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1ADA84" w14:textId="6E44DAF5" w:rsidR="00F00E0B" w:rsidRPr="00F00E0B" w:rsidRDefault="00F00E0B" w:rsidP="00F00E0B">
      <w:pPr>
        <w:rPr>
          <w:noProof/>
        </w:rPr>
      </w:pPr>
      <w:r w:rsidRPr="00F00E0B">
        <w:rPr>
          <w:noProof/>
        </w:rPr>
        <w:drawing>
          <wp:inline distT="0" distB="0" distL="0" distR="0" wp14:anchorId="13A5266F" wp14:editId="41C02C44">
            <wp:extent cx="1470542" cy="791830"/>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70542" cy="791830"/>
                    </a:xfrm>
                    <a:prstGeom prst="rect">
                      <a:avLst/>
                    </a:prstGeom>
                  </pic:spPr>
                </pic:pic>
              </a:graphicData>
            </a:graphic>
          </wp:inline>
        </w:drawing>
      </w:r>
    </w:p>
    <w:p w14:paraId="223DE9C0" w14:textId="3F855A3F" w:rsidR="00F00E0B" w:rsidRPr="00F00E0B" w:rsidRDefault="009963CE" w:rsidP="00F00E0B">
      <w:pPr>
        <w:rPr>
          <w:noProof/>
        </w:rPr>
      </w:pPr>
      <w:r>
        <w:rPr>
          <w:noProof/>
        </w:rPr>
        <mc:AlternateContent>
          <mc:Choice Requires="wps">
            <w:drawing>
              <wp:anchor distT="0" distB="0" distL="114300" distR="114300" simplePos="0" relativeHeight="251658240" behindDoc="0" locked="1" layoutInCell="1" allowOverlap="1" wp14:anchorId="1914C6D7" wp14:editId="046976B9">
                <wp:simplePos x="0" y="0"/>
                <wp:positionH relativeFrom="margin">
                  <wp:align>left</wp:align>
                </wp:positionH>
                <wp:positionV relativeFrom="page">
                  <wp:posOffset>1676400</wp:posOffset>
                </wp:positionV>
                <wp:extent cx="6286500" cy="7524750"/>
                <wp:effectExtent l="0" t="0" r="0" b="0"/>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524750"/>
                        </a:xfrm>
                        <a:prstGeom prst="rect">
                          <a:avLst/>
                        </a:prstGeom>
                        <a:solidFill>
                          <a:srgbClr val="FFFFFF"/>
                        </a:solidFill>
                        <a:ln>
                          <a:noFill/>
                        </a:ln>
                      </wps:spPr>
                      <wps:txbx>
                        <w:txbxContent>
                          <w:p w14:paraId="1EC39A1B" w14:textId="77777777" w:rsidR="00F00E0B" w:rsidRDefault="00F00E0B" w:rsidP="00F00E0B">
                            <w:pPr>
                              <w:jc w:val="center"/>
                              <w:rPr>
                                <w:b/>
                                <w:bCs/>
                                <w:caps/>
                                <w:sz w:val="40"/>
                                <w:szCs w:val="40"/>
                              </w:rPr>
                            </w:pPr>
                          </w:p>
                          <w:p w14:paraId="50FBC2E4" w14:textId="77777777" w:rsidR="00F00E0B" w:rsidRDefault="00F00E0B" w:rsidP="00F00E0B">
                            <w:pPr>
                              <w:jc w:val="center"/>
                              <w:rPr>
                                <w:b/>
                                <w:bCs/>
                                <w:caps/>
                                <w:sz w:val="40"/>
                                <w:szCs w:val="40"/>
                              </w:rPr>
                            </w:pPr>
                          </w:p>
                          <w:p w14:paraId="657090CC" w14:textId="77777777" w:rsidR="00F00E0B" w:rsidRDefault="00F00E0B" w:rsidP="00F00E0B">
                            <w:pPr>
                              <w:jc w:val="center"/>
                              <w:rPr>
                                <w:b/>
                                <w:bCs/>
                                <w:caps/>
                                <w:sz w:val="40"/>
                                <w:szCs w:val="40"/>
                              </w:rPr>
                            </w:pPr>
                          </w:p>
                          <w:p w14:paraId="2A6FD87F" w14:textId="77777777" w:rsidR="00F00E0B" w:rsidRPr="00682B20" w:rsidRDefault="00F00E0B" w:rsidP="00F00E0B">
                            <w:pPr>
                              <w:rPr>
                                <w:rFonts w:ascii="Arial Narrow" w:hAnsi="Arial Narrow"/>
                                <w:b/>
                                <w:bCs/>
                                <w:caps/>
                                <w:sz w:val="40"/>
                                <w:szCs w:val="40"/>
                              </w:rPr>
                            </w:pPr>
                          </w:p>
                          <w:p w14:paraId="1FD159AE" w14:textId="77777777" w:rsidR="00F00E0B" w:rsidRPr="00682B20" w:rsidRDefault="00F00E0B" w:rsidP="00F00E0B">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3D6A1E03" w14:textId="77777777" w:rsidR="00F00E0B" w:rsidRPr="00682B20" w:rsidRDefault="00F00E0B" w:rsidP="00F00E0B">
                            <w:pPr>
                              <w:jc w:val="center"/>
                              <w:rPr>
                                <w:rFonts w:ascii="Arial Narrow" w:hAnsi="Arial Narrow"/>
                                <w:b/>
                                <w:bCs/>
                                <w:caps/>
                                <w:sz w:val="40"/>
                                <w:szCs w:val="40"/>
                              </w:rPr>
                            </w:pPr>
                          </w:p>
                          <w:p w14:paraId="2B0E1C9A" w14:textId="3E036E32" w:rsidR="00F00E0B" w:rsidRPr="00521CC0" w:rsidRDefault="00F00E0B" w:rsidP="00F00E0B">
                            <w:pPr>
                              <w:jc w:val="center"/>
                              <w:rPr>
                                <w:rFonts w:ascii="Arial Narrow" w:hAnsi="Arial Narrow"/>
                                <w:b/>
                                <w:bCs/>
                                <w:caps/>
                                <w:color w:val="70AD47" w:themeColor="accent6"/>
                                <w:sz w:val="32"/>
                                <w:szCs w:val="32"/>
                              </w:rPr>
                            </w:pPr>
                            <w:r w:rsidRPr="00521CC0">
                              <w:rPr>
                                <w:rFonts w:ascii="Arial Narrow" w:hAnsi="Arial Narrow"/>
                                <w:b/>
                                <w:color w:val="70AD47" w:themeColor="accent6"/>
                                <w:sz w:val="36"/>
                                <w:szCs w:val="36"/>
                              </w:rPr>
                              <w:t>Modernizace teplárny Mladá Boleslav</w:t>
                            </w:r>
                          </w:p>
                          <w:p w14:paraId="576C0CAC" w14:textId="77777777" w:rsidR="00F00E0B" w:rsidRDefault="00F00E0B" w:rsidP="00F00E0B">
                            <w:pPr>
                              <w:jc w:val="center"/>
                              <w:rPr>
                                <w:rFonts w:ascii="Arial Narrow" w:hAnsi="Arial Narrow"/>
                                <w:b/>
                                <w:bCs/>
                                <w:caps/>
                                <w:color w:val="70AD47" w:themeColor="accent6"/>
                                <w:sz w:val="36"/>
                                <w:szCs w:val="36"/>
                              </w:rPr>
                            </w:pPr>
                          </w:p>
                          <w:p w14:paraId="672EFC52" w14:textId="77777777" w:rsidR="00F00E0B" w:rsidRDefault="00F00E0B" w:rsidP="00F00E0B">
                            <w:pPr>
                              <w:jc w:val="center"/>
                              <w:rPr>
                                <w:rFonts w:ascii="Arial Narrow" w:hAnsi="Arial Narrow"/>
                                <w:b/>
                                <w:bCs/>
                                <w:caps/>
                                <w:color w:val="70AD47" w:themeColor="accent6"/>
                                <w:sz w:val="36"/>
                                <w:szCs w:val="36"/>
                              </w:rPr>
                            </w:pPr>
                          </w:p>
                          <w:p w14:paraId="1092CDD4" w14:textId="77777777" w:rsidR="00F00E0B" w:rsidRPr="00C67D42" w:rsidRDefault="00F00E0B" w:rsidP="00F00E0B">
                            <w:pPr>
                              <w:jc w:val="center"/>
                              <w:rPr>
                                <w:rFonts w:ascii="Arial Narrow" w:hAnsi="Arial Narrow"/>
                                <w:b/>
                                <w:bCs/>
                                <w:caps/>
                                <w:sz w:val="36"/>
                                <w:szCs w:val="36"/>
                              </w:rPr>
                            </w:pPr>
                            <w:r w:rsidRPr="00C67D42">
                              <w:rPr>
                                <w:rFonts w:ascii="Arial Narrow" w:hAnsi="Arial Narrow"/>
                                <w:b/>
                                <w:bCs/>
                                <w:sz w:val="36"/>
                                <w:szCs w:val="36"/>
                              </w:rPr>
                              <w:t xml:space="preserve">Obchodní balíček </w:t>
                            </w:r>
                            <w:r>
                              <w:rPr>
                                <w:rFonts w:ascii="Arial Narrow" w:hAnsi="Arial Narrow"/>
                                <w:b/>
                                <w:bCs/>
                                <w:sz w:val="36"/>
                                <w:szCs w:val="36"/>
                              </w:rPr>
                              <w:t xml:space="preserve">OB </w:t>
                            </w:r>
                            <w:r w:rsidRPr="00C67D42">
                              <w:rPr>
                                <w:rFonts w:ascii="Arial Narrow" w:hAnsi="Arial Narrow"/>
                                <w:b/>
                                <w:bCs/>
                                <w:sz w:val="36"/>
                                <w:szCs w:val="36"/>
                              </w:rPr>
                              <w:t>2</w:t>
                            </w:r>
                          </w:p>
                          <w:p w14:paraId="6AEEF10A" w14:textId="77777777" w:rsidR="00F00E0B" w:rsidRPr="00521CC0" w:rsidRDefault="00F00E0B" w:rsidP="00F00E0B">
                            <w:pPr>
                              <w:jc w:val="center"/>
                              <w:rPr>
                                <w:rFonts w:asciiTheme="minorBidi" w:hAnsiTheme="minorBidi"/>
                                <w:b/>
                                <w:bCs/>
                                <w:caps/>
                                <w:color w:val="70AD47" w:themeColor="accent6"/>
                                <w:sz w:val="56"/>
                                <w:szCs w:val="56"/>
                              </w:rPr>
                            </w:pPr>
                            <w:r>
                              <w:rPr>
                                <w:rFonts w:asciiTheme="minorBidi" w:hAnsiTheme="minorBidi"/>
                                <w:b/>
                                <w:bCs/>
                                <w:caps/>
                                <w:color w:val="70AD47" w:themeColor="accent6"/>
                                <w:sz w:val="56"/>
                                <w:szCs w:val="56"/>
                              </w:rPr>
                              <w:t>Kotelny</w:t>
                            </w:r>
                          </w:p>
                          <w:p w14:paraId="4115B376" w14:textId="24A73774" w:rsidR="00F00E0B" w:rsidRPr="00682B20" w:rsidRDefault="00F00E0B" w:rsidP="00F00E0B">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789281EB" w14:textId="77777777" w:rsidR="00F00E0B" w:rsidRPr="00682B20" w:rsidRDefault="00F00E0B" w:rsidP="00F00E0B">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278EFC39" w14:textId="77777777" w:rsidR="00F00E0B" w:rsidRPr="00521CC0" w:rsidRDefault="00F00E0B" w:rsidP="00F00E0B">
                            <w:pPr>
                              <w:jc w:val="center"/>
                              <w:rPr>
                                <w:rFonts w:asciiTheme="minorBidi" w:hAnsiTheme="minorBidi"/>
                                <w:b/>
                                <w:bCs/>
                                <w:i/>
                                <w:iCs/>
                                <w:caps/>
                                <w:color w:val="70AD47" w:themeColor="accent6"/>
                                <w:sz w:val="32"/>
                                <w:szCs w:val="32"/>
                              </w:rPr>
                            </w:pPr>
                          </w:p>
                          <w:p w14:paraId="1A03E78C" w14:textId="77777777" w:rsidR="00EA714C" w:rsidRDefault="00EA714C" w:rsidP="00F00E0B">
                            <w:pPr>
                              <w:jc w:val="center"/>
                              <w:rPr>
                                <w:rFonts w:asciiTheme="minorBidi" w:hAnsiTheme="minorBidi"/>
                                <w:b/>
                                <w:bCs/>
                                <w:i/>
                                <w:iCs/>
                                <w:caps/>
                                <w:color w:val="70AD47" w:themeColor="accent6"/>
                                <w:sz w:val="32"/>
                                <w:szCs w:val="32"/>
                              </w:rPr>
                            </w:pPr>
                          </w:p>
                          <w:p w14:paraId="38E48726" w14:textId="77777777" w:rsidR="00EA714C" w:rsidRDefault="00EA714C" w:rsidP="00F00E0B">
                            <w:pPr>
                              <w:jc w:val="center"/>
                              <w:rPr>
                                <w:rFonts w:asciiTheme="minorBidi" w:hAnsiTheme="minorBidi"/>
                                <w:b/>
                                <w:bCs/>
                                <w:i/>
                                <w:iCs/>
                                <w:caps/>
                                <w:color w:val="70AD47" w:themeColor="accent6"/>
                                <w:sz w:val="32"/>
                                <w:szCs w:val="32"/>
                              </w:rPr>
                            </w:pPr>
                          </w:p>
                          <w:p w14:paraId="69DF7C5A" w14:textId="33E38F8A" w:rsidR="00F00E0B" w:rsidRPr="00EA714C" w:rsidRDefault="00F00E0B" w:rsidP="00EA714C">
                            <w:pPr>
                              <w:jc w:val="center"/>
                              <w:rPr>
                                <w:rFonts w:ascii="Arial Narrow" w:hAnsi="Arial Narrow"/>
                                <w:b/>
                                <w:caps/>
                                <w:sz w:val="36"/>
                                <w:szCs w:val="36"/>
                              </w:rPr>
                            </w:pPr>
                            <w:r w:rsidRPr="00682B20">
                              <w:rPr>
                                <w:rFonts w:ascii="Arial Narrow" w:hAnsi="Arial Narrow"/>
                                <w:b/>
                                <w:sz w:val="36"/>
                                <w:szCs w:val="36"/>
                              </w:rPr>
                              <w:t>Příloha A</w:t>
                            </w:r>
                            <w:r w:rsidR="00127144">
                              <w:rPr>
                                <w:rFonts w:ascii="Arial Narrow" w:hAnsi="Arial Narrow"/>
                                <w:b/>
                                <w:sz w:val="36"/>
                                <w:szCs w:val="36"/>
                              </w:rPr>
                              <w:t>4.</w:t>
                            </w:r>
                            <w:r w:rsidR="003E20D6">
                              <w:rPr>
                                <w:rFonts w:ascii="Arial Narrow" w:hAnsi="Arial Narrow"/>
                                <w:b/>
                                <w:sz w:val="36"/>
                                <w:szCs w:val="36"/>
                              </w:rPr>
                              <w:t>2</w:t>
                            </w:r>
                            <w:r w:rsidRPr="00682B20">
                              <w:rPr>
                                <w:rFonts w:ascii="Arial Narrow" w:hAnsi="Arial Narrow"/>
                                <w:b/>
                                <w:sz w:val="36"/>
                                <w:szCs w:val="36"/>
                              </w:rPr>
                              <w:t xml:space="preserve"> </w:t>
                            </w:r>
                            <w:r w:rsidR="003E20D6">
                              <w:rPr>
                                <w:rFonts w:ascii="Arial Narrow" w:hAnsi="Arial Narrow"/>
                                <w:b/>
                                <w:sz w:val="36"/>
                                <w:szCs w:val="36"/>
                              </w:rPr>
                              <w:t>Elekt</w:t>
                            </w:r>
                            <w:r w:rsidR="00DE3B9A">
                              <w:rPr>
                                <w:rFonts w:ascii="Arial Narrow" w:hAnsi="Arial Narrow"/>
                                <w:b/>
                                <w:sz w:val="36"/>
                                <w:szCs w:val="36"/>
                              </w:rPr>
                              <w:t>r</w:t>
                            </w:r>
                            <w:r w:rsidR="003E20D6">
                              <w:rPr>
                                <w:rFonts w:ascii="Arial Narrow" w:hAnsi="Arial Narrow"/>
                                <w:b/>
                                <w:sz w:val="36"/>
                                <w:szCs w:val="36"/>
                              </w:rPr>
                              <w:t>o</w:t>
                            </w:r>
                            <w:r w:rsidR="00127144">
                              <w:rPr>
                                <w:rFonts w:ascii="Arial Narrow" w:hAnsi="Arial Narrow"/>
                                <w:b/>
                                <w:sz w:val="36"/>
                                <w:szCs w:val="36"/>
                              </w:rPr>
                              <w:t xml:space="preserve"> část </w:t>
                            </w:r>
                            <w:r>
                              <w:rPr>
                                <w:rFonts w:ascii="Arial Narrow" w:hAnsi="Arial Narrow"/>
                                <w:b/>
                                <w:sz w:val="36"/>
                                <w:szCs w:val="36"/>
                              </w:rPr>
                              <w:t xml:space="preserve"> </w:t>
                            </w:r>
                            <w:r w:rsidRPr="00682B20">
                              <w:rPr>
                                <w:rFonts w:ascii="Arial Narrow" w:hAnsi="Arial Narrow"/>
                                <w:b/>
                                <w:sz w:val="36"/>
                                <w:szCs w:val="36"/>
                              </w:rPr>
                              <w:t xml:space="preserve">   </w:t>
                            </w:r>
                          </w:p>
                          <w:p w14:paraId="6D570E37" w14:textId="77777777" w:rsidR="00F00E0B" w:rsidRPr="00E63830" w:rsidRDefault="00F00E0B" w:rsidP="00F00E0B">
                            <w:pPr>
                              <w:jc w:val="center"/>
                              <w:rPr>
                                <w:b/>
                                <w:bCs/>
                                <w:caps/>
                                <w:color w:val="C00000"/>
                                <w:sz w:val="24"/>
                              </w:rPr>
                            </w:pPr>
                          </w:p>
                          <w:p w14:paraId="3FC932C4" w14:textId="77777777" w:rsidR="00F00E0B" w:rsidRPr="00CE3EAC" w:rsidRDefault="00F00E0B" w:rsidP="00F00E0B">
                            <w:pPr>
                              <w:jc w:val="center"/>
                              <w:rPr>
                                <w:b/>
                                <w:bCs/>
                                <w:i/>
                                <w:iCs/>
                                <w:color w:val="F7CAAC" w:themeColor="accent2" w:themeTint="66"/>
                                <w:sz w:val="24"/>
                              </w:rPr>
                            </w:pPr>
                          </w:p>
                          <w:p w14:paraId="24AD716E" w14:textId="77777777" w:rsidR="00F00E0B" w:rsidRPr="00CE3EAC" w:rsidRDefault="00F00E0B" w:rsidP="00F00E0B">
                            <w:pPr>
                              <w:jc w:val="center"/>
                              <w:rPr>
                                <w:b/>
                                <w:bCs/>
                                <w:i/>
                                <w:iCs/>
                                <w:color w:val="F7CAAC" w:themeColor="accent2" w:themeTint="66"/>
                                <w:sz w:val="24"/>
                              </w:rPr>
                            </w:pPr>
                          </w:p>
                          <w:p w14:paraId="2CE555D7" w14:textId="77777777" w:rsidR="00F00E0B" w:rsidRPr="00CE3EAC" w:rsidRDefault="00F00E0B" w:rsidP="00F00E0B">
                            <w:pPr>
                              <w:jc w:val="center"/>
                              <w:rPr>
                                <w:b/>
                                <w:bCs/>
                                <w:i/>
                                <w:iCs/>
                                <w:color w:val="F7CAAC" w:themeColor="accent2" w:themeTint="66"/>
                                <w:sz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14C6D7" id="_x0000_t202" coordsize="21600,21600" o:spt="202" path="m,l,21600r21600,l21600,xe">
                <v:stroke joinstyle="miter"/>
                <v:path gradientshapeok="t" o:connecttype="rect"/>
              </v:shapetype>
              <v:shape id="Textové pole 2" o:spid="_x0000_s1026" type="#_x0000_t202" style="position:absolute;left:0;text-align:left;margin-left:0;margin-top:132pt;width:495pt;height:59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" stroked="f">
                <v:textbox inset="0,0,0,0">
                  <w:txbxContent>
                    <w:p w14:paraId="1EC39A1B" w14:textId="77777777" w:rsidR="00F00E0B" w:rsidRDefault="00F00E0B" w:rsidP="00F00E0B">
                      <w:pPr>
                        <w:jc w:val="center"/>
                        <w:rPr>
                          <w:b/>
                          <w:bCs/>
                          <w:caps/>
                          <w:sz w:val="40"/>
                          <w:szCs w:val="40"/>
                        </w:rPr>
                      </w:pPr>
                    </w:p>
                    <w:p w14:paraId="50FBC2E4" w14:textId="77777777" w:rsidR="00F00E0B" w:rsidRDefault="00F00E0B" w:rsidP="00F00E0B">
                      <w:pPr>
                        <w:jc w:val="center"/>
                        <w:rPr>
                          <w:b/>
                          <w:bCs/>
                          <w:caps/>
                          <w:sz w:val="40"/>
                          <w:szCs w:val="40"/>
                        </w:rPr>
                      </w:pPr>
                    </w:p>
                    <w:p w14:paraId="657090CC" w14:textId="77777777" w:rsidR="00F00E0B" w:rsidRDefault="00F00E0B" w:rsidP="00F00E0B">
                      <w:pPr>
                        <w:jc w:val="center"/>
                        <w:rPr>
                          <w:b/>
                          <w:bCs/>
                          <w:caps/>
                          <w:sz w:val="40"/>
                          <w:szCs w:val="40"/>
                        </w:rPr>
                      </w:pPr>
                    </w:p>
                    <w:p w14:paraId="2A6FD87F" w14:textId="77777777" w:rsidR="00F00E0B" w:rsidRPr="00682B20" w:rsidRDefault="00F00E0B" w:rsidP="00F00E0B">
                      <w:pPr>
                        <w:rPr>
                          <w:rFonts w:ascii="Arial Narrow" w:hAnsi="Arial Narrow"/>
                          <w:b/>
                          <w:bCs/>
                          <w:caps/>
                          <w:sz w:val="40"/>
                          <w:szCs w:val="40"/>
                        </w:rPr>
                      </w:pPr>
                    </w:p>
                    <w:p w14:paraId="1FD159AE" w14:textId="77777777" w:rsidR="00F00E0B" w:rsidRPr="00682B20" w:rsidRDefault="00F00E0B" w:rsidP="00F00E0B">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3D6A1E03" w14:textId="77777777" w:rsidR="00F00E0B" w:rsidRPr="00682B20" w:rsidRDefault="00F00E0B" w:rsidP="00F00E0B">
                      <w:pPr>
                        <w:jc w:val="center"/>
                        <w:rPr>
                          <w:rFonts w:ascii="Arial Narrow" w:hAnsi="Arial Narrow"/>
                          <w:b/>
                          <w:bCs/>
                          <w:caps/>
                          <w:sz w:val="40"/>
                          <w:szCs w:val="40"/>
                        </w:rPr>
                      </w:pPr>
                    </w:p>
                    <w:p w14:paraId="2B0E1C9A" w14:textId="3E036E32" w:rsidR="00F00E0B" w:rsidRPr="00521CC0" w:rsidRDefault="00F00E0B" w:rsidP="00F00E0B">
                      <w:pPr>
                        <w:jc w:val="center"/>
                        <w:rPr>
                          <w:rFonts w:ascii="Arial Narrow" w:hAnsi="Arial Narrow"/>
                          <w:b/>
                          <w:bCs/>
                          <w:caps/>
                          <w:color w:val="70AD47" w:themeColor="accent6"/>
                          <w:sz w:val="32"/>
                          <w:szCs w:val="32"/>
                        </w:rPr>
                      </w:pPr>
                      <w:r w:rsidRPr="00521CC0">
                        <w:rPr>
                          <w:rFonts w:ascii="Arial Narrow" w:hAnsi="Arial Narrow"/>
                          <w:b/>
                          <w:color w:val="70AD47" w:themeColor="accent6"/>
                          <w:sz w:val="36"/>
                          <w:szCs w:val="36"/>
                        </w:rPr>
                        <w:t>Modernizace teplárny Mladá Boleslav</w:t>
                      </w:r>
                    </w:p>
                    <w:p w14:paraId="576C0CAC" w14:textId="77777777" w:rsidR="00F00E0B" w:rsidRDefault="00F00E0B" w:rsidP="00F00E0B">
                      <w:pPr>
                        <w:jc w:val="center"/>
                        <w:rPr>
                          <w:rFonts w:ascii="Arial Narrow" w:hAnsi="Arial Narrow"/>
                          <w:b/>
                          <w:bCs/>
                          <w:caps/>
                          <w:color w:val="70AD47" w:themeColor="accent6"/>
                          <w:sz w:val="36"/>
                          <w:szCs w:val="36"/>
                        </w:rPr>
                      </w:pPr>
                    </w:p>
                    <w:p w14:paraId="672EFC52" w14:textId="77777777" w:rsidR="00F00E0B" w:rsidRDefault="00F00E0B" w:rsidP="00F00E0B">
                      <w:pPr>
                        <w:jc w:val="center"/>
                        <w:rPr>
                          <w:rFonts w:ascii="Arial Narrow" w:hAnsi="Arial Narrow"/>
                          <w:b/>
                          <w:bCs/>
                          <w:caps/>
                          <w:color w:val="70AD47" w:themeColor="accent6"/>
                          <w:sz w:val="36"/>
                          <w:szCs w:val="36"/>
                        </w:rPr>
                      </w:pPr>
                    </w:p>
                    <w:p w14:paraId="1092CDD4" w14:textId="77777777" w:rsidR="00F00E0B" w:rsidRPr="00C67D42" w:rsidRDefault="00F00E0B" w:rsidP="00F00E0B">
                      <w:pPr>
                        <w:jc w:val="center"/>
                        <w:rPr>
                          <w:rFonts w:ascii="Arial Narrow" w:hAnsi="Arial Narrow"/>
                          <w:b/>
                          <w:bCs/>
                          <w:caps/>
                          <w:sz w:val="36"/>
                          <w:szCs w:val="36"/>
                        </w:rPr>
                      </w:pPr>
                      <w:r w:rsidRPr="00C67D42">
                        <w:rPr>
                          <w:rFonts w:ascii="Arial Narrow" w:hAnsi="Arial Narrow"/>
                          <w:b/>
                          <w:bCs/>
                          <w:sz w:val="36"/>
                          <w:szCs w:val="36"/>
                        </w:rPr>
                        <w:t xml:space="preserve">Obchodní balíček </w:t>
                      </w:r>
                      <w:r>
                        <w:rPr>
                          <w:rFonts w:ascii="Arial Narrow" w:hAnsi="Arial Narrow"/>
                          <w:b/>
                          <w:bCs/>
                          <w:sz w:val="36"/>
                          <w:szCs w:val="36"/>
                        </w:rPr>
                        <w:t xml:space="preserve">OB </w:t>
                      </w:r>
                      <w:r w:rsidRPr="00C67D42">
                        <w:rPr>
                          <w:rFonts w:ascii="Arial Narrow" w:hAnsi="Arial Narrow"/>
                          <w:b/>
                          <w:bCs/>
                          <w:sz w:val="36"/>
                          <w:szCs w:val="36"/>
                        </w:rPr>
                        <w:t>2</w:t>
                      </w:r>
                    </w:p>
                    <w:p w14:paraId="6AEEF10A" w14:textId="77777777" w:rsidR="00F00E0B" w:rsidRPr="00521CC0" w:rsidRDefault="00F00E0B" w:rsidP="00F00E0B">
                      <w:pPr>
                        <w:jc w:val="center"/>
                        <w:rPr>
                          <w:rFonts w:asciiTheme="minorBidi" w:hAnsiTheme="minorBidi"/>
                          <w:b/>
                          <w:bCs/>
                          <w:caps/>
                          <w:color w:val="70AD47" w:themeColor="accent6"/>
                          <w:sz w:val="56"/>
                          <w:szCs w:val="56"/>
                        </w:rPr>
                      </w:pPr>
                      <w:r>
                        <w:rPr>
                          <w:rFonts w:asciiTheme="minorBidi" w:hAnsiTheme="minorBidi"/>
                          <w:b/>
                          <w:bCs/>
                          <w:caps/>
                          <w:color w:val="70AD47" w:themeColor="accent6"/>
                          <w:sz w:val="56"/>
                          <w:szCs w:val="56"/>
                        </w:rPr>
                        <w:t>Kotelny</w:t>
                      </w:r>
                    </w:p>
                    <w:p w14:paraId="4115B376" w14:textId="24A73774" w:rsidR="00F00E0B" w:rsidRPr="00682B20" w:rsidRDefault="00F00E0B" w:rsidP="00F00E0B">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789281EB" w14:textId="77777777" w:rsidR="00F00E0B" w:rsidRPr="00682B20" w:rsidRDefault="00F00E0B" w:rsidP="00F00E0B">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278EFC39" w14:textId="77777777" w:rsidR="00F00E0B" w:rsidRPr="00521CC0" w:rsidRDefault="00F00E0B" w:rsidP="00F00E0B">
                      <w:pPr>
                        <w:jc w:val="center"/>
                        <w:rPr>
                          <w:rFonts w:asciiTheme="minorBidi" w:hAnsiTheme="minorBidi"/>
                          <w:b/>
                          <w:bCs/>
                          <w:i/>
                          <w:iCs/>
                          <w:caps/>
                          <w:color w:val="70AD47" w:themeColor="accent6"/>
                          <w:sz w:val="32"/>
                          <w:szCs w:val="32"/>
                        </w:rPr>
                      </w:pPr>
                    </w:p>
                    <w:p w14:paraId="1A03E78C" w14:textId="77777777" w:rsidR="00EA714C" w:rsidRDefault="00EA714C" w:rsidP="00F00E0B">
                      <w:pPr>
                        <w:jc w:val="center"/>
                        <w:rPr>
                          <w:rFonts w:asciiTheme="minorBidi" w:hAnsiTheme="minorBidi"/>
                          <w:b/>
                          <w:bCs/>
                          <w:i/>
                          <w:iCs/>
                          <w:caps/>
                          <w:color w:val="70AD47" w:themeColor="accent6"/>
                          <w:sz w:val="32"/>
                          <w:szCs w:val="32"/>
                        </w:rPr>
                      </w:pPr>
                    </w:p>
                    <w:p w14:paraId="38E48726" w14:textId="77777777" w:rsidR="00EA714C" w:rsidRDefault="00EA714C" w:rsidP="00F00E0B">
                      <w:pPr>
                        <w:jc w:val="center"/>
                        <w:rPr>
                          <w:rFonts w:asciiTheme="minorBidi" w:hAnsiTheme="minorBidi"/>
                          <w:b/>
                          <w:bCs/>
                          <w:i/>
                          <w:iCs/>
                          <w:caps/>
                          <w:color w:val="70AD47" w:themeColor="accent6"/>
                          <w:sz w:val="32"/>
                          <w:szCs w:val="32"/>
                        </w:rPr>
                      </w:pPr>
                    </w:p>
                    <w:p w14:paraId="69DF7C5A" w14:textId="33E38F8A" w:rsidR="00F00E0B" w:rsidRPr="00EA714C" w:rsidRDefault="00F00E0B" w:rsidP="00EA714C">
                      <w:pPr>
                        <w:jc w:val="center"/>
                        <w:rPr>
                          <w:rFonts w:ascii="Arial Narrow" w:hAnsi="Arial Narrow"/>
                          <w:b/>
                          <w:caps/>
                          <w:sz w:val="36"/>
                          <w:szCs w:val="36"/>
                        </w:rPr>
                      </w:pPr>
                      <w:r w:rsidRPr="00682B20">
                        <w:rPr>
                          <w:rFonts w:ascii="Arial Narrow" w:hAnsi="Arial Narrow"/>
                          <w:b/>
                          <w:sz w:val="36"/>
                          <w:szCs w:val="36"/>
                        </w:rPr>
                        <w:t>Příloha A</w:t>
                      </w:r>
                      <w:r w:rsidR="00127144">
                        <w:rPr>
                          <w:rFonts w:ascii="Arial Narrow" w:hAnsi="Arial Narrow"/>
                          <w:b/>
                          <w:sz w:val="36"/>
                          <w:szCs w:val="36"/>
                        </w:rPr>
                        <w:t>4.</w:t>
                      </w:r>
                      <w:r w:rsidR="003E20D6">
                        <w:rPr>
                          <w:rFonts w:ascii="Arial Narrow" w:hAnsi="Arial Narrow"/>
                          <w:b/>
                          <w:sz w:val="36"/>
                          <w:szCs w:val="36"/>
                        </w:rPr>
                        <w:t>2</w:t>
                      </w:r>
                      <w:r w:rsidRPr="00682B20">
                        <w:rPr>
                          <w:rFonts w:ascii="Arial Narrow" w:hAnsi="Arial Narrow"/>
                          <w:b/>
                          <w:sz w:val="36"/>
                          <w:szCs w:val="36"/>
                        </w:rPr>
                        <w:t xml:space="preserve"> </w:t>
                      </w:r>
                      <w:r w:rsidR="003E20D6">
                        <w:rPr>
                          <w:rFonts w:ascii="Arial Narrow" w:hAnsi="Arial Narrow"/>
                          <w:b/>
                          <w:sz w:val="36"/>
                          <w:szCs w:val="36"/>
                        </w:rPr>
                        <w:t>Elekt</w:t>
                      </w:r>
                      <w:r w:rsidR="00DE3B9A">
                        <w:rPr>
                          <w:rFonts w:ascii="Arial Narrow" w:hAnsi="Arial Narrow"/>
                          <w:b/>
                          <w:sz w:val="36"/>
                          <w:szCs w:val="36"/>
                        </w:rPr>
                        <w:t>r</w:t>
                      </w:r>
                      <w:r w:rsidR="003E20D6">
                        <w:rPr>
                          <w:rFonts w:ascii="Arial Narrow" w:hAnsi="Arial Narrow"/>
                          <w:b/>
                          <w:sz w:val="36"/>
                          <w:szCs w:val="36"/>
                        </w:rPr>
                        <w:t>o</w:t>
                      </w:r>
                      <w:r w:rsidR="00127144">
                        <w:rPr>
                          <w:rFonts w:ascii="Arial Narrow" w:hAnsi="Arial Narrow"/>
                          <w:b/>
                          <w:sz w:val="36"/>
                          <w:szCs w:val="36"/>
                        </w:rPr>
                        <w:t xml:space="preserve"> část </w:t>
                      </w:r>
                      <w:r>
                        <w:rPr>
                          <w:rFonts w:ascii="Arial Narrow" w:hAnsi="Arial Narrow"/>
                          <w:b/>
                          <w:sz w:val="36"/>
                          <w:szCs w:val="36"/>
                        </w:rPr>
                        <w:t xml:space="preserve"> </w:t>
                      </w:r>
                      <w:r w:rsidRPr="00682B20">
                        <w:rPr>
                          <w:rFonts w:ascii="Arial Narrow" w:hAnsi="Arial Narrow"/>
                          <w:b/>
                          <w:sz w:val="36"/>
                          <w:szCs w:val="36"/>
                        </w:rPr>
                        <w:t xml:space="preserve">   </w:t>
                      </w:r>
                    </w:p>
                    <w:p w14:paraId="6D570E37" w14:textId="77777777" w:rsidR="00F00E0B" w:rsidRPr="00E63830" w:rsidRDefault="00F00E0B" w:rsidP="00F00E0B">
                      <w:pPr>
                        <w:jc w:val="center"/>
                        <w:rPr>
                          <w:b/>
                          <w:bCs/>
                          <w:caps/>
                          <w:color w:val="C00000"/>
                          <w:sz w:val="24"/>
                        </w:rPr>
                      </w:pPr>
                    </w:p>
                    <w:p w14:paraId="3FC932C4" w14:textId="77777777" w:rsidR="00F00E0B" w:rsidRPr="00CE3EAC" w:rsidRDefault="00F00E0B" w:rsidP="00F00E0B">
                      <w:pPr>
                        <w:jc w:val="center"/>
                        <w:rPr>
                          <w:b/>
                          <w:bCs/>
                          <w:i/>
                          <w:iCs/>
                          <w:color w:val="F7CAAC" w:themeColor="accent2" w:themeTint="66"/>
                          <w:sz w:val="24"/>
                        </w:rPr>
                      </w:pPr>
                    </w:p>
                    <w:p w14:paraId="24AD716E" w14:textId="77777777" w:rsidR="00F00E0B" w:rsidRPr="00CE3EAC" w:rsidRDefault="00F00E0B" w:rsidP="00F00E0B">
                      <w:pPr>
                        <w:jc w:val="center"/>
                        <w:rPr>
                          <w:b/>
                          <w:bCs/>
                          <w:i/>
                          <w:iCs/>
                          <w:color w:val="F7CAAC" w:themeColor="accent2" w:themeTint="66"/>
                          <w:sz w:val="24"/>
                        </w:rPr>
                      </w:pPr>
                    </w:p>
                    <w:p w14:paraId="2CE555D7" w14:textId="77777777" w:rsidR="00F00E0B" w:rsidRPr="00CE3EAC" w:rsidRDefault="00F00E0B" w:rsidP="00F00E0B">
                      <w:pPr>
                        <w:jc w:val="center"/>
                        <w:rPr>
                          <w:b/>
                          <w:bCs/>
                          <w:i/>
                          <w:iCs/>
                          <w:color w:val="F7CAAC" w:themeColor="accent2" w:themeTint="66"/>
                          <w:sz w:val="24"/>
                        </w:rPr>
                      </w:pPr>
                    </w:p>
                  </w:txbxContent>
                </v:textbox>
                <w10:wrap anchorx="margin" anchory="page"/>
                <w10:anchorlock/>
              </v:shape>
            </w:pict>
          </mc:Fallback>
        </mc:AlternateContent>
      </w:r>
    </w:p>
    <w:p w14:paraId="3C3D1E87" w14:textId="77777777" w:rsidR="00F00E0B" w:rsidRPr="00F00E0B" w:rsidRDefault="00F00E0B" w:rsidP="00F00E0B">
      <w:pPr>
        <w:rPr>
          <w:noProof/>
        </w:rPr>
      </w:pPr>
    </w:p>
    <w:p w14:paraId="0FC8E83A" w14:textId="77777777" w:rsidR="00F00E0B" w:rsidRPr="00F00E0B" w:rsidRDefault="00F00E0B" w:rsidP="00F00E0B">
      <w:pPr>
        <w:rPr>
          <w:noProof/>
        </w:rPr>
      </w:pPr>
    </w:p>
    <w:p w14:paraId="2981C1FA" w14:textId="77777777" w:rsidR="00F00E0B" w:rsidRPr="00F00E0B" w:rsidRDefault="00F00E0B" w:rsidP="00F00E0B">
      <w:pPr>
        <w:rPr>
          <w:noProof/>
        </w:rPr>
      </w:pPr>
    </w:p>
    <w:p w14:paraId="71FB638B" w14:textId="77777777" w:rsidR="00F00E0B" w:rsidRPr="00F00E0B" w:rsidRDefault="00F00E0B" w:rsidP="00F00E0B">
      <w:pPr>
        <w:rPr>
          <w:noProof/>
        </w:rPr>
      </w:pPr>
    </w:p>
    <w:p w14:paraId="5426AF86" w14:textId="77777777" w:rsidR="00F00E0B" w:rsidRPr="00F00E0B" w:rsidRDefault="00F00E0B" w:rsidP="00F00E0B">
      <w:pPr>
        <w:rPr>
          <w:noProof/>
        </w:rPr>
      </w:pPr>
    </w:p>
    <w:p w14:paraId="6B289466" w14:textId="77777777" w:rsidR="00F00E0B" w:rsidRPr="00F00E0B" w:rsidRDefault="00F00E0B" w:rsidP="00F00E0B">
      <w:pPr>
        <w:rPr>
          <w:noProof/>
        </w:rPr>
      </w:pPr>
    </w:p>
    <w:p w14:paraId="0ED1FC67" w14:textId="77777777" w:rsidR="00F00E0B" w:rsidRPr="00F00E0B" w:rsidRDefault="00F00E0B" w:rsidP="00F00E0B">
      <w:pPr>
        <w:rPr>
          <w:noProof/>
        </w:rPr>
      </w:pPr>
    </w:p>
    <w:p w14:paraId="28CCABE6" w14:textId="77777777" w:rsidR="00F00E0B" w:rsidRPr="00F00E0B" w:rsidRDefault="00F00E0B" w:rsidP="00F00E0B">
      <w:pPr>
        <w:rPr>
          <w:noProof/>
        </w:rPr>
      </w:pPr>
    </w:p>
    <w:p w14:paraId="4EEB5E09" w14:textId="77777777" w:rsidR="00F00E0B" w:rsidRPr="00F00E0B" w:rsidRDefault="00F00E0B" w:rsidP="00F00E0B">
      <w:pPr>
        <w:rPr>
          <w:noProof/>
        </w:rPr>
      </w:pPr>
    </w:p>
    <w:p w14:paraId="3683640D" w14:textId="77777777" w:rsidR="00F00E0B" w:rsidRPr="00F00E0B" w:rsidRDefault="00F00E0B" w:rsidP="00F00E0B">
      <w:pPr>
        <w:rPr>
          <w:noProof/>
        </w:rPr>
      </w:pPr>
    </w:p>
    <w:p w14:paraId="69A205F6" w14:textId="77777777" w:rsidR="00F00E0B" w:rsidRPr="00F00E0B" w:rsidRDefault="00F00E0B" w:rsidP="00F00E0B">
      <w:pPr>
        <w:rPr>
          <w:noProof/>
        </w:rPr>
      </w:pPr>
    </w:p>
    <w:p w14:paraId="07CB93E6" w14:textId="77777777" w:rsidR="00F00E0B" w:rsidRPr="00F00E0B" w:rsidRDefault="00F00E0B" w:rsidP="00F00E0B">
      <w:pPr>
        <w:rPr>
          <w:noProof/>
        </w:rPr>
      </w:pPr>
    </w:p>
    <w:p w14:paraId="27F596C1" w14:textId="77777777" w:rsidR="00F00E0B" w:rsidRPr="00F00E0B" w:rsidRDefault="00F00E0B" w:rsidP="00F00E0B">
      <w:pPr>
        <w:rPr>
          <w:noProof/>
        </w:rPr>
      </w:pPr>
    </w:p>
    <w:p w14:paraId="0F2D8C28" w14:textId="77777777" w:rsidR="00317EAD" w:rsidRDefault="00317EAD"/>
    <w:p w14:paraId="61669653" w14:textId="77777777" w:rsidR="00317EAD" w:rsidRDefault="00317EAD"/>
    <w:p w14:paraId="37A1C60B" w14:textId="77777777" w:rsidR="00317EAD" w:rsidRDefault="00317EAD"/>
    <w:p w14:paraId="5437704F" w14:textId="77777777" w:rsidR="00317EAD" w:rsidRDefault="00317EAD"/>
    <w:p w14:paraId="6DDC5825" w14:textId="77777777" w:rsidR="00317EAD" w:rsidRDefault="00317EAD"/>
    <w:p w14:paraId="392E6E4A" w14:textId="77777777" w:rsidR="00317EAD" w:rsidRDefault="00317EAD"/>
    <w:p w14:paraId="4549E79F" w14:textId="77777777" w:rsidR="00317EAD" w:rsidRDefault="00317EAD"/>
    <w:p w14:paraId="3F479754" w14:textId="77777777" w:rsidR="00317EAD" w:rsidRDefault="00317EAD"/>
    <w:p w14:paraId="38853FD1" w14:textId="77777777" w:rsidR="00317EAD" w:rsidRDefault="00317EAD"/>
    <w:p w14:paraId="6AEE07A5" w14:textId="77777777" w:rsidR="00317EAD" w:rsidRDefault="00317EAD"/>
    <w:p w14:paraId="48A83329" w14:textId="77777777" w:rsidR="00317EAD" w:rsidRDefault="00317EAD"/>
    <w:p w14:paraId="77BF8D39" w14:textId="77777777" w:rsidR="00317EAD" w:rsidRDefault="00317EAD"/>
    <w:p w14:paraId="074D2255" w14:textId="77777777" w:rsidR="009664BC" w:rsidRDefault="009664BC"/>
    <w:sdt>
      <w:sdtPr>
        <w:rPr>
          <w:rFonts w:ascii="Arial" w:eastAsiaTheme="minorHAnsi" w:hAnsi="Arial" w:cs="Arial"/>
          <w:color w:val="auto"/>
          <w:sz w:val="20"/>
          <w:szCs w:val="20"/>
          <w:lang w:eastAsia="en-US"/>
        </w:rPr>
        <w:id w:val="147491511"/>
        <w:docPartObj>
          <w:docPartGallery w:val="Table of Contents"/>
          <w:docPartUnique/>
        </w:docPartObj>
      </w:sdtPr>
      <w:sdtEndPr>
        <w:rPr>
          <w:b/>
          <w:bCs/>
        </w:rPr>
      </w:sdtEndPr>
      <w:sdtContent>
        <w:p w14:paraId="7298A605" w14:textId="77777777" w:rsidR="00F826C6" w:rsidRPr="009664BC" w:rsidRDefault="00F826C6">
          <w:pPr>
            <w:pStyle w:val="Nadpisobsahu"/>
            <w:rPr>
              <w:rFonts w:ascii="Arial" w:eastAsiaTheme="minorHAnsi" w:hAnsi="Arial" w:cs="Arial"/>
              <w:color w:val="auto"/>
              <w:sz w:val="20"/>
              <w:szCs w:val="20"/>
              <w:lang w:eastAsia="en-US"/>
            </w:rPr>
          </w:pPr>
        </w:p>
        <w:p w14:paraId="7D87C37E" w14:textId="77777777" w:rsidR="00F826C6" w:rsidRPr="009664BC" w:rsidRDefault="00F826C6">
          <w:pPr>
            <w:rPr>
              <w:rFonts w:ascii="Arial" w:hAnsi="Arial" w:cs="Arial"/>
              <w:sz w:val="20"/>
              <w:szCs w:val="20"/>
            </w:rPr>
          </w:pPr>
          <w:r w:rsidRPr="009664BC">
            <w:rPr>
              <w:rFonts w:ascii="Arial" w:hAnsi="Arial" w:cs="Arial"/>
              <w:sz w:val="20"/>
              <w:szCs w:val="20"/>
            </w:rPr>
            <w:br w:type="page"/>
          </w:r>
        </w:p>
        <w:p w14:paraId="6B1A4471" w14:textId="60CC27D0" w:rsidR="00B15CDA" w:rsidRPr="009664BC" w:rsidRDefault="00682B20" w:rsidP="009664BC">
          <w:pPr>
            <w:pStyle w:val="Nadpisobsahu"/>
            <w:rPr>
              <w:rFonts w:ascii="Arial" w:hAnsi="Arial" w:cs="Arial"/>
              <w:b/>
              <w:bCs/>
              <w:color w:val="auto"/>
              <w:sz w:val="30"/>
              <w:szCs w:val="30"/>
              <w:u w:val="single"/>
            </w:rPr>
          </w:pPr>
          <w:r w:rsidRPr="009664BC">
            <w:rPr>
              <w:rFonts w:ascii="Arial" w:hAnsi="Arial" w:cs="Arial"/>
              <w:b/>
              <w:bCs/>
              <w:color w:val="auto"/>
              <w:sz w:val="30"/>
              <w:szCs w:val="30"/>
              <w:u w:val="single"/>
            </w:rPr>
            <w:lastRenderedPageBreak/>
            <w:t>Obsah</w:t>
          </w:r>
        </w:p>
        <w:p w14:paraId="79380E10" w14:textId="03085D80" w:rsidR="008A4A7B" w:rsidRPr="008A4A7B" w:rsidRDefault="00682B20">
          <w:pPr>
            <w:pStyle w:val="Obsah1"/>
            <w:rPr>
              <w:rFonts w:ascii="Arial" w:eastAsiaTheme="minorEastAsia" w:hAnsi="Arial" w:cs="Arial"/>
              <w:noProof/>
              <w:kern w:val="2"/>
              <w:sz w:val="20"/>
              <w:szCs w:val="20"/>
              <w:lang w:val="en-US"/>
              <w14:ligatures w14:val="standardContextual"/>
            </w:rPr>
          </w:pPr>
          <w:r w:rsidRPr="009664BC">
            <w:rPr>
              <w:rFonts w:ascii="Arial" w:hAnsi="Arial" w:cs="Arial"/>
              <w:sz w:val="20"/>
              <w:szCs w:val="20"/>
            </w:rPr>
            <w:fldChar w:fldCharType="begin"/>
          </w:r>
          <w:r w:rsidRPr="009664BC">
            <w:rPr>
              <w:rFonts w:ascii="Arial" w:hAnsi="Arial" w:cs="Arial"/>
              <w:sz w:val="20"/>
              <w:szCs w:val="20"/>
            </w:rPr>
            <w:instrText xml:space="preserve"> TOC \o "1-3" \h \z \u </w:instrText>
          </w:r>
          <w:r w:rsidRPr="009664BC">
            <w:rPr>
              <w:rFonts w:ascii="Arial" w:hAnsi="Arial" w:cs="Arial"/>
              <w:sz w:val="20"/>
              <w:szCs w:val="20"/>
            </w:rPr>
            <w:fldChar w:fldCharType="separate"/>
          </w:r>
          <w:hyperlink w:anchor="_Toc171073630" w:history="1">
            <w:r w:rsidR="008A4A7B" w:rsidRPr="008A4A7B">
              <w:rPr>
                <w:rStyle w:val="Hypertextovodkaz"/>
                <w:rFonts w:ascii="Arial" w:hAnsi="Arial" w:cs="Arial"/>
                <w:noProof/>
                <w:sz w:val="20"/>
                <w:szCs w:val="20"/>
              </w:rPr>
              <w:t>1 APLIKACE ŘEŠENÍ V ZADÁVACÍ DOKUMENTACI</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5</w:t>
            </w:r>
            <w:r w:rsidR="008A4A7B" w:rsidRPr="008A4A7B">
              <w:rPr>
                <w:rFonts w:ascii="Arial" w:hAnsi="Arial" w:cs="Arial"/>
                <w:noProof/>
                <w:webHidden/>
                <w:sz w:val="20"/>
                <w:szCs w:val="20"/>
              </w:rPr>
              <w:fldChar w:fldCharType="end"/>
            </w:r>
          </w:hyperlink>
        </w:p>
        <w:p w14:paraId="7680835B" w14:textId="7D50EE85"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1" w:history="1">
            <w:r w:rsidR="008A4A7B" w:rsidRPr="008A4A7B">
              <w:rPr>
                <w:rStyle w:val="Hypertextovodkaz"/>
                <w:rFonts w:ascii="Arial" w:hAnsi="Arial" w:cs="Arial"/>
                <w:noProof/>
                <w:sz w:val="20"/>
                <w:szCs w:val="20"/>
              </w:rPr>
              <w:t>1.1 Význam použitých zkratek</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5</w:t>
            </w:r>
            <w:r w:rsidR="008A4A7B" w:rsidRPr="008A4A7B">
              <w:rPr>
                <w:rFonts w:ascii="Arial" w:hAnsi="Arial" w:cs="Arial"/>
                <w:noProof/>
                <w:webHidden/>
                <w:sz w:val="20"/>
                <w:szCs w:val="20"/>
              </w:rPr>
              <w:fldChar w:fldCharType="end"/>
            </w:r>
          </w:hyperlink>
        </w:p>
        <w:p w14:paraId="3B3C2A87" w14:textId="0D16F1D0"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632" w:history="1">
            <w:r w:rsidR="008A4A7B" w:rsidRPr="008A4A7B">
              <w:rPr>
                <w:rStyle w:val="Hypertextovodkaz"/>
                <w:rFonts w:ascii="Arial" w:hAnsi="Arial" w:cs="Arial"/>
                <w:noProof/>
                <w:sz w:val="20"/>
                <w:szCs w:val="20"/>
              </w:rPr>
              <w:t>2 OBECNÉ PROFESNÍ POŽADAVKY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6</w:t>
            </w:r>
            <w:r w:rsidR="008A4A7B" w:rsidRPr="008A4A7B">
              <w:rPr>
                <w:rFonts w:ascii="Arial" w:hAnsi="Arial" w:cs="Arial"/>
                <w:noProof/>
                <w:webHidden/>
                <w:sz w:val="20"/>
                <w:szCs w:val="20"/>
              </w:rPr>
              <w:fldChar w:fldCharType="end"/>
            </w:r>
          </w:hyperlink>
        </w:p>
        <w:p w14:paraId="0E384940" w14:textId="02537575"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3" w:history="1">
            <w:r w:rsidR="008A4A7B" w:rsidRPr="008A4A7B">
              <w:rPr>
                <w:rStyle w:val="Hypertextovodkaz"/>
                <w:rFonts w:ascii="Arial" w:hAnsi="Arial" w:cs="Arial"/>
                <w:noProof/>
                <w:sz w:val="20"/>
                <w:szCs w:val="20"/>
              </w:rPr>
              <w:t>2.1 Prostředí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6</w:t>
            </w:r>
            <w:r w:rsidR="008A4A7B" w:rsidRPr="008A4A7B">
              <w:rPr>
                <w:rFonts w:ascii="Arial" w:hAnsi="Arial" w:cs="Arial"/>
                <w:noProof/>
                <w:webHidden/>
                <w:sz w:val="20"/>
                <w:szCs w:val="20"/>
              </w:rPr>
              <w:fldChar w:fldCharType="end"/>
            </w:r>
          </w:hyperlink>
        </w:p>
        <w:p w14:paraId="205EC550" w14:textId="2C706B06"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4" w:history="1">
            <w:r w:rsidR="008A4A7B" w:rsidRPr="008A4A7B">
              <w:rPr>
                <w:rStyle w:val="Hypertextovodkaz"/>
                <w:rFonts w:ascii="Arial" w:hAnsi="Arial" w:cs="Arial"/>
                <w:noProof/>
                <w:sz w:val="20"/>
                <w:szCs w:val="20"/>
              </w:rPr>
              <w:t>2.2 Rozváděče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6</w:t>
            </w:r>
            <w:r w:rsidR="008A4A7B" w:rsidRPr="008A4A7B">
              <w:rPr>
                <w:rFonts w:ascii="Arial" w:hAnsi="Arial" w:cs="Arial"/>
                <w:noProof/>
                <w:webHidden/>
                <w:sz w:val="20"/>
                <w:szCs w:val="20"/>
              </w:rPr>
              <w:fldChar w:fldCharType="end"/>
            </w:r>
          </w:hyperlink>
        </w:p>
        <w:p w14:paraId="6EC45637" w14:textId="31E65374"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5" w:history="1">
            <w:r w:rsidR="008A4A7B" w:rsidRPr="008A4A7B">
              <w:rPr>
                <w:rStyle w:val="Hypertextovodkaz"/>
                <w:rFonts w:ascii="Arial" w:hAnsi="Arial" w:cs="Arial"/>
                <w:noProof/>
                <w:sz w:val="20"/>
                <w:szCs w:val="20"/>
              </w:rPr>
              <w:t>2.3 Rozváděče VN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7</w:t>
            </w:r>
            <w:r w:rsidR="008A4A7B" w:rsidRPr="008A4A7B">
              <w:rPr>
                <w:rFonts w:ascii="Arial" w:hAnsi="Arial" w:cs="Arial"/>
                <w:noProof/>
                <w:webHidden/>
                <w:sz w:val="20"/>
                <w:szCs w:val="20"/>
              </w:rPr>
              <w:fldChar w:fldCharType="end"/>
            </w:r>
          </w:hyperlink>
        </w:p>
        <w:p w14:paraId="7D2C791B" w14:textId="18D18010"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36" w:history="1">
            <w:r w:rsidR="008A4A7B" w:rsidRPr="008A4A7B">
              <w:rPr>
                <w:rStyle w:val="Hypertextovodkaz"/>
                <w:rFonts w:ascii="Arial" w:hAnsi="Arial" w:cs="Arial"/>
                <w:noProof/>
                <w:sz w:val="20"/>
                <w:szCs w:val="20"/>
              </w:rPr>
              <w:t>2.3.1 Nově dodaná výzbroj stávajících rozváděčů VN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8</w:t>
            </w:r>
            <w:r w:rsidR="008A4A7B" w:rsidRPr="008A4A7B">
              <w:rPr>
                <w:rFonts w:ascii="Arial" w:hAnsi="Arial" w:cs="Arial"/>
                <w:noProof/>
                <w:webHidden/>
                <w:sz w:val="20"/>
                <w:szCs w:val="20"/>
              </w:rPr>
              <w:fldChar w:fldCharType="end"/>
            </w:r>
          </w:hyperlink>
        </w:p>
        <w:p w14:paraId="2E2F0E33" w14:textId="593B5008"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7" w:history="1">
            <w:r w:rsidR="008A4A7B" w:rsidRPr="008A4A7B">
              <w:rPr>
                <w:rStyle w:val="Hypertextovodkaz"/>
                <w:rFonts w:ascii="Arial" w:hAnsi="Arial" w:cs="Arial"/>
                <w:noProof/>
                <w:sz w:val="20"/>
                <w:szCs w:val="20"/>
              </w:rPr>
              <w:t>2.4 Frekvenční měniče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8</w:t>
            </w:r>
            <w:r w:rsidR="008A4A7B" w:rsidRPr="008A4A7B">
              <w:rPr>
                <w:rFonts w:ascii="Arial" w:hAnsi="Arial" w:cs="Arial"/>
                <w:noProof/>
                <w:webHidden/>
                <w:sz w:val="20"/>
                <w:szCs w:val="20"/>
              </w:rPr>
              <w:fldChar w:fldCharType="end"/>
            </w:r>
          </w:hyperlink>
        </w:p>
        <w:p w14:paraId="5E408B13" w14:textId="0FB0516C"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8" w:history="1">
            <w:r w:rsidR="008A4A7B" w:rsidRPr="008A4A7B">
              <w:rPr>
                <w:rStyle w:val="Hypertextovodkaz"/>
                <w:rFonts w:ascii="Arial" w:hAnsi="Arial" w:cs="Arial"/>
                <w:noProof/>
                <w:sz w:val="20"/>
                <w:szCs w:val="20"/>
              </w:rPr>
              <w:t>2.5 Frekvenční měniče VN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9</w:t>
            </w:r>
            <w:r w:rsidR="008A4A7B" w:rsidRPr="008A4A7B">
              <w:rPr>
                <w:rFonts w:ascii="Arial" w:hAnsi="Arial" w:cs="Arial"/>
                <w:noProof/>
                <w:webHidden/>
                <w:sz w:val="20"/>
                <w:szCs w:val="20"/>
              </w:rPr>
              <w:fldChar w:fldCharType="end"/>
            </w:r>
          </w:hyperlink>
        </w:p>
        <w:p w14:paraId="6D243BDB" w14:textId="2C463595"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39" w:history="1">
            <w:r w:rsidR="008A4A7B" w:rsidRPr="008A4A7B">
              <w:rPr>
                <w:rStyle w:val="Hypertextovodkaz"/>
                <w:rFonts w:ascii="Arial" w:hAnsi="Arial" w:cs="Arial"/>
                <w:noProof/>
                <w:sz w:val="20"/>
                <w:szCs w:val="20"/>
              </w:rPr>
              <w:t>2.6 Nosný kabelový systém</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_Toc171073639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11</w:t>
            </w:r>
            <w:r w:rsidR="008A4A7B" w:rsidRPr="008A4A7B">
              <w:rPr>
                <w:rFonts w:ascii="Arial" w:hAnsi="Arial" w:cs="Arial"/>
                <w:noProof/>
                <w:webHidden/>
                <w:sz w:val="20"/>
                <w:szCs w:val="20"/>
              </w:rPr>
              <w:fldChar w:fldCharType="end"/>
            </w:r>
          </w:hyperlink>
        </w:p>
        <w:p w14:paraId="2219263D" w14:textId="4F501B26"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0" w:history="1">
            <w:r w:rsidR="008A4A7B" w:rsidRPr="008A4A7B">
              <w:rPr>
                <w:rStyle w:val="Hypertextovodkaz"/>
                <w:rFonts w:ascii="Arial" w:hAnsi="Arial" w:cs="Arial"/>
                <w:noProof/>
                <w:sz w:val="20"/>
                <w:szCs w:val="20"/>
              </w:rPr>
              <w:t>2.6.1 Obecné požadavky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11</w:t>
            </w:r>
            <w:r w:rsidR="008A4A7B" w:rsidRPr="008A4A7B">
              <w:rPr>
                <w:rFonts w:ascii="Arial" w:hAnsi="Arial" w:cs="Arial"/>
                <w:noProof/>
                <w:webHidden/>
                <w:sz w:val="20"/>
                <w:szCs w:val="20"/>
              </w:rPr>
              <w:fldChar w:fldCharType="end"/>
            </w:r>
          </w:hyperlink>
        </w:p>
        <w:p w14:paraId="39DCB85E" w14:textId="426EE58F"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1" w:history="1">
            <w:r w:rsidR="008A4A7B" w:rsidRPr="008A4A7B">
              <w:rPr>
                <w:rStyle w:val="Hypertextovodkaz"/>
                <w:rFonts w:ascii="Arial" w:hAnsi="Arial" w:cs="Arial"/>
                <w:noProof/>
                <w:sz w:val="20"/>
                <w:szCs w:val="20"/>
              </w:rPr>
              <w:t>2.6.2 Značení kabelových tras</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11</w:t>
            </w:r>
            <w:r w:rsidR="008A4A7B" w:rsidRPr="008A4A7B">
              <w:rPr>
                <w:rFonts w:ascii="Arial" w:hAnsi="Arial" w:cs="Arial"/>
                <w:noProof/>
                <w:webHidden/>
                <w:sz w:val="20"/>
                <w:szCs w:val="20"/>
              </w:rPr>
              <w:fldChar w:fldCharType="end"/>
            </w:r>
          </w:hyperlink>
        </w:p>
        <w:p w14:paraId="6399CF8E" w14:textId="70572E89"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2" w:history="1">
            <w:r w:rsidR="008A4A7B" w:rsidRPr="008A4A7B">
              <w:rPr>
                <w:rStyle w:val="Hypertextovodkaz"/>
                <w:rFonts w:ascii="Arial" w:hAnsi="Arial" w:cs="Arial"/>
                <w:noProof/>
                <w:sz w:val="20"/>
                <w:szCs w:val="20"/>
              </w:rPr>
              <w:t>2.6.3 Montáž kabelových tras</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11</w:t>
            </w:r>
            <w:r w:rsidR="008A4A7B" w:rsidRPr="008A4A7B">
              <w:rPr>
                <w:rFonts w:ascii="Arial" w:hAnsi="Arial" w:cs="Arial"/>
                <w:noProof/>
                <w:webHidden/>
                <w:sz w:val="20"/>
                <w:szCs w:val="20"/>
              </w:rPr>
              <w:fldChar w:fldCharType="end"/>
            </w:r>
          </w:hyperlink>
        </w:p>
        <w:p w14:paraId="1EBC5986" w14:textId="5149A86E"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43" w:history="1">
            <w:r w:rsidR="008A4A7B" w:rsidRPr="008A4A7B">
              <w:rPr>
                <w:rStyle w:val="Hypertextovodkaz"/>
                <w:rFonts w:ascii="Arial" w:hAnsi="Arial" w:cs="Arial"/>
                <w:noProof/>
                <w:sz w:val="20"/>
                <w:szCs w:val="20"/>
              </w:rPr>
              <w:t>2.7 Kabeláž</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12</w:t>
            </w:r>
            <w:r w:rsidR="008A4A7B" w:rsidRPr="008A4A7B">
              <w:rPr>
                <w:rFonts w:ascii="Arial" w:hAnsi="Arial" w:cs="Arial"/>
                <w:noProof/>
                <w:webHidden/>
                <w:sz w:val="20"/>
                <w:szCs w:val="20"/>
              </w:rPr>
              <w:fldChar w:fldCharType="end"/>
            </w:r>
          </w:hyperlink>
        </w:p>
        <w:p w14:paraId="3AC3227A" w14:textId="5DE09587"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4" w:history="1">
            <w:r w:rsidR="008A4A7B" w:rsidRPr="008A4A7B">
              <w:rPr>
                <w:rStyle w:val="Hypertextovodkaz"/>
                <w:rFonts w:ascii="Arial" w:hAnsi="Arial" w:cs="Arial"/>
                <w:noProof/>
                <w:sz w:val="20"/>
                <w:szCs w:val="20"/>
              </w:rPr>
              <w:t>2.7.1 Obecné požadavky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12</w:t>
            </w:r>
            <w:r w:rsidR="008A4A7B" w:rsidRPr="008A4A7B">
              <w:rPr>
                <w:rFonts w:ascii="Arial" w:hAnsi="Arial" w:cs="Arial"/>
                <w:noProof/>
                <w:webHidden/>
                <w:sz w:val="20"/>
                <w:szCs w:val="20"/>
              </w:rPr>
              <w:fldChar w:fldCharType="end"/>
            </w:r>
          </w:hyperlink>
        </w:p>
        <w:p w14:paraId="6B0E7005" w14:textId="0FBCF70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5" w:history="1">
            <w:r w:rsidR="008A4A7B" w:rsidRPr="008A4A7B">
              <w:rPr>
                <w:rStyle w:val="Hypertextovodkaz"/>
                <w:rFonts w:ascii="Arial" w:hAnsi="Arial" w:cs="Arial"/>
                <w:noProof/>
                <w:sz w:val="20"/>
                <w:szCs w:val="20"/>
              </w:rPr>
              <w:t>2.7.2 Značení kabeláže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12</w:t>
            </w:r>
            <w:r w:rsidR="008A4A7B" w:rsidRPr="008A4A7B">
              <w:rPr>
                <w:rFonts w:ascii="Arial" w:hAnsi="Arial" w:cs="Arial"/>
                <w:noProof/>
                <w:webHidden/>
                <w:sz w:val="20"/>
                <w:szCs w:val="20"/>
              </w:rPr>
              <w:fldChar w:fldCharType="end"/>
            </w:r>
          </w:hyperlink>
        </w:p>
        <w:p w14:paraId="23EC5785" w14:textId="3508315E"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6" w:history="1">
            <w:r w:rsidR="008A4A7B" w:rsidRPr="008A4A7B">
              <w:rPr>
                <w:rStyle w:val="Hypertextovodkaz"/>
                <w:rFonts w:ascii="Arial" w:hAnsi="Arial" w:cs="Arial"/>
                <w:noProof/>
                <w:sz w:val="20"/>
                <w:szCs w:val="20"/>
              </w:rPr>
              <w:t>2.7.3 Pokládka kabeláže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13</w:t>
            </w:r>
            <w:r w:rsidR="008A4A7B" w:rsidRPr="008A4A7B">
              <w:rPr>
                <w:rFonts w:ascii="Arial" w:hAnsi="Arial" w:cs="Arial"/>
                <w:noProof/>
                <w:webHidden/>
                <w:sz w:val="20"/>
                <w:szCs w:val="20"/>
              </w:rPr>
              <w:fldChar w:fldCharType="end"/>
            </w:r>
          </w:hyperlink>
        </w:p>
        <w:p w14:paraId="3CE64BC7" w14:textId="2E6AD19D"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47" w:history="1">
            <w:r w:rsidR="008A4A7B" w:rsidRPr="008A4A7B">
              <w:rPr>
                <w:rStyle w:val="Hypertextovodkaz"/>
                <w:rFonts w:ascii="Arial" w:hAnsi="Arial" w:cs="Arial"/>
                <w:noProof/>
                <w:sz w:val="20"/>
                <w:szCs w:val="20"/>
              </w:rPr>
              <w:t>2.7.4 Protipožární opatření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13</w:t>
            </w:r>
            <w:r w:rsidR="008A4A7B" w:rsidRPr="008A4A7B">
              <w:rPr>
                <w:rFonts w:ascii="Arial" w:hAnsi="Arial" w:cs="Arial"/>
                <w:noProof/>
                <w:webHidden/>
                <w:sz w:val="20"/>
                <w:szCs w:val="20"/>
              </w:rPr>
              <w:fldChar w:fldCharType="end"/>
            </w:r>
          </w:hyperlink>
        </w:p>
        <w:p w14:paraId="69F5EF8D" w14:textId="1A3DC2A5"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48" w:history="1">
            <w:r w:rsidR="008A4A7B" w:rsidRPr="008A4A7B">
              <w:rPr>
                <w:rStyle w:val="Hypertextovodkaz"/>
                <w:rFonts w:ascii="Arial" w:hAnsi="Arial" w:cs="Arial"/>
                <w:noProof/>
                <w:sz w:val="20"/>
                <w:szCs w:val="20"/>
              </w:rPr>
              <w:t>2.8 Zásuvkové skříně</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14</w:t>
            </w:r>
            <w:r w:rsidR="008A4A7B" w:rsidRPr="008A4A7B">
              <w:rPr>
                <w:rFonts w:ascii="Arial" w:hAnsi="Arial" w:cs="Arial"/>
                <w:noProof/>
                <w:webHidden/>
                <w:sz w:val="20"/>
                <w:szCs w:val="20"/>
              </w:rPr>
              <w:fldChar w:fldCharType="end"/>
            </w:r>
          </w:hyperlink>
        </w:p>
        <w:p w14:paraId="1AF3E165" w14:textId="7949C6A2"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49" w:history="1">
            <w:r w:rsidR="008A4A7B" w:rsidRPr="008A4A7B">
              <w:rPr>
                <w:rStyle w:val="Hypertextovodkaz"/>
                <w:rFonts w:ascii="Arial" w:hAnsi="Arial" w:cs="Arial"/>
                <w:noProof/>
                <w:sz w:val="20"/>
                <w:szCs w:val="20"/>
              </w:rPr>
              <w:t>2.9 Stavební elektroinstalace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_Toc171073649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14</w:t>
            </w:r>
            <w:r w:rsidR="008A4A7B" w:rsidRPr="008A4A7B">
              <w:rPr>
                <w:rFonts w:ascii="Arial" w:hAnsi="Arial" w:cs="Arial"/>
                <w:noProof/>
                <w:webHidden/>
                <w:sz w:val="20"/>
                <w:szCs w:val="20"/>
              </w:rPr>
              <w:fldChar w:fldCharType="end"/>
            </w:r>
          </w:hyperlink>
        </w:p>
        <w:p w14:paraId="191AAC1F" w14:textId="684D3926"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50" w:history="1">
            <w:r w:rsidR="008A4A7B" w:rsidRPr="008A4A7B">
              <w:rPr>
                <w:rStyle w:val="Hypertextovodkaz"/>
                <w:rFonts w:ascii="Arial" w:hAnsi="Arial" w:cs="Arial"/>
                <w:noProof/>
                <w:sz w:val="20"/>
                <w:szCs w:val="20"/>
              </w:rPr>
              <w:t>2.9.1 Osvětlení vnitřních prostor</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14</w:t>
            </w:r>
            <w:r w:rsidR="008A4A7B" w:rsidRPr="008A4A7B">
              <w:rPr>
                <w:rFonts w:ascii="Arial" w:hAnsi="Arial" w:cs="Arial"/>
                <w:noProof/>
                <w:webHidden/>
                <w:sz w:val="20"/>
                <w:szCs w:val="20"/>
              </w:rPr>
              <w:fldChar w:fldCharType="end"/>
            </w:r>
          </w:hyperlink>
        </w:p>
        <w:p w14:paraId="2F49DF3B" w14:textId="24373DB4"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51" w:history="1">
            <w:r w:rsidR="008A4A7B" w:rsidRPr="008A4A7B">
              <w:rPr>
                <w:rStyle w:val="Hypertextovodkaz"/>
                <w:rFonts w:ascii="Arial" w:hAnsi="Arial" w:cs="Arial"/>
                <w:noProof/>
                <w:sz w:val="20"/>
                <w:szCs w:val="20"/>
              </w:rPr>
              <w:t>2.9.2 Nouzové osvětlení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15</w:t>
            </w:r>
            <w:r w:rsidR="008A4A7B" w:rsidRPr="008A4A7B">
              <w:rPr>
                <w:rFonts w:ascii="Arial" w:hAnsi="Arial" w:cs="Arial"/>
                <w:noProof/>
                <w:webHidden/>
                <w:sz w:val="20"/>
                <w:szCs w:val="20"/>
              </w:rPr>
              <w:fldChar w:fldCharType="end"/>
            </w:r>
          </w:hyperlink>
        </w:p>
        <w:p w14:paraId="4005963A" w14:textId="1B727EAE"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52" w:history="1">
            <w:r w:rsidR="008A4A7B" w:rsidRPr="008A4A7B">
              <w:rPr>
                <w:rStyle w:val="Hypertextovodkaz"/>
                <w:rFonts w:ascii="Arial" w:hAnsi="Arial" w:cs="Arial"/>
                <w:noProof/>
                <w:sz w:val="20"/>
                <w:szCs w:val="20"/>
              </w:rPr>
              <w:t>2.9.3 Ochrana proti atmosférickým vlivům</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16</w:t>
            </w:r>
            <w:r w:rsidR="008A4A7B" w:rsidRPr="008A4A7B">
              <w:rPr>
                <w:rFonts w:ascii="Arial" w:hAnsi="Arial" w:cs="Arial"/>
                <w:noProof/>
                <w:webHidden/>
                <w:sz w:val="20"/>
                <w:szCs w:val="20"/>
              </w:rPr>
              <w:fldChar w:fldCharType="end"/>
            </w:r>
          </w:hyperlink>
        </w:p>
        <w:p w14:paraId="316106F6" w14:textId="4F3011BF"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53" w:history="1">
            <w:r w:rsidR="008A4A7B" w:rsidRPr="008A4A7B">
              <w:rPr>
                <w:rStyle w:val="Hypertextovodkaz"/>
                <w:rFonts w:ascii="Arial" w:hAnsi="Arial" w:cs="Arial"/>
                <w:noProof/>
                <w:sz w:val="20"/>
                <w:szCs w:val="20"/>
              </w:rPr>
              <w:t>2.9.4 Uzemnění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16</w:t>
            </w:r>
            <w:r w:rsidR="008A4A7B" w:rsidRPr="008A4A7B">
              <w:rPr>
                <w:rFonts w:ascii="Arial" w:hAnsi="Arial" w:cs="Arial"/>
                <w:noProof/>
                <w:webHidden/>
                <w:sz w:val="20"/>
                <w:szCs w:val="20"/>
              </w:rPr>
              <w:fldChar w:fldCharType="end"/>
            </w:r>
          </w:hyperlink>
        </w:p>
        <w:p w14:paraId="7254E7AD" w14:textId="7BD9748C"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654" w:history="1">
            <w:r w:rsidR="008A4A7B" w:rsidRPr="008A4A7B">
              <w:rPr>
                <w:rStyle w:val="Hypertextovodkaz"/>
                <w:rFonts w:ascii="Arial" w:hAnsi="Arial" w:cs="Arial"/>
                <w:noProof/>
                <w:sz w:val="20"/>
                <w:szCs w:val="20"/>
              </w:rPr>
              <w:t>3 SPECIFICKÉ POŽADAVKY NA TECHNICKOU ÚROVEŇ</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16</w:t>
            </w:r>
            <w:r w:rsidR="008A4A7B" w:rsidRPr="008A4A7B">
              <w:rPr>
                <w:rFonts w:ascii="Arial" w:hAnsi="Arial" w:cs="Arial"/>
                <w:noProof/>
                <w:webHidden/>
                <w:sz w:val="20"/>
                <w:szCs w:val="20"/>
              </w:rPr>
              <w:fldChar w:fldCharType="end"/>
            </w:r>
          </w:hyperlink>
        </w:p>
        <w:p w14:paraId="3E48CFA9" w14:textId="53912DF0"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55" w:history="1">
            <w:r w:rsidR="008A4A7B" w:rsidRPr="008A4A7B">
              <w:rPr>
                <w:rStyle w:val="Hypertextovodkaz"/>
                <w:rFonts w:ascii="Arial" w:hAnsi="Arial" w:cs="Arial"/>
                <w:noProof/>
                <w:sz w:val="20"/>
                <w:szCs w:val="20"/>
              </w:rPr>
              <w:t>3.1 Značení jednotlivých komponent</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16</w:t>
            </w:r>
            <w:r w:rsidR="008A4A7B" w:rsidRPr="008A4A7B">
              <w:rPr>
                <w:rFonts w:ascii="Arial" w:hAnsi="Arial" w:cs="Arial"/>
                <w:noProof/>
                <w:webHidden/>
                <w:sz w:val="20"/>
                <w:szCs w:val="20"/>
              </w:rPr>
              <w:fldChar w:fldCharType="end"/>
            </w:r>
          </w:hyperlink>
        </w:p>
        <w:p w14:paraId="0A534AF5" w14:textId="1B3B66BD"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56" w:history="1">
            <w:r w:rsidR="008A4A7B" w:rsidRPr="008A4A7B">
              <w:rPr>
                <w:rStyle w:val="Hypertextovodkaz"/>
                <w:rFonts w:ascii="Arial" w:hAnsi="Arial" w:cs="Arial"/>
                <w:noProof/>
                <w:sz w:val="20"/>
                <w:szCs w:val="20"/>
              </w:rPr>
              <w:t>3.2 Koncepce ovládání napájení technologických rozváděčů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16</w:t>
            </w:r>
            <w:r w:rsidR="008A4A7B" w:rsidRPr="008A4A7B">
              <w:rPr>
                <w:rFonts w:ascii="Arial" w:hAnsi="Arial" w:cs="Arial"/>
                <w:noProof/>
                <w:webHidden/>
                <w:sz w:val="20"/>
                <w:szCs w:val="20"/>
              </w:rPr>
              <w:fldChar w:fldCharType="end"/>
            </w:r>
          </w:hyperlink>
        </w:p>
        <w:p w14:paraId="386F5433" w14:textId="6A8E3DAE"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57" w:history="1">
            <w:r w:rsidR="008A4A7B" w:rsidRPr="008A4A7B">
              <w:rPr>
                <w:rStyle w:val="Hypertextovodkaz"/>
                <w:rFonts w:ascii="Arial" w:hAnsi="Arial" w:cs="Arial"/>
                <w:noProof/>
                <w:sz w:val="20"/>
                <w:szCs w:val="20"/>
              </w:rPr>
              <w:t>3.3 Koncepce ovládání vývodů technologických rozváděčů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17</w:t>
            </w:r>
            <w:r w:rsidR="008A4A7B" w:rsidRPr="008A4A7B">
              <w:rPr>
                <w:rFonts w:ascii="Arial" w:hAnsi="Arial" w:cs="Arial"/>
                <w:noProof/>
                <w:webHidden/>
                <w:sz w:val="20"/>
                <w:szCs w:val="20"/>
              </w:rPr>
              <w:fldChar w:fldCharType="end"/>
            </w:r>
          </w:hyperlink>
        </w:p>
        <w:p w14:paraId="21FDEF09" w14:textId="723F7E0D"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58" w:history="1">
            <w:r w:rsidR="008A4A7B" w:rsidRPr="008A4A7B">
              <w:rPr>
                <w:rStyle w:val="Hypertextovodkaz"/>
                <w:rFonts w:ascii="Arial" w:hAnsi="Arial" w:cs="Arial"/>
                <w:noProof/>
                <w:sz w:val="20"/>
                <w:szCs w:val="20"/>
              </w:rPr>
              <w:t>3.4 Koncepce ovládání rozváděčů VN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18</w:t>
            </w:r>
            <w:r w:rsidR="008A4A7B" w:rsidRPr="008A4A7B">
              <w:rPr>
                <w:rFonts w:ascii="Arial" w:hAnsi="Arial" w:cs="Arial"/>
                <w:noProof/>
                <w:webHidden/>
                <w:sz w:val="20"/>
                <w:szCs w:val="20"/>
              </w:rPr>
              <w:fldChar w:fldCharType="end"/>
            </w:r>
          </w:hyperlink>
        </w:p>
        <w:p w14:paraId="25C80330" w14:textId="3C4ABAC7"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59" w:history="1">
            <w:r w:rsidR="008A4A7B" w:rsidRPr="008A4A7B">
              <w:rPr>
                <w:rStyle w:val="Hypertextovodkaz"/>
                <w:rFonts w:ascii="Arial" w:hAnsi="Arial" w:cs="Arial"/>
                <w:noProof/>
                <w:sz w:val="20"/>
                <w:szCs w:val="20"/>
              </w:rPr>
              <w:t>3.5 Zásuvkové skříně</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_Toc171073659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18</w:t>
            </w:r>
            <w:r w:rsidR="008A4A7B" w:rsidRPr="008A4A7B">
              <w:rPr>
                <w:rFonts w:ascii="Arial" w:hAnsi="Arial" w:cs="Arial"/>
                <w:noProof/>
                <w:webHidden/>
                <w:sz w:val="20"/>
                <w:szCs w:val="20"/>
              </w:rPr>
              <w:fldChar w:fldCharType="end"/>
            </w:r>
          </w:hyperlink>
        </w:p>
        <w:p w14:paraId="052F16E4" w14:textId="169715D9"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60" w:history="1">
            <w:r w:rsidR="008A4A7B" w:rsidRPr="008A4A7B">
              <w:rPr>
                <w:rStyle w:val="Hypertextovodkaz"/>
                <w:rFonts w:ascii="Arial" w:hAnsi="Arial" w:cs="Arial"/>
                <w:noProof/>
                <w:sz w:val="20"/>
                <w:szCs w:val="20"/>
              </w:rPr>
              <w:t>3.6 Stavební elektroinstalace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18</w:t>
            </w:r>
            <w:r w:rsidR="008A4A7B" w:rsidRPr="008A4A7B">
              <w:rPr>
                <w:rFonts w:ascii="Arial" w:hAnsi="Arial" w:cs="Arial"/>
                <w:noProof/>
                <w:webHidden/>
                <w:sz w:val="20"/>
                <w:szCs w:val="20"/>
              </w:rPr>
              <w:fldChar w:fldCharType="end"/>
            </w:r>
          </w:hyperlink>
        </w:p>
        <w:p w14:paraId="7A8DE31E" w14:textId="21F0E924"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1" w:history="1">
            <w:r w:rsidR="008A4A7B" w:rsidRPr="008A4A7B">
              <w:rPr>
                <w:rStyle w:val="Hypertextovodkaz"/>
                <w:rFonts w:ascii="Arial" w:hAnsi="Arial" w:cs="Arial"/>
                <w:noProof/>
                <w:sz w:val="20"/>
                <w:szCs w:val="20"/>
              </w:rPr>
              <w:t>3.6.1 Napájení stavební elektroinstalace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18</w:t>
            </w:r>
            <w:r w:rsidR="008A4A7B" w:rsidRPr="008A4A7B">
              <w:rPr>
                <w:rFonts w:ascii="Arial" w:hAnsi="Arial" w:cs="Arial"/>
                <w:noProof/>
                <w:webHidden/>
                <w:sz w:val="20"/>
                <w:szCs w:val="20"/>
              </w:rPr>
              <w:fldChar w:fldCharType="end"/>
            </w:r>
          </w:hyperlink>
        </w:p>
        <w:p w14:paraId="304F023E" w14:textId="7DD4AFB0"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2" w:history="1">
            <w:r w:rsidR="008A4A7B" w:rsidRPr="008A4A7B">
              <w:rPr>
                <w:rStyle w:val="Hypertextovodkaz"/>
                <w:rFonts w:ascii="Arial" w:hAnsi="Arial" w:cs="Arial"/>
                <w:noProof/>
                <w:sz w:val="20"/>
                <w:szCs w:val="20"/>
              </w:rPr>
              <w:t>3.6.2 Požadavky na nouzové osvětlení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19</w:t>
            </w:r>
            <w:r w:rsidR="008A4A7B" w:rsidRPr="008A4A7B">
              <w:rPr>
                <w:rFonts w:ascii="Arial" w:hAnsi="Arial" w:cs="Arial"/>
                <w:noProof/>
                <w:webHidden/>
                <w:sz w:val="20"/>
                <w:szCs w:val="20"/>
              </w:rPr>
              <w:fldChar w:fldCharType="end"/>
            </w:r>
          </w:hyperlink>
        </w:p>
        <w:p w14:paraId="6215C03D" w14:textId="32BC5EA8"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663" w:history="1">
            <w:r w:rsidR="008A4A7B" w:rsidRPr="008A4A7B">
              <w:rPr>
                <w:rStyle w:val="Hypertextovodkaz"/>
                <w:rFonts w:ascii="Arial" w:hAnsi="Arial" w:cs="Arial"/>
                <w:noProof/>
                <w:sz w:val="20"/>
                <w:szCs w:val="20"/>
              </w:rPr>
              <w:t>4 TECHNOLOGICKÉ NÁVAZNOSTI</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20</w:t>
            </w:r>
            <w:r w:rsidR="008A4A7B" w:rsidRPr="008A4A7B">
              <w:rPr>
                <w:rFonts w:ascii="Arial" w:hAnsi="Arial" w:cs="Arial"/>
                <w:noProof/>
                <w:webHidden/>
                <w:sz w:val="20"/>
                <w:szCs w:val="20"/>
              </w:rPr>
              <w:fldChar w:fldCharType="end"/>
            </w:r>
          </w:hyperlink>
        </w:p>
        <w:p w14:paraId="777CDB71" w14:textId="24AFE9E3"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64" w:history="1">
            <w:r w:rsidR="008A4A7B" w:rsidRPr="008A4A7B">
              <w:rPr>
                <w:rStyle w:val="Hypertextovodkaz"/>
                <w:rFonts w:ascii="Arial" w:hAnsi="Arial" w:cs="Arial"/>
                <w:noProof/>
                <w:sz w:val="20"/>
                <w:szCs w:val="20"/>
              </w:rPr>
              <w:t>4.1 Popis současného stavu</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20</w:t>
            </w:r>
            <w:r w:rsidR="008A4A7B" w:rsidRPr="008A4A7B">
              <w:rPr>
                <w:rFonts w:ascii="Arial" w:hAnsi="Arial" w:cs="Arial"/>
                <w:noProof/>
                <w:webHidden/>
                <w:sz w:val="20"/>
                <w:szCs w:val="20"/>
              </w:rPr>
              <w:fldChar w:fldCharType="end"/>
            </w:r>
          </w:hyperlink>
        </w:p>
        <w:p w14:paraId="0BFB84DA" w14:textId="700E88D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5" w:history="1">
            <w:r w:rsidR="008A4A7B" w:rsidRPr="008A4A7B">
              <w:rPr>
                <w:rStyle w:val="Hypertextovodkaz"/>
                <w:rFonts w:ascii="Arial" w:hAnsi="Arial" w:cs="Arial"/>
                <w:noProof/>
                <w:sz w:val="20"/>
                <w:szCs w:val="20"/>
              </w:rPr>
              <w:t>4.1.1 Elektrické zařízení na hladině VN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20</w:t>
            </w:r>
            <w:r w:rsidR="008A4A7B" w:rsidRPr="008A4A7B">
              <w:rPr>
                <w:rFonts w:ascii="Arial" w:hAnsi="Arial" w:cs="Arial"/>
                <w:noProof/>
                <w:webHidden/>
                <w:sz w:val="20"/>
                <w:szCs w:val="20"/>
              </w:rPr>
              <w:fldChar w:fldCharType="end"/>
            </w:r>
          </w:hyperlink>
        </w:p>
        <w:p w14:paraId="4B2449FB" w14:textId="741ED12C"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6" w:history="1">
            <w:r w:rsidR="008A4A7B" w:rsidRPr="008A4A7B">
              <w:rPr>
                <w:rStyle w:val="Hypertextovodkaz"/>
                <w:rFonts w:ascii="Arial" w:hAnsi="Arial" w:cs="Arial"/>
                <w:noProof/>
                <w:sz w:val="20"/>
                <w:szCs w:val="20"/>
              </w:rPr>
              <w:t>4.1.1.1</w:t>
            </w:r>
            <w:r w:rsidR="008A4A7B" w:rsidRPr="008A4A7B">
              <w:rPr>
                <w:rStyle w:val="Hypertextovodkaz"/>
                <w:rFonts w:ascii="Arial" w:eastAsia="Segoe UI" w:hAnsi="Arial" w:cs="Arial"/>
                <w:bCs/>
                <w:noProof/>
                <w:sz w:val="20"/>
                <w:szCs w:val="20"/>
              </w:rPr>
              <w:t xml:space="preserve"> VN rozvodny 80,90BBA na úrovní 0,0 m v budově E1A</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20</w:t>
            </w:r>
            <w:r w:rsidR="008A4A7B" w:rsidRPr="008A4A7B">
              <w:rPr>
                <w:rFonts w:ascii="Arial" w:hAnsi="Arial" w:cs="Arial"/>
                <w:noProof/>
                <w:webHidden/>
                <w:sz w:val="20"/>
                <w:szCs w:val="20"/>
              </w:rPr>
              <w:fldChar w:fldCharType="end"/>
            </w:r>
          </w:hyperlink>
        </w:p>
        <w:p w14:paraId="4A36F128" w14:textId="33FF62A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7" w:history="1">
            <w:r w:rsidR="008A4A7B" w:rsidRPr="008A4A7B">
              <w:rPr>
                <w:rStyle w:val="Hypertextovodkaz"/>
                <w:rFonts w:ascii="Arial" w:hAnsi="Arial" w:cs="Arial"/>
                <w:noProof/>
                <w:sz w:val="20"/>
                <w:szCs w:val="20"/>
              </w:rPr>
              <w:t>4.1.2 Elektrické zařízení na hladině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20</w:t>
            </w:r>
            <w:r w:rsidR="008A4A7B" w:rsidRPr="008A4A7B">
              <w:rPr>
                <w:rFonts w:ascii="Arial" w:hAnsi="Arial" w:cs="Arial"/>
                <w:noProof/>
                <w:webHidden/>
                <w:sz w:val="20"/>
                <w:szCs w:val="20"/>
              </w:rPr>
              <w:fldChar w:fldCharType="end"/>
            </w:r>
          </w:hyperlink>
        </w:p>
        <w:p w14:paraId="38CE769B" w14:textId="2C27A8B8"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8" w:history="1">
            <w:r w:rsidR="008A4A7B" w:rsidRPr="008A4A7B">
              <w:rPr>
                <w:rStyle w:val="Hypertextovodkaz"/>
                <w:rFonts w:ascii="Arial" w:hAnsi="Arial" w:cs="Arial"/>
                <w:noProof/>
                <w:sz w:val="20"/>
                <w:szCs w:val="20"/>
              </w:rPr>
              <w:t>4.1.3 Elektrické zařízení na hladině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21</w:t>
            </w:r>
            <w:r w:rsidR="008A4A7B" w:rsidRPr="008A4A7B">
              <w:rPr>
                <w:rFonts w:ascii="Arial" w:hAnsi="Arial" w:cs="Arial"/>
                <w:noProof/>
                <w:webHidden/>
                <w:sz w:val="20"/>
                <w:szCs w:val="20"/>
              </w:rPr>
              <w:fldChar w:fldCharType="end"/>
            </w:r>
          </w:hyperlink>
        </w:p>
        <w:p w14:paraId="63A8E170" w14:textId="4299144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69" w:history="1">
            <w:r w:rsidR="008A4A7B" w:rsidRPr="008A4A7B">
              <w:rPr>
                <w:rStyle w:val="Hypertextovodkaz"/>
                <w:rFonts w:ascii="Arial" w:hAnsi="Arial" w:cs="Arial"/>
                <w:noProof/>
                <w:sz w:val="20"/>
                <w:szCs w:val="20"/>
              </w:rPr>
              <w:t>4.1.3.1 Distribuční NN rozváděče kotle K80,90 80,90BFB na úrovní 4,65 m v budově E1A</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_Toc171073669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21</w:t>
            </w:r>
            <w:r w:rsidR="008A4A7B" w:rsidRPr="008A4A7B">
              <w:rPr>
                <w:rFonts w:ascii="Arial" w:hAnsi="Arial" w:cs="Arial"/>
                <w:noProof/>
                <w:webHidden/>
                <w:sz w:val="20"/>
                <w:szCs w:val="20"/>
              </w:rPr>
              <w:fldChar w:fldCharType="end"/>
            </w:r>
          </w:hyperlink>
        </w:p>
        <w:p w14:paraId="60DD6A51" w14:textId="3B75031C"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70" w:history="1">
            <w:r w:rsidR="008A4A7B" w:rsidRPr="008A4A7B">
              <w:rPr>
                <w:rStyle w:val="Hypertextovodkaz"/>
                <w:rFonts w:ascii="Arial" w:hAnsi="Arial" w:cs="Arial"/>
                <w:noProof/>
                <w:sz w:val="20"/>
                <w:szCs w:val="20"/>
              </w:rPr>
              <w:t>4.1.3.2 Elektrické zařízení na hladině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21</w:t>
            </w:r>
            <w:r w:rsidR="008A4A7B" w:rsidRPr="008A4A7B">
              <w:rPr>
                <w:rFonts w:ascii="Arial" w:hAnsi="Arial" w:cs="Arial"/>
                <w:noProof/>
                <w:webHidden/>
                <w:sz w:val="20"/>
                <w:szCs w:val="20"/>
              </w:rPr>
              <w:fldChar w:fldCharType="end"/>
            </w:r>
          </w:hyperlink>
        </w:p>
        <w:p w14:paraId="29447D18" w14:textId="48564DA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71" w:history="1">
            <w:r w:rsidR="008A4A7B" w:rsidRPr="008A4A7B">
              <w:rPr>
                <w:rStyle w:val="Hypertextovodkaz"/>
                <w:rFonts w:ascii="Arial" w:hAnsi="Arial" w:cs="Arial"/>
                <w:noProof/>
                <w:sz w:val="20"/>
                <w:szCs w:val="20"/>
              </w:rPr>
              <w:t>4.1.4 Kabeláž a kabelové trasy pro kotel K80/90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21</w:t>
            </w:r>
            <w:r w:rsidR="008A4A7B" w:rsidRPr="008A4A7B">
              <w:rPr>
                <w:rFonts w:ascii="Arial" w:hAnsi="Arial" w:cs="Arial"/>
                <w:noProof/>
                <w:webHidden/>
                <w:sz w:val="20"/>
                <w:szCs w:val="20"/>
              </w:rPr>
              <w:fldChar w:fldCharType="end"/>
            </w:r>
          </w:hyperlink>
        </w:p>
        <w:p w14:paraId="437FC920" w14:textId="1F9868C3"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72" w:history="1">
            <w:r w:rsidR="008A4A7B" w:rsidRPr="008A4A7B">
              <w:rPr>
                <w:rStyle w:val="Hypertextovodkaz"/>
                <w:rFonts w:ascii="Arial" w:hAnsi="Arial" w:cs="Arial"/>
                <w:noProof/>
                <w:sz w:val="20"/>
                <w:szCs w:val="20"/>
              </w:rPr>
              <w:t>4.2 Hranice dodávky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21</w:t>
            </w:r>
            <w:r w:rsidR="008A4A7B" w:rsidRPr="008A4A7B">
              <w:rPr>
                <w:rFonts w:ascii="Arial" w:hAnsi="Arial" w:cs="Arial"/>
                <w:noProof/>
                <w:webHidden/>
                <w:sz w:val="20"/>
                <w:szCs w:val="20"/>
              </w:rPr>
              <w:fldChar w:fldCharType="end"/>
            </w:r>
          </w:hyperlink>
        </w:p>
        <w:p w14:paraId="1853AE70" w14:textId="21680F96"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673" w:history="1">
            <w:r w:rsidR="008A4A7B" w:rsidRPr="008A4A7B">
              <w:rPr>
                <w:rStyle w:val="Hypertextovodkaz"/>
                <w:rFonts w:ascii="Arial" w:hAnsi="Arial" w:cs="Arial"/>
                <w:noProof/>
                <w:sz w:val="20"/>
                <w:szCs w:val="20"/>
              </w:rPr>
              <w:t>5 STAVEBNÍ ELEKTRO NÁVAZNOSTI</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22</w:t>
            </w:r>
            <w:r w:rsidR="008A4A7B" w:rsidRPr="008A4A7B">
              <w:rPr>
                <w:rFonts w:ascii="Arial" w:hAnsi="Arial" w:cs="Arial"/>
                <w:noProof/>
                <w:webHidden/>
                <w:sz w:val="20"/>
                <w:szCs w:val="20"/>
              </w:rPr>
              <w:fldChar w:fldCharType="end"/>
            </w:r>
          </w:hyperlink>
        </w:p>
        <w:p w14:paraId="5D57C20C" w14:textId="71569A44"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74" w:history="1">
            <w:r w:rsidR="008A4A7B" w:rsidRPr="008A4A7B">
              <w:rPr>
                <w:rStyle w:val="Hypertextovodkaz"/>
                <w:rFonts w:ascii="Arial" w:hAnsi="Arial" w:cs="Arial"/>
                <w:noProof/>
                <w:sz w:val="20"/>
                <w:szCs w:val="20"/>
              </w:rPr>
              <w:t>5.1 Popis současného stavu</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22</w:t>
            </w:r>
            <w:r w:rsidR="008A4A7B" w:rsidRPr="008A4A7B">
              <w:rPr>
                <w:rFonts w:ascii="Arial" w:hAnsi="Arial" w:cs="Arial"/>
                <w:noProof/>
                <w:webHidden/>
                <w:sz w:val="20"/>
                <w:szCs w:val="20"/>
              </w:rPr>
              <w:fldChar w:fldCharType="end"/>
            </w:r>
          </w:hyperlink>
        </w:p>
        <w:p w14:paraId="0ABC2B84" w14:textId="376144F6"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75" w:history="1">
            <w:r w:rsidR="008A4A7B" w:rsidRPr="008A4A7B">
              <w:rPr>
                <w:rStyle w:val="Hypertextovodkaz"/>
                <w:rFonts w:ascii="Arial" w:hAnsi="Arial" w:cs="Arial"/>
                <w:noProof/>
                <w:sz w:val="20"/>
                <w:szCs w:val="20"/>
              </w:rPr>
              <w:t>5.1.1 Elektrické zařízení na hladině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22</w:t>
            </w:r>
            <w:r w:rsidR="008A4A7B" w:rsidRPr="008A4A7B">
              <w:rPr>
                <w:rFonts w:ascii="Arial" w:hAnsi="Arial" w:cs="Arial"/>
                <w:noProof/>
                <w:webHidden/>
                <w:sz w:val="20"/>
                <w:szCs w:val="20"/>
              </w:rPr>
              <w:fldChar w:fldCharType="end"/>
            </w:r>
          </w:hyperlink>
        </w:p>
        <w:p w14:paraId="6FDE22AB" w14:textId="630ECB5D"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76" w:history="1">
            <w:r w:rsidR="008A4A7B" w:rsidRPr="008A4A7B">
              <w:rPr>
                <w:rStyle w:val="Hypertextovodkaz"/>
                <w:rFonts w:ascii="Arial" w:hAnsi="Arial" w:cs="Arial"/>
                <w:noProof/>
                <w:sz w:val="20"/>
                <w:szCs w:val="20"/>
              </w:rPr>
              <w:t>5.1.1.1 Hlavní světelné rozváděče 00BHE a 00BHF, nouzové osvětlení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22</w:t>
            </w:r>
            <w:r w:rsidR="008A4A7B" w:rsidRPr="008A4A7B">
              <w:rPr>
                <w:rFonts w:ascii="Arial" w:hAnsi="Arial" w:cs="Arial"/>
                <w:noProof/>
                <w:webHidden/>
                <w:sz w:val="20"/>
                <w:szCs w:val="20"/>
              </w:rPr>
              <w:fldChar w:fldCharType="end"/>
            </w:r>
          </w:hyperlink>
        </w:p>
        <w:p w14:paraId="37E4F168" w14:textId="19F7DCD6"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77" w:history="1">
            <w:r w:rsidR="008A4A7B" w:rsidRPr="008A4A7B">
              <w:rPr>
                <w:rStyle w:val="Hypertextovodkaz"/>
                <w:rFonts w:ascii="Arial" w:hAnsi="Arial" w:cs="Arial"/>
                <w:noProof/>
                <w:sz w:val="20"/>
                <w:szCs w:val="20"/>
              </w:rPr>
              <w:t>5.1.2 Kabeláž a kabelové trasy pro kotel K80/90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22</w:t>
            </w:r>
            <w:r w:rsidR="008A4A7B" w:rsidRPr="008A4A7B">
              <w:rPr>
                <w:rFonts w:ascii="Arial" w:hAnsi="Arial" w:cs="Arial"/>
                <w:noProof/>
                <w:webHidden/>
                <w:sz w:val="20"/>
                <w:szCs w:val="20"/>
              </w:rPr>
              <w:fldChar w:fldCharType="end"/>
            </w:r>
          </w:hyperlink>
        </w:p>
        <w:p w14:paraId="650E0336" w14:textId="268A0CE7"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78" w:history="1">
            <w:r w:rsidR="008A4A7B" w:rsidRPr="008A4A7B">
              <w:rPr>
                <w:rStyle w:val="Hypertextovodkaz"/>
                <w:rFonts w:ascii="Arial" w:hAnsi="Arial" w:cs="Arial"/>
                <w:noProof/>
                <w:sz w:val="20"/>
                <w:szCs w:val="20"/>
              </w:rPr>
              <w:t>5.2 Hranice dodávky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659E260D" w14:textId="2621045E"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679" w:history="1">
            <w:r w:rsidR="008A4A7B" w:rsidRPr="008A4A7B">
              <w:rPr>
                <w:rStyle w:val="Hypertextovodkaz"/>
                <w:rFonts w:ascii="Arial" w:hAnsi="Arial" w:cs="Arial"/>
                <w:noProof/>
                <w:sz w:val="20"/>
                <w:szCs w:val="20"/>
              </w:rPr>
              <w:t>6 TECHNICKÁ SPECIFIKACE A POPIS MOŽNÉHO TECHNICKÉHO ŘEŠENÍ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_Toc171073679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7F26AF17" w14:textId="3EF6D6DA"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80" w:history="1">
            <w:r w:rsidR="008A4A7B" w:rsidRPr="008A4A7B">
              <w:rPr>
                <w:rStyle w:val="Hypertextovodkaz"/>
                <w:rFonts w:ascii="Arial" w:hAnsi="Arial" w:cs="Arial"/>
                <w:noProof/>
                <w:sz w:val="20"/>
                <w:szCs w:val="20"/>
              </w:rPr>
              <w:t>6.1 Obecně</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0A17F48D" w14:textId="0F7280DB"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81" w:history="1">
            <w:r w:rsidR="008A4A7B" w:rsidRPr="008A4A7B">
              <w:rPr>
                <w:rStyle w:val="Hypertextovodkaz"/>
                <w:rFonts w:ascii="Arial" w:hAnsi="Arial" w:cs="Arial"/>
                <w:noProof/>
                <w:sz w:val="20"/>
                <w:szCs w:val="20"/>
              </w:rPr>
              <w:t>6.2 Demontáže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540D8DFA" w14:textId="63CAB250"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2" w:history="1">
            <w:r w:rsidR="008A4A7B" w:rsidRPr="008A4A7B">
              <w:rPr>
                <w:rStyle w:val="Hypertextovodkaz"/>
                <w:rFonts w:ascii="Arial" w:hAnsi="Arial" w:cs="Arial"/>
                <w:noProof/>
                <w:sz w:val="20"/>
                <w:szCs w:val="20"/>
              </w:rPr>
              <w:t>6.2.1 Elektrické zařízení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270C97F9" w14:textId="73D329B2"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3" w:history="1">
            <w:r w:rsidR="008A4A7B" w:rsidRPr="008A4A7B">
              <w:rPr>
                <w:rStyle w:val="Hypertextovodkaz"/>
                <w:rFonts w:ascii="Arial" w:hAnsi="Arial" w:cs="Arial"/>
                <w:noProof/>
                <w:sz w:val="20"/>
                <w:szCs w:val="20"/>
              </w:rPr>
              <w:t>6.2.1.1 NN rozváděče 80/90BBA a 80,90BFB a 80/90BFA</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23</w:t>
            </w:r>
            <w:r w:rsidR="008A4A7B" w:rsidRPr="008A4A7B">
              <w:rPr>
                <w:rFonts w:ascii="Arial" w:hAnsi="Arial" w:cs="Arial"/>
                <w:noProof/>
                <w:webHidden/>
                <w:sz w:val="20"/>
                <w:szCs w:val="20"/>
              </w:rPr>
              <w:fldChar w:fldCharType="end"/>
            </w:r>
          </w:hyperlink>
        </w:p>
        <w:p w14:paraId="292EF15E" w14:textId="4666E378"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4" w:history="1">
            <w:r w:rsidR="008A4A7B" w:rsidRPr="008A4A7B">
              <w:rPr>
                <w:rStyle w:val="Hypertextovodkaz"/>
                <w:rFonts w:ascii="Arial" w:hAnsi="Arial" w:cs="Arial"/>
                <w:noProof/>
                <w:sz w:val="20"/>
                <w:szCs w:val="20"/>
              </w:rPr>
              <w:t>6.2.2 Kabeláž a kabelové trasy pro kotel K80/90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24</w:t>
            </w:r>
            <w:r w:rsidR="008A4A7B" w:rsidRPr="008A4A7B">
              <w:rPr>
                <w:rFonts w:ascii="Arial" w:hAnsi="Arial" w:cs="Arial"/>
                <w:noProof/>
                <w:webHidden/>
                <w:sz w:val="20"/>
                <w:szCs w:val="20"/>
              </w:rPr>
              <w:fldChar w:fldCharType="end"/>
            </w:r>
          </w:hyperlink>
        </w:p>
        <w:p w14:paraId="08EE68B0" w14:textId="21373C8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5" w:history="1">
            <w:r w:rsidR="008A4A7B" w:rsidRPr="008A4A7B">
              <w:rPr>
                <w:rStyle w:val="Hypertextovodkaz"/>
                <w:rFonts w:ascii="Arial" w:hAnsi="Arial" w:cs="Arial"/>
                <w:noProof/>
                <w:sz w:val="20"/>
                <w:szCs w:val="20"/>
              </w:rPr>
              <w:t>6.2.3 Částečná demontáž světelných okruhů na K80,90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24</w:t>
            </w:r>
            <w:r w:rsidR="008A4A7B" w:rsidRPr="008A4A7B">
              <w:rPr>
                <w:rFonts w:ascii="Arial" w:hAnsi="Arial" w:cs="Arial"/>
                <w:noProof/>
                <w:webHidden/>
                <w:sz w:val="20"/>
                <w:szCs w:val="20"/>
              </w:rPr>
              <w:fldChar w:fldCharType="end"/>
            </w:r>
          </w:hyperlink>
        </w:p>
        <w:p w14:paraId="3D32CAA1" w14:textId="126FEDF9"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686" w:history="1">
            <w:r w:rsidR="008A4A7B" w:rsidRPr="008A4A7B">
              <w:rPr>
                <w:rStyle w:val="Hypertextovodkaz"/>
                <w:rFonts w:ascii="Arial" w:hAnsi="Arial" w:cs="Arial"/>
                <w:noProof/>
                <w:sz w:val="20"/>
                <w:szCs w:val="20"/>
              </w:rPr>
              <w:t>6.3 Návrh řešení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25</w:t>
            </w:r>
            <w:r w:rsidR="008A4A7B" w:rsidRPr="008A4A7B">
              <w:rPr>
                <w:rFonts w:ascii="Arial" w:hAnsi="Arial" w:cs="Arial"/>
                <w:noProof/>
                <w:webHidden/>
                <w:sz w:val="20"/>
                <w:szCs w:val="20"/>
              </w:rPr>
              <w:fldChar w:fldCharType="end"/>
            </w:r>
          </w:hyperlink>
        </w:p>
        <w:p w14:paraId="60946026" w14:textId="5A20320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7" w:history="1">
            <w:r w:rsidR="008A4A7B" w:rsidRPr="008A4A7B">
              <w:rPr>
                <w:rStyle w:val="Hypertextovodkaz"/>
                <w:rFonts w:ascii="Arial" w:hAnsi="Arial" w:cs="Arial"/>
                <w:noProof/>
                <w:sz w:val="20"/>
                <w:szCs w:val="20"/>
              </w:rPr>
              <w:t>6.3.1 Záložní zdroje napájení NN</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26</w:t>
            </w:r>
            <w:r w:rsidR="008A4A7B" w:rsidRPr="008A4A7B">
              <w:rPr>
                <w:rFonts w:ascii="Arial" w:hAnsi="Arial" w:cs="Arial"/>
                <w:noProof/>
                <w:webHidden/>
                <w:sz w:val="20"/>
                <w:szCs w:val="20"/>
              </w:rPr>
              <w:fldChar w:fldCharType="end"/>
            </w:r>
          </w:hyperlink>
        </w:p>
        <w:p w14:paraId="37396D98" w14:textId="6E8D309E"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8" w:history="1">
            <w:r w:rsidR="008A4A7B" w:rsidRPr="008A4A7B">
              <w:rPr>
                <w:rStyle w:val="Hypertextovodkaz"/>
                <w:rFonts w:ascii="Arial" w:hAnsi="Arial" w:cs="Arial"/>
                <w:noProof/>
                <w:sz w:val="20"/>
                <w:szCs w:val="20"/>
              </w:rPr>
              <w:t>6.3.2 Energetická bilance technologie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26</w:t>
            </w:r>
            <w:r w:rsidR="008A4A7B" w:rsidRPr="008A4A7B">
              <w:rPr>
                <w:rFonts w:ascii="Arial" w:hAnsi="Arial" w:cs="Arial"/>
                <w:noProof/>
                <w:webHidden/>
                <w:sz w:val="20"/>
                <w:szCs w:val="20"/>
              </w:rPr>
              <w:fldChar w:fldCharType="end"/>
            </w:r>
          </w:hyperlink>
        </w:p>
        <w:p w14:paraId="312E2741" w14:textId="3DF7622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89" w:history="1">
            <w:r w:rsidR="008A4A7B" w:rsidRPr="008A4A7B">
              <w:rPr>
                <w:rStyle w:val="Hypertextovodkaz"/>
                <w:rFonts w:ascii="Arial" w:hAnsi="Arial" w:cs="Arial"/>
                <w:noProof/>
                <w:sz w:val="20"/>
                <w:szCs w:val="20"/>
              </w:rPr>
              <w:t>6.3.3 NN rozváděč RM_SO201</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_Toc171073689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27</w:t>
            </w:r>
            <w:r w:rsidR="008A4A7B" w:rsidRPr="008A4A7B">
              <w:rPr>
                <w:rFonts w:ascii="Arial" w:hAnsi="Arial" w:cs="Arial"/>
                <w:noProof/>
                <w:webHidden/>
                <w:sz w:val="20"/>
                <w:szCs w:val="20"/>
              </w:rPr>
              <w:fldChar w:fldCharType="end"/>
            </w:r>
          </w:hyperlink>
        </w:p>
        <w:p w14:paraId="52A4A395" w14:textId="30A8D8CD"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0" w:history="1">
            <w:r w:rsidR="008A4A7B" w:rsidRPr="008A4A7B">
              <w:rPr>
                <w:rStyle w:val="Hypertextovodkaz"/>
                <w:rFonts w:ascii="Arial" w:hAnsi="Arial" w:cs="Arial"/>
                <w:noProof/>
                <w:sz w:val="20"/>
                <w:szCs w:val="20"/>
              </w:rPr>
              <w:t>6.3.4 NN rozváděč RM_SO203</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28</w:t>
            </w:r>
            <w:r w:rsidR="008A4A7B" w:rsidRPr="008A4A7B">
              <w:rPr>
                <w:rFonts w:ascii="Arial" w:hAnsi="Arial" w:cs="Arial"/>
                <w:noProof/>
                <w:webHidden/>
                <w:sz w:val="20"/>
                <w:szCs w:val="20"/>
              </w:rPr>
              <w:fldChar w:fldCharType="end"/>
            </w:r>
          </w:hyperlink>
        </w:p>
        <w:p w14:paraId="11246319" w14:textId="70E8472E"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1" w:history="1">
            <w:r w:rsidR="008A4A7B" w:rsidRPr="008A4A7B">
              <w:rPr>
                <w:rStyle w:val="Hypertextovodkaz"/>
                <w:rFonts w:ascii="Arial" w:hAnsi="Arial" w:cs="Arial"/>
                <w:noProof/>
                <w:sz w:val="20"/>
                <w:szCs w:val="20"/>
              </w:rPr>
              <w:t>6.3.5 NN rozváděč objektu SO203</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28</w:t>
            </w:r>
            <w:r w:rsidR="008A4A7B" w:rsidRPr="008A4A7B">
              <w:rPr>
                <w:rFonts w:ascii="Arial" w:hAnsi="Arial" w:cs="Arial"/>
                <w:noProof/>
                <w:webHidden/>
                <w:sz w:val="20"/>
                <w:szCs w:val="20"/>
              </w:rPr>
              <w:fldChar w:fldCharType="end"/>
            </w:r>
          </w:hyperlink>
        </w:p>
        <w:p w14:paraId="3BFA7300" w14:textId="7C8609C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2" w:history="1">
            <w:r w:rsidR="008A4A7B" w:rsidRPr="008A4A7B">
              <w:rPr>
                <w:rStyle w:val="Hypertextovodkaz"/>
                <w:rFonts w:ascii="Arial" w:hAnsi="Arial" w:cs="Arial"/>
                <w:noProof/>
                <w:sz w:val="20"/>
                <w:szCs w:val="20"/>
              </w:rPr>
              <w:t>6.3.6 Řídící systém teplárny 800xA</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29</w:t>
            </w:r>
            <w:r w:rsidR="008A4A7B" w:rsidRPr="008A4A7B">
              <w:rPr>
                <w:rFonts w:ascii="Arial" w:hAnsi="Arial" w:cs="Arial"/>
                <w:noProof/>
                <w:webHidden/>
                <w:sz w:val="20"/>
                <w:szCs w:val="20"/>
              </w:rPr>
              <w:fldChar w:fldCharType="end"/>
            </w:r>
          </w:hyperlink>
        </w:p>
        <w:p w14:paraId="121A9454" w14:textId="5E56399B"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3" w:history="1">
            <w:r w:rsidR="008A4A7B" w:rsidRPr="008A4A7B">
              <w:rPr>
                <w:rStyle w:val="Hypertextovodkaz"/>
                <w:rFonts w:ascii="Arial" w:hAnsi="Arial" w:cs="Arial"/>
                <w:bCs/>
                <w:noProof/>
                <w:sz w:val="20"/>
                <w:szCs w:val="20"/>
              </w:rPr>
              <w:t>6.3.7 Zařízení spojená se stavbou:</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29</w:t>
            </w:r>
            <w:r w:rsidR="008A4A7B" w:rsidRPr="008A4A7B">
              <w:rPr>
                <w:rFonts w:ascii="Arial" w:hAnsi="Arial" w:cs="Arial"/>
                <w:noProof/>
                <w:webHidden/>
                <w:sz w:val="20"/>
                <w:szCs w:val="20"/>
              </w:rPr>
              <w:fldChar w:fldCharType="end"/>
            </w:r>
          </w:hyperlink>
        </w:p>
        <w:p w14:paraId="20B91F61" w14:textId="12DF2920"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4" w:history="1">
            <w:r w:rsidR="008A4A7B" w:rsidRPr="008A4A7B">
              <w:rPr>
                <w:rStyle w:val="Hypertextovodkaz"/>
                <w:rFonts w:ascii="Arial" w:hAnsi="Arial" w:cs="Arial"/>
                <w:noProof/>
                <w:sz w:val="20"/>
                <w:szCs w:val="20"/>
              </w:rPr>
              <w:t>6.3.8 Stavební elektroinstalace v objektu SO 201 a SO 202 pro kotel K20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30</w:t>
            </w:r>
            <w:r w:rsidR="008A4A7B" w:rsidRPr="008A4A7B">
              <w:rPr>
                <w:rFonts w:ascii="Arial" w:hAnsi="Arial" w:cs="Arial"/>
                <w:noProof/>
                <w:webHidden/>
                <w:sz w:val="20"/>
                <w:szCs w:val="20"/>
              </w:rPr>
              <w:fldChar w:fldCharType="end"/>
            </w:r>
          </w:hyperlink>
        </w:p>
        <w:p w14:paraId="78F57CF0" w14:textId="35C74854"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5" w:history="1">
            <w:r w:rsidR="008A4A7B" w:rsidRPr="008A4A7B">
              <w:rPr>
                <w:rStyle w:val="Hypertextovodkaz"/>
                <w:rFonts w:ascii="Arial" w:hAnsi="Arial" w:cs="Arial"/>
                <w:noProof/>
                <w:sz w:val="20"/>
                <w:szCs w:val="20"/>
              </w:rPr>
              <w:t>6.3.8.1 Nový světelný rozváděč RS_SO201</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32</w:t>
            </w:r>
            <w:r w:rsidR="008A4A7B" w:rsidRPr="008A4A7B">
              <w:rPr>
                <w:rFonts w:ascii="Arial" w:hAnsi="Arial" w:cs="Arial"/>
                <w:noProof/>
                <w:webHidden/>
                <w:sz w:val="20"/>
                <w:szCs w:val="20"/>
              </w:rPr>
              <w:fldChar w:fldCharType="end"/>
            </w:r>
          </w:hyperlink>
        </w:p>
        <w:p w14:paraId="7CC705EF" w14:textId="4C1EC6A7"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6" w:history="1">
            <w:r w:rsidR="008A4A7B" w:rsidRPr="008A4A7B">
              <w:rPr>
                <w:rStyle w:val="Hypertextovodkaz"/>
                <w:rFonts w:ascii="Arial" w:hAnsi="Arial" w:cs="Arial"/>
                <w:noProof/>
                <w:sz w:val="20"/>
                <w:szCs w:val="20"/>
              </w:rPr>
              <w:t>6.3.8.2 Vnější ochrana před bleskem - hromosvod, uzemnění pro SO 201,202</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32</w:t>
            </w:r>
            <w:r w:rsidR="008A4A7B" w:rsidRPr="008A4A7B">
              <w:rPr>
                <w:rFonts w:ascii="Arial" w:hAnsi="Arial" w:cs="Arial"/>
                <w:noProof/>
                <w:webHidden/>
                <w:sz w:val="20"/>
                <w:szCs w:val="20"/>
              </w:rPr>
              <w:fldChar w:fldCharType="end"/>
            </w:r>
          </w:hyperlink>
        </w:p>
        <w:p w14:paraId="7A3BA0AD" w14:textId="4D2106E8"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7" w:history="1">
            <w:r w:rsidR="008A4A7B" w:rsidRPr="008A4A7B">
              <w:rPr>
                <w:rStyle w:val="Hypertextovodkaz"/>
                <w:rFonts w:ascii="Arial" w:hAnsi="Arial" w:cs="Arial"/>
                <w:noProof/>
                <w:sz w:val="20"/>
                <w:szCs w:val="20"/>
              </w:rPr>
              <w:t>6.3.9 Stavební elektroinstalace v objektu SO 203 pro úpravy kotelny K80/K90.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33</w:t>
            </w:r>
            <w:r w:rsidR="008A4A7B" w:rsidRPr="008A4A7B">
              <w:rPr>
                <w:rFonts w:ascii="Arial" w:hAnsi="Arial" w:cs="Arial"/>
                <w:noProof/>
                <w:webHidden/>
                <w:sz w:val="20"/>
                <w:szCs w:val="20"/>
              </w:rPr>
              <w:fldChar w:fldCharType="end"/>
            </w:r>
          </w:hyperlink>
        </w:p>
        <w:p w14:paraId="5C8FFA9E" w14:textId="79021DD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8" w:history="1">
            <w:r w:rsidR="008A4A7B" w:rsidRPr="008A4A7B">
              <w:rPr>
                <w:rStyle w:val="Hypertextovodkaz"/>
                <w:rFonts w:ascii="Arial" w:hAnsi="Arial" w:cs="Arial"/>
                <w:noProof/>
                <w:sz w:val="20"/>
                <w:szCs w:val="20"/>
              </w:rPr>
              <w:t>6.3.9.1 Stávající světelný rozváděč pro K80/K90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_Toc171073698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34</w:t>
            </w:r>
            <w:r w:rsidR="008A4A7B" w:rsidRPr="008A4A7B">
              <w:rPr>
                <w:rFonts w:ascii="Arial" w:hAnsi="Arial" w:cs="Arial"/>
                <w:noProof/>
                <w:webHidden/>
                <w:sz w:val="20"/>
                <w:szCs w:val="20"/>
              </w:rPr>
              <w:fldChar w:fldCharType="end"/>
            </w:r>
          </w:hyperlink>
        </w:p>
        <w:p w14:paraId="1A8E5D49" w14:textId="74278141"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699" w:history="1">
            <w:r w:rsidR="008A4A7B" w:rsidRPr="008A4A7B">
              <w:rPr>
                <w:rStyle w:val="Hypertextovodkaz"/>
                <w:rFonts w:ascii="Arial" w:hAnsi="Arial" w:cs="Arial"/>
                <w:noProof/>
                <w:sz w:val="20"/>
                <w:szCs w:val="20"/>
              </w:rPr>
              <w:t>6.3.9.2 Vnější ochrana před bleskem – hromosvod pro SO 203</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_Toc171073699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34</w:t>
            </w:r>
            <w:r w:rsidR="008A4A7B" w:rsidRPr="008A4A7B">
              <w:rPr>
                <w:rFonts w:ascii="Arial" w:hAnsi="Arial" w:cs="Arial"/>
                <w:noProof/>
                <w:webHidden/>
                <w:sz w:val="20"/>
                <w:szCs w:val="20"/>
              </w:rPr>
              <w:fldChar w:fldCharType="end"/>
            </w:r>
          </w:hyperlink>
        </w:p>
        <w:p w14:paraId="629D83D9" w14:textId="6CD84B9A"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700" w:history="1">
            <w:r w:rsidR="008A4A7B" w:rsidRPr="008A4A7B">
              <w:rPr>
                <w:rStyle w:val="Hypertextovodkaz"/>
                <w:rFonts w:ascii="Arial" w:hAnsi="Arial" w:cs="Arial"/>
                <w:noProof/>
                <w:sz w:val="20"/>
                <w:szCs w:val="20"/>
              </w:rPr>
              <w:t>6.3.10 Stavební elektroinstalace v objektu SO 204,205</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_Toc171073700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34</w:t>
            </w:r>
            <w:r w:rsidR="008A4A7B" w:rsidRPr="008A4A7B">
              <w:rPr>
                <w:rFonts w:ascii="Arial" w:hAnsi="Arial" w:cs="Arial"/>
                <w:noProof/>
                <w:webHidden/>
                <w:sz w:val="20"/>
                <w:szCs w:val="20"/>
              </w:rPr>
              <w:fldChar w:fldCharType="end"/>
            </w:r>
          </w:hyperlink>
        </w:p>
        <w:p w14:paraId="4FD7FCDD" w14:textId="69806B58"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701" w:history="1">
            <w:r w:rsidR="008A4A7B" w:rsidRPr="008A4A7B">
              <w:rPr>
                <w:rStyle w:val="Hypertextovodkaz"/>
                <w:rFonts w:ascii="Arial" w:hAnsi="Arial" w:cs="Arial"/>
                <w:noProof/>
                <w:sz w:val="20"/>
                <w:szCs w:val="20"/>
              </w:rPr>
              <w:t>6.3.10.1 Nový světelný rozváděč RS_SO204,205</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_Toc171073701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34</w:t>
            </w:r>
            <w:r w:rsidR="008A4A7B" w:rsidRPr="008A4A7B">
              <w:rPr>
                <w:rFonts w:ascii="Arial" w:hAnsi="Arial" w:cs="Arial"/>
                <w:noProof/>
                <w:webHidden/>
                <w:sz w:val="20"/>
                <w:szCs w:val="20"/>
              </w:rPr>
              <w:fldChar w:fldCharType="end"/>
            </w:r>
          </w:hyperlink>
        </w:p>
        <w:p w14:paraId="2C0C8CBE" w14:textId="4DD51BD3"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702" w:history="1">
            <w:r w:rsidR="008A4A7B" w:rsidRPr="008A4A7B">
              <w:rPr>
                <w:rStyle w:val="Hypertextovodkaz"/>
                <w:rFonts w:ascii="Arial" w:hAnsi="Arial" w:cs="Arial"/>
                <w:noProof/>
                <w:sz w:val="20"/>
                <w:szCs w:val="20"/>
              </w:rPr>
              <w:t>6.3.11 Kabeláž a kabelové trasy pro kotel K20, K80 a K90</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_Toc171073702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34</w:t>
            </w:r>
            <w:r w:rsidR="008A4A7B" w:rsidRPr="008A4A7B">
              <w:rPr>
                <w:rFonts w:ascii="Arial" w:hAnsi="Arial" w:cs="Arial"/>
                <w:noProof/>
                <w:webHidden/>
                <w:sz w:val="20"/>
                <w:szCs w:val="20"/>
              </w:rPr>
              <w:fldChar w:fldCharType="end"/>
            </w:r>
          </w:hyperlink>
        </w:p>
        <w:p w14:paraId="7880226C" w14:textId="29A64677" w:rsidR="008A4A7B" w:rsidRPr="008A4A7B" w:rsidRDefault="00D27DD1">
          <w:pPr>
            <w:pStyle w:val="Obsah3"/>
            <w:rPr>
              <w:rFonts w:ascii="Arial" w:eastAsiaTheme="minorEastAsia" w:hAnsi="Arial" w:cs="Arial"/>
              <w:noProof/>
              <w:kern w:val="2"/>
              <w:sz w:val="20"/>
              <w:szCs w:val="20"/>
              <w:lang w:val="en-US"/>
              <w14:ligatures w14:val="standardContextual"/>
            </w:rPr>
          </w:pPr>
          <w:hyperlink w:anchor="_Toc171073703" w:history="1">
            <w:r w:rsidR="008A4A7B" w:rsidRPr="008A4A7B">
              <w:rPr>
                <w:rStyle w:val="Hypertextovodkaz"/>
                <w:rFonts w:ascii="Arial" w:hAnsi="Arial" w:cs="Arial"/>
                <w:noProof/>
                <w:sz w:val="20"/>
                <w:szCs w:val="20"/>
              </w:rPr>
              <w:t>6.3.12 Spotřebiče</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_Toc171073703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35</w:t>
            </w:r>
            <w:r w:rsidR="008A4A7B" w:rsidRPr="008A4A7B">
              <w:rPr>
                <w:rFonts w:ascii="Arial" w:hAnsi="Arial" w:cs="Arial"/>
                <w:noProof/>
                <w:webHidden/>
                <w:sz w:val="20"/>
                <w:szCs w:val="20"/>
              </w:rPr>
              <w:fldChar w:fldCharType="end"/>
            </w:r>
          </w:hyperlink>
        </w:p>
        <w:p w14:paraId="66B57B6C" w14:textId="3064A47E" w:rsidR="008A4A7B" w:rsidRPr="008A4A7B" w:rsidRDefault="00D27DD1">
          <w:pPr>
            <w:pStyle w:val="Obsah1"/>
            <w:rPr>
              <w:rFonts w:ascii="Arial" w:eastAsiaTheme="minorEastAsia" w:hAnsi="Arial" w:cs="Arial"/>
              <w:noProof/>
              <w:kern w:val="2"/>
              <w:sz w:val="20"/>
              <w:szCs w:val="20"/>
              <w:lang w:val="en-US"/>
              <w14:ligatures w14:val="standardContextual"/>
            </w:rPr>
          </w:pPr>
          <w:hyperlink w:anchor="_Toc171073704" w:history="1">
            <w:r w:rsidR="008A4A7B" w:rsidRPr="008A4A7B">
              <w:rPr>
                <w:rStyle w:val="Hypertextovodkaz"/>
                <w:rFonts w:ascii="Arial" w:hAnsi="Arial" w:cs="Arial"/>
                <w:noProof/>
                <w:sz w:val="20"/>
                <w:szCs w:val="20"/>
              </w:rPr>
              <w:t>7 MOŽNÉ DISPOZIČNÍ ŘEŠENÍ</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_Toc171073704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35</w:t>
            </w:r>
            <w:r w:rsidR="008A4A7B" w:rsidRPr="008A4A7B">
              <w:rPr>
                <w:rFonts w:ascii="Arial" w:hAnsi="Arial" w:cs="Arial"/>
                <w:noProof/>
                <w:webHidden/>
                <w:sz w:val="20"/>
                <w:szCs w:val="20"/>
              </w:rPr>
              <w:fldChar w:fldCharType="end"/>
            </w:r>
          </w:hyperlink>
        </w:p>
        <w:p w14:paraId="5B4CD78B" w14:textId="4FA93832"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705" w:history="1">
            <w:r w:rsidR="008A4A7B" w:rsidRPr="008A4A7B">
              <w:rPr>
                <w:rStyle w:val="Hypertextovodkaz"/>
                <w:rFonts w:ascii="Arial" w:hAnsi="Arial" w:cs="Arial"/>
                <w:noProof/>
                <w:sz w:val="20"/>
                <w:szCs w:val="20"/>
              </w:rPr>
              <w:t>7.1 Rozvodna NN kotle K20 na úrovni 6,5 m</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_Toc171073705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35</w:t>
            </w:r>
            <w:r w:rsidR="008A4A7B" w:rsidRPr="008A4A7B">
              <w:rPr>
                <w:rFonts w:ascii="Arial" w:hAnsi="Arial" w:cs="Arial"/>
                <w:noProof/>
                <w:webHidden/>
                <w:sz w:val="20"/>
                <w:szCs w:val="20"/>
              </w:rPr>
              <w:fldChar w:fldCharType="end"/>
            </w:r>
          </w:hyperlink>
        </w:p>
        <w:p w14:paraId="2DF5CC42" w14:textId="385FABEA" w:rsidR="008A4A7B" w:rsidRPr="008A4A7B" w:rsidRDefault="00D27DD1">
          <w:pPr>
            <w:pStyle w:val="Obsah2"/>
            <w:rPr>
              <w:rFonts w:ascii="Arial" w:eastAsiaTheme="minorEastAsia" w:hAnsi="Arial" w:cs="Arial"/>
              <w:noProof/>
              <w:kern w:val="2"/>
              <w:sz w:val="20"/>
              <w:szCs w:val="20"/>
              <w:lang w:val="en-US"/>
              <w14:ligatures w14:val="standardContextual"/>
            </w:rPr>
          </w:pPr>
          <w:hyperlink w:anchor="_Toc171073706" w:history="1">
            <w:r w:rsidR="008A4A7B" w:rsidRPr="008A4A7B">
              <w:rPr>
                <w:rStyle w:val="Hypertextovodkaz"/>
                <w:rFonts w:ascii="Arial" w:hAnsi="Arial" w:cs="Arial"/>
                <w:noProof/>
                <w:sz w:val="20"/>
                <w:szCs w:val="20"/>
              </w:rPr>
              <w:t>7.2 Kabelové trasy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_Toc171073706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35</w:t>
            </w:r>
            <w:r w:rsidR="008A4A7B" w:rsidRPr="008A4A7B">
              <w:rPr>
                <w:rFonts w:ascii="Arial" w:hAnsi="Arial" w:cs="Arial"/>
                <w:noProof/>
                <w:webHidden/>
                <w:sz w:val="20"/>
                <w:szCs w:val="20"/>
              </w:rPr>
              <w:fldChar w:fldCharType="end"/>
            </w:r>
          </w:hyperlink>
        </w:p>
        <w:p w14:paraId="49A9D4DF" w14:textId="12E40D8A" w:rsidR="008A4A7B" w:rsidRDefault="00D27DD1">
          <w:pPr>
            <w:pStyle w:val="Obsah2"/>
            <w:rPr>
              <w:rFonts w:eastAsiaTheme="minorEastAsia"/>
              <w:noProof/>
              <w:kern w:val="2"/>
              <w:lang w:val="en-US"/>
              <w14:ligatures w14:val="standardContextual"/>
            </w:rPr>
          </w:pPr>
          <w:hyperlink w:anchor="_Toc171073707" w:history="1">
            <w:r w:rsidR="008A4A7B" w:rsidRPr="008A4A7B">
              <w:rPr>
                <w:rStyle w:val="Hypertextovodkaz"/>
                <w:rFonts w:ascii="Arial" w:hAnsi="Arial" w:cs="Arial"/>
                <w:noProof/>
                <w:sz w:val="20"/>
                <w:szCs w:val="20"/>
              </w:rPr>
              <w:t>7.3 Výkresy a přílohy</w:t>
            </w:r>
            <w:r w:rsidR="008A4A7B" w:rsidRPr="008A4A7B">
              <w:rPr>
                <w:rFonts w:ascii="Arial" w:hAnsi="Arial" w:cs="Arial"/>
                <w:noProof/>
                <w:webHidden/>
                <w:sz w:val="20"/>
                <w:szCs w:val="20"/>
              </w:rPr>
              <w:tab/>
            </w:r>
            <w:r w:rsidR="008A4A7B" w:rsidRPr="008A4A7B">
              <w:rPr>
                <w:rFonts w:ascii="Arial" w:hAnsi="Arial" w:cs="Arial"/>
                <w:noProof/>
                <w:webHidden/>
                <w:sz w:val="20"/>
                <w:szCs w:val="20"/>
              </w:rPr>
              <w:fldChar w:fldCharType="begin"/>
            </w:r>
            <w:r w:rsidR="008A4A7B" w:rsidRPr="008A4A7B">
              <w:rPr>
                <w:rFonts w:ascii="Arial" w:hAnsi="Arial" w:cs="Arial"/>
                <w:noProof/>
                <w:webHidden/>
                <w:sz w:val="20"/>
                <w:szCs w:val="20"/>
              </w:rPr>
              <w:instrText xml:space="preserve"> PAGEREF _Toc171073707 \h </w:instrText>
            </w:r>
            <w:r w:rsidR="008A4A7B" w:rsidRPr="008A4A7B">
              <w:rPr>
                <w:rFonts w:ascii="Arial" w:hAnsi="Arial" w:cs="Arial"/>
                <w:noProof/>
                <w:webHidden/>
                <w:sz w:val="20"/>
                <w:szCs w:val="20"/>
              </w:rPr>
            </w:r>
            <w:r w:rsidR="008A4A7B" w:rsidRPr="008A4A7B">
              <w:rPr>
                <w:rFonts w:ascii="Arial" w:hAnsi="Arial" w:cs="Arial"/>
                <w:noProof/>
                <w:webHidden/>
                <w:sz w:val="20"/>
                <w:szCs w:val="20"/>
              </w:rPr>
              <w:fldChar w:fldCharType="separate"/>
            </w:r>
            <w:r w:rsidR="006D4FD7">
              <w:rPr>
                <w:rFonts w:ascii="Arial" w:hAnsi="Arial" w:cs="Arial"/>
                <w:noProof/>
                <w:webHidden/>
                <w:sz w:val="20"/>
                <w:szCs w:val="20"/>
              </w:rPr>
              <w:t>35</w:t>
            </w:r>
            <w:r w:rsidR="008A4A7B" w:rsidRPr="008A4A7B">
              <w:rPr>
                <w:rFonts w:ascii="Arial" w:hAnsi="Arial" w:cs="Arial"/>
                <w:noProof/>
                <w:webHidden/>
                <w:sz w:val="20"/>
                <w:szCs w:val="20"/>
              </w:rPr>
              <w:fldChar w:fldCharType="end"/>
            </w:r>
          </w:hyperlink>
        </w:p>
        <w:p w14:paraId="53027FAF" w14:textId="13584123" w:rsidR="00682B20" w:rsidRPr="009664BC" w:rsidRDefault="00682B20">
          <w:pPr>
            <w:rPr>
              <w:rFonts w:ascii="Arial" w:hAnsi="Arial" w:cs="Arial"/>
              <w:sz w:val="20"/>
              <w:szCs w:val="20"/>
            </w:rPr>
          </w:pPr>
          <w:r w:rsidRPr="009664BC">
            <w:rPr>
              <w:rFonts w:ascii="Arial" w:hAnsi="Arial" w:cs="Arial"/>
              <w:b/>
              <w:bCs/>
              <w:sz w:val="20"/>
              <w:szCs w:val="20"/>
            </w:rPr>
            <w:fldChar w:fldCharType="end"/>
          </w:r>
        </w:p>
      </w:sdtContent>
    </w:sdt>
    <w:p w14:paraId="21E9519D" w14:textId="1661B4BF" w:rsidR="00A211CD" w:rsidRDefault="00A211CD">
      <w:r>
        <w:br w:type="page"/>
      </w:r>
    </w:p>
    <w:p w14:paraId="65A8EB39" w14:textId="2BDF8B6B" w:rsidR="00DE3B9A" w:rsidRPr="005A2D7D" w:rsidRDefault="00DE3B9A" w:rsidP="005A2D7D">
      <w:pPr>
        <w:pStyle w:val="TCBNadpis1"/>
      </w:pPr>
      <w:bookmarkStart w:id="0" w:name="_Toc115950964"/>
      <w:bookmarkStart w:id="1" w:name="_Toc171073630"/>
      <w:r w:rsidRPr="005A2D7D">
        <w:lastRenderedPageBreak/>
        <w:t>APLIKACE ŘEŠENÍ V ZADÁVACÍ DOKUMENTACI</w:t>
      </w:r>
      <w:bookmarkEnd w:id="0"/>
      <w:bookmarkEnd w:id="1"/>
      <w:r w:rsidRPr="005A2D7D">
        <w:t xml:space="preserve">  </w:t>
      </w:r>
    </w:p>
    <w:p w14:paraId="03641A1D" w14:textId="10DF5EDA" w:rsidR="00A211CD" w:rsidRPr="00C9310F" w:rsidRDefault="00A211CD" w:rsidP="00A211CD">
      <w:pPr>
        <w:pStyle w:val="TCBNormalni"/>
      </w:pPr>
      <w:r w:rsidRPr="00F826C6">
        <w:t xml:space="preserve">Zadávací dokumentace určuje funkční specifikaci </w:t>
      </w:r>
      <w:r w:rsidR="002A2BF4">
        <w:t xml:space="preserve">DÍLA </w:t>
      </w:r>
      <w:r w:rsidRPr="00F826C6">
        <w:t xml:space="preserve">OB 2, která musí být splněna. Navíc </w:t>
      </w:r>
      <w:r w:rsidR="00480F5A">
        <w:t>Z</w:t>
      </w:r>
      <w:r w:rsidRPr="00F826C6">
        <w:t xml:space="preserve">adávací dokumentace a </w:t>
      </w:r>
      <w:r w:rsidR="00480F5A">
        <w:t>A</w:t>
      </w:r>
      <w:r w:rsidRPr="00F826C6">
        <w:t xml:space="preserve">ktuální dokumentace pro stavební povolení představuje navrhované technické řešení </w:t>
      </w:r>
      <w:r w:rsidR="002A2BF4">
        <w:t xml:space="preserve">DÍLA </w:t>
      </w:r>
      <w:r w:rsidRPr="00F826C6">
        <w:t xml:space="preserve">OB 2, toto řešení </w:t>
      </w:r>
      <w:r w:rsidRPr="00C9310F">
        <w:t xml:space="preserve">může být nabízejícím změněno a zároveň je přijatelná flexibilita NABÍZEJÍCÍHO při uplatnění jeho technického řešení, při návrhu a výběru konkrétního zařízení podle jeho technické praxe, zkušeností a zvyklostí. NABÍZEJÍCÍ může nabídnout právě tak </w:t>
      </w:r>
      <w:r w:rsidR="002A2BF4" w:rsidRPr="00C9310F">
        <w:t xml:space="preserve">DÍLO </w:t>
      </w:r>
      <w:r w:rsidRPr="00C9310F">
        <w:t xml:space="preserve">OB 2 technicky pokročilejší a efektivnější pro OBJEDNATELE a to tak, aby splňoval funkční požadavky uvedené v zadávací dokumentaci a požadavky, vyjádření a stanovisek </w:t>
      </w:r>
      <w:r w:rsidR="00480F5A" w:rsidRPr="00C9310F">
        <w:t>o</w:t>
      </w:r>
      <w:r w:rsidRPr="00C9310F">
        <w:t>rgánů státní správy</w:t>
      </w:r>
      <w:r w:rsidR="00480F5A" w:rsidRPr="00C9310F">
        <w:t>.</w:t>
      </w:r>
    </w:p>
    <w:p w14:paraId="324A6EA7" w14:textId="2C3C87D6" w:rsidR="00A211CD" w:rsidRPr="00C9310F" w:rsidRDefault="00A211CD" w:rsidP="00A211CD">
      <w:pPr>
        <w:pStyle w:val="TCBNormalni"/>
      </w:pPr>
      <w:r w:rsidRPr="00C9310F">
        <w:t xml:space="preserve">NABÍZEJÍCÍ je povinen </w:t>
      </w:r>
      <w:r w:rsidR="00503C92" w:rsidRPr="00C9310F">
        <w:t>popsat své technické řešení v příloze nabídky.</w:t>
      </w:r>
    </w:p>
    <w:p w14:paraId="50B9BE28" w14:textId="5AC8D67E" w:rsidR="00A211CD" w:rsidRPr="005A2D7D" w:rsidRDefault="00A211CD" w:rsidP="005A2D7D">
      <w:pPr>
        <w:pStyle w:val="TCBNadpis2"/>
      </w:pPr>
      <w:bookmarkStart w:id="2" w:name="_Toc115950965"/>
      <w:bookmarkStart w:id="3" w:name="_Toc171073631"/>
      <w:r w:rsidRPr="005A2D7D">
        <w:t>Význam použitých zkratek</w:t>
      </w:r>
      <w:bookmarkEnd w:id="2"/>
      <w:bookmarkEnd w:id="3"/>
    </w:p>
    <w:tbl>
      <w:tblPr>
        <w:tblStyle w:val="Mkatabulky"/>
        <w:tblW w:w="0" w:type="auto"/>
        <w:tblLook w:val="04A0" w:firstRow="1" w:lastRow="0" w:firstColumn="1" w:lastColumn="0" w:noHBand="0" w:noVBand="1"/>
      </w:tblPr>
      <w:tblGrid>
        <w:gridCol w:w="1817"/>
        <w:gridCol w:w="7245"/>
      </w:tblGrid>
      <w:tr w:rsidR="00A211CD" w14:paraId="5476488A" w14:textId="77777777" w:rsidTr="005A2D7D">
        <w:trPr>
          <w:tblHeader/>
        </w:trPr>
        <w:tc>
          <w:tcPr>
            <w:tcW w:w="1817" w:type="dxa"/>
            <w:shd w:val="clear" w:color="auto" w:fill="E7E6E6" w:themeFill="background2"/>
          </w:tcPr>
          <w:p w14:paraId="4FE01D61" w14:textId="77777777" w:rsidR="00A211CD" w:rsidRPr="0091215D" w:rsidRDefault="00A211CD" w:rsidP="00884E22">
            <w:pPr>
              <w:pStyle w:val="TCBNormalni"/>
              <w:rPr>
                <w:b/>
                <w:bCs/>
              </w:rPr>
            </w:pPr>
            <w:r w:rsidRPr="0091215D">
              <w:rPr>
                <w:b/>
                <w:bCs/>
              </w:rPr>
              <w:t>Zkratka</w:t>
            </w:r>
          </w:p>
        </w:tc>
        <w:tc>
          <w:tcPr>
            <w:tcW w:w="7245" w:type="dxa"/>
            <w:shd w:val="clear" w:color="auto" w:fill="E7E6E6" w:themeFill="background2"/>
          </w:tcPr>
          <w:p w14:paraId="63D3EE9F" w14:textId="77777777" w:rsidR="00A211CD" w:rsidRPr="0091215D" w:rsidRDefault="00A211CD" w:rsidP="00884E22">
            <w:pPr>
              <w:pStyle w:val="TCBNormalni"/>
              <w:rPr>
                <w:b/>
                <w:bCs/>
              </w:rPr>
            </w:pPr>
            <w:r w:rsidRPr="0091215D">
              <w:rPr>
                <w:b/>
                <w:bCs/>
              </w:rPr>
              <w:t>Význam zkratky</w:t>
            </w:r>
          </w:p>
        </w:tc>
      </w:tr>
      <w:tr w:rsidR="00A211CD" w14:paraId="3230B193" w14:textId="77777777" w:rsidTr="00307164">
        <w:tc>
          <w:tcPr>
            <w:tcW w:w="1817" w:type="dxa"/>
          </w:tcPr>
          <w:p w14:paraId="58C9BCDC" w14:textId="77777777" w:rsidR="00A211CD" w:rsidRPr="003059FA" w:rsidRDefault="00A211CD" w:rsidP="00884E22">
            <w:pPr>
              <w:pStyle w:val="TCBNormalni"/>
            </w:pPr>
            <w:r>
              <w:t>AC</w:t>
            </w:r>
          </w:p>
        </w:tc>
        <w:tc>
          <w:tcPr>
            <w:tcW w:w="7245" w:type="dxa"/>
          </w:tcPr>
          <w:p w14:paraId="4E5F1EE2" w14:textId="77777777" w:rsidR="00A211CD" w:rsidRPr="003059FA" w:rsidRDefault="00A211CD" w:rsidP="00884E22">
            <w:pPr>
              <w:pStyle w:val="TCBNormalni"/>
            </w:pPr>
            <w:r>
              <w:t>Střídavý proud (alternate current)</w:t>
            </w:r>
          </w:p>
        </w:tc>
      </w:tr>
      <w:tr w:rsidR="00A211CD" w14:paraId="2641AE6F" w14:textId="77777777" w:rsidTr="00307164">
        <w:tc>
          <w:tcPr>
            <w:tcW w:w="1817" w:type="dxa"/>
          </w:tcPr>
          <w:p w14:paraId="11191658" w14:textId="77777777" w:rsidR="00A211CD" w:rsidRPr="003059FA" w:rsidRDefault="00A211CD" w:rsidP="00884E22">
            <w:pPr>
              <w:pStyle w:val="TCBNormalni"/>
            </w:pPr>
            <w:r w:rsidRPr="003059FA">
              <w:t>ASŘTP</w:t>
            </w:r>
          </w:p>
        </w:tc>
        <w:tc>
          <w:tcPr>
            <w:tcW w:w="7245" w:type="dxa"/>
          </w:tcPr>
          <w:p w14:paraId="0A7ADB74" w14:textId="77777777" w:rsidR="00A211CD" w:rsidRPr="003059FA" w:rsidRDefault="00A211CD" w:rsidP="00884E22">
            <w:pPr>
              <w:pStyle w:val="TCBNormalni"/>
            </w:pPr>
            <w:r w:rsidRPr="003059FA">
              <w:t>Automatizovaný systém řízení technologického procesu</w:t>
            </w:r>
          </w:p>
        </w:tc>
      </w:tr>
      <w:tr w:rsidR="004F4D03" w14:paraId="74D38FBD" w14:textId="77777777" w:rsidTr="00307164">
        <w:tc>
          <w:tcPr>
            <w:tcW w:w="1817" w:type="dxa"/>
          </w:tcPr>
          <w:p w14:paraId="6DF2899C" w14:textId="13293CB3" w:rsidR="004F4D03" w:rsidRDefault="004F4D03" w:rsidP="00884E22">
            <w:pPr>
              <w:pStyle w:val="TCBNormalni"/>
            </w:pPr>
            <w:r>
              <w:t>APZ</w:t>
            </w:r>
          </w:p>
        </w:tc>
        <w:tc>
          <w:tcPr>
            <w:tcW w:w="7245" w:type="dxa"/>
          </w:tcPr>
          <w:p w14:paraId="0C9615EB" w14:textId="42D32F59" w:rsidR="004F4D03" w:rsidRDefault="004F4D03" w:rsidP="00884E22">
            <w:pPr>
              <w:pStyle w:val="TCBNormalni"/>
            </w:pPr>
            <w:r>
              <w:t>automatický přepínač zdrojů</w:t>
            </w:r>
          </w:p>
        </w:tc>
      </w:tr>
      <w:tr w:rsidR="00A211CD" w14:paraId="2457ED40" w14:textId="77777777" w:rsidTr="00307164">
        <w:tc>
          <w:tcPr>
            <w:tcW w:w="1817" w:type="dxa"/>
          </w:tcPr>
          <w:p w14:paraId="40CDA221" w14:textId="77777777" w:rsidR="00A211CD" w:rsidRPr="003059FA" w:rsidRDefault="00A211CD" w:rsidP="00884E22">
            <w:pPr>
              <w:pStyle w:val="TCBNormalni"/>
            </w:pPr>
            <w:r>
              <w:t>AZR</w:t>
            </w:r>
          </w:p>
        </w:tc>
        <w:tc>
          <w:tcPr>
            <w:tcW w:w="7245" w:type="dxa"/>
          </w:tcPr>
          <w:p w14:paraId="2BD1A29B" w14:textId="77777777" w:rsidR="00A211CD" w:rsidRPr="003059FA" w:rsidRDefault="00A211CD" w:rsidP="00884E22">
            <w:pPr>
              <w:pStyle w:val="TCBNormalni"/>
            </w:pPr>
            <w:r>
              <w:t>Automatický záskok rezervy</w:t>
            </w:r>
          </w:p>
        </w:tc>
      </w:tr>
      <w:tr w:rsidR="00A211CD" w14:paraId="27B0CFE9" w14:textId="77777777" w:rsidTr="00307164">
        <w:tc>
          <w:tcPr>
            <w:tcW w:w="1817" w:type="dxa"/>
          </w:tcPr>
          <w:p w14:paraId="5C357B07" w14:textId="77777777" w:rsidR="00A211CD" w:rsidRPr="003059FA" w:rsidRDefault="00A211CD" w:rsidP="00884E22">
            <w:pPr>
              <w:pStyle w:val="TCBNormalni"/>
            </w:pPr>
            <w:r>
              <w:t>BI</w:t>
            </w:r>
          </w:p>
        </w:tc>
        <w:tc>
          <w:tcPr>
            <w:tcW w:w="7245" w:type="dxa"/>
            <w:vAlign w:val="center"/>
          </w:tcPr>
          <w:p w14:paraId="0ABDA006" w14:textId="77777777" w:rsidR="00A211CD" w:rsidRPr="003059FA" w:rsidRDefault="00A211CD" w:rsidP="00884E22">
            <w:pPr>
              <w:pStyle w:val="TCBNormalni"/>
            </w:pPr>
            <w:r w:rsidRPr="00003648">
              <w:t>Vstup binárního signálu (binary input)</w:t>
            </w:r>
          </w:p>
        </w:tc>
      </w:tr>
      <w:tr w:rsidR="00B15CDA" w14:paraId="3B6D9D4F" w14:textId="77777777" w:rsidTr="00307164">
        <w:tc>
          <w:tcPr>
            <w:tcW w:w="1817" w:type="dxa"/>
          </w:tcPr>
          <w:p w14:paraId="1A7E1FC2" w14:textId="4B4C623E" w:rsidR="00B15CDA" w:rsidRDefault="00B15CDA" w:rsidP="00884E22">
            <w:pPr>
              <w:pStyle w:val="TCBNormalni"/>
            </w:pPr>
            <w:r>
              <w:t>CBS</w:t>
            </w:r>
          </w:p>
        </w:tc>
        <w:tc>
          <w:tcPr>
            <w:tcW w:w="7245" w:type="dxa"/>
            <w:vAlign w:val="center"/>
          </w:tcPr>
          <w:p w14:paraId="73952306" w14:textId="5EC14E6E" w:rsidR="00B15CDA" w:rsidRPr="00003648" w:rsidRDefault="00B15CDA" w:rsidP="00884E22">
            <w:pPr>
              <w:pStyle w:val="TCBNormalni"/>
            </w:pPr>
            <w:r>
              <w:t>Centrální bateriový systém</w:t>
            </w:r>
          </w:p>
        </w:tc>
      </w:tr>
      <w:tr w:rsidR="00A211CD" w14:paraId="66AD281A" w14:textId="77777777" w:rsidTr="00307164">
        <w:tc>
          <w:tcPr>
            <w:tcW w:w="1817" w:type="dxa"/>
          </w:tcPr>
          <w:p w14:paraId="4524ED4B" w14:textId="77777777" w:rsidR="00A211CD" w:rsidRPr="003059FA" w:rsidRDefault="00A211CD" w:rsidP="00884E22">
            <w:pPr>
              <w:pStyle w:val="TCBNormalni"/>
            </w:pPr>
            <w:r>
              <w:t>Cu</w:t>
            </w:r>
          </w:p>
        </w:tc>
        <w:tc>
          <w:tcPr>
            <w:tcW w:w="7245" w:type="dxa"/>
          </w:tcPr>
          <w:p w14:paraId="34B0334F" w14:textId="77777777" w:rsidR="00A211CD" w:rsidRPr="003059FA" w:rsidRDefault="00A211CD" w:rsidP="00884E22">
            <w:pPr>
              <w:pStyle w:val="TCBNormalni"/>
            </w:pPr>
            <w:r>
              <w:t>Měď</w:t>
            </w:r>
          </w:p>
        </w:tc>
      </w:tr>
      <w:tr w:rsidR="00A211CD" w14:paraId="42489787" w14:textId="77777777" w:rsidTr="00307164">
        <w:tc>
          <w:tcPr>
            <w:tcW w:w="1817" w:type="dxa"/>
          </w:tcPr>
          <w:p w14:paraId="1BE85573" w14:textId="77777777" w:rsidR="00A211CD" w:rsidRPr="003059FA" w:rsidRDefault="43F84FB0" w:rsidP="79BDFA14">
            <w:pPr>
              <w:pStyle w:val="TCBNormalni"/>
              <w:spacing w:line="264" w:lineRule="auto"/>
            </w:pPr>
            <w:r>
              <w:t>ČSN</w:t>
            </w:r>
          </w:p>
        </w:tc>
        <w:tc>
          <w:tcPr>
            <w:tcW w:w="7245" w:type="dxa"/>
          </w:tcPr>
          <w:p w14:paraId="3B22D4C0" w14:textId="77777777" w:rsidR="00A211CD" w:rsidRPr="003059FA" w:rsidRDefault="43F84FB0" w:rsidP="79BDFA14">
            <w:pPr>
              <w:pStyle w:val="TCBNormalni"/>
              <w:spacing w:line="264" w:lineRule="auto"/>
            </w:pPr>
            <w:r>
              <w:t>Česká státní norma</w:t>
            </w:r>
          </w:p>
        </w:tc>
      </w:tr>
      <w:tr w:rsidR="00A211CD" w14:paraId="37DCF4E8" w14:textId="77777777" w:rsidTr="00307164">
        <w:tc>
          <w:tcPr>
            <w:tcW w:w="1817" w:type="dxa"/>
          </w:tcPr>
          <w:p w14:paraId="75E9DE59" w14:textId="77777777" w:rsidR="00A211CD" w:rsidRPr="003059FA" w:rsidRDefault="00A211CD" w:rsidP="00884E22">
            <w:pPr>
              <w:pStyle w:val="TCBNormalni"/>
            </w:pPr>
            <w:r>
              <w:t>DC</w:t>
            </w:r>
          </w:p>
        </w:tc>
        <w:tc>
          <w:tcPr>
            <w:tcW w:w="7245" w:type="dxa"/>
          </w:tcPr>
          <w:p w14:paraId="2803E10A" w14:textId="77777777" w:rsidR="00A211CD" w:rsidRPr="003059FA" w:rsidRDefault="00A211CD" w:rsidP="00884E22">
            <w:pPr>
              <w:pStyle w:val="TCBNormalni"/>
            </w:pPr>
            <w:r>
              <w:t>Stejnosměrný proud (direct current)</w:t>
            </w:r>
          </w:p>
        </w:tc>
      </w:tr>
      <w:tr w:rsidR="0018658B" w14:paraId="28B61A6F" w14:textId="77777777" w:rsidTr="00307164">
        <w:tc>
          <w:tcPr>
            <w:tcW w:w="1817" w:type="dxa"/>
          </w:tcPr>
          <w:p w14:paraId="175B0851" w14:textId="7B4BF334" w:rsidR="0018658B" w:rsidRPr="003059FA" w:rsidRDefault="0018658B" w:rsidP="00884E22">
            <w:pPr>
              <w:pStyle w:val="TCBNormalni"/>
            </w:pPr>
            <w:r>
              <w:t>DG</w:t>
            </w:r>
          </w:p>
        </w:tc>
        <w:tc>
          <w:tcPr>
            <w:tcW w:w="7245" w:type="dxa"/>
          </w:tcPr>
          <w:p w14:paraId="1A5ACEA4" w14:textId="335F5EAB" w:rsidR="0018658B" w:rsidRPr="003059FA" w:rsidRDefault="0018658B" w:rsidP="00884E22">
            <w:pPr>
              <w:pStyle w:val="TCBNormalni"/>
            </w:pPr>
            <w:r>
              <w:t>Dieselgenerátor</w:t>
            </w:r>
          </w:p>
        </w:tc>
      </w:tr>
      <w:tr w:rsidR="00BD68FA" w14:paraId="3C1F9103" w14:textId="77777777" w:rsidTr="007C6F0A">
        <w:tc>
          <w:tcPr>
            <w:tcW w:w="1817" w:type="dxa"/>
          </w:tcPr>
          <w:p w14:paraId="60E0A7EF" w14:textId="2BCAFEB7" w:rsidR="00BD68FA" w:rsidRDefault="00BD68FA" w:rsidP="00884E22">
            <w:pPr>
              <w:pStyle w:val="TCBNormalni"/>
            </w:pPr>
            <w:r>
              <w:t>DSP</w:t>
            </w:r>
          </w:p>
        </w:tc>
        <w:tc>
          <w:tcPr>
            <w:tcW w:w="7245" w:type="dxa"/>
          </w:tcPr>
          <w:p w14:paraId="2597658D" w14:textId="33B5A698" w:rsidR="00BD68FA" w:rsidRDefault="00BD68FA" w:rsidP="00884E22">
            <w:pPr>
              <w:pStyle w:val="TCBNormalni"/>
            </w:pPr>
            <w:r w:rsidRPr="0020356F">
              <w:rPr>
                <w:rFonts w:ascii="Arial" w:hAnsi="Arial" w:cs="Arial"/>
              </w:rPr>
              <w:t>Dokumentace pro stavební povolení</w:t>
            </w:r>
          </w:p>
        </w:tc>
      </w:tr>
      <w:tr w:rsidR="00A211CD" w14:paraId="133BD921" w14:textId="77777777" w:rsidTr="00307164">
        <w:tc>
          <w:tcPr>
            <w:tcW w:w="1817" w:type="dxa"/>
          </w:tcPr>
          <w:p w14:paraId="32AC2B91" w14:textId="77777777" w:rsidR="00A211CD" w:rsidRPr="003059FA" w:rsidRDefault="00A211CD" w:rsidP="00884E22">
            <w:pPr>
              <w:pStyle w:val="TCBNormalni"/>
            </w:pPr>
            <w:r w:rsidRPr="003059FA">
              <w:t>EMC</w:t>
            </w:r>
          </w:p>
        </w:tc>
        <w:tc>
          <w:tcPr>
            <w:tcW w:w="7245" w:type="dxa"/>
          </w:tcPr>
          <w:p w14:paraId="121037DD" w14:textId="77777777" w:rsidR="00A211CD" w:rsidRPr="003059FA" w:rsidRDefault="00A211CD" w:rsidP="00884E22">
            <w:pPr>
              <w:pStyle w:val="TCBNormalni"/>
            </w:pPr>
            <w:r w:rsidRPr="003059FA">
              <w:t>Elektromagnetická kompatibilit</w:t>
            </w:r>
            <w:r>
              <w:t>a</w:t>
            </w:r>
            <w:r w:rsidRPr="003059FA">
              <w:t xml:space="preserve"> (Electromagnetic Compatibility</w:t>
            </w:r>
            <w:r>
              <w:t>)</w:t>
            </w:r>
          </w:p>
        </w:tc>
      </w:tr>
      <w:tr w:rsidR="00A211CD" w14:paraId="77394503" w14:textId="77777777" w:rsidTr="00307164">
        <w:tc>
          <w:tcPr>
            <w:tcW w:w="1817" w:type="dxa"/>
          </w:tcPr>
          <w:p w14:paraId="7A05712B" w14:textId="77777777" w:rsidR="00A211CD" w:rsidRPr="003059FA" w:rsidRDefault="00A211CD" w:rsidP="00884E22">
            <w:pPr>
              <w:pStyle w:val="TCBNormalni"/>
            </w:pPr>
            <w:r>
              <w:t>EN</w:t>
            </w:r>
          </w:p>
        </w:tc>
        <w:tc>
          <w:tcPr>
            <w:tcW w:w="7245" w:type="dxa"/>
          </w:tcPr>
          <w:p w14:paraId="3DD388F0" w14:textId="77777777" w:rsidR="00A211CD" w:rsidRPr="003059FA" w:rsidRDefault="00A211CD" w:rsidP="00884E22">
            <w:pPr>
              <w:pStyle w:val="TCBNormalni"/>
            </w:pPr>
            <w:r>
              <w:t>Evropská norma</w:t>
            </w:r>
          </w:p>
        </w:tc>
      </w:tr>
      <w:tr w:rsidR="00A211CD" w14:paraId="4355B0FF" w14:textId="77777777" w:rsidTr="00307164">
        <w:tc>
          <w:tcPr>
            <w:tcW w:w="1817" w:type="dxa"/>
          </w:tcPr>
          <w:p w14:paraId="6B197E85" w14:textId="77777777" w:rsidR="00A211CD" w:rsidRDefault="00A211CD" w:rsidP="00884E22">
            <w:pPr>
              <w:pStyle w:val="TCBNormalni"/>
            </w:pPr>
            <w:r>
              <w:t>EPS</w:t>
            </w:r>
          </w:p>
        </w:tc>
        <w:tc>
          <w:tcPr>
            <w:tcW w:w="7245" w:type="dxa"/>
          </w:tcPr>
          <w:p w14:paraId="4C17AD07" w14:textId="77777777" w:rsidR="00A211CD" w:rsidRDefault="00A211CD" w:rsidP="00884E22">
            <w:pPr>
              <w:pStyle w:val="TCBNormalni"/>
            </w:pPr>
            <w:r w:rsidRPr="00003648">
              <w:t>Elektrická požární signalizace</w:t>
            </w:r>
          </w:p>
        </w:tc>
      </w:tr>
      <w:tr w:rsidR="00684C43" w14:paraId="3BF96E2A" w14:textId="77777777" w:rsidTr="00307164">
        <w:tc>
          <w:tcPr>
            <w:tcW w:w="1817" w:type="dxa"/>
          </w:tcPr>
          <w:p w14:paraId="12302A37" w14:textId="78F0DF44" w:rsidR="00684C43" w:rsidRDefault="00684C43" w:rsidP="00884E22">
            <w:pPr>
              <w:pStyle w:val="TCBNormalni"/>
            </w:pPr>
            <w:r w:rsidRPr="000333E0">
              <w:t>F/F</w:t>
            </w:r>
          </w:p>
        </w:tc>
        <w:tc>
          <w:tcPr>
            <w:tcW w:w="7245" w:type="dxa"/>
          </w:tcPr>
          <w:p w14:paraId="5CD03E78" w14:textId="0B0E849B" w:rsidR="00684C43" w:rsidRDefault="00684C43" w:rsidP="00884E22">
            <w:pPr>
              <w:pStyle w:val="TCBNormalni"/>
            </w:pPr>
            <w:r w:rsidRPr="000333E0">
              <w:t>izolační tříd</w:t>
            </w:r>
            <w:r>
              <w:t>a</w:t>
            </w:r>
            <w:r w:rsidRPr="000333E0">
              <w:t xml:space="preserve"> F/F</w:t>
            </w:r>
          </w:p>
        </w:tc>
      </w:tr>
      <w:tr w:rsidR="00A211CD" w14:paraId="00E86196" w14:textId="77777777" w:rsidTr="00307164">
        <w:tc>
          <w:tcPr>
            <w:tcW w:w="1817" w:type="dxa"/>
          </w:tcPr>
          <w:p w14:paraId="4973FD1B" w14:textId="77777777" w:rsidR="00A211CD" w:rsidRPr="003059FA" w:rsidRDefault="00A211CD" w:rsidP="00884E22">
            <w:pPr>
              <w:pStyle w:val="TCBNormalni"/>
            </w:pPr>
            <w:r>
              <w:t>FM</w:t>
            </w:r>
          </w:p>
        </w:tc>
        <w:tc>
          <w:tcPr>
            <w:tcW w:w="7245" w:type="dxa"/>
          </w:tcPr>
          <w:p w14:paraId="01C1BFD1" w14:textId="77777777" w:rsidR="00A211CD" w:rsidRPr="003059FA" w:rsidRDefault="00A211CD" w:rsidP="00884E22">
            <w:pPr>
              <w:pStyle w:val="TCBNormalni"/>
            </w:pPr>
            <w:r>
              <w:t>Frekvenční měnič</w:t>
            </w:r>
          </w:p>
        </w:tc>
      </w:tr>
      <w:tr w:rsidR="00A211CD" w14:paraId="247E79FD" w14:textId="77777777" w:rsidTr="00307164">
        <w:tc>
          <w:tcPr>
            <w:tcW w:w="1817" w:type="dxa"/>
            <w:vAlign w:val="center"/>
          </w:tcPr>
          <w:p w14:paraId="6DF474DC" w14:textId="77777777" w:rsidR="00A211CD" w:rsidRDefault="00A211CD" w:rsidP="00884E22">
            <w:pPr>
              <w:pStyle w:val="TCBNormalni"/>
            </w:pPr>
            <w:r w:rsidRPr="00003648">
              <w:t>GE</w:t>
            </w:r>
          </w:p>
        </w:tc>
        <w:tc>
          <w:tcPr>
            <w:tcW w:w="7245" w:type="dxa"/>
            <w:vAlign w:val="center"/>
          </w:tcPr>
          <w:p w14:paraId="563403B1" w14:textId="77777777" w:rsidR="00A211CD" w:rsidRDefault="00A211CD" w:rsidP="00884E22">
            <w:pPr>
              <w:pStyle w:val="TCBNormalni"/>
            </w:pPr>
            <w:r w:rsidRPr="00003648">
              <w:t>Název výrobce - General electric</w:t>
            </w:r>
          </w:p>
        </w:tc>
      </w:tr>
      <w:tr w:rsidR="00A211CD" w14:paraId="39B99702" w14:textId="77777777" w:rsidTr="00307164">
        <w:tc>
          <w:tcPr>
            <w:tcW w:w="1817" w:type="dxa"/>
          </w:tcPr>
          <w:p w14:paraId="231AACD6" w14:textId="77777777" w:rsidR="00A211CD" w:rsidRDefault="00A211CD" w:rsidP="00884E22">
            <w:pPr>
              <w:pStyle w:val="TCBNormalni"/>
            </w:pPr>
            <w:r>
              <w:t>HAZOP</w:t>
            </w:r>
          </w:p>
        </w:tc>
        <w:tc>
          <w:tcPr>
            <w:tcW w:w="7245" w:type="dxa"/>
          </w:tcPr>
          <w:p w14:paraId="516563FC" w14:textId="77777777" w:rsidR="00A211CD" w:rsidRDefault="00A211CD" w:rsidP="00884E22">
            <w:pPr>
              <w:pStyle w:val="TCBNormalni"/>
            </w:pPr>
            <w:r w:rsidRPr="00003648">
              <w:t>Riziková analýza (Hazard and Operability Study</w:t>
            </w:r>
            <w:r>
              <w:t>)</w:t>
            </w:r>
          </w:p>
        </w:tc>
      </w:tr>
      <w:tr w:rsidR="001A265E" w14:paraId="3663E1C0" w14:textId="77777777" w:rsidTr="00307164">
        <w:tc>
          <w:tcPr>
            <w:tcW w:w="1817" w:type="dxa"/>
          </w:tcPr>
          <w:p w14:paraId="66A1091E" w14:textId="7FBEA459" w:rsidR="001A265E" w:rsidRDefault="001A265E" w:rsidP="00884E22">
            <w:pPr>
              <w:pStyle w:val="TCBNormalni"/>
            </w:pPr>
            <w:r>
              <w:t>HOP</w:t>
            </w:r>
          </w:p>
        </w:tc>
        <w:tc>
          <w:tcPr>
            <w:tcW w:w="7245" w:type="dxa"/>
          </w:tcPr>
          <w:p w14:paraId="4AE7B6FD" w14:textId="5D5B0991" w:rsidR="001A265E" w:rsidRDefault="001A265E" w:rsidP="00884E22">
            <w:pPr>
              <w:pStyle w:val="TCBNormalni"/>
            </w:pPr>
            <w:r>
              <w:t>Hlavní ochranná přípojnice</w:t>
            </w:r>
          </w:p>
        </w:tc>
      </w:tr>
      <w:tr w:rsidR="00684C43" w14:paraId="72818334" w14:textId="77777777" w:rsidTr="00307164">
        <w:tc>
          <w:tcPr>
            <w:tcW w:w="1817" w:type="dxa"/>
          </w:tcPr>
          <w:p w14:paraId="06A34981" w14:textId="6D935ABF" w:rsidR="00684C43" w:rsidRDefault="00684C43" w:rsidP="00884E22">
            <w:pPr>
              <w:pStyle w:val="TCBNormalni"/>
            </w:pPr>
            <w:r>
              <w:t>IEC</w:t>
            </w:r>
          </w:p>
        </w:tc>
        <w:tc>
          <w:tcPr>
            <w:tcW w:w="7245" w:type="dxa"/>
          </w:tcPr>
          <w:p w14:paraId="4147973B" w14:textId="20700F44" w:rsidR="00684C43" w:rsidRDefault="00684C43" w:rsidP="00884E22">
            <w:pPr>
              <w:pStyle w:val="TCBNormalni"/>
            </w:pPr>
            <w:r>
              <w:t>Evropská mezinárodní norma</w:t>
            </w:r>
          </w:p>
        </w:tc>
      </w:tr>
      <w:tr w:rsidR="00A211CD" w14:paraId="57C270A1" w14:textId="77777777" w:rsidTr="00307164">
        <w:tc>
          <w:tcPr>
            <w:tcW w:w="1817" w:type="dxa"/>
          </w:tcPr>
          <w:p w14:paraId="1FE3071D" w14:textId="77777777" w:rsidR="00A211CD" w:rsidRDefault="00A211CD" w:rsidP="00884E22">
            <w:pPr>
              <w:pStyle w:val="TCBNormalni"/>
            </w:pPr>
            <w:r>
              <w:t>I/O</w:t>
            </w:r>
          </w:p>
        </w:tc>
        <w:tc>
          <w:tcPr>
            <w:tcW w:w="7245" w:type="dxa"/>
          </w:tcPr>
          <w:p w14:paraId="63949FC7" w14:textId="77777777" w:rsidR="00A211CD" w:rsidRPr="00003648" w:rsidRDefault="00A211CD" w:rsidP="00884E22">
            <w:pPr>
              <w:pStyle w:val="TCBNormalni"/>
            </w:pPr>
            <w:r>
              <w:t>Vstup/výstup (input/output)</w:t>
            </w:r>
          </w:p>
        </w:tc>
      </w:tr>
      <w:tr w:rsidR="00A211CD" w14:paraId="66C83B51" w14:textId="77777777" w:rsidTr="00307164">
        <w:tc>
          <w:tcPr>
            <w:tcW w:w="1817" w:type="dxa"/>
          </w:tcPr>
          <w:p w14:paraId="5967BA70" w14:textId="77777777" w:rsidR="00A211CD" w:rsidRPr="003059FA" w:rsidRDefault="00A211CD" w:rsidP="00884E22">
            <w:pPr>
              <w:pStyle w:val="TCBNormalni"/>
            </w:pPr>
            <w:r>
              <w:t>KKS</w:t>
            </w:r>
          </w:p>
        </w:tc>
        <w:tc>
          <w:tcPr>
            <w:tcW w:w="7245" w:type="dxa"/>
          </w:tcPr>
          <w:p w14:paraId="7B682E61" w14:textId="77777777" w:rsidR="00A211CD" w:rsidRPr="003059FA" w:rsidRDefault="00A211CD" w:rsidP="00884E22">
            <w:pPr>
              <w:pStyle w:val="TCBNormalni"/>
            </w:pPr>
            <w:r w:rsidRPr="00003648">
              <w:t>Systém kódového označení zařízení v elektrárnách (Kernkrftwerk Kennzeichen Systém)</w:t>
            </w:r>
          </w:p>
        </w:tc>
      </w:tr>
      <w:tr w:rsidR="00A211CD" w14:paraId="2A6485A8" w14:textId="77777777" w:rsidTr="00307164">
        <w:tc>
          <w:tcPr>
            <w:tcW w:w="1817" w:type="dxa"/>
          </w:tcPr>
          <w:p w14:paraId="2A988AD6" w14:textId="77777777" w:rsidR="00A211CD" w:rsidRDefault="00A211CD" w:rsidP="00884E22">
            <w:pPr>
              <w:pStyle w:val="TCBNormalni"/>
            </w:pPr>
            <w:r w:rsidRPr="00003648">
              <w:t>LED</w:t>
            </w:r>
          </w:p>
        </w:tc>
        <w:tc>
          <w:tcPr>
            <w:tcW w:w="7245" w:type="dxa"/>
          </w:tcPr>
          <w:p w14:paraId="3913099C" w14:textId="46AE2C6D" w:rsidR="00A211CD" w:rsidRPr="00003648" w:rsidRDefault="00A211CD" w:rsidP="00884E22">
            <w:pPr>
              <w:pStyle w:val="TCBNormalni"/>
            </w:pPr>
            <w:r w:rsidRPr="006A58DE">
              <w:t>Sv</w:t>
            </w:r>
            <w:r>
              <w:t>ětelná</w:t>
            </w:r>
            <w:r w:rsidRPr="006A58DE">
              <w:t xml:space="preserve"> dioda (</w:t>
            </w:r>
            <w:r w:rsidRPr="003C52ED">
              <w:rPr>
                <w:rStyle w:val="Zdraznn"/>
              </w:rPr>
              <w:t>Light-Emitting Diode)</w:t>
            </w:r>
          </w:p>
        </w:tc>
      </w:tr>
      <w:tr w:rsidR="006F7716" w14:paraId="24B995FD" w14:textId="77777777" w:rsidTr="00307164">
        <w:tc>
          <w:tcPr>
            <w:tcW w:w="1817" w:type="dxa"/>
          </w:tcPr>
          <w:p w14:paraId="7870CBB2" w14:textId="7EBBC799" w:rsidR="006F7716" w:rsidRDefault="006F7716" w:rsidP="00884E22">
            <w:pPr>
              <w:pStyle w:val="TCBNormalni"/>
            </w:pPr>
            <w:r>
              <w:t>LPS </w:t>
            </w:r>
          </w:p>
        </w:tc>
        <w:tc>
          <w:tcPr>
            <w:tcW w:w="7245" w:type="dxa"/>
          </w:tcPr>
          <w:p w14:paraId="1A4358FD" w14:textId="6BE1925C" w:rsidR="006F7716" w:rsidRDefault="006F7716" w:rsidP="00884E22">
            <w:pPr>
              <w:pStyle w:val="TCBNormalni"/>
            </w:pPr>
            <w:r w:rsidRPr="00307164">
              <w:rPr>
                <w:rFonts w:ascii="Arial" w:hAnsi="Arial" w:cs="Arial"/>
                <w:color w:val="000000" w:themeColor="text1"/>
                <w:shd w:val="clear" w:color="auto" w:fill="FFFFFF"/>
              </w:rPr>
              <w:t>Hromosvodní systém (lightning protection systém)</w:t>
            </w:r>
          </w:p>
        </w:tc>
      </w:tr>
      <w:tr w:rsidR="00A211CD" w14:paraId="792CC1DB" w14:textId="77777777" w:rsidTr="00307164">
        <w:tc>
          <w:tcPr>
            <w:tcW w:w="1817" w:type="dxa"/>
          </w:tcPr>
          <w:p w14:paraId="6D684BA8" w14:textId="77777777" w:rsidR="00A211CD" w:rsidRPr="00003648" w:rsidRDefault="00A211CD" w:rsidP="00884E22">
            <w:pPr>
              <w:pStyle w:val="TCBNormalni"/>
            </w:pPr>
            <w:r>
              <w:t>MaR</w:t>
            </w:r>
          </w:p>
        </w:tc>
        <w:tc>
          <w:tcPr>
            <w:tcW w:w="7245" w:type="dxa"/>
          </w:tcPr>
          <w:p w14:paraId="552B4CC3" w14:textId="77777777" w:rsidR="00A211CD" w:rsidRPr="006A58DE" w:rsidRDefault="00A211CD" w:rsidP="00884E22">
            <w:pPr>
              <w:pStyle w:val="TCBNormalni"/>
            </w:pPr>
            <w:r>
              <w:t>Měření a regulace</w:t>
            </w:r>
          </w:p>
        </w:tc>
      </w:tr>
      <w:tr w:rsidR="00A211CD" w14:paraId="0A4488A7" w14:textId="77777777" w:rsidTr="00307164">
        <w:tc>
          <w:tcPr>
            <w:tcW w:w="1817" w:type="dxa"/>
          </w:tcPr>
          <w:p w14:paraId="4515F9C6" w14:textId="77777777" w:rsidR="00A211CD" w:rsidRPr="003059FA" w:rsidRDefault="00A211CD" w:rsidP="00884E22">
            <w:pPr>
              <w:pStyle w:val="TCBNormalni"/>
            </w:pPr>
            <w:r w:rsidRPr="003059FA">
              <w:t>NN</w:t>
            </w:r>
          </w:p>
        </w:tc>
        <w:tc>
          <w:tcPr>
            <w:tcW w:w="7245" w:type="dxa"/>
          </w:tcPr>
          <w:p w14:paraId="771C0DA6" w14:textId="77777777" w:rsidR="00A211CD" w:rsidRPr="003059FA" w:rsidRDefault="00A211CD" w:rsidP="00884E22">
            <w:pPr>
              <w:pStyle w:val="TCBNormalni"/>
            </w:pPr>
            <w:r w:rsidRPr="003059FA">
              <w:t>Nízké napětí</w:t>
            </w:r>
          </w:p>
        </w:tc>
      </w:tr>
      <w:tr w:rsidR="00F062E5" w14:paraId="4F0E2EF3" w14:textId="77777777" w:rsidTr="00307164">
        <w:tc>
          <w:tcPr>
            <w:tcW w:w="1817" w:type="dxa"/>
          </w:tcPr>
          <w:p w14:paraId="48B0F41F" w14:textId="786D2CED" w:rsidR="00F062E5" w:rsidRDefault="00F062E5" w:rsidP="00884E22">
            <w:pPr>
              <w:pStyle w:val="TCBNormalni"/>
            </w:pPr>
            <w:r w:rsidRPr="00AB025C">
              <w:t>NO</w:t>
            </w:r>
          </w:p>
        </w:tc>
        <w:tc>
          <w:tcPr>
            <w:tcW w:w="7245" w:type="dxa"/>
          </w:tcPr>
          <w:p w14:paraId="47923529" w14:textId="566923A0" w:rsidR="00F062E5" w:rsidRDefault="00F062E5" w:rsidP="00884E22">
            <w:pPr>
              <w:pStyle w:val="TCBNormalni"/>
            </w:pPr>
            <w:r>
              <w:t>Nouzové osvětlení</w:t>
            </w:r>
          </w:p>
        </w:tc>
      </w:tr>
      <w:tr w:rsidR="00A211CD" w14:paraId="3612214D" w14:textId="77777777" w:rsidTr="00307164">
        <w:tc>
          <w:tcPr>
            <w:tcW w:w="1817" w:type="dxa"/>
          </w:tcPr>
          <w:p w14:paraId="023B1F27" w14:textId="77777777" w:rsidR="00A211CD" w:rsidRPr="003059FA" w:rsidRDefault="00A211CD" w:rsidP="00884E22">
            <w:pPr>
              <w:pStyle w:val="TCBNormalni"/>
            </w:pPr>
            <w:r>
              <w:t>PBŘ</w:t>
            </w:r>
          </w:p>
        </w:tc>
        <w:tc>
          <w:tcPr>
            <w:tcW w:w="7245" w:type="dxa"/>
          </w:tcPr>
          <w:p w14:paraId="3126BC4A" w14:textId="77777777" w:rsidR="00A211CD" w:rsidRPr="003059FA" w:rsidRDefault="00A211CD" w:rsidP="00884E22">
            <w:pPr>
              <w:pStyle w:val="TCBNormalni"/>
            </w:pPr>
            <w:r>
              <w:t>Požárně bezpečnostní řešení</w:t>
            </w:r>
          </w:p>
        </w:tc>
      </w:tr>
      <w:tr w:rsidR="00A211CD" w14:paraId="63CA4595" w14:textId="77777777" w:rsidTr="00307164">
        <w:tc>
          <w:tcPr>
            <w:tcW w:w="1817" w:type="dxa"/>
          </w:tcPr>
          <w:p w14:paraId="70945D36" w14:textId="77777777" w:rsidR="00A211CD" w:rsidRPr="004B6277" w:rsidRDefault="00A211CD" w:rsidP="00884E22">
            <w:pPr>
              <w:pStyle w:val="TCBNormalni"/>
            </w:pPr>
            <w:r w:rsidRPr="004B6277">
              <w:t>PLC</w:t>
            </w:r>
          </w:p>
        </w:tc>
        <w:tc>
          <w:tcPr>
            <w:tcW w:w="7245" w:type="dxa"/>
          </w:tcPr>
          <w:p w14:paraId="06C8E372" w14:textId="77777777" w:rsidR="00A211CD" w:rsidRPr="003059FA" w:rsidRDefault="00A211CD" w:rsidP="00884E22">
            <w:pPr>
              <w:pStyle w:val="TCBNormalni"/>
            </w:pPr>
            <w:r w:rsidRPr="00B36943">
              <w:t>Programovatelný logický automat (Programmable Logic Controller)</w:t>
            </w:r>
          </w:p>
        </w:tc>
      </w:tr>
      <w:tr w:rsidR="00A211CD" w14:paraId="1E9E6A77" w14:textId="77777777" w:rsidTr="00307164">
        <w:tc>
          <w:tcPr>
            <w:tcW w:w="1817" w:type="dxa"/>
          </w:tcPr>
          <w:p w14:paraId="61DC55AB" w14:textId="77777777" w:rsidR="00A211CD" w:rsidRPr="004B6277" w:rsidRDefault="00A211CD" w:rsidP="00884E22">
            <w:pPr>
              <w:pStyle w:val="TCBNormalni"/>
            </w:pPr>
            <w:r w:rsidRPr="004B6277">
              <w:lastRenderedPageBreak/>
              <w:t>PoUVV</w:t>
            </w:r>
          </w:p>
        </w:tc>
        <w:tc>
          <w:tcPr>
            <w:tcW w:w="7245" w:type="dxa"/>
          </w:tcPr>
          <w:p w14:paraId="5CCF7A94" w14:textId="77777777" w:rsidR="00A211CD" w:rsidRPr="00B36943" w:rsidRDefault="00A211CD" w:rsidP="00884E22">
            <w:pPr>
              <w:pStyle w:val="TCBNormalni"/>
            </w:pPr>
            <w:r>
              <w:t>Protokol o určení vnějších vlivů</w:t>
            </w:r>
          </w:p>
        </w:tc>
      </w:tr>
      <w:tr w:rsidR="00A211CD" w14:paraId="2A199140" w14:textId="77777777" w:rsidTr="00307164">
        <w:tc>
          <w:tcPr>
            <w:tcW w:w="1817" w:type="dxa"/>
          </w:tcPr>
          <w:p w14:paraId="3E6723E2" w14:textId="77777777" w:rsidR="00A211CD" w:rsidRPr="003059FA" w:rsidRDefault="00A211CD" w:rsidP="00884E22">
            <w:pPr>
              <w:pStyle w:val="TCBNormalni"/>
            </w:pPr>
            <w:r>
              <w:t>ŘS</w:t>
            </w:r>
          </w:p>
        </w:tc>
        <w:tc>
          <w:tcPr>
            <w:tcW w:w="7245" w:type="dxa"/>
          </w:tcPr>
          <w:p w14:paraId="15D867FA" w14:textId="77777777" w:rsidR="00A211CD" w:rsidRPr="003059FA" w:rsidRDefault="00A211CD" w:rsidP="00884E22">
            <w:pPr>
              <w:pStyle w:val="TCBNormalni"/>
            </w:pPr>
            <w:r>
              <w:t>Řídící systém</w:t>
            </w:r>
          </w:p>
        </w:tc>
      </w:tr>
      <w:tr w:rsidR="00F062E5" w14:paraId="2FD54721" w14:textId="77777777" w:rsidTr="00DE49AF">
        <w:tc>
          <w:tcPr>
            <w:tcW w:w="1817" w:type="dxa"/>
          </w:tcPr>
          <w:p w14:paraId="77E0FAA0" w14:textId="2D323D6C" w:rsidR="00F062E5" w:rsidRDefault="00F062E5" w:rsidP="00884E22">
            <w:pPr>
              <w:pStyle w:val="TCBNormalni"/>
            </w:pPr>
            <w:r w:rsidRPr="009A277B">
              <w:t>SIL</w:t>
            </w:r>
          </w:p>
        </w:tc>
        <w:tc>
          <w:tcPr>
            <w:tcW w:w="7245" w:type="dxa"/>
            <w:vAlign w:val="center"/>
          </w:tcPr>
          <w:p w14:paraId="0CFBB82D" w14:textId="431D1505" w:rsidR="00F062E5" w:rsidRPr="00DE49AF" w:rsidRDefault="006F7716" w:rsidP="00DE49AF">
            <w:pPr>
              <w:jc w:val="left"/>
              <w:rPr>
                <w:rFonts w:ascii="Arial" w:hAnsi="Arial" w:cs="Arial"/>
                <w:sz w:val="20"/>
                <w:szCs w:val="20"/>
                <w:shd w:val="clear" w:color="auto" w:fill="FFFFFF"/>
              </w:rPr>
            </w:pPr>
            <w:r w:rsidRPr="00DE49AF">
              <w:rPr>
                <w:rFonts w:ascii="Arial" w:hAnsi="Arial" w:cs="Arial"/>
                <w:sz w:val="20"/>
                <w:szCs w:val="20"/>
                <w:shd w:val="clear" w:color="auto" w:fill="FFFFFF"/>
              </w:rPr>
              <w:t>Stupeň integrity bezpečnosti (</w:t>
            </w:r>
            <w:hyperlink r:id="rId9" w:history="1">
              <w:r w:rsidR="00F062E5" w:rsidRPr="00DE49AF">
                <w:rPr>
                  <w:rFonts w:ascii="Arial" w:hAnsi="Arial" w:cs="Arial"/>
                  <w:sz w:val="20"/>
                  <w:szCs w:val="20"/>
                </w:rPr>
                <w:t>Safety Integrity Level</w:t>
              </w:r>
            </w:hyperlink>
            <w:r w:rsidRPr="00DE49AF">
              <w:rPr>
                <w:rFonts w:ascii="Arial" w:hAnsi="Arial" w:cs="Arial"/>
                <w:sz w:val="20"/>
                <w:szCs w:val="20"/>
              </w:rPr>
              <w:t>)</w:t>
            </w:r>
          </w:p>
        </w:tc>
      </w:tr>
      <w:tr w:rsidR="00A211CD" w14:paraId="10DB9B23" w14:textId="77777777" w:rsidTr="00307164">
        <w:tc>
          <w:tcPr>
            <w:tcW w:w="1817" w:type="dxa"/>
          </w:tcPr>
          <w:p w14:paraId="31E61D44" w14:textId="77777777" w:rsidR="00A211CD" w:rsidRDefault="00A211CD" w:rsidP="00884E22">
            <w:pPr>
              <w:pStyle w:val="TCBNormalni"/>
            </w:pPr>
            <w:r>
              <w:t>SKŘ</w:t>
            </w:r>
          </w:p>
        </w:tc>
        <w:tc>
          <w:tcPr>
            <w:tcW w:w="7245" w:type="dxa"/>
          </w:tcPr>
          <w:p w14:paraId="63FD8B73" w14:textId="77777777" w:rsidR="00A211CD" w:rsidRDefault="00A211CD" w:rsidP="00884E22">
            <w:pPr>
              <w:pStyle w:val="TCBNormalni"/>
            </w:pPr>
            <w:r>
              <w:t>Systém kontroly a řízení</w:t>
            </w:r>
          </w:p>
        </w:tc>
      </w:tr>
      <w:tr w:rsidR="00BD68FA" w14:paraId="23BDA8D0" w14:textId="77777777" w:rsidTr="007C6F0A">
        <w:tc>
          <w:tcPr>
            <w:tcW w:w="1817" w:type="dxa"/>
          </w:tcPr>
          <w:p w14:paraId="358926D0" w14:textId="1CBC7E6F" w:rsidR="00BD68FA" w:rsidRDefault="00BD68FA" w:rsidP="00884E22">
            <w:pPr>
              <w:pStyle w:val="TCBNormalni"/>
            </w:pPr>
            <w:r>
              <w:t>SLP</w:t>
            </w:r>
          </w:p>
        </w:tc>
        <w:tc>
          <w:tcPr>
            <w:tcW w:w="7245" w:type="dxa"/>
          </w:tcPr>
          <w:p w14:paraId="69A2C071" w14:textId="24173C18" w:rsidR="00BD68FA" w:rsidRDefault="00BD68FA" w:rsidP="00884E22">
            <w:pPr>
              <w:pStyle w:val="TCBNormalni"/>
            </w:pPr>
            <w:r>
              <w:rPr>
                <w:rFonts w:ascii="Arial" w:hAnsi="Arial" w:cs="Arial"/>
              </w:rPr>
              <w:t>S</w:t>
            </w:r>
            <w:r w:rsidRPr="003A281B">
              <w:rPr>
                <w:rFonts w:ascii="Arial" w:hAnsi="Arial" w:cs="Arial"/>
              </w:rPr>
              <w:t>laboproud</w:t>
            </w:r>
          </w:p>
        </w:tc>
      </w:tr>
      <w:tr w:rsidR="00A211CD" w14:paraId="3BBBD454" w14:textId="77777777" w:rsidTr="00307164">
        <w:tc>
          <w:tcPr>
            <w:tcW w:w="1817" w:type="dxa"/>
          </w:tcPr>
          <w:p w14:paraId="53DB57D1" w14:textId="77777777" w:rsidR="00A211CD" w:rsidRDefault="00A211CD" w:rsidP="00884E22">
            <w:pPr>
              <w:pStyle w:val="TCBNormalni"/>
            </w:pPr>
            <w:r>
              <w:t>TMB/TMB</w:t>
            </w:r>
          </w:p>
        </w:tc>
        <w:tc>
          <w:tcPr>
            <w:tcW w:w="7245" w:type="dxa"/>
          </w:tcPr>
          <w:p w14:paraId="20C4DF6B" w14:textId="77777777" w:rsidR="00A211CD" w:rsidRDefault="00A211CD" w:rsidP="00884E22">
            <w:pPr>
              <w:pStyle w:val="TCBNormalni"/>
            </w:pPr>
            <w:r>
              <w:t>Teplárna Mladá Boleslav</w:t>
            </w:r>
          </w:p>
        </w:tc>
      </w:tr>
      <w:tr w:rsidR="00A211CD" w14:paraId="2C28391D" w14:textId="77777777" w:rsidTr="00307164">
        <w:tc>
          <w:tcPr>
            <w:tcW w:w="1817" w:type="dxa"/>
          </w:tcPr>
          <w:p w14:paraId="2FCD66CB" w14:textId="77777777" w:rsidR="00A211CD" w:rsidRDefault="00A211CD" w:rsidP="00884E22">
            <w:pPr>
              <w:pStyle w:val="TCBNormalni"/>
            </w:pPr>
            <w:r>
              <w:t>TZL</w:t>
            </w:r>
          </w:p>
        </w:tc>
        <w:tc>
          <w:tcPr>
            <w:tcW w:w="7245" w:type="dxa"/>
          </w:tcPr>
          <w:p w14:paraId="75ED5023" w14:textId="77777777" w:rsidR="00A211CD" w:rsidRDefault="00A211CD" w:rsidP="00884E22">
            <w:pPr>
              <w:pStyle w:val="TCBNormalni"/>
            </w:pPr>
            <w:r>
              <w:t>Tuhé znečisťující látky</w:t>
            </w:r>
          </w:p>
        </w:tc>
      </w:tr>
      <w:tr w:rsidR="00810B48" w14:paraId="417B3694" w14:textId="77777777" w:rsidTr="00307164">
        <w:tc>
          <w:tcPr>
            <w:tcW w:w="1817" w:type="dxa"/>
          </w:tcPr>
          <w:p w14:paraId="03F1E28C" w14:textId="2EE99B1E" w:rsidR="00810B48" w:rsidRDefault="00810B48" w:rsidP="00884E22">
            <w:pPr>
              <w:pStyle w:val="TCBNormalni"/>
            </w:pPr>
            <w:r w:rsidRPr="7EB4EBA5">
              <w:rPr>
                <w:rFonts w:ascii="Arial" w:hAnsi="Arial" w:cs="Arial"/>
              </w:rPr>
              <w:t>(U, I, P, Q)</w:t>
            </w:r>
          </w:p>
        </w:tc>
        <w:tc>
          <w:tcPr>
            <w:tcW w:w="7245" w:type="dxa"/>
          </w:tcPr>
          <w:p w14:paraId="718CCC01" w14:textId="659CDCD3" w:rsidR="00810B48" w:rsidRDefault="00810B48" w:rsidP="00884E22">
            <w:pPr>
              <w:pStyle w:val="TCBNormalni"/>
            </w:pPr>
            <w:r>
              <w:t>Napětí, proud, výkon činný, výkon jalový</w:t>
            </w:r>
          </w:p>
        </w:tc>
      </w:tr>
      <w:tr w:rsidR="00A211CD" w14:paraId="00903330" w14:textId="77777777" w:rsidTr="00307164">
        <w:tc>
          <w:tcPr>
            <w:tcW w:w="1817" w:type="dxa"/>
          </w:tcPr>
          <w:p w14:paraId="1E23E4AE" w14:textId="77777777" w:rsidR="00A211CD" w:rsidRDefault="00A211CD" w:rsidP="00884E22">
            <w:pPr>
              <w:pStyle w:val="TCBNormalni"/>
            </w:pPr>
            <w:r>
              <w:t>UPS</w:t>
            </w:r>
          </w:p>
        </w:tc>
        <w:tc>
          <w:tcPr>
            <w:tcW w:w="7245" w:type="dxa"/>
          </w:tcPr>
          <w:p w14:paraId="6208A433" w14:textId="77777777" w:rsidR="00A211CD" w:rsidRDefault="00A211CD" w:rsidP="00884E22">
            <w:pPr>
              <w:pStyle w:val="TCBNormalni"/>
            </w:pPr>
            <w:r>
              <w:t xml:space="preserve">Zdroj nepřerušovaného </w:t>
            </w:r>
            <w:r w:rsidRPr="00991345">
              <w:t>napájení (</w:t>
            </w:r>
            <w:r w:rsidRPr="003C52ED">
              <w:t>Uninterruptible Power Supply/Source)</w:t>
            </w:r>
          </w:p>
        </w:tc>
      </w:tr>
      <w:tr w:rsidR="00F062E5" w14:paraId="72F2858F" w14:textId="77777777" w:rsidTr="00307164">
        <w:tc>
          <w:tcPr>
            <w:tcW w:w="1817" w:type="dxa"/>
          </w:tcPr>
          <w:p w14:paraId="644CAFD0" w14:textId="5CFAB64F" w:rsidR="00F062E5" w:rsidRPr="003059FA" w:rsidRDefault="00F062E5" w:rsidP="00884E22">
            <w:pPr>
              <w:pStyle w:val="TCBNormalni"/>
            </w:pPr>
            <w:r w:rsidRPr="008160AD">
              <w:t>VF</w:t>
            </w:r>
          </w:p>
        </w:tc>
        <w:tc>
          <w:tcPr>
            <w:tcW w:w="7245" w:type="dxa"/>
          </w:tcPr>
          <w:p w14:paraId="6D01A3B7" w14:textId="4CF3192B" w:rsidR="00F062E5" w:rsidRPr="003059FA" w:rsidRDefault="00F062E5" w:rsidP="00884E22">
            <w:pPr>
              <w:pStyle w:val="TCBNormalni"/>
            </w:pPr>
            <w:r>
              <w:t>Vysokofrekvenční</w:t>
            </w:r>
          </w:p>
        </w:tc>
      </w:tr>
      <w:tr w:rsidR="00A211CD" w14:paraId="17624BB7" w14:textId="77777777" w:rsidTr="00307164">
        <w:tc>
          <w:tcPr>
            <w:tcW w:w="1817" w:type="dxa"/>
          </w:tcPr>
          <w:p w14:paraId="3708792D" w14:textId="77777777" w:rsidR="00A211CD" w:rsidRPr="003059FA" w:rsidRDefault="00A211CD" w:rsidP="00884E22">
            <w:pPr>
              <w:pStyle w:val="TCBNormalni"/>
            </w:pPr>
            <w:r w:rsidRPr="003059FA">
              <w:t>VN</w:t>
            </w:r>
          </w:p>
        </w:tc>
        <w:tc>
          <w:tcPr>
            <w:tcW w:w="7245" w:type="dxa"/>
          </w:tcPr>
          <w:p w14:paraId="5B1D8ACA" w14:textId="77777777" w:rsidR="00A211CD" w:rsidRPr="003059FA" w:rsidRDefault="00A211CD" w:rsidP="00884E22">
            <w:pPr>
              <w:pStyle w:val="TCBNormalni"/>
            </w:pPr>
            <w:r w:rsidRPr="003059FA">
              <w:t>Vysoké napětí</w:t>
            </w:r>
          </w:p>
        </w:tc>
      </w:tr>
      <w:tr w:rsidR="00A211CD" w14:paraId="49C3E61A" w14:textId="77777777" w:rsidTr="00307164">
        <w:tc>
          <w:tcPr>
            <w:tcW w:w="1817" w:type="dxa"/>
          </w:tcPr>
          <w:p w14:paraId="30FF6746" w14:textId="77777777" w:rsidR="00A211CD" w:rsidRPr="003059FA" w:rsidRDefault="00A211CD" w:rsidP="00884E22">
            <w:pPr>
              <w:pStyle w:val="TCBNormalni"/>
            </w:pPr>
            <w:r w:rsidRPr="00956CC6">
              <w:t>VZT</w:t>
            </w:r>
          </w:p>
        </w:tc>
        <w:tc>
          <w:tcPr>
            <w:tcW w:w="7245" w:type="dxa"/>
          </w:tcPr>
          <w:p w14:paraId="5129C052" w14:textId="77777777" w:rsidR="00A211CD" w:rsidRPr="003059FA" w:rsidRDefault="00A211CD" w:rsidP="00884E22">
            <w:pPr>
              <w:pStyle w:val="TCBNormalni"/>
            </w:pPr>
            <w:r>
              <w:t>Vzduchotechnika</w:t>
            </w:r>
          </w:p>
        </w:tc>
      </w:tr>
      <w:tr w:rsidR="006155D3" w14:paraId="1D41F30B" w14:textId="77777777" w:rsidTr="00307164">
        <w:tc>
          <w:tcPr>
            <w:tcW w:w="1817" w:type="dxa"/>
          </w:tcPr>
          <w:p w14:paraId="487D0E30" w14:textId="07B426EA" w:rsidR="006155D3" w:rsidRDefault="006155D3" w:rsidP="006155D3">
            <w:pPr>
              <w:pStyle w:val="TCBNormalni"/>
            </w:pPr>
            <w:r>
              <w:t>ZD</w:t>
            </w:r>
          </w:p>
        </w:tc>
        <w:tc>
          <w:tcPr>
            <w:tcW w:w="7245" w:type="dxa"/>
          </w:tcPr>
          <w:p w14:paraId="0096337D" w14:textId="25458F90" w:rsidR="006155D3" w:rsidRDefault="006155D3" w:rsidP="006155D3">
            <w:pPr>
              <w:pStyle w:val="TCBNormalni"/>
            </w:pPr>
            <w:r>
              <w:t>Zadávací dokumentace</w:t>
            </w:r>
          </w:p>
        </w:tc>
      </w:tr>
    </w:tbl>
    <w:p w14:paraId="4388DBA9" w14:textId="1D12DDE2" w:rsidR="00A20511" w:rsidRPr="00A20511" w:rsidRDefault="00A20511" w:rsidP="005A2D7D">
      <w:pPr>
        <w:pStyle w:val="TCBNadpis1"/>
      </w:pPr>
      <w:bookmarkStart w:id="4" w:name="_Toc115950966"/>
      <w:bookmarkStart w:id="5" w:name="_Toc171073632"/>
      <w:bookmarkStart w:id="6" w:name="_Toc115950967"/>
      <w:r w:rsidRPr="00A20511">
        <w:t>OBECNÉ PROFE</w:t>
      </w:r>
      <w:r>
        <w:t>S</w:t>
      </w:r>
      <w:r w:rsidRPr="00A20511">
        <w:t>NÍ POŽADAVKY</w:t>
      </w:r>
      <w:bookmarkEnd w:id="4"/>
      <w:bookmarkEnd w:id="5"/>
    </w:p>
    <w:p w14:paraId="2ACF49A4" w14:textId="77777777" w:rsidR="00A20511" w:rsidRDefault="00A20511" w:rsidP="005A2D7D">
      <w:pPr>
        <w:pStyle w:val="TCBNadpis2"/>
      </w:pPr>
      <w:bookmarkStart w:id="7" w:name="_Toc171073633"/>
      <w:bookmarkEnd w:id="6"/>
      <w:r w:rsidRPr="00A22C7A">
        <w:t>Prostředí</w:t>
      </w:r>
      <w:bookmarkEnd w:id="7"/>
      <w:r>
        <w:t xml:space="preserve"> </w:t>
      </w:r>
    </w:p>
    <w:p w14:paraId="53362389" w14:textId="7F3EBC7A" w:rsidR="00A20511" w:rsidRPr="00B64034" w:rsidRDefault="00A20511" w:rsidP="00307164">
      <w:pPr>
        <w:pStyle w:val="TCBNormalni"/>
        <w:numPr>
          <w:ilvl w:val="0"/>
          <w:numId w:val="11"/>
        </w:numPr>
        <w:ind w:left="426" w:hanging="284"/>
      </w:pPr>
      <w:r w:rsidRPr="00B64034">
        <w:t xml:space="preserve">ZHOTOVITEL </w:t>
      </w:r>
      <w:r w:rsidR="005A2D7D">
        <w:t xml:space="preserve">OB 2 </w:t>
      </w:r>
      <w:r w:rsidRPr="00B64034">
        <w:t>zpracuje nový protokol o určení vnějších vlivů (PoUVV) pro kotelnu K</w:t>
      </w:r>
      <w:r>
        <w:t>20</w:t>
      </w:r>
      <w:r w:rsidRPr="00B64034">
        <w:t xml:space="preserve"> a</w:t>
      </w:r>
      <w:r w:rsidR="00724906">
        <w:t> </w:t>
      </w:r>
      <w:r w:rsidRPr="00B64034">
        <w:t xml:space="preserve">přidružené prostory dle nově instalované technologie. </w:t>
      </w:r>
      <w:r w:rsidR="000503CE" w:rsidRPr="00307164">
        <w:rPr>
          <w:color w:val="000000" w:themeColor="text1"/>
        </w:rPr>
        <w:t xml:space="preserve">V následujícím stupni projektu bude uveden detailní popis Ex zón pro minimalizování nákladů elektro, z důvodu, aby celé podlaží kotelny nemusely být v Ex prostředí. Bude řešeno definováním zón, např. 2m od zařízení. Na žádném patře Kotelny není volně stojící rozvaděč, všechny jsou v rozvodně. </w:t>
      </w:r>
    </w:p>
    <w:p w14:paraId="3EF26457" w14:textId="77777777" w:rsidR="00522D70" w:rsidRDefault="00522D70" w:rsidP="00307164">
      <w:pPr>
        <w:pStyle w:val="TCBNormalni"/>
        <w:numPr>
          <w:ilvl w:val="0"/>
          <w:numId w:val="11"/>
        </w:numPr>
        <w:ind w:left="426" w:hanging="284"/>
      </w:pPr>
      <w:r>
        <w:t xml:space="preserve">Elektrická instalace musí být navržena dle nového PoUVV s ohledem zejména na působení vody, hořlavého prachu, teplot a dalších vlivů. </w:t>
      </w:r>
    </w:p>
    <w:p w14:paraId="38B8E7AA" w14:textId="77777777" w:rsidR="00184B83" w:rsidRPr="001D141E" w:rsidRDefault="007C6F0A" w:rsidP="00307164">
      <w:pPr>
        <w:pStyle w:val="TCBNormalni"/>
        <w:numPr>
          <w:ilvl w:val="0"/>
          <w:numId w:val="11"/>
        </w:numPr>
        <w:ind w:left="426" w:hanging="284"/>
      </w:pPr>
      <w:bookmarkStart w:id="8" w:name="_Hlk120189017"/>
      <w:r>
        <w:t xml:space="preserve">Dále musí být splněny požadavky ITS Škoda kapitoly 1.11 Elektrika, 2.00 Umělé osvětlení, 5.05 </w:t>
      </w:r>
      <w:bookmarkStart w:id="9" w:name="_Hlk132897471"/>
      <w:r>
        <w:t>Elektroenergetika, 5.15 Koncepce měření energií</w:t>
      </w:r>
      <w:r w:rsidR="00184B83">
        <w:t xml:space="preserve">. </w:t>
      </w:r>
      <w:r w:rsidR="00184B83" w:rsidRPr="001D141E">
        <w:t>Klimatizace rozvoden bude řešena v části ZTI.</w:t>
      </w:r>
      <w:bookmarkEnd w:id="9"/>
    </w:p>
    <w:p w14:paraId="55ED2303" w14:textId="77777777" w:rsidR="00A20511" w:rsidRDefault="00A20511" w:rsidP="005A2D7D">
      <w:pPr>
        <w:pStyle w:val="TCBNadpis2"/>
      </w:pPr>
      <w:bookmarkStart w:id="10" w:name="_Toc132615427"/>
      <w:bookmarkStart w:id="11" w:name="_Toc132659315"/>
      <w:bookmarkStart w:id="12" w:name="_Toc132659778"/>
      <w:bookmarkStart w:id="13" w:name="_Toc132660240"/>
      <w:bookmarkStart w:id="14" w:name="_Toc132660700"/>
      <w:bookmarkStart w:id="15" w:name="_Toc132661163"/>
      <w:bookmarkStart w:id="16" w:name="_Toc132661623"/>
      <w:bookmarkStart w:id="17" w:name="_Toc115950968"/>
      <w:bookmarkStart w:id="18" w:name="_Toc171073634"/>
      <w:bookmarkEnd w:id="8"/>
      <w:bookmarkEnd w:id="10"/>
      <w:bookmarkEnd w:id="11"/>
      <w:bookmarkEnd w:id="12"/>
      <w:bookmarkEnd w:id="13"/>
      <w:bookmarkEnd w:id="14"/>
      <w:bookmarkEnd w:id="15"/>
      <w:bookmarkEnd w:id="16"/>
      <w:r>
        <w:t>Rozváděče NN</w:t>
      </w:r>
      <w:bookmarkEnd w:id="17"/>
      <w:bookmarkEnd w:id="18"/>
      <w:r>
        <w:t xml:space="preserve"> </w:t>
      </w:r>
    </w:p>
    <w:p w14:paraId="056502F5" w14:textId="43BB8DBE" w:rsidR="00A20511" w:rsidRPr="00F62AB8" w:rsidRDefault="00A20511" w:rsidP="001A1550">
      <w:pPr>
        <w:pStyle w:val="TCBNormalni"/>
        <w:numPr>
          <w:ilvl w:val="0"/>
          <w:numId w:val="12"/>
        </w:numPr>
        <w:ind w:left="426" w:hanging="284"/>
      </w:pPr>
      <w:r w:rsidRPr="00B55869">
        <w:t xml:space="preserve">Rozváděče NN musí odpovídat </w:t>
      </w:r>
      <w:r w:rsidRPr="00F62AB8">
        <w:t>platným normám ČSN EN 61439-1 ed. 2 a ČSN EN 61439-2 ed. 2</w:t>
      </w:r>
      <w:r w:rsidR="00724906">
        <w:t>.</w:t>
      </w:r>
    </w:p>
    <w:p w14:paraId="0F2F34D1" w14:textId="77777777" w:rsidR="00A20511" w:rsidRDefault="00A20511" w:rsidP="001A1550">
      <w:pPr>
        <w:pStyle w:val="TCBNormalni"/>
        <w:numPr>
          <w:ilvl w:val="0"/>
          <w:numId w:val="12"/>
        </w:numPr>
        <w:ind w:left="426" w:hanging="284"/>
      </w:pPr>
      <w:r w:rsidRPr="00B55869">
        <w:t>Rozváděče musí vydržet bez poškození mechanické a tepelné účinky zkratových proudů v místě napojení.</w:t>
      </w:r>
    </w:p>
    <w:p w14:paraId="2109F82A" w14:textId="77777777" w:rsidR="00A20511" w:rsidRDefault="00A20511" w:rsidP="001A1550">
      <w:pPr>
        <w:pStyle w:val="TCBNormalni"/>
        <w:numPr>
          <w:ilvl w:val="0"/>
          <w:numId w:val="12"/>
        </w:numPr>
        <w:ind w:left="426" w:hanging="284"/>
      </w:pPr>
      <w:r w:rsidRPr="00B55869">
        <w:t xml:space="preserve">Krytí </w:t>
      </w:r>
      <w:r w:rsidRPr="009A3063">
        <w:t xml:space="preserve">rozváděče a jeho povrchová úprava musí odpovídat vlivům okolního prostředí, které jsou uvedeny v Protokolu o </w:t>
      </w:r>
      <w:r>
        <w:t>u</w:t>
      </w:r>
      <w:r w:rsidRPr="009A3063">
        <w:t xml:space="preserve">rčení vnějších vlivů. Minimální </w:t>
      </w:r>
      <w:r>
        <w:t>krytí je IP40/IP20 po otevření dveří.</w:t>
      </w:r>
    </w:p>
    <w:p w14:paraId="16822C9E" w14:textId="0239320E" w:rsidR="00A20511" w:rsidRDefault="00A20511" w:rsidP="001A1550">
      <w:pPr>
        <w:pStyle w:val="TCBNormalni"/>
        <w:numPr>
          <w:ilvl w:val="0"/>
          <w:numId w:val="12"/>
        </w:numPr>
        <w:ind w:left="426" w:hanging="284"/>
      </w:pPr>
      <w:r>
        <w:t>Rozváděče NN budou přednostně umístěny v rozvodnách NN.</w:t>
      </w:r>
    </w:p>
    <w:p w14:paraId="6741E840" w14:textId="44053417" w:rsidR="00663C1A" w:rsidRDefault="1C8DF1ED" w:rsidP="001A1550">
      <w:pPr>
        <w:pStyle w:val="TCBNormalni"/>
        <w:numPr>
          <w:ilvl w:val="0"/>
          <w:numId w:val="12"/>
        </w:numPr>
        <w:ind w:left="426" w:hanging="284"/>
      </w:pPr>
      <w:r>
        <w:t xml:space="preserve">Technologické rozvaděče pro </w:t>
      </w:r>
      <w:r w:rsidR="3A21F8DB">
        <w:t xml:space="preserve">PS201 </w:t>
      </w:r>
      <w:r>
        <w:t xml:space="preserve">budou </w:t>
      </w:r>
      <w:bookmarkStart w:id="19" w:name="_Hlk120175820"/>
      <w:r w:rsidR="006155D3">
        <w:t xml:space="preserve">modulárního </w:t>
      </w:r>
      <w:bookmarkEnd w:id="19"/>
      <w:r>
        <w:t>provedení</w:t>
      </w:r>
      <w:r w:rsidR="007A0A58">
        <w:t>.</w:t>
      </w:r>
    </w:p>
    <w:p w14:paraId="168D78F9" w14:textId="269851E4" w:rsidR="00663C1A" w:rsidRDefault="3A21F8DB" w:rsidP="001A1550">
      <w:pPr>
        <w:pStyle w:val="TCBNormalni"/>
        <w:numPr>
          <w:ilvl w:val="0"/>
          <w:numId w:val="12"/>
        </w:numPr>
        <w:ind w:left="426" w:hanging="284"/>
      </w:pPr>
      <w:r>
        <w:t xml:space="preserve">Technologické rozvaděče pro PS201 </w:t>
      </w:r>
      <w:r w:rsidR="1C8DF1ED">
        <w:t>budou s provedením A</w:t>
      </w:r>
      <w:r w:rsidR="001F2D0A">
        <w:t>PZ</w:t>
      </w:r>
      <w:r w:rsidR="002F5A9E">
        <w:t xml:space="preserve"> </w:t>
      </w:r>
      <w:bookmarkStart w:id="20" w:name="_Hlk132897643"/>
      <w:r w:rsidR="002F5A9E">
        <w:t>(automatický záskok)</w:t>
      </w:r>
      <w:r w:rsidR="007A0A58">
        <w:t>.</w:t>
      </w:r>
      <w:bookmarkEnd w:id="20"/>
    </w:p>
    <w:p w14:paraId="1AF65635" w14:textId="36CFF28E" w:rsidR="00A20511" w:rsidRDefault="00E05746" w:rsidP="001A1550">
      <w:pPr>
        <w:pStyle w:val="TCBNormalni"/>
        <w:numPr>
          <w:ilvl w:val="0"/>
          <w:numId w:val="12"/>
        </w:numPr>
        <w:ind w:left="426" w:hanging="284"/>
      </w:pPr>
      <w:bookmarkStart w:id="21" w:name="_Hlk132897598"/>
      <w:r>
        <w:t>Hlavní p</w:t>
      </w:r>
      <w:r w:rsidR="04AD3B07">
        <w:t xml:space="preserve">řívody a vývody z rozváděče NN musí být řešeny </w:t>
      </w:r>
      <w:bookmarkStart w:id="22" w:name="_Hlk120176031"/>
      <w:r w:rsidR="04AD3B07">
        <w:t>spodem</w:t>
      </w:r>
      <w:r w:rsidR="006155D3">
        <w:t xml:space="preserve"> </w:t>
      </w:r>
      <w:r w:rsidR="004943BF">
        <w:t>(hlavní rozvodny)</w:t>
      </w:r>
      <w:r>
        <w:t>, v lokálních je možné řešení jak spodem, tak horem.</w:t>
      </w:r>
      <w:bookmarkEnd w:id="22"/>
    </w:p>
    <w:bookmarkEnd w:id="21"/>
    <w:p w14:paraId="7755FA8E" w14:textId="77777777" w:rsidR="00A20511" w:rsidRDefault="00A20511" w:rsidP="001A1550">
      <w:pPr>
        <w:pStyle w:val="TCBNormalni"/>
        <w:numPr>
          <w:ilvl w:val="0"/>
          <w:numId w:val="12"/>
        </w:numPr>
        <w:ind w:left="426" w:hanging="284"/>
      </w:pPr>
      <w:r w:rsidRPr="00806BD0">
        <w:t>Přípojnice budou vyrobeny z měděného pasového vodiče pro běžné zkratové proudy, pro vyšší hodnoty zkratových proudů mohou být použity systémy profilových Cu přípojnic.</w:t>
      </w:r>
    </w:p>
    <w:p w14:paraId="387A087B" w14:textId="77777777" w:rsidR="00A20511" w:rsidRDefault="00A20511" w:rsidP="001A1550">
      <w:pPr>
        <w:pStyle w:val="TCBNormalni"/>
        <w:numPr>
          <w:ilvl w:val="0"/>
          <w:numId w:val="12"/>
        </w:numPr>
        <w:ind w:left="426" w:hanging="284"/>
      </w:pPr>
      <w:r w:rsidRPr="00806BD0">
        <w:t>Přípojnice bude možné vybavit proti náhodnému dotyku krytem k tomu určeným od výrobce.</w:t>
      </w:r>
    </w:p>
    <w:p w14:paraId="3CA429EE" w14:textId="4D0535F0" w:rsidR="00A20511" w:rsidRPr="00804875" w:rsidRDefault="00A20511" w:rsidP="001A1550">
      <w:pPr>
        <w:pStyle w:val="TCBNormalni"/>
        <w:numPr>
          <w:ilvl w:val="0"/>
          <w:numId w:val="12"/>
        </w:numPr>
        <w:ind w:left="426" w:hanging="284"/>
      </w:pPr>
      <w:r w:rsidRPr="00804875">
        <w:lastRenderedPageBreak/>
        <w:t xml:space="preserve">Jističe v přívodních polích hlavních rozváděčů </w:t>
      </w:r>
      <w:r>
        <w:t>NN</w:t>
      </w:r>
      <w:r w:rsidRPr="00804875">
        <w:t xml:space="preserve"> a v podélném dělení budou</w:t>
      </w:r>
      <w:r>
        <w:t xml:space="preserve"> v takovém provedení, aby bylo možné zajistit viditelné odpojení těchto komponent (např. výsuvné </w:t>
      </w:r>
      <w:r w:rsidR="001F1A48">
        <w:t>p</w:t>
      </w:r>
      <w:r w:rsidR="00684C43">
        <w:t>r</w:t>
      </w:r>
      <w:r w:rsidR="001F1A48">
        <w:t>ovedení</w:t>
      </w:r>
      <w:r>
        <w:t xml:space="preserve"> apod.).</w:t>
      </w:r>
      <w:r w:rsidRPr="00804875">
        <w:t xml:space="preserve"> </w:t>
      </w:r>
    </w:p>
    <w:p w14:paraId="00E961BD" w14:textId="219D5BB1" w:rsidR="00A20511" w:rsidRPr="00CB66D8" w:rsidRDefault="00A20511" w:rsidP="001A1550">
      <w:pPr>
        <w:pStyle w:val="TCBNormalni"/>
        <w:numPr>
          <w:ilvl w:val="0"/>
          <w:numId w:val="12"/>
        </w:numPr>
        <w:ind w:left="426" w:hanging="284"/>
        <w:rPr>
          <w:b/>
          <w:bCs/>
        </w:rPr>
      </w:pPr>
      <w:r w:rsidRPr="009A3063">
        <w:t xml:space="preserve">V </w:t>
      </w:r>
      <w:r w:rsidRPr="00CB66D8">
        <w:t>rozváděči musí být po zprovoznění nové technologie 15% prostorová rezerva, 30% vybavená rezerva vývodů</w:t>
      </w:r>
      <w:r w:rsidR="001F1A48" w:rsidRPr="00CB66D8">
        <w:t>.</w:t>
      </w:r>
    </w:p>
    <w:p w14:paraId="7912EC78" w14:textId="746D92B3" w:rsidR="00E37168" w:rsidRPr="00C9310F" w:rsidRDefault="006155D3" w:rsidP="00E0513A">
      <w:pPr>
        <w:pStyle w:val="TCBNormalni"/>
        <w:numPr>
          <w:ilvl w:val="0"/>
          <w:numId w:val="12"/>
        </w:numPr>
        <w:ind w:left="426" w:hanging="284"/>
        <w:rPr>
          <w:b/>
          <w:bCs/>
        </w:rPr>
      </w:pPr>
      <w:bookmarkStart w:id="23" w:name="_Hlk120176088"/>
      <w:r w:rsidRPr="00CB66D8">
        <w:t>Přívody hlavních r</w:t>
      </w:r>
      <w:r w:rsidR="04AD3B07" w:rsidRPr="00CB66D8">
        <w:t>ozváděč</w:t>
      </w:r>
      <w:r w:rsidRPr="00CB66D8">
        <w:t>ů</w:t>
      </w:r>
      <w:r w:rsidR="04AD3B07" w:rsidRPr="00CB66D8">
        <w:t xml:space="preserve"> musí mít dva samostatné přívody s automatickým </w:t>
      </w:r>
      <w:r w:rsidR="00C33D0F">
        <w:t>přepínačem přívodů</w:t>
      </w:r>
      <w:r w:rsidR="00C33D0F" w:rsidRPr="00CB66D8">
        <w:t xml:space="preserve"> </w:t>
      </w:r>
      <w:r w:rsidR="04AD3B07" w:rsidRPr="00CB66D8">
        <w:t>mezi sebou</w:t>
      </w:r>
      <w:r w:rsidR="004943BF" w:rsidRPr="00CB66D8">
        <w:t xml:space="preserve"> v prvním poli rozvaděči</w:t>
      </w:r>
      <w:r w:rsidRPr="00CB66D8">
        <w:t>,</w:t>
      </w:r>
      <w:bookmarkStart w:id="24" w:name="_Hlk127450079"/>
      <w:r w:rsidRPr="00CB66D8">
        <w:t xml:space="preserve"> vždy </w:t>
      </w:r>
      <w:r w:rsidRPr="00C9310F">
        <w:t>jeden nebo dva na rozvodnu</w:t>
      </w:r>
      <w:r w:rsidR="00C33D0F" w:rsidRPr="00C9310F">
        <w:t>, přívodu z nezávislých zdrojů.</w:t>
      </w:r>
      <w:bookmarkEnd w:id="24"/>
      <w:r w:rsidR="00E37168" w:rsidRPr="00C9310F">
        <w:t xml:space="preserve"> APZ nebude v koncových objektech (SO20</w:t>
      </w:r>
      <w:r w:rsidR="000052AD" w:rsidRPr="00C9310F">
        <w:t>4, SO205</w:t>
      </w:r>
      <w:r w:rsidR="00E37168" w:rsidRPr="00C9310F">
        <w:t>). V případě nutnosti požadavku na APZ, bude doplněno i do koncových objektů.</w:t>
      </w:r>
    </w:p>
    <w:bookmarkEnd w:id="23"/>
    <w:p w14:paraId="6F814C5F" w14:textId="77777777" w:rsidR="00A20511" w:rsidRPr="00C9310F" w:rsidRDefault="00A20511" w:rsidP="00E0513A">
      <w:pPr>
        <w:pStyle w:val="TCBNormalni"/>
        <w:numPr>
          <w:ilvl w:val="0"/>
          <w:numId w:val="12"/>
        </w:numPr>
        <w:ind w:left="426" w:hanging="284"/>
        <w:rPr>
          <w:b/>
          <w:bCs/>
        </w:rPr>
      </w:pPr>
      <w:r w:rsidRPr="00C9310F">
        <w:t>Průřez vodičů v rozváděči musí odpovídat dovolenému zatížení dle jištění, minimálně však průřez vodičů v rozváděči bude:</w:t>
      </w:r>
    </w:p>
    <w:p w14:paraId="4E5BD920" w14:textId="3F3ABFAB" w:rsidR="00A20511" w:rsidRPr="00CB66D8" w:rsidRDefault="00756736" w:rsidP="00E0513A">
      <w:pPr>
        <w:pStyle w:val="TCBNormalni"/>
        <w:numPr>
          <w:ilvl w:val="1"/>
          <w:numId w:val="12"/>
        </w:numPr>
        <w:ind w:left="851" w:hanging="284"/>
      </w:pPr>
      <w:bookmarkStart w:id="25" w:name="_Hlk120189064"/>
      <w:r w:rsidRPr="00CB66D8">
        <w:t>p</w:t>
      </w:r>
      <w:r w:rsidR="00A20511" w:rsidRPr="00CB66D8">
        <w:t>ro silové obvody – 2,5 mm</w:t>
      </w:r>
      <w:r w:rsidR="00A20511" w:rsidRPr="00CB66D8">
        <w:rPr>
          <w:vertAlign w:val="superscript"/>
        </w:rPr>
        <w:t>2</w:t>
      </w:r>
      <w:r w:rsidRPr="00CB66D8">
        <w:t>,</w:t>
      </w:r>
    </w:p>
    <w:p w14:paraId="34A5858E" w14:textId="2341BAD2" w:rsidR="00A20511" w:rsidRPr="00CB66D8" w:rsidRDefault="00756736" w:rsidP="00E0513A">
      <w:pPr>
        <w:pStyle w:val="TCBNormalni"/>
        <w:numPr>
          <w:ilvl w:val="1"/>
          <w:numId w:val="12"/>
        </w:numPr>
        <w:ind w:left="851" w:hanging="284"/>
      </w:pPr>
      <w:r w:rsidRPr="00CB66D8">
        <w:t>p</w:t>
      </w:r>
      <w:r w:rsidR="00A20511" w:rsidRPr="00CB66D8">
        <w:t>ro ovládací obvody – 1 mm</w:t>
      </w:r>
      <w:r w:rsidR="00A20511" w:rsidRPr="00CB66D8">
        <w:rPr>
          <w:vertAlign w:val="superscript"/>
        </w:rPr>
        <w:t>2</w:t>
      </w:r>
      <w:r w:rsidRPr="00CB66D8">
        <w:t>,</w:t>
      </w:r>
    </w:p>
    <w:p w14:paraId="4D0165C3" w14:textId="7990AD60" w:rsidR="00A20511" w:rsidRPr="00CB66D8" w:rsidRDefault="00756736" w:rsidP="00E0513A">
      <w:pPr>
        <w:pStyle w:val="TCBNormalni"/>
        <w:numPr>
          <w:ilvl w:val="1"/>
          <w:numId w:val="12"/>
        </w:numPr>
        <w:ind w:left="851" w:hanging="284"/>
      </w:pPr>
      <w:r w:rsidRPr="00CB66D8">
        <w:t>p</w:t>
      </w:r>
      <w:r w:rsidR="00A20511" w:rsidRPr="00CB66D8">
        <w:t>ro obvody měření proudu – 2,5 mm</w:t>
      </w:r>
      <w:r w:rsidR="00A20511" w:rsidRPr="00CB66D8">
        <w:rPr>
          <w:vertAlign w:val="superscript"/>
        </w:rPr>
        <w:t>2</w:t>
      </w:r>
      <w:r w:rsidRPr="00CB66D8">
        <w:t>,</w:t>
      </w:r>
    </w:p>
    <w:p w14:paraId="49A9C720" w14:textId="577D7E65" w:rsidR="00A20511" w:rsidRPr="00CB66D8" w:rsidRDefault="00756736" w:rsidP="00E0513A">
      <w:pPr>
        <w:pStyle w:val="TCBNormalni"/>
        <w:numPr>
          <w:ilvl w:val="1"/>
          <w:numId w:val="12"/>
        </w:numPr>
        <w:ind w:left="851" w:hanging="284"/>
      </w:pPr>
      <w:r w:rsidRPr="00CB66D8">
        <w:t>p</w:t>
      </w:r>
      <w:r w:rsidR="00A20511" w:rsidRPr="00CB66D8">
        <w:t xml:space="preserve">ro obvody měření </w:t>
      </w:r>
      <w:r w:rsidRPr="00CB66D8">
        <w:t>-</w:t>
      </w:r>
      <w:r w:rsidR="00A20511" w:rsidRPr="00CB66D8">
        <w:t xml:space="preserve"> (4-20mA) – 1,5 mm</w:t>
      </w:r>
      <w:r w:rsidR="00A20511" w:rsidRPr="00CB66D8">
        <w:rPr>
          <w:vertAlign w:val="superscript"/>
        </w:rPr>
        <w:t>2</w:t>
      </w:r>
      <w:r w:rsidRPr="00CB66D8">
        <w:t>,</w:t>
      </w:r>
    </w:p>
    <w:p w14:paraId="1148F5F0" w14:textId="3B2E72F7" w:rsidR="00A20511" w:rsidRPr="00CB66D8" w:rsidRDefault="00756736" w:rsidP="00E0513A">
      <w:pPr>
        <w:pStyle w:val="TCBNormalni"/>
        <w:numPr>
          <w:ilvl w:val="1"/>
          <w:numId w:val="12"/>
        </w:numPr>
        <w:ind w:left="851" w:hanging="284"/>
      </w:pPr>
      <w:r w:rsidRPr="00CB66D8">
        <w:t>p</w:t>
      </w:r>
      <w:r w:rsidR="00A20511" w:rsidRPr="00CB66D8">
        <w:t>ro obvody měření napětí – 1,5 mm</w:t>
      </w:r>
      <w:r w:rsidR="00A20511" w:rsidRPr="00CB66D8">
        <w:rPr>
          <w:vertAlign w:val="superscript"/>
        </w:rPr>
        <w:t>2</w:t>
      </w:r>
      <w:r w:rsidRPr="00CB66D8">
        <w:t>,</w:t>
      </w:r>
    </w:p>
    <w:p w14:paraId="370FAD76" w14:textId="488B3AB1" w:rsidR="00A20511" w:rsidRPr="00CB66D8" w:rsidRDefault="00756736" w:rsidP="00E0513A">
      <w:pPr>
        <w:pStyle w:val="TCBNormalni"/>
        <w:numPr>
          <w:ilvl w:val="1"/>
          <w:numId w:val="12"/>
        </w:numPr>
        <w:ind w:left="851" w:hanging="284"/>
      </w:pPr>
      <w:r w:rsidRPr="00CB66D8">
        <w:t>p</w:t>
      </w:r>
      <w:r w:rsidR="00A20511" w:rsidRPr="00CB66D8">
        <w:t>ro I/O obvody pro PLC (24VDC) – 0,5 mm</w:t>
      </w:r>
      <w:r w:rsidR="00A20511" w:rsidRPr="00CB66D8">
        <w:rPr>
          <w:vertAlign w:val="superscript"/>
        </w:rPr>
        <w:t>2</w:t>
      </w:r>
      <w:r w:rsidRPr="00CB66D8">
        <w:t>.</w:t>
      </w:r>
    </w:p>
    <w:bookmarkEnd w:id="25"/>
    <w:p w14:paraId="6F7E6753" w14:textId="77777777" w:rsidR="00A20511" w:rsidRPr="00CB66D8" w:rsidRDefault="00A20511" w:rsidP="00E0513A">
      <w:pPr>
        <w:pStyle w:val="TCBNormalni"/>
        <w:numPr>
          <w:ilvl w:val="0"/>
          <w:numId w:val="13"/>
        </w:numPr>
        <w:ind w:left="426" w:hanging="284"/>
      </w:pPr>
      <w:r w:rsidRPr="00CB66D8">
        <w:t>Všechny vodiče v rozváděči musí mít obousměrné značení (odkud – kam).</w:t>
      </w:r>
    </w:p>
    <w:p w14:paraId="5F4EC4BA" w14:textId="1892CE90" w:rsidR="00A20511" w:rsidRPr="00CB66D8" w:rsidRDefault="00A20511" w:rsidP="00E0513A">
      <w:pPr>
        <w:pStyle w:val="TCBNormalni"/>
        <w:numPr>
          <w:ilvl w:val="0"/>
          <w:numId w:val="13"/>
        </w:numPr>
        <w:ind w:left="426" w:hanging="284"/>
      </w:pPr>
      <w:r w:rsidRPr="00CB66D8">
        <w:t>V souladu s ČSN EN 61439-1 ed. 2 a ČSN EN 61439-2 ed. 2</w:t>
      </w:r>
      <w:r w:rsidR="00775E4A" w:rsidRPr="00CB66D8">
        <w:t>.</w:t>
      </w:r>
    </w:p>
    <w:p w14:paraId="6BDDEADC" w14:textId="5AF5290E" w:rsidR="00A20511" w:rsidRPr="00CB66D8" w:rsidRDefault="00775E4A" w:rsidP="00E0513A">
      <w:pPr>
        <w:pStyle w:val="TCBNormalni"/>
        <w:numPr>
          <w:ilvl w:val="1"/>
          <w:numId w:val="13"/>
        </w:numPr>
        <w:ind w:left="851" w:hanging="284"/>
      </w:pPr>
      <w:r w:rsidRPr="00CB66D8">
        <w:t>p</w:t>
      </w:r>
      <w:r w:rsidR="00A20511" w:rsidRPr="00CB66D8">
        <w:t>řípojnicové systémy budou odzkoušeny v rozváděči původním výrobcem rozváděče a</w:t>
      </w:r>
      <w:r w:rsidRPr="00CB66D8">
        <w:t> </w:t>
      </w:r>
      <w:r w:rsidR="00A20511" w:rsidRPr="00CB66D8">
        <w:t>ten k tomu poskytne příslušné protokoly</w:t>
      </w:r>
      <w:r w:rsidR="6F1551FD" w:rsidRPr="00CB66D8">
        <w:t xml:space="preserve"> a revizní zprávy</w:t>
      </w:r>
      <w:r w:rsidR="00A20511" w:rsidRPr="00CB66D8">
        <w:t>.</w:t>
      </w:r>
    </w:p>
    <w:p w14:paraId="3B87EB37" w14:textId="5AA6B9AD" w:rsidR="00A20511" w:rsidRPr="00CB66D8" w:rsidRDefault="00775E4A" w:rsidP="00E0513A">
      <w:pPr>
        <w:pStyle w:val="TCBNormalni"/>
        <w:numPr>
          <w:ilvl w:val="1"/>
          <w:numId w:val="13"/>
        </w:numPr>
        <w:ind w:left="851" w:hanging="284"/>
      </w:pPr>
      <w:r w:rsidRPr="00CB66D8">
        <w:t>v</w:t>
      </w:r>
      <w:r w:rsidR="00A20511" w:rsidRPr="00CB66D8">
        <w:t>ýrobce rozváděče dále poskytne:</w:t>
      </w:r>
    </w:p>
    <w:p w14:paraId="68576908" w14:textId="77777777" w:rsidR="00A20511" w:rsidRPr="00CB66D8" w:rsidRDefault="00A20511" w:rsidP="00E0513A">
      <w:pPr>
        <w:pStyle w:val="TCBNormalni"/>
        <w:numPr>
          <w:ilvl w:val="2"/>
          <w:numId w:val="13"/>
        </w:numPr>
        <w:ind w:left="1276" w:hanging="283"/>
      </w:pPr>
      <w:r w:rsidRPr="00CB66D8">
        <w:t>veškeré podklady pro vyhotovení ověření návrhu,</w:t>
      </w:r>
    </w:p>
    <w:p w14:paraId="2F4F1428" w14:textId="6169754C" w:rsidR="00A20511" w:rsidRPr="00CB66D8" w:rsidRDefault="00A20511" w:rsidP="00E0513A">
      <w:pPr>
        <w:pStyle w:val="TCBNormalni"/>
        <w:numPr>
          <w:ilvl w:val="2"/>
          <w:numId w:val="13"/>
        </w:numPr>
        <w:ind w:left="1276" w:hanging="283"/>
      </w:pPr>
      <w:r w:rsidRPr="00CB66D8">
        <w:t>technické informace různých výrobců a jejich typů, s definováním minimálních rozměrů jednotlivých oddělení a definovaným typem připojení, podrobný dokument o možnostech zatížení a zkratové odolnosti.</w:t>
      </w:r>
      <w:r w:rsidR="004943BF" w:rsidRPr="00CB66D8">
        <w:t xml:space="preserve"> Bude obsahovat podrobný technický popis dodaných rozvaděčů včetně rozměrových výkresů rozvaděčů a montážních schémat, kusové seznamy veškerého vybavení rozvaděčů a technické listy k nestandardním prvkům (jako příklad: převodníky, měniče napětí, automatické přepínače, analyzátory apod), protokoly kusových zkoušek, schémata zapojení a rozměrové a montážní výkresy jednotlivých typových zásuvu (modulů), apod.</w:t>
      </w:r>
    </w:p>
    <w:p w14:paraId="07C51BED" w14:textId="62242562" w:rsidR="00A20511" w:rsidRPr="00CB66D8" w:rsidRDefault="00A20511" w:rsidP="00E0513A">
      <w:pPr>
        <w:pStyle w:val="TCBNormalni"/>
        <w:numPr>
          <w:ilvl w:val="0"/>
          <w:numId w:val="14"/>
        </w:numPr>
        <w:ind w:left="426" w:hanging="284"/>
      </w:pPr>
      <w:r w:rsidRPr="00CB66D8">
        <w:t>Všechny rozváděče a skříně umístěné ve venkovním prostředí musí mít nad sebou instalovanou stříšku s minimálním přesahem 10 cm do všech stran.</w:t>
      </w:r>
    </w:p>
    <w:p w14:paraId="65291B92" w14:textId="33E7ED85" w:rsidR="006155D3" w:rsidRDefault="006155D3" w:rsidP="00E0513A">
      <w:pPr>
        <w:pStyle w:val="TCBNormalni"/>
        <w:numPr>
          <w:ilvl w:val="0"/>
          <w:numId w:val="14"/>
        </w:numPr>
        <w:ind w:left="426" w:hanging="284"/>
      </w:pPr>
      <w:bookmarkStart w:id="26" w:name="_Hlk120175769"/>
      <w:r>
        <w:t>Měření energií – dle ITS 5.15 Koncepce měření energií.</w:t>
      </w:r>
    </w:p>
    <w:p w14:paraId="7513A706" w14:textId="4796DB20" w:rsidR="006155D3" w:rsidRDefault="006155D3" w:rsidP="00E0513A">
      <w:pPr>
        <w:pStyle w:val="TCBNormalni"/>
        <w:numPr>
          <w:ilvl w:val="0"/>
          <w:numId w:val="14"/>
        </w:numPr>
        <w:ind w:left="426" w:hanging="284"/>
      </w:pPr>
      <w:r>
        <w:t xml:space="preserve">Vizualizace a bilance v systému Energis - síť ŠA zóna - </w:t>
      </w:r>
      <w:r w:rsidRPr="00E0513A">
        <w:t>P-ENRG</w:t>
      </w:r>
      <w:r w:rsidR="002501B9">
        <w:t>.</w:t>
      </w:r>
    </w:p>
    <w:p w14:paraId="1FBB07DB" w14:textId="1C792715" w:rsidR="006155D3" w:rsidRDefault="006155D3" w:rsidP="00E0513A">
      <w:pPr>
        <w:pStyle w:val="TCBNormalni"/>
        <w:numPr>
          <w:ilvl w:val="0"/>
          <w:numId w:val="14"/>
        </w:numPr>
        <w:ind w:left="426" w:hanging="284"/>
      </w:pPr>
      <w:r>
        <w:t>Požadavek na instalaci datových zásuvek v rozvodnách VN a NN.</w:t>
      </w:r>
      <w:bookmarkEnd w:id="26"/>
    </w:p>
    <w:p w14:paraId="2FCCFAF6" w14:textId="77777777" w:rsidR="00A20511" w:rsidRPr="009F51D2" w:rsidRDefault="00A20511" w:rsidP="005A2D7D">
      <w:pPr>
        <w:pStyle w:val="TCBNadpis2"/>
      </w:pPr>
      <w:bookmarkStart w:id="27" w:name="_Toc115950969"/>
      <w:bookmarkStart w:id="28" w:name="_Toc171073635"/>
      <w:r>
        <w:t>R</w:t>
      </w:r>
      <w:r w:rsidRPr="00A22C7A">
        <w:t xml:space="preserve">ozváděče </w:t>
      </w:r>
      <w:r>
        <w:t>VN</w:t>
      </w:r>
      <w:bookmarkEnd w:id="27"/>
      <w:bookmarkEnd w:id="28"/>
    </w:p>
    <w:p w14:paraId="4F87F31B" w14:textId="77777777" w:rsidR="007D6D9E" w:rsidRPr="009F51D2" w:rsidRDefault="007D6D9E" w:rsidP="00E0513A">
      <w:pPr>
        <w:pStyle w:val="TCBNormalni"/>
        <w:numPr>
          <w:ilvl w:val="0"/>
          <w:numId w:val="14"/>
        </w:numPr>
        <w:ind w:left="426" w:hanging="284"/>
      </w:pPr>
      <w:r w:rsidRPr="009F51D2">
        <w:t>Krytí rozváděče a jeho povrchová úprava musí odpovídat vlivům okolního prostředí, které jsou uvedeny v Protokolu o Určení vnějších vlivů.</w:t>
      </w:r>
    </w:p>
    <w:p w14:paraId="2D862169" w14:textId="03683569" w:rsidR="007D6D9E" w:rsidRPr="009F51D2" w:rsidRDefault="007D6D9E" w:rsidP="00E0513A">
      <w:pPr>
        <w:pStyle w:val="TCBNormalni"/>
        <w:numPr>
          <w:ilvl w:val="0"/>
          <w:numId w:val="14"/>
        </w:numPr>
        <w:ind w:left="426" w:hanging="284"/>
      </w:pPr>
      <w:r>
        <w:t xml:space="preserve">Přívody a vývody z rozváděče VN musí být řešeny </w:t>
      </w:r>
      <w:bookmarkStart w:id="29" w:name="_Hlk120189159"/>
      <w:r>
        <w:t>spodem</w:t>
      </w:r>
      <w:r w:rsidR="27DF5895">
        <w:t>, kabelové prostupy</w:t>
      </w:r>
      <w:r w:rsidR="13A3D0CE">
        <w:t xml:space="preserve"> musí být požárně odděleny od ostatních místností</w:t>
      </w:r>
      <w:r w:rsidR="148E35B8">
        <w:t xml:space="preserve"> nových objektů</w:t>
      </w:r>
      <w:r>
        <w:t>.</w:t>
      </w:r>
    </w:p>
    <w:p w14:paraId="160655B5" w14:textId="1470F32E" w:rsidR="4521C648" w:rsidRDefault="00684C43" w:rsidP="00E0513A">
      <w:pPr>
        <w:pStyle w:val="TCBNormalni"/>
        <w:numPr>
          <w:ilvl w:val="0"/>
          <w:numId w:val="14"/>
        </w:numPr>
        <w:ind w:left="426" w:hanging="284"/>
      </w:pPr>
      <w:bookmarkStart w:id="30" w:name="_Hlk120176314"/>
      <w:bookmarkEnd w:id="29"/>
      <w:r>
        <w:t>I</w:t>
      </w:r>
      <w:r w:rsidR="5ECE03BF">
        <w:t>zolac</w:t>
      </w:r>
      <w:r>
        <w:t>e</w:t>
      </w:r>
      <w:r w:rsidR="5ECE03BF">
        <w:t xml:space="preserve"> VN rozvaděčů</w:t>
      </w:r>
      <w:r w:rsidR="5016B653">
        <w:t xml:space="preserve"> </w:t>
      </w:r>
      <w:r>
        <w:t>bude vzduchem (nikoliv plynem) izolované VN rozvaděče. Typ VN vypínačů: vakuové.</w:t>
      </w:r>
    </w:p>
    <w:p w14:paraId="0DBC8161" w14:textId="77777777" w:rsidR="007D6D9E" w:rsidRDefault="007D6D9E" w:rsidP="007D6D9E">
      <w:pPr>
        <w:pStyle w:val="TCBNadpis3"/>
      </w:pPr>
      <w:bookmarkStart w:id="31" w:name="_Toc115950970"/>
      <w:bookmarkStart w:id="32" w:name="_Toc171073636"/>
      <w:bookmarkEnd w:id="30"/>
      <w:r>
        <w:lastRenderedPageBreak/>
        <w:t>Nově dodaná výzbroj stávajících rozváděčů VN</w:t>
      </w:r>
      <w:bookmarkEnd w:id="31"/>
      <w:bookmarkEnd w:id="32"/>
      <w:r>
        <w:t xml:space="preserve"> </w:t>
      </w:r>
    </w:p>
    <w:p w14:paraId="13BC1D9D" w14:textId="77777777" w:rsidR="007D6D9E" w:rsidRDefault="007D6D9E" w:rsidP="00E0513A">
      <w:pPr>
        <w:pStyle w:val="TCBNormalni"/>
        <w:numPr>
          <w:ilvl w:val="0"/>
          <w:numId w:val="12"/>
        </w:numPr>
        <w:ind w:left="426" w:hanging="284"/>
      </w:pPr>
      <w:r>
        <w:t>Vypínače VN musí splňovat požadavky platných norem a standardů IEC. Dále musí být schopné bezpečně zvládat provozní, přechodové i havarijní stavy.</w:t>
      </w:r>
    </w:p>
    <w:p w14:paraId="32C8CC6E" w14:textId="63859A0A" w:rsidR="007D6D9E" w:rsidRDefault="1FCCFD46" w:rsidP="00E0513A">
      <w:pPr>
        <w:pStyle w:val="TCBNormalni"/>
        <w:numPr>
          <w:ilvl w:val="0"/>
          <w:numId w:val="12"/>
        </w:numPr>
        <w:ind w:left="426" w:hanging="284"/>
      </w:pPr>
      <w:r>
        <w:t>Elektrické digitální ochrany musí splňovat požadavky platných norem a standardům IEC. Parametry ochran musí vyhovovat svými vstupně/výstupními vlastnostmi, rychlostí odezvy, linearitou, potlačením nadměrných zkratových proudů atd. potřebám ochranného systému a musí spolehlivě chránit určený úsek.</w:t>
      </w:r>
    </w:p>
    <w:p w14:paraId="177361F4" w14:textId="1ECC6F17" w:rsidR="00684C43" w:rsidRDefault="00684C43" w:rsidP="00E0513A">
      <w:pPr>
        <w:pStyle w:val="TCBNormalni"/>
        <w:numPr>
          <w:ilvl w:val="0"/>
          <w:numId w:val="12"/>
        </w:numPr>
        <w:ind w:left="426" w:hanging="284"/>
      </w:pPr>
      <w:bookmarkStart w:id="33" w:name="_Hlk120176418"/>
      <w:r>
        <w:t>Pro začlenění do stávajícího systému bude požadováno použití ochran Siemens</w:t>
      </w:r>
    </w:p>
    <w:p w14:paraId="06339A9D" w14:textId="464A8E6B" w:rsidR="5EA5F5E8" w:rsidRPr="00E0513A" w:rsidRDefault="5EA5F5E8" w:rsidP="00E0513A">
      <w:pPr>
        <w:pStyle w:val="TCBNormalni"/>
        <w:numPr>
          <w:ilvl w:val="0"/>
          <w:numId w:val="12"/>
        </w:numPr>
        <w:ind w:left="426" w:hanging="284"/>
        <w:rPr>
          <w:rFonts w:ascii="Arial" w:eastAsia="Arial" w:hAnsi="Arial" w:cs="Arial"/>
        </w:rPr>
      </w:pPr>
      <w:bookmarkStart w:id="34" w:name="_Hlk120189229"/>
      <w:bookmarkEnd w:id="33"/>
      <w:r w:rsidRPr="00E0513A">
        <w:rPr>
          <w:rFonts w:ascii="Arial" w:eastAsia="Arial" w:hAnsi="Arial" w:cs="Arial"/>
          <w:color w:val="333333"/>
        </w:rPr>
        <w:t xml:space="preserve">Ochrany musí být kompatibilní se stávajícím ochranným systémem teplárny a splňovat podmínky pro </w:t>
      </w:r>
      <w:r w:rsidRPr="6504FB7C">
        <w:rPr>
          <w:rFonts w:ascii="Arial" w:eastAsia="Arial" w:hAnsi="Arial" w:cs="Arial"/>
          <w:color w:val="333333"/>
        </w:rPr>
        <w:t xml:space="preserve">zapojení a </w:t>
      </w:r>
      <w:r w:rsidRPr="00E0513A">
        <w:rPr>
          <w:rFonts w:ascii="Arial" w:eastAsia="Arial" w:hAnsi="Arial" w:cs="Arial"/>
          <w:color w:val="333333"/>
        </w:rPr>
        <w:t>začlenění do tohoto systému</w:t>
      </w:r>
      <w:r w:rsidRPr="6504FB7C">
        <w:rPr>
          <w:rFonts w:ascii="Arial" w:eastAsia="Arial" w:hAnsi="Arial" w:cs="Arial"/>
          <w:color w:val="333333"/>
        </w:rPr>
        <w:t>.</w:t>
      </w:r>
    </w:p>
    <w:p w14:paraId="6A395534" w14:textId="5D882A65" w:rsidR="65898E10" w:rsidRDefault="65898E10" w:rsidP="00E0513A">
      <w:pPr>
        <w:pStyle w:val="TCBNormalni"/>
        <w:numPr>
          <w:ilvl w:val="0"/>
          <w:numId w:val="12"/>
        </w:numPr>
        <w:ind w:left="426" w:hanging="284"/>
      </w:pPr>
      <w:r>
        <w:t>R</w:t>
      </w:r>
      <w:r w:rsidR="552169F9">
        <w:t>ozvaděč</w:t>
      </w:r>
      <w:r w:rsidR="1336F8F9">
        <w:t>e</w:t>
      </w:r>
      <w:r w:rsidR="552169F9">
        <w:t xml:space="preserve"> VN </w:t>
      </w:r>
      <w:r w:rsidR="3E3454E6">
        <w:t>by měly být vybavené</w:t>
      </w:r>
      <w:r w:rsidR="552169F9">
        <w:t xml:space="preserve"> automatický</w:t>
      </w:r>
      <w:r w:rsidR="3EE805EE">
        <w:t>m</w:t>
      </w:r>
      <w:r w:rsidR="552169F9">
        <w:t xml:space="preserve"> záskok</w:t>
      </w:r>
      <w:r w:rsidR="75FFF3A7">
        <w:t>em</w:t>
      </w:r>
      <w:r w:rsidR="0E31370A">
        <w:t xml:space="preserve"> mezi přívody</w:t>
      </w:r>
      <w:r w:rsidR="552169F9">
        <w:t xml:space="preserve">, který </w:t>
      </w:r>
      <w:r w:rsidR="5CE9C3D3">
        <w:t>může být realizován pomocí výše uvedených digitálních elektrických ochran.</w:t>
      </w:r>
    </w:p>
    <w:bookmarkEnd w:id="34"/>
    <w:p w14:paraId="5C575ADF" w14:textId="77777777" w:rsidR="007D6D9E" w:rsidRDefault="007D6D9E" w:rsidP="00E0513A">
      <w:pPr>
        <w:pStyle w:val="TCBNormalni"/>
        <w:numPr>
          <w:ilvl w:val="0"/>
          <w:numId w:val="12"/>
        </w:numPr>
        <w:ind w:left="426" w:hanging="284"/>
      </w:pPr>
      <w:r>
        <w:t>Nově dodaná výzbroj musí:</w:t>
      </w:r>
    </w:p>
    <w:p w14:paraId="1E45FEB8" w14:textId="1F114311" w:rsidR="007D6D9E" w:rsidRDefault="007D6D9E" w:rsidP="00E0513A">
      <w:pPr>
        <w:pStyle w:val="TCBNormalni"/>
        <w:numPr>
          <w:ilvl w:val="1"/>
          <w:numId w:val="12"/>
        </w:numPr>
        <w:ind w:left="851" w:hanging="284"/>
      </w:pPr>
      <w:r w:rsidRPr="00B55869">
        <w:t xml:space="preserve">odpovídat </w:t>
      </w:r>
      <w:r w:rsidRPr="00F62AB8">
        <w:t>platným normám</w:t>
      </w:r>
      <w:r w:rsidR="005A307E">
        <w:t>,</w:t>
      </w:r>
    </w:p>
    <w:p w14:paraId="7E49AD49" w14:textId="7446A8B5" w:rsidR="007D6D9E" w:rsidRDefault="007D6D9E" w:rsidP="00E0513A">
      <w:pPr>
        <w:pStyle w:val="TCBNormalni"/>
        <w:numPr>
          <w:ilvl w:val="1"/>
          <w:numId w:val="12"/>
        </w:numPr>
        <w:ind w:left="851" w:hanging="284"/>
      </w:pPr>
      <w:r>
        <w:t>být plně kompatibilní se stávajícím vybavením VN rozváděče</w:t>
      </w:r>
      <w:r w:rsidR="005A307E">
        <w:t>,</w:t>
      </w:r>
    </w:p>
    <w:p w14:paraId="6B89BE8E" w14:textId="77777777" w:rsidR="007D6D9E" w:rsidRDefault="007D6D9E" w:rsidP="00E0513A">
      <w:pPr>
        <w:pStyle w:val="TCBNormalni"/>
        <w:numPr>
          <w:ilvl w:val="1"/>
          <w:numId w:val="12"/>
        </w:numPr>
        <w:ind w:left="851" w:hanging="284"/>
      </w:pPr>
      <w:r w:rsidRPr="00B55869">
        <w:t>vydržet bez poškození mechanické a tepelné účinky zkratových proudů v místě napojení.</w:t>
      </w:r>
    </w:p>
    <w:p w14:paraId="6E02A23C" w14:textId="77777777" w:rsidR="007D6D9E" w:rsidRDefault="1FCCFD46" w:rsidP="005A2D7D">
      <w:pPr>
        <w:pStyle w:val="TCBNadpis2"/>
      </w:pPr>
      <w:bookmarkStart w:id="35" w:name="_Toc120263108"/>
      <w:bookmarkStart w:id="36" w:name="_Toc126928781"/>
      <w:bookmarkStart w:id="37" w:name="_Toc132615431"/>
      <w:bookmarkStart w:id="38" w:name="_Toc132659319"/>
      <w:bookmarkStart w:id="39" w:name="_Toc132659782"/>
      <w:bookmarkStart w:id="40" w:name="_Toc132660244"/>
      <w:bookmarkStart w:id="41" w:name="_Toc132660704"/>
      <w:bookmarkStart w:id="42" w:name="_Toc132661167"/>
      <w:bookmarkStart w:id="43" w:name="_Toc132661627"/>
      <w:bookmarkStart w:id="44" w:name="_Toc115950971"/>
      <w:bookmarkStart w:id="45" w:name="_Toc171073637"/>
      <w:bookmarkEnd w:id="35"/>
      <w:bookmarkEnd w:id="36"/>
      <w:bookmarkEnd w:id="37"/>
      <w:bookmarkEnd w:id="38"/>
      <w:bookmarkEnd w:id="39"/>
      <w:bookmarkEnd w:id="40"/>
      <w:bookmarkEnd w:id="41"/>
      <w:bookmarkEnd w:id="42"/>
      <w:bookmarkEnd w:id="43"/>
      <w:r>
        <w:t>Frekvenční měniče NN</w:t>
      </w:r>
      <w:bookmarkEnd w:id="44"/>
      <w:bookmarkEnd w:id="45"/>
    </w:p>
    <w:p w14:paraId="7616B9A6" w14:textId="77777777" w:rsidR="007D6D9E" w:rsidRDefault="007D6D9E" w:rsidP="00E0513A">
      <w:pPr>
        <w:pStyle w:val="TCBNormalni"/>
        <w:numPr>
          <w:ilvl w:val="0"/>
          <w:numId w:val="15"/>
        </w:numPr>
        <w:ind w:left="426" w:hanging="284"/>
      </w:pPr>
      <w:r w:rsidRPr="00472996">
        <w:t>Návrh frekvenčních měničů musí odpovídat požadovanému výkonu technologie a charakteru zátěže.</w:t>
      </w:r>
    </w:p>
    <w:p w14:paraId="60DD1E32" w14:textId="77777777" w:rsidR="007D6D9E" w:rsidRDefault="007D6D9E" w:rsidP="00E0513A">
      <w:pPr>
        <w:pStyle w:val="TCBNormalni"/>
        <w:numPr>
          <w:ilvl w:val="0"/>
          <w:numId w:val="15"/>
        </w:numPr>
        <w:ind w:left="426" w:hanging="284"/>
      </w:pPr>
      <w:r w:rsidRPr="00472996">
        <w:t>FM musí být kompatibilní s dodaným typem elektrického motoru tak, aby byl schopen rozběhu zařízení z nulových otáček a trvalé regulace od požadovaného minima do 100% požadovaných otáček poháněného zařízení s požadovanou dynamikou a takovým způsobem, který nezpůsobí provozní problémy v technologii.</w:t>
      </w:r>
    </w:p>
    <w:p w14:paraId="1DDC5EF9" w14:textId="77777777" w:rsidR="007D6D9E" w:rsidRDefault="007D6D9E" w:rsidP="00E0513A">
      <w:pPr>
        <w:pStyle w:val="TCBNormalni"/>
        <w:numPr>
          <w:ilvl w:val="0"/>
          <w:numId w:val="15"/>
        </w:numPr>
        <w:ind w:left="426" w:hanging="284"/>
      </w:pPr>
      <w:r w:rsidRPr="00472996">
        <w:t>Izolace elektromotoru musí být navržena tak, aby vydržela strmé napěťové špičky generované frekvenčním měničem.</w:t>
      </w:r>
    </w:p>
    <w:p w14:paraId="2A344522" w14:textId="77777777" w:rsidR="007D6D9E" w:rsidRDefault="007D6D9E" w:rsidP="00E0513A">
      <w:pPr>
        <w:pStyle w:val="TCBNormalni"/>
        <w:numPr>
          <w:ilvl w:val="0"/>
          <w:numId w:val="15"/>
        </w:numPr>
        <w:ind w:left="426" w:hanging="284"/>
      </w:pPr>
      <w:r w:rsidRPr="00472996">
        <w:t>Motor musí být také navržen tak, aby vydržel přídavné tepelné ztráty generované frekvenčním měničem.</w:t>
      </w:r>
    </w:p>
    <w:p w14:paraId="324CF88D" w14:textId="77777777" w:rsidR="007D6D9E" w:rsidRPr="000333E0" w:rsidRDefault="007D6D9E" w:rsidP="00E0513A">
      <w:pPr>
        <w:pStyle w:val="TCBNormalni"/>
        <w:numPr>
          <w:ilvl w:val="0"/>
          <w:numId w:val="15"/>
        </w:numPr>
        <w:ind w:left="426" w:hanging="284"/>
      </w:pPr>
      <w:r w:rsidRPr="00472996">
        <w:t>Motor bude s frekvenčním měničem provozován v </w:t>
      </w:r>
      <w:r w:rsidRPr="000333E0">
        <w:t>izolační třídě F/F</w:t>
      </w:r>
      <w:r>
        <w:t>.</w:t>
      </w:r>
    </w:p>
    <w:p w14:paraId="4DE812D6" w14:textId="77777777" w:rsidR="007D6D9E" w:rsidRDefault="007D6D9E" w:rsidP="00E0513A">
      <w:pPr>
        <w:pStyle w:val="TCBNormalni"/>
        <w:numPr>
          <w:ilvl w:val="0"/>
          <w:numId w:val="15"/>
        </w:numPr>
        <w:ind w:left="426" w:hanging="284"/>
      </w:pPr>
      <w:r w:rsidRPr="00472996">
        <w:t>Frekvenční měnič musí splňovat tato základní kritéria:</w:t>
      </w:r>
    </w:p>
    <w:p w14:paraId="5B277EDF" w14:textId="77777777" w:rsidR="007D6D9E" w:rsidRDefault="007D6D9E" w:rsidP="00E0513A">
      <w:pPr>
        <w:pStyle w:val="TCBNormalni"/>
        <w:numPr>
          <w:ilvl w:val="1"/>
          <w:numId w:val="15"/>
        </w:numPr>
        <w:ind w:left="851" w:hanging="284"/>
      </w:pPr>
      <w:r>
        <w:t>max. spolehlivost,</w:t>
      </w:r>
    </w:p>
    <w:p w14:paraId="153B16C4" w14:textId="77777777" w:rsidR="007D6D9E" w:rsidRDefault="007D6D9E" w:rsidP="00E0513A">
      <w:pPr>
        <w:pStyle w:val="TCBNormalni"/>
        <w:numPr>
          <w:ilvl w:val="1"/>
          <w:numId w:val="15"/>
        </w:numPr>
        <w:ind w:left="851" w:hanging="284"/>
      </w:pPr>
      <w:r>
        <w:t>jednoduchou provozovatelnost a údržbu,</w:t>
      </w:r>
    </w:p>
    <w:p w14:paraId="16E52A4F" w14:textId="77777777" w:rsidR="007D6D9E" w:rsidRDefault="007D6D9E" w:rsidP="00E0513A">
      <w:pPr>
        <w:pStyle w:val="TCBNormalni"/>
        <w:numPr>
          <w:ilvl w:val="1"/>
          <w:numId w:val="15"/>
        </w:numPr>
        <w:ind w:left="851" w:hanging="284"/>
      </w:pPr>
      <w:r>
        <w:t>min. energetickou náročnost,</w:t>
      </w:r>
    </w:p>
    <w:p w14:paraId="7094C8A7" w14:textId="77777777" w:rsidR="007D6D9E" w:rsidRDefault="007D6D9E" w:rsidP="00E0513A">
      <w:pPr>
        <w:pStyle w:val="TCBNormalni"/>
        <w:numPr>
          <w:ilvl w:val="1"/>
          <w:numId w:val="15"/>
        </w:numPr>
        <w:ind w:left="851" w:hanging="284"/>
      </w:pPr>
      <w:r w:rsidRPr="00F63C61">
        <w:t xml:space="preserve">automatický restart při krátkodobých výpadcích </w:t>
      </w:r>
      <w:r>
        <w:t>NN</w:t>
      </w:r>
      <w:r w:rsidRPr="00F63C61">
        <w:t xml:space="preserve"> napájecích a pomocných napětí,</w:t>
      </w:r>
    </w:p>
    <w:p w14:paraId="16E2921A" w14:textId="00478427" w:rsidR="007D6D9E" w:rsidRPr="00472996" w:rsidRDefault="007D6D9E" w:rsidP="00E0513A">
      <w:pPr>
        <w:pStyle w:val="TCBNormalni"/>
        <w:numPr>
          <w:ilvl w:val="0"/>
          <w:numId w:val="16"/>
        </w:numPr>
        <w:ind w:left="426" w:hanging="284"/>
      </w:pPr>
      <w:r>
        <w:t>Frekvenční měnič umístěný v rozvodně musí být v provedení pro montáž do rozváděče</w:t>
      </w:r>
      <w:r w:rsidR="00684C43">
        <w:t xml:space="preserve">. </w:t>
      </w:r>
      <w:r>
        <w:t>Návrh FM a jeho krytí musí být proveden s ohledem na Protokol o určení vnějších vlivů a v souladu s požadavky výrobce</w:t>
      </w:r>
      <w:r w:rsidR="002F5A9E">
        <w:t xml:space="preserve"> Siemens</w:t>
      </w:r>
      <w:r>
        <w:t xml:space="preserve">. </w:t>
      </w:r>
    </w:p>
    <w:p w14:paraId="0D0BA46C" w14:textId="77777777" w:rsidR="007D6D9E" w:rsidRDefault="007D6D9E" w:rsidP="00E0513A">
      <w:pPr>
        <w:pStyle w:val="TCBNormalni"/>
        <w:numPr>
          <w:ilvl w:val="0"/>
          <w:numId w:val="16"/>
        </w:numPr>
        <w:ind w:left="426" w:hanging="284"/>
      </w:pPr>
      <w:r w:rsidRPr="00472996">
        <w:t>Chlazení FM musí být vzduchové. U nejvyšších výkonů je možno po dohodě s OBJEDNATELEM použít chlazení vodou.</w:t>
      </w:r>
    </w:p>
    <w:p w14:paraId="12AF86D3" w14:textId="77777777" w:rsidR="007D6D9E" w:rsidRDefault="007D6D9E" w:rsidP="00E0513A">
      <w:pPr>
        <w:pStyle w:val="TCBNormalni"/>
        <w:numPr>
          <w:ilvl w:val="0"/>
          <w:numId w:val="16"/>
        </w:numPr>
        <w:ind w:left="426" w:hanging="284"/>
      </w:pPr>
      <w:r w:rsidRPr="00472996">
        <w:t>Při návrhu FM a jeho instalace je nutno uvažovat s okolní teplotou a musí být řešen odvod ztrátového tepla z FM pomocí ventilace, klimatizací rozv</w:t>
      </w:r>
      <w:r>
        <w:t>á</w:t>
      </w:r>
      <w:r w:rsidRPr="00472996">
        <w:t>děče nebo rozvodny.</w:t>
      </w:r>
    </w:p>
    <w:p w14:paraId="72D3F9FB" w14:textId="77777777" w:rsidR="007D6D9E" w:rsidRDefault="007D6D9E" w:rsidP="00E0513A">
      <w:pPr>
        <w:pStyle w:val="TCBNormalni"/>
        <w:numPr>
          <w:ilvl w:val="0"/>
          <w:numId w:val="16"/>
        </w:numPr>
        <w:ind w:left="426" w:hanging="284"/>
      </w:pPr>
      <w:r w:rsidRPr="00472996">
        <w:t>Kolem FM musí být v souladu s požadavky výrobce zachován dostatečný volný prostor z důvodu chlazení, instalace a servisu.</w:t>
      </w:r>
    </w:p>
    <w:p w14:paraId="492A0E44" w14:textId="1308C0C8" w:rsidR="007D6D9E" w:rsidRDefault="007D6D9E" w:rsidP="00E0513A">
      <w:pPr>
        <w:pStyle w:val="TCBNormalni"/>
        <w:numPr>
          <w:ilvl w:val="0"/>
          <w:numId w:val="16"/>
        </w:numPr>
        <w:ind w:left="426" w:hanging="284"/>
      </w:pPr>
      <w:r w:rsidRPr="00472996">
        <w:lastRenderedPageBreak/>
        <w:t>Motor musí být k měniči připojen stíněným kabelem dle doporučení výrobce FM</w:t>
      </w:r>
      <w:r w:rsidR="002F5A9E">
        <w:t xml:space="preserve"> (Siemens)</w:t>
      </w:r>
      <w:r w:rsidRPr="00472996">
        <w:t>.</w:t>
      </w:r>
    </w:p>
    <w:p w14:paraId="6D7218BF" w14:textId="77777777" w:rsidR="007D6D9E" w:rsidRDefault="007D6D9E" w:rsidP="00E0513A">
      <w:pPr>
        <w:pStyle w:val="TCBNormalni"/>
        <w:numPr>
          <w:ilvl w:val="0"/>
          <w:numId w:val="16"/>
        </w:numPr>
        <w:ind w:left="426" w:hanging="284"/>
      </w:pPr>
      <w:r w:rsidRPr="00472996">
        <w:t>FM musí být chráněn proti přepětí a nadproudu ochranami typově doporučenými výrobcem FM.</w:t>
      </w:r>
    </w:p>
    <w:p w14:paraId="4D2C539E" w14:textId="77777777" w:rsidR="007D6D9E" w:rsidRDefault="1FCCFD46" w:rsidP="00E0513A">
      <w:pPr>
        <w:pStyle w:val="TCBNormalni"/>
        <w:numPr>
          <w:ilvl w:val="0"/>
          <w:numId w:val="16"/>
        </w:numPr>
        <w:ind w:left="426" w:hanging="284"/>
      </w:pPr>
      <w:r w:rsidRPr="79BDFA14">
        <w:rPr>
          <w:rFonts w:eastAsiaTheme="minorEastAsia"/>
        </w:rPr>
        <w:t>Činnost FM bude monitorována a řízena ŘS.</w:t>
      </w:r>
    </w:p>
    <w:p w14:paraId="3890B488" w14:textId="77777777" w:rsidR="007D6D9E" w:rsidRPr="008E430D" w:rsidRDefault="007D6D9E" w:rsidP="00E0513A">
      <w:pPr>
        <w:pStyle w:val="TCBNormalni"/>
        <w:numPr>
          <w:ilvl w:val="0"/>
          <w:numId w:val="16"/>
        </w:numPr>
        <w:ind w:left="426" w:hanging="284"/>
      </w:pPr>
      <w:r w:rsidRPr="008E430D">
        <w:t>Záznamy (poruchy) frekvenčního měniče musí být zaznamenávány s časovými údaji.</w:t>
      </w:r>
    </w:p>
    <w:p w14:paraId="226AA0F9" w14:textId="77777777" w:rsidR="007D6D9E" w:rsidRDefault="007D6D9E" w:rsidP="00E0513A">
      <w:pPr>
        <w:pStyle w:val="TCBNormalni"/>
        <w:numPr>
          <w:ilvl w:val="0"/>
          <w:numId w:val="16"/>
        </w:numPr>
        <w:ind w:left="426" w:hanging="284"/>
      </w:pPr>
      <w:r w:rsidRPr="008E430D">
        <w:t>Součástí dodávky frekvenčního měniče musí být ovládací panel v českém jazyce a s nápovědou. Na žádost OBJEDNATELE může být dodán i adaptér pro případné umístění panelu na dveře rozváděče.</w:t>
      </w:r>
    </w:p>
    <w:p w14:paraId="6FAE2295" w14:textId="77777777" w:rsidR="007D6D9E" w:rsidRDefault="007D6D9E" w:rsidP="00E0513A">
      <w:pPr>
        <w:pStyle w:val="TCBNormalni"/>
        <w:numPr>
          <w:ilvl w:val="0"/>
          <w:numId w:val="16"/>
        </w:numPr>
        <w:ind w:left="426" w:hanging="284"/>
      </w:pPr>
      <w:r w:rsidRPr="008E430D">
        <w:t>FM musí být navržen na:</w:t>
      </w:r>
    </w:p>
    <w:p w14:paraId="06719BD4" w14:textId="77777777" w:rsidR="007D6D9E" w:rsidRDefault="007D6D9E" w:rsidP="00C85311">
      <w:pPr>
        <w:pStyle w:val="TCBNormalni"/>
        <w:numPr>
          <w:ilvl w:val="1"/>
          <w:numId w:val="16"/>
        </w:numPr>
        <w:ind w:left="851" w:hanging="284"/>
      </w:pPr>
      <w:r w:rsidRPr="008E430D">
        <w:t>napájecí napětí dle požadavku OBJEDNATELE</w:t>
      </w:r>
      <w:r>
        <w:t>,</w:t>
      </w:r>
    </w:p>
    <w:p w14:paraId="4F73C47E" w14:textId="77777777" w:rsidR="007D6D9E" w:rsidRDefault="007D6D9E" w:rsidP="00C85311">
      <w:pPr>
        <w:pStyle w:val="TCBNormalni"/>
        <w:numPr>
          <w:ilvl w:val="1"/>
          <w:numId w:val="16"/>
        </w:numPr>
        <w:ind w:left="851" w:hanging="284"/>
      </w:pPr>
      <w:r w:rsidRPr="008E430D">
        <w:t>výkon, výstupní napětí, proud, frekvenci dle napájeného motoru a technologie</w:t>
      </w:r>
      <w:r>
        <w:t>,</w:t>
      </w:r>
    </w:p>
    <w:p w14:paraId="2746039F" w14:textId="77777777" w:rsidR="007D6D9E" w:rsidRDefault="007D6D9E" w:rsidP="00C85311">
      <w:pPr>
        <w:pStyle w:val="TCBNormalni"/>
        <w:numPr>
          <w:ilvl w:val="1"/>
          <w:numId w:val="16"/>
        </w:numPr>
        <w:ind w:left="851" w:hanging="284"/>
      </w:pPr>
      <w:r w:rsidRPr="008E430D">
        <w:t>možnost přetížení dle požadavku zátěže, případně dle požadavku OBJEDNATELE</w:t>
      </w:r>
      <w:r>
        <w:t>,</w:t>
      </w:r>
    </w:p>
    <w:p w14:paraId="4405A92D" w14:textId="77777777" w:rsidR="007D6D9E" w:rsidRDefault="1FCCFD46" w:rsidP="00C85311">
      <w:pPr>
        <w:pStyle w:val="TCBNormalni"/>
        <w:numPr>
          <w:ilvl w:val="1"/>
          <w:numId w:val="16"/>
        </w:numPr>
        <w:ind w:left="851" w:hanging="284"/>
      </w:pPr>
      <w:r>
        <w:t>účinnost min. 97%,</w:t>
      </w:r>
    </w:p>
    <w:p w14:paraId="283808F4" w14:textId="77777777" w:rsidR="007D6D9E" w:rsidRDefault="007D6D9E" w:rsidP="00C85311">
      <w:pPr>
        <w:pStyle w:val="TCBNormalni"/>
        <w:numPr>
          <w:ilvl w:val="1"/>
          <w:numId w:val="16"/>
        </w:numPr>
        <w:ind w:left="851" w:hanging="284"/>
      </w:pPr>
      <w:r w:rsidRPr="008E430D">
        <w:t>vektorové řízení (u vyšších výkonů je výhodou přímé řízení momentu s ohledem na reakce na poruchy sítě)</w:t>
      </w:r>
      <w:r>
        <w:t>,</w:t>
      </w:r>
    </w:p>
    <w:p w14:paraId="08BC37CF" w14:textId="77777777" w:rsidR="007D6D9E" w:rsidRDefault="007D6D9E" w:rsidP="00C85311">
      <w:pPr>
        <w:pStyle w:val="TCBNormalni"/>
        <w:numPr>
          <w:ilvl w:val="1"/>
          <w:numId w:val="16"/>
        </w:numPr>
        <w:ind w:left="851" w:hanging="284"/>
      </w:pPr>
      <w:r w:rsidRPr="008E430D">
        <w:t>možnost odporového brzdění v případě, že to bude aplikace vyžadovat</w:t>
      </w:r>
      <w:r>
        <w:t>,</w:t>
      </w:r>
    </w:p>
    <w:p w14:paraId="37B5B865" w14:textId="77777777" w:rsidR="007D6D9E" w:rsidRDefault="007D6D9E" w:rsidP="00C85311">
      <w:pPr>
        <w:pStyle w:val="TCBNormalni"/>
        <w:numPr>
          <w:ilvl w:val="1"/>
          <w:numId w:val="16"/>
        </w:numPr>
        <w:ind w:left="851" w:hanging="284"/>
      </w:pPr>
      <w:r w:rsidRPr="008E430D">
        <w:t>možnost rekuperace do sítě v případě, že to bude aplikace vyžadovat</w:t>
      </w:r>
      <w:r>
        <w:t>,</w:t>
      </w:r>
    </w:p>
    <w:p w14:paraId="516FDD5F" w14:textId="77777777" w:rsidR="007D6D9E" w:rsidRDefault="007D6D9E" w:rsidP="00C85311">
      <w:pPr>
        <w:pStyle w:val="TCBNormalni"/>
        <w:numPr>
          <w:ilvl w:val="1"/>
          <w:numId w:val="16"/>
        </w:numPr>
        <w:ind w:left="851" w:hanging="284"/>
      </w:pPr>
      <w:r w:rsidRPr="008E430D">
        <w:t>možnost externího napájení řídících obvodů</w:t>
      </w:r>
      <w:r>
        <w:t xml:space="preserve"> (</w:t>
      </w:r>
      <w:r w:rsidRPr="008E430D">
        <w:t>na požadavek OBJEDNATELE</w:t>
      </w:r>
      <w:r>
        <w:t>),</w:t>
      </w:r>
    </w:p>
    <w:p w14:paraId="4B8C67D1" w14:textId="77777777" w:rsidR="007D6D9E" w:rsidRDefault="007D6D9E" w:rsidP="00C85311">
      <w:pPr>
        <w:pStyle w:val="TCBNormalni"/>
        <w:numPr>
          <w:ilvl w:val="1"/>
          <w:numId w:val="16"/>
        </w:numPr>
        <w:ind w:left="851" w:hanging="284"/>
      </w:pPr>
      <w:r w:rsidRPr="008E430D">
        <w:t>letmý start při výpadku napájení</w:t>
      </w:r>
      <w:r>
        <w:t>,</w:t>
      </w:r>
    </w:p>
    <w:p w14:paraId="6477A2C0" w14:textId="0E85FEBF" w:rsidR="007D6D9E" w:rsidRDefault="007D6D9E" w:rsidP="00C85311">
      <w:pPr>
        <w:pStyle w:val="TCBNormalni"/>
        <w:numPr>
          <w:ilvl w:val="1"/>
          <w:numId w:val="16"/>
        </w:numPr>
        <w:ind w:left="851" w:hanging="284"/>
      </w:pPr>
      <w:r w:rsidRPr="008E430D">
        <w:t>překlenutí výpadku napájení do 2</w:t>
      </w:r>
      <w:r w:rsidR="003742E0">
        <w:t xml:space="preserve"> </w:t>
      </w:r>
      <w:r w:rsidRPr="008E430D">
        <w:t>s případně dle zátěže bez výpadku chodu</w:t>
      </w:r>
      <w:r>
        <w:t>.</w:t>
      </w:r>
    </w:p>
    <w:p w14:paraId="77E88AF5" w14:textId="7332AFF9" w:rsidR="005D0764" w:rsidRPr="00B55869" w:rsidRDefault="005D0764" w:rsidP="00C85311">
      <w:pPr>
        <w:pStyle w:val="TCBNormalni"/>
        <w:numPr>
          <w:ilvl w:val="0"/>
          <w:numId w:val="16"/>
        </w:numPr>
        <w:ind w:left="426" w:hanging="284"/>
      </w:pPr>
      <w:r w:rsidRPr="00B55869">
        <w:t xml:space="preserve">Všechny vodiče v </w:t>
      </w:r>
      <w:r>
        <w:t>FM</w:t>
      </w:r>
      <w:r w:rsidRPr="00B55869">
        <w:t xml:space="preserve"> musí mít obousměrné značení (odkud – kam).</w:t>
      </w:r>
    </w:p>
    <w:p w14:paraId="5CAB9A2E" w14:textId="77777777" w:rsidR="007D6D9E" w:rsidRDefault="007D6D9E" w:rsidP="00C85311">
      <w:pPr>
        <w:pStyle w:val="TCBNormalni"/>
        <w:numPr>
          <w:ilvl w:val="0"/>
          <w:numId w:val="17"/>
        </w:numPr>
        <w:ind w:left="426" w:hanging="284"/>
      </w:pPr>
      <w:r w:rsidRPr="008E430D">
        <w:t>FM musí obsahovat:</w:t>
      </w:r>
    </w:p>
    <w:p w14:paraId="3E46CF45" w14:textId="23CE7DEE" w:rsidR="007D6D9E" w:rsidRDefault="007D6D9E" w:rsidP="00C85311">
      <w:pPr>
        <w:pStyle w:val="TCBNormalni"/>
        <w:numPr>
          <w:ilvl w:val="1"/>
          <w:numId w:val="17"/>
        </w:numPr>
        <w:ind w:left="851" w:hanging="284"/>
      </w:pPr>
      <w:r w:rsidRPr="008E430D">
        <w:t>filtry na výstupu frekvenčního měniče (dU/dt, sinusový apod.) se použijí dle požadavku instalace,</w:t>
      </w:r>
      <w:r w:rsidR="00722F79">
        <w:t xml:space="preserve"> typ a výkon filtru bude odpovídat konkrétní napájené technologii, tak aby bylo zamezeno zavlečení veškerých vlivů a rušení zpět do sítě.</w:t>
      </w:r>
    </w:p>
    <w:p w14:paraId="3D8A6DDF" w14:textId="77777777" w:rsidR="007D6D9E" w:rsidRDefault="007D6D9E" w:rsidP="00C85311">
      <w:pPr>
        <w:pStyle w:val="TCBNormalni"/>
        <w:numPr>
          <w:ilvl w:val="1"/>
          <w:numId w:val="17"/>
        </w:numPr>
        <w:ind w:left="851" w:hanging="284"/>
      </w:pPr>
      <w:r w:rsidRPr="008E430D">
        <w:t>frekvenční měnič v dané instalaci nesmí přesahovat předepsané hodnoty dané normami pro EMC pro instalace s frekvenčními měniči,</w:t>
      </w:r>
    </w:p>
    <w:p w14:paraId="02A5DBC2" w14:textId="13872D13" w:rsidR="007D6D9E" w:rsidRPr="009A277B" w:rsidRDefault="007D6D9E" w:rsidP="00C85311">
      <w:pPr>
        <w:pStyle w:val="TCBNormalni"/>
        <w:numPr>
          <w:ilvl w:val="1"/>
          <w:numId w:val="17"/>
        </w:numPr>
        <w:ind w:left="851" w:hanging="284"/>
      </w:pPr>
      <w:r w:rsidRPr="009A277B">
        <w:t>možnost bezpečnostních funkcí (odpojení krouticího momentu, bezpečné rychlosti atd.) dle požadavku třídy SIL</w:t>
      </w:r>
      <w:r w:rsidR="007535BB">
        <w:t>,</w:t>
      </w:r>
    </w:p>
    <w:p w14:paraId="2FEC497D" w14:textId="475D4EE5" w:rsidR="007D6D9E" w:rsidRDefault="007D6D9E" w:rsidP="00C85311">
      <w:pPr>
        <w:pStyle w:val="TCBNormalni"/>
        <w:numPr>
          <w:ilvl w:val="1"/>
          <w:numId w:val="17"/>
        </w:numPr>
        <w:ind w:left="851" w:hanging="284"/>
      </w:pPr>
      <w:r>
        <w:t>komunikační kartu s požadovaným protokolem Profinet</w:t>
      </w:r>
      <w:r w:rsidR="17F2F860">
        <w:t>.</w:t>
      </w:r>
    </w:p>
    <w:p w14:paraId="29825637" w14:textId="77777777" w:rsidR="005D0764" w:rsidRPr="00F37315" w:rsidRDefault="005D0764" w:rsidP="00C85311">
      <w:pPr>
        <w:pStyle w:val="TCBNormalni"/>
        <w:numPr>
          <w:ilvl w:val="0"/>
          <w:numId w:val="17"/>
        </w:numPr>
        <w:ind w:left="426" w:hanging="284"/>
        <w:rPr>
          <w:rFonts w:ascii="Arial" w:hAnsi="Arial" w:cs="Arial"/>
        </w:rPr>
      </w:pPr>
      <w:bookmarkStart w:id="46" w:name="_Hlk120258816"/>
      <w:r>
        <w:rPr>
          <w:rFonts w:ascii="Arial" w:eastAsia="Times New Roman" w:hAnsi="Arial" w:cs="Arial"/>
          <w:lang w:eastAsia="zh-CN"/>
        </w:rPr>
        <w:t xml:space="preserve">Všechny frekvenční měniče budou od výrobce Siemens a budou zařazeny do systému </w:t>
      </w:r>
      <w:r>
        <w:rPr>
          <w:rFonts w:ascii="Arial" w:hAnsi="Arial" w:cs="Arial"/>
        </w:rPr>
        <w:t>na bázi softwaru TIA Portal.</w:t>
      </w:r>
    </w:p>
    <w:p w14:paraId="71E7DC5C" w14:textId="77777777" w:rsidR="007D6D9E" w:rsidRPr="008E430D" w:rsidRDefault="007D6D9E" w:rsidP="005A2D7D">
      <w:pPr>
        <w:pStyle w:val="TCBNadpis2"/>
      </w:pPr>
      <w:bookmarkStart w:id="47" w:name="_Toc120263110"/>
      <w:bookmarkStart w:id="48" w:name="_Toc126928783"/>
      <w:bookmarkStart w:id="49" w:name="_Toc132615433"/>
      <w:bookmarkStart w:id="50" w:name="_Toc132659321"/>
      <w:bookmarkStart w:id="51" w:name="_Toc132659784"/>
      <w:bookmarkStart w:id="52" w:name="_Toc132660246"/>
      <w:bookmarkStart w:id="53" w:name="_Toc132660706"/>
      <w:bookmarkStart w:id="54" w:name="_Toc132661169"/>
      <w:bookmarkStart w:id="55" w:name="_Toc132661629"/>
      <w:bookmarkStart w:id="56" w:name="_Toc115950972"/>
      <w:bookmarkStart w:id="57" w:name="_Toc171073638"/>
      <w:bookmarkEnd w:id="46"/>
      <w:bookmarkEnd w:id="47"/>
      <w:bookmarkEnd w:id="48"/>
      <w:bookmarkEnd w:id="49"/>
      <w:bookmarkEnd w:id="50"/>
      <w:bookmarkEnd w:id="51"/>
      <w:bookmarkEnd w:id="52"/>
      <w:bookmarkEnd w:id="53"/>
      <w:bookmarkEnd w:id="54"/>
      <w:bookmarkEnd w:id="55"/>
      <w:r w:rsidRPr="008E430D">
        <w:t>Frekvenční měniče VN</w:t>
      </w:r>
      <w:bookmarkEnd w:id="56"/>
      <w:bookmarkEnd w:id="57"/>
    </w:p>
    <w:p w14:paraId="66FD987A" w14:textId="77777777" w:rsidR="007D6D9E" w:rsidRPr="00F80983" w:rsidRDefault="007D6D9E" w:rsidP="00C85311">
      <w:pPr>
        <w:pStyle w:val="TCBNormalni"/>
        <w:numPr>
          <w:ilvl w:val="0"/>
          <w:numId w:val="17"/>
        </w:numPr>
        <w:ind w:left="426" w:hanging="284"/>
      </w:pPr>
      <w:r w:rsidRPr="00D342FD">
        <w:t xml:space="preserve">Návrh </w:t>
      </w:r>
      <w:r w:rsidRPr="00F80983">
        <w:t>frekvenčních měničů musí odpovídat požadovanému výkonu technologie a charakteru zátěže.</w:t>
      </w:r>
    </w:p>
    <w:p w14:paraId="29CF5F42" w14:textId="77777777" w:rsidR="007D6D9E" w:rsidRPr="00F80983" w:rsidRDefault="007D6D9E" w:rsidP="00C85311">
      <w:pPr>
        <w:pStyle w:val="TCBNormalni"/>
        <w:numPr>
          <w:ilvl w:val="0"/>
          <w:numId w:val="17"/>
        </w:numPr>
        <w:ind w:left="426" w:hanging="284"/>
      </w:pPr>
      <w:r w:rsidRPr="00F80983">
        <w:t>FM musí být kompatibilní s dodaným typem elektrického motoru tak, aby byl schopen rozběhu zařízení z nulových otáček a trvalé regulace od požadovaného minima do 100% požadovaných otáček poháněného zařízení s požadovanou dynamikou a takovým způsobem, který nezpůsobí provozní problémy v technologii.</w:t>
      </w:r>
    </w:p>
    <w:p w14:paraId="13861FC6" w14:textId="77777777" w:rsidR="007D6D9E" w:rsidRPr="008E430D" w:rsidRDefault="007D6D9E" w:rsidP="00C85311">
      <w:pPr>
        <w:pStyle w:val="TCBNormalni"/>
        <w:numPr>
          <w:ilvl w:val="0"/>
          <w:numId w:val="17"/>
        </w:numPr>
        <w:ind w:left="426" w:hanging="284"/>
      </w:pPr>
      <w:r w:rsidRPr="00F80983">
        <w:t xml:space="preserve">Izolace </w:t>
      </w:r>
      <w:r w:rsidRPr="008E430D">
        <w:t>elektromotoru musí být navržena tak, aby vydržela strmé napěťové špičky generované frekvenčním měničem.</w:t>
      </w:r>
    </w:p>
    <w:p w14:paraId="1B7DBCA2" w14:textId="2BBBB578" w:rsidR="007D6D9E" w:rsidRPr="008E430D" w:rsidRDefault="007D6D9E" w:rsidP="00C85311">
      <w:pPr>
        <w:pStyle w:val="TCBNormalni"/>
        <w:numPr>
          <w:ilvl w:val="0"/>
          <w:numId w:val="17"/>
        </w:numPr>
        <w:ind w:left="426" w:hanging="284"/>
      </w:pPr>
      <w:r w:rsidRPr="008E430D">
        <w:t>Návrh FM a jeho krytí musí být proveden s ohledem na Protokol o určení vnějších vlivů a</w:t>
      </w:r>
      <w:r w:rsidR="00873397">
        <w:t> </w:t>
      </w:r>
      <w:r w:rsidRPr="008E430D">
        <w:t xml:space="preserve">v souladu s požadavky výrobce. </w:t>
      </w:r>
    </w:p>
    <w:p w14:paraId="41BA5430" w14:textId="77777777" w:rsidR="007D6D9E" w:rsidRDefault="007D6D9E" w:rsidP="00C85311">
      <w:pPr>
        <w:pStyle w:val="TCBNormalni"/>
        <w:numPr>
          <w:ilvl w:val="0"/>
          <w:numId w:val="17"/>
        </w:numPr>
        <w:ind w:left="426" w:hanging="284"/>
      </w:pPr>
      <w:r w:rsidRPr="008E430D">
        <w:lastRenderedPageBreak/>
        <w:t xml:space="preserve">Chlazení FM musí být vzduchové. U nejvyšších výkonů je možno po dohodě </w:t>
      </w:r>
      <w:r>
        <w:t>s OBJEDNATELEM použít chlazení vodou.</w:t>
      </w:r>
    </w:p>
    <w:p w14:paraId="243C9E44" w14:textId="77777777" w:rsidR="007D6D9E" w:rsidRDefault="007D6D9E" w:rsidP="00C85311">
      <w:pPr>
        <w:pStyle w:val="TCBNormalni"/>
        <w:numPr>
          <w:ilvl w:val="0"/>
          <w:numId w:val="17"/>
        </w:numPr>
        <w:ind w:left="426" w:hanging="284"/>
      </w:pPr>
      <w:r w:rsidRPr="00956CC6">
        <w:t>Při návrhu FM a jeho instalace je nutn</w:t>
      </w:r>
      <w:r>
        <w:t>é</w:t>
      </w:r>
      <w:r w:rsidRPr="00956CC6">
        <w:t xml:space="preserve"> uvažovat s okolní teplotou a musí být řešen odvod ztrátového tepla z FM pomocí VZT </w:t>
      </w:r>
      <w:r>
        <w:t>nebo</w:t>
      </w:r>
      <w:r w:rsidRPr="00956CC6">
        <w:t xml:space="preserve"> klimatizací rozvodny</w:t>
      </w:r>
      <w:r>
        <w:t>.</w:t>
      </w:r>
    </w:p>
    <w:p w14:paraId="44904E9A" w14:textId="77777777" w:rsidR="007D6D9E" w:rsidRDefault="007D6D9E" w:rsidP="00C85311">
      <w:pPr>
        <w:pStyle w:val="TCBNormalni"/>
        <w:numPr>
          <w:ilvl w:val="0"/>
          <w:numId w:val="17"/>
        </w:numPr>
        <w:ind w:left="426" w:hanging="284"/>
      </w:pPr>
      <w:r>
        <w:t xml:space="preserve">Kolem FM </w:t>
      </w:r>
      <w:r w:rsidRPr="00BB21D6">
        <w:t>musí být</w:t>
      </w:r>
      <w:r>
        <w:t xml:space="preserve"> </w:t>
      </w:r>
      <w:r w:rsidRPr="00FA4453">
        <w:t>v souladu s požadavky výrobce</w:t>
      </w:r>
      <w:r w:rsidRPr="00BB21D6">
        <w:t xml:space="preserve"> zachován </w:t>
      </w:r>
      <w:r>
        <w:t xml:space="preserve">dostatečný </w:t>
      </w:r>
      <w:r w:rsidRPr="00BB21D6">
        <w:t xml:space="preserve">volný prostor z důvodu </w:t>
      </w:r>
      <w:r>
        <w:t>chlazení a servisu.</w:t>
      </w:r>
    </w:p>
    <w:p w14:paraId="6F2430C0" w14:textId="77777777" w:rsidR="007D6D9E" w:rsidRDefault="007D6D9E" w:rsidP="00C85311">
      <w:pPr>
        <w:pStyle w:val="TCBNormalni"/>
        <w:numPr>
          <w:ilvl w:val="0"/>
          <w:numId w:val="17"/>
        </w:numPr>
        <w:ind w:left="426" w:hanging="284"/>
      </w:pPr>
      <w:r>
        <w:t>S</w:t>
      </w:r>
      <w:r w:rsidRPr="001A7E78">
        <w:t xml:space="preserve">ilové </w:t>
      </w:r>
      <w:r w:rsidRPr="00F80983">
        <w:t xml:space="preserve">VN kabely (tj. kabely mezi frekvenčním měničem a motorem) musí </w:t>
      </w:r>
      <w:r w:rsidRPr="001A7E78">
        <w:t>být stíněné, materiál žil Cu</w:t>
      </w:r>
      <w:r>
        <w:t>. Návrh VN kabeláže musí být v souladu s doporučeními výrobce FM.</w:t>
      </w:r>
    </w:p>
    <w:p w14:paraId="5A6F288A" w14:textId="77777777" w:rsidR="007D6D9E" w:rsidRDefault="007D6D9E" w:rsidP="00C85311">
      <w:pPr>
        <w:pStyle w:val="TCBNormalni"/>
        <w:numPr>
          <w:ilvl w:val="0"/>
          <w:numId w:val="17"/>
        </w:numPr>
        <w:ind w:left="426" w:hanging="284"/>
      </w:pPr>
      <w:r w:rsidRPr="00BB21D6">
        <w:t>FM musí být chráněn proti přepětí</w:t>
      </w:r>
      <w:r>
        <w:t xml:space="preserve"> a</w:t>
      </w:r>
      <w:r w:rsidRPr="00BB21D6">
        <w:t xml:space="preserve"> nadproudu ochranami typově doporučenými výrobcem</w:t>
      </w:r>
      <w:r>
        <w:t xml:space="preserve"> FM.</w:t>
      </w:r>
    </w:p>
    <w:p w14:paraId="75731A75" w14:textId="4CCEE486" w:rsidR="007D6D9E" w:rsidRDefault="007D6D9E" w:rsidP="00C85311">
      <w:pPr>
        <w:pStyle w:val="TCBNormalni"/>
        <w:numPr>
          <w:ilvl w:val="0"/>
          <w:numId w:val="17"/>
        </w:numPr>
        <w:ind w:left="426" w:hanging="284"/>
      </w:pPr>
      <w:r>
        <w:t>M</w:t>
      </w:r>
      <w:r w:rsidRPr="001A7E78">
        <w:t>otor bude za provozu s FM účinně chráněn elektronickými ochranami FM před přetížením a</w:t>
      </w:r>
      <w:r w:rsidR="00873397">
        <w:t> </w:t>
      </w:r>
      <w:r w:rsidRPr="001A7E78">
        <w:t>zkratem</w:t>
      </w:r>
      <w:r>
        <w:t>.</w:t>
      </w:r>
    </w:p>
    <w:p w14:paraId="5BCB0306" w14:textId="77777777" w:rsidR="007D6D9E" w:rsidRPr="008E430D" w:rsidRDefault="007D6D9E" w:rsidP="00C85311">
      <w:pPr>
        <w:pStyle w:val="TCBNormalni"/>
        <w:numPr>
          <w:ilvl w:val="0"/>
          <w:numId w:val="17"/>
        </w:numPr>
        <w:ind w:left="426" w:hanging="284"/>
      </w:pPr>
      <w:r w:rsidRPr="008E430D">
        <w:t>Výpadek ovládacího napětí nesmí způsobit odstavení stroje.</w:t>
      </w:r>
    </w:p>
    <w:p w14:paraId="163FD539" w14:textId="77777777" w:rsidR="007D6D9E" w:rsidRPr="008E430D" w:rsidRDefault="1FCCFD46" w:rsidP="00C85311">
      <w:pPr>
        <w:pStyle w:val="TCBNormalni"/>
        <w:numPr>
          <w:ilvl w:val="0"/>
          <w:numId w:val="17"/>
        </w:numPr>
        <w:ind w:left="426" w:hanging="284"/>
      </w:pPr>
      <w:r>
        <w:t>Činnost FM bude monitorována a řízena ŘS.</w:t>
      </w:r>
    </w:p>
    <w:p w14:paraId="29E3AF98" w14:textId="77777777" w:rsidR="007D6D9E" w:rsidRPr="008E430D" w:rsidRDefault="007D6D9E" w:rsidP="00C85311">
      <w:pPr>
        <w:pStyle w:val="TCBNormalni"/>
        <w:numPr>
          <w:ilvl w:val="0"/>
          <w:numId w:val="17"/>
        </w:numPr>
        <w:ind w:left="426" w:hanging="284"/>
      </w:pPr>
      <w:r w:rsidRPr="008E430D">
        <w:t>Záznam poruchy FM musí být zaznamenán s časovým údajem poruchy.</w:t>
      </w:r>
    </w:p>
    <w:p w14:paraId="1ED4236D" w14:textId="77777777" w:rsidR="007D6D9E" w:rsidRPr="001A7E78" w:rsidRDefault="007D6D9E" w:rsidP="00C85311">
      <w:pPr>
        <w:pStyle w:val="TCBNormalni"/>
        <w:numPr>
          <w:ilvl w:val="0"/>
          <w:numId w:val="17"/>
        </w:numPr>
        <w:ind w:left="426" w:hanging="284"/>
      </w:pPr>
      <w:r w:rsidRPr="001A7E78">
        <w:t>FM musí být vybaven vizualizačním a diagnostickým panelem</w:t>
      </w:r>
      <w:r>
        <w:t>.</w:t>
      </w:r>
      <w:r w:rsidRPr="001A7E78">
        <w:t xml:space="preserve"> Panel musí umožňovat obsluze sledování poruchových hlášení a vyhodnocování poruchových stavů</w:t>
      </w:r>
      <w:r>
        <w:t>. P</w:t>
      </w:r>
      <w:r w:rsidRPr="001A7E78">
        <w:t>řístup do menu nastavení a parametrizace panelu musí být chráněn heslem.</w:t>
      </w:r>
    </w:p>
    <w:p w14:paraId="4B5FD1D5" w14:textId="1EAF29C8" w:rsidR="007D6D9E" w:rsidRDefault="007D6D9E" w:rsidP="00C85311">
      <w:pPr>
        <w:pStyle w:val="TCBNormalni"/>
        <w:numPr>
          <w:ilvl w:val="0"/>
          <w:numId w:val="17"/>
        </w:numPr>
        <w:ind w:left="426" w:hanging="284"/>
      </w:pPr>
      <w:r>
        <w:t xml:space="preserve">Panel </w:t>
      </w:r>
      <w:r w:rsidRPr="001A7E78">
        <w:t>musí vizualizovat základní informace o stavu FM (žádané otáčky, skutečné otáčky, napětí na vstupu atd.)</w:t>
      </w:r>
      <w:r w:rsidR="009C150A">
        <w:t>.</w:t>
      </w:r>
    </w:p>
    <w:p w14:paraId="519E37BA" w14:textId="097888EB" w:rsidR="005D0764" w:rsidRPr="00B55869" w:rsidRDefault="005D0764" w:rsidP="00C85311">
      <w:pPr>
        <w:pStyle w:val="TCBNormalni"/>
        <w:numPr>
          <w:ilvl w:val="0"/>
          <w:numId w:val="17"/>
        </w:numPr>
        <w:ind w:left="426" w:hanging="284"/>
      </w:pPr>
      <w:r w:rsidRPr="00B55869">
        <w:t xml:space="preserve">Všechny vodiče v </w:t>
      </w:r>
      <w:r>
        <w:t>FM</w:t>
      </w:r>
      <w:r w:rsidRPr="00B55869">
        <w:t xml:space="preserve"> musí mít obousměrné značení (odkud – kam).</w:t>
      </w:r>
    </w:p>
    <w:p w14:paraId="3601ABED" w14:textId="77777777" w:rsidR="007D6D9E" w:rsidRDefault="007D6D9E" w:rsidP="00C85311">
      <w:pPr>
        <w:pStyle w:val="TCBNormalni"/>
        <w:numPr>
          <w:ilvl w:val="0"/>
          <w:numId w:val="17"/>
        </w:numPr>
        <w:ind w:left="426" w:hanging="284"/>
      </w:pPr>
      <w:r w:rsidRPr="005D4DE3">
        <w:t xml:space="preserve">FM musí být navržen </w:t>
      </w:r>
      <w:r>
        <w:t>na</w:t>
      </w:r>
      <w:r w:rsidRPr="005D4DE3">
        <w:t>:</w:t>
      </w:r>
    </w:p>
    <w:p w14:paraId="792D6AE0" w14:textId="77777777" w:rsidR="007D6D9E" w:rsidRDefault="007D6D9E" w:rsidP="00C85311">
      <w:pPr>
        <w:pStyle w:val="TCBNormalni"/>
        <w:numPr>
          <w:ilvl w:val="1"/>
          <w:numId w:val="17"/>
        </w:numPr>
        <w:ind w:left="851" w:hanging="284"/>
      </w:pPr>
      <w:r>
        <w:t>napájecí napětí dle požadavku OBJEDNATELE,</w:t>
      </w:r>
    </w:p>
    <w:p w14:paraId="5E6A1406" w14:textId="77777777" w:rsidR="007D6D9E" w:rsidRDefault="007D6D9E" w:rsidP="00C85311">
      <w:pPr>
        <w:pStyle w:val="TCBNormalni"/>
        <w:numPr>
          <w:ilvl w:val="1"/>
          <w:numId w:val="17"/>
        </w:numPr>
        <w:ind w:left="851" w:hanging="284"/>
      </w:pPr>
      <w:r>
        <w:t>výkon, výstupní napětí, proud, frekvenci dle napájeného motoru,</w:t>
      </w:r>
    </w:p>
    <w:p w14:paraId="268F25BD" w14:textId="77777777" w:rsidR="007D6D9E" w:rsidRDefault="007D6D9E" w:rsidP="00C85311">
      <w:pPr>
        <w:pStyle w:val="TCBNormalni"/>
        <w:numPr>
          <w:ilvl w:val="1"/>
          <w:numId w:val="17"/>
        </w:numPr>
        <w:ind w:left="851" w:hanging="284"/>
      </w:pPr>
      <w:r>
        <w:t>možnost přetížení dle požadavku zátěže, případně dle požadavku OBJEDNATELE,</w:t>
      </w:r>
    </w:p>
    <w:p w14:paraId="5CA78B4A" w14:textId="77777777" w:rsidR="007D6D9E" w:rsidRDefault="1FCCFD46" w:rsidP="00C85311">
      <w:pPr>
        <w:pStyle w:val="TCBNormalni"/>
        <w:numPr>
          <w:ilvl w:val="1"/>
          <w:numId w:val="17"/>
        </w:numPr>
        <w:ind w:left="851" w:hanging="284"/>
      </w:pPr>
      <w:r>
        <w:t>účinnost min. 96%,</w:t>
      </w:r>
    </w:p>
    <w:p w14:paraId="2297889A" w14:textId="77777777" w:rsidR="007D6D9E" w:rsidRDefault="007D6D9E" w:rsidP="00C85311">
      <w:pPr>
        <w:pStyle w:val="TCBNormalni"/>
        <w:numPr>
          <w:ilvl w:val="1"/>
          <w:numId w:val="17"/>
        </w:numPr>
        <w:ind w:left="851" w:hanging="284"/>
      </w:pPr>
      <w:r w:rsidRPr="00090AA5">
        <w:t>způsob řízení musí splňovat požadavky na řízení tec</w:t>
      </w:r>
      <w:r>
        <w:t>h</w:t>
      </w:r>
      <w:r w:rsidRPr="00090AA5">
        <w:t>nologie</w:t>
      </w:r>
      <w:r>
        <w:t>,</w:t>
      </w:r>
    </w:p>
    <w:p w14:paraId="2A6032F2" w14:textId="77777777" w:rsidR="007D6D9E" w:rsidRDefault="007D6D9E" w:rsidP="00C85311">
      <w:pPr>
        <w:pStyle w:val="TCBNormalni"/>
        <w:numPr>
          <w:ilvl w:val="1"/>
          <w:numId w:val="17"/>
        </w:numPr>
        <w:ind w:left="851" w:hanging="284"/>
      </w:pPr>
      <w:r w:rsidRPr="00F80983">
        <w:t>možnost externího napájení řídících obvodů</w:t>
      </w:r>
      <w:r>
        <w:t>,</w:t>
      </w:r>
    </w:p>
    <w:p w14:paraId="478F2DD4" w14:textId="77777777" w:rsidR="007D6D9E" w:rsidRDefault="007D6D9E" w:rsidP="00C85311">
      <w:pPr>
        <w:pStyle w:val="TCBNormalni"/>
        <w:numPr>
          <w:ilvl w:val="1"/>
          <w:numId w:val="17"/>
        </w:numPr>
        <w:ind w:left="851" w:hanging="284"/>
      </w:pPr>
      <w:r w:rsidRPr="00F80983">
        <w:t>letmý start při výpadku napájení</w:t>
      </w:r>
      <w:r>
        <w:t>,</w:t>
      </w:r>
    </w:p>
    <w:p w14:paraId="5ADDF588" w14:textId="4191D908" w:rsidR="007D6D9E" w:rsidRPr="00F80983" w:rsidRDefault="1FCCFD46" w:rsidP="00C85311">
      <w:pPr>
        <w:pStyle w:val="TCBNormalni"/>
        <w:numPr>
          <w:ilvl w:val="1"/>
          <w:numId w:val="17"/>
        </w:numPr>
        <w:ind w:left="851" w:hanging="284"/>
      </w:pPr>
      <w:r>
        <w:t xml:space="preserve">Překlenutí výpadku napájení řídící </w:t>
      </w:r>
      <w:r w:rsidR="009C150A">
        <w:t>jednotky FM</w:t>
      </w:r>
      <w:r>
        <w:t xml:space="preserve"> do 2</w:t>
      </w:r>
      <w:r w:rsidR="009C150A">
        <w:t xml:space="preserve"> </w:t>
      </w:r>
      <w:r>
        <w:t>s případně dle zátěže bez výpadku chodu</w:t>
      </w:r>
      <w:r w:rsidR="4C706F72">
        <w:t>.</w:t>
      </w:r>
    </w:p>
    <w:p w14:paraId="1021423E" w14:textId="77777777" w:rsidR="007D6D9E" w:rsidRPr="008160AD" w:rsidRDefault="007D6D9E" w:rsidP="00C85311">
      <w:pPr>
        <w:pStyle w:val="TCBNormalni"/>
        <w:numPr>
          <w:ilvl w:val="0"/>
          <w:numId w:val="22"/>
        </w:numPr>
        <w:ind w:left="426" w:hanging="284"/>
      </w:pPr>
      <w:r w:rsidRPr="005D4DE3">
        <w:t xml:space="preserve">FM </w:t>
      </w:r>
      <w:r w:rsidRPr="008160AD">
        <w:t xml:space="preserve">musí obsahovat: </w:t>
      </w:r>
    </w:p>
    <w:p w14:paraId="66F70436" w14:textId="77777777" w:rsidR="007D6D9E" w:rsidRPr="008160AD" w:rsidRDefault="007D6D9E" w:rsidP="00C85311">
      <w:pPr>
        <w:pStyle w:val="TCBNormalni"/>
        <w:numPr>
          <w:ilvl w:val="1"/>
          <w:numId w:val="22"/>
        </w:numPr>
        <w:ind w:left="993" w:hanging="426"/>
      </w:pPr>
      <w:r w:rsidRPr="008160AD">
        <w:t xml:space="preserve">technická opatření pro maximální omezení zpětných vlivů na síť, snižující obsah harmonických proudů odebíraných ze sítě a omezující VF rušení pod hodnoty požadovanými normami pro </w:t>
      </w:r>
      <w:r w:rsidRPr="0016677C">
        <w:t xml:space="preserve">dané </w:t>
      </w:r>
      <w:r w:rsidRPr="008160AD">
        <w:t>prostředí,</w:t>
      </w:r>
    </w:p>
    <w:p w14:paraId="2D697498" w14:textId="77777777" w:rsidR="007D6D9E" w:rsidRPr="009A277B" w:rsidRDefault="007D6D9E" w:rsidP="00C85311">
      <w:pPr>
        <w:pStyle w:val="TCBNormalni"/>
        <w:numPr>
          <w:ilvl w:val="1"/>
          <w:numId w:val="22"/>
        </w:numPr>
        <w:ind w:left="993" w:hanging="426"/>
      </w:pPr>
      <w:r w:rsidRPr="009A277B">
        <w:t>možnost bezpečnostních funkcí (odpojení krouticího momentu, bezpečné rychlosti atd.) dle požadavku třídy SIL,</w:t>
      </w:r>
    </w:p>
    <w:p w14:paraId="41AAB10D" w14:textId="0AD482DE" w:rsidR="007D6D9E" w:rsidRPr="008160AD" w:rsidRDefault="1FCCFD46" w:rsidP="00C85311">
      <w:pPr>
        <w:pStyle w:val="TCBNormalni"/>
        <w:numPr>
          <w:ilvl w:val="1"/>
          <w:numId w:val="22"/>
        </w:numPr>
        <w:ind w:left="993" w:hanging="426"/>
      </w:pPr>
      <w:r>
        <w:t>komunikační kartu s požadovaným protokolem (Profinet)</w:t>
      </w:r>
      <w:r w:rsidR="74EDCBB7">
        <w:t>.</w:t>
      </w:r>
    </w:p>
    <w:p w14:paraId="4C5724A7" w14:textId="77777777" w:rsidR="007D6D9E" w:rsidRDefault="007D6D9E" w:rsidP="00C85311">
      <w:pPr>
        <w:pStyle w:val="TCBNormalni"/>
        <w:numPr>
          <w:ilvl w:val="0"/>
          <w:numId w:val="23"/>
        </w:numPr>
        <w:ind w:left="426" w:hanging="284"/>
      </w:pPr>
      <w:r>
        <w:t>Požadavky na VN frekvenční měniče</w:t>
      </w:r>
      <w:r w:rsidRPr="005D4DE3">
        <w:t>:</w:t>
      </w:r>
    </w:p>
    <w:p w14:paraId="4625E7D8" w14:textId="77777777" w:rsidR="007D6D9E" w:rsidRDefault="007D6D9E" w:rsidP="00C85311">
      <w:pPr>
        <w:pStyle w:val="TCBNormalni"/>
        <w:numPr>
          <w:ilvl w:val="1"/>
          <w:numId w:val="23"/>
        </w:numPr>
        <w:ind w:left="851" w:hanging="284"/>
      </w:pPr>
      <w:r w:rsidRPr="00F80983">
        <w:t>zařízení bude obsahovat napěťový meziobvod</w:t>
      </w:r>
      <w:r>
        <w:t>,</w:t>
      </w:r>
    </w:p>
    <w:p w14:paraId="373C26C1" w14:textId="77777777" w:rsidR="007D6D9E" w:rsidRDefault="007D6D9E" w:rsidP="00C85311">
      <w:pPr>
        <w:pStyle w:val="TCBNormalni"/>
        <w:numPr>
          <w:ilvl w:val="1"/>
          <w:numId w:val="23"/>
        </w:numPr>
        <w:ind w:left="851" w:hanging="284"/>
      </w:pPr>
      <w:r w:rsidRPr="00F80983">
        <w:t>nepřipouští se olejové provedení transformátorů příp. tlumivek</w:t>
      </w:r>
      <w:r>
        <w:t>,</w:t>
      </w:r>
    </w:p>
    <w:p w14:paraId="19A7996D" w14:textId="6D0ED1C5" w:rsidR="007D6D9E" w:rsidRDefault="1FCCFD46" w:rsidP="00C85311">
      <w:pPr>
        <w:pStyle w:val="TCBNormalni"/>
        <w:numPr>
          <w:ilvl w:val="1"/>
          <w:numId w:val="23"/>
        </w:numPr>
        <w:ind w:left="851" w:hanging="284"/>
      </w:pPr>
      <w:r>
        <w:t>měnič frekvence musí umožnit skalární i vektorové řízení motoru, musí zvládat letmý start - při určitých otáčkách motoru je FM schopen zapnout i do stále se točícího stroje</w:t>
      </w:r>
      <w:r w:rsidR="1F9EDE37">
        <w:t>.</w:t>
      </w:r>
    </w:p>
    <w:p w14:paraId="3C149E29" w14:textId="77777777" w:rsidR="005D0764" w:rsidRPr="00F37315" w:rsidRDefault="005D0764" w:rsidP="00C85311">
      <w:pPr>
        <w:pStyle w:val="TCBNormalni"/>
        <w:numPr>
          <w:ilvl w:val="0"/>
          <w:numId w:val="23"/>
        </w:numPr>
        <w:ind w:left="426" w:hanging="284"/>
        <w:rPr>
          <w:rFonts w:ascii="Arial" w:hAnsi="Arial" w:cs="Arial"/>
        </w:rPr>
      </w:pPr>
      <w:r>
        <w:rPr>
          <w:rFonts w:ascii="Arial" w:eastAsia="Times New Roman" w:hAnsi="Arial" w:cs="Arial"/>
          <w:lang w:eastAsia="zh-CN"/>
        </w:rPr>
        <w:lastRenderedPageBreak/>
        <w:t xml:space="preserve">Všechny frekvenční měniče budou od výrobce Siemens a budou zařazeny do systému </w:t>
      </w:r>
      <w:r>
        <w:rPr>
          <w:rFonts w:ascii="Arial" w:hAnsi="Arial" w:cs="Arial"/>
        </w:rPr>
        <w:t>na bázi softwaru TIA Portal.</w:t>
      </w:r>
    </w:p>
    <w:p w14:paraId="4DB59FDF" w14:textId="77777777" w:rsidR="007D6D9E" w:rsidRDefault="007D6D9E" w:rsidP="005A2D7D">
      <w:pPr>
        <w:pStyle w:val="TCBNadpis2"/>
      </w:pPr>
      <w:bookmarkStart w:id="58" w:name="_Toc120263112"/>
      <w:bookmarkStart w:id="59" w:name="_Toc126928785"/>
      <w:bookmarkStart w:id="60" w:name="_Toc132615435"/>
      <w:bookmarkStart w:id="61" w:name="_Toc132659323"/>
      <w:bookmarkStart w:id="62" w:name="_Toc132659786"/>
      <w:bookmarkStart w:id="63" w:name="_Toc132660248"/>
      <w:bookmarkStart w:id="64" w:name="_Toc132660708"/>
      <w:bookmarkStart w:id="65" w:name="_Toc132661171"/>
      <w:bookmarkStart w:id="66" w:name="_Toc132661631"/>
      <w:bookmarkStart w:id="67" w:name="_Toc115950973"/>
      <w:bookmarkStart w:id="68" w:name="_Toc171073639"/>
      <w:bookmarkEnd w:id="58"/>
      <w:bookmarkEnd w:id="59"/>
      <w:bookmarkEnd w:id="60"/>
      <w:bookmarkEnd w:id="61"/>
      <w:bookmarkEnd w:id="62"/>
      <w:bookmarkEnd w:id="63"/>
      <w:bookmarkEnd w:id="64"/>
      <w:bookmarkEnd w:id="65"/>
      <w:bookmarkEnd w:id="66"/>
      <w:r>
        <w:t>Nosný kabelový systém</w:t>
      </w:r>
      <w:bookmarkEnd w:id="67"/>
      <w:bookmarkEnd w:id="68"/>
    </w:p>
    <w:p w14:paraId="4BC30D78" w14:textId="77777777" w:rsidR="007D6D9E" w:rsidRDefault="007D6D9E" w:rsidP="007D6D9E">
      <w:pPr>
        <w:pStyle w:val="TCBNadpis3"/>
      </w:pPr>
      <w:bookmarkStart w:id="69" w:name="_Toc115950974"/>
      <w:bookmarkStart w:id="70" w:name="_Toc171073640"/>
      <w:r w:rsidRPr="00687626">
        <w:t>Obecné požadavky</w:t>
      </w:r>
      <w:bookmarkEnd w:id="69"/>
      <w:bookmarkEnd w:id="70"/>
    </w:p>
    <w:p w14:paraId="14E89E2C" w14:textId="77777777" w:rsidR="007D6D9E" w:rsidRDefault="007D6D9E" w:rsidP="00C85311">
      <w:pPr>
        <w:pStyle w:val="TCBNormalni"/>
        <w:numPr>
          <w:ilvl w:val="0"/>
          <w:numId w:val="23"/>
        </w:numPr>
        <w:ind w:left="426" w:hanging="284"/>
      </w:pPr>
      <w:r w:rsidRPr="00807639">
        <w:t xml:space="preserve">Kabelový nosný systém bude ve stavebnicovém provedení, tzn. jednotlivé prefabrikované díly k sobě budou montovány. </w:t>
      </w:r>
      <w:r>
        <w:t>Nosný kabelový systém bude možné demontovat (nebude použito svařování).</w:t>
      </w:r>
    </w:p>
    <w:p w14:paraId="3B08AED7" w14:textId="77777777" w:rsidR="007D6D9E" w:rsidRDefault="007D6D9E" w:rsidP="00C85311">
      <w:pPr>
        <w:pStyle w:val="TCBNormalni"/>
        <w:numPr>
          <w:ilvl w:val="0"/>
          <w:numId w:val="23"/>
        </w:numPr>
        <w:ind w:left="426" w:hanging="284"/>
      </w:pPr>
      <w:r>
        <w:t xml:space="preserve">Materiál a </w:t>
      </w:r>
      <w:r w:rsidRPr="00BF005C">
        <w:t>povrchová úprava kabelového nosného systému musí odpovídat vlivům okolního prostředí, které jsou uvedeny v Protokolu o Určení vnějších vlivů.</w:t>
      </w:r>
    </w:p>
    <w:p w14:paraId="57283210" w14:textId="77777777" w:rsidR="007D6D9E" w:rsidRPr="00BF005C" w:rsidRDefault="007D6D9E" w:rsidP="00C85311">
      <w:pPr>
        <w:pStyle w:val="TCBNormalni"/>
        <w:numPr>
          <w:ilvl w:val="0"/>
          <w:numId w:val="23"/>
        </w:numPr>
        <w:ind w:left="426" w:hanging="284"/>
      </w:pPr>
      <w:r>
        <w:t xml:space="preserve">Při </w:t>
      </w:r>
      <w:r w:rsidRPr="00BF005C">
        <w:t>určování povrchové úpravy nosného kabelového systému budou uvedeny korozní třídy dle ČSN EN ISO 12944-2.</w:t>
      </w:r>
    </w:p>
    <w:p w14:paraId="3C15865A" w14:textId="3424E223" w:rsidR="007D6D9E" w:rsidRDefault="007D6D9E" w:rsidP="00C85311">
      <w:pPr>
        <w:pStyle w:val="TCBNormalni"/>
        <w:numPr>
          <w:ilvl w:val="0"/>
          <w:numId w:val="23"/>
        </w:numPr>
        <w:ind w:left="426" w:hanging="284"/>
      </w:pPr>
      <w:r>
        <w:t xml:space="preserve">V případě poškození antikorozních nátěrů nebo povrchových úprav dotčených ocelových konstrukcí a nosného kabelového systému musí </w:t>
      </w:r>
      <w:r w:rsidR="004E22AE">
        <w:t>ZHOTOVITEL OB 2</w:t>
      </w:r>
      <w:r>
        <w:t xml:space="preserve"> zajistit adekvátní antikorozní ochranu poškozených míst.</w:t>
      </w:r>
    </w:p>
    <w:p w14:paraId="20CFEBCF" w14:textId="77777777" w:rsidR="007D6D9E" w:rsidRDefault="007D6D9E" w:rsidP="00C85311">
      <w:pPr>
        <w:pStyle w:val="TCBNormalni"/>
        <w:numPr>
          <w:ilvl w:val="0"/>
          <w:numId w:val="23"/>
        </w:numPr>
        <w:ind w:left="426" w:hanging="284"/>
      </w:pPr>
      <w:r>
        <w:t>Typ a rozměry kabelové trasy musí odpovídat mimo jiné:</w:t>
      </w:r>
    </w:p>
    <w:p w14:paraId="6396381E" w14:textId="77777777" w:rsidR="007D6D9E" w:rsidRDefault="007D6D9E" w:rsidP="00C85311">
      <w:pPr>
        <w:pStyle w:val="TCBNormalni"/>
        <w:numPr>
          <w:ilvl w:val="1"/>
          <w:numId w:val="19"/>
        </w:numPr>
        <w:ind w:left="851" w:hanging="284"/>
      </w:pPr>
      <w:r>
        <w:t>segregační skupině,</w:t>
      </w:r>
    </w:p>
    <w:p w14:paraId="14F3C186" w14:textId="77777777" w:rsidR="007D6D9E" w:rsidRDefault="007D6D9E" w:rsidP="00C85311">
      <w:pPr>
        <w:pStyle w:val="TCBNormalni"/>
        <w:numPr>
          <w:ilvl w:val="1"/>
          <w:numId w:val="19"/>
        </w:numPr>
        <w:ind w:left="851" w:hanging="284"/>
      </w:pPr>
      <w:r>
        <w:t>typu a počtu kabelů, které v ní budou uloženy,</w:t>
      </w:r>
    </w:p>
    <w:p w14:paraId="6653F75C" w14:textId="3D3F53F1" w:rsidR="007D6D9E" w:rsidRPr="008160AD" w:rsidRDefault="1FCCFD46" w:rsidP="00C85311">
      <w:pPr>
        <w:pStyle w:val="TCBNormalni"/>
        <w:numPr>
          <w:ilvl w:val="1"/>
          <w:numId w:val="19"/>
        </w:numPr>
        <w:ind w:left="851" w:hanging="284"/>
      </w:pPr>
      <w:r>
        <w:t>prostředí, ve kterém se trasa nachází</w:t>
      </w:r>
      <w:r w:rsidR="108CD2DB">
        <w:t>.</w:t>
      </w:r>
    </w:p>
    <w:p w14:paraId="3E4581C7" w14:textId="77777777" w:rsidR="007D6D9E" w:rsidRPr="000333E0" w:rsidRDefault="007D6D9E" w:rsidP="00C85311">
      <w:pPr>
        <w:pStyle w:val="TCBNormalni"/>
        <w:numPr>
          <w:ilvl w:val="0"/>
          <w:numId w:val="24"/>
        </w:numPr>
        <w:ind w:left="426" w:hanging="284"/>
      </w:pPr>
      <w:r w:rsidRPr="008160AD">
        <w:t xml:space="preserve">Nosný kabelový systému bude navržen s prostorovou </w:t>
      </w:r>
      <w:r w:rsidRPr="000333E0">
        <w:t>rezervou 20%.</w:t>
      </w:r>
    </w:p>
    <w:p w14:paraId="0B9084B7" w14:textId="66263085" w:rsidR="007D6D9E" w:rsidRDefault="004E22AE">
      <w:pPr>
        <w:pStyle w:val="TCBNormalni"/>
        <w:numPr>
          <w:ilvl w:val="0"/>
          <w:numId w:val="24"/>
        </w:numPr>
        <w:ind w:left="426" w:hanging="284"/>
      </w:pPr>
      <w:r>
        <w:t>ZHOTOVITEL OB 2</w:t>
      </w:r>
      <w:r w:rsidR="007D6D9E" w:rsidRPr="008160AD">
        <w:t xml:space="preserve"> předloží</w:t>
      </w:r>
      <w:r w:rsidR="007D6D9E" w:rsidRPr="00807639">
        <w:t xml:space="preserve"> návrh nosného kabelového systému ke schválení OBJEDNATELI.</w:t>
      </w:r>
    </w:p>
    <w:p w14:paraId="66577381" w14:textId="09030163" w:rsidR="006E26A9" w:rsidRPr="00C85311" w:rsidRDefault="006E26A9" w:rsidP="00C85311">
      <w:pPr>
        <w:pStyle w:val="TCBNormalni"/>
        <w:numPr>
          <w:ilvl w:val="0"/>
          <w:numId w:val="24"/>
        </w:numPr>
        <w:ind w:left="426" w:hanging="284"/>
        <w:rPr>
          <w:color w:val="000000" w:themeColor="text1"/>
        </w:rPr>
      </w:pPr>
      <w:r w:rsidRPr="002C04EE">
        <w:rPr>
          <w:color w:val="000000" w:themeColor="text1"/>
        </w:rPr>
        <w:t>Pokud budou v objektech kabelové trasy s požadavkem na funkční integritu při požáru - tzn. obvody EPS, NO, a další zřízeních pro zajištění požární bezpečnosti</w:t>
      </w:r>
      <w:r>
        <w:rPr>
          <w:color w:val="000000" w:themeColor="text1"/>
        </w:rPr>
        <w:t>, budou tyto trasy v projektu uvedeny.</w:t>
      </w:r>
      <w:r w:rsidRPr="002C04EE">
        <w:rPr>
          <w:color w:val="000000" w:themeColor="text1"/>
        </w:rPr>
        <w:t xml:space="preserve"> </w:t>
      </w:r>
    </w:p>
    <w:p w14:paraId="424016A7" w14:textId="77777777" w:rsidR="007D6D9E" w:rsidRDefault="007D6D9E" w:rsidP="007D6D9E">
      <w:pPr>
        <w:pStyle w:val="TCBNadpis3"/>
      </w:pPr>
      <w:bookmarkStart w:id="71" w:name="_Toc115950975"/>
      <w:bookmarkStart w:id="72" w:name="_Toc171073641"/>
      <w:r>
        <w:t>Značení kabelových tras</w:t>
      </w:r>
      <w:bookmarkEnd w:id="71"/>
      <w:bookmarkEnd w:id="72"/>
    </w:p>
    <w:p w14:paraId="2FB1EB05" w14:textId="2EE73673" w:rsidR="007D6D9E" w:rsidRDefault="1FCCFD46" w:rsidP="00C85311">
      <w:pPr>
        <w:pStyle w:val="TCBNormalni"/>
        <w:numPr>
          <w:ilvl w:val="0"/>
          <w:numId w:val="25"/>
        </w:numPr>
        <w:ind w:left="426" w:hanging="284"/>
      </w:pPr>
      <w:r>
        <w:t>Kabelové trasy budou značeny KKS kódem</w:t>
      </w:r>
      <w:r w:rsidR="38167013">
        <w:t>.</w:t>
      </w:r>
    </w:p>
    <w:p w14:paraId="5791FD4D" w14:textId="77777777" w:rsidR="007D6D9E" w:rsidRDefault="1FCCFD46" w:rsidP="00C85311">
      <w:pPr>
        <w:pStyle w:val="TCBNormalni"/>
        <w:numPr>
          <w:ilvl w:val="0"/>
          <w:numId w:val="25"/>
        </w:numPr>
        <w:ind w:left="426" w:hanging="284"/>
      </w:pPr>
      <w:r>
        <w:t>Kabelové trasy budou opatřeny kovovými nerezovými popisnými štítky, na kterých bude uvedeno:</w:t>
      </w:r>
    </w:p>
    <w:p w14:paraId="16AF4EB0" w14:textId="73CC6A5C" w:rsidR="007D6D9E" w:rsidRDefault="007D6D9E" w:rsidP="00C85311">
      <w:pPr>
        <w:pStyle w:val="TCBNormalni"/>
        <w:numPr>
          <w:ilvl w:val="1"/>
          <w:numId w:val="25"/>
        </w:numPr>
        <w:ind w:left="851" w:hanging="284"/>
      </w:pPr>
      <w:r>
        <w:t>KKS kód</w:t>
      </w:r>
      <w:r w:rsidR="0092086E" w:rsidRPr="0092086E">
        <w:t xml:space="preserve"> </w:t>
      </w:r>
      <w:r w:rsidR="0092086E">
        <w:t>podle metodiky používané na teplárně</w:t>
      </w:r>
      <w:r w:rsidR="000C44EE">
        <w:t>,</w:t>
      </w:r>
    </w:p>
    <w:p w14:paraId="5E6A7600" w14:textId="2950A569" w:rsidR="007D6D9E" w:rsidRPr="00046382" w:rsidRDefault="000C44EE" w:rsidP="00C85311">
      <w:pPr>
        <w:pStyle w:val="TCBNormalni"/>
        <w:numPr>
          <w:ilvl w:val="1"/>
          <w:numId w:val="25"/>
        </w:numPr>
        <w:ind w:left="851" w:hanging="284"/>
      </w:pPr>
      <w:r>
        <w:t>s</w:t>
      </w:r>
      <w:r w:rsidR="007D6D9E">
        <w:t>egregační skupina</w:t>
      </w:r>
      <w:r>
        <w:t>.</w:t>
      </w:r>
    </w:p>
    <w:p w14:paraId="353DC374" w14:textId="77777777" w:rsidR="007D6D9E" w:rsidRDefault="007D6D9E" w:rsidP="007D6D9E">
      <w:pPr>
        <w:pStyle w:val="TCBNadpis3"/>
      </w:pPr>
      <w:bookmarkStart w:id="73" w:name="_Toc115950976"/>
      <w:bookmarkStart w:id="74" w:name="_Toc171073642"/>
      <w:r>
        <w:t>Montáž kabelových tras</w:t>
      </w:r>
      <w:bookmarkEnd w:id="73"/>
      <w:bookmarkEnd w:id="74"/>
    </w:p>
    <w:p w14:paraId="1D8010BC" w14:textId="64CFF18D" w:rsidR="007D6D9E" w:rsidRPr="005E10E9" w:rsidRDefault="007D6D9E" w:rsidP="00C85311">
      <w:pPr>
        <w:pStyle w:val="TCBNormalni"/>
        <w:numPr>
          <w:ilvl w:val="0"/>
          <w:numId w:val="26"/>
        </w:numPr>
        <w:ind w:left="426" w:hanging="284"/>
        <w:rPr>
          <w:b/>
          <w:bCs/>
        </w:rPr>
      </w:pPr>
      <w:r w:rsidRPr="00087E98">
        <w:t>Svislá rozteč mezi výložníky kabelových tras pro jednotlivé segregační skupiny bude min</w:t>
      </w:r>
      <w:r w:rsidR="007213A6">
        <w:t>.</w:t>
      </w:r>
      <w:r w:rsidRPr="00087E98">
        <w:t xml:space="preserve"> 250</w:t>
      </w:r>
      <w:r w:rsidR="007213A6">
        <w:t> </w:t>
      </w:r>
      <w:r w:rsidRPr="00087E98">
        <w:t>mm.</w:t>
      </w:r>
    </w:p>
    <w:p w14:paraId="550EBCBC" w14:textId="1FA1D8AF" w:rsidR="007D6D9E" w:rsidRPr="005E10E9" w:rsidRDefault="007D6D9E" w:rsidP="00C85311">
      <w:pPr>
        <w:pStyle w:val="TCBNormalni"/>
        <w:numPr>
          <w:ilvl w:val="0"/>
          <w:numId w:val="26"/>
        </w:numPr>
        <w:ind w:left="426" w:hanging="284"/>
      </w:pPr>
      <w:r w:rsidRPr="005E10E9">
        <w:t>Světlá vzdálenost kabelů položených na jedné lávce od kabelů uložených na souběžné lávce ve stejné výškové úrovni je nejméně 100 mm.</w:t>
      </w:r>
      <w:r w:rsidR="00722F79" w:rsidRPr="00722F79">
        <w:t xml:space="preserve"> </w:t>
      </w:r>
      <w:r w:rsidR="00722F79">
        <w:t>Kabelové lávky v souběhu uložené nad sebou - různé napěťové hladiny uložené kabeláže od nejníže položené (SLP) po nejvýše (VN). Vzdálenost od pláště 250mm.</w:t>
      </w:r>
    </w:p>
    <w:p w14:paraId="316B5A3B" w14:textId="77777777" w:rsidR="007D6D9E" w:rsidRDefault="007D6D9E" w:rsidP="00C85311">
      <w:pPr>
        <w:pStyle w:val="TCBNormalni"/>
        <w:numPr>
          <w:ilvl w:val="0"/>
          <w:numId w:val="26"/>
        </w:numPr>
        <w:ind w:left="426" w:hanging="284"/>
      </w:pPr>
      <w:r w:rsidRPr="00087E98">
        <w:t>Kabelové trasy budou kotveny</w:t>
      </w:r>
      <w:r>
        <w:t xml:space="preserve"> dle hmotnosti zejména</w:t>
      </w:r>
      <w:r w:rsidRPr="00087E98">
        <w:t>:</w:t>
      </w:r>
    </w:p>
    <w:p w14:paraId="7E714C6A" w14:textId="1872A151" w:rsidR="007D6D9E" w:rsidRDefault="007D6D9E" w:rsidP="00C85311">
      <w:pPr>
        <w:pStyle w:val="TCBNormalni"/>
        <w:numPr>
          <w:ilvl w:val="1"/>
          <w:numId w:val="26"/>
        </w:numPr>
        <w:ind w:left="851" w:hanging="284"/>
      </w:pPr>
      <w:r w:rsidRPr="00087E98">
        <w:t>do zděných konstrukcí pomocí průvlakových kotev</w:t>
      </w:r>
      <w:r w:rsidR="007213A6">
        <w:t>,</w:t>
      </w:r>
    </w:p>
    <w:p w14:paraId="5B8D8D8B" w14:textId="00A353E8" w:rsidR="007D6D9E" w:rsidRDefault="007D6D9E" w:rsidP="00C85311">
      <w:pPr>
        <w:pStyle w:val="TCBNormalni"/>
        <w:numPr>
          <w:ilvl w:val="1"/>
          <w:numId w:val="26"/>
        </w:numPr>
        <w:ind w:left="851" w:hanging="284"/>
      </w:pPr>
      <w:r w:rsidRPr="00087E98">
        <w:t>na ocelové kon</w:t>
      </w:r>
      <w:r>
        <w:t>s</w:t>
      </w:r>
      <w:r w:rsidRPr="00087E98">
        <w:t>trukce pomocí montážn</w:t>
      </w:r>
      <w:r>
        <w:t>í</w:t>
      </w:r>
      <w:r w:rsidRPr="00087E98">
        <w:t>ch dílů k tomu určených</w:t>
      </w:r>
      <w:r w:rsidR="007213A6">
        <w:t>.</w:t>
      </w:r>
    </w:p>
    <w:p w14:paraId="607C0441" w14:textId="466D3EA4" w:rsidR="007D6D9E" w:rsidRPr="00C9310F" w:rsidRDefault="007D6D9E" w:rsidP="00C85311">
      <w:pPr>
        <w:pStyle w:val="TCBNormalni"/>
        <w:numPr>
          <w:ilvl w:val="0"/>
          <w:numId w:val="27"/>
        </w:numPr>
        <w:ind w:left="426" w:hanging="284"/>
      </w:pPr>
      <w:r w:rsidRPr="00BF005C">
        <w:t xml:space="preserve">V nezbytných případech, kdy bude muset být kabeláž uložena v zemi, musí být splněny minimálně požadavky dle ČSN 73 6005, </w:t>
      </w:r>
      <w:r w:rsidRPr="00C9310F">
        <w:t>ČSN 73 6006 a souvisejících norem. Při průchodu kabelové trasy pod komunikací nebo při křížení s ostatním sítěmi bude kabeláž uložena v chráničkách k tomu určených.</w:t>
      </w:r>
      <w:r w:rsidR="00E033EF" w:rsidRPr="00C9310F">
        <w:t xml:space="preserve"> </w:t>
      </w:r>
      <w:r w:rsidR="00EB302B" w:rsidRPr="00C9310F">
        <w:t>U</w:t>
      </w:r>
      <w:r w:rsidR="00E033EF" w:rsidRPr="00C9310F">
        <w:t xml:space="preserve">ložení kabelových tras </w:t>
      </w:r>
      <w:r w:rsidR="0051082F" w:rsidRPr="00C9310F">
        <w:t xml:space="preserve">v zemi </w:t>
      </w:r>
      <w:r w:rsidR="00EB302B" w:rsidRPr="00C9310F">
        <w:t>je</w:t>
      </w:r>
      <w:r w:rsidR="0051082F" w:rsidRPr="00C9310F">
        <w:t xml:space="preserve"> v rozsahu ZHOTOVITEL</w:t>
      </w:r>
      <w:r w:rsidR="00EB302B" w:rsidRPr="00C9310F">
        <w:t>E</w:t>
      </w:r>
      <w:r w:rsidR="0051082F" w:rsidRPr="00C9310F">
        <w:t xml:space="preserve"> OB 6</w:t>
      </w:r>
      <w:r w:rsidR="00EB302B" w:rsidRPr="00C9310F">
        <w:t>.</w:t>
      </w:r>
    </w:p>
    <w:p w14:paraId="10BC2DFF" w14:textId="77777777" w:rsidR="007D6D9E" w:rsidRDefault="007D6D9E" w:rsidP="005A2D7D">
      <w:pPr>
        <w:pStyle w:val="TCBNadpis2"/>
      </w:pPr>
      <w:bookmarkStart w:id="75" w:name="_Toc115950977"/>
      <w:bookmarkStart w:id="76" w:name="_Toc171073643"/>
      <w:r w:rsidRPr="00A22C7A">
        <w:lastRenderedPageBreak/>
        <w:t>Kabeláž</w:t>
      </w:r>
      <w:bookmarkEnd w:id="75"/>
      <w:bookmarkEnd w:id="76"/>
    </w:p>
    <w:p w14:paraId="1E3D5732" w14:textId="77777777" w:rsidR="007D6D9E" w:rsidRDefault="007D6D9E" w:rsidP="007D6D9E">
      <w:pPr>
        <w:pStyle w:val="TCBNadpis3"/>
      </w:pPr>
      <w:bookmarkStart w:id="77" w:name="_Toc115950978"/>
      <w:bookmarkStart w:id="78" w:name="_Toc171073644"/>
      <w:r w:rsidRPr="00687626">
        <w:t>Obecné požadavky</w:t>
      </w:r>
      <w:bookmarkEnd w:id="77"/>
      <w:bookmarkEnd w:id="78"/>
    </w:p>
    <w:p w14:paraId="3246DE8C" w14:textId="77777777" w:rsidR="007D6D9E" w:rsidRDefault="1FCCFD46" w:rsidP="00C85311">
      <w:pPr>
        <w:pStyle w:val="TCBNormalni"/>
        <w:numPr>
          <w:ilvl w:val="0"/>
          <w:numId w:val="27"/>
        </w:numPr>
        <w:ind w:left="426" w:hanging="284"/>
      </w:pPr>
      <w:r>
        <w:t>Veškerá nová kabeláž bude celoplastová.</w:t>
      </w:r>
    </w:p>
    <w:p w14:paraId="63D48257" w14:textId="03F89ECB" w:rsidR="007D6D9E" w:rsidRDefault="007D6D9E" w:rsidP="00C85311">
      <w:pPr>
        <w:pStyle w:val="TCBNormalni"/>
        <w:numPr>
          <w:ilvl w:val="0"/>
          <w:numId w:val="27"/>
        </w:numPr>
        <w:ind w:left="426" w:hanging="284"/>
      </w:pPr>
      <w:r>
        <w:t>Typy a průřezy kabelů musí respektovat kromě příslušných norem (ČSN 33 2000-5-52 ed.2, ČSN 33 2000-4-41 ed.3 atp.) i další konkrétní požadavky, zejména vlivy:</w:t>
      </w:r>
    </w:p>
    <w:p w14:paraId="6A992981" w14:textId="77777777" w:rsidR="007D6D9E" w:rsidRDefault="007D6D9E" w:rsidP="007B6D76">
      <w:pPr>
        <w:pStyle w:val="TCBNormalni"/>
        <w:numPr>
          <w:ilvl w:val="1"/>
          <w:numId w:val="18"/>
        </w:numPr>
        <w:spacing w:line="259" w:lineRule="auto"/>
        <w:ind w:left="851" w:hanging="284"/>
      </w:pPr>
      <w:r>
        <w:t>zkratových proudů,</w:t>
      </w:r>
    </w:p>
    <w:p w14:paraId="10DA3B45" w14:textId="77777777" w:rsidR="007D6D9E" w:rsidRDefault="007D6D9E" w:rsidP="007B6D76">
      <w:pPr>
        <w:pStyle w:val="TCBNormalni"/>
        <w:numPr>
          <w:ilvl w:val="1"/>
          <w:numId w:val="18"/>
        </w:numPr>
        <w:spacing w:line="259" w:lineRule="auto"/>
        <w:ind w:left="851" w:hanging="284"/>
      </w:pPr>
      <w:r>
        <w:t>úbytku napětí,</w:t>
      </w:r>
    </w:p>
    <w:p w14:paraId="1F206DC8" w14:textId="77777777" w:rsidR="007D6D9E" w:rsidRDefault="007D6D9E" w:rsidP="007B6D76">
      <w:pPr>
        <w:pStyle w:val="TCBNormalni"/>
        <w:numPr>
          <w:ilvl w:val="1"/>
          <w:numId w:val="18"/>
        </w:numPr>
        <w:spacing w:line="259" w:lineRule="auto"/>
        <w:ind w:left="851" w:hanging="284"/>
      </w:pPr>
      <w:r>
        <w:t>max. dovoleného trvalého provozního zatížení,</w:t>
      </w:r>
    </w:p>
    <w:p w14:paraId="3A204F79" w14:textId="63F0FB6B" w:rsidR="007D6D9E" w:rsidRDefault="1FCCFD46" w:rsidP="007B6D76">
      <w:pPr>
        <w:pStyle w:val="TCBNormalni"/>
        <w:numPr>
          <w:ilvl w:val="1"/>
          <w:numId w:val="18"/>
        </w:numPr>
        <w:spacing w:line="259" w:lineRule="auto"/>
        <w:ind w:left="851" w:hanging="284"/>
      </w:pPr>
      <w:r>
        <w:t>způsobu uložení</w:t>
      </w:r>
      <w:r w:rsidR="77F953E8">
        <w:t>,</w:t>
      </w:r>
    </w:p>
    <w:p w14:paraId="0495A92E" w14:textId="6A960F0A" w:rsidR="007D6D9E" w:rsidRDefault="007D6D9E" w:rsidP="007B6D76">
      <w:pPr>
        <w:pStyle w:val="TCBNormalni"/>
        <w:numPr>
          <w:ilvl w:val="1"/>
          <w:numId w:val="18"/>
        </w:numPr>
        <w:spacing w:line="259" w:lineRule="auto"/>
        <w:ind w:left="851" w:hanging="284"/>
      </w:pPr>
      <w:r>
        <w:t xml:space="preserve">okolního prostředí (teplota, vlhkost, vibrace, možnost výskytu agresivních látek, nebezpečí </w:t>
      </w:r>
      <w:r w:rsidR="007213A6">
        <w:t>požáru</w:t>
      </w:r>
      <w:r>
        <w:t xml:space="preserve"> apod.),</w:t>
      </w:r>
    </w:p>
    <w:p w14:paraId="7C88037A" w14:textId="77777777" w:rsidR="007D6D9E" w:rsidRDefault="007D6D9E" w:rsidP="007B6D76">
      <w:pPr>
        <w:pStyle w:val="TCBNormalni"/>
        <w:numPr>
          <w:ilvl w:val="1"/>
          <w:numId w:val="18"/>
        </w:numPr>
        <w:spacing w:line="259" w:lineRule="auto"/>
        <w:ind w:left="851" w:hanging="284"/>
      </w:pPr>
      <w:r>
        <w:t>minimalizace objemu kabeláže v kabelových trasách.</w:t>
      </w:r>
    </w:p>
    <w:p w14:paraId="08FA6140" w14:textId="77777777" w:rsidR="007D6D9E" w:rsidRDefault="007D6D9E" w:rsidP="007B6D76">
      <w:pPr>
        <w:pStyle w:val="TCBNormalni"/>
        <w:numPr>
          <w:ilvl w:val="0"/>
          <w:numId w:val="28"/>
        </w:numPr>
        <w:ind w:left="426" w:hanging="284"/>
      </w:pPr>
      <w:r>
        <w:t>Typ kabelu musí odpovídat napájenému zařízení, přesné označení a délka bude součástí dokumentace nového zařízení.</w:t>
      </w:r>
    </w:p>
    <w:p w14:paraId="08718688" w14:textId="77777777" w:rsidR="007D6D9E" w:rsidRPr="006D30E2" w:rsidRDefault="007D6D9E" w:rsidP="007B6D76">
      <w:pPr>
        <w:pStyle w:val="TCBNormalni"/>
        <w:numPr>
          <w:ilvl w:val="0"/>
          <w:numId w:val="28"/>
        </w:numPr>
        <w:ind w:left="426" w:hanging="284"/>
      </w:pPr>
      <w:r>
        <w:t xml:space="preserve">V jednom kabelu nesmí být vedeny </w:t>
      </w:r>
      <w:r w:rsidRPr="006D30E2">
        <w:t>signály různých napěťových úrovní (výjimku tvoří odůvodněné případy, které jsou v souladu s příslušnými články ČSN 33 2000-5-52 ed.2.)</w:t>
      </w:r>
    </w:p>
    <w:p w14:paraId="0642BE51" w14:textId="77777777" w:rsidR="007D6D9E" w:rsidRPr="000333E0" w:rsidRDefault="007D6D9E" w:rsidP="007B6D76">
      <w:pPr>
        <w:pStyle w:val="TCBNormalni"/>
        <w:numPr>
          <w:ilvl w:val="0"/>
          <w:numId w:val="28"/>
        </w:numPr>
        <w:ind w:left="426" w:hanging="284"/>
      </w:pPr>
      <w:r>
        <w:t xml:space="preserve">Max. teplota jader kabelů a teplota okolí </w:t>
      </w:r>
      <w:r w:rsidRPr="000333E0">
        <w:t>nesmí překračovat výrobcem stanovené přípustné hodnoty. Teplotní rezerva jader kabelů musí být min 20%.</w:t>
      </w:r>
    </w:p>
    <w:p w14:paraId="498BD1A9" w14:textId="37B5125C" w:rsidR="007D6D9E" w:rsidRPr="00D902E2" w:rsidRDefault="004E22AE" w:rsidP="007B6D76">
      <w:pPr>
        <w:pStyle w:val="TCBNormalni"/>
        <w:numPr>
          <w:ilvl w:val="0"/>
          <w:numId w:val="28"/>
        </w:numPr>
        <w:ind w:left="426" w:hanging="284"/>
      </w:pPr>
      <w:r>
        <w:t>ZHOTOVITEL OB 2</w:t>
      </w:r>
      <w:r w:rsidR="007D6D9E" w:rsidRPr="00D902E2">
        <w:t xml:space="preserve"> předloží návrh kabeláže ke schválení OBJEDNATELI.</w:t>
      </w:r>
    </w:p>
    <w:p w14:paraId="13F72EFE" w14:textId="18C5A57F" w:rsidR="007D6D9E" w:rsidRDefault="007D6D9E" w:rsidP="007B6D76">
      <w:pPr>
        <w:pStyle w:val="TCBNormalni"/>
        <w:numPr>
          <w:ilvl w:val="0"/>
          <w:numId w:val="28"/>
        </w:numPr>
        <w:ind w:left="426" w:hanging="284"/>
      </w:pPr>
      <w:r>
        <w:t xml:space="preserve">Veškerá připojovací místa jednotlivých zařízení, včetně instalačních krabic, musí být snadno přístupná bez použití pomocných konstrukcí (lešení, </w:t>
      </w:r>
      <w:r w:rsidR="001973ED">
        <w:t>plošiny</w:t>
      </w:r>
      <w:r>
        <w:t xml:space="preserve"> atp.).    </w:t>
      </w:r>
    </w:p>
    <w:p w14:paraId="0CD27DA6" w14:textId="74B46422" w:rsidR="007D6D9E" w:rsidRPr="00D902E2" w:rsidRDefault="004E22AE" w:rsidP="007B6D76">
      <w:pPr>
        <w:pStyle w:val="TCBNormalni"/>
        <w:numPr>
          <w:ilvl w:val="0"/>
          <w:numId w:val="28"/>
        </w:numPr>
        <w:ind w:left="426" w:hanging="284"/>
      </w:pPr>
      <w:r>
        <w:t>ZHOTOVITEL OB 2</w:t>
      </w:r>
      <w:r w:rsidR="007D6D9E">
        <w:t xml:space="preserve"> v rámci plnění předmětu DÍLA </w:t>
      </w:r>
      <w:r w:rsidR="00CC0AE5">
        <w:t>OB 2</w:t>
      </w:r>
      <w:r w:rsidR="007D6D9E">
        <w:t xml:space="preserve"> dodá, nainstaluje a zapojí veškerou kabeláž (včetně příslušenství) potřebnou pro správnou a spolehlivou funkci celého DÍLA </w:t>
      </w:r>
      <w:r w:rsidR="00CC0AE5">
        <w:t>OB 2</w:t>
      </w:r>
      <w:r w:rsidR="007D6D9E">
        <w:t>.</w:t>
      </w:r>
    </w:p>
    <w:p w14:paraId="50ED19C1" w14:textId="110AB2C7" w:rsidR="4F830899" w:rsidRDefault="4F830899" w:rsidP="007B6D76">
      <w:pPr>
        <w:pStyle w:val="TCBNormalni"/>
        <w:numPr>
          <w:ilvl w:val="0"/>
          <w:numId w:val="28"/>
        </w:numPr>
        <w:ind w:left="426" w:hanging="284"/>
      </w:pPr>
      <w:bookmarkStart w:id="79" w:name="_Hlk120189321"/>
      <w:r>
        <w:t>Součástí projektové dokumentace budou i půdorysné výkresy kabelových tras.</w:t>
      </w:r>
      <w:r w:rsidR="006E26A9">
        <w:t xml:space="preserve"> V případech, kdy bude technicky výhodnější použít místo klasické kabelové přípojky, přípojka bude řešena v tzv. přípojnicovém provedení.</w:t>
      </w:r>
    </w:p>
    <w:p w14:paraId="022B05B3" w14:textId="77777777" w:rsidR="007D6D9E" w:rsidRDefault="007D6D9E" w:rsidP="007D6D9E">
      <w:pPr>
        <w:pStyle w:val="TCBNadpis3"/>
      </w:pPr>
      <w:bookmarkStart w:id="80" w:name="_Toc115950979"/>
      <w:bookmarkStart w:id="81" w:name="_Toc171073645"/>
      <w:bookmarkEnd w:id="79"/>
      <w:r>
        <w:t>Značení kabeláže</w:t>
      </w:r>
      <w:bookmarkEnd w:id="80"/>
      <w:bookmarkEnd w:id="81"/>
    </w:p>
    <w:p w14:paraId="478666F0" w14:textId="77777777" w:rsidR="007D6D9E" w:rsidRDefault="007D6D9E" w:rsidP="007B6D76">
      <w:pPr>
        <w:pStyle w:val="TCBNormalni"/>
        <w:numPr>
          <w:ilvl w:val="0"/>
          <w:numId w:val="29"/>
        </w:numPr>
        <w:ind w:left="426" w:hanging="284"/>
      </w:pPr>
      <w:r>
        <w:t>Kabeláž bude značena KKS kódem.</w:t>
      </w:r>
    </w:p>
    <w:p w14:paraId="0A27E6E6" w14:textId="77777777" w:rsidR="007D6D9E" w:rsidRDefault="1FCCFD46" w:rsidP="007B6D76">
      <w:pPr>
        <w:pStyle w:val="TCBNormalni"/>
        <w:numPr>
          <w:ilvl w:val="0"/>
          <w:numId w:val="29"/>
        </w:numPr>
        <w:ind w:left="426" w:hanging="284"/>
      </w:pPr>
      <w:r>
        <w:t>Kabeláž bude opatřena kovovými nerezovými popisnými štítky, na kterých bude uvedeno:</w:t>
      </w:r>
    </w:p>
    <w:p w14:paraId="37D1CAA4" w14:textId="77777777" w:rsidR="007D6D9E" w:rsidRDefault="007D6D9E" w:rsidP="007B6D76">
      <w:pPr>
        <w:pStyle w:val="TCBNormalni"/>
        <w:numPr>
          <w:ilvl w:val="1"/>
          <w:numId w:val="18"/>
        </w:numPr>
        <w:spacing w:line="259" w:lineRule="auto"/>
        <w:ind w:left="851" w:hanging="284"/>
      </w:pPr>
      <w:r>
        <w:t>o</w:t>
      </w:r>
      <w:r w:rsidRPr="00CA5DAB">
        <w:t>dkud je kabel veden (KKS kód rozváděče</w:t>
      </w:r>
      <w:r>
        <w:t>, pole a vývodu</w:t>
      </w:r>
      <w:r w:rsidRPr="00CA5DAB">
        <w:t>)</w:t>
      </w:r>
      <w:r>
        <w:t>,</w:t>
      </w:r>
    </w:p>
    <w:p w14:paraId="0657BB31" w14:textId="77777777" w:rsidR="007D6D9E" w:rsidRDefault="007D6D9E" w:rsidP="007B6D76">
      <w:pPr>
        <w:pStyle w:val="TCBNormalni"/>
        <w:numPr>
          <w:ilvl w:val="1"/>
          <w:numId w:val="18"/>
        </w:numPr>
        <w:spacing w:line="259" w:lineRule="auto"/>
        <w:ind w:left="851" w:hanging="284"/>
      </w:pPr>
      <w:r w:rsidRPr="00CA5DAB">
        <w:t>označení kabelu (KKS kódem)</w:t>
      </w:r>
      <w:r>
        <w:t>,</w:t>
      </w:r>
    </w:p>
    <w:p w14:paraId="6EB4F075" w14:textId="77777777" w:rsidR="007D6D9E" w:rsidRDefault="007D6D9E" w:rsidP="007B6D76">
      <w:pPr>
        <w:pStyle w:val="TCBNormalni"/>
        <w:numPr>
          <w:ilvl w:val="1"/>
          <w:numId w:val="18"/>
        </w:numPr>
        <w:spacing w:line="259" w:lineRule="auto"/>
        <w:ind w:left="851" w:hanging="284"/>
      </w:pPr>
      <w:r w:rsidRPr="00CA5DAB">
        <w:t>typ kabelu - počet žil - průřez žil</w:t>
      </w:r>
      <w:r>
        <w:t>,</w:t>
      </w:r>
    </w:p>
    <w:p w14:paraId="2E79B868" w14:textId="00316D0D" w:rsidR="007D6D9E" w:rsidRDefault="007D6D9E" w:rsidP="007B6D76">
      <w:pPr>
        <w:pStyle w:val="TCBNormalni"/>
        <w:numPr>
          <w:ilvl w:val="1"/>
          <w:numId w:val="18"/>
        </w:numPr>
        <w:spacing w:line="259" w:lineRule="auto"/>
        <w:ind w:left="851" w:hanging="284"/>
      </w:pPr>
      <w:r w:rsidRPr="00CA5DAB">
        <w:t>kam je kabel veden (KKS kód napájeného zařízení</w:t>
      </w:r>
      <w:r>
        <w:t xml:space="preserve"> nebo </w:t>
      </w:r>
      <w:r w:rsidRPr="00CA5DAB">
        <w:t>KKS kód rozváděče</w:t>
      </w:r>
      <w:r>
        <w:t>, pole a</w:t>
      </w:r>
      <w:r w:rsidR="001973ED">
        <w:t> </w:t>
      </w:r>
      <w:r>
        <w:t>vývodu</w:t>
      </w:r>
      <w:r w:rsidRPr="00CA5DAB">
        <w:t>)</w:t>
      </w:r>
    </w:p>
    <w:p w14:paraId="0EA44A05" w14:textId="77777777" w:rsidR="007D6D9E" w:rsidRDefault="007D6D9E" w:rsidP="007B6D76">
      <w:pPr>
        <w:pStyle w:val="TCBNormalni"/>
        <w:numPr>
          <w:ilvl w:val="0"/>
          <w:numId w:val="30"/>
        </w:numPr>
        <w:ind w:left="426" w:hanging="284"/>
      </w:pPr>
      <w:r>
        <w:t>Kabeláž bude značena:</w:t>
      </w:r>
    </w:p>
    <w:p w14:paraId="4FB86C4B" w14:textId="77777777" w:rsidR="007D6D9E" w:rsidRDefault="007D6D9E" w:rsidP="007B6D76">
      <w:pPr>
        <w:pStyle w:val="TCBNormalni"/>
        <w:numPr>
          <w:ilvl w:val="1"/>
          <w:numId w:val="20"/>
        </w:numPr>
        <w:spacing w:line="259" w:lineRule="auto"/>
        <w:ind w:left="851" w:hanging="284"/>
      </w:pPr>
      <w:r>
        <w:t>na obou koncích,</w:t>
      </w:r>
    </w:p>
    <w:p w14:paraId="711F6836" w14:textId="77777777" w:rsidR="007D6D9E" w:rsidRDefault="007D6D9E" w:rsidP="007B6D76">
      <w:pPr>
        <w:pStyle w:val="TCBNormalni"/>
        <w:numPr>
          <w:ilvl w:val="1"/>
          <w:numId w:val="20"/>
        </w:numPr>
        <w:spacing w:line="259" w:lineRule="auto"/>
        <w:ind w:left="851" w:hanging="284"/>
      </w:pPr>
      <w:r>
        <w:t>při odbočení,</w:t>
      </w:r>
    </w:p>
    <w:p w14:paraId="5CEDE031" w14:textId="77777777" w:rsidR="007D6D9E" w:rsidRDefault="007D6D9E" w:rsidP="007B6D76">
      <w:pPr>
        <w:pStyle w:val="TCBNormalni"/>
        <w:numPr>
          <w:ilvl w:val="1"/>
          <w:numId w:val="20"/>
        </w:numPr>
        <w:spacing w:line="259" w:lineRule="auto"/>
        <w:ind w:left="851" w:hanging="284"/>
      </w:pPr>
      <w:r>
        <w:t>při průchodu stěnou, stropem nebo protipožární přepážkou na obou koncích,</w:t>
      </w:r>
    </w:p>
    <w:p w14:paraId="2CBEAC51" w14:textId="283B0545" w:rsidR="007D6D9E" w:rsidRPr="004B7EEC" w:rsidRDefault="007D6D9E" w:rsidP="007B6D76">
      <w:pPr>
        <w:pStyle w:val="TCBNormalni"/>
        <w:numPr>
          <w:ilvl w:val="1"/>
          <w:numId w:val="20"/>
        </w:numPr>
        <w:spacing w:line="259" w:lineRule="auto"/>
        <w:ind w:left="851" w:hanging="284"/>
      </w:pPr>
      <w:r>
        <w:t>při křížení tras</w:t>
      </w:r>
      <w:r w:rsidR="001973ED">
        <w:t>.</w:t>
      </w:r>
    </w:p>
    <w:p w14:paraId="29E56436" w14:textId="77777777" w:rsidR="007D6D9E" w:rsidRPr="00687626" w:rsidRDefault="007D6D9E" w:rsidP="007D6D9E">
      <w:pPr>
        <w:pStyle w:val="TCBNadpis3"/>
      </w:pPr>
      <w:bookmarkStart w:id="82" w:name="_Toc115950980"/>
      <w:bookmarkStart w:id="83" w:name="_Toc171073646"/>
      <w:r>
        <w:lastRenderedPageBreak/>
        <w:t>Pokládka kabeláže</w:t>
      </w:r>
      <w:bookmarkEnd w:id="82"/>
      <w:bookmarkEnd w:id="83"/>
    </w:p>
    <w:p w14:paraId="60423BB7" w14:textId="77777777" w:rsidR="007D6D9E" w:rsidRDefault="007D6D9E" w:rsidP="007B6D76">
      <w:pPr>
        <w:pStyle w:val="TCBNormalni"/>
        <w:numPr>
          <w:ilvl w:val="0"/>
          <w:numId w:val="31"/>
        </w:numPr>
        <w:ind w:left="426" w:hanging="284"/>
      </w:pPr>
      <w:bookmarkStart w:id="84" w:name="_Hlk118028193"/>
      <w:r w:rsidRPr="00046382">
        <w:t>Pokládka a trasování kabelů musí být provedeno tak, aby rizika mechanického poškození kabelů byla</w:t>
      </w:r>
      <w:r>
        <w:t xml:space="preserve"> </w:t>
      </w:r>
      <w:r w:rsidRPr="00046382">
        <w:t xml:space="preserve">snížena na </w:t>
      </w:r>
      <w:r>
        <w:t>minimum</w:t>
      </w:r>
      <w:r w:rsidRPr="00046382">
        <w:t xml:space="preserve">. </w:t>
      </w:r>
      <w:r>
        <w:t>U</w:t>
      </w:r>
      <w:r w:rsidRPr="00046382">
        <w:t xml:space="preserve"> tras se zvýšeným nebezpečím mechanického poškození kabelů musí</w:t>
      </w:r>
      <w:r>
        <w:t xml:space="preserve"> </w:t>
      </w:r>
      <w:r w:rsidRPr="00046382">
        <w:t>být kabely vedeny buď v uzavřených žlabech nebo v ochranných trubkách.</w:t>
      </w:r>
    </w:p>
    <w:p w14:paraId="67F9BBFC" w14:textId="77777777" w:rsidR="007D6D9E" w:rsidRDefault="007D6D9E" w:rsidP="007B6D76">
      <w:pPr>
        <w:pStyle w:val="TCBNormalni"/>
        <w:numPr>
          <w:ilvl w:val="0"/>
          <w:numId w:val="31"/>
        </w:numPr>
        <w:ind w:left="426" w:hanging="284"/>
      </w:pPr>
      <w:r>
        <w:t>Poloměry ohybu uložených kabelů a způsob uložení musí odpovídat podmínkám, příslušným normám, předpisům a doporučením stanovených výrobci kabelů.</w:t>
      </w:r>
    </w:p>
    <w:p w14:paraId="72ADB0F3" w14:textId="2B762406" w:rsidR="007D6D9E" w:rsidRDefault="007D6D9E" w:rsidP="007B6D76">
      <w:pPr>
        <w:pStyle w:val="TCBNormalni"/>
        <w:numPr>
          <w:ilvl w:val="0"/>
          <w:numId w:val="31"/>
        </w:numPr>
        <w:ind w:left="426" w:hanging="284"/>
      </w:pPr>
      <w:r>
        <w:t>Při pokládce kabeláže bude dodržena separace a segregace kabeláže</w:t>
      </w:r>
      <w:r w:rsidR="002112CB">
        <w:t>.</w:t>
      </w:r>
    </w:p>
    <w:p w14:paraId="0C6A4487" w14:textId="77777777" w:rsidR="007D6D9E" w:rsidRDefault="007D6D9E" w:rsidP="007B6D76">
      <w:pPr>
        <w:pStyle w:val="TCBNormalni"/>
        <w:numPr>
          <w:ilvl w:val="0"/>
          <w:numId w:val="31"/>
        </w:numPr>
        <w:ind w:left="426" w:hanging="284"/>
      </w:pPr>
      <w:r>
        <w:t>Kabeláž bude členěna do základních segregačních skupin:</w:t>
      </w:r>
    </w:p>
    <w:p w14:paraId="63D3B865" w14:textId="2B7AA402" w:rsidR="007D6D9E" w:rsidRDefault="002112CB" w:rsidP="007B6D76">
      <w:pPr>
        <w:pStyle w:val="TCBNormalni"/>
        <w:numPr>
          <w:ilvl w:val="1"/>
          <w:numId w:val="20"/>
        </w:numPr>
        <w:spacing w:line="259" w:lineRule="auto"/>
        <w:ind w:left="851" w:hanging="284"/>
      </w:pPr>
      <w:r>
        <w:t>s</w:t>
      </w:r>
      <w:r w:rsidR="1FCCFD46">
        <w:t>ilové kabely VN</w:t>
      </w:r>
      <w:r>
        <w:t>,</w:t>
      </w:r>
    </w:p>
    <w:p w14:paraId="4C55F43A" w14:textId="648D9BA1" w:rsidR="007D6D9E" w:rsidRDefault="002112CB" w:rsidP="007B6D76">
      <w:pPr>
        <w:pStyle w:val="TCBNormalni"/>
        <w:numPr>
          <w:ilvl w:val="1"/>
          <w:numId w:val="20"/>
        </w:numPr>
        <w:spacing w:line="259" w:lineRule="auto"/>
        <w:ind w:left="851" w:hanging="284"/>
      </w:pPr>
      <w:r>
        <w:t>s</w:t>
      </w:r>
      <w:r w:rsidR="007D6D9E">
        <w:t>ilové kabely NN</w:t>
      </w:r>
      <w:r>
        <w:t>,</w:t>
      </w:r>
    </w:p>
    <w:p w14:paraId="18872060" w14:textId="012E546A" w:rsidR="007D6D9E" w:rsidRDefault="002112CB" w:rsidP="007B6D76">
      <w:pPr>
        <w:pStyle w:val="TCBNormalni"/>
        <w:numPr>
          <w:ilvl w:val="1"/>
          <w:numId w:val="20"/>
        </w:numPr>
        <w:spacing w:line="259" w:lineRule="auto"/>
        <w:ind w:left="851" w:hanging="284"/>
      </w:pPr>
      <w:r>
        <w:t>k</w:t>
      </w:r>
      <w:r w:rsidR="007D6D9E">
        <w:t>abely ovládací a kabely analogových měření do 60</w:t>
      </w:r>
      <w:r>
        <w:t xml:space="preserve"> </w:t>
      </w:r>
      <w:r w:rsidR="007D6D9E">
        <w:t>V</w:t>
      </w:r>
      <w:r>
        <w:t>,</w:t>
      </w:r>
    </w:p>
    <w:p w14:paraId="12F1CB69" w14:textId="57C9CC80" w:rsidR="007D6D9E" w:rsidRDefault="002112CB" w:rsidP="007B6D76">
      <w:pPr>
        <w:pStyle w:val="TCBNormalni"/>
        <w:numPr>
          <w:ilvl w:val="1"/>
          <w:numId w:val="20"/>
        </w:numPr>
        <w:spacing w:line="259" w:lineRule="auto"/>
        <w:ind w:left="851" w:hanging="284"/>
      </w:pPr>
      <w:r>
        <w:t>k</w:t>
      </w:r>
      <w:r w:rsidR="007D6D9E">
        <w:t>abely ovládací a kabely analogových měření nad 60</w:t>
      </w:r>
      <w:r>
        <w:t xml:space="preserve"> </w:t>
      </w:r>
      <w:r w:rsidR="007D6D9E">
        <w:t>V</w:t>
      </w:r>
      <w:r>
        <w:t>,</w:t>
      </w:r>
    </w:p>
    <w:p w14:paraId="61152806" w14:textId="1BD95C89" w:rsidR="007D6D9E" w:rsidRDefault="002112CB" w:rsidP="007B6D76">
      <w:pPr>
        <w:pStyle w:val="TCBNormalni"/>
        <w:numPr>
          <w:ilvl w:val="1"/>
          <w:numId w:val="20"/>
        </w:numPr>
        <w:spacing w:line="259" w:lineRule="auto"/>
        <w:ind w:left="851" w:hanging="284"/>
      </w:pPr>
      <w:r>
        <w:t>s</w:t>
      </w:r>
      <w:r w:rsidR="007D6D9E">
        <w:t>dělovací kabely, kabely sériové komunikace (optické a metalické)</w:t>
      </w:r>
      <w:r>
        <w:t>,</w:t>
      </w:r>
    </w:p>
    <w:p w14:paraId="03AD66D1" w14:textId="7822562C" w:rsidR="007D6D9E" w:rsidRDefault="002112CB" w:rsidP="007B6D76">
      <w:pPr>
        <w:pStyle w:val="TCBNormalni"/>
        <w:numPr>
          <w:ilvl w:val="1"/>
          <w:numId w:val="20"/>
        </w:numPr>
        <w:spacing w:line="259" w:lineRule="auto"/>
        <w:ind w:left="851" w:hanging="284"/>
      </w:pPr>
      <w:r>
        <w:t>k</w:t>
      </w:r>
      <w:r w:rsidR="1FCCFD46">
        <w:t>abely EPS</w:t>
      </w:r>
      <w:r>
        <w:t>.</w:t>
      </w:r>
    </w:p>
    <w:p w14:paraId="2E4E2456" w14:textId="1019A8CC" w:rsidR="007D6D9E" w:rsidRPr="009A277B" w:rsidRDefault="007D6D9E" w:rsidP="007B6D76">
      <w:pPr>
        <w:pStyle w:val="TCBNormalni"/>
        <w:numPr>
          <w:ilvl w:val="0"/>
          <w:numId w:val="92"/>
        </w:numPr>
        <w:ind w:left="426" w:hanging="284"/>
      </w:pPr>
      <w:r>
        <w:t>Ukládání kabelů v kabelových trasách je provedeno v tomto pořadí vždy směrem sho</w:t>
      </w:r>
      <w:r w:rsidR="390F7662" w:rsidRPr="007B6D76">
        <w:t>r</w:t>
      </w:r>
      <w:r>
        <w:t xml:space="preserve">a dolů. V odůvodněných případech, kdy je nutné umístit VN kabely pod ostatní kabely, bude mezi VN kabely a ostatní kabely vložena přepážka (viz </w:t>
      </w:r>
      <w:r>
        <w:fldChar w:fldCharType="begin"/>
      </w:r>
      <w:r>
        <w:instrText xml:space="preserve"> REF _Ref62747405 \r \h  \* MERGEFORMAT </w:instrText>
      </w:r>
      <w:r>
        <w:fldChar w:fldCharType="separate"/>
      </w:r>
      <w:r w:rsidR="006D4FD7">
        <w:t xml:space="preserve">2.7.4  </w:t>
      </w:r>
      <w:r>
        <w:fldChar w:fldCharType="end"/>
      </w:r>
      <w:r>
        <w:t>Protipožární opatření).</w:t>
      </w:r>
    </w:p>
    <w:p w14:paraId="06D4CADE" w14:textId="5CF2B59D" w:rsidR="007D6D9E" w:rsidRDefault="1FCCFD46" w:rsidP="007B6D76">
      <w:pPr>
        <w:pStyle w:val="TCBNormalni"/>
        <w:numPr>
          <w:ilvl w:val="0"/>
          <w:numId w:val="32"/>
        </w:numPr>
        <w:ind w:left="426" w:hanging="284"/>
      </w:pPr>
      <w:bookmarkStart w:id="85" w:name="_Hlk120177050"/>
      <w:r>
        <w:t>Kabely na úrovni VN mohou být uloženy vedle sebe s mezerou minimálně na šířku jednoho průměru kabelu</w:t>
      </w:r>
      <w:r w:rsidR="00F062E5">
        <w:t>. Dvě různá vedení v souběhu na společném kabelovém roštu oddělit dostatečnou vzdušnou vzdáleností nebo lépe nehořlavou překážkou.</w:t>
      </w:r>
    </w:p>
    <w:bookmarkEnd w:id="85"/>
    <w:p w14:paraId="2C774F09" w14:textId="77777777" w:rsidR="007D6D9E" w:rsidRDefault="007D6D9E" w:rsidP="007B6D76">
      <w:pPr>
        <w:pStyle w:val="TCBNormalni"/>
        <w:numPr>
          <w:ilvl w:val="0"/>
          <w:numId w:val="32"/>
        </w:numPr>
        <w:ind w:left="426" w:hanging="284"/>
      </w:pPr>
      <w:r>
        <w:t>Kabely na úrovni NN mohou být uloženy vedle sebe – toto uložení musí být zohledněno při návrhu kabeláže.</w:t>
      </w:r>
    </w:p>
    <w:p w14:paraId="781FE26F" w14:textId="77777777" w:rsidR="007D6D9E" w:rsidRPr="00D902E2" w:rsidRDefault="007D6D9E" w:rsidP="007B6D76">
      <w:pPr>
        <w:pStyle w:val="TCBNormalni"/>
        <w:numPr>
          <w:ilvl w:val="0"/>
          <w:numId w:val="32"/>
        </w:numPr>
        <w:ind w:left="426" w:hanging="284"/>
      </w:pPr>
      <w:r w:rsidRPr="00D902E2">
        <w:t>Kabely ovládací a kabely analogových měření mohou být uloženy ve svazcích.</w:t>
      </w:r>
    </w:p>
    <w:p w14:paraId="7A3EB82D" w14:textId="77777777" w:rsidR="007D6D9E" w:rsidRPr="00D902E2" w:rsidRDefault="007D6D9E" w:rsidP="007B6D76">
      <w:pPr>
        <w:pStyle w:val="TCBNormalni"/>
        <w:numPr>
          <w:ilvl w:val="0"/>
          <w:numId w:val="32"/>
        </w:numPr>
        <w:ind w:left="426" w:hanging="284"/>
      </w:pPr>
      <w:r w:rsidRPr="00D902E2">
        <w:t>Kabely budou uchyceny ke kabelovým lávkám pomocí třmenových příchytek, popřípadě jiným způsobem po dohodě s OBJEDNATELEM.</w:t>
      </w:r>
    </w:p>
    <w:p w14:paraId="532CA04A" w14:textId="0AB00170" w:rsidR="007D6D9E" w:rsidRDefault="1FCCFD46" w:rsidP="007B6D76">
      <w:pPr>
        <w:pStyle w:val="TCBNormalni"/>
        <w:numPr>
          <w:ilvl w:val="0"/>
          <w:numId w:val="32"/>
        </w:numPr>
        <w:ind w:left="426" w:hanging="284"/>
      </w:pPr>
      <w:r>
        <w:t xml:space="preserve">Před připojením nové kabeláže to stávajícího systému napájení je </w:t>
      </w:r>
      <w:r w:rsidR="004E22AE">
        <w:t>ZHOTOVITEL OB 2</w:t>
      </w:r>
      <w:r>
        <w:t xml:space="preserve"> povinen </w:t>
      </w:r>
      <w:r w:rsidR="00632288">
        <w:t>ověřit,</w:t>
      </w:r>
      <w:r>
        <w:t xml:space="preserve"> zdali je pro připojení dostatečná výkonová </w:t>
      </w:r>
      <w:bookmarkStart w:id="86" w:name="_Hlk120177093"/>
      <w:r>
        <w:t>rezerva</w:t>
      </w:r>
      <w:r w:rsidR="00F062E5">
        <w:t xml:space="preserve"> na základě vyjádření </w:t>
      </w:r>
      <w:bookmarkEnd w:id="86"/>
      <w:r w:rsidR="00076C4A">
        <w:t>provozu – objednatele</w:t>
      </w:r>
      <w:r w:rsidR="00F062E5">
        <w:t>.</w:t>
      </w:r>
    </w:p>
    <w:p w14:paraId="720E2028" w14:textId="6B15FB4C" w:rsidR="007D6D9E" w:rsidRDefault="007D6D9E" w:rsidP="007B6D76">
      <w:pPr>
        <w:pStyle w:val="TCBNormalni"/>
        <w:numPr>
          <w:ilvl w:val="0"/>
          <w:numId w:val="32"/>
        </w:numPr>
        <w:ind w:left="426" w:hanging="284"/>
      </w:pPr>
      <w:r>
        <w:t xml:space="preserve">Před položením kabeláže do stávajících kabelových tras je </w:t>
      </w:r>
      <w:r w:rsidR="004E22AE">
        <w:t>ZHOTOVITEL OB 2</w:t>
      </w:r>
      <w:r>
        <w:t xml:space="preserve"> povinen ověřit, že:</w:t>
      </w:r>
    </w:p>
    <w:p w14:paraId="22F4803D" w14:textId="0E9AA5B0" w:rsidR="007D6D9E" w:rsidRDefault="1FCCFD46" w:rsidP="007B6D76">
      <w:pPr>
        <w:pStyle w:val="TCBNormalni"/>
        <w:numPr>
          <w:ilvl w:val="1"/>
          <w:numId w:val="32"/>
        </w:numPr>
        <w:ind w:left="851" w:hanging="284"/>
      </w:pPr>
      <w:r>
        <w:t>je v trase dostatečná prostorová rezerva pro novou kabeláž</w:t>
      </w:r>
      <w:r w:rsidR="00632288">
        <w:t>,</w:t>
      </w:r>
    </w:p>
    <w:p w14:paraId="18E8789B" w14:textId="5DD2FA39" w:rsidR="007D6D9E" w:rsidRDefault="007D6D9E" w:rsidP="007B6D76">
      <w:pPr>
        <w:pStyle w:val="TCBNormalni"/>
        <w:numPr>
          <w:ilvl w:val="1"/>
          <w:numId w:val="32"/>
        </w:numPr>
        <w:ind w:left="851" w:hanging="284"/>
      </w:pPr>
      <w:r>
        <w:t>nové zatížení nepřesahuje maximální dovolené zatížení trasy</w:t>
      </w:r>
      <w:r w:rsidR="00632288">
        <w:t>,</w:t>
      </w:r>
    </w:p>
    <w:p w14:paraId="2967A0FC" w14:textId="01D639C6" w:rsidR="007D6D9E" w:rsidRDefault="1FCCFD46" w:rsidP="007B6D76">
      <w:pPr>
        <w:pStyle w:val="TCBNormalni"/>
        <w:numPr>
          <w:ilvl w:val="1"/>
          <w:numId w:val="32"/>
        </w:numPr>
        <w:ind w:left="851" w:hanging="284"/>
      </w:pPr>
      <w:r>
        <w:t>přidáním nové kabeláže se nesníží maximální proudové zatížení stávající kabeláže</w:t>
      </w:r>
      <w:r w:rsidR="00632288">
        <w:t>.</w:t>
      </w:r>
    </w:p>
    <w:p w14:paraId="0797B2C0" w14:textId="77777777" w:rsidR="007D6D9E" w:rsidRDefault="007D6D9E" w:rsidP="007D6D9E">
      <w:pPr>
        <w:pStyle w:val="TCBNadpis3"/>
      </w:pPr>
      <w:bookmarkStart w:id="87" w:name="_Ref62747405"/>
      <w:bookmarkStart w:id="88" w:name="_Toc115950981"/>
      <w:bookmarkStart w:id="89" w:name="_Toc171073647"/>
      <w:bookmarkEnd w:id="84"/>
      <w:r>
        <w:t>Protipožární opatření</w:t>
      </w:r>
      <w:bookmarkEnd w:id="87"/>
      <w:bookmarkEnd w:id="88"/>
      <w:bookmarkEnd w:id="89"/>
    </w:p>
    <w:p w14:paraId="61B12300" w14:textId="77777777" w:rsidR="007D6D9E" w:rsidRPr="00BF005C" w:rsidRDefault="007D6D9E" w:rsidP="007B6D76">
      <w:pPr>
        <w:pStyle w:val="TCBNormalni"/>
        <w:numPr>
          <w:ilvl w:val="0"/>
          <w:numId w:val="33"/>
        </w:numPr>
        <w:ind w:left="426" w:hanging="284"/>
      </w:pPr>
      <w:r w:rsidRPr="00BF005C">
        <w:t>Po instalaci kabelů budou všechny průchody mezi jednotlivými požárními úseky protipožárně utěsněny.</w:t>
      </w:r>
    </w:p>
    <w:p w14:paraId="63989A21" w14:textId="54E0EE2E" w:rsidR="007D6D9E" w:rsidRPr="00BF005C" w:rsidRDefault="007D6D9E" w:rsidP="007B6D76">
      <w:pPr>
        <w:pStyle w:val="TCBNormalni"/>
        <w:numPr>
          <w:ilvl w:val="0"/>
          <w:numId w:val="33"/>
        </w:numPr>
        <w:ind w:left="426" w:hanging="284"/>
      </w:pPr>
      <w:r>
        <w:t>Požadavky na protipožární ucpávky (včetně požární odolnosti) budou uvedeny v </w:t>
      </w:r>
      <w:r w:rsidR="003A61F1">
        <w:t>Požárně bezpečnostním řešení</w:t>
      </w:r>
      <w:r w:rsidR="004E22AE">
        <w:t xml:space="preserve"> (PBŘ). </w:t>
      </w:r>
      <w:bookmarkStart w:id="90" w:name="_Hlk127438641"/>
      <w:r w:rsidR="002A2688">
        <w:t>PBŘ je obsažené v</w:t>
      </w:r>
      <w:r w:rsidR="004E22AE">
        <w:t> </w:t>
      </w:r>
      <w:r w:rsidR="002A2688">
        <w:t>DSP</w:t>
      </w:r>
      <w:r w:rsidR="004E22AE">
        <w:t xml:space="preserve">, které je </w:t>
      </w:r>
      <w:r w:rsidR="002A2688">
        <w:t>př</w:t>
      </w:r>
      <w:r w:rsidR="004E22AE">
        <w:t>ílohou zadávací dokumentace</w:t>
      </w:r>
      <w:r w:rsidR="002A2688">
        <w:t>.</w:t>
      </w:r>
    </w:p>
    <w:bookmarkEnd w:id="90"/>
    <w:p w14:paraId="705DC9BD" w14:textId="20A21CE8" w:rsidR="007D6D9E" w:rsidRDefault="004E22AE" w:rsidP="007B6D76">
      <w:pPr>
        <w:pStyle w:val="TCBNormalni"/>
        <w:numPr>
          <w:ilvl w:val="0"/>
          <w:numId w:val="33"/>
        </w:numPr>
        <w:ind w:left="426" w:hanging="284"/>
      </w:pPr>
      <w:r>
        <w:t>ZHOTOVITEL OB 2</w:t>
      </w:r>
      <w:r w:rsidR="007D6D9E" w:rsidRPr="006C79A5">
        <w:t xml:space="preserve"> pro hodnocení kvality a funkce požárních ucpávek doloží kompletní a přehlednou průvodní dokumentaci k</w:t>
      </w:r>
      <w:r w:rsidR="007D6D9E">
        <w:t> </w:t>
      </w:r>
      <w:r w:rsidR="007D6D9E" w:rsidRPr="006C79A5">
        <w:t>požárním</w:t>
      </w:r>
      <w:r w:rsidR="007D6D9E">
        <w:t xml:space="preserve"> přepážkám</w:t>
      </w:r>
      <w:r w:rsidR="007D6D9E" w:rsidRPr="006C79A5">
        <w:t xml:space="preserve"> a ucpávkám v souladu s legislativou, doplněnou o půdorysné schéma umístění.</w:t>
      </w:r>
      <w:r w:rsidR="007D6D9E">
        <w:t xml:space="preserve"> Tato dokumentace bude prokazovat jejich provozuschopnost a</w:t>
      </w:r>
      <w:r w:rsidR="001778BE">
        <w:t> </w:t>
      </w:r>
      <w:r w:rsidR="007D6D9E">
        <w:t>bude obsahovat zejména:</w:t>
      </w:r>
    </w:p>
    <w:p w14:paraId="59114B20" w14:textId="77777777" w:rsidR="007D6D9E" w:rsidRDefault="007D6D9E" w:rsidP="007B6D76">
      <w:pPr>
        <w:pStyle w:val="TCBNormalni"/>
        <w:numPr>
          <w:ilvl w:val="1"/>
          <w:numId w:val="21"/>
        </w:numPr>
        <w:spacing w:line="259" w:lineRule="auto"/>
        <w:ind w:left="851" w:hanging="284"/>
      </w:pPr>
      <w:r>
        <w:t>zakreslení ve výkresu,</w:t>
      </w:r>
    </w:p>
    <w:p w14:paraId="077BE105" w14:textId="77777777" w:rsidR="007D6D9E" w:rsidRDefault="007D6D9E" w:rsidP="007B6D76">
      <w:pPr>
        <w:pStyle w:val="TCBNormalni"/>
        <w:numPr>
          <w:ilvl w:val="1"/>
          <w:numId w:val="21"/>
        </w:numPr>
        <w:spacing w:line="259" w:lineRule="auto"/>
        <w:ind w:left="851" w:hanging="284"/>
      </w:pPr>
      <w:r>
        <w:lastRenderedPageBreak/>
        <w:t>prohlášení, že osoba instalující danou ucpávku má k tomu oprávnění od výrobce,</w:t>
      </w:r>
    </w:p>
    <w:p w14:paraId="367440DA" w14:textId="77777777" w:rsidR="007D6D9E" w:rsidRDefault="007D6D9E" w:rsidP="007B6D76">
      <w:pPr>
        <w:pStyle w:val="TCBNormalni"/>
        <w:numPr>
          <w:ilvl w:val="1"/>
          <w:numId w:val="21"/>
        </w:numPr>
        <w:spacing w:line="259" w:lineRule="auto"/>
        <w:ind w:left="851" w:hanging="284"/>
      </w:pPr>
      <w:r>
        <w:t>katalogový list ucpávek,</w:t>
      </w:r>
    </w:p>
    <w:p w14:paraId="24E8C257" w14:textId="77777777" w:rsidR="007D6D9E" w:rsidRDefault="007D6D9E" w:rsidP="007B6D76">
      <w:pPr>
        <w:pStyle w:val="TCBNormalni"/>
        <w:numPr>
          <w:ilvl w:val="1"/>
          <w:numId w:val="21"/>
        </w:numPr>
        <w:spacing w:line="259" w:lineRule="auto"/>
        <w:ind w:left="851" w:hanging="284"/>
      </w:pPr>
      <w:r>
        <w:t>certifikát ucpávek (osvědčení o jakosti a kvalitě nebo obdobný doklad),</w:t>
      </w:r>
    </w:p>
    <w:p w14:paraId="1074409A" w14:textId="77777777" w:rsidR="007D6D9E" w:rsidRDefault="007D6D9E" w:rsidP="007B6D76">
      <w:pPr>
        <w:pStyle w:val="TCBNormalni"/>
        <w:numPr>
          <w:ilvl w:val="1"/>
          <w:numId w:val="21"/>
        </w:numPr>
        <w:spacing w:line="259" w:lineRule="auto"/>
        <w:ind w:left="851" w:hanging="284"/>
      </w:pPr>
      <w:r>
        <w:t>prohlášení o shodě k výrobku,</w:t>
      </w:r>
    </w:p>
    <w:p w14:paraId="56DF01E0" w14:textId="77777777" w:rsidR="007D6D9E" w:rsidRDefault="007D6D9E" w:rsidP="007B6D76">
      <w:pPr>
        <w:pStyle w:val="TCBNormalni"/>
        <w:numPr>
          <w:ilvl w:val="1"/>
          <w:numId w:val="21"/>
        </w:numPr>
        <w:spacing w:line="259" w:lineRule="auto"/>
        <w:ind w:left="851" w:hanging="284"/>
      </w:pPr>
      <w:r>
        <w:t>prohlášení o shodě k instalaci všech kusů ucpávek (kde a kdy jsou instalované, použitý typ, požární odolnost, počet kusů),</w:t>
      </w:r>
    </w:p>
    <w:p w14:paraId="4457D57A" w14:textId="77777777" w:rsidR="007D6D9E" w:rsidRDefault="007D6D9E" w:rsidP="007B6D76">
      <w:pPr>
        <w:pStyle w:val="TCBNormalni"/>
        <w:numPr>
          <w:ilvl w:val="1"/>
          <w:numId w:val="21"/>
        </w:numPr>
        <w:spacing w:line="259" w:lineRule="auto"/>
        <w:ind w:left="851" w:hanging="284"/>
      </w:pPr>
      <w:r>
        <w:t>bezpečnostní listy k použitým hmotám,</w:t>
      </w:r>
    </w:p>
    <w:p w14:paraId="78A580C2" w14:textId="77777777" w:rsidR="007D6D9E" w:rsidRDefault="007D6D9E" w:rsidP="007B6D76">
      <w:pPr>
        <w:pStyle w:val="TCBNormalni"/>
        <w:numPr>
          <w:ilvl w:val="1"/>
          <w:numId w:val="21"/>
        </w:numPr>
        <w:spacing w:line="259" w:lineRule="auto"/>
        <w:ind w:left="851" w:hanging="284"/>
      </w:pPr>
      <w:r>
        <w:t>technické podmínky k jednotlivým ucpávkám a doporučení výrobců k montáži a kontrole (montážně technologický postup).</w:t>
      </w:r>
    </w:p>
    <w:p w14:paraId="004991B6" w14:textId="77777777" w:rsidR="007D6D9E" w:rsidRDefault="007D6D9E" w:rsidP="007B6D76">
      <w:pPr>
        <w:pStyle w:val="TCBNormalni"/>
        <w:numPr>
          <w:ilvl w:val="0"/>
          <w:numId w:val="34"/>
        </w:numPr>
        <w:ind w:left="426" w:hanging="284"/>
      </w:pPr>
      <w:r>
        <w:t>Každá protipožární ucpávka bude označena štítkem z obou stran. Štítek bude obsahovat minimálně:</w:t>
      </w:r>
    </w:p>
    <w:p w14:paraId="216790B7" w14:textId="5B8A8472" w:rsidR="007D6D9E" w:rsidRDefault="007D6D9E" w:rsidP="007B6D76">
      <w:pPr>
        <w:pStyle w:val="TCBNormalni"/>
        <w:numPr>
          <w:ilvl w:val="1"/>
          <w:numId w:val="34"/>
        </w:numPr>
        <w:ind w:left="851" w:hanging="284"/>
      </w:pPr>
      <w:r>
        <w:t>název použitého systému</w:t>
      </w:r>
      <w:r w:rsidR="6D284C58">
        <w:t xml:space="preserve"> a hmoty</w:t>
      </w:r>
      <w:r>
        <w:t>,</w:t>
      </w:r>
    </w:p>
    <w:p w14:paraId="1D278CA8" w14:textId="77777777" w:rsidR="007D6D9E" w:rsidRDefault="007D6D9E" w:rsidP="007B6D76">
      <w:pPr>
        <w:pStyle w:val="TCBNormalni"/>
        <w:numPr>
          <w:ilvl w:val="1"/>
          <w:numId w:val="34"/>
        </w:numPr>
        <w:ind w:left="851" w:hanging="284"/>
      </w:pPr>
      <w:r>
        <w:t>datum dokončení protipožární ucpávky,</w:t>
      </w:r>
    </w:p>
    <w:p w14:paraId="114BD889" w14:textId="19A9FB28" w:rsidR="007D6D9E" w:rsidRPr="0054248C" w:rsidRDefault="007D6D9E" w:rsidP="007B6D76">
      <w:pPr>
        <w:pStyle w:val="TCBNormalni"/>
        <w:numPr>
          <w:ilvl w:val="1"/>
          <w:numId w:val="34"/>
        </w:numPr>
        <w:ind w:left="851" w:hanging="284"/>
      </w:pPr>
      <w:r>
        <w:t xml:space="preserve">jméno </w:t>
      </w:r>
      <w:r w:rsidR="009455F4">
        <w:t>dodavatele</w:t>
      </w:r>
      <w:r>
        <w:t>/</w:t>
      </w:r>
      <w:r w:rsidR="004E22AE">
        <w:t>ZHOTOVITELE OB 2</w:t>
      </w:r>
      <w:r w:rsidR="001778BE">
        <w:t>.</w:t>
      </w:r>
    </w:p>
    <w:p w14:paraId="25BEA888" w14:textId="0A2F0AF2" w:rsidR="007D6D9E" w:rsidRPr="00B260E0" w:rsidRDefault="004E22AE" w:rsidP="007B6D76">
      <w:pPr>
        <w:pStyle w:val="TCBNormalni"/>
        <w:numPr>
          <w:ilvl w:val="0"/>
          <w:numId w:val="35"/>
        </w:numPr>
        <w:ind w:left="426" w:hanging="284"/>
      </w:pPr>
      <w:r>
        <w:t>ZHOTOVITEL OB 2</w:t>
      </w:r>
      <w:r w:rsidR="007D6D9E" w:rsidRPr="00B260E0">
        <w:t xml:space="preserve"> v případě porušení celistvosti stávajících protipožárních přepážek a ucpávek, zhotoví oprávněnou osobou nové protipožární přepážky nebo protipožární ucpávky a zajistí úpravu v projektové dokumentaci, vše v souladu s požadavky na požární odolnost.</w:t>
      </w:r>
    </w:p>
    <w:p w14:paraId="1E543C0E" w14:textId="77777777" w:rsidR="007D6D9E" w:rsidRPr="00C9310F" w:rsidRDefault="007D6D9E" w:rsidP="007B6D76">
      <w:pPr>
        <w:pStyle w:val="TCBNormalni"/>
        <w:numPr>
          <w:ilvl w:val="0"/>
          <w:numId w:val="35"/>
        </w:numPr>
        <w:ind w:left="426" w:hanging="284"/>
      </w:pPr>
      <w:r w:rsidRPr="00B260E0">
        <w:t>V případě nutnosti budou použity protipožární přepážky (dle ČSN 33 2000-5-52 ed.2), které budou provedeny z cementovláknitých desek, 10 mm silných, nenasákavých, ohnivzdorných, odolávajících účinkům elektrického oblouku a zabraňující u kabelu za přepážkou překročení dovolené teploty při zkratu (dle ČSN 33 2000-4-43 ed.2). Jedná se zejména o případy křížení</w:t>
      </w:r>
      <w:r>
        <w:t xml:space="preserve"> kabelů nebo umístění VN kabelů pod kabeláží NN, kde není dodržena bezpečná vzdálenost mezi kabeláží.</w:t>
      </w:r>
    </w:p>
    <w:p w14:paraId="2090A5FA" w14:textId="22A6BCB3" w:rsidR="007D6D9E" w:rsidRPr="00C9310F" w:rsidRDefault="007D6D9E" w:rsidP="007B6D76">
      <w:pPr>
        <w:pStyle w:val="TCBNormalni"/>
        <w:numPr>
          <w:ilvl w:val="0"/>
          <w:numId w:val="35"/>
        </w:numPr>
        <w:ind w:left="426" w:hanging="284"/>
      </w:pPr>
      <w:r w:rsidRPr="00C9310F">
        <w:t>Výše uvedené požadavky platí v aplikovatelném rozsahu i pro slaboproudou a optickou kabeláž.</w:t>
      </w:r>
    </w:p>
    <w:p w14:paraId="693203BB" w14:textId="41271E8E" w:rsidR="00B8015A" w:rsidRPr="00C9310F" w:rsidRDefault="004E22AE" w:rsidP="007B6D76">
      <w:pPr>
        <w:pStyle w:val="TCBNormalni"/>
        <w:numPr>
          <w:ilvl w:val="0"/>
          <w:numId w:val="35"/>
        </w:numPr>
        <w:ind w:left="426" w:hanging="284"/>
      </w:pPr>
      <w:r w:rsidRPr="00C9310F">
        <w:t>ZHOTOVITEL OB 2</w:t>
      </w:r>
      <w:r w:rsidR="00B8015A" w:rsidRPr="00C9310F">
        <w:t xml:space="preserve"> zajistí výchozí revizi veškeré elektroinstalace</w:t>
      </w:r>
      <w:r w:rsidR="005B5E9F" w:rsidRPr="00C9310F">
        <w:t xml:space="preserve">. OBJEDNATEL pro toto poskytne </w:t>
      </w:r>
      <w:r w:rsidR="005F734D" w:rsidRPr="00C9310F">
        <w:t>veškerou dostupnou dokumentaci.</w:t>
      </w:r>
    </w:p>
    <w:p w14:paraId="7C04A537" w14:textId="1939C311" w:rsidR="007D6D9E" w:rsidRPr="00A22C7A" w:rsidRDefault="00EC610F" w:rsidP="005A2D7D">
      <w:pPr>
        <w:pStyle w:val="TCBNadpis2"/>
      </w:pPr>
      <w:bookmarkStart w:id="91" w:name="_Toc132615445"/>
      <w:bookmarkStart w:id="92" w:name="_Toc132659333"/>
      <w:bookmarkStart w:id="93" w:name="_Toc132659796"/>
      <w:bookmarkStart w:id="94" w:name="_Toc132660258"/>
      <w:bookmarkStart w:id="95" w:name="_Toc132660718"/>
      <w:bookmarkStart w:id="96" w:name="_Toc132661181"/>
      <w:bookmarkStart w:id="97" w:name="_Toc132661641"/>
      <w:bookmarkStart w:id="98" w:name="_Toc115950982"/>
      <w:bookmarkStart w:id="99" w:name="_Toc171073648"/>
      <w:bookmarkEnd w:id="91"/>
      <w:bookmarkEnd w:id="92"/>
      <w:bookmarkEnd w:id="93"/>
      <w:bookmarkEnd w:id="94"/>
      <w:bookmarkEnd w:id="95"/>
      <w:bookmarkEnd w:id="96"/>
      <w:bookmarkEnd w:id="97"/>
      <w:r w:rsidRPr="00A22C7A">
        <w:t xml:space="preserve">Zásuvkové </w:t>
      </w:r>
      <w:r>
        <w:t>skříně</w:t>
      </w:r>
      <w:bookmarkEnd w:id="98"/>
      <w:bookmarkEnd w:id="99"/>
    </w:p>
    <w:p w14:paraId="075A2448" w14:textId="77777777" w:rsidR="007D6D9E" w:rsidRDefault="007D6D9E" w:rsidP="007B6D76">
      <w:pPr>
        <w:pStyle w:val="TCBNormalni"/>
        <w:numPr>
          <w:ilvl w:val="0"/>
          <w:numId w:val="43"/>
        </w:numPr>
        <w:ind w:left="426" w:hanging="284"/>
      </w:pPr>
      <w:r w:rsidRPr="006D2D0A">
        <w:t>Krytí a povrchová úprava zásuvkové skříně a jednotlivých komponent musí odpovídat vlivům okolního prostředí, které jsou uvedeny v Protokolu o Určení vnějších vlivů.</w:t>
      </w:r>
    </w:p>
    <w:p w14:paraId="282E9981" w14:textId="77777777" w:rsidR="007D6D9E" w:rsidRPr="00DE0A6B" w:rsidRDefault="007D6D9E" w:rsidP="007B6D76">
      <w:pPr>
        <w:pStyle w:val="TCBNormalni"/>
        <w:numPr>
          <w:ilvl w:val="0"/>
          <w:numId w:val="43"/>
        </w:numPr>
        <w:ind w:left="426" w:hanging="284"/>
      </w:pPr>
      <w:r w:rsidRPr="00DE0A6B">
        <w:t>Zásuvkové skříně budou umístěny v místech, kde se předpokládá jejich využití. Finální umístění zásuvkových skříní bude odsouhlaseno OBJEDNATELEM.</w:t>
      </w:r>
    </w:p>
    <w:p w14:paraId="1EC3A373" w14:textId="228E64F1" w:rsidR="007D6D9E" w:rsidRDefault="007D6D9E" w:rsidP="007B6D76">
      <w:pPr>
        <w:pStyle w:val="TCBNormalni"/>
        <w:numPr>
          <w:ilvl w:val="0"/>
          <w:numId w:val="43"/>
        </w:numPr>
        <w:ind w:left="426" w:hanging="284"/>
      </w:pPr>
      <w:r>
        <w:t xml:space="preserve">Budou dodány typové zásuvkové skříně dle technické specifikace OBJEDNATELE. </w:t>
      </w:r>
      <w:r w:rsidRPr="00DE0A6B">
        <w:t>Na vyžádání OBJEDNATELE mohou být změněny</w:t>
      </w:r>
      <w:r>
        <w:t xml:space="preserve"> požadavky u konkrétních zásuvkových skříní.</w:t>
      </w:r>
    </w:p>
    <w:p w14:paraId="31F1820F" w14:textId="4A0A39FF" w:rsidR="00E37168" w:rsidRDefault="001A576F" w:rsidP="009E6B3F">
      <w:pPr>
        <w:pStyle w:val="TCBNormalni"/>
        <w:numPr>
          <w:ilvl w:val="0"/>
          <w:numId w:val="43"/>
        </w:numPr>
        <w:ind w:left="426" w:hanging="284"/>
      </w:pPr>
      <w:r>
        <w:t>Připojení zásuvkových skříní bude z technologických rozvaděčů.</w:t>
      </w:r>
    </w:p>
    <w:p w14:paraId="0BA644BE" w14:textId="77777777" w:rsidR="00E37168" w:rsidRPr="00A22C7A" w:rsidRDefault="00E37168" w:rsidP="005A2D7D">
      <w:pPr>
        <w:pStyle w:val="TCBNadpis2"/>
      </w:pPr>
      <w:bookmarkStart w:id="100" w:name="_Toc129347794"/>
      <w:bookmarkStart w:id="101" w:name="_Toc171073649"/>
      <w:r w:rsidRPr="00A22C7A">
        <w:t>Stavební elektroinstalace</w:t>
      </w:r>
      <w:bookmarkEnd w:id="100"/>
      <w:bookmarkEnd w:id="101"/>
    </w:p>
    <w:p w14:paraId="04A7EFB7" w14:textId="77777777" w:rsidR="00E37168" w:rsidRPr="00C9310F" w:rsidRDefault="00E37168" w:rsidP="00E37168">
      <w:pPr>
        <w:pStyle w:val="TCBNadpis3"/>
      </w:pPr>
      <w:bookmarkStart w:id="102" w:name="_Toc129347795"/>
      <w:bookmarkStart w:id="103" w:name="_Toc171073650"/>
      <w:r w:rsidRPr="00A22C7A">
        <w:t>Osvětlení</w:t>
      </w:r>
      <w:r>
        <w:t xml:space="preserve"> </w:t>
      </w:r>
      <w:r w:rsidRPr="00C9310F">
        <w:t>vnitřních prostor</w:t>
      </w:r>
      <w:bookmarkEnd w:id="102"/>
      <w:bookmarkEnd w:id="103"/>
    </w:p>
    <w:p w14:paraId="39A3E5EB" w14:textId="724763CF" w:rsidR="00E37168" w:rsidRPr="00C9310F" w:rsidRDefault="00E37168" w:rsidP="00E37168">
      <w:pPr>
        <w:pStyle w:val="TCBNormalni"/>
        <w:numPr>
          <w:ilvl w:val="0"/>
          <w:numId w:val="37"/>
        </w:numPr>
      </w:pPr>
      <w:r w:rsidRPr="00C9310F">
        <w:t>Umělé osvětlení vnitřních prostorů bude řešeno ve všech objektech.</w:t>
      </w:r>
      <w:r w:rsidR="009F6E8D" w:rsidRPr="00C9310F">
        <w:t xml:space="preserve"> V případě retr</w:t>
      </w:r>
      <w:r w:rsidR="00882A27" w:rsidRPr="00C9310F">
        <w:t>o</w:t>
      </w:r>
      <w:r w:rsidR="009F6E8D" w:rsidRPr="00C9310F">
        <w:t xml:space="preserve">fitů </w:t>
      </w:r>
      <w:r w:rsidR="00B451B2" w:rsidRPr="00C9310F">
        <w:t>se předpokládá zachování stávajícího osvětlení</w:t>
      </w:r>
      <w:r w:rsidR="00322BB3" w:rsidRPr="00C9310F">
        <w:t xml:space="preserve"> a pouze doplnění nového osvě</w:t>
      </w:r>
      <w:r w:rsidR="00882A27" w:rsidRPr="00C9310F">
        <w:t xml:space="preserve">tlení </w:t>
      </w:r>
      <w:r w:rsidR="00585DD2" w:rsidRPr="00C9310F">
        <w:t>v</w:t>
      </w:r>
      <w:r w:rsidR="00213588" w:rsidRPr="00C9310F">
        <w:t> </w:t>
      </w:r>
      <w:r w:rsidR="00585DD2" w:rsidRPr="00C9310F">
        <w:t>místech</w:t>
      </w:r>
      <w:r w:rsidR="00213588" w:rsidRPr="00C9310F">
        <w:t xml:space="preserve"> nově vystavěných.</w:t>
      </w:r>
    </w:p>
    <w:p w14:paraId="5FB8492D" w14:textId="77777777" w:rsidR="00E37168" w:rsidRPr="00AB025C" w:rsidRDefault="00E37168" w:rsidP="00E37168">
      <w:pPr>
        <w:pStyle w:val="TCBNormalni"/>
        <w:numPr>
          <w:ilvl w:val="0"/>
          <w:numId w:val="37"/>
        </w:numPr>
      </w:pPr>
      <w:r w:rsidRPr="00C9310F">
        <w:t xml:space="preserve">Osvětlení v jednotlivých prostorech bude stanoveno dle platné normy s ohledem na prováděné činnosti. Každý prostor bude zařazen </w:t>
      </w:r>
      <w:r>
        <w:t xml:space="preserve">dle normy a tím budou určeny minimální požadavky na umělé osvětlení (intenzita, rovnoměrnost, podání barev, oslnění, válcová osvětlenost). Tyto </w:t>
      </w:r>
      <w:r>
        <w:lastRenderedPageBreak/>
        <w:t xml:space="preserve">minimální požadavky budou případně navýšeny s ohledem na požadavky normy (zvýšené požadavky na kvalitu, chybějící denní osvětlení, trvalý provoz atd.), hygienické požadavky, požární předpisy a požadavky zadavatele. Hodnoty budou určeny a schváleny při zahájení projekčních prací, dle požadavků </w:t>
      </w:r>
      <w:r w:rsidRPr="000342C1">
        <w:rPr>
          <w:color w:val="000000" w:themeColor="text1"/>
        </w:rPr>
        <w:t>ITS</w:t>
      </w:r>
      <w:r>
        <w:rPr>
          <w:color w:val="FF0000"/>
        </w:rPr>
        <w:t xml:space="preserve"> </w:t>
      </w:r>
      <w:r>
        <w:t>2.00 Umělé osvětlení.</w:t>
      </w:r>
    </w:p>
    <w:p w14:paraId="3BDC3743" w14:textId="77777777" w:rsidR="00E37168" w:rsidRPr="00AB025C" w:rsidRDefault="00E37168" w:rsidP="00E37168">
      <w:pPr>
        <w:pStyle w:val="TCBNormalni"/>
        <w:numPr>
          <w:ilvl w:val="0"/>
          <w:numId w:val="37"/>
        </w:numPr>
      </w:pPr>
      <w:r w:rsidRPr="00AB025C">
        <w:t>Výpočty osvětlení jednotlivých prostorů budou zpracované výpočetním programem a budou přílohou projektové dokumentace.</w:t>
      </w:r>
    </w:p>
    <w:p w14:paraId="0A40DF1C" w14:textId="77777777" w:rsidR="00E37168" w:rsidRDefault="00E37168" w:rsidP="00E37168">
      <w:pPr>
        <w:pStyle w:val="TCBNormalni"/>
        <w:numPr>
          <w:ilvl w:val="0"/>
          <w:numId w:val="37"/>
        </w:numPr>
      </w:pPr>
      <w:r w:rsidRPr="00AB025C">
        <w:t xml:space="preserve">Návrh osvětlení musí být </w:t>
      </w:r>
      <w:r w:rsidRPr="00B67231">
        <w:t>proveden s ohledem na minimální energetickou náročnost provozu (použití</w:t>
      </w:r>
      <w:r>
        <w:t xml:space="preserve"> vysoce</w:t>
      </w:r>
      <w:r w:rsidRPr="00B67231">
        <w:t xml:space="preserve"> kvalitních svítidel a optických částí, spínání svítidel, sekcí atd.), minimální </w:t>
      </w:r>
      <w:r w:rsidRPr="00AB025C">
        <w:t>náročnost údržby (požadované lhůty</w:t>
      </w:r>
      <w:r>
        <w:t xml:space="preserve"> </w:t>
      </w:r>
      <w:r w:rsidRPr="00AB025C">
        <w:t>výměny zdrojů, údržby svítidel atd.) a s využitím nejmodernějších poznatků a technologií.</w:t>
      </w:r>
    </w:p>
    <w:p w14:paraId="75BBD982" w14:textId="77777777" w:rsidR="00E37168" w:rsidRPr="00AB025C" w:rsidRDefault="00E37168" w:rsidP="00E37168">
      <w:pPr>
        <w:pStyle w:val="TCBNormalni"/>
        <w:numPr>
          <w:ilvl w:val="0"/>
          <w:numId w:val="37"/>
        </w:numPr>
      </w:pPr>
      <w:r w:rsidRPr="00AB025C">
        <w:t xml:space="preserve">Při návrhu osvětlení musí být dodrženy i </w:t>
      </w:r>
      <w:r w:rsidRPr="00B260E0">
        <w:t xml:space="preserve">podmínky z Protokolu o určení vnějších vlivů a PBŘ – </w:t>
      </w:r>
      <w:r w:rsidRPr="00AB025C">
        <w:t>zejména teplota okolí, prašnost, chemická agresivita, vibrace, nebezpečí výbuchu nebo požáru, požární odolnost.</w:t>
      </w:r>
    </w:p>
    <w:p w14:paraId="4294541A" w14:textId="77777777" w:rsidR="00E37168" w:rsidRPr="00DE0A6B" w:rsidRDefault="00E37168" w:rsidP="00E37168">
      <w:pPr>
        <w:pStyle w:val="TCBNormalni"/>
        <w:numPr>
          <w:ilvl w:val="0"/>
          <w:numId w:val="37"/>
        </w:numPr>
      </w:pPr>
      <w:r w:rsidRPr="00AB025C">
        <w:t xml:space="preserve">Součástí projektové dokumentace osvětlení budou i výkresy rozmístění svítidel s vyznačením </w:t>
      </w:r>
      <w:r w:rsidRPr="00DE0A6B">
        <w:t>napájecího bodu, začlenění do ovládací skupiny, systému regulace. Dále bude součástí dokumentace i návod na provoz a údržbu.</w:t>
      </w:r>
    </w:p>
    <w:p w14:paraId="64EBF1E9" w14:textId="77777777" w:rsidR="00E37168" w:rsidRDefault="00E37168" w:rsidP="00E37168">
      <w:pPr>
        <w:pStyle w:val="TCBNadpis3"/>
      </w:pPr>
      <w:bookmarkStart w:id="104" w:name="_Toc129347797"/>
      <w:bookmarkStart w:id="105" w:name="_Toc171073651"/>
      <w:r>
        <w:t>Nouzové o</w:t>
      </w:r>
      <w:r w:rsidRPr="003C4BCB">
        <w:t>světlení</w:t>
      </w:r>
      <w:bookmarkEnd w:id="104"/>
      <w:bookmarkEnd w:id="105"/>
    </w:p>
    <w:p w14:paraId="4AAC56F4" w14:textId="77777777" w:rsidR="00E37168" w:rsidRPr="00C9310F" w:rsidRDefault="00E37168" w:rsidP="00E37168">
      <w:pPr>
        <w:pStyle w:val="TCBNormalni"/>
        <w:numPr>
          <w:ilvl w:val="0"/>
          <w:numId w:val="39"/>
        </w:numPr>
      </w:pPr>
      <w:r w:rsidRPr="00AB025C">
        <w:t>Nouzové osvětlení (NO) v jednotlivých prost</w:t>
      </w:r>
      <w:r>
        <w:t xml:space="preserve">orech bude stanoveno dle normy </w:t>
      </w:r>
      <w:r w:rsidRPr="00AB025C">
        <w:t>a dle</w:t>
      </w:r>
      <w:r>
        <w:t xml:space="preserve"> </w:t>
      </w:r>
      <w:r w:rsidRPr="00AB025C">
        <w:t xml:space="preserve">požadavků PBŘ (Požárně </w:t>
      </w:r>
      <w:r w:rsidRPr="00C9310F">
        <w:t xml:space="preserve">bezpečnostního řešení). </w:t>
      </w:r>
    </w:p>
    <w:p w14:paraId="5090AA47" w14:textId="2A130112" w:rsidR="00E37168" w:rsidRPr="00C9310F" w:rsidRDefault="00E37168" w:rsidP="00E37168">
      <w:pPr>
        <w:pStyle w:val="TCBNormalni"/>
        <w:numPr>
          <w:ilvl w:val="0"/>
          <w:numId w:val="39"/>
        </w:numPr>
      </w:pPr>
      <w:r w:rsidRPr="00C9310F">
        <w:t>Nouzové osvětlení bude v chodu pouze při výpadku hlavního osvětlení</w:t>
      </w:r>
      <w:r w:rsidR="00510DDC" w:rsidRPr="00C9310F">
        <w:t xml:space="preserve">, vyjma </w:t>
      </w:r>
      <w:r w:rsidR="00460487" w:rsidRPr="00C9310F">
        <w:t>případných trvale svítících svítidel – dané požadavkem legislativy</w:t>
      </w:r>
      <w:r w:rsidRPr="00C9310F">
        <w:t>. Nouzové osvětlení je v prostorech standardně koncipováno jako únikové, pokud není požadavek na protipanické. Návrh osvětleností dle normy, zajišťuje zejména osvětlení únikových a komunikačních cest, prostorů s velkým rizikem, míst první pomoci, prostorů hasících prostředků a požárních hlásičů.</w:t>
      </w:r>
    </w:p>
    <w:p w14:paraId="58E14540" w14:textId="5EFF90EB" w:rsidR="00E37168" w:rsidRPr="00C9310F" w:rsidRDefault="00E37168" w:rsidP="00E37168">
      <w:pPr>
        <w:pStyle w:val="TCBNormalni"/>
        <w:numPr>
          <w:ilvl w:val="0"/>
          <w:numId w:val="39"/>
        </w:numPr>
      </w:pPr>
      <w:r w:rsidRPr="00C9310F">
        <w:t xml:space="preserve">Nové objekty budou připojeny na nové CBS nebo na stávající UPS systém. Nové CBS budou zahrnuty do systému </w:t>
      </w:r>
      <w:bookmarkStart w:id="106" w:name="_Hlk142301102"/>
      <w:r w:rsidR="00FE101A" w:rsidRPr="00C9310F">
        <w:t>„centrál stop“</w:t>
      </w:r>
      <w:r w:rsidRPr="00C9310F">
        <w:t xml:space="preserve"> a </w:t>
      </w:r>
      <w:r w:rsidR="00FE101A" w:rsidRPr="00C9310F">
        <w:t>„total stop“</w:t>
      </w:r>
      <w:bookmarkEnd w:id="106"/>
      <w:r w:rsidRPr="00C9310F">
        <w:t>.</w:t>
      </w:r>
    </w:p>
    <w:p w14:paraId="552A91D3" w14:textId="7E598CC7" w:rsidR="00E37168" w:rsidRPr="00C9310F" w:rsidRDefault="00E37168" w:rsidP="00E37168">
      <w:pPr>
        <w:pStyle w:val="TCBNormalni"/>
        <w:numPr>
          <w:ilvl w:val="0"/>
          <w:numId w:val="39"/>
        </w:numPr>
      </w:pPr>
      <w:r w:rsidRPr="00C9310F">
        <w:t xml:space="preserve">Požaduje se pro kotelnu SO201 napojení NO na nový CBS. </w:t>
      </w:r>
      <w:r w:rsidR="008552FD" w:rsidRPr="00C9310F">
        <w:t>CBS pro objekt bude muset mít vazbu na CS/TS objektu K20. Varianta, která by mohla nastat v rámci tvorby PD - v případě rozporu s požadavkem HZS, připojit z RM_SO201 - v rámci objektu K20, z místa, které zůstane pod napětím po vybavení tlačítka CS - tj. před hlavním jističem</w:t>
      </w:r>
      <w:r w:rsidR="00424232" w:rsidRPr="00C9310F">
        <w:t>.</w:t>
      </w:r>
      <w:r w:rsidRPr="00C9310F">
        <w:t xml:space="preserve"> </w:t>
      </w:r>
    </w:p>
    <w:p w14:paraId="5D2922DE" w14:textId="77777777" w:rsidR="00E37168" w:rsidRPr="00C9310F" w:rsidRDefault="00E37168" w:rsidP="00E37168">
      <w:pPr>
        <w:pStyle w:val="TCBNormalni"/>
        <w:numPr>
          <w:ilvl w:val="0"/>
          <w:numId w:val="39"/>
        </w:numPr>
      </w:pPr>
      <w:r w:rsidRPr="00C9310F">
        <w:t xml:space="preserve">Požaduje se pro stávající K80,90 napojení nových NO na stávající kabeláž NO v SO203. </w:t>
      </w:r>
    </w:p>
    <w:p w14:paraId="0E2B88FA" w14:textId="433B52A4" w:rsidR="00E37168" w:rsidRPr="00C9310F" w:rsidRDefault="00E37168" w:rsidP="00E37168">
      <w:pPr>
        <w:pStyle w:val="TCBNormalni"/>
        <w:numPr>
          <w:ilvl w:val="0"/>
          <w:numId w:val="39"/>
        </w:numPr>
      </w:pPr>
      <w:r w:rsidRPr="00C9310F">
        <w:t>Požaduje se vzdálený monitoring a vizualizace z důvodu legislativy (PBŘ) ve stavebně složitých objektech, kde by bylo použití samostatných bateriových svítidel nevhodné z důvodu pravidelných kontrol – objekty SO 201.</w:t>
      </w:r>
    </w:p>
    <w:p w14:paraId="28B06FF7" w14:textId="6D26C954" w:rsidR="00E37168" w:rsidRPr="00C9310F" w:rsidRDefault="00E37168" w:rsidP="00E37168">
      <w:pPr>
        <w:pStyle w:val="TCBNormalni"/>
        <w:numPr>
          <w:ilvl w:val="0"/>
          <w:numId w:val="39"/>
        </w:numPr>
      </w:pPr>
      <w:r w:rsidRPr="00C9310F">
        <w:t>Místnost s rozvaděčem CBS</w:t>
      </w:r>
      <w:r w:rsidR="00AC15AA" w:rsidRPr="00C9310F">
        <w:t>, popř. samostatný rozvaděč</w:t>
      </w:r>
      <w:r w:rsidRPr="00C9310F">
        <w:t xml:space="preserve"> se požaduje v provedení - samostatný požárně oddělený prostor s chlazením klimatizací z důvodu zajištění optimálních podmínek pro baterie.</w:t>
      </w:r>
    </w:p>
    <w:p w14:paraId="13C42AA7" w14:textId="77777777" w:rsidR="00E37168" w:rsidRPr="00AB025C" w:rsidRDefault="00E37168" w:rsidP="00E37168">
      <w:pPr>
        <w:pStyle w:val="TCBNormalni"/>
        <w:numPr>
          <w:ilvl w:val="0"/>
          <w:numId w:val="39"/>
        </w:numPr>
      </w:pPr>
      <w:r>
        <w:t xml:space="preserve">Vybraná svítidla budou označena patřičnými piktogramy. Při použití CBS budou </w:t>
      </w:r>
      <w:r w:rsidRPr="00760D7D">
        <w:t>svítidla opatřena štítkem s adresou v rámci systému, toto značení pak bude zaneseno do projektové dokumentace skutečného provedení</w:t>
      </w:r>
      <w:r>
        <w:t xml:space="preserve">.   </w:t>
      </w:r>
    </w:p>
    <w:p w14:paraId="67A50CED" w14:textId="77777777" w:rsidR="00E37168" w:rsidRPr="00B1102E" w:rsidRDefault="00E37168" w:rsidP="00E37168">
      <w:pPr>
        <w:pStyle w:val="TCBNormalni"/>
        <w:numPr>
          <w:ilvl w:val="0"/>
          <w:numId w:val="39"/>
        </w:numPr>
      </w:pPr>
      <w:r w:rsidRPr="00AB025C">
        <w:t xml:space="preserve">Nouzové osvětlení bude dle </w:t>
      </w:r>
      <w:r w:rsidRPr="00B1102E">
        <w:t>požadavku norem připojeno kabely s funkční schopností při požáru uložených do certifikovaných tras.</w:t>
      </w:r>
    </w:p>
    <w:p w14:paraId="41EDCC25" w14:textId="77777777" w:rsidR="00E37168" w:rsidRPr="00AB025C" w:rsidRDefault="00E37168" w:rsidP="00E37168">
      <w:pPr>
        <w:pStyle w:val="TCBNormalni"/>
        <w:numPr>
          <w:ilvl w:val="0"/>
          <w:numId w:val="39"/>
        </w:numPr>
      </w:pPr>
      <w:r w:rsidRPr="00AB025C">
        <w:t>Výpočty nouzového osvětlení jednotlivých prostorů budou zpracované výpočetním programem a budou přílohou projektové dokumentace.</w:t>
      </w:r>
    </w:p>
    <w:p w14:paraId="5ABD7E6F" w14:textId="77777777" w:rsidR="00E37168" w:rsidRPr="00F463E7" w:rsidRDefault="00E37168" w:rsidP="00E37168">
      <w:pPr>
        <w:pStyle w:val="TCBNormalni"/>
        <w:numPr>
          <w:ilvl w:val="0"/>
          <w:numId w:val="39"/>
        </w:numPr>
      </w:pPr>
      <w:r>
        <w:lastRenderedPageBreak/>
        <w:t>Návrh systému nouzového osvětlení musí být proveden hlavně s ohledem na jeho provozní spolehlivost. Požadována je minimální energetická náročnost provozu (použití vysoce kvalitních svítidel a optických částí, baterií atd.), minimální náročnost údržby (požadované lhůty výměny zdrojů, baterií, údržby svítidel atd.) a s využitím nejmodernějších poznatků a technologií, které jsou v souladu s ITS.</w:t>
      </w:r>
    </w:p>
    <w:p w14:paraId="32A83DBE" w14:textId="77777777" w:rsidR="00E37168" w:rsidRPr="00F463E7" w:rsidRDefault="00E37168" w:rsidP="00E37168">
      <w:pPr>
        <w:pStyle w:val="TCBNormalni"/>
        <w:numPr>
          <w:ilvl w:val="0"/>
          <w:numId w:val="39"/>
        </w:numPr>
      </w:pPr>
      <w:r w:rsidRPr="00F463E7">
        <w:t>Součástí návrhu systému NO musí být i předpis pro provádění pravidelných kontrol (denní, měsíční a roční) a vystavení protokolů o kontrole.</w:t>
      </w:r>
    </w:p>
    <w:p w14:paraId="7B557E8E" w14:textId="77777777" w:rsidR="00E37168" w:rsidRPr="00AB025C" w:rsidRDefault="00E37168" w:rsidP="00E37168">
      <w:pPr>
        <w:pStyle w:val="TCBNormalni"/>
        <w:numPr>
          <w:ilvl w:val="0"/>
          <w:numId w:val="39"/>
        </w:numPr>
      </w:pPr>
      <w:r w:rsidRPr="00AB025C">
        <w:t xml:space="preserve">Při návrhu </w:t>
      </w:r>
      <w:r w:rsidRPr="00B260E0">
        <w:t>nouzového osvětlení musí být dodrženy i podmínky z Protokolu o určení vnějších vlivů a PBŘ – zejména teplota okolí, prašnost, chemická agresivita, vibrace, nebezpečí výbuchu nebo požáru</w:t>
      </w:r>
      <w:r w:rsidRPr="00AB025C">
        <w:t>, požární odolnost.</w:t>
      </w:r>
    </w:p>
    <w:p w14:paraId="19E51A4E" w14:textId="484E92EC" w:rsidR="00E37168" w:rsidRDefault="00E37168" w:rsidP="00E37168">
      <w:pPr>
        <w:pStyle w:val="TCBNormalni"/>
        <w:numPr>
          <w:ilvl w:val="0"/>
          <w:numId w:val="39"/>
        </w:numPr>
      </w:pPr>
      <w:r>
        <w:t>Součástí projektové dokumentace osvětlení budou i půdorysní výkresy rozmístění svítidel s vyznačením napájecího bodu, začlenění do ovládací skupiny. Svítidla budou ve výkresu, a</w:t>
      </w:r>
      <w:r w:rsidR="001B7671">
        <w:t> </w:t>
      </w:r>
      <w:r>
        <w:t>i</w:t>
      </w:r>
      <w:r w:rsidR="001B7671">
        <w:t> </w:t>
      </w:r>
      <w:r>
        <w:t>fyzicky očíslována.</w:t>
      </w:r>
    </w:p>
    <w:p w14:paraId="29AED768" w14:textId="0C4D9E01" w:rsidR="00E0685C" w:rsidRDefault="00E37168" w:rsidP="001B7671">
      <w:pPr>
        <w:pStyle w:val="TCBNormalni"/>
        <w:numPr>
          <w:ilvl w:val="0"/>
          <w:numId w:val="39"/>
        </w:numPr>
      </w:pPr>
      <w:r>
        <w:t>Dále bude součástí dokumentace i návod na provoz a údržbu, Provozní deník, technické listy navržených nouzových svítidel, protokol o uvedení do provozu a ověření funkčním testem.</w:t>
      </w:r>
      <w:bookmarkStart w:id="107" w:name="_Toc132615450"/>
      <w:bookmarkStart w:id="108" w:name="_Toc132659338"/>
      <w:bookmarkStart w:id="109" w:name="_Toc132659801"/>
      <w:bookmarkStart w:id="110" w:name="_Toc132660263"/>
      <w:bookmarkStart w:id="111" w:name="_Toc132660723"/>
      <w:bookmarkStart w:id="112" w:name="_Toc132661186"/>
      <w:bookmarkStart w:id="113" w:name="_Toc132661646"/>
      <w:bookmarkStart w:id="114" w:name="_Toc132615451"/>
      <w:bookmarkStart w:id="115" w:name="_Toc132659339"/>
      <w:bookmarkStart w:id="116" w:name="_Toc132659802"/>
      <w:bookmarkStart w:id="117" w:name="_Toc132660264"/>
      <w:bookmarkStart w:id="118" w:name="_Toc132660724"/>
      <w:bookmarkStart w:id="119" w:name="_Toc132661187"/>
      <w:bookmarkStart w:id="120" w:name="_Toc132661647"/>
      <w:bookmarkStart w:id="121" w:name="_Toc132615452"/>
      <w:bookmarkStart w:id="122" w:name="_Toc132659340"/>
      <w:bookmarkStart w:id="123" w:name="_Toc132659803"/>
      <w:bookmarkStart w:id="124" w:name="_Toc132660265"/>
      <w:bookmarkStart w:id="125" w:name="_Toc132660725"/>
      <w:bookmarkStart w:id="126" w:name="_Toc132661188"/>
      <w:bookmarkStart w:id="127" w:name="_Toc132661648"/>
      <w:bookmarkStart w:id="128" w:name="_Toc132615453"/>
      <w:bookmarkStart w:id="129" w:name="_Toc132659341"/>
      <w:bookmarkStart w:id="130" w:name="_Toc132659804"/>
      <w:bookmarkStart w:id="131" w:name="_Toc132660266"/>
      <w:bookmarkStart w:id="132" w:name="_Toc132660726"/>
      <w:bookmarkStart w:id="133" w:name="_Toc132661189"/>
      <w:bookmarkStart w:id="134" w:name="_Toc132661649"/>
      <w:bookmarkStart w:id="135" w:name="_Toc132615454"/>
      <w:bookmarkStart w:id="136" w:name="_Toc132659342"/>
      <w:bookmarkStart w:id="137" w:name="_Toc132659805"/>
      <w:bookmarkStart w:id="138" w:name="_Toc132660267"/>
      <w:bookmarkStart w:id="139" w:name="_Toc132660727"/>
      <w:bookmarkStart w:id="140" w:name="_Toc132661190"/>
      <w:bookmarkStart w:id="141" w:name="_Toc132661650"/>
      <w:bookmarkStart w:id="142" w:name="_Toc132615455"/>
      <w:bookmarkStart w:id="143" w:name="_Toc132659343"/>
      <w:bookmarkStart w:id="144" w:name="_Toc132659806"/>
      <w:bookmarkStart w:id="145" w:name="_Toc132660268"/>
      <w:bookmarkStart w:id="146" w:name="_Toc132660728"/>
      <w:bookmarkStart w:id="147" w:name="_Toc132661191"/>
      <w:bookmarkStart w:id="148" w:name="_Toc132661651"/>
      <w:bookmarkStart w:id="149" w:name="_Toc132615456"/>
      <w:bookmarkStart w:id="150" w:name="_Toc132659344"/>
      <w:bookmarkStart w:id="151" w:name="_Toc132659807"/>
      <w:bookmarkStart w:id="152" w:name="_Toc132660269"/>
      <w:bookmarkStart w:id="153" w:name="_Toc132660729"/>
      <w:bookmarkStart w:id="154" w:name="_Toc132661192"/>
      <w:bookmarkStart w:id="155" w:name="_Toc132661652"/>
      <w:bookmarkStart w:id="156" w:name="_Toc132615457"/>
      <w:bookmarkStart w:id="157" w:name="_Toc132659345"/>
      <w:bookmarkStart w:id="158" w:name="_Toc132659808"/>
      <w:bookmarkStart w:id="159" w:name="_Toc132660270"/>
      <w:bookmarkStart w:id="160" w:name="_Toc132660730"/>
      <w:bookmarkStart w:id="161" w:name="_Toc132661193"/>
      <w:bookmarkStart w:id="162" w:name="_Toc132661653"/>
      <w:bookmarkStart w:id="163" w:name="_Toc132615458"/>
      <w:bookmarkStart w:id="164" w:name="_Toc132659346"/>
      <w:bookmarkStart w:id="165" w:name="_Toc132659809"/>
      <w:bookmarkStart w:id="166" w:name="_Toc132660271"/>
      <w:bookmarkStart w:id="167" w:name="_Toc132660731"/>
      <w:bookmarkStart w:id="168" w:name="_Toc132661194"/>
      <w:bookmarkStart w:id="169" w:name="_Toc132661654"/>
      <w:bookmarkStart w:id="170" w:name="_Toc132615459"/>
      <w:bookmarkStart w:id="171" w:name="_Toc132659347"/>
      <w:bookmarkStart w:id="172" w:name="_Toc132659810"/>
      <w:bookmarkStart w:id="173" w:name="_Toc132660272"/>
      <w:bookmarkStart w:id="174" w:name="_Toc132660732"/>
      <w:bookmarkStart w:id="175" w:name="_Toc132661195"/>
      <w:bookmarkStart w:id="176" w:name="_Toc132661655"/>
      <w:bookmarkStart w:id="177" w:name="_Toc132615460"/>
      <w:bookmarkStart w:id="178" w:name="_Toc132659348"/>
      <w:bookmarkStart w:id="179" w:name="_Toc132659811"/>
      <w:bookmarkStart w:id="180" w:name="_Toc132660273"/>
      <w:bookmarkStart w:id="181" w:name="_Toc132660733"/>
      <w:bookmarkStart w:id="182" w:name="_Toc132661196"/>
      <w:bookmarkStart w:id="183" w:name="_Toc132661656"/>
      <w:bookmarkStart w:id="184" w:name="_Toc132615461"/>
      <w:bookmarkStart w:id="185" w:name="_Toc132659349"/>
      <w:bookmarkStart w:id="186" w:name="_Toc132659812"/>
      <w:bookmarkStart w:id="187" w:name="_Toc132660274"/>
      <w:bookmarkStart w:id="188" w:name="_Toc132660734"/>
      <w:bookmarkStart w:id="189" w:name="_Toc132661197"/>
      <w:bookmarkStart w:id="190" w:name="_Toc132661657"/>
      <w:bookmarkStart w:id="191" w:name="_Toc132615462"/>
      <w:bookmarkStart w:id="192" w:name="_Toc132659350"/>
      <w:bookmarkStart w:id="193" w:name="_Toc132659813"/>
      <w:bookmarkStart w:id="194" w:name="_Toc132660275"/>
      <w:bookmarkStart w:id="195" w:name="_Toc132660735"/>
      <w:bookmarkStart w:id="196" w:name="_Toc132661198"/>
      <w:bookmarkStart w:id="197" w:name="_Toc132661658"/>
      <w:bookmarkStart w:id="198" w:name="_Toc132615463"/>
      <w:bookmarkStart w:id="199" w:name="_Toc132659351"/>
      <w:bookmarkStart w:id="200" w:name="_Toc132659814"/>
      <w:bookmarkStart w:id="201" w:name="_Toc132660276"/>
      <w:bookmarkStart w:id="202" w:name="_Toc132660736"/>
      <w:bookmarkStart w:id="203" w:name="_Toc132661199"/>
      <w:bookmarkStart w:id="204" w:name="_Toc132661659"/>
      <w:bookmarkStart w:id="205" w:name="_Toc132615464"/>
      <w:bookmarkStart w:id="206" w:name="_Toc132659352"/>
      <w:bookmarkStart w:id="207" w:name="_Toc132659815"/>
      <w:bookmarkStart w:id="208" w:name="_Toc132660277"/>
      <w:bookmarkStart w:id="209" w:name="_Toc132660737"/>
      <w:bookmarkStart w:id="210" w:name="_Toc132661200"/>
      <w:bookmarkStart w:id="211" w:name="_Toc132661660"/>
      <w:bookmarkStart w:id="212" w:name="_Toc132615465"/>
      <w:bookmarkStart w:id="213" w:name="_Toc132659353"/>
      <w:bookmarkStart w:id="214" w:name="_Toc132659816"/>
      <w:bookmarkStart w:id="215" w:name="_Toc132660278"/>
      <w:bookmarkStart w:id="216" w:name="_Toc132660738"/>
      <w:bookmarkStart w:id="217" w:name="_Toc132661201"/>
      <w:bookmarkStart w:id="218" w:name="_Toc132661661"/>
      <w:bookmarkStart w:id="219" w:name="_Toc132615466"/>
      <w:bookmarkStart w:id="220" w:name="_Toc132659354"/>
      <w:bookmarkStart w:id="221" w:name="_Toc132659817"/>
      <w:bookmarkStart w:id="222" w:name="_Toc132660279"/>
      <w:bookmarkStart w:id="223" w:name="_Toc132660739"/>
      <w:bookmarkStart w:id="224" w:name="_Toc132661202"/>
      <w:bookmarkStart w:id="225" w:name="_Toc132661662"/>
      <w:bookmarkStart w:id="226" w:name="_Toc132615467"/>
      <w:bookmarkStart w:id="227" w:name="_Toc132659355"/>
      <w:bookmarkStart w:id="228" w:name="_Toc132659818"/>
      <w:bookmarkStart w:id="229" w:name="_Toc132660280"/>
      <w:bookmarkStart w:id="230" w:name="_Toc132660740"/>
      <w:bookmarkStart w:id="231" w:name="_Toc132661203"/>
      <w:bookmarkStart w:id="232" w:name="_Toc132661663"/>
      <w:bookmarkStart w:id="233" w:name="_Toc132615468"/>
      <w:bookmarkStart w:id="234" w:name="_Toc132659356"/>
      <w:bookmarkStart w:id="235" w:name="_Toc132659819"/>
      <w:bookmarkStart w:id="236" w:name="_Toc132660281"/>
      <w:bookmarkStart w:id="237" w:name="_Toc132660741"/>
      <w:bookmarkStart w:id="238" w:name="_Toc132661204"/>
      <w:bookmarkStart w:id="239" w:name="_Toc132661664"/>
      <w:bookmarkStart w:id="240" w:name="_Toc132615469"/>
      <w:bookmarkStart w:id="241" w:name="_Toc132659357"/>
      <w:bookmarkStart w:id="242" w:name="_Toc132659820"/>
      <w:bookmarkStart w:id="243" w:name="_Toc132660282"/>
      <w:bookmarkStart w:id="244" w:name="_Toc132660742"/>
      <w:bookmarkStart w:id="245" w:name="_Toc132661205"/>
      <w:bookmarkStart w:id="246" w:name="_Toc132661665"/>
      <w:bookmarkStart w:id="247" w:name="_Toc132615470"/>
      <w:bookmarkStart w:id="248" w:name="_Toc132659358"/>
      <w:bookmarkStart w:id="249" w:name="_Toc132659821"/>
      <w:bookmarkStart w:id="250" w:name="_Toc132660283"/>
      <w:bookmarkStart w:id="251" w:name="_Toc132660743"/>
      <w:bookmarkStart w:id="252" w:name="_Toc132661206"/>
      <w:bookmarkStart w:id="253" w:name="_Toc132661666"/>
      <w:bookmarkStart w:id="254" w:name="_Toc132615471"/>
      <w:bookmarkStart w:id="255" w:name="_Toc132659359"/>
      <w:bookmarkStart w:id="256" w:name="_Toc132659822"/>
      <w:bookmarkStart w:id="257" w:name="_Toc132660284"/>
      <w:bookmarkStart w:id="258" w:name="_Toc132660744"/>
      <w:bookmarkStart w:id="259" w:name="_Toc132661207"/>
      <w:bookmarkStart w:id="260" w:name="_Toc132661667"/>
      <w:bookmarkStart w:id="261" w:name="_Toc132615472"/>
      <w:bookmarkStart w:id="262" w:name="_Toc132659360"/>
      <w:bookmarkStart w:id="263" w:name="_Toc132659823"/>
      <w:bookmarkStart w:id="264" w:name="_Toc132660285"/>
      <w:bookmarkStart w:id="265" w:name="_Toc132660745"/>
      <w:bookmarkStart w:id="266" w:name="_Toc132661208"/>
      <w:bookmarkStart w:id="267" w:name="_Toc132661668"/>
      <w:bookmarkStart w:id="268" w:name="_Toc129347800"/>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6EA9C8F8" w14:textId="0477C19D" w:rsidR="00E0685C" w:rsidRDefault="00E0685C" w:rsidP="007B6D76">
      <w:pPr>
        <w:pStyle w:val="TCBNadpis3"/>
        <w:numPr>
          <w:ilvl w:val="0"/>
          <w:numId w:val="0"/>
        </w:numPr>
      </w:pPr>
      <w:bookmarkStart w:id="269" w:name="_Toc171073652"/>
      <w:r>
        <w:t xml:space="preserve">2.9.3 </w:t>
      </w:r>
      <w:r w:rsidRPr="00A22C7A">
        <w:t>Ochrana proti atmosférickým vlivům</w:t>
      </w:r>
      <w:bookmarkEnd w:id="268"/>
      <w:bookmarkEnd w:id="269"/>
    </w:p>
    <w:p w14:paraId="028FB740" w14:textId="51C4F3B7" w:rsidR="00E0685C" w:rsidRDefault="004E22AE" w:rsidP="00E0685C">
      <w:pPr>
        <w:pStyle w:val="TCBNormalni"/>
        <w:numPr>
          <w:ilvl w:val="0"/>
          <w:numId w:val="36"/>
        </w:numPr>
      </w:pPr>
      <w:r>
        <w:t>ZHOTOVITEL OB 2</w:t>
      </w:r>
      <w:r w:rsidR="00E0685C">
        <w:t xml:space="preserve"> navrhne novou ochrannou soustavu před bleskem, která bude napojena na vnější síť VÝROBNY přes měřitelná místa. </w:t>
      </w:r>
    </w:p>
    <w:p w14:paraId="5E75CE1E" w14:textId="2D85BC37" w:rsidR="00E0685C" w:rsidRDefault="00E0685C" w:rsidP="00E0685C">
      <w:pPr>
        <w:pStyle w:val="TCBNormalni"/>
        <w:numPr>
          <w:ilvl w:val="0"/>
          <w:numId w:val="36"/>
        </w:numPr>
      </w:pPr>
      <w:r>
        <w:t>Návrh musí vyhovovat požadavkům norem a standardům pro ochranu před bleskem a</w:t>
      </w:r>
      <w:r w:rsidR="001B7671">
        <w:t> </w:t>
      </w:r>
      <w:r>
        <w:t>atmosférickým přepětím.</w:t>
      </w:r>
    </w:p>
    <w:p w14:paraId="687133C2" w14:textId="77777777" w:rsidR="00E0685C" w:rsidRPr="006B61BC" w:rsidRDefault="00E0685C" w:rsidP="00E0685C">
      <w:pPr>
        <w:pStyle w:val="TCBNormalni"/>
        <w:numPr>
          <w:ilvl w:val="0"/>
          <w:numId w:val="36"/>
        </w:numPr>
      </w:pPr>
      <w:r w:rsidRPr="006B61BC">
        <w:t>Musí být proveden výpočet rizik a následně navržen odpovídající způsob ochrany.</w:t>
      </w:r>
    </w:p>
    <w:p w14:paraId="59DB88AB" w14:textId="77777777" w:rsidR="00E0685C" w:rsidRDefault="00E0685C" w:rsidP="00E0685C">
      <w:pPr>
        <w:pStyle w:val="TCBNormalni"/>
        <w:numPr>
          <w:ilvl w:val="0"/>
          <w:numId w:val="36"/>
        </w:numPr>
      </w:pPr>
      <w:r w:rsidRPr="00A66A48">
        <w:t>Bleskosvody musí být navrženy a provedeny z certifikovaných komponentů.</w:t>
      </w:r>
    </w:p>
    <w:p w14:paraId="5616F73D" w14:textId="77777777" w:rsidR="00E0685C" w:rsidRDefault="00E0685C" w:rsidP="00E0685C">
      <w:pPr>
        <w:pStyle w:val="TCBNormalni"/>
        <w:numPr>
          <w:ilvl w:val="0"/>
          <w:numId w:val="36"/>
        </w:numPr>
      </w:pPr>
      <w:r>
        <w:t>Na jednotlivé SO bude zpracována projektová dokumentace, jejíž součástí budou i výpočty, situační výkresy, hloubky uložení, detaily napojení, provedení ochrany proti korozi a požadavky na údržbu.</w:t>
      </w:r>
    </w:p>
    <w:p w14:paraId="4A17C74F" w14:textId="246C2CC7" w:rsidR="00E0685C" w:rsidRPr="00A22C7A" w:rsidRDefault="00E0685C" w:rsidP="007B6D76">
      <w:pPr>
        <w:pStyle w:val="TCBNadpis3"/>
        <w:numPr>
          <w:ilvl w:val="0"/>
          <w:numId w:val="0"/>
        </w:numPr>
      </w:pPr>
      <w:bookmarkStart w:id="270" w:name="_Toc129347801"/>
      <w:bookmarkStart w:id="271" w:name="_Toc171073653"/>
      <w:r>
        <w:t>2.9.</w:t>
      </w:r>
      <w:r w:rsidR="000225CA">
        <w:t xml:space="preserve">4 </w:t>
      </w:r>
      <w:r w:rsidRPr="00A22C7A">
        <w:t>Uzemnění</w:t>
      </w:r>
      <w:bookmarkEnd w:id="270"/>
      <w:bookmarkEnd w:id="271"/>
    </w:p>
    <w:p w14:paraId="146C3B8A" w14:textId="14188AA2" w:rsidR="00E0685C" w:rsidRPr="00326D0B" w:rsidRDefault="00E0685C" w:rsidP="00E0685C">
      <w:pPr>
        <w:pStyle w:val="TCBNormalni"/>
        <w:numPr>
          <w:ilvl w:val="0"/>
          <w:numId w:val="41"/>
        </w:numPr>
      </w:pPr>
      <w:r>
        <w:t>Provede ZHOTOVITEL OB</w:t>
      </w:r>
      <w:r w:rsidR="007B6D76">
        <w:t xml:space="preserve"> </w:t>
      </w:r>
      <w:r>
        <w:t>6</w:t>
      </w:r>
      <w:r w:rsidR="007B6D76">
        <w:t>.</w:t>
      </w:r>
    </w:p>
    <w:p w14:paraId="3838107D" w14:textId="66346D3D" w:rsidR="007276B1" w:rsidRPr="007276B1" w:rsidRDefault="00131B55" w:rsidP="005A2D7D">
      <w:pPr>
        <w:pStyle w:val="TCBNadpis1"/>
      </w:pPr>
      <w:bookmarkStart w:id="272" w:name="_Toc132615475"/>
      <w:bookmarkStart w:id="273" w:name="_Toc132659363"/>
      <w:bookmarkStart w:id="274" w:name="_Toc132659826"/>
      <w:bookmarkStart w:id="275" w:name="_Toc132660288"/>
      <w:bookmarkStart w:id="276" w:name="_Toc132660748"/>
      <w:bookmarkStart w:id="277" w:name="_Toc132661211"/>
      <w:bookmarkStart w:id="278" w:name="_Toc132661671"/>
      <w:bookmarkStart w:id="279" w:name="_Toc117870118"/>
      <w:bookmarkStart w:id="280" w:name="_Toc117958819"/>
      <w:bookmarkStart w:id="281" w:name="_Toc117962645"/>
      <w:bookmarkStart w:id="282" w:name="_Toc117962850"/>
      <w:bookmarkStart w:id="283" w:name="_Toc117963051"/>
      <w:bookmarkStart w:id="284" w:name="_Toc117963641"/>
      <w:bookmarkStart w:id="285" w:name="_Toc117963845"/>
      <w:bookmarkStart w:id="286" w:name="_Toc117964046"/>
      <w:bookmarkStart w:id="287" w:name="_Toc117964248"/>
      <w:bookmarkStart w:id="288" w:name="_Toc117964450"/>
      <w:bookmarkStart w:id="289" w:name="_Toc117964879"/>
      <w:bookmarkStart w:id="290" w:name="_Toc117965084"/>
      <w:bookmarkStart w:id="291" w:name="_Toc117965901"/>
      <w:bookmarkStart w:id="292" w:name="_Toc118026536"/>
      <w:bookmarkStart w:id="293" w:name="_Toc118026741"/>
      <w:bookmarkStart w:id="294" w:name="_Toc118035668"/>
      <w:bookmarkStart w:id="295" w:name="_Toc117870119"/>
      <w:bookmarkStart w:id="296" w:name="_Toc117958820"/>
      <w:bookmarkStart w:id="297" w:name="_Toc117962646"/>
      <w:bookmarkStart w:id="298" w:name="_Toc117962851"/>
      <w:bookmarkStart w:id="299" w:name="_Toc117963052"/>
      <w:bookmarkStart w:id="300" w:name="_Toc117963642"/>
      <w:bookmarkStart w:id="301" w:name="_Toc117963846"/>
      <w:bookmarkStart w:id="302" w:name="_Toc117964047"/>
      <w:bookmarkStart w:id="303" w:name="_Toc117964249"/>
      <w:bookmarkStart w:id="304" w:name="_Toc117964451"/>
      <w:bookmarkStart w:id="305" w:name="_Toc117964880"/>
      <w:bookmarkStart w:id="306" w:name="_Toc117965085"/>
      <w:bookmarkStart w:id="307" w:name="_Toc117965902"/>
      <w:bookmarkStart w:id="308" w:name="_Toc118026537"/>
      <w:bookmarkStart w:id="309" w:name="_Toc118026742"/>
      <w:bookmarkStart w:id="310" w:name="_Toc118035669"/>
      <w:bookmarkStart w:id="311" w:name="_Toc115950990"/>
      <w:bookmarkStart w:id="312" w:name="_Toc171073654"/>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7276B1">
        <w:t>SPECIFICKÉ POŽADAVKY NA TECHNICKOU ÚROVEŇ</w:t>
      </w:r>
      <w:bookmarkEnd w:id="311"/>
      <w:bookmarkEnd w:id="312"/>
    </w:p>
    <w:p w14:paraId="59DD4EFF" w14:textId="77777777" w:rsidR="007276B1" w:rsidRDefault="007276B1" w:rsidP="005A2D7D">
      <w:pPr>
        <w:pStyle w:val="TCBNadpis2"/>
      </w:pPr>
      <w:bookmarkStart w:id="313" w:name="_Toc115950991"/>
      <w:bookmarkStart w:id="314" w:name="_Toc171073655"/>
      <w:r>
        <w:t xml:space="preserve">Značení jednotlivých </w:t>
      </w:r>
      <w:r w:rsidRPr="007276B1">
        <w:t>komponent</w:t>
      </w:r>
      <w:bookmarkEnd w:id="313"/>
      <w:bookmarkEnd w:id="314"/>
    </w:p>
    <w:p w14:paraId="1A2C6056" w14:textId="5B25823A" w:rsidR="007276B1" w:rsidRDefault="004E22AE" w:rsidP="00FC0C1D">
      <w:pPr>
        <w:pStyle w:val="TCBNormalni"/>
        <w:numPr>
          <w:ilvl w:val="0"/>
          <w:numId w:val="42"/>
        </w:numPr>
        <w:ind w:left="426" w:hanging="284"/>
      </w:pPr>
      <w:bookmarkStart w:id="315" w:name="_Hlk120189880"/>
      <w:r>
        <w:rPr>
          <w:rStyle w:val="jlqj4b"/>
        </w:rPr>
        <w:t>ZHOTOVITEL OB 2</w:t>
      </w:r>
      <w:r w:rsidR="007276B1" w:rsidRPr="7EB4EBA5">
        <w:rPr>
          <w:rStyle w:val="jlqj4b"/>
        </w:rPr>
        <w:t xml:space="preserve"> vypracuje jednotné značení zařízení </w:t>
      </w:r>
      <w:r w:rsidR="0038537D" w:rsidRPr="7EB4EBA5">
        <w:rPr>
          <w:rStyle w:val="jlqj4b"/>
        </w:rPr>
        <w:t>e</w:t>
      </w:r>
      <w:r w:rsidR="007276B1" w:rsidRPr="7EB4EBA5">
        <w:rPr>
          <w:rStyle w:val="jlqj4b"/>
        </w:rPr>
        <w:t xml:space="preserve">lektro pomocí </w:t>
      </w:r>
      <w:r w:rsidR="006F7716">
        <w:t>systému KKS značení již zavedeného v provozech stávající teplárny</w:t>
      </w:r>
      <w:r w:rsidR="007276B1" w:rsidRPr="7EB4EBA5">
        <w:rPr>
          <w:rStyle w:val="jlqj4b"/>
        </w:rPr>
        <w:t>.</w:t>
      </w:r>
    </w:p>
    <w:p w14:paraId="65B2F627" w14:textId="72B72E01" w:rsidR="005815D9" w:rsidRDefault="005815D9" w:rsidP="005A2D7D">
      <w:pPr>
        <w:pStyle w:val="TCBNadpis2"/>
      </w:pPr>
      <w:bookmarkStart w:id="316" w:name="_Toc115950992"/>
      <w:bookmarkStart w:id="317" w:name="_Toc171073656"/>
      <w:r>
        <w:t xml:space="preserve">Koncepce ovládání napájení </w:t>
      </w:r>
      <w:r w:rsidR="00151736">
        <w:t xml:space="preserve">technologických </w:t>
      </w:r>
      <w:r>
        <w:t>rozváděčů NN</w:t>
      </w:r>
      <w:bookmarkEnd w:id="316"/>
      <w:bookmarkEnd w:id="317"/>
    </w:p>
    <w:p w14:paraId="1D9A2D75" w14:textId="66424625" w:rsidR="005815D9" w:rsidRPr="005D479A" w:rsidRDefault="6D243B18" w:rsidP="00FC0C1D">
      <w:pPr>
        <w:pStyle w:val="TCBNormalni"/>
        <w:numPr>
          <w:ilvl w:val="0"/>
          <w:numId w:val="14"/>
        </w:numPr>
        <w:ind w:left="426" w:hanging="284"/>
      </w:pPr>
      <w:r>
        <w:t>Řízení napájení hlavních rozváděčů NN bude místně (ovládací tlačítka na dveřích rozváděčů NN</w:t>
      </w:r>
      <w:r w:rsidR="6EB9AF99">
        <w:t xml:space="preserve"> </w:t>
      </w:r>
      <w:bookmarkStart w:id="318" w:name="_Hlk120177816"/>
      <w:r w:rsidR="6EB9AF99">
        <w:t>nebo automatické přepínače zdrojů</w:t>
      </w:r>
      <w:r w:rsidR="006F7716">
        <w:t>, pokud budou navrženy a nainstalovány</w:t>
      </w:r>
      <w:bookmarkEnd w:id="318"/>
      <w:r>
        <w:t>). Logické vazby a el. blokády ovládacích obvodů budou vypracovány ZHOTOVITELEM</w:t>
      </w:r>
      <w:r w:rsidR="004E22AE">
        <w:t xml:space="preserve"> OB 2</w:t>
      </w:r>
      <w:r>
        <w:t>.</w:t>
      </w:r>
    </w:p>
    <w:p w14:paraId="3ECE9B93" w14:textId="3FE32EE9" w:rsidR="005815D9" w:rsidRPr="005D479A" w:rsidRDefault="6D243B18" w:rsidP="00FC0C1D">
      <w:pPr>
        <w:pStyle w:val="TCBNormalni"/>
        <w:numPr>
          <w:ilvl w:val="0"/>
          <w:numId w:val="14"/>
        </w:numPr>
        <w:ind w:left="426" w:hanging="284"/>
      </w:pPr>
      <w:r>
        <w:t>Řízení napájení podružných rozváděčů NN bude primárně místně (ovládací tlačítka na dveřích rozváděčů NN). V případě legislativních, technologických či jiných požadavků bude řízení napájení i dálkově z nadřazeného řídicího systému rozvodny. Logické vazby a el. blokády ovládacích obvodů budou vypracovány ZHOTOVITELEM</w:t>
      </w:r>
      <w:r w:rsidR="004E22AE">
        <w:t xml:space="preserve"> OB 2</w:t>
      </w:r>
      <w:r>
        <w:t>.</w:t>
      </w:r>
    </w:p>
    <w:p w14:paraId="1733277A" w14:textId="60F20DE7" w:rsidR="005815D9" w:rsidRPr="005D479A" w:rsidRDefault="5979D456" w:rsidP="00FC0C1D">
      <w:pPr>
        <w:pStyle w:val="TCBNormalni"/>
        <w:numPr>
          <w:ilvl w:val="0"/>
          <w:numId w:val="14"/>
        </w:numPr>
        <w:ind w:left="426" w:hanging="284"/>
      </w:pPr>
      <w:r>
        <w:t xml:space="preserve">Bezpečnostní tlačítka </w:t>
      </w:r>
      <w:r w:rsidR="00FE101A">
        <w:rPr>
          <w:color w:val="000000" w:themeColor="text1"/>
        </w:rPr>
        <w:t>„</w:t>
      </w:r>
      <w:r w:rsidR="00FE101A" w:rsidRPr="000342C1">
        <w:rPr>
          <w:color w:val="000000" w:themeColor="text1"/>
        </w:rPr>
        <w:t>centrál stop</w:t>
      </w:r>
      <w:r w:rsidR="00FE101A">
        <w:rPr>
          <w:color w:val="000000" w:themeColor="text1"/>
        </w:rPr>
        <w:t>“</w:t>
      </w:r>
      <w:r w:rsidR="00FE101A" w:rsidRPr="000342C1">
        <w:rPr>
          <w:color w:val="000000" w:themeColor="text1"/>
        </w:rPr>
        <w:t xml:space="preserve"> a </w:t>
      </w:r>
      <w:r w:rsidR="00FE101A">
        <w:rPr>
          <w:color w:val="000000" w:themeColor="text1"/>
        </w:rPr>
        <w:t xml:space="preserve">„total stop“ </w:t>
      </w:r>
      <w:r>
        <w:t xml:space="preserve">vyplývající z požární ochrany JEDNOTKY budou instalována v souladu s požadavky PBŘ včetně zajištění monitorování jejich funkce </w:t>
      </w:r>
      <w:r>
        <w:lastRenderedPageBreak/>
        <w:t>prostřednictvím systému EPS podle ČSN</w:t>
      </w:r>
      <w:r w:rsidR="00390CA5">
        <w:t xml:space="preserve"> a bude v souladu s ITS Škoda - 2.11 Požární ochrana a</w:t>
      </w:r>
      <w:r w:rsidR="00331A5A">
        <w:t> </w:t>
      </w:r>
      <w:r w:rsidR="00390CA5">
        <w:t>požární bezpečnost staveb</w:t>
      </w:r>
      <w:r>
        <w:t>.</w:t>
      </w:r>
      <w:r w:rsidR="00423277">
        <w:t xml:space="preserve"> </w:t>
      </w:r>
      <w:r w:rsidR="00423277" w:rsidRPr="00423277">
        <w:t>Tlačítka budou vybavena ochranou proti nechtěnému zamáčknutí.</w:t>
      </w:r>
    </w:p>
    <w:p w14:paraId="6E2F5AD5" w14:textId="457C8904" w:rsidR="00390CA5" w:rsidRDefault="5979D456" w:rsidP="00FC0C1D">
      <w:pPr>
        <w:pStyle w:val="TCBNormalni"/>
        <w:numPr>
          <w:ilvl w:val="0"/>
          <w:numId w:val="14"/>
        </w:numPr>
        <w:ind w:left="426" w:hanging="284"/>
      </w:pPr>
      <w:bookmarkStart w:id="319" w:name="_Hlk120178181"/>
      <w:r w:rsidRPr="00EC610F">
        <w:t>Instalaci bezpeč</w:t>
      </w:r>
      <w:r w:rsidRPr="00D823A1">
        <w:t xml:space="preserve">nostních tlačítek STOP, které musí mít aretovanou aktivní polohu se signalizací působení do ŘS, stanoví </w:t>
      </w:r>
      <w:r w:rsidR="004E22AE">
        <w:t>ZHOTOVITEL OB 2</w:t>
      </w:r>
      <w:r w:rsidRPr="00EC610F">
        <w:t>.</w:t>
      </w:r>
      <w:r w:rsidR="00390CA5" w:rsidRPr="00D823A1">
        <w:t xml:space="preserve"> Bezpečnostní "emergency stop" tlačítko bude součástí vstupního pole rozvaděče, stroje</w:t>
      </w:r>
      <w:r w:rsidR="00390CA5">
        <w:t xml:space="preserve"> apod. Tlačítka budou požadována v souladu s příslušnou normou.</w:t>
      </w:r>
    </w:p>
    <w:bookmarkEnd w:id="319"/>
    <w:p w14:paraId="25B6CE59" w14:textId="3BE7ADAE" w:rsidR="005815D9" w:rsidRPr="005D479A" w:rsidRDefault="5979D456" w:rsidP="00FC0C1D">
      <w:pPr>
        <w:pStyle w:val="TCBNormalni"/>
        <w:numPr>
          <w:ilvl w:val="0"/>
          <w:numId w:val="14"/>
        </w:numPr>
        <w:ind w:left="426" w:hanging="284"/>
      </w:pPr>
      <w:r>
        <w:t xml:space="preserve">Bezpečnostní tabulky a nápisy pro el. zařízení budou dodány a nainstalovány dle platných norem, nařízení a dokumentů, které mají souvislost – jak přímou, tak nepřímou, s předmětem DÍLA </w:t>
      </w:r>
      <w:r w:rsidR="43190267">
        <w:t>OB 2</w:t>
      </w:r>
      <w:r>
        <w:t>.</w:t>
      </w:r>
    </w:p>
    <w:p w14:paraId="7116F516" w14:textId="223C067A" w:rsidR="005815D9" w:rsidRPr="005D479A" w:rsidRDefault="004E22AE" w:rsidP="00FC0C1D">
      <w:pPr>
        <w:pStyle w:val="TCBNormalni"/>
        <w:numPr>
          <w:ilvl w:val="0"/>
          <w:numId w:val="14"/>
        </w:numPr>
        <w:ind w:left="426" w:hanging="284"/>
      </w:pPr>
      <w:r>
        <w:t>ZHOTOVITEL OB 2</w:t>
      </w:r>
      <w:r w:rsidR="5979D456">
        <w:t xml:space="preserve"> provede příslušné úpravy v napájecích bodech, kde bude navazovat na stávající el. zařízení. Zejména doplní nové el. přístroje, svorkovnice, provedení kabelových ucpávek apod. Úprava musí splňovat požadavky norem a jiných předpisů.</w:t>
      </w:r>
    </w:p>
    <w:p w14:paraId="18C53525" w14:textId="3E181F52" w:rsidR="005815D9" w:rsidRDefault="5979D456" w:rsidP="00FC0C1D">
      <w:pPr>
        <w:pStyle w:val="TCBNormalni"/>
        <w:numPr>
          <w:ilvl w:val="0"/>
          <w:numId w:val="14"/>
        </w:numPr>
        <w:ind w:left="426" w:hanging="284"/>
      </w:pPr>
      <w:r>
        <w:t xml:space="preserve">Ovládání a signalizace bude stanovena v projektu tak, aby počet ovládacích a signalizačních míst byl minimalizován. </w:t>
      </w:r>
      <w:r w:rsidR="004E22AE">
        <w:t>ZHOTOVITELEM OB 2</w:t>
      </w:r>
      <w:r>
        <w:t xml:space="preserve"> navržená místa ovládaní a signalizace budou splňovat požadavky OBJEDNATELE, norem a jiných předpisů.</w:t>
      </w:r>
    </w:p>
    <w:p w14:paraId="36D790FE" w14:textId="3FC4DC63" w:rsidR="00D76761" w:rsidRDefault="7BAAB4AD" w:rsidP="00FC0C1D">
      <w:pPr>
        <w:pStyle w:val="TCBNormalni"/>
        <w:numPr>
          <w:ilvl w:val="0"/>
          <w:numId w:val="14"/>
        </w:numPr>
        <w:ind w:left="426" w:hanging="284"/>
      </w:pPr>
      <w:r>
        <w:t>Ovládání NN rozvoden bude na 220 V</w:t>
      </w:r>
      <w:r w:rsidR="028DDEC3">
        <w:t> </w:t>
      </w:r>
      <w:r>
        <w:t>DC</w:t>
      </w:r>
      <w:r w:rsidR="028DDEC3">
        <w:t>.</w:t>
      </w:r>
    </w:p>
    <w:p w14:paraId="15AA422F" w14:textId="06E163CC" w:rsidR="00D76761" w:rsidRDefault="7BAAB4AD" w:rsidP="00FC0C1D">
      <w:pPr>
        <w:pStyle w:val="TCBNormalni"/>
        <w:numPr>
          <w:ilvl w:val="0"/>
          <w:numId w:val="14"/>
        </w:numPr>
        <w:ind w:left="426" w:hanging="284"/>
      </w:pPr>
      <w:r>
        <w:t>NN rozvaděče technologie budou mít výkonový vypínač ve výsuvu</w:t>
      </w:r>
      <w:r w:rsidR="028DDEC3">
        <w:t>.</w:t>
      </w:r>
    </w:p>
    <w:p w14:paraId="0FBE3FF6" w14:textId="015A64D6" w:rsidR="008D1245" w:rsidRPr="005D479A" w:rsidRDefault="008D1245" w:rsidP="00FC0C1D">
      <w:pPr>
        <w:pStyle w:val="TCBNormalni"/>
        <w:numPr>
          <w:ilvl w:val="0"/>
          <w:numId w:val="14"/>
        </w:numPr>
        <w:ind w:left="426" w:hanging="284"/>
      </w:pPr>
      <w:r>
        <w:t>Pro každý samostatný objekt měřit spotřebu minimálně na vstupu, popř. měřit i spotřebu větších technologických celků nebo spotřebičů</w:t>
      </w:r>
      <w:r w:rsidR="0092086E">
        <w:t>.</w:t>
      </w:r>
    </w:p>
    <w:p w14:paraId="6094927F" w14:textId="44D6ED7B" w:rsidR="005815D9" w:rsidRDefault="005815D9" w:rsidP="005A2D7D">
      <w:pPr>
        <w:pStyle w:val="TCBNadpis2"/>
      </w:pPr>
      <w:bookmarkStart w:id="320" w:name="_Toc115950993"/>
      <w:bookmarkStart w:id="321" w:name="_Toc171073657"/>
      <w:r>
        <w:t xml:space="preserve">Koncepce ovládání vývodů </w:t>
      </w:r>
      <w:r w:rsidR="00151736">
        <w:t xml:space="preserve">technologických </w:t>
      </w:r>
      <w:r>
        <w:t>rozváděčů NN</w:t>
      </w:r>
      <w:bookmarkEnd w:id="320"/>
      <w:bookmarkEnd w:id="321"/>
    </w:p>
    <w:p w14:paraId="3EC50BF8" w14:textId="603D754C" w:rsidR="005815D9" w:rsidRPr="005D479A" w:rsidRDefault="004E22AE" w:rsidP="00FC0C1D">
      <w:pPr>
        <w:pStyle w:val="TCBNormalni"/>
        <w:numPr>
          <w:ilvl w:val="0"/>
          <w:numId w:val="44"/>
        </w:numPr>
        <w:ind w:left="426" w:hanging="295"/>
        <w:rPr>
          <w:rFonts w:eastAsiaTheme="minorEastAsia"/>
        </w:rPr>
      </w:pPr>
      <w:bookmarkStart w:id="322" w:name="_Hlk120178292"/>
      <w:r>
        <w:t>ZHOTOVITEL OB 2</w:t>
      </w:r>
      <w:r w:rsidR="2C28F314">
        <w:t xml:space="preserve"> provede příslušné úpravy v napájecích bodech, kde bude navazovat na stávající el. zařízení. Zejména doplní nové </w:t>
      </w:r>
      <w:r w:rsidR="72018B31">
        <w:t xml:space="preserve">zásuvy (moduly), </w:t>
      </w:r>
      <w:r w:rsidR="2C28F314">
        <w:t>el. přístroje, svorkovnice, provedení kabelových ucpávek ap</w:t>
      </w:r>
      <w:r w:rsidR="2C28F314" w:rsidRPr="00FC0C1D">
        <w:rPr>
          <w:rFonts w:eastAsiaTheme="minorEastAsia"/>
        </w:rPr>
        <w:t>od. Úprava musí splňovat požadavky norem a jiných předpisů.</w:t>
      </w:r>
      <w:r w:rsidR="00390CA5">
        <w:rPr>
          <w:rFonts w:eastAsiaTheme="minorEastAsia"/>
        </w:rPr>
        <w:t xml:space="preserve"> </w:t>
      </w:r>
      <w:r w:rsidR="00390CA5">
        <w:t>Nové zásuvy napojené ze stávajících rozvoden budou taky zásuvné rozvaděče, což znamená vyrobit typové zásuvy pro tyto rozvaděče</w:t>
      </w:r>
    </w:p>
    <w:bookmarkEnd w:id="322"/>
    <w:p w14:paraId="28691046" w14:textId="7939EAF0" w:rsidR="005815D9" w:rsidRPr="005D479A" w:rsidRDefault="5979D456" w:rsidP="00FC0C1D">
      <w:pPr>
        <w:pStyle w:val="TCBNormalni"/>
        <w:numPr>
          <w:ilvl w:val="0"/>
          <w:numId w:val="14"/>
        </w:numPr>
        <w:ind w:left="426" w:hanging="295"/>
      </w:pPr>
      <w:r>
        <w:t>Ovládání a signalizace bude stanovena v projektu tak, aby počet ovládacích a signalizačních míst byl minimalizován. ZHOTOVITELEM</w:t>
      </w:r>
      <w:r w:rsidR="004E22AE">
        <w:t xml:space="preserve"> OB 2</w:t>
      </w:r>
      <w:r>
        <w:t xml:space="preserve"> navržená místa ovládaní a signalizace budou splňovat požadavky OBJEDNATELE, norem a jiných předpisů.</w:t>
      </w:r>
    </w:p>
    <w:p w14:paraId="61A20579" w14:textId="38840746" w:rsidR="005815D9" w:rsidRPr="00D40582" w:rsidRDefault="5979D456" w:rsidP="00FC0C1D">
      <w:pPr>
        <w:pStyle w:val="TCBNormalni"/>
        <w:numPr>
          <w:ilvl w:val="0"/>
          <w:numId w:val="14"/>
        </w:numPr>
        <w:ind w:left="426" w:hanging="295"/>
      </w:pPr>
      <w:bookmarkStart w:id="323" w:name="_Hlk62839276"/>
      <w:r>
        <w:t>Ovládání vývodů akčních členů z ŘS technologie bude řešeno následovně</w:t>
      </w:r>
      <w:bookmarkEnd w:id="315"/>
      <w:r>
        <w:t>:</w:t>
      </w:r>
    </w:p>
    <w:p w14:paraId="1FB8EE11" w14:textId="4285785F" w:rsidR="005815D9" w:rsidRPr="00D40582" w:rsidRDefault="00F3511A" w:rsidP="00FC0C1D">
      <w:pPr>
        <w:pStyle w:val="TCBNormalni"/>
        <w:numPr>
          <w:ilvl w:val="1"/>
          <w:numId w:val="14"/>
        </w:numPr>
        <w:ind w:left="851" w:hanging="284"/>
      </w:pPr>
      <w:r>
        <w:t>p</w:t>
      </w:r>
      <w:r w:rsidR="005815D9" w:rsidRPr="00D40582">
        <w:t>ovely – povelové relé bude umístěno v rozváděči NN, na jeho cívku bude přiveden výstupní binární signál na napěťové úrovni 24VDC z</w:t>
      </w:r>
      <w:r>
        <w:t> </w:t>
      </w:r>
      <w:r w:rsidR="005815D9" w:rsidRPr="00D40582">
        <w:t>ŘS</w:t>
      </w:r>
      <w:r>
        <w:t>,</w:t>
      </w:r>
    </w:p>
    <w:p w14:paraId="1491C65D" w14:textId="3868187F" w:rsidR="005815D9" w:rsidRPr="00D40582" w:rsidRDefault="00F3511A" w:rsidP="00FC0C1D">
      <w:pPr>
        <w:pStyle w:val="TCBNormalni"/>
        <w:numPr>
          <w:ilvl w:val="1"/>
          <w:numId w:val="14"/>
        </w:numPr>
        <w:ind w:left="851" w:hanging="284"/>
      </w:pPr>
      <w:bookmarkStart w:id="324" w:name="_Hlk120178355"/>
      <w:r>
        <w:t>z</w:t>
      </w:r>
      <w:r w:rsidR="005815D9">
        <w:t>pětn</w:t>
      </w:r>
      <w:r w:rsidR="54E85112">
        <w:t>á</w:t>
      </w:r>
      <w:r w:rsidR="005815D9">
        <w:t xml:space="preserve"> hlášení – ovládací okruhy na napěťové úrovni 2</w:t>
      </w:r>
      <w:r w:rsidR="50BAEE87">
        <w:t>2</w:t>
      </w:r>
      <w:r w:rsidR="005815D9">
        <w:t>0</w:t>
      </w:r>
      <w:r w:rsidR="12C93C19">
        <w:t xml:space="preserve"> </w:t>
      </w:r>
      <w:r w:rsidR="005815D9">
        <w:t>V</w:t>
      </w:r>
      <w:r w:rsidR="12C93C19">
        <w:t xml:space="preserve"> </w:t>
      </w:r>
      <w:r w:rsidR="6911DB09">
        <w:t>D</w:t>
      </w:r>
      <w:r w:rsidR="005815D9">
        <w:t>C</w:t>
      </w:r>
      <w:r w:rsidR="00390CA5">
        <w:t>, zpětná hlášení na NN na 48</w:t>
      </w:r>
      <w:r w:rsidR="001E6A7B">
        <w:t> </w:t>
      </w:r>
      <w:r w:rsidR="00390CA5">
        <w:t>V DC</w:t>
      </w:r>
      <w:r w:rsidR="005815D9">
        <w:t>.</w:t>
      </w:r>
    </w:p>
    <w:bookmarkEnd w:id="323"/>
    <w:bookmarkEnd w:id="324"/>
    <w:p w14:paraId="37739C80" w14:textId="77777777" w:rsidR="005815D9" w:rsidRPr="004629F7" w:rsidRDefault="5979D456" w:rsidP="00FC0C1D">
      <w:pPr>
        <w:pStyle w:val="TCBNormalni"/>
        <w:numPr>
          <w:ilvl w:val="0"/>
          <w:numId w:val="14"/>
        </w:numPr>
        <w:ind w:left="426" w:hanging="284"/>
      </w:pPr>
      <w:r>
        <w:t xml:space="preserve">Skříňky pro místní ovládání jsou požadovány u vybraných zařízení, u kterých je nutné z provozních nebo servisních důvodů sledovat jejich činnost a reakce na povely přímo na místě. </w:t>
      </w:r>
    </w:p>
    <w:p w14:paraId="6947B59C" w14:textId="5C393D47" w:rsidR="005815D9" w:rsidRDefault="5979D456" w:rsidP="00FC0C1D">
      <w:pPr>
        <w:pStyle w:val="TCBNormalni"/>
        <w:numPr>
          <w:ilvl w:val="0"/>
          <w:numId w:val="14"/>
        </w:numPr>
        <w:ind w:left="426" w:hanging="284"/>
      </w:pPr>
      <w:r>
        <w:t xml:space="preserve">Specifikaci motorů a servomotorů, u kterých bude realizováno místní ovládání, určí </w:t>
      </w:r>
      <w:r w:rsidR="00840401">
        <w:t>ZHOTOVITEL OB 2</w:t>
      </w:r>
      <w:r>
        <w:t xml:space="preserve"> s ohledem na možné potřebné:</w:t>
      </w:r>
    </w:p>
    <w:p w14:paraId="7F0F1D13" w14:textId="3815A63D" w:rsidR="005815D9" w:rsidRDefault="2C28F314" w:rsidP="00FC0C1D">
      <w:pPr>
        <w:pStyle w:val="TCBNormalni"/>
        <w:numPr>
          <w:ilvl w:val="1"/>
          <w:numId w:val="14"/>
        </w:numPr>
        <w:ind w:left="851" w:hanging="284"/>
      </w:pPr>
      <w:r>
        <w:t>pracovní postupy při odstraňování možných provozních závad, kdy je žádoucí přímá vizuální kontrola zařízení při odstranění závady (zával u dopravníku paliva apod.)</w:t>
      </w:r>
      <w:r w:rsidR="029455B3">
        <w:t>,</w:t>
      </w:r>
    </w:p>
    <w:p w14:paraId="01DB6854" w14:textId="01959032" w:rsidR="005815D9" w:rsidRDefault="2C28F314" w:rsidP="00FC0C1D">
      <w:pPr>
        <w:pStyle w:val="TCBNormalni"/>
        <w:numPr>
          <w:ilvl w:val="1"/>
          <w:numId w:val="14"/>
        </w:numPr>
        <w:ind w:left="851" w:hanging="284"/>
      </w:pPr>
      <w:r>
        <w:t>postupy při servisních pracích</w:t>
      </w:r>
      <w:r w:rsidR="767E4B73">
        <w:t>.</w:t>
      </w:r>
    </w:p>
    <w:p w14:paraId="0AE6BD99" w14:textId="1AAA0D1C" w:rsidR="00B7475C" w:rsidRPr="00FC0C1D" w:rsidRDefault="00B7475C" w:rsidP="00FC0C1D">
      <w:pPr>
        <w:pStyle w:val="TCBNormalni"/>
        <w:numPr>
          <w:ilvl w:val="0"/>
          <w:numId w:val="14"/>
        </w:numPr>
        <w:ind w:left="426" w:hanging="284"/>
      </w:pPr>
      <w:bookmarkStart w:id="325" w:name="_Hlk120178633"/>
      <w:r w:rsidRPr="7EB4EBA5">
        <w:rPr>
          <w:rFonts w:ascii="Arial" w:hAnsi="Arial" w:cs="Arial"/>
        </w:rPr>
        <w:t>Do rozvoden bude začleněn automatický přepínač zdrojů</w:t>
      </w:r>
      <w:r w:rsidR="00431873">
        <w:rPr>
          <w:rFonts w:ascii="Arial" w:hAnsi="Arial" w:cs="Arial"/>
        </w:rPr>
        <w:t>, např.</w:t>
      </w:r>
      <w:r w:rsidRPr="7EB4EBA5">
        <w:rPr>
          <w:rFonts w:ascii="Arial" w:hAnsi="Arial" w:cs="Arial"/>
        </w:rPr>
        <w:t xml:space="preserve"> ABB, aby se ulehčilo přepnutí mezí přívody rozvoden.</w:t>
      </w:r>
    </w:p>
    <w:p w14:paraId="08C598A8" w14:textId="7F15AE23" w:rsidR="00476D37" w:rsidRPr="00C9310F" w:rsidRDefault="00476D37" w:rsidP="00FC0C1D">
      <w:pPr>
        <w:pStyle w:val="TCBNormalni"/>
        <w:numPr>
          <w:ilvl w:val="0"/>
          <w:numId w:val="14"/>
        </w:numPr>
        <w:ind w:left="426" w:hanging="284"/>
      </w:pPr>
      <w:r>
        <w:rPr>
          <w:rFonts w:ascii="Arial" w:hAnsi="Arial" w:cs="Arial"/>
        </w:rPr>
        <w:t xml:space="preserve">Na vstupech do rozvoden NN (hlavní rozvaděče) budou </w:t>
      </w:r>
      <w:r w:rsidRPr="00C9310F">
        <w:rPr>
          <w:rFonts w:ascii="Arial" w:hAnsi="Arial" w:cs="Arial"/>
        </w:rPr>
        <w:t>instalovány analyzátory</w:t>
      </w:r>
      <w:r w:rsidR="00411E33" w:rsidRPr="00C9310F">
        <w:rPr>
          <w:rFonts w:ascii="Arial" w:hAnsi="Arial" w:cs="Arial"/>
        </w:rPr>
        <w:t xml:space="preserve"> (měřidla)</w:t>
      </w:r>
      <w:r w:rsidRPr="00C9310F">
        <w:rPr>
          <w:rFonts w:ascii="Arial" w:hAnsi="Arial" w:cs="Arial"/>
        </w:rPr>
        <w:t xml:space="preserve"> na přívodech.</w:t>
      </w:r>
    </w:p>
    <w:p w14:paraId="56C4703A" w14:textId="77777777" w:rsidR="005815D9" w:rsidRPr="00575D2E" w:rsidRDefault="005815D9" w:rsidP="005A2D7D">
      <w:pPr>
        <w:pStyle w:val="TCBNadpis2"/>
      </w:pPr>
      <w:bookmarkStart w:id="326" w:name="_Toc120263127"/>
      <w:bookmarkStart w:id="327" w:name="_Toc126928800"/>
      <w:bookmarkStart w:id="328" w:name="_Toc132615480"/>
      <w:bookmarkStart w:id="329" w:name="_Toc132659368"/>
      <w:bookmarkStart w:id="330" w:name="_Toc132659831"/>
      <w:bookmarkStart w:id="331" w:name="_Toc132660293"/>
      <w:bookmarkStart w:id="332" w:name="_Toc132660753"/>
      <w:bookmarkStart w:id="333" w:name="_Toc132661216"/>
      <w:bookmarkStart w:id="334" w:name="_Toc132661676"/>
      <w:bookmarkStart w:id="335" w:name="_Toc117870124"/>
      <w:bookmarkStart w:id="336" w:name="_Toc117958825"/>
      <w:bookmarkStart w:id="337" w:name="_Toc117962651"/>
      <w:bookmarkStart w:id="338" w:name="_Toc117962856"/>
      <w:bookmarkStart w:id="339" w:name="_Toc117963057"/>
      <w:bookmarkStart w:id="340" w:name="_Toc117963647"/>
      <w:bookmarkStart w:id="341" w:name="_Toc117963851"/>
      <w:bookmarkStart w:id="342" w:name="_Toc117964052"/>
      <w:bookmarkStart w:id="343" w:name="_Toc117964254"/>
      <w:bookmarkStart w:id="344" w:name="_Toc117964456"/>
      <w:bookmarkStart w:id="345" w:name="_Toc117964885"/>
      <w:bookmarkStart w:id="346" w:name="_Toc117965090"/>
      <w:bookmarkStart w:id="347" w:name="_Toc117965907"/>
      <w:bookmarkStart w:id="348" w:name="_Toc118026542"/>
      <w:bookmarkStart w:id="349" w:name="_Toc118026747"/>
      <w:bookmarkStart w:id="350" w:name="_Toc118035674"/>
      <w:bookmarkStart w:id="351" w:name="_Toc115950994"/>
      <w:bookmarkStart w:id="352" w:name="_Toc171073658"/>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Pr="00575D2E">
        <w:lastRenderedPageBreak/>
        <w:t>Koncepce ovládání rozváděčů VN</w:t>
      </w:r>
      <w:bookmarkEnd w:id="351"/>
      <w:bookmarkEnd w:id="352"/>
    </w:p>
    <w:p w14:paraId="491252BC" w14:textId="64713A58" w:rsidR="005815D9" w:rsidRPr="00575D2E" w:rsidRDefault="005815D9" w:rsidP="00FC0C1D">
      <w:pPr>
        <w:pStyle w:val="TCBNormalni"/>
        <w:numPr>
          <w:ilvl w:val="0"/>
          <w:numId w:val="49"/>
        </w:numPr>
        <w:ind w:left="426" w:hanging="284"/>
      </w:pPr>
      <w:bookmarkStart w:id="353" w:name="_Hlk120189935"/>
      <w:r w:rsidRPr="005D479A">
        <w:t xml:space="preserve">Ovládání a signalizace bude stanovena v projektu tak, aby počet ovládacích a signalizačních míst byl minimalizován. ZHOTOVITELEM </w:t>
      </w:r>
      <w:r w:rsidR="004E22AE">
        <w:t xml:space="preserve">OB 2 </w:t>
      </w:r>
      <w:r w:rsidRPr="005D479A">
        <w:t xml:space="preserve">navržená místa ovládaní a signalizace budou splňovat </w:t>
      </w:r>
      <w:r w:rsidRPr="00575D2E">
        <w:t>požadavky OBJEDNATELE, místních zvyklostí, norem a jiných předpisů.</w:t>
      </w:r>
    </w:p>
    <w:p w14:paraId="5EFCE530" w14:textId="0C9EB52C" w:rsidR="005815D9" w:rsidRDefault="005815D9" w:rsidP="00FC0C1D">
      <w:pPr>
        <w:pStyle w:val="TCBNormalni"/>
        <w:numPr>
          <w:ilvl w:val="0"/>
          <w:numId w:val="49"/>
        </w:numPr>
        <w:ind w:left="426" w:hanging="284"/>
      </w:pPr>
      <w:r w:rsidRPr="00575D2E">
        <w:t xml:space="preserve">Řízení napájení VN rozváděčů bude </w:t>
      </w:r>
      <w:r w:rsidR="00E77722">
        <w:rPr>
          <w:rFonts w:ascii="Arial" w:hAnsi="Arial" w:cs="Arial"/>
        </w:rPr>
        <w:t xml:space="preserve">místně pomocí ovládacích prvků na VN rozvaděčích </w:t>
      </w:r>
      <w:r w:rsidRPr="00575D2E">
        <w:t>a</w:t>
      </w:r>
      <w:r w:rsidR="00162662">
        <w:t> </w:t>
      </w:r>
      <w:r w:rsidRPr="00575D2E">
        <w:t>dálkově z nadřazeného řídicího systému</w:t>
      </w:r>
      <w:r>
        <w:t xml:space="preserve"> rozvodny</w:t>
      </w:r>
      <w:r w:rsidRPr="00575D2E">
        <w:t>.</w:t>
      </w:r>
    </w:p>
    <w:p w14:paraId="68A622C3" w14:textId="47D617E5" w:rsidR="00D76761" w:rsidRPr="005D479A" w:rsidRDefault="7BAAB4AD" w:rsidP="00FC0C1D">
      <w:pPr>
        <w:pStyle w:val="TCBNormalni"/>
        <w:numPr>
          <w:ilvl w:val="0"/>
          <w:numId w:val="14"/>
        </w:numPr>
        <w:ind w:left="426" w:hanging="284"/>
      </w:pPr>
      <w:r>
        <w:t>Ovládání VN rozvoden bude na 220 V</w:t>
      </w:r>
      <w:r w:rsidR="0B500BCB">
        <w:t> </w:t>
      </w:r>
      <w:r>
        <w:t>DC</w:t>
      </w:r>
      <w:r w:rsidR="0B500BCB">
        <w:t>.</w:t>
      </w:r>
    </w:p>
    <w:p w14:paraId="26F15C0C" w14:textId="14AABE91" w:rsidR="005815D9" w:rsidRPr="00C43FA3" w:rsidRDefault="005815D9" w:rsidP="00FC0C1D">
      <w:pPr>
        <w:pStyle w:val="TCBNormalni"/>
        <w:numPr>
          <w:ilvl w:val="0"/>
          <w:numId w:val="49"/>
        </w:numPr>
        <w:ind w:left="426" w:hanging="284"/>
      </w:pPr>
      <w:r w:rsidRPr="00C43FA3">
        <w:t xml:space="preserve">Ovládání vývodů akčních členů z ŘS </w:t>
      </w:r>
      <w:r w:rsidR="00431873">
        <w:t xml:space="preserve">teplárny (nyní Procontrol) </w:t>
      </w:r>
      <w:r w:rsidRPr="00C43FA3">
        <w:t>bude řešeno následovně:</w:t>
      </w:r>
    </w:p>
    <w:p w14:paraId="14650AA2" w14:textId="4651D25C" w:rsidR="005815D9" w:rsidRPr="00C43FA3" w:rsidRDefault="00AE0CD8" w:rsidP="00FC0C1D">
      <w:pPr>
        <w:pStyle w:val="TCBNormalni"/>
        <w:numPr>
          <w:ilvl w:val="1"/>
          <w:numId w:val="49"/>
        </w:numPr>
        <w:ind w:left="851" w:hanging="284"/>
      </w:pPr>
      <w:r>
        <w:t>p</w:t>
      </w:r>
      <w:r w:rsidR="005815D9">
        <w:t>ovely – povelové relé bude umístěno v NN</w:t>
      </w:r>
      <w:r w:rsidR="2DECB668">
        <w:t xml:space="preserve"> nadstavbě VN rozvaděče</w:t>
      </w:r>
      <w:r w:rsidR="005815D9">
        <w:t>, na jeho cívku bude přiveden výstupní binární signál na napěťové úrovni 24VDC z</w:t>
      </w:r>
      <w:r>
        <w:t> </w:t>
      </w:r>
      <w:r w:rsidR="005815D9">
        <w:t>ŘS</w:t>
      </w:r>
      <w:r>
        <w:t>,</w:t>
      </w:r>
    </w:p>
    <w:p w14:paraId="5071D45C" w14:textId="7E315987" w:rsidR="00B96998" w:rsidRPr="001D00AF" w:rsidRDefault="00AE0CD8" w:rsidP="00FC0C1D">
      <w:pPr>
        <w:pStyle w:val="TCBNormalni"/>
        <w:numPr>
          <w:ilvl w:val="1"/>
          <w:numId w:val="49"/>
        </w:numPr>
        <w:ind w:left="851" w:hanging="284"/>
      </w:pPr>
      <w:r>
        <w:t>z</w:t>
      </w:r>
      <w:r w:rsidR="00B96998" w:rsidRPr="00C43FA3">
        <w:t xml:space="preserve">pětné hlášení </w:t>
      </w:r>
      <w:r w:rsidR="00B96998">
        <w:rPr>
          <w:rFonts w:ascii="Arial" w:hAnsi="Arial" w:cs="Arial"/>
        </w:rPr>
        <w:t>spínacích prvků ŘS obdržuje na 48</w:t>
      </w:r>
      <w:r w:rsidR="00271A0D">
        <w:rPr>
          <w:rFonts w:ascii="Arial" w:hAnsi="Arial" w:cs="Arial"/>
        </w:rPr>
        <w:t xml:space="preserve"> </w:t>
      </w:r>
      <w:r w:rsidR="00B96998">
        <w:rPr>
          <w:rFonts w:ascii="Arial" w:hAnsi="Arial" w:cs="Arial"/>
        </w:rPr>
        <w:t>V DC.</w:t>
      </w:r>
    </w:p>
    <w:p w14:paraId="6C7A96C3" w14:textId="1A161427" w:rsidR="00B7475C" w:rsidRDefault="00B96998" w:rsidP="00FC0C1D">
      <w:pPr>
        <w:pStyle w:val="TCBNormalni"/>
        <w:numPr>
          <w:ilvl w:val="0"/>
          <w:numId w:val="49"/>
        </w:numPr>
        <w:ind w:left="426" w:hanging="284"/>
      </w:pPr>
      <w:bookmarkStart w:id="354" w:name="_Hlk120178624"/>
      <w:r w:rsidRPr="7EB4EBA5">
        <w:rPr>
          <w:rFonts w:ascii="Arial" w:hAnsi="Arial" w:cs="Arial"/>
        </w:rPr>
        <w:t xml:space="preserve">Kromě výše uvedených </w:t>
      </w:r>
      <w:r w:rsidR="00390CA5">
        <w:rPr>
          <w:rFonts w:ascii="Arial" w:hAnsi="Arial" w:cs="Arial"/>
        </w:rPr>
        <w:t xml:space="preserve">povelů bude </w:t>
      </w:r>
      <w:r w:rsidR="00B7475C" w:rsidRPr="7EB4EBA5">
        <w:rPr>
          <w:rFonts w:ascii="Arial" w:hAnsi="Arial" w:cs="Arial"/>
        </w:rPr>
        <w:t xml:space="preserve">v ŘS </w:t>
      </w:r>
      <w:r w:rsidR="00B7475C">
        <w:rPr>
          <w:rFonts w:ascii="Arial" w:hAnsi="Arial" w:cs="Arial"/>
        </w:rPr>
        <w:t xml:space="preserve">zaznamenáno </w:t>
      </w:r>
      <w:r w:rsidRPr="7EB4EBA5">
        <w:rPr>
          <w:rFonts w:ascii="Arial" w:hAnsi="Arial" w:cs="Arial"/>
        </w:rPr>
        <w:t>i měření proudu a napětí v </w:t>
      </w:r>
      <w:r w:rsidRPr="00FC0C1D">
        <w:t>rozvodnách</w:t>
      </w:r>
      <w:r w:rsidRPr="7EB4EBA5">
        <w:rPr>
          <w:rFonts w:ascii="Arial" w:hAnsi="Arial" w:cs="Arial"/>
        </w:rPr>
        <w:t xml:space="preserve"> (U,</w:t>
      </w:r>
      <w:r w:rsidR="00AE0542" w:rsidRPr="7EB4EBA5">
        <w:rPr>
          <w:rFonts w:ascii="Arial" w:hAnsi="Arial" w:cs="Arial"/>
        </w:rPr>
        <w:t xml:space="preserve"> </w:t>
      </w:r>
      <w:r w:rsidRPr="7EB4EBA5">
        <w:rPr>
          <w:rFonts w:ascii="Arial" w:hAnsi="Arial" w:cs="Arial"/>
        </w:rPr>
        <w:t>I,</w:t>
      </w:r>
      <w:r w:rsidR="00AE0542" w:rsidRPr="7EB4EBA5">
        <w:rPr>
          <w:rFonts w:ascii="Arial" w:hAnsi="Arial" w:cs="Arial"/>
        </w:rPr>
        <w:t xml:space="preserve"> </w:t>
      </w:r>
      <w:r w:rsidRPr="7EB4EBA5">
        <w:rPr>
          <w:rFonts w:ascii="Arial" w:hAnsi="Arial" w:cs="Arial"/>
        </w:rPr>
        <w:t>P,</w:t>
      </w:r>
      <w:r w:rsidR="00AE0542" w:rsidRPr="7EB4EBA5">
        <w:rPr>
          <w:rFonts w:ascii="Arial" w:hAnsi="Arial" w:cs="Arial"/>
        </w:rPr>
        <w:t xml:space="preserve"> </w:t>
      </w:r>
      <w:r w:rsidRPr="7EB4EBA5">
        <w:rPr>
          <w:rFonts w:ascii="Arial" w:hAnsi="Arial" w:cs="Arial"/>
        </w:rPr>
        <w:t>Q) alespoň na přívodech rozvoden a stavy hlavních spínacích prvků, ovládání pak záleží na konkrétním pohonu.</w:t>
      </w:r>
      <w:r w:rsidR="00B7475C">
        <w:rPr>
          <w:rFonts w:ascii="Arial" w:hAnsi="Arial" w:cs="Arial"/>
        </w:rPr>
        <w:t xml:space="preserve"> P</w:t>
      </w:r>
      <w:r w:rsidR="00B7475C">
        <w:t>roud se musí přenášet i z každého vývodu, napětí stačí jedno - na sběrně, P a Q stačí jen z přívodů.</w:t>
      </w:r>
    </w:p>
    <w:p w14:paraId="00449ACD" w14:textId="25EF8C83" w:rsidR="008B7343" w:rsidRPr="001D00AF" w:rsidRDefault="00B7475C" w:rsidP="00FC0C1D">
      <w:pPr>
        <w:pStyle w:val="TCBNormalni"/>
        <w:numPr>
          <w:ilvl w:val="0"/>
          <w:numId w:val="49"/>
        </w:numPr>
        <w:ind w:left="426" w:hanging="284"/>
        <w:rPr>
          <w:rFonts w:ascii="Arial" w:hAnsi="Arial" w:cs="Arial"/>
        </w:rPr>
      </w:pPr>
      <w:r>
        <w:t>Ve VN rozvodnách se záskok bude řešit pomocí elektrických VN ochran.</w:t>
      </w:r>
    </w:p>
    <w:bookmarkEnd w:id="354"/>
    <w:p w14:paraId="4C5363F3" w14:textId="3B6D0D60" w:rsidR="00B96998" w:rsidRPr="00C43FA3" w:rsidRDefault="008B7343" w:rsidP="00FC0C1D">
      <w:pPr>
        <w:pStyle w:val="TCBNormalni"/>
        <w:numPr>
          <w:ilvl w:val="0"/>
          <w:numId w:val="49"/>
        </w:numPr>
        <w:ind w:left="426" w:hanging="284"/>
      </w:pPr>
      <w:r>
        <w:t>VN pole, které budou doplněny novými vývody, budou upraveny</w:t>
      </w:r>
      <w:r w:rsidR="00C97863" w:rsidRPr="00C97863">
        <w:rPr>
          <w:color w:val="00B0F0"/>
        </w:rPr>
        <w:t xml:space="preserve"> </w:t>
      </w:r>
      <w:r w:rsidR="00C97863">
        <w:t>(</w:t>
      </w:r>
      <w:r>
        <w:t>vypínač atd..). Rezervní pole se budou muset plně dozbrojit.</w:t>
      </w:r>
    </w:p>
    <w:p w14:paraId="494BCA1E" w14:textId="1C38DA1D" w:rsidR="005815D9" w:rsidRDefault="00EC610F" w:rsidP="005A2D7D">
      <w:pPr>
        <w:pStyle w:val="TCBNadpis2"/>
      </w:pPr>
      <w:bookmarkStart w:id="355" w:name="_Toc117870126"/>
      <w:bookmarkStart w:id="356" w:name="_Toc117958827"/>
      <w:bookmarkStart w:id="357" w:name="_Toc117962653"/>
      <w:bookmarkStart w:id="358" w:name="_Toc117962858"/>
      <w:bookmarkStart w:id="359" w:name="_Toc117963059"/>
      <w:bookmarkStart w:id="360" w:name="_Toc117963649"/>
      <w:bookmarkStart w:id="361" w:name="_Toc117963853"/>
      <w:bookmarkStart w:id="362" w:name="_Toc117964054"/>
      <w:bookmarkStart w:id="363" w:name="_Toc117964256"/>
      <w:bookmarkStart w:id="364" w:name="_Toc117964458"/>
      <w:bookmarkStart w:id="365" w:name="_Toc117964887"/>
      <w:bookmarkStart w:id="366" w:name="_Toc117965092"/>
      <w:bookmarkStart w:id="367" w:name="_Toc117965909"/>
      <w:bookmarkStart w:id="368" w:name="_Toc118026544"/>
      <w:bookmarkStart w:id="369" w:name="_Toc118026749"/>
      <w:bookmarkStart w:id="370" w:name="_Toc118035676"/>
      <w:bookmarkStart w:id="371" w:name="_Toc115950995"/>
      <w:bookmarkStart w:id="372" w:name="_Toc171073659"/>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r>
        <w:t>Zásuvkové skříně</w:t>
      </w:r>
      <w:bookmarkEnd w:id="371"/>
      <w:bookmarkEnd w:id="372"/>
    </w:p>
    <w:bookmarkEnd w:id="353"/>
    <w:p w14:paraId="7D04E480" w14:textId="5757E62C" w:rsidR="005815D9" w:rsidRPr="00DE0A6B" w:rsidRDefault="005815D9" w:rsidP="00840401">
      <w:pPr>
        <w:pStyle w:val="TCBNormalni"/>
      </w:pPr>
      <w:r w:rsidRPr="00DE0A6B">
        <w:t>Zásuvková skříň bude obsahovat minimálně:</w:t>
      </w:r>
    </w:p>
    <w:p w14:paraId="3FBEFB96" w14:textId="77777777" w:rsidR="005815D9" w:rsidRPr="00DE0A6B" w:rsidRDefault="005815D9" w:rsidP="00840401">
      <w:pPr>
        <w:pStyle w:val="TCBNormalni"/>
        <w:numPr>
          <w:ilvl w:val="0"/>
          <w:numId w:val="48"/>
        </w:numPr>
      </w:pPr>
      <w:r w:rsidRPr="00DE0A6B">
        <w:t>2 ks - přírubová zásuvka 230V, 16A, 3P (2P + PE),</w:t>
      </w:r>
    </w:p>
    <w:p w14:paraId="1CC6715A" w14:textId="77777777" w:rsidR="005815D9" w:rsidRDefault="005815D9" w:rsidP="00840401">
      <w:pPr>
        <w:pStyle w:val="TCBNormalni"/>
        <w:numPr>
          <w:ilvl w:val="0"/>
          <w:numId w:val="48"/>
        </w:numPr>
      </w:pPr>
      <w:r>
        <w:t>1</w:t>
      </w:r>
      <w:r w:rsidRPr="00DE0A6B">
        <w:t xml:space="preserve"> ks - přírubová zásuvka 400V, </w:t>
      </w:r>
      <w:r>
        <w:t>16</w:t>
      </w:r>
      <w:r w:rsidRPr="00DE0A6B">
        <w:t>A, 5P (3P + N + PE),</w:t>
      </w:r>
    </w:p>
    <w:p w14:paraId="03F74498" w14:textId="0C8B2F4A" w:rsidR="005815D9" w:rsidRPr="00DE0A6B" w:rsidRDefault="005815D9" w:rsidP="00840401">
      <w:pPr>
        <w:pStyle w:val="TCBNormalni"/>
        <w:numPr>
          <w:ilvl w:val="0"/>
          <w:numId w:val="48"/>
        </w:numPr>
      </w:pPr>
      <w:r>
        <w:t>1 ks - přírubová zásuvka 400V, 32A, 5P (3P + N +PE)</w:t>
      </w:r>
      <w:r w:rsidR="00326D0B">
        <w:t>,</w:t>
      </w:r>
    </w:p>
    <w:p w14:paraId="400F25DA" w14:textId="52A1D378" w:rsidR="005815D9" w:rsidRPr="00DE0A6B" w:rsidRDefault="005815D9" w:rsidP="00840401">
      <w:pPr>
        <w:pStyle w:val="TCBNormalni"/>
        <w:numPr>
          <w:ilvl w:val="0"/>
          <w:numId w:val="48"/>
        </w:numPr>
      </w:pPr>
      <w:r>
        <w:t>1 ks - přírubová zásuvka 24VAC, 6A, 3P (2P + PE)</w:t>
      </w:r>
      <w:r w:rsidR="00326D0B">
        <w:t>.</w:t>
      </w:r>
    </w:p>
    <w:p w14:paraId="34F491CB" w14:textId="2CBBF0EB" w:rsidR="264813C8" w:rsidRDefault="006016C7" w:rsidP="00840401">
      <w:pPr>
        <w:pStyle w:val="TCBNormalni"/>
      </w:pPr>
      <w:bookmarkStart w:id="373" w:name="_Hlk120189962"/>
      <w:r>
        <w:t xml:space="preserve">Je požadováno dodat </w:t>
      </w:r>
      <w:r w:rsidR="264813C8">
        <w:t>aspoň minimální počet skříní se zásuvkami 63A (na nových objektech).</w:t>
      </w:r>
      <w:r w:rsidR="008D1603" w:rsidRPr="008D1603">
        <w:t xml:space="preserve"> </w:t>
      </w:r>
      <w:r w:rsidR="008D1603" w:rsidRPr="00FC0C1D">
        <w:rPr>
          <w:color w:val="000000" w:themeColor="text1"/>
        </w:rPr>
        <w:t>Bude definováno v průběhu tvorby PD včetně umístění. Bude upřesněno v rámci dodání jednotlivých technologických celků. Bude požadováno v každé rozvodně.</w:t>
      </w:r>
    </w:p>
    <w:bookmarkEnd w:id="373"/>
    <w:p w14:paraId="202C0399" w14:textId="77777777" w:rsidR="005815D9" w:rsidRDefault="005815D9" w:rsidP="00840401">
      <w:pPr>
        <w:pStyle w:val="TCBNormalni"/>
      </w:pPr>
      <w:r w:rsidRPr="00DE0A6B">
        <w:t>Zásuvková skříň bude obsahovat transformátor 230V/24V zapojený přes přírubový vypínač pro napájení 24VAC zásuvky.</w:t>
      </w:r>
    </w:p>
    <w:p w14:paraId="3127670F" w14:textId="2AE0442E" w:rsidR="00343534" w:rsidRDefault="0054271D" w:rsidP="00840401">
      <w:pPr>
        <w:pStyle w:val="TCBNormalni"/>
      </w:pPr>
      <w:r>
        <w:t xml:space="preserve">Příklad typového zapojení zásuvkové skříně je uveden v příloze </w:t>
      </w:r>
      <w:r w:rsidRPr="00257FFC">
        <w:t>A112.0</w:t>
      </w:r>
      <w:r>
        <w:t>3</w:t>
      </w:r>
      <w:r w:rsidR="00AE0542">
        <w:noBreakHyphen/>
      </w:r>
      <w:r w:rsidRPr="00257FFC">
        <w:t>Typove_zapojeni_zasuvkove_skrine</w:t>
      </w:r>
      <w:r>
        <w:t>. Finální typové zapojení zásuvkové skříně bude odsouhlasené OBJEDNAVATELEM.</w:t>
      </w:r>
    </w:p>
    <w:p w14:paraId="0CFDF6ED" w14:textId="5697137C" w:rsidR="00343534" w:rsidRDefault="00343534" w:rsidP="005A2D7D">
      <w:pPr>
        <w:pStyle w:val="TCBNadpis2"/>
      </w:pPr>
      <w:bookmarkStart w:id="374" w:name="_Toc132615484"/>
      <w:bookmarkStart w:id="375" w:name="_Toc132659372"/>
      <w:bookmarkStart w:id="376" w:name="_Toc132659835"/>
      <w:bookmarkStart w:id="377" w:name="_Toc132660297"/>
      <w:bookmarkStart w:id="378" w:name="_Toc132660757"/>
      <w:bookmarkStart w:id="379" w:name="_Toc132661220"/>
      <w:bookmarkStart w:id="380" w:name="_Toc132661680"/>
      <w:bookmarkStart w:id="381" w:name="_Toc132615485"/>
      <w:bookmarkStart w:id="382" w:name="_Toc132659373"/>
      <w:bookmarkStart w:id="383" w:name="_Toc132659836"/>
      <w:bookmarkStart w:id="384" w:name="_Toc132660298"/>
      <w:bookmarkStart w:id="385" w:name="_Toc132660758"/>
      <w:bookmarkStart w:id="386" w:name="_Toc132661221"/>
      <w:bookmarkStart w:id="387" w:name="_Toc132661681"/>
      <w:bookmarkStart w:id="388" w:name="_Toc132615486"/>
      <w:bookmarkStart w:id="389" w:name="_Toc132659374"/>
      <w:bookmarkStart w:id="390" w:name="_Toc132659837"/>
      <w:bookmarkStart w:id="391" w:name="_Toc132660299"/>
      <w:bookmarkStart w:id="392" w:name="_Toc132660759"/>
      <w:bookmarkStart w:id="393" w:name="_Toc132661222"/>
      <w:bookmarkStart w:id="394" w:name="_Toc132661682"/>
      <w:bookmarkStart w:id="395" w:name="_Toc132615487"/>
      <w:bookmarkStart w:id="396" w:name="_Toc132659375"/>
      <w:bookmarkStart w:id="397" w:name="_Toc132659838"/>
      <w:bookmarkStart w:id="398" w:name="_Toc132660300"/>
      <w:bookmarkStart w:id="399" w:name="_Toc132660760"/>
      <w:bookmarkStart w:id="400" w:name="_Toc132661223"/>
      <w:bookmarkStart w:id="401" w:name="_Toc132661683"/>
      <w:bookmarkStart w:id="402" w:name="_Toc132615488"/>
      <w:bookmarkStart w:id="403" w:name="_Toc132659376"/>
      <w:bookmarkStart w:id="404" w:name="_Toc132659839"/>
      <w:bookmarkStart w:id="405" w:name="_Toc132660301"/>
      <w:bookmarkStart w:id="406" w:name="_Toc132660761"/>
      <w:bookmarkStart w:id="407" w:name="_Toc132661224"/>
      <w:bookmarkStart w:id="408" w:name="_Toc132661684"/>
      <w:bookmarkStart w:id="409" w:name="_Toc132615489"/>
      <w:bookmarkStart w:id="410" w:name="_Toc132659377"/>
      <w:bookmarkStart w:id="411" w:name="_Toc132659840"/>
      <w:bookmarkStart w:id="412" w:name="_Toc132660302"/>
      <w:bookmarkStart w:id="413" w:name="_Toc132660762"/>
      <w:bookmarkStart w:id="414" w:name="_Toc132661225"/>
      <w:bookmarkStart w:id="415" w:name="_Toc132661685"/>
      <w:bookmarkStart w:id="416" w:name="_Toc132615491"/>
      <w:bookmarkStart w:id="417" w:name="_Toc132659379"/>
      <w:bookmarkStart w:id="418" w:name="_Toc132659842"/>
      <w:bookmarkStart w:id="419" w:name="_Toc132660304"/>
      <w:bookmarkStart w:id="420" w:name="_Toc132660764"/>
      <w:bookmarkStart w:id="421" w:name="_Toc132661227"/>
      <w:bookmarkStart w:id="422" w:name="_Toc132661687"/>
      <w:bookmarkStart w:id="423" w:name="_Toc132615492"/>
      <w:bookmarkStart w:id="424" w:name="_Toc132659380"/>
      <w:bookmarkStart w:id="425" w:name="_Toc132659843"/>
      <w:bookmarkStart w:id="426" w:name="_Toc132660305"/>
      <w:bookmarkStart w:id="427" w:name="_Toc132660765"/>
      <w:bookmarkStart w:id="428" w:name="_Toc132661228"/>
      <w:bookmarkStart w:id="429" w:name="_Toc132661688"/>
      <w:bookmarkStart w:id="430" w:name="_Toc132615493"/>
      <w:bookmarkStart w:id="431" w:name="_Toc132659381"/>
      <w:bookmarkStart w:id="432" w:name="_Toc132659844"/>
      <w:bookmarkStart w:id="433" w:name="_Toc132660306"/>
      <w:bookmarkStart w:id="434" w:name="_Toc132660766"/>
      <w:bookmarkStart w:id="435" w:name="_Toc132661229"/>
      <w:bookmarkStart w:id="436" w:name="_Toc132661689"/>
      <w:bookmarkStart w:id="437" w:name="_Toc132615494"/>
      <w:bookmarkStart w:id="438" w:name="_Toc132659382"/>
      <w:bookmarkStart w:id="439" w:name="_Toc132659845"/>
      <w:bookmarkStart w:id="440" w:name="_Toc132660307"/>
      <w:bookmarkStart w:id="441" w:name="_Toc132660767"/>
      <w:bookmarkStart w:id="442" w:name="_Toc132661230"/>
      <w:bookmarkStart w:id="443" w:name="_Toc132661690"/>
      <w:bookmarkStart w:id="444" w:name="_Toc132615495"/>
      <w:bookmarkStart w:id="445" w:name="_Toc132659383"/>
      <w:bookmarkStart w:id="446" w:name="_Toc132659846"/>
      <w:bookmarkStart w:id="447" w:name="_Toc132660308"/>
      <w:bookmarkStart w:id="448" w:name="_Toc132660768"/>
      <w:bookmarkStart w:id="449" w:name="_Toc132661231"/>
      <w:bookmarkStart w:id="450" w:name="_Toc132661691"/>
      <w:bookmarkStart w:id="451" w:name="_Toc132615496"/>
      <w:bookmarkStart w:id="452" w:name="_Toc132659384"/>
      <w:bookmarkStart w:id="453" w:name="_Toc132659847"/>
      <w:bookmarkStart w:id="454" w:name="_Toc132660309"/>
      <w:bookmarkStart w:id="455" w:name="_Toc132660769"/>
      <w:bookmarkStart w:id="456" w:name="_Toc132661232"/>
      <w:bookmarkStart w:id="457" w:name="_Toc132661692"/>
      <w:bookmarkStart w:id="458" w:name="_Toc132615497"/>
      <w:bookmarkStart w:id="459" w:name="_Toc132659385"/>
      <w:bookmarkStart w:id="460" w:name="_Toc132659848"/>
      <w:bookmarkStart w:id="461" w:name="_Toc132660310"/>
      <w:bookmarkStart w:id="462" w:name="_Toc132660770"/>
      <w:bookmarkStart w:id="463" w:name="_Toc132661233"/>
      <w:bookmarkStart w:id="464" w:name="_Toc132661693"/>
      <w:bookmarkStart w:id="465" w:name="_Toc132615498"/>
      <w:bookmarkStart w:id="466" w:name="_Toc132659386"/>
      <w:bookmarkStart w:id="467" w:name="_Toc132659849"/>
      <w:bookmarkStart w:id="468" w:name="_Toc132660311"/>
      <w:bookmarkStart w:id="469" w:name="_Toc132660771"/>
      <w:bookmarkStart w:id="470" w:name="_Toc132661234"/>
      <w:bookmarkStart w:id="471" w:name="_Toc132661694"/>
      <w:bookmarkStart w:id="472" w:name="_Toc132615499"/>
      <w:bookmarkStart w:id="473" w:name="_Toc132659387"/>
      <w:bookmarkStart w:id="474" w:name="_Toc132659850"/>
      <w:bookmarkStart w:id="475" w:name="_Toc132660312"/>
      <w:bookmarkStart w:id="476" w:name="_Toc132660772"/>
      <w:bookmarkStart w:id="477" w:name="_Toc132661235"/>
      <w:bookmarkStart w:id="478" w:name="_Toc132661695"/>
      <w:bookmarkStart w:id="479" w:name="_Toc132615500"/>
      <w:bookmarkStart w:id="480" w:name="_Toc132659388"/>
      <w:bookmarkStart w:id="481" w:name="_Toc132659851"/>
      <w:bookmarkStart w:id="482" w:name="_Toc132660313"/>
      <w:bookmarkStart w:id="483" w:name="_Toc132660773"/>
      <w:bookmarkStart w:id="484" w:name="_Toc132661236"/>
      <w:bookmarkStart w:id="485" w:name="_Toc132661696"/>
      <w:bookmarkStart w:id="486" w:name="_Toc132615501"/>
      <w:bookmarkStart w:id="487" w:name="_Toc132659389"/>
      <w:bookmarkStart w:id="488" w:name="_Toc132659852"/>
      <w:bookmarkStart w:id="489" w:name="_Toc132660314"/>
      <w:bookmarkStart w:id="490" w:name="_Toc132660774"/>
      <w:bookmarkStart w:id="491" w:name="_Toc132661237"/>
      <w:bookmarkStart w:id="492" w:name="_Toc132661697"/>
      <w:bookmarkStart w:id="493" w:name="_Toc132615502"/>
      <w:bookmarkStart w:id="494" w:name="_Toc132659390"/>
      <w:bookmarkStart w:id="495" w:name="_Toc132659853"/>
      <w:bookmarkStart w:id="496" w:name="_Toc132660315"/>
      <w:bookmarkStart w:id="497" w:name="_Toc132660775"/>
      <w:bookmarkStart w:id="498" w:name="_Toc132661238"/>
      <w:bookmarkStart w:id="499" w:name="_Toc132661698"/>
      <w:bookmarkStart w:id="500" w:name="_Toc132615503"/>
      <w:bookmarkStart w:id="501" w:name="_Toc132659391"/>
      <w:bookmarkStart w:id="502" w:name="_Toc132659854"/>
      <w:bookmarkStart w:id="503" w:name="_Toc132660316"/>
      <w:bookmarkStart w:id="504" w:name="_Toc132660776"/>
      <w:bookmarkStart w:id="505" w:name="_Toc132661239"/>
      <w:bookmarkStart w:id="506" w:name="_Toc132661699"/>
      <w:bookmarkStart w:id="507" w:name="_Toc171073660"/>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r>
        <w:t>Stavební elektroinstalace</w:t>
      </w:r>
      <w:bookmarkEnd w:id="507"/>
    </w:p>
    <w:p w14:paraId="1E763D74" w14:textId="019CBF06" w:rsidR="00E0685C" w:rsidRDefault="00E0685C" w:rsidP="00E0685C">
      <w:pPr>
        <w:pStyle w:val="TCBNadpis3"/>
      </w:pPr>
      <w:bookmarkStart w:id="508" w:name="_Toc118135406"/>
      <w:bookmarkStart w:id="509" w:name="_Toc129347807"/>
      <w:bookmarkStart w:id="510" w:name="_Toc171073661"/>
      <w:r>
        <w:t>Napájení stavební elektroinstalace</w:t>
      </w:r>
      <w:bookmarkEnd w:id="508"/>
      <w:bookmarkEnd w:id="509"/>
      <w:bookmarkEnd w:id="510"/>
    </w:p>
    <w:p w14:paraId="29FCEC4C" w14:textId="77777777" w:rsidR="00E0685C" w:rsidRDefault="00E0685C" w:rsidP="00E0685C">
      <w:pPr>
        <w:pStyle w:val="TCBNormalni"/>
        <w:numPr>
          <w:ilvl w:val="0"/>
          <w:numId w:val="48"/>
        </w:numPr>
      </w:pPr>
      <w:r w:rsidRPr="00A5483B">
        <w:t>Napájení</w:t>
      </w:r>
      <w:r>
        <w:t xml:space="preserve"> provozního</w:t>
      </w:r>
      <w:r w:rsidRPr="00A5483B">
        <w:t xml:space="preserve"> osvětlení je požadováno ze světelných rozvaděčů.</w:t>
      </w:r>
    </w:p>
    <w:p w14:paraId="6701F2ED" w14:textId="0D2A2378" w:rsidR="00E0685C" w:rsidRDefault="00E0685C" w:rsidP="00E0685C">
      <w:pPr>
        <w:pStyle w:val="TCBNormalni"/>
        <w:numPr>
          <w:ilvl w:val="0"/>
          <w:numId w:val="48"/>
        </w:numPr>
      </w:pPr>
      <w:r>
        <w:t xml:space="preserve">Napájení nouzového osvětlení je požadováno </w:t>
      </w:r>
      <w:r w:rsidR="005A436F">
        <w:t xml:space="preserve">pro nové objekty připojením </w:t>
      </w:r>
      <w:r w:rsidR="005A436F" w:rsidRPr="000342C1">
        <w:rPr>
          <w:color w:val="000000" w:themeColor="text1"/>
        </w:rPr>
        <w:t xml:space="preserve">na nové CBS nebo na stávající UPS systém. Nové CBS budou zahrnuty do systému </w:t>
      </w:r>
      <w:r w:rsidR="00FE101A">
        <w:rPr>
          <w:color w:val="000000" w:themeColor="text1"/>
        </w:rPr>
        <w:t>„</w:t>
      </w:r>
      <w:r w:rsidR="00FE101A" w:rsidRPr="000342C1">
        <w:rPr>
          <w:color w:val="000000" w:themeColor="text1"/>
        </w:rPr>
        <w:t>centrál stop</w:t>
      </w:r>
      <w:r w:rsidR="00FE101A">
        <w:rPr>
          <w:color w:val="000000" w:themeColor="text1"/>
        </w:rPr>
        <w:t>“</w:t>
      </w:r>
      <w:r w:rsidR="00FE101A" w:rsidRPr="000342C1">
        <w:rPr>
          <w:color w:val="000000" w:themeColor="text1"/>
        </w:rPr>
        <w:t xml:space="preserve"> a </w:t>
      </w:r>
      <w:r w:rsidR="00FE101A">
        <w:rPr>
          <w:color w:val="000000" w:themeColor="text1"/>
        </w:rPr>
        <w:t>„total stop“</w:t>
      </w:r>
      <w:r w:rsidR="005A436F">
        <w:rPr>
          <w:color w:val="000000" w:themeColor="text1"/>
        </w:rPr>
        <w:t>.</w:t>
      </w:r>
      <w:r>
        <w:t xml:space="preserve"> V opodstatněných případech, kde je technicky nereálné zajistit napájení z rozváděče nouzového osvětlení, je možné se souhlasem OBJEDNATELE použít nouzová svítidla s vlastním bateriovým zdrojem.</w:t>
      </w:r>
    </w:p>
    <w:p w14:paraId="0D6A52AF" w14:textId="77777777" w:rsidR="00E0685C" w:rsidRPr="003F3110" w:rsidRDefault="00E0685C" w:rsidP="00E0685C">
      <w:pPr>
        <w:pStyle w:val="TCBNadpis3"/>
      </w:pPr>
      <w:bookmarkStart w:id="511" w:name="_Toc129347808"/>
      <w:bookmarkStart w:id="512" w:name="_Toc171073662"/>
      <w:r>
        <w:lastRenderedPageBreak/>
        <w:t>Požadavky na nouzové osvětlení</w:t>
      </w:r>
      <w:bookmarkEnd w:id="511"/>
      <w:bookmarkEnd w:id="512"/>
    </w:p>
    <w:p w14:paraId="42F2B135" w14:textId="77777777" w:rsidR="00E0685C" w:rsidRDefault="00E0685C" w:rsidP="00E0685C">
      <w:pPr>
        <w:pStyle w:val="TCBNormalni"/>
        <w:numPr>
          <w:ilvl w:val="0"/>
          <w:numId w:val="45"/>
        </w:numPr>
      </w:pPr>
      <w:r w:rsidRPr="00DB707F">
        <w:t xml:space="preserve">Minimální doba svícení nouzového únikového osvětlení – </w:t>
      </w:r>
      <w:r>
        <w:t>1</w:t>
      </w:r>
      <w:r w:rsidRPr="00E5122F">
        <w:t xml:space="preserve"> </w:t>
      </w:r>
      <w:r w:rsidRPr="00DB707F">
        <w:t xml:space="preserve">hodina, minimální doba svícení tohoto osvětlení </w:t>
      </w:r>
      <w:r w:rsidRPr="00E5122F">
        <w:t>má být 1</w:t>
      </w:r>
      <w:r>
        <w:t xml:space="preserve"> </w:t>
      </w:r>
      <w:r w:rsidRPr="00E5122F">
        <w:t xml:space="preserve">h, přičemž </w:t>
      </w:r>
      <w:r w:rsidRPr="00DB707F">
        <w:t>50% požadované osvětlenosti musí být dosaženo do 5 s po zapnutí, 100% do 60 sekund.</w:t>
      </w:r>
    </w:p>
    <w:p w14:paraId="7385097B" w14:textId="77777777" w:rsidR="00E0685C" w:rsidRDefault="00E0685C" w:rsidP="00E0685C">
      <w:pPr>
        <w:pStyle w:val="TCBNormalni"/>
        <w:numPr>
          <w:ilvl w:val="0"/>
          <w:numId w:val="45"/>
        </w:numPr>
      </w:pPr>
      <w:r>
        <w:t>Jako technický standard pro nouzová a bezpečnostní svítidla je použití světelného zdroje LED s minimální konstrukční životností 50.000 hodin, není doporučeno používat svítidla všeobecného osvětlení zároveň jako svítidla nouzová.</w:t>
      </w:r>
    </w:p>
    <w:p w14:paraId="51C99B9C" w14:textId="77777777" w:rsidR="00E0685C" w:rsidRDefault="00E0685C" w:rsidP="00E0685C">
      <w:pPr>
        <w:pStyle w:val="TCBNormalni"/>
        <w:numPr>
          <w:ilvl w:val="0"/>
          <w:numId w:val="45"/>
        </w:numPr>
      </w:pPr>
      <w:r>
        <w:t>Při použití svítidel s vlastní baterií bude minimálním technickým standardem funkce automatického testování svítidla, řízená vestavěným časovacím a zkušebním modulem s indikací stavu svítidla prostřednictvím signalizačních LED. Není povoleno nově osazovat svítidla s NiCd akumulátorem.</w:t>
      </w:r>
    </w:p>
    <w:p w14:paraId="3E63871D" w14:textId="52F75481" w:rsidR="00E0685C" w:rsidRDefault="00E0685C" w:rsidP="00E0685C">
      <w:pPr>
        <w:pStyle w:val="TCBNormalni"/>
        <w:numPr>
          <w:ilvl w:val="0"/>
          <w:numId w:val="45"/>
        </w:numPr>
      </w:pPr>
      <w:r>
        <w:t>Pro všechny nové nebo rekonstruované objekty, kde bude použito více než 40 nouzových a</w:t>
      </w:r>
      <w:r w:rsidR="001E6A7B">
        <w:t> </w:t>
      </w:r>
      <w:r>
        <w:t>bezpečnostních svítidel se z důvodu snižování provozních nákladů a nákladů na údržbu/provozní kontrolu doporučuje použití centrálního bateriového zdroje v souladu s ČSN EN 50171 s možností dálkového dohledu a správy přes ethernet.</w:t>
      </w:r>
    </w:p>
    <w:p w14:paraId="0B433C67" w14:textId="26E9E92B" w:rsidR="00E0685C" w:rsidRPr="00DB707F" w:rsidRDefault="00E0685C" w:rsidP="00E0685C">
      <w:pPr>
        <w:pStyle w:val="TCBNormalni"/>
        <w:numPr>
          <w:ilvl w:val="0"/>
          <w:numId w:val="45"/>
        </w:numPr>
      </w:pPr>
      <w:r>
        <w:t>Při použití centrálního bateriového systému bude komunikace mezi jednotlivými svítidly a</w:t>
      </w:r>
      <w:r w:rsidR="001E6A7B">
        <w:t> </w:t>
      </w:r>
      <w:r>
        <w:t>bateriovou jednotkou probíhat po napájecím vedení s možností programového ovládání režimů vybraných svítidel prostřednictvím bateriové jednotky nebo nadřazeného počítače/systému</w:t>
      </w:r>
    </w:p>
    <w:p w14:paraId="2D70FF3B" w14:textId="77777777" w:rsidR="00E0685C" w:rsidRPr="00AB025C" w:rsidRDefault="00E0685C" w:rsidP="00E0685C">
      <w:pPr>
        <w:pStyle w:val="TCBNormalni"/>
        <w:numPr>
          <w:ilvl w:val="0"/>
          <w:numId w:val="45"/>
        </w:numPr>
      </w:pPr>
      <w:r>
        <w:t>Musí být instalováno protipanické osvětlení v takových prostorech, kde nejsou určeny únikové cesty (haly, prostory o ploše větší než 60 m</w:t>
      </w:r>
      <w:r w:rsidRPr="002D16F7">
        <w:rPr>
          <w:vertAlign w:val="superscript"/>
        </w:rPr>
        <w:t>2</w:t>
      </w:r>
      <w:r>
        <w:t>), nebo v menších prostorech, kde je přídavné riziko.</w:t>
      </w:r>
    </w:p>
    <w:p w14:paraId="62FC3CAB" w14:textId="77777777" w:rsidR="00E0685C" w:rsidRPr="00AB025C" w:rsidRDefault="00E0685C" w:rsidP="00E0685C">
      <w:pPr>
        <w:pStyle w:val="TCBNormalni"/>
        <w:numPr>
          <w:ilvl w:val="0"/>
          <w:numId w:val="45"/>
        </w:numPr>
      </w:pPr>
      <w:r w:rsidRPr="00AB025C">
        <w:t>Musí být instalováno nouzové osvětlení prostorů s velkým rizikem v takových prostorech, kde je třeba zajistit bezpečnost lidí zúčastněných na potenciálně nebezpečných procesech nebo situacích (např. velíny)</w:t>
      </w:r>
      <w:r>
        <w:t>.</w:t>
      </w:r>
    </w:p>
    <w:p w14:paraId="01B05BD8" w14:textId="77777777" w:rsidR="00E0685C" w:rsidRPr="00AB025C" w:rsidRDefault="00E0685C" w:rsidP="00E0685C">
      <w:pPr>
        <w:pStyle w:val="TCBNormalni"/>
        <w:numPr>
          <w:ilvl w:val="0"/>
          <w:numId w:val="45"/>
        </w:numPr>
      </w:pPr>
      <w:r w:rsidRPr="00AB025C">
        <w:t>Musí být instalována vhodná opatření k tomu, aby při výpadku jakékoliv části normálního napájení osvětlení, bylo aktivováno osvětlení nouzové.</w:t>
      </w:r>
    </w:p>
    <w:p w14:paraId="65C01A46" w14:textId="5ED0EB83" w:rsidR="00E0685C" w:rsidRPr="00AB025C" w:rsidRDefault="00E0685C" w:rsidP="00E0685C">
      <w:pPr>
        <w:pStyle w:val="TCBNormalni"/>
        <w:numPr>
          <w:ilvl w:val="0"/>
          <w:numId w:val="45"/>
        </w:numPr>
      </w:pPr>
      <w:r w:rsidRPr="00AB025C">
        <w:t>NO musí být aktivováno nejen při úplném výpadku napájení normálního osvětlení, ale i</w:t>
      </w:r>
      <w:r w:rsidR="001E6A7B">
        <w:t> </w:t>
      </w:r>
      <w:r w:rsidRPr="00AB025C">
        <w:t>v případě, že se jedná o omezenou poruchu, jako je např. porucha v koncovém obvodu</w:t>
      </w:r>
      <w:r>
        <w:t>.</w:t>
      </w:r>
    </w:p>
    <w:p w14:paraId="15BCE11A" w14:textId="77777777" w:rsidR="00E0685C" w:rsidRDefault="00E0685C" w:rsidP="00E0685C">
      <w:pPr>
        <w:pStyle w:val="TCBNormalni"/>
        <w:numPr>
          <w:ilvl w:val="0"/>
          <w:numId w:val="45"/>
        </w:numPr>
      </w:pPr>
      <w:r w:rsidRPr="00E5122F">
        <w:t>Nouzové osvětlení je dle Vyhlášky č. 246/2001 požárně bezpečnostní zařízení.</w:t>
      </w:r>
    </w:p>
    <w:p w14:paraId="0A145B9F" w14:textId="4C91012F" w:rsidR="00E0685C" w:rsidRDefault="00E0685C" w:rsidP="00E0685C">
      <w:pPr>
        <w:pStyle w:val="TCBNormalni"/>
        <w:numPr>
          <w:ilvl w:val="0"/>
          <w:numId w:val="45"/>
        </w:numPr>
      </w:pPr>
      <w:r>
        <w:t>Nouzové osvětlení musí odpovídat ČSN EN 1838. Návrh a provozování systémů nouzového a</w:t>
      </w:r>
      <w:r w:rsidR="001E6A7B">
        <w:t> </w:t>
      </w:r>
      <w:r>
        <w:t>bezpečnostního osvětlení bude odpovídat platným technickým normám, zejména pak ČSN EN 1838, ČSN EN 50172 a ČSN EN 60598-2-22 v platném znění</w:t>
      </w:r>
    </w:p>
    <w:p w14:paraId="4A0B8694" w14:textId="77777777" w:rsidR="00E0685C" w:rsidRPr="00E5122F" w:rsidRDefault="00E0685C" w:rsidP="00E0685C">
      <w:pPr>
        <w:pStyle w:val="TCBNormalni"/>
        <w:numPr>
          <w:ilvl w:val="0"/>
          <w:numId w:val="45"/>
        </w:numPr>
      </w:pPr>
      <w:r>
        <w:t>Nouzové osvětlení musí odpovídat ČSN EN 1838.</w:t>
      </w:r>
    </w:p>
    <w:p w14:paraId="3736AEDD" w14:textId="77777777" w:rsidR="00E0685C" w:rsidRPr="00E5122F" w:rsidRDefault="00E0685C" w:rsidP="00E0685C">
      <w:pPr>
        <w:pStyle w:val="TCBNormalni"/>
        <w:numPr>
          <w:ilvl w:val="0"/>
          <w:numId w:val="45"/>
        </w:numPr>
      </w:pPr>
      <w:r w:rsidRPr="00E5122F">
        <w:t>Kabelové trasy musí být konstruovány tak, aby byly schopny odolávat po stanovenou dobu působení požáru, aniž by došlo k přerušení elektro obvodů pro napájení požárně bezpečnostních zařízení.</w:t>
      </w:r>
    </w:p>
    <w:p w14:paraId="47DF189F" w14:textId="77777777" w:rsidR="00E0685C" w:rsidRPr="00E5122F" w:rsidRDefault="00E0685C" w:rsidP="00E0685C">
      <w:pPr>
        <w:pStyle w:val="TCBNormalni"/>
        <w:numPr>
          <w:ilvl w:val="0"/>
          <w:numId w:val="45"/>
        </w:numPr>
      </w:pPr>
      <w:r w:rsidRPr="00E5122F">
        <w:t>Požadavky na funkční integritu kabelových tras, sloužících pro napájení požárně bezpečnostních zařízení, musí být součástí požárně bezpečnostního řešení stavby.</w:t>
      </w:r>
    </w:p>
    <w:p w14:paraId="54C0586A" w14:textId="77777777" w:rsidR="00E0685C" w:rsidRDefault="00E0685C" w:rsidP="00E0685C">
      <w:pPr>
        <w:pStyle w:val="TCBNormalni"/>
        <w:numPr>
          <w:ilvl w:val="0"/>
          <w:numId w:val="46"/>
        </w:numPr>
      </w:pPr>
      <w:r w:rsidRPr="00AB025C">
        <w:t>Osvětlení únikových cest musí být instalováno</w:t>
      </w:r>
      <w:r>
        <w:t>:</w:t>
      </w:r>
    </w:p>
    <w:p w14:paraId="720CAD60" w14:textId="77777777" w:rsidR="00E0685C" w:rsidRDefault="00E0685C" w:rsidP="00E0685C">
      <w:pPr>
        <w:pStyle w:val="TCBNormalni"/>
        <w:numPr>
          <w:ilvl w:val="1"/>
          <w:numId w:val="21"/>
        </w:numPr>
        <w:spacing w:line="259" w:lineRule="auto"/>
      </w:pPr>
      <w:r w:rsidRPr="00AB025C">
        <w:t>u každých únikových dveří,</w:t>
      </w:r>
    </w:p>
    <w:p w14:paraId="6B643807" w14:textId="77777777" w:rsidR="00E0685C" w:rsidRDefault="00E0685C" w:rsidP="00E0685C">
      <w:pPr>
        <w:pStyle w:val="TCBNormalni"/>
        <w:numPr>
          <w:ilvl w:val="1"/>
          <w:numId w:val="21"/>
        </w:numPr>
        <w:spacing w:line="259" w:lineRule="auto"/>
      </w:pPr>
      <w:r w:rsidRPr="00AB025C">
        <w:t>v blízkosti schodů (každá řada schodů musí být přímo osvětlena),</w:t>
      </w:r>
    </w:p>
    <w:p w14:paraId="7EC663FE" w14:textId="77777777" w:rsidR="00E0685C" w:rsidRDefault="00E0685C" w:rsidP="00E0685C">
      <w:pPr>
        <w:pStyle w:val="TCBNormalni"/>
        <w:numPr>
          <w:ilvl w:val="1"/>
          <w:numId w:val="21"/>
        </w:numPr>
        <w:spacing w:line="259" w:lineRule="auto"/>
      </w:pPr>
      <w:r w:rsidRPr="00AB025C">
        <w:t>v blízkosti každé změny úrovně terénu,</w:t>
      </w:r>
    </w:p>
    <w:p w14:paraId="1BF7066E" w14:textId="77777777" w:rsidR="00E0685C" w:rsidRDefault="00E0685C" w:rsidP="00E0685C">
      <w:pPr>
        <w:pStyle w:val="TCBNormalni"/>
        <w:numPr>
          <w:ilvl w:val="1"/>
          <w:numId w:val="21"/>
        </w:numPr>
        <w:spacing w:line="259" w:lineRule="auto"/>
      </w:pPr>
      <w:r w:rsidRPr="00AB025C">
        <w:t>na předepsaných nouzových východech,</w:t>
      </w:r>
    </w:p>
    <w:p w14:paraId="6EBE66E0" w14:textId="77777777" w:rsidR="00E0685C" w:rsidRDefault="00E0685C" w:rsidP="00E0685C">
      <w:pPr>
        <w:pStyle w:val="TCBNormalni"/>
        <w:numPr>
          <w:ilvl w:val="1"/>
          <w:numId w:val="21"/>
        </w:numPr>
        <w:spacing w:line="259" w:lineRule="auto"/>
      </w:pPr>
      <w:r w:rsidRPr="00AB025C">
        <w:t>u každé změny směru,</w:t>
      </w:r>
    </w:p>
    <w:p w14:paraId="197D9311" w14:textId="77777777" w:rsidR="00E0685C" w:rsidRDefault="00E0685C" w:rsidP="00E0685C">
      <w:pPr>
        <w:pStyle w:val="TCBNormalni"/>
        <w:numPr>
          <w:ilvl w:val="1"/>
          <w:numId w:val="21"/>
        </w:numPr>
        <w:spacing w:line="259" w:lineRule="auto"/>
      </w:pPr>
      <w:r w:rsidRPr="00AB025C">
        <w:lastRenderedPageBreak/>
        <w:t>u každé křižovatky chodby (haly),</w:t>
      </w:r>
    </w:p>
    <w:p w14:paraId="017FB80A" w14:textId="77777777" w:rsidR="00E0685C" w:rsidRDefault="00E0685C" w:rsidP="00E0685C">
      <w:pPr>
        <w:pStyle w:val="TCBNormalni"/>
        <w:numPr>
          <w:ilvl w:val="1"/>
          <w:numId w:val="21"/>
        </w:numPr>
        <w:spacing w:line="259" w:lineRule="auto"/>
      </w:pPr>
      <w:r w:rsidRPr="00AB025C">
        <w:t>vně a blízko každého posledního východu,</w:t>
      </w:r>
    </w:p>
    <w:p w14:paraId="1BC40857" w14:textId="77777777" w:rsidR="00E0685C" w:rsidRDefault="00E0685C" w:rsidP="00E0685C">
      <w:pPr>
        <w:pStyle w:val="TCBNormalni"/>
        <w:numPr>
          <w:ilvl w:val="1"/>
          <w:numId w:val="21"/>
        </w:numPr>
        <w:spacing w:line="259" w:lineRule="auto"/>
      </w:pPr>
      <w:r w:rsidRPr="00AB025C">
        <w:t>v blízkosti každého hasícího prostředku (hydrantu, hasicího přístroje, nebo požárního hlásiče),</w:t>
      </w:r>
    </w:p>
    <w:p w14:paraId="4A80A7A1" w14:textId="77777777" w:rsidR="00E0685C" w:rsidRPr="00AB025C" w:rsidRDefault="00E0685C" w:rsidP="00E0685C">
      <w:pPr>
        <w:pStyle w:val="TCBNormalni"/>
        <w:numPr>
          <w:ilvl w:val="1"/>
          <w:numId w:val="21"/>
        </w:numPr>
        <w:spacing w:line="259" w:lineRule="auto"/>
      </w:pPr>
      <w:r w:rsidRPr="00AB025C">
        <w:t>v blízkosti stanic první pomoci</w:t>
      </w:r>
      <w:r>
        <w:t>.</w:t>
      </w:r>
    </w:p>
    <w:p w14:paraId="719E74F5" w14:textId="20F1B6AF" w:rsidR="005815D9" w:rsidRPr="001E6A7B" w:rsidRDefault="00E0685C" w:rsidP="005815D9">
      <w:pPr>
        <w:pStyle w:val="TCBNormalni"/>
        <w:numPr>
          <w:ilvl w:val="0"/>
          <w:numId w:val="47"/>
        </w:numPr>
      </w:pPr>
      <w:r w:rsidRPr="00AB025C">
        <w:t>Osvětlení únikových cest musí být instalováno minimálně 2m nad zemí</w:t>
      </w:r>
      <w:r>
        <w:t>, pokud to dovoluje místo instalace.</w:t>
      </w:r>
    </w:p>
    <w:p w14:paraId="79D1C998" w14:textId="77777777" w:rsidR="005815D9" w:rsidRPr="00697469" w:rsidRDefault="005815D9" w:rsidP="005A2D7D">
      <w:pPr>
        <w:pStyle w:val="TCBNadpis1"/>
      </w:pPr>
      <w:bookmarkStart w:id="513" w:name="_Toc115950999"/>
      <w:bookmarkStart w:id="514" w:name="_Toc171073663"/>
      <w:r w:rsidRPr="00697469">
        <w:t>TECHNOLOGICKÉ NÁVAZNOSTI</w:t>
      </w:r>
      <w:bookmarkEnd w:id="513"/>
      <w:bookmarkEnd w:id="514"/>
    </w:p>
    <w:p w14:paraId="07C322EE" w14:textId="77777777" w:rsidR="00253C05" w:rsidRDefault="00253C05" w:rsidP="005A2D7D">
      <w:pPr>
        <w:pStyle w:val="TCBNadpis2"/>
      </w:pPr>
      <w:bookmarkStart w:id="515" w:name="_Toc120263131"/>
      <w:bookmarkStart w:id="516" w:name="_Toc171073664"/>
      <w:bookmarkStart w:id="517" w:name="_Toc117521390"/>
      <w:bookmarkStart w:id="518" w:name="_Toc115951000"/>
      <w:r>
        <w:t>Popis současného stavu</w:t>
      </w:r>
      <w:bookmarkEnd w:id="515"/>
      <w:bookmarkEnd w:id="516"/>
    </w:p>
    <w:p w14:paraId="77EAFD37" w14:textId="77777777" w:rsidR="007F0595" w:rsidRDefault="007F0595" w:rsidP="007F0595">
      <w:pPr>
        <w:pStyle w:val="TCBNormalni"/>
      </w:pPr>
      <w:bookmarkStart w:id="519" w:name="_Hlk120179780"/>
      <w:bookmarkStart w:id="520" w:name="_Hlk120180486"/>
      <w:bookmarkEnd w:id="517"/>
      <w:r>
        <w:t xml:space="preserve">Pro účely </w:t>
      </w:r>
      <w:r w:rsidRPr="000750A6">
        <w:t>této zadávací dokumentace bud</w:t>
      </w:r>
      <w:r>
        <w:t>e popis stávajícího stavu omezen na:</w:t>
      </w:r>
    </w:p>
    <w:p w14:paraId="0D01162D" w14:textId="33F8BC96" w:rsidR="007F0595" w:rsidRDefault="76EF0C7A" w:rsidP="00942487">
      <w:pPr>
        <w:pStyle w:val="TCBNormalni"/>
        <w:numPr>
          <w:ilvl w:val="0"/>
          <w:numId w:val="50"/>
        </w:numPr>
        <w:ind w:left="426" w:hanging="284"/>
      </w:pPr>
      <w:r>
        <w:t>vybrané vývody pro nové rozváděče v rozvodn</w:t>
      </w:r>
      <w:r w:rsidR="7A86FB6C">
        <w:t>ách</w:t>
      </w:r>
      <w:r>
        <w:t xml:space="preserve"> VN 80,90BBA na úrovni 0,0</w:t>
      </w:r>
      <w:r w:rsidR="6AF85A2E">
        <w:t xml:space="preserve"> </w:t>
      </w:r>
      <w:r>
        <w:t>m</w:t>
      </w:r>
      <w:r w:rsidR="03BD7CB0">
        <w:t xml:space="preserve"> v budově E1A</w:t>
      </w:r>
      <w:r>
        <w:t xml:space="preserve">, </w:t>
      </w:r>
    </w:p>
    <w:p w14:paraId="2FEB1EBD" w14:textId="1187CEF8" w:rsidR="0014299C" w:rsidRDefault="6F58E9EE" w:rsidP="00942487">
      <w:pPr>
        <w:pStyle w:val="TCBNormalni"/>
        <w:numPr>
          <w:ilvl w:val="0"/>
          <w:numId w:val="50"/>
        </w:numPr>
        <w:ind w:left="426" w:hanging="284"/>
      </w:pPr>
      <w:r>
        <w:t>vybrané vývody pro nové rozváděče v rozvodn</w:t>
      </w:r>
      <w:r w:rsidR="4C1FD482">
        <w:t>ách</w:t>
      </w:r>
      <w:r>
        <w:t xml:space="preserve"> NN 80,90BFB na úrovni </w:t>
      </w:r>
      <w:r w:rsidR="3ECF6181">
        <w:t>4,65</w:t>
      </w:r>
      <w:r w:rsidR="6AF85A2E">
        <w:t xml:space="preserve"> </w:t>
      </w:r>
      <w:r>
        <w:t>m</w:t>
      </w:r>
      <w:r w:rsidR="35D0B9D1">
        <w:t xml:space="preserve"> v budově E1A</w:t>
      </w:r>
      <w:r>
        <w:t xml:space="preserve">, </w:t>
      </w:r>
    </w:p>
    <w:p w14:paraId="444B1E99" w14:textId="42C260AF" w:rsidR="007F0595" w:rsidRPr="000B1993" w:rsidRDefault="4E08CE21" w:rsidP="00942487">
      <w:pPr>
        <w:pStyle w:val="TCBNormalni"/>
        <w:numPr>
          <w:ilvl w:val="0"/>
          <w:numId w:val="50"/>
        </w:numPr>
        <w:ind w:left="426" w:hanging="284"/>
      </w:pPr>
      <w:r>
        <w:t xml:space="preserve">stávající </w:t>
      </w:r>
      <w:r w:rsidR="76EF0C7A">
        <w:t>kabeláž</w:t>
      </w:r>
      <w:r w:rsidR="50E49060">
        <w:t xml:space="preserve"> a kabelové trasy,</w:t>
      </w:r>
    </w:p>
    <w:p w14:paraId="10E199A5" w14:textId="1C6678DB" w:rsidR="007F0595" w:rsidRDefault="76EF0C7A" w:rsidP="00942487">
      <w:pPr>
        <w:pStyle w:val="TCBNormalni"/>
        <w:numPr>
          <w:ilvl w:val="0"/>
          <w:numId w:val="50"/>
        </w:numPr>
        <w:ind w:left="426" w:hanging="284"/>
      </w:pPr>
      <w:r>
        <w:t>stavební elektroinstalaci K80</w:t>
      </w:r>
      <w:r w:rsidR="6AF85A2E">
        <w:t>/</w:t>
      </w:r>
      <w:r>
        <w:t>90</w:t>
      </w:r>
      <w:r w:rsidR="6AF85A2E">
        <w:t>.</w:t>
      </w:r>
    </w:p>
    <w:p w14:paraId="15777A44" w14:textId="3F47B339" w:rsidR="00E22A06" w:rsidRPr="00F80B20" w:rsidRDefault="0044664E" w:rsidP="001E6A7B">
      <w:pPr>
        <w:pStyle w:val="TCBNormalni"/>
      </w:pPr>
      <w:r>
        <w:t xml:space="preserve">Viz A112.01_JEPS_OB2-K20, </w:t>
      </w:r>
      <w:r w:rsidRPr="007D7CFA">
        <w:t>A112.0</w:t>
      </w:r>
      <w:r>
        <w:t>8</w:t>
      </w:r>
      <w:r w:rsidRPr="007D7CFA">
        <w:t>_</w:t>
      </w:r>
      <w:r w:rsidRPr="00C330AB">
        <w:t xml:space="preserve"> </w:t>
      </w:r>
      <w:r w:rsidRPr="007D7CFA">
        <w:t>JEPS_</w:t>
      </w:r>
      <w:r>
        <w:t>OB2- nový</w:t>
      </w:r>
      <w:bookmarkStart w:id="521" w:name="_Hlk120179345"/>
    </w:p>
    <w:p w14:paraId="13CA72E4" w14:textId="507E0472" w:rsidR="00112AAC" w:rsidRDefault="00E22A06" w:rsidP="00E22A06">
      <w:pPr>
        <w:pStyle w:val="TCBNadpis3"/>
      </w:pPr>
      <w:bookmarkStart w:id="522" w:name="_Toc171073665"/>
      <w:r>
        <w:t>Elektrické zařízení na hladině VN</w:t>
      </w:r>
      <w:bookmarkEnd w:id="522"/>
    </w:p>
    <w:bookmarkEnd w:id="521"/>
    <w:p w14:paraId="7B053F88" w14:textId="2BFC1791" w:rsidR="007F0595" w:rsidRDefault="76EF0C7A" w:rsidP="007F0595">
      <w:pPr>
        <w:pStyle w:val="TCBNormalni"/>
      </w:pPr>
      <w:r>
        <w:t>V současné době jsou v rozvodn</w:t>
      </w:r>
      <w:r w:rsidR="5E31AAC3">
        <w:t>ách</w:t>
      </w:r>
      <w:r>
        <w:t xml:space="preserve"> </w:t>
      </w:r>
      <w:bookmarkStart w:id="523" w:name="_Hlk120179298"/>
      <w:r>
        <w:t>VN 80</w:t>
      </w:r>
      <w:r w:rsidR="00112AAC">
        <w:t xml:space="preserve">BBA a </w:t>
      </w:r>
      <w:r>
        <w:t xml:space="preserve">90BBA </w:t>
      </w:r>
      <w:bookmarkEnd w:id="523"/>
      <w:r>
        <w:t>na úrovni 0,0</w:t>
      </w:r>
      <w:r w:rsidR="42D360D3">
        <w:t xml:space="preserve"> </w:t>
      </w:r>
      <w:r>
        <w:t xml:space="preserve">m </w:t>
      </w:r>
      <w:r w:rsidR="1761AFA8">
        <w:t xml:space="preserve">v budově E1A </w:t>
      </w:r>
      <w:r>
        <w:t>umístěna následující vybraná zařízení elektro:</w:t>
      </w:r>
    </w:p>
    <w:p w14:paraId="1363492F" w14:textId="2D200E63" w:rsidR="007F0595" w:rsidRPr="001A3B3B" w:rsidRDefault="00726661" w:rsidP="00942487">
      <w:pPr>
        <w:pStyle w:val="TCBNormalni"/>
        <w:numPr>
          <w:ilvl w:val="0"/>
          <w:numId w:val="51"/>
        </w:numPr>
        <w:ind w:left="426" w:hanging="284"/>
      </w:pPr>
      <w:r>
        <w:t>r</w:t>
      </w:r>
      <w:r w:rsidR="007F0595">
        <w:t xml:space="preserve">ezervní </w:t>
      </w:r>
      <w:r w:rsidR="007F0595" w:rsidRPr="001A3B3B">
        <w:t>vývody č.12 v VN 80,90BBA</w:t>
      </w:r>
      <w:r w:rsidR="00610CD1" w:rsidRPr="001A3B3B">
        <w:t>.</w:t>
      </w:r>
    </w:p>
    <w:p w14:paraId="7ACD6790" w14:textId="24CF2466" w:rsidR="007F0595" w:rsidRPr="001A3B3B" w:rsidRDefault="007F0595" w:rsidP="007F0595">
      <w:pPr>
        <w:pStyle w:val="TCBNormalni"/>
      </w:pPr>
      <w:r w:rsidRPr="001A3B3B">
        <w:t>Rozmístění jednotlivých rozváděčů v</w:t>
      </w:r>
      <w:r w:rsidR="0014299C" w:rsidRPr="001A3B3B">
        <w:t> </w:t>
      </w:r>
      <w:r w:rsidRPr="001A3B3B">
        <w:t>rozvodn</w:t>
      </w:r>
      <w:r w:rsidR="0014299C" w:rsidRPr="001A3B3B">
        <w:t xml:space="preserve">ách je </w:t>
      </w:r>
      <w:r w:rsidRPr="001A3B3B">
        <w:t xml:space="preserve">uvedeno </w:t>
      </w:r>
      <w:r w:rsidR="0014299C" w:rsidRPr="001A3B3B">
        <w:t>na situaci areálu</w:t>
      </w:r>
      <w:r w:rsidRPr="001A3B3B">
        <w:t xml:space="preserve"> (viz příloha </w:t>
      </w:r>
      <w:r w:rsidR="0014299C" w:rsidRPr="001A3B3B">
        <w:t>A112.02_OB2_hlavní_</w:t>
      </w:r>
      <w:r w:rsidR="00FB030A" w:rsidRPr="001A3B3B">
        <w:t>kabel. trasy</w:t>
      </w:r>
      <w:r w:rsidR="0014299C" w:rsidRPr="001A3B3B">
        <w:t>_el)</w:t>
      </w:r>
    </w:p>
    <w:p w14:paraId="350AFAB8" w14:textId="39B41B2C" w:rsidR="007F0595" w:rsidRPr="001A3B3B" w:rsidRDefault="1B0A4A63" w:rsidP="66299148">
      <w:pPr>
        <w:pStyle w:val="TCBNadpis4"/>
      </w:pPr>
      <w:bookmarkStart w:id="524" w:name="_Toc117521392"/>
      <w:r w:rsidRPr="001A3B3B">
        <w:t xml:space="preserve"> </w:t>
      </w:r>
      <w:bookmarkStart w:id="525" w:name="_Toc171073666"/>
      <w:bookmarkEnd w:id="524"/>
      <w:r w:rsidRPr="001A3B3B">
        <w:rPr>
          <w:rFonts w:eastAsia="Segoe UI"/>
          <w:bCs/>
          <w:color w:val="333333"/>
        </w:rPr>
        <w:t>VN rozvodny 80,90BBA na úrovní 0,0 m v budově E1A</w:t>
      </w:r>
      <w:bookmarkEnd w:id="525"/>
    </w:p>
    <w:p w14:paraId="3C9FDDE2" w14:textId="100292B2" w:rsidR="00BE7EF7" w:rsidRPr="00EA0A28" w:rsidRDefault="00BE7EF7" w:rsidP="00522BC6">
      <w:pPr>
        <w:pStyle w:val="TCBNormalni"/>
      </w:pPr>
      <w:r w:rsidRPr="00EA0A28">
        <w:t>VN rozváděče 80,90BBA jsou napájeny ze dvou nezávislých zdrojů. Rozváděče 80,90BBA jsou na napěťové hladině 6 kV, každý má 12 polí a budou z něj napájeny následující zařízení (</w:t>
      </w:r>
      <w:r w:rsidR="00D03517" w:rsidRPr="00EA0A28">
        <w:t>p</w:t>
      </w:r>
      <w:r w:rsidRPr="00EA0A28">
        <w:t>ro AZR existuje speciální nezávislé zařízení od fi</w:t>
      </w:r>
      <w:r w:rsidR="00610CD1" w:rsidRPr="00EA0A28">
        <w:t>rm</w:t>
      </w:r>
      <w:r w:rsidRPr="00EA0A28">
        <w:t>y ABB SUE3000 reagující na poruchový stav v hlavním přívodu, zaskakuje 80BBA a 00BCA a obdobně 90BBA a 00BCB):</w:t>
      </w:r>
    </w:p>
    <w:p w14:paraId="40000662" w14:textId="6D8EFEAE" w:rsidR="007F0595" w:rsidRPr="00EA0A28" w:rsidRDefault="76EF0C7A" w:rsidP="0057558A">
      <w:pPr>
        <w:pStyle w:val="TCBNormalni"/>
        <w:numPr>
          <w:ilvl w:val="0"/>
          <w:numId w:val="52"/>
        </w:numPr>
        <w:ind w:left="426" w:hanging="284"/>
      </w:pPr>
      <w:r w:rsidRPr="00EA0A28">
        <w:t>80BBA</w:t>
      </w:r>
      <w:r w:rsidR="26816E32" w:rsidRPr="00EA0A28">
        <w:t>,</w:t>
      </w:r>
      <w:r w:rsidRPr="00EA0A28">
        <w:t xml:space="preserve"> </w:t>
      </w:r>
      <w:r w:rsidR="5B1B2455" w:rsidRPr="00EA0A28">
        <w:t>r</w:t>
      </w:r>
      <w:r w:rsidRPr="00EA0A28">
        <w:t xml:space="preserve">ezervní </w:t>
      </w:r>
      <w:r w:rsidR="31F8D4F1" w:rsidRPr="00EA0A28">
        <w:t xml:space="preserve">pole č. 12: </w:t>
      </w:r>
      <w:r w:rsidRPr="00EA0A28">
        <w:t xml:space="preserve">vývod pro transformátor </w:t>
      </w:r>
      <w:r w:rsidR="35F6977D" w:rsidRPr="00EA0A28">
        <w:t xml:space="preserve">1 </w:t>
      </w:r>
      <w:r w:rsidRPr="00EA0A28">
        <w:t>pro K20</w:t>
      </w:r>
      <w:r w:rsidR="42D360D3" w:rsidRPr="00EA0A28">
        <w:t>,</w:t>
      </w:r>
    </w:p>
    <w:p w14:paraId="5C01B617" w14:textId="4D4441DF" w:rsidR="007F0595" w:rsidRPr="00EA0A28" w:rsidRDefault="76EF0C7A" w:rsidP="0057558A">
      <w:pPr>
        <w:pStyle w:val="TCBNormalni"/>
        <w:numPr>
          <w:ilvl w:val="0"/>
          <w:numId w:val="52"/>
        </w:numPr>
        <w:ind w:left="426" w:hanging="284"/>
      </w:pPr>
      <w:r w:rsidRPr="00EA0A28">
        <w:t>90BBA</w:t>
      </w:r>
      <w:r w:rsidR="7DB848AF" w:rsidRPr="00EA0A28">
        <w:t>,</w:t>
      </w:r>
      <w:r w:rsidRPr="00EA0A28">
        <w:t xml:space="preserve"> </w:t>
      </w:r>
      <w:r w:rsidR="0B4C15B8" w:rsidRPr="00EA0A28">
        <w:t>r</w:t>
      </w:r>
      <w:r w:rsidRPr="00EA0A28">
        <w:t xml:space="preserve">ezervní </w:t>
      </w:r>
      <w:r w:rsidR="0776DBCC" w:rsidRPr="00EA0A28">
        <w:t xml:space="preserve">pole č. 12: </w:t>
      </w:r>
      <w:r w:rsidRPr="00EA0A28">
        <w:t xml:space="preserve">vývod pro transformátor </w:t>
      </w:r>
      <w:r w:rsidR="6555FAA4" w:rsidRPr="00EA0A28">
        <w:t xml:space="preserve">2 </w:t>
      </w:r>
      <w:r w:rsidRPr="00EA0A28">
        <w:t>pro K20</w:t>
      </w:r>
      <w:r w:rsidR="006B0DF6" w:rsidRPr="00EA0A28">
        <w:t>.</w:t>
      </w:r>
    </w:p>
    <w:p w14:paraId="2460BE6E" w14:textId="438CFD18" w:rsidR="007F0595" w:rsidRPr="00EA0A28" w:rsidRDefault="76EF0C7A" w:rsidP="007F0595">
      <w:pPr>
        <w:pStyle w:val="TCBNormalni"/>
      </w:pPr>
      <w:bookmarkStart w:id="526" w:name="_Toc120263135"/>
      <w:bookmarkStart w:id="527" w:name="_Toc126928808"/>
      <w:bookmarkStart w:id="528" w:name="_Toc132615512"/>
      <w:bookmarkStart w:id="529" w:name="_Toc132659400"/>
      <w:bookmarkStart w:id="530" w:name="_Toc132659863"/>
      <w:bookmarkStart w:id="531" w:name="_Toc132660324"/>
      <w:bookmarkStart w:id="532" w:name="_Toc132660784"/>
      <w:bookmarkStart w:id="533" w:name="_Toc132661247"/>
      <w:bookmarkStart w:id="534" w:name="_Toc132661707"/>
      <w:bookmarkEnd w:id="519"/>
      <w:bookmarkEnd w:id="526"/>
      <w:bookmarkEnd w:id="527"/>
      <w:bookmarkEnd w:id="528"/>
      <w:bookmarkEnd w:id="529"/>
      <w:bookmarkEnd w:id="530"/>
      <w:bookmarkEnd w:id="531"/>
      <w:bookmarkEnd w:id="532"/>
      <w:bookmarkEnd w:id="533"/>
      <w:bookmarkEnd w:id="534"/>
      <w:r w:rsidRPr="00EA0A28">
        <w:t>Více informací ohledně rozhraní mezi VN rozváděč</w:t>
      </w:r>
      <w:r w:rsidR="44F1ED4B" w:rsidRPr="00EA0A28">
        <w:t>i</w:t>
      </w:r>
      <w:r w:rsidRPr="00EA0A28">
        <w:t xml:space="preserve"> 80,90BBA a ŘS je uvedeno v Technické specifikaci příloha A4.3 ASŘTP. Podrobnější informace o rozváděč</w:t>
      </w:r>
      <w:r w:rsidR="5745790E" w:rsidRPr="00EA0A28">
        <w:t>ích</w:t>
      </w:r>
      <w:r w:rsidRPr="00EA0A28">
        <w:t xml:space="preserve"> 80,90BBA jsou patrné z přílohy A112.01_JEPS_OB2-K20.</w:t>
      </w:r>
    </w:p>
    <w:p w14:paraId="0C67C7C3" w14:textId="14A40209" w:rsidR="007F0595" w:rsidRPr="00EA0A28" w:rsidRDefault="76EF0C7A" w:rsidP="007F0595">
      <w:pPr>
        <w:pStyle w:val="TCBNormalni"/>
      </w:pPr>
      <w:r w:rsidRPr="00EA0A28">
        <w:t xml:space="preserve">Řídící systém </w:t>
      </w:r>
      <w:r w:rsidR="00457439" w:rsidRPr="00EA0A28">
        <w:t xml:space="preserve">teplárny </w:t>
      </w:r>
      <w:r w:rsidR="00794B60" w:rsidRPr="00EA0A28">
        <w:t xml:space="preserve">ŘS 800xA </w:t>
      </w:r>
      <w:r w:rsidRPr="00EA0A28">
        <w:t xml:space="preserve">je </w:t>
      </w:r>
      <w:r w:rsidR="00794B60" w:rsidRPr="00EA0A28">
        <w:t>napájen</w:t>
      </w:r>
      <w:r w:rsidRPr="00EA0A28">
        <w:t xml:space="preserve"> z</w:t>
      </w:r>
      <w:r w:rsidR="002D6CCF" w:rsidRPr="00EA0A28">
        <w:t>e</w:t>
      </w:r>
      <w:r w:rsidRPr="00EA0A28">
        <w:t xml:space="preserve"> </w:t>
      </w:r>
      <w:r w:rsidR="1D027EA8" w:rsidRPr="00EA0A28">
        <w:t xml:space="preserve">zajištěného napětí 220 V DC / 24 V DC </w:t>
      </w:r>
      <w:r w:rsidRPr="00EA0A28">
        <w:t xml:space="preserve">(UPS). ŘS </w:t>
      </w:r>
      <w:r w:rsidR="1B5D3609" w:rsidRPr="00EA0A28">
        <w:t>teplárny</w:t>
      </w:r>
      <w:r w:rsidRPr="00EA0A28">
        <w:t xml:space="preserve"> zajišťuje měření, ovládání vypínačů:</w:t>
      </w:r>
    </w:p>
    <w:p w14:paraId="04673C31" w14:textId="1946529C" w:rsidR="007F0595" w:rsidRPr="00EA0A28" w:rsidRDefault="007F0595" w:rsidP="00F517BD">
      <w:pPr>
        <w:pStyle w:val="TCBNormalni"/>
        <w:numPr>
          <w:ilvl w:val="0"/>
          <w:numId w:val="53"/>
        </w:numPr>
        <w:ind w:left="426" w:hanging="284"/>
      </w:pPr>
      <w:r w:rsidRPr="00EA0A28">
        <w:t>80,90BBA</w:t>
      </w:r>
      <w:r w:rsidR="007D5290" w:rsidRPr="00EA0A28">
        <w:t>,</w:t>
      </w:r>
    </w:p>
    <w:p w14:paraId="077CC7B2" w14:textId="5F1D48FE" w:rsidR="007F0595" w:rsidRPr="00EA0A28" w:rsidRDefault="76EF0C7A" w:rsidP="00F517BD">
      <w:pPr>
        <w:pStyle w:val="TCBNormalni"/>
        <w:numPr>
          <w:ilvl w:val="0"/>
          <w:numId w:val="53"/>
        </w:numPr>
        <w:ind w:left="426" w:hanging="284"/>
      </w:pPr>
      <w:bookmarkStart w:id="535" w:name="_Hlk120192101"/>
      <w:r w:rsidRPr="00EA0A28">
        <w:t xml:space="preserve">a ostatních </w:t>
      </w:r>
      <w:r w:rsidR="004B3022" w:rsidRPr="00EA0A28">
        <w:t>rozváděčů</w:t>
      </w:r>
      <w:r w:rsidRPr="00EA0A28">
        <w:t>.</w:t>
      </w:r>
    </w:p>
    <w:bookmarkEnd w:id="535"/>
    <w:p w14:paraId="5905AB5D" w14:textId="33528A8C" w:rsidR="007F0595" w:rsidRPr="00EA0A28" w:rsidRDefault="007F0595" w:rsidP="007F0595">
      <w:pPr>
        <w:pStyle w:val="TCBNormalni"/>
      </w:pPr>
      <w:r w:rsidRPr="00EA0A28">
        <w:t>Podrobnější informace jsou uvedeny v technické specifikaci příloha A4.3 ASŘTP a ve stávající výkresové dokumentaci (viz příloha A112.01_JEPS_OB2-K20).</w:t>
      </w:r>
    </w:p>
    <w:p w14:paraId="42F6BA55" w14:textId="0D93F203" w:rsidR="006B0DF6" w:rsidRDefault="006B0DF6" w:rsidP="006B0DF6">
      <w:pPr>
        <w:pStyle w:val="TCBNadpis3"/>
      </w:pPr>
      <w:bookmarkStart w:id="536" w:name="_Toc171073667"/>
      <w:bookmarkStart w:id="537" w:name="_Hlk120180614"/>
      <w:bookmarkStart w:id="538" w:name="_Hlk120190473"/>
      <w:bookmarkEnd w:id="520"/>
      <w:r>
        <w:t>Elektrické zařízení na hladině NN</w:t>
      </w:r>
      <w:bookmarkEnd w:id="536"/>
      <w:r w:rsidDel="00112AAC">
        <w:t xml:space="preserve"> </w:t>
      </w:r>
    </w:p>
    <w:p w14:paraId="0E57256D" w14:textId="726C3BFD" w:rsidR="006B0DF6" w:rsidRDefault="006B0DF6" w:rsidP="006B0DF6">
      <w:pPr>
        <w:pStyle w:val="TCBNormalni"/>
      </w:pPr>
      <w:r>
        <w:t xml:space="preserve">V současné době jsou v rozvodnách </w:t>
      </w:r>
      <w:r w:rsidR="00D01489">
        <w:t>NN</w:t>
      </w:r>
      <w:r>
        <w:t xml:space="preserve"> umístěna následující vybraná zařízení elektro:</w:t>
      </w:r>
    </w:p>
    <w:p w14:paraId="543AFE45" w14:textId="4512308B" w:rsidR="006B0DF6" w:rsidRDefault="006B0DF6" w:rsidP="00F517BD">
      <w:pPr>
        <w:pStyle w:val="TCBNormalni"/>
        <w:numPr>
          <w:ilvl w:val="0"/>
          <w:numId w:val="51"/>
        </w:numPr>
        <w:ind w:left="426" w:hanging="284"/>
      </w:pPr>
      <w:r>
        <w:lastRenderedPageBreak/>
        <w:t xml:space="preserve">rezervní vývod v distribuční NN </w:t>
      </w:r>
      <w:r w:rsidRPr="005C100F">
        <w:t>rozváděč kotle K80,90 č.80,90BFB</w:t>
      </w:r>
      <w:r w:rsidR="00EA13A8">
        <w:t>.</w:t>
      </w:r>
    </w:p>
    <w:p w14:paraId="3004CB44" w14:textId="522B2E15" w:rsidR="006B0DF6" w:rsidRDefault="006B0DF6" w:rsidP="007F0595">
      <w:pPr>
        <w:pStyle w:val="TCBNormalni"/>
      </w:pPr>
      <w:r>
        <w:t xml:space="preserve">Rozmístění jednotlivých </w:t>
      </w:r>
      <w:r w:rsidRPr="000B1993">
        <w:t>rozváděčů v</w:t>
      </w:r>
      <w:r>
        <w:t> </w:t>
      </w:r>
      <w:r w:rsidRPr="000B1993">
        <w:t>rozvodn</w:t>
      </w:r>
      <w:r>
        <w:t xml:space="preserve">ách je </w:t>
      </w:r>
      <w:r w:rsidRPr="000B1993">
        <w:t xml:space="preserve">uvedeno </w:t>
      </w:r>
      <w:r>
        <w:t>na situaci areálu</w:t>
      </w:r>
      <w:r w:rsidRPr="000B1993">
        <w:t xml:space="preserve"> (viz příloha </w:t>
      </w:r>
      <w:r w:rsidRPr="0014299C">
        <w:t>A112.02_OB2_hlavní_kabel. trasy_el</w:t>
      </w:r>
      <w:r>
        <w:t>)</w:t>
      </w:r>
      <w:bookmarkEnd w:id="537"/>
      <w:r w:rsidR="00641C60">
        <w:t>.</w:t>
      </w:r>
    </w:p>
    <w:p w14:paraId="498BF55D" w14:textId="3C6520AD" w:rsidR="007F0595" w:rsidRPr="001A3B3B" w:rsidRDefault="00794B60" w:rsidP="007F0595">
      <w:pPr>
        <w:pStyle w:val="TCBNadpis3"/>
      </w:pPr>
      <w:bookmarkStart w:id="539" w:name="_Toc117521401"/>
      <w:bookmarkStart w:id="540" w:name="_Toc171073668"/>
      <w:r w:rsidRPr="001A3B3B">
        <w:t>Elektrické zařízení na hladině NN</w:t>
      </w:r>
      <w:bookmarkEnd w:id="539"/>
      <w:bookmarkEnd w:id="540"/>
    </w:p>
    <w:p w14:paraId="1950BDD0" w14:textId="53975940" w:rsidR="007F0595" w:rsidRPr="001A3B3B" w:rsidRDefault="76EF0C7A" w:rsidP="007F0595">
      <w:pPr>
        <w:pStyle w:val="TCBNadpis4"/>
      </w:pPr>
      <w:bookmarkStart w:id="541" w:name="_Toc171073669"/>
      <w:bookmarkStart w:id="542" w:name="_Toc117521402"/>
      <w:r w:rsidRPr="001A3B3B">
        <w:t>Distribuční NN rozváděč</w:t>
      </w:r>
      <w:r w:rsidR="7D78CBF2" w:rsidRPr="001A3B3B">
        <w:t>e</w:t>
      </w:r>
      <w:r w:rsidRPr="001A3B3B">
        <w:t xml:space="preserve"> kotle K80,90 80,90BFB</w:t>
      </w:r>
      <w:r w:rsidR="47249C76" w:rsidRPr="001A3B3B">
        <w:t xml:space="preserve"> na úrovní 4,65 m v budově E1A</w:t>
      </w:r>
      <w:bookmarkEnd w:id="541"/>
    </w:p>
    <w:p w14:paraId="498EA3E9" w14:textId="33F9225F" w:rsidR="007F0595" w:rsidRPr="000B1993" w:rsidRDefault="76EF0C7A" w:rsidP="007F0595">
      <w:pPr>
        <w:pStyle w:val="TCBNormalni"/>
      </w:pPr>
      <w:bookmarkStart w:id="543" w:name="_Hlk117966081"/>
      <w:r w:rsidRPr="001A3B3B">
        <w:t>Distribuční rozváděč</w:t>
      </w:r>
      <w:r w:rsidR="0FA8A67D" w:rsidRPr="001A3B3B">
        <w:t>e</w:t>
      </w:r>
      <w:r>
        <w:t xml:space="preserve"> 80,90BFB na napěťové </w:t>
      </w:r>
      <w:r w:rsidR="6F144E89">
        <w:t>hladině</w:t>
      </w:r>
      <w:r>
        <w:t xml:space="preserve"> 400V má </w:t>
      </w:r>
      <w:r w:rsidR="7392C703">
        <w:t xml:space="preserve">13 </w:t>
      </w:r>
      <w:r>
        <w:t>polí</w:t>
      </w:r>
      <w:r w:rsidR="5990D6CC">
        <w:t xml:space="preserve"> jsou modulového (zásuvného) typu</w:t>
      </w:r>
      <w:bookmarkEnd w:id="543"/>
      <w:r>
        <w:t xml:space="preserve">. Všechna pole jsou </w:t>
      </w:r>
      <w:r w:rsidR="00794B60">
        <w:t>jedno</w:t>
      </w:r>
      <w:r>
        <w:t>stranná. Rozváděč je napájen z transformátor</w:t>
      </w:r>
      <w:r w:rsidR="53C9FCF3">
        <w:t>ů</w:t>
      </w:r>
      <w:r>
        <w:t xml:space="preserve"> 80,90BFT01 (6/</w:t>
      </w:r>
      <w:r w:rsidR="2AB2E000">
        <w:t>0,725/</w:t>
      </w:r>
      <w:r>
        <w:t>0,4kV 4100 kVA). Transformátor</w:t>
      </w:r>
      <w:r w:rsidR="142B9981">
        <w:t>y</w:t>
      </w:r>
      <w:r>
        <w:t xml:space="preserve"> 80,90BFT01 </w:t>
      </w:r>
      <w:r w:rsidR="24BFE4EE">
        <w:t>jsou</w:t>
      </w:r>
      <w:r>
        <w:t xml:space="preserve"> umístěn</w:t>
      </w:r>
      <w:r w:rsidR="77634297">
        <w:t>y</w:t>
      </w:r>
      <w:r>
        <w:t xml:space="preserve"> mimo </w:t>
      </w:r>
      <w:r w:rsidR="76212B27">
        <w:t xml:space="preserve">stávající </w:t>
      </w:r>
      <w:r>
        <w:t>rozvodn</w:t>
      </w:r>
      <w:r w:rsidR="51F0CE28">
        <w:t>y</w:t>
      </w:r>
      <w:r>
        <w:t xml:space="preserve"> VN/NN</w:t>
      </w:r>
      <w:r w:rsidR="00253C05">
        <w:t xml:space="preserve"> </w:t>
      </w:r>
      <w:r>
        <w:t xml:space="preserve">a </w:t>
      </w:r>
      <w:r w:rsidR="2B334B50">
        <w:t>jsou</w:t>
      </w:r>
      <w:r>
        <w:t xml:space="preserve"> </w:t>
      </w:r>
      <w:r w:rsidR="77557482">
        <w:t>napájeny</w:t>
      </w:r>
      <w:r>
        <w:t xml:space="preserve"> prostřednictvím kabelů </w:t>
      </w:r>
      <w:r w:rsidR="1F02D1FB">
        <w:t>z</w:t>
      </w:r>
      <w:r>
        <w:t xml:space="preserve"> 8. pole </w:t>
      </w:r>
      <w:r w:rsidR="258FCF82">
        <w:t xml:space="preserve">VN </w:t>
      </w:r>
      <w:r>
        <w:t>rozváděče 80</w:t>
      </w:r>
      <w:r w:rsidR="2F79CD67">
        <w:t>BBA (80BFT01) a z 5. pole VN rozvaděče</w:t>
      </w:r>
      <w:r w:rsidR="3DE2DC5A">
        <w:t xml:space="preserve"> </w:t>
      </w:r>
      <w:r>
        <w:t>90BBA</w:t>
      </w:r>
      <w:r w:rsidR="77E6E935">
        <w:t xml:space="preserve"> (90BFT01)</w:t>
      </w:r>
      <w:r>
        <w:t>.</w:t>
      </w:r>
    </w:p>
    <w:p w14:paraId="00330933" w14:textId="3B540B99" w:rsidR="007F0595" w:rsidRPr="005C100F" w:rsidRDefault="76EF0C7A" w:rsidP="007F0595">
      <w:pPr>
        <w:pStyle w:val="TCBNormalni"/>
      </w:pPr>
      <w:r>
        <w:t xml:space="preserve">Z </w:t>
      </w:r>
      <w:r w:rsidR="76FEBC7B">
        <w:t xml:space="preserve">NN </w:t>
      </w:r>
      <w:r>
        <w:t xml:space="preserve">rozváděče </w:t>
      </w:r>
      <w:r w:rsidR="1DA4179D">
        <w:t>80,90BFB</w:t>
      </w:r>
      <w:r w:rsidR="6B069D13">
        <w:t xml:space="preserve"> </w:t>
      </w:r>
      <w:r>
        <w:t>jsou napájeny spotřebiče pro kotl</w:t>
      </w:r>
      <w:r w:rsidR="1BA2AA95">
        <w:t>e</w:t>
      </w:r>
      <w:r>
        <w:t xml:space="preserve"> K80</w:t>
      </w:r>
      <w:r w:rsidR="06F4B1A3">
        <w:t>/</w:t>
      </w:r>
      <w:r>
        <w:t>90</w:t>
      </w:r>
      <w:r w:rsidR="00794B60">
        <w:t>.</w:t>
      </w:r>
    </w:p>
    <w:p w14:paraId="03603F3B" w14:textId="2CAF9E37" w:rsidR="007F0595" w:rsidRPr="005C100F" w:rsidRDefault="76EF0C7A" w:rsidP="007F0595">
      <w:pPr>
        <w:pStyle w:val="TCBNormalni"/>
      </w:pPr>
      <w:r>
        <w:t>Více informací ohledně rozhraní mezi NN rozváděči a ŘS je uvedeno v Technické specifikaci příloha A4.3 ASŘTP. Podrobnější informace o rozv</w:t>
      </w:r>
      <w:r w:rsidR="001778EE">
        <w:t>a</w:t>
      </w:r>
      <w:r>
        <w:t>děč</w:t>
      </w:r>
      <w:r w:rsidR="001778EE">
        <w:t>í</w:t>
      </w:r>
      <w:r w:rsidR="2AB5F375">
        <w:t>ch</w:t>
      </w:r>
      <w:r>
        <w:t xml:space="preserve"> 80,90BFB jsou uvedeny ve stávající dokumentaci rozváděče (viz příloha A112.01_JEPS_OB2-K20).</w:t>
      </w:r>
    </w:p>
    <w:p w14:paraId="725A5E19" w14:textId="6138BA4D" w:rsidR="00794B60" w:rsidRDefault="00794B60" w:rsidP="00827483">
      <w:pPr>
        <w:pStyle w:val="TCBNadpis4"/>
      </w:pPr>
      <w:bookmarkStart w:id="544" w:name="_Toc171073670"/>
      <w:bookmarkEnd w:id="542"/>
      <w:r>
        <w:t>Elektrické zařízení na hladině NN</w:t>
      </w:r>
      <w:bookmarkEnd w:id="544"/>
      <w:r w:rsidDel="00112AAC">
        <w:t xml:space="preserve"> </w:t>
      </w:r>
    </w:p>
    <w:p w14:paraId="0FD8CE5C" w14:textId="0CF3E3E7" w:rsidR="00794B60" w:rsidRDefault="00794B60" w:rsidP="00794B60">
      <w:pPr>
        <w:pStyle w:val="TCBNormalni"/>
      </w:pPr>
      <w:r>
        <w:t xml:space="preserve">V současné době jsou v rozvodnách </w:t>
      </w:r>
      <w:r w:rsidR="00D96BBB">
        <w:t>NN</w:t>
      </w:r>
      <w:r>
        <w:t xml:space="preserve"> umístěna následující vybraná zařízení elektro:</w:t>
      </w:r>
    </w:p>
    <w:p w14:paraId="0B715AD8" w14:textId="1FFA4FC6" w:rsidR="00794B60" w:rsidRDefault="00794B60" w:rsidP="00827483">
      <w:pPr>
        <w:pStyle w:val="TCBNormalni"/>
        <w:numPr>
          <w:ilvl w:val="0"/>
          <w:numId w:val="51"/>
        </w:numPr>
        <w:ind w:left="426" w:hanging="284"/>
      </w:pPr>
      <w:r>
        <w:t xml:space="preserve">rezervní vývod v distribuční NN </w:t>
      </w:r>
      <w:r w:rsidRPr="005C100F">
        <w:t>rozváděč kotle K80,90 č.80,90BFB</w:t>
      </w:r>
      <w:r w:rsidR="001778EE">
        <w:t>.</w:t>
      </w:r>
    </w:p>
    <w:p w14:paraId="59C45EA0" w14:textId="10F90FE7" w:rsidR="007F0595" w:rsidRDefault="76EF0C7A" w:rsidP="007F0595">
      <w:pPr>
        <w:pStyle w:val="TCBNadpis3"/>
      </w:pPr>
      <w:bookmarkStart w:id="545" w:name="_Toc120263141"/>
      <w:bookmarkStart w:id="546" w:name="_Toc126928814"/>
      <w:bookmarkStart w:id="547" w:name="_Toc132615518"/>
      <w:bookmarkStart w:id="548" w:name="_Toc132659406"/>
      <w:bookmarkStart w:id="549" w:name="_Toc132659869"/>
      <w:bookmarkStart w:id="550" w:name="_Toc132660330"/>
      <w:bookmarkStart w:id="551" w:name="_Toc132660790"/>
      <w:bookmarkStart w:id="552" w:name="_Toc132661253"/>
      <w:bookmarkStart w:id="553" w:name="_Toc132661713"/>
      <w:bookmarkStart w:id="554" w:name="_Toc120263142"/>
      <w:bookmarkStart w:id="555" w:name="_Toc126928815"/>
      <w:bookmarkStart w:id="556" w:name="_Toc132615519"/>
      <w:bookmarkStart w:id="557" w:name="_Toc132659407"/>
      <w:bookmarkStart w:id="558" w:name="_Toc132659870"/>
      <w:bookmarkStart w:id="559" w:name="_Toc132660331"/>
      <w:bookmarkStart w:id="560" w:name="_Toc132660791"/>
      <w:bookmarkStart w:id="561" w:name="_Toc132661254"/>
      <w:bookmarkStart w:id="562" w:name="_Toc132661714"/>
      <w:bookmarkStart w:id="563" w:name="_Toc120263143"/>
      <w:bookmarkStart w:id="564" w:name="_Toc126928816"/>
      <w:bookmarkStart w:id="565" w:name="_Toc132615520"/>
      <w:bookmarkStart w:id="566" w:name="_Toc132659408"/>
      <w:bookmarkStart w:id="567" w:name="_Toc132659871"/>
      <w:bookmarkStart w:id="568" w:name="_Toc132660332"/>
      <w:bookmarkStart w:id="569" w:name="_Toc132660792"/>
      <w:bookmarkStart w:id="570" w:name="_Toc132661255"/>
      <w:bookmarkStart w:id="571" w:name="_Toc132661715"/>
      <w:bookmarkStart w:id="572" w:name="_Toc120263144"/>
      <w:bookmarkStart w:id="573" w:name="_Toc126928817"/>
      <w:bookmarkStart w:id="574" w:name="_Toc132615521"/>
      <w:bookmarkStart w:id="575" w:name="_Toc132659409"/>
      <w:bookmarkStart w:id="576" w:name="_Toc132659872"/>
      <w:bookmarkStart w:id="577" w:name="_Toc132660333"/>
      <w:bookmarkStart w:id="578" w:name="_Toc132660793"/>
      <w:bookmarkStart w:id="579" w:name="_Toc132661256"/>
      <w:bookmarkStart w:id="580" w:name="_Toc132661716"/>
      <w:bookmarkStart w:id="581" w:name="_Toc120263145"/>
      <w:bookmarkStart w:id="582" w:name="_Toc126928818"/>
      <w:bookmarkStart w:id="583" w:name="_Toc132615522"/>
      <w:bookmarkStart w:id="584" w:name="_Toc132659410"/>
      <w:bookmarkStart w:id="585" w:name="_Toc132659873"/>
      <w:bookmarkStart w:id="586" w:name="_Toc132660334"/>
      <w:bookmarkStart w:id="587" w:name="_Toc132660794"/>
      <w:bookmarkStart w:id="588" w:name="_Toc132661257"/>
      <w:bookmarkStart w:id="589" w:name="_Toc132661717"/>
      <w:bookmarkStart w:id="590" w:name="_Toc120263146"/>
      <w:bookmarkStart w:id="591" w:name="_Toc126928819"/>
      <w:bookmarkStart w:id="592" w:name="_Toc132615523"/>
      <w:bookmarkStart w:id="593" w:name="_Toc132659411"/>
      <w:bookmarkStart w:id="594" w:name="_Toc132659874"/>
      <w:bookmarkStart w:id="595" w:name="_Toc132660335"/>
      <w:bookmarkStart w:id="596" w:name="_Toc132660795"/>
      <w:bookmarkStart w:id="597" w:name="_Toc132661258"/>
      <w:bookmarkStart w:id="598" w:name="_Toc132661718"/>
      <w:bookmarkStart w:id="599" w:name="_Toc120263147"/>
      <w:bookmarkStart w:id="600" w:name="_Toc126928820"/>
      <w:bookmarkStart w:id="601" w:name="_Toc132615524"/>
      <w:bookmarkStart w:id="602" w:name="_Toc132659412"/>
      <w:bookmarkStart w:id="603" w:name="_Toc132659875"/>
      <w:bookmarkStart w:id="604" w:name="_Toc132660336"/>
      <w:bookmarkStart w:id="605" w:name="_Toc132660796"/>
      <w:bookmarkStart w:id="606" w:name="_Toc132661259"/>
      <w:bookmarkStart w:id="607" w:name="_Toc132661719"/>
      <w:bookmarkStart w:id="608" w:name="_Toc117521403"/>
      <w:bookmarkStart w:id="609" w:name="_Toc171073671"/>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r>
        <w:t>Kabeláž a kabelové trasy pro kotel K80</w:t>
      </w:r>
      <w:r w:rsidR="4F36EA91">
        <w:t>/</w:t>
      </w:r>
      <w:r>
        <w:t>90</w:t>
      </w:r>
      <w:bookmarkEnd w:id="608"/>
      <w:bookmarkEnd w:id="609"/>
    </w:p>
    <w:p w14:paraId="5D6F15B0" w14:textId="77777777" w:rsidR="007F0595" w:rsidRDefault="007F0595" w:rsidP="007F0595">
      <w:pPr>
        <w:pStyle w:val="TCBNormalni"/>
      </w:pPr>
      <w:r>
        <w:t>Vývodové a přívodní kabely jsou vedeny z rozváděčů spodem do kabelového prostoru. Z kabelového prostoru mohou kabely vést dále:</w:t>
      </w:r>
    </w:p>
    <w:p w14:paraId="099FDA8E" w14:textId="5272E9A5" w:rsidR="007F0595" w:rsidRDefault="76EF0C7A" w:rsidP="00827483">
      <w:pPr>
        <w:pStyle w:val="TCBNormalni"/>
        <w:numPr>
          <w:ilvl w:val="0"/>
          <w:numId w:val="54"/>
        </w:numPr>
        <w:ind w:left="426" w:hanging="284"/>
      </w:pPr>
      <w:r>
        <w:t xml:space="preserve">do prostoru </w:t>
      </w:r>
      <w:r w:rsidR="6F83295C">
        <w:t xml:space="preserve">kotelny pro </w:t>
      </w:r>
      <w:r>
        <w:t>kotle K80</w:t>
      </w:r>
      <w:r w:rsidR="30581B8E">
        <w:t>/</w:t>
      </w:r>
      <w:r>
        <w:t xml:space="preserve">90 kabelovou stoupačkou a dále </w:t>
      </w:r>
      <w:r w:rsidR="099C2508">
        <w:t xml:space="preserve">ve žlabech </w:t>
      </w:r>
      <w:r>
        <w:t>po zdech kotle K80</w:t>
      </w:r>
      <w:r w:rsidR="4F36EA91">
        <w:t>/</w:t>
      </w:r>
      <w:r>
        <w:t>90,</w:t>
      </w:r>
    </w:p>
    <w:p w14:paraId="5490365A" w14:textId="33FC9A17" w:rsidR="007F0595" w:rsidRDefault="007F0595" w:rsidP="00827483">
      <w:pPr>
        <w:pStyle w:val="TCBNormalni"/>
        <w:numPr>
          <w:ilvl w:val="0"/>
          <w:numId w:val="54"/>
        </w:numPr>
        <w:ind w:left="426" w:hanging="284"/>
      </w:pPr>
      <w:r>
        <w:t>do technologie mimo kotelnu kabelovým kanálem pod stávajícím kotlem K80</w:t>
      </w:r>
      <w:r w:rsidR="0064719B">
        <w:t>/</w:t>
      </w:r>
      <w:r>
        <w:t>90</w:t>
      </w:r>
      <w:r w:rsidR="0064719B">
        <w:t>,</w:t>
      </w:r>
    </w:p>
    <w:p w14:paraId="3B820073" w14:textId="58E0027A" w:rsidR="007F0595" w:rsidRDefault="76EF0C7A" w:rsidP="00827483">
      <w:pPr>
        <w:pStyle w:val="TCBNormalni"/>
        <w:numPr>
          <w:ilvl w:val="0"/>
          <w:numId w:val="54"/>
        </w:numPr>
        <w:ind w:left="426" w:hanging="284"/>
      </w:pPr>
      <w:r>
        <w:t>do ostatních prostor strojovny a kotelny kabelovou stoupačkou</w:t>
      </w:r>
      <w:r w:rsidR="4ED59BF5">
        <w:t xml:space="preserve"> a déle ve žlabech po zdi</w:t>
      </w:r>
      <w:r>
        <w:t>.</w:t>
      </w:r>
    </w:p>
    <w:p w14:paraId="055808E2" w14:textId="6855682A" w:rsidR="007F0595" w:rsidRDefault="007F0595" w:rsidP="007F0595">
      <w:pPr>
        <w:pStyle w:val="TCBNormalni"/>
      </w:pPr>
      <w:r>
        <w:t>Kabelový prostor, kotelna K80</w:t>
      </w:r>
      <w:r w:rsidR="00697390">
        <w:t>/</w:t>
      </w:r>
      <w:r>
        <w:t>90 a kabelový kanál obsahují stávající svařované lávky</w:t>
      </w:r>
      <w:r w:rsidR="38BD9683">
        <w:t xml:space="preserve"> a jsou požárně odděleny</w:t>
      </w:r>
      <w:r w:rsidR="001778EE">
        <w:t>.</w:t>
      </w:r>
    </w:p>
    <w:p w14:paraId="59E181F6" w14:textId="77777777" w:rsidR="007F0595" w:rsidRPr="00C45B1C" w:rsidRDefault="6E675E1C" w:rsidP="005A2D7D">
      <w:pPr>
        <w:pStyle w:val="TCBNadpis2"/>
      </w:pPr>
      <w:bookmarkStart w:id="610" w:name="_Toc117521410"/>
      <w:bookmarkStart w:id="611" w:name="_Toc171073672"/>
      <w:bookmarkStart w:id="612" w:name="_Hlk118106167"/>
      <w:r w:rsidRPr="00C45B1C">
        <w:t>Hranice dodávky</w:t>
      </w:r>
      <w:bookmarkEnd w:id="610"/>
      <w:bookmarkEnd w:id="611"/>
    </w:p>
    <w:p w14:paraId="3B43922F" w14:textId="77777777" w:rsidR="007F0595" w:rsidRPr="000406BE" w:rsidRDefault="007F0595" w:rsidP="007F0595">
      <w:pPr>
        <w:pStyle w:val="TCBNormalni"/>
      </w:pPr>
      <w:r w:rsidRPr="000406BE">
        <w:t>Hranice dodávky části elektro budou tvořeny ve směru:</w:t>
      </w:r>
    </w:p>
    <w:p w14:paraId="2A4BEA6B" w14:textId="5D182C80" w:rsidR="007F0595" w:rsidRPr="000406BE" w:rsidRDefault="007F0595" w:rsidP="00827483">
      <w:pPr>
        <w:pStyle w:val="TCBNormalni"/>
        <w:numPr>
          <w:ilvl w:val="0"/>
          <w:numId w:val="55"/>
        </w:numPr>
        <w:ind w:left="426" w:hanging="284"/>
      </w:pPr>
      <w:r w:rsidRPr="000406BE">
        <w:t>na zdroje napájení</w:t>
      </w:r>
      <w:r w:rsidR="00697390">
        <w:t>:</w:t>
      </w:r>
    </w:p>
    <w:p w14:paraId="3D6CE071" w14:textId="2FC965F4" w:rsidR="007F0595" w:rsidRPr="00C9310F" w:rsidRDefault="76EF0C7A" w:rsidP="00827483">
      <w:pPr>
        <w:pStyle w:val="TCBNormalni"/>
        <w:numPr>
          <w:ilvl w:val="1"/>
          <w:numId w:val="55"/>
        </w:numPr>
        <w:ind w:left="851" w:hanging="284"/>
      </w:pPr>
      <w:r>
        <w:t>nově vyzbrojen</w:t>
      </w:r>
      <w:r w:rsidR="62A7BB5C">
        <w:t>á</w:t>
      </w:r>
      <w:r>
        <w:t xml:space="preserve"> pole rozváděče 80,</w:t>
      </w:r>
      <w:r w:rsidRPr="00C9310F">
        <w:t>90BBA</w:t>
      </w:r>
      <w:r w:rsidR="00A17AA4" w:rsidRPr="00C9310F">
        <w:t xml:space="preserve"> – kabel do nové rozvodny K20 v rozsahu objednávky OB 6,</w:t>
      </w:r>
    </w:p>
    <w:p w14:paraId="18387538" w14:textId="5BC56915" w:rsidR="007F0595" w:rsidRPr="00C9310F" w:rsidRDefault="57BD4389" w:rsidP="00827483">
      <w:pPr>
        <w:pStyle w:val="TCBNormalni"/>
        <w:numPr>
          <w:ilvl w:val="1"/>
          <w:numId w:val="55"/>
        </w:numPr>
        <w:ind w:left="851" w:hanging="284"/>
      </w:pPr>
      <w:r w:rsidRPr="00C9310F">
        <w:t>s</w:t>
      </w:r>
      <w:r w:rsidR="76EF0C7A" w:rsidRPr="00C9310F">
        <w:t xml:space="preserve">vorky </w:t>
      </w:r>
      <w:r w:rsidR="004E1C96" w:rsidRPr="00C9310F">
        <w:t xml:space="preserve">technologického </w:t>
      </w:r>
      <w:r w:rsidR="76EF0C7A" w:rsidRPr="00C9310F">
        <w:t>rozváděče 00BH</w:t>
      </w:r>
      <w:r w:rsidR="00040668" w:rsidRPr="00C9310F">
        <w:t>D</w:t>
      </w:r>
      <w:r w:rsidR="00C5412C" w:rsidRPr="00C9310F">
        <w:t>, 00BHE</w:t>
      </w:r>
      <w:r w:rsidR="008379DA" w:rsidRPr="00C9310F">
        <w:t>, 00BUA, 00BHC</w:t>
      </w:r>
      <w:r w:rsidR="004F4CFB" w:rsidRPr="00C9310F">
        <w:t xml:space="preserve"> n</w:t>
      </w:r>
      <w:r w:rsidR="63B66E19" w:rsidRPr="00C9310F">
        <w:t>a nov</w:t>
      </w:r>
      <w:r w:rsidR="4DE67668" w:rsidRPr="00C9310F">
        <w:t>é</w:t>
      </w:r>
      <w:r w:rsidR="63B66E19" w:rsidRPr="00C9310F">
        <w:t xml:space="preserve"> vy</w:t>
      </w:r>
      <w:r w:rsidR="4A9631BA" w:rsidRPr="00C9310F">
        <w:t>zbrojené moduly (zásuvy)</w:t>
      </w:r>
      <w:r w:rsidRPr="00C9310F">
        <w:t>:</w:t>
      </w:r>
    </w:p>
    <w:p w14:paraId="48F599B8" w14:textId="01CF1317" w:rsidR="007F0595" w:rsidRPr="00C9310F" w:rsidRDefault="00E047A3" w:rsidP="00827483">
      <w:pPr>
        <w:pStyle w:val="TCBNormalni"/>
        <w:numPr>
          <w:ilvl w:val="2"/>
          <w:numId w:val="55"/>
        </w:numPr>
        <w:ind w:left="1276" w:hanging="283"/>
      </w:pPr>
      <w:r w:rsidRPr="00C9310F">
        <w:t>n</w:t>
      </w:r>
      <w:r w:rsidR="007F0595" w:rsidRPr="00C9310F">
        <w:t xml:space="preserve">ově vyzbrojené </w:t>
      </w:r>
      <w:r w:rsidR="00BC2314" w:rsidRPr="00C9310F">
        <w:t>vývody s veškerým vybavením do stávajících rozvoden,</w:t>
      </w:r>
    </w:p>
    <w:p w14:paraId="1117006A" w14:textId="695F3989" w:rsidR="007F0595" w:rsidRPr="00C9310F" w:rsidRDefault="007F0595" w:rsidP="00827483">
      <w:pPr>
        <w:pStyle w:val="TCBNormalni"/>
        <w:numPr>
          <w:ilvl w:val="0"/>
          <w:numId w:val="55"/>
        </w:numPr>
        <w:ind w:left="426" w:hanging="284"/>
      </w:pPr>
      <w:r w:rsidRPr="00C9310F">
        <w:t>na ŘS technologie</w:t>
      </w:r>
      <w:r w:rsidR="00E047A3" w:rsidRPr="00C9310F">
        <w:t>:</w:t>
      </w:r>
    </w:p>
    <w:p w14:paraId="3A778A72" w14:textId="1F898A08" w:rsidR="007F0595" w:rsidRPr="000406BE" w:rsidRDefault="00E047A3" w:rsidP="00827483">
      <w:pPr>
        <w:pStyle w:val="TCBNormalni"/>
        <w:numPr>
          <w:ilvl w:val="1"/>
          <w:numId w:val="55"/>
        </w:numPr>
        <w:ind w:left="851" w:hanging="284"/>
      </w:pPr>
      <w:r>
        <w:t>o</w:t>
      </w:r>
      <w:r w:rsidR="007F0595" w:rsidRPr="000406BE">
        <w:t>vládací svorky VN/NN rozváděčů</w:t>
      </w:r>
      <w:r>
        <w:t>:</w:t>
      </w:r>
    </w:p>
    <w:p w14:paraId="17070A23" w14:textId="30832AC9" w:rsidR="007F0595" w:rsidRPr="000406BE" w:rsidRDefault="00E047A3" w:rsidP="00827483">
      <w:pPr>
        <w:pStyle w:val="TCBNormalni"/>
        <w:numPr>
          <w:ilvl w:val="2"/>
          <w:numId w:val="55"/>
        </w:numPr>
        <w:ind w:left="1276" w:hanging="283"/>
      </w:pPr>
      <w:r>
        <w:t>k</w:t>
      </w:r>
      <w:r w:rsidR="007F0595" w:rsidRPr="000406BE">
        <w:t>abeláž mezi ŘS technologie a VN/NN rozváděči je v rozsahu ASŘTP</w:t>
      </w:r>
      <w:r>
        <w:t>,</w:t>
      </w:r>
    </w:p>
    <w:p w14:paraId="041CA893" w14:textId="79199854" w:rsidR="007F0595" w:rsidRPr="000406BE" w:rsidRDefault="00E047A3" w:rsidP="00827483">
      <w:pPr>
        <w:pStyle w:val="TCBNormalni"/>
        <w:numPr>
          <w:ilvl w:val="2"/>
          <w:numId w:val="55"/>
        </w:numPr>
        <w:ind w:left="1276" w:hanging="283"/>
      </w:pPr>
      <w:r>
        <w:t>s</w:t>
      </w:r>
      <w:r w:rsidR="007F0595" w:rsidRPr="000406BE">
        <w:t>vorky (resp. NN rozváděče) jsou v rozsahu Elektro části</w:t>
      </w:r>
      <w:r>
        <w:t>,</w:t>
      </w:r>
    </w:p>
    <w:p w14:paraId="5A7BCA4B" w14:textId="11414E45" w:rsidR="007F0595" w:rsidRPr="000406BE" w:rsidRDefault="76EF0C7A" w:rsidP="00827483">
      <w:pPr>
        <w:pStyle w:val="TCBNormalni"/>
        <w:numPr>
          <w:ilvl w:val="0"/>
          <w:numId w:val="55"/>
        </w:numPr>
        <w:ind w:left="426" w:hanging="284"/>
      </w:pPr>
      <w:r>
        <w:t xml:space="preserve">na </w:t>
      </w:r>
      <w:r w:rsidR="3B5E0AB1">
        <w:t>ovládání</w:t>
      </w:r>
      <w:r>
        <w:t xml:space="preserve"> rozvod</w:t>
      </w:r>
      <w:r w:rsidR="4C8835B3">
        <w:t>e</w:t>
      </w:r>
      <w:r>
        <w:t>n</w:t>
      </w:r>
      <w:r w:rsidR="57BD4389">
        <w:t>:</w:t>
      </w:r>
    </w:p>
    <w:p w14:paraId="5A0C969B" w14:textId="5B28574A" w:rsidR="007F0595" w:rsidRPr="000406BE" w:rsidRDefault="007F0595" w:rsidP="00827483">
      <w:pPr>
        <w:pStyle w:val="TCBNormalni"/>
        <w:numPr>
          <w:ilvl w:val="1"/>
          <w:numId w:val="55"/>
        </w:numPr>
        <w:ind w:left="851" w:hanging="284"/>
      </w:pPr>
      <w:r w:rsidRPr="000406BE">
        <w:t>Ovládací svorky přívodních polí VN/NN rozváděčů</w:t>
      </w:r>
      <w:r w:rsidR="00E047A3">
        <w:t>:</w:t>
      </w:r>
    </w:p>
    <w:p w14:paraId="2FFA9FB6" w14:textId="1984BC43" w:rsidR="007F0595" w:rsidRPr="000406BE" w:rsidRDefault="00E047A3" w:rsidP="00827483">
      <w:pPr>
        <w:pStyle w:val="TCBNormalni"/>
        <w:numPr>
          <w:ilvl w:val="2"/>
          <w:numId w:val="55"/>
        </w:numPr>
        <w:ind w:left="1276" w:hanging="283"/>
      </w:pPr>
      <w:r>
        <w:lastRenderedPageBreak/>
        <w:t>k</w:t>
      </w:r>
      <w:r w:rsidR="007F0595" w:rsidRPr="000406BE">
        <w:t>abeláž mezi ŘS rozvodny a VN/NN rozváděči je v rozsahu ASŘTP</w:t>
      </w:r>
      <w:r>
        <w:t>,</w:t>
      </w:r>
    </w:p>
    <w:p w14:paraId="3CCDD612" w14:textId="0CF2BF4A" w:rsidR="007F0595" w:rsidRPr="000406BE" w:rsidRDefault="00E047A3" w:rsidP="00827483">
      <w:pPr>
        <w:pStyle w:val="TCBNormalni"/>
        <w:numPr>
          <w:ilvl w:val="2"/>
          <w:numId w:val="55"/>
        </w:numPr>
        <w:ind w:left="1276" w:hanging="283"/>
      </w:pPr>
      <w:r>
        <w:t>s</w:t>
      </w:r>
      <w:r w:rsidR="007F0595" w:rsidRPr="000406BE">
        <w:t>vorky (resp. NN rozváděče) jsou v rozsahu Elektro části</w:t>
      </w:r>
      <w:r>
        <w:t>,</w:t>
      </w:r>
    </w:p>
    <w:p w14:paraId="3F9A38EC" w14:textId="13841617" w:rsidR="007F0595" w:rsidRPr="000406BE" w:rsidRDefault="007F0595" w:rsidP="00827483">
      <w:pPr>
        <w:pStyle w:val="TCBNormalni"/>
        <w:numPr>
          <w:ilvl w:val="0"/>
          <w:numId w:val="55"/>
        </w:numPr>
        <w:ind w:left="426" w:hanging="284"/>
      </w:pPr>
      <w:r w:rsidRPr="000406BE">
        <w:t>na technologii</w:t>
      </w:r>
      <w:r w:rsidR="00E047A3">
        <w:t>:</w:t>
      </w:r>
    </w:p>
    <w:p w14:paraId="1A867B0C" w14:textId="3181DD0B" w:rsidR="007F0595" w:rsidRPr="000406BE" w:rsidRDefault="00E047A3" w:rsidP="00827483">
      <w:pPr>
        <w:pStyle w:val="TCBNormalni"/>
        <w:numPr>
          <w:ilvl w:val="1"/>
          <w:numId w:val="55"/>
        </w:numPr>
        <w:ind w:left="851" w:hanging="284"/>
      </w:pPr>
      <w:r>
        <w:t>s</w:t>
      </w:r>
      <w:r w:rsidR="007F0595" w:rsidRPr="000406BE">
        <w:t>vorky elektrických spotřebičů</w:t>
      </w:r>
      <w:r>
        <w:t>:</w:t>
      </w:r>
    </w:p>
    <w:p w14:paraId="342B2F83" w14:textId="1B2F7FF8" w:rsidR="007F0595" w:rsidRPr="000406BE" w:rsidRDefault="00E047A3" w:rsidP="00827483">
      <w:pPr>
        <w:pStyle w:val="TCBNormalni"/>
        <w:numPr>
          <w:ilvl w:val="2"/>
          <w:numId w:val="55"/>
        </w:numPr>
        <w:ind w:left="1276" w:hanging="283"/>
      </w:pPr>
      <w:r>
        <w:t>s</w:t>
      </w:r>
      <w:r w:rsidR="007F0595" w:rsidRPr="000406BE">
        <w:t>vorky elektrických spotřebičů</w:t>
      </w:r>
      <w:r w:rsidR="007F0595">
        <w:t xml:space="preserve"> jsou</w:t>
      </w:r>
      <w:r w:rsidR="007F0595" w:rsidRPr="000406BE">
        <w:t xml:space="preserve"> v rozsahu Strojní části</w:t>
      </w:r>
      <w:r>
        <w:t>,</w:t>
      </w:r>
    </w:p>
    <w:p w14:paraId="77CA783F" w14:textId="6080BD7A" w:rsidR="007F0595" w:rsidRPr="000406BE" w:rsidRDefault="00E047A3" w:rsidP="00827483">
      <w:pPr>
        <w:pStyle w:val="TCBNormalni"/>
        <w:numPr>
          <w:ilvl w:val="2"/>
          <w:numId w:val="55"/>
        </w:numPr>
        <w:ind w:left="1276" w:hanging="283"/>
      </w:pPr>
      <w:r>
        <w:t>k</w:t>
      </w:r>
      <w:r w:rsidR="007F0595" w:rsidRPr="000406BE">
        <w:t>abely jsou v rozsahu Elektro části</w:t>
      </w:r>
      <w:r>
        <w:t>,</w:t>
      </w:r>
    </w:p>
    <w:p w14:paraId="28DAF779" w14:textId="1E612B94" w:rsidR="007F0595" w:rsidRDefault="6E675E1C" w:rsidP="007F0595">
      <w:pPr>
        <w:pStyle w:val="TCBNormalni"/>
      </w:pPr>
      <w:r>
        <w:t>Hranice dodávky jsou schematicky znázorněny v příloze A112.01_JEPS_OB2-K20</w:t>
      </w:r>
      <w:bookmarkEnd w:id="538"/>
      <w:r>
        <w:t>.</w:t>
      </w:r>
    </w:p>
    <w:p w14:paraId="10D18B1C" w14:textId="333587F6" w:rsidR="00F360FA" w:rsidRDefault="00F360FA" w:rsidP="007F0595">
      <w:pPr>
        <w:pStyle w:val="TCBNormalni"/>
      </w:pPr>
      <w:r>
        <w:t>Nové přívodní kabely pro technologie OB</w:t>
      </w:r>
      <w:r w:rsidR="001A0554">
        <w:t xml:space="preserve"> </w:t>
      </w:r>
      <w:r>
        <w:t>2, které budou položeny mezi objekty budou součástí OB</w:t>
      </w:r>
      <w:r w:rsidR="001A0554">
        <w:t xml:space="preserve"> </w:t>
      </w:r>
      <w:r>
        <w:t xml:space="preserve">6- </w:t>
      </w:r>
      <w:r w:rsidRPr="00F360FA">
        <w:t>IO 307 Přeložky elektro a nové přípojky</w:t>
      </w:r>
      <w:r>
        <w:t xml:space="preserve">, viz výkres č. </w:t>
      </w:r>
      <w:r w:rsidRPr="003A5AA0">
        <w:t>OB6_A112.02</w:t>
      </w:r>
      <w:r>
        <w:t>-</w:t>
      </w:r>
      <w:r w:rsidRPr="00F360FA">
        <w:t xml:space="preserve"> Hlavní kabelové trasy</w:t>
      </w:r>
      <w:r>
        <w:t xml:space="preserve"> a</w:t>
      </w:r>
      <w:r w:rsidR="004C0622">
        <w:t> </w:t>
      </w:r>
      <w:r w:rsidRPr="00F360FA">
        <w:t>OB2_A112.08</w:t>
      </w:r>
      <w:r>
        <w:t xml:space="preserve">- </w:t>
      </w:r>
      <w:r w:rsidRPr="00F360FA">
        <w:t>OB2</w:t>
      </w:r>
      <w:r w:rsidR="00076C4A">
        <w:t xml:space="preserve"> </w:t>
      </w:r>
      <w:r w:rsidRPr="00F360FA">
        <w:t xml:space="preserve">- </w:t>
      </w:r>
      <w:bookmarkStart w:id="613" w:name="_Hlk129762958"/>
      <w:r w:rsidRPr="00F360FA">
        <w:t>Jednopólové schéma- nový</w:t>
      </w:r>
      <w:bookmarkEnd w:id="613"/>
      <w:r>
        <w:t>.</w:t>
      </w:r>
    </w:p>
    <w:p w14:paraId="140CAFA1" w14:textId="55F07430" w:rsidR="00E0685C" w:rsidRPr="00697469" w:rsidRDefault="00131B55" w:rsidP="005A2D7D">
      <w:pPr>
        <w:pStyle w:val="TCBNadpis1"/>
      </w:pPr>
      <w:bookmarkStart w:id="614" w:name="_Toc117521394"/>
      <w:bookmarkStart w:id="615" w:name="_Toc117860319"/>
      <w:bookmarkStart w:id="616" w:name="_Toc117521395"/>
      <w:bookmarkStart w:id="617" w:name="_Toc117860320"/>
      <w:bookmarkStart w:id="618" w:name="_Toc117521396"/>
      <w:bookmarkStart w:id="619" w:name="_Toc117860321"/>
      <w:bookmarkStart w:id="620" w:name="_Toc117521397"/>
      <w:bookmarkStart w:id="621" w:name="_Toc117860322"/>
      <w:bookmarkStart w:id="622" w:name="_Toc117521398"/>
      <w:bookmarkStart w:id="623" w:name="_Toc117860323"/>
      <w:bookmarkStart w:id="624" w:name="_Toc117521399"/>
      <w:bookmarkStart w:id="625" w:name="_Toc117860324"/>
      <w:bookmarkStart w:id="626" w:name="_Toc129347809"/>
      <w:bookmarkStart w:id="627" w:name="_Toc171073673"/>
      <w:bookmarkEnd w:id="518"/>
      <w:bookmarkEnd w:id="612"/>
      <w:bookmarkEnd w:id="614"/>
      <w:bookmarkEnd w:id="615"/>
      <w:bookmarkEnd w:id="616"/>
      <w:bookmarkEnd w:id="617"/>
      <w:bookmarkEnd w:id="618"/>
      <w:bookmarkEnd w:id="619"/>
      <w:bookmarkEnd w:id="620"/>
      <w:bookmarkEnd w:id="621"/>
      <w:bookmarkEnd w:id="622"/>
      <w:bookmarkEnd w:id="623"/>
      <w:bookmarkEnd w:id="624"/>
      <w:bookmarkEnd w:id="625"/>
      <w:r>
        <w:t>STAVEBNÍ ELEKTRO NÁVAZNOSTI</w:t>
      </w:r>
      <w:bookmarkEnd w:id="626"/>
      <w:bookmarkEnd w:id="627"/>
    </w:p>
    <w:p w14:paraId="45BA77F9" w14:textId="77777777" w:rsidR="00E0685C" w:rsidRDefault="00E0685C" w:rsidP="005A2D7D">
      <w:pPr>
        <w:pStyle w:val="TCBNadpis2"/>
      </w:pPr>
      <w:bookmarkStart w:id="628" w:name="_Toc129347810"/>
      <w:bookmarkStart w:id="629" w:name="_Toc171073674"/>
      <w:r>
        <w:t>Popis současného stavu</w:t>
      </w:r>
      <w:bookmarkEnd w:id="628"/>
      <w:bookmarkEnd w:id="629"/>
    </w:p>
    <w:p w14:paraId="1D99660C" w14:textId="77777777" w:rsidR="00E0685C" w:rsidRDefault="00E0685C" w:rsidP="00E0685C">
      <w:pPr>
        <w:pStyle w:val="TCBNormalni"/>
      </w:pPr>
      <w:r>
        <w:t xml:space="preserve">Pro účely </w:t>
      </w:r>
      <w:r w:rsidRPr="000750A6">
        <w:t>této zadávací dokumentace bud</w:t>
      </w:r>
      <w:r>
        <w:t>e popis stávajícího stavu omezen na:</w:t>
      </w:r>
    </w:p>
    <w:p w14:paraId="20ECA4FD" w14:textId="77777777" w:rsidR="00E0685C" w:rsidRDefault="00E0685C" w:rsidP="00E0685C">
      <w:pPr>
        <w:pStyle w:val="TCBNormalni"/>
        <w:numPr>
          <w:ilvl w:val="0"/>
          <w:numId w:val="50"/>
        </w:numPr>
      </w:pPr>
      <w:r>
        <w:t xml:space="preserve">vybrané vývody pro nové rozváděče v rozvodnách NN 80,90BFB na úrovni 4,65 m v budově E1A, </w:t>
      </w:r>
    </w:p>
    <w:p w14:paraId="31825474" w14:textId="77777777" w:rsidR="00E0685C" w:rsidRPr="000B1993" w:rsidRDefault="00E0685C" w:rsidP="00E0685C">
      <w:pPr>
        <w:pStyle w:val="TCBNormalni"/>
        <w:numPr>
          <w:ilvl w:val="0"/>
          <w:numId w:val="50"/>
        </w:numPr>
      </w:pPr>
      <w:r>
        <w:t>stávající kabeláž a kabelové trasy,</w:t>
      </w:r>
    </w:p>
    <w:p w14:paraId="6FEEB81C" w14:textId="77777777" w:rsidR="00E0685C" w:rsidRPr="000B1993" w:rsidRDefault="00E0685C" w:rsidP="00E0685C">
      <w:pPr>
        <w:pStyle w:val="TCBNormalni"/>
        <w:numPr>
          <w:ilvl w:val="0"/>
          <w:numId w:val="50"/>
        </w:numPr>
      </w:pPr>
      <w:r>
        <w:t>stavební elektroinstalaci K80/90.</w:t>
      </w:r>
    </w:p>
    <w:p w14:paraId="3419FF70" w14:textId="77777777" w:rsidR="00E0685C" w:rsidRDefault="00E0685C" w:rsidP="00E0685C">
      <w:pPr>
        <w:pStyle w:val="TCBNadpis3"/>
      </w:pPr>
      <w:bookmarkStart w:id="630" w:name="_Toc129347811"/>
      <w:bookmarkStart w:id="631" w:name="_Toc171073675"/>
      <w:r>
        <w:t>Elektrické zařízení na hladině NN</w:t>
      </w:r>
      <w:bookmarkEnd w:id="630"/>
      <w:bookmarkEnd w:id="631"/>
      <w:r w:rsidDel="00112AAC">
        <w:t xml:space="preserve"> </w:t>
      </w:r>
    </w:p>
    <w:p w14:paraId="64692980" w14:textId="2C4E272F" w:rsidR="00E0685C" w:rsidRPr="00C9310F" w:rsidRDefault="00E0685C" w:rsidP="00E0685C">
      <w:pPr>
        <w:pStyle w:val="TCBNormalni"/>
      </w:pPr>
      <w:r>
        <w:t xml:space="preserve">V současné době jsou v rozvodnách </w:t>
      </w:r>
      <w:r w:rsidR="0080544E">
        <w:t>NN</w:t>
      </w:r>
      <w:r>
        <w:t xml:space="preserve"> umístěna </w:t>
      </w:r>
      <w:r w:rsidRPr="00C9310F">
        <w:t>následující vybraná zařízení elektro:</w:t>
      </w:r>
    </w:p>
    <w:p w14:paraId="316A0E15" w14:textId="6B1DC2B0" w:rsidR="00E0685C" w:rsidRPr="00C9310F" w:rsidRDefault="00E0685C" w:rsidP="00E0685C">
      <w:pPr>
        <w:pStyle w:val="TCBNormalni"/>
        <w:numPr>
          <w:ilvl w:val="0"/>
          <w:numId w:val="51"/>
        </w:numPr>
      </w:pPr>
      <w:r w:rsidRPr="00C9310F">
        <w:t>Rezervní vývod v NN rozváděči osvětlení č.00BHE.</w:t>
      </w:r>
    </w:p>
    <w:p w14:paraId="5B54E367" w14:textId="6A5166F8" w:rsidR="00E0685C" w:rsidRPr="000B1993" w:rsidRDefault="00E0685C" w:rsidP="00E0685C">
      <w:pPr>
        <w:pStyle w:val="TCBNormalni"/>
      </w:pPr>
      <w:r>
        <w:t xml:space="preserve">Rozmístění jednotlivých </w:t>
      </w:r>
      <w:r w:rsidRPr="000B1993">
        <w:t>rozváděčů v</w:t>
      </w:r>
      <w:r>
        <w:t> </w:t>
      </w:r>
      <w:r w:rsidRPr="000B1993">
        <w:t>rozvodn</w:t>
      </w:r>
      <w:r>
        <w:t xml:space="preserve">ách je </w:t>
      </w:r>
      <w:r w:rsidRPr="000B1993">
        <w:t xml:space="preserve">uvedeno </w:t>
      </w:r>
      <w:r>
        <w:t>na situaci areálu</w:t>
      </w:r>
      <w:r w:rsidRPr="000B1993">
        <w:t xml:space="preserve"> (viz příloha </w:t>
      </w:r>
      <w:r w:rsidRPr="0014299C">
        <w:t>A112.02_hlavní_kabel. trasy_el</w:t>
      </w:r>
      <w:r>
        <w:t>)</w:t>
      </w:r>
      <w:r w:rsidR="00C81EC8">
        <w:t>.</w:t>
      </w:r>
    </w:p>
    <w:p w14:paraId="62A4BEE8" w14:textId="77777777" w:rsidR="00E0685C" w:rsidRPr="00C45B1C" w:rsidRDefault="00E0685C" w:rsidP="00E0685C">
      <w:pPr>
        <w:pStyle w:val="TCBNadpis4"/>
      </w:pPr>
      <w:bookmarkStart w:id="632" w:name="_Toc118135416"/>
      <w:bookmarkStart w:id="633" w:name="_Toc129347812"/>
      <w:bookmarkStart w:id="634" w:name="_Toc171073676"/>
      <w:r w:rsidRPr="00C45B1C">
        <w:t>Hlavní světelné rozváděče 00BHE a 00BHF, nouzové osvětlení</w:t>
      </w:r>
      <w:bookmarkEnd w:id="632"/>
      <w:bookmarkEnd w:id="633"/>
      <w:bookmarkEnd w:id="634"/>
    </w:p>
    <w:p w14:paraId="653CB7F9" w14:textId="4D41FBD5" w:rsidR="00E0685C" w:rsidRDefault="00E0685C" w:rsidP="00E0685C">
      <w:pPr>
        <w:pStyle w:val="TCBNormalni"/>
        <w:jc w:val="both"/>
        <w:rPr>
          <w:highlight w:val="yellow"/>
        </w:rPr>
      </w:pPr>
      <w:r>
        <w:t>Pro napojení provozního osvětlení slouží dva hlavní světelné rozvaděče 230 V AC: 00BHE a 00BHF umístěné v budově E1A na +4,65 m v místnosti rozvoden NN vlastní spotřeby. Rozváděč 00BHE je napojen z 00BHT01, ale 00BHF se napájí z 00BHT02. Podélná spojka běžně je rozepnutá. Rozvaděče jsou 3. a 2 pólové.</w:t>
      </w:r>
    </w:p>
    <w:p w14:paraId="656AC8A9" w14:textId="77777777" w:rsidR="00E0685C" w:rsidRPr="0081572F" w:rsidRDefault="00E0685C" w:rsidP="00E0685C">
      <w:pPr>
        <w:pStyle w:val="TCBNormalni"/>
        <w:jc w:val="both"/>
      </w:pPr>
      <w:r>
        <w:t>Nouzové osvětlení se napájí přímo z rozvaděčů zajištěného napětí 80BUA a 90BUA (220 V DC)</w:t>
      </w:r>
      <w:r w:rsidRPr="004C2D97">
        <w:rPr>
          <w:color w:val="FF0000"/>
        </w:rPr>
        <w:t xml:space="preserve"> </w:t>
      </w:r>
      <w:r w:rsidRPr="000342C1">
        <w:rPr>
          <w:color w:val="000000" w:themeColor="text1"/>
        </w:rPr>
        <w:t>umístěné v budově E1A na +4,65 m v místnosti rozvoden NN vlastní spotřeby.</w:t>
      </w:r>
    </w:p>
    <w:p w14:paraId="04BDB5CB" w14:textId="77777777" w:rsidR="00E0685C" w:rsidRDefault="00E0685C" w:rsidP="00E0685C">
      <w:pPr>
        <w:pStyle w:val="TCBNadpis3"/>
      </w:pPr>
      <w:bookmarkStart w:id="635" w:name="_Toc118135418"/>
      <w:bookmarkStart w:id="636" w:name="_Toc129347814"/>
      <w:bookmarkStart w:id="637" w:name="_Toc171073677"/>
      <w:r>
        <w:t>Kabeláž a kabelové trasy pro kotel K80/90</w:t>
      </w:r>
      <w:bookmarkEnd w:id="635"/>
      <w:bookmarkEnd w:id="636"/>
      <w:bookmarkEnd w:id="637"/>
    </w:p>
    <w:p w14:paraId="7CF3EBE8" w14:textId="77777777" w:rsidR="00E0685C" w:rsidRDefault="00E0685C" w:rsidP="00E0685C">
      <w:pPr>
        <w:pStyle w:val="TCBNormalni"/>
      </w:pPr>
      <w:r>
        <w:t>Vývodové a přívodní kabely jsou vedeny z rozváděčů spodem do kabelového prostoru přes dvojitou podlahu (nebo mezipodlažním prostorem). Z kabelového prostoru mohou kabely vést dále:</w:t>
      </w:r>
    </w:p>
    <w:p w14:paraId="34AE2834" w14:textId="77777777" w:rsidR="00E0685C" w:rsidRPr="00C9310F" w:rsidRDefault="00E0685C" w:rsidP="00E0685C">
      <w:pPr>
        <w:pStyle w:val="TCBNormalni"/>
        <w:numPr>
          <w:ilvl w:val="0"/>
          <w:numId w:val="54"/>
        </w:numPr>
      </w:pPr>
      <w:r>
        <w:t xml:space="preserve">do prostoru </w:t>
      </w:r>
      <w:r w:rsidRPr="00C9310F">
        <w:t>kotelny pro kotle K80/90 kabelovou stoupačkou a dále ve žlabech po zdech kotle K80/90,</w:t>
      </w:r>
    </w:p>
    <w:p w14:paraId="1415D3AE" w14:textId="715B9E10" w:rsidR="00EA4F79" w:rsidRPr="00C9310F" w:rsidRDefault="00EA4F79" w:rsidP="0092086E">
      <w:pPr>
        <w:pStyle w:val="TCBNormalni"/>
        <w:numPr>
          <w:ilvl w:val="0"/>
          <w:numId w:val="54"/>
        </w:numPr>
      </w:pPr>
      <w:r w:rsidRPr="00C9310F">
        <w:t xml:space="preserve">do </w:t>
      </w:r>
      <w:r w:rsidR="0092086E" w:rsidRPr="00C9310F">
        <w:t>vývodů č. 12 z BBA</w:t>
      </w:r>
      <w:r w:rsidR="0092086E" w:rsidRPr="00C9310F">
        <w:rPr>
          <w:sz w:val="18"/>
          <w:szCs w:val="18"/>
        </w:rPr>
        <w:t xml:space="preserve">, </w:t>
      </w:r>
      <w:r w:rsidR="0092086E" w:rsidRPr="00C9310F">
        <w:t>případně i všechny nižší na 220V,</w:t>
      </w:r>
    </w:p>
    <w:p w14:paraId="4B9EC416" w14:textId="77777777" w:rsidR="00E0685C" w:rsidRDefault="00E0685C" w:rsidP="00E0685C">
      <w:pPr>
        <w:pStyle w:val="TCBNormalni"/>
        <w:numPr>
          <w:ilvl w:val="0"/>
          <w:numId w:val="54"/>
        </w:numPr>
      </w:pPr>
      <w:r w:rsidRPr="00C9310F">
        <w:t xml:space="preserve">do ostatních prostor strojovny a kotelny </w:t>
      </w:r>
      <w:r>
        <w:t>kabelovou stoupačkou a déle ve žlabech po zdi.</w:t>
      </w:r>
    </w:p>
    <w:p w14:paraId="24D55D94" w14:textId="77777777" w:rsidR="00E0685C" w:rsidRDefault="00E0685C" w:rsidP="00E0685C">
      <w:pPr>
        <w:pStyle w:val="TCBNormalni"/>
      </w:pPr>
      <w:r>
        <w:t>Kabelový prostor, kotelna K80/90 a kabelový kanál obsahují stávající svařované lávky a jsou požárně odděleny</w:t>
      </w:r>
    </w:p>
    <w:p w14:paraId="2873CB96" w14:textId="77777777" w:rsidR="00E0685C" w:rsidRPr="00CE4A19" w:rsidRDefault="00E0685C" w:rsidP="005A2D7D">
      <w:pPr>
        <w:pStyle w:val="TCBNadpis2"/>
      </w:pPr>
      <w:bookmarkStart w:id="638" w:name="_Toc118135419"/>
      <w:bookmarkStart w:id="639" w:name="_Toc129347815"/>
      <w:bookmarkStart w:id="640" w:name="_Toc171073678"/>
      <w:r w:rsidRPr="00CE4A19">
        <w:lastRenderedPageBreak/>
        <w:t>Hranice dodávky</w:t>
      </w:r>
      <w:bookmarkEnd w:id="638"/>
      <w:bookmarkEnd w:id="639"/>
      <w:bookmarkEnd w:id="640"/>
    </w:p>
    <w:p w14:paraId="7D5604A4" w14:textId="77777777" w:rsidR="00E0685C" w:rsidRPr="000406BE" w:rsidRDefault="00E0685C" w:rsidP="00E0685C">
      <w:pPr>
        <w:pStyle w:val="TCBNormalni"/>
      </w:pPr>
      <w:r w:rsidRPr="000406BE">
        <w:t>Hranice dodávky části elektro budou tvořeny ve směru:</w:t>
      </w:r>
    </w:p>
    <w:p w14:paraId="67FD0EE6" w14:textId="77777777" w:rsidR="00E0685C" w:rsidRPr="000406BE" w:rsidRDefault="00E0685C" w:rsidP="00E0685C">
      <w:pPr>
        <w:pStyle w:val="TCBNormalni"/>
        <w:numPr>
          <w:ilvl w:val="0"/>
          <w:numId w:val="55"/>
        </w:numPr>
      </w:pPr>
      <w:r w:rsidRPr="000406BE">
        <w:t>na zdroje napájení</w:t>
      </w:r>
      <w:r>
        <w:t>:</w:t>
      </w:r>
    </w:p>
    <w:p w14:paraId="72316930" w14:textId="77777777" w:rsidR="00E0685C" w:rsidRPr="000406BE" w:rsidRDefault="00E0685C" w:rsidP="00E0685C">
      <w:pPr>
        <w:pStyle w:val="TCBNormalni"/>
        <w:numPr>
          <w:ilvl w:val="0"/>
          <w:numId w:val="55"/>
        </w:numPr>
      </w:pPr>
      <w:r>
        <w:t>n</w:t>
      </w:r>
      <w:r w:rsidRPr="000406BE">
        <w:t>a</w:t>
      </w:r>
      <w:r>
        <w:t xml:space="preserve"> stavební elektroinstalaci:</w:t>
      </w:r>
    </w:p>
    <w:p w14:paraId="6C9D5C42" w14:textId="77777777" w:rsidR="00E0685C" w:rsidRPr="000406BE" w:rsidRDefault="00E0685C" w:rsidP="00E0685C">
      <w:pPr>
        <w:pStyle w:val="TCBNormalni"/>
        <w:numPr>
          <w:ilvl w:val="1"/>
          <w:numId w:val="55"/>
        </w:numPr>
      </w:pPr>
      <w:r>
        <w:t>stavební elektroinstalace (osvětlení a zásuvky) je plně v rozsahu Elektro části.</w:t>
      </w:r>
    </w:p>
    <w:p w14:paraId="05FEB84E" w14:textId="4506EDC3" w:rsidR="005815D9" w:rsidRDefault="00E0685C" w:rsidP="005815D9">
      <w:pPr>
        <w:pStyle w:val="TCBNormalni"/>
      </w:pPr>
      <w:r>
        <w:t xml:space="preserve">Hranice dodávky jsou schematicky znázorněny v příloze </w:t>
      </w:r>
      <w:r w:rsidRPr="00105A64">
        <w:t>A112.01_JEPS_OB</w:t>
      </w:r>
      <w:r>
        <w:t>0</w:t>
      </w:r>
      <w:r w:rsidR="002F579C">
        <w:t>2</w:t>
      </w:r>
      <w:r w:rsidRPr="00D32F94">
        <w:t>.</w:t>
      </w:r>
    </w:p>
    <w:p w14:paraId="59A34183" w14:textId="77777777" w:rsidR="005815D9" w:rsidRPr="005B7ABB" w:rsidRDefault="005815D9" w:rsidP="005A2D7D">
      <w:pPr>
        <w:pStyle w:val="TCBNadpis1"/>
      </w:pPr>
      <w:bookmarkStart w:id="641" w:name="_Toc115951015"/>
      <w:bookmarkStart w:id="642" w:name="_Toc171073679"/>
      <w:r w:rsidRPr="005B7ABB">
        <w:t>TECHNICKÁ SPECIFIKACE A POPIS MOŽNÉHO TECHNICKÉHO ŘEŠENÍ</w:t>
      </w:r>
      <w:bookmarkEnd w:id="641"/>
      <w:bookmarkEnd w:id="642"/>
      <w:r w:rsidRPr="005B7ABB">
        <w:t xml:space="preserve"> </w:t>
      </w:r>
    </w:p>
    <w:p w14:paraId="67151CC6" w14:textId="77777777" w:rsidR="005815D9" w:rsidRDefault="005815D9" w:rsidP="005A2D7D">
      <w:pPr>
        <w:pStyle w:val="TCBNadpis2"/>
      </w:pPr>
      <w:bookmarkStart w:id="643" w:name="_Toc115951016"/>
      <w:bookmarkStart w:id="644" w:name="_Toc171073680"/>
      <w:bookmarkStart w:id="645" w:name="_Hlk120190614"/>
      <w:r>
        <w:t>Obecně</w:t>
      </w:r>
      <w:bookmarkEnd w:id="643"/>
      <w:bookmarkEnd w:id="644"/>
    </w:p>
    <w:p w14:paraId="2FFDBE22" w14:textId="4A1B93F2" w:rsidR="005815D9" w:rsidRDefault="005815D9" w:rsidP="005815D9">
      <w:pPr>
        <w:pStyle w:val="TCBNormalni"/>
        <w:rPr>
          <w:rStyle w:val="jlqj4b"/>
        </w:rPr>
      </w:pPr>
      <w:r w:rsidRPr="00991638">
        <w:t xml:space="preserve">V rámci </w:t>
      </w:r>
      <w:r w:rsidRPr="00C2482F">
        <w:t xml:space="preserve">zpracování zadávací dokumentace je navrženo </w:t>
      </w:r>
      <w:r w:rsidRPr="00991638">
        <w:t>možné technické řešení. Navržené technické řešení reprezentuje minimální technické požadavky kladené na část Elektro</w:t>
      </w:r>
      <w:r>
        <w:rPr>
          <w:rStyle w:val="jlqj4b"/>
        </w:rPr>
        <w:t xml:space="preserve"> a je silně spjato s technologickým řešením JEDNOTKY.</w:t>
      </w:r>
      <w:r w:rsidRPr="00991638">
        <w:t xml:space="preserve"> </w:t>
      </w:r>
      <w:r w:rsidRPr="00991638">
        <w:rPr>
          <w:rStyle w:val="jlqj4b"/>
        </w:rPr>
        <w:t>NABÍZEJÍCÍ může nabídnout právě tak DÍLO</w:t>
      </w:r>
      <w:r>
        <w:rPr>
          <w:rStyle w:val="jlqj4b"/>
        </w:rPr>
        <w:t xml:space="preserve"> </w:t>
      </w:r>
      <w:r w:rsidR="00CC0AE5">
        <w:rPr>
          <w:rStyle w:val="jlqj4b"/>
        </w:rPr>
        <w:t>OB 2</w:t>
      </w:r>
      <w:r w:rsidRPr="00991638">
        <w:rPr>
          <w:rStyle w:val="jlqj4b"/>
        </w:rPr>
        <w:t xml:space="preserve"> technicky pokročilejší a efektivnější</w:t>
      </w:r>
      <w:r w:rsidRPr="008160AD">
        <w:rPr>
          <w:rStyle w:val="jlqj4b"/>
        </w:rPr>
        <w:t xml:space="preserve"> pro OBJEDNATELE a to tak, aby splňoval požadavky uvedené v zadávací dokumentaci. </w:t>
      </w:r>
      <w:r w:rsidR="008D7049" w:rsidRPr="008160AD">
        <w:rPr>
          <w:rStyle w:val="jlqj4b"/>
        </w:rPr>
        <w:t>NABÍZEJÍCÍ je</w:t>
      </w:r>
      <w:r w:rsidRPr="008160AD">
        <w:rPr>
          <w:rStyle w:val="jlqj4b"/>
        </w:rPr>
        <w:t xml:space="preserve"> povinen položky, které se liší, uvést v seznamu odchylek.</w:t>
      </w:r>
      <w:r>
        <w:rPr>
          <w:rStyle w:val="jlqj4b"/>
        </w:rPr>
        <w:t xml:space="preserve"> </w:t>
      </w:r>
    </w:p>
    <w:p w14:paraId="3473EEE7" w14:textId="63EFC09D" w:rsidR="005815D9" w:rsidRDefault="005815D9" w:rsidP="005815D9">
      <w:pPr>
        <w:pStyle w:val="TCBNormalni"/>
        <w:rPr>
          <w:rStyle w:val="jlqj4b"/>
        </w:rPr>
      </w:pPr>
      <w:r>
        <w:rPr>
          <w:rStyle w:val="jlqj4b"/>
        </w:rPr>
        <w:t xml:space="preserve">Dále je NABÍZEJÍCÍ povinen doplnit technické řešení o takové položky, které nejsou vyspecifikovány, ale jsou nezbytné pro řádné provedení, zprovoznění a zajištění spolehlivého a bezpečného provozu DÍLA </w:t>
      </w:r>
      <w:r w:rsidR="00CC0AE5">
        <w:rPr>
          <w:rStyle w:val="jlqj4b"/>
        </w:rPr>
        <w:t>OB 2</w:t>
      </w:r>
      <w:r>
        <w:rPr>
          <w:rStyle w:val="jlqj4b"/>
        </w:rPr>
        <w:t>.</w:t>
      </w:r>
    </w:p>
    <w:p w14:paraId="5EA0D182" w14:textId="6048240C" w:rsidR="005815D9" w:rsidRDefault="005815D9" w:rsidP="005815D9">
      <w:pPr>
        <w:pStyle w:val="TCBNormalni"/>
        <w:rPr>
          <w:rStyle w:val="jlqj4b"/>
        </w:rPr>
      </w:pPr>
      <w:r>
        <w:rPr>
          <w:rStyle w:val="jlqj4b"/>
        </w:rPr>
        <w:t xml:space="preserve">Návrh možného technického řešení části Elektro musí být upraven ZHOTOVITELEM </w:t>
      </w:r>
      <w:r w:rsidR="004E22AE">
        <w:rPr>
          <w:rStyle w:val="jlqj4b"/>
        </w:rPr>
        <w:t xml:space="preserve">OB 2 </w:t>
      </w:r>
      <w:r>
        <w:rPr>
          <w:rStyle w:val="jlqj4b"/>
        </w:rPr>
        <w:t xml:space="preserve">dle nabízeného technologického řešení JEDNOTKY. </w:t>
      </w:r>
    </w:p>
    <w:p w14:paraId="5A924DE7" w14:textId="77777777" w:rsidR="005815D9" w:rsidRDefault="005815D9" w:rsidP="005815D9">
      <w:pPr>
        <w:pStyle w:val="TCBNormalni"/>
        <w:rPr>
          <w:rStyle w:val="jlqj4b"/>
        </w:rPr>
      </w:pPr>
      <w:r>
        <w:rPr>
          <w:rStyle w:val="jlqj4b"/>
        </w:rPr>
        <w:t>Pro přehlednost a účely této zadávací dokumentace bude použito stávajících názvů rozváděčů NN, rozváděčů VN a skříní ŘS.</w:t>
      </w:r>
    </w:p>
    <w:p w14:paraId="39C3836A" w14:textId="77777777" w:rsidR="005815D9" w:rsidRDefault="005815D9" w:rsidP="005A2D7D">
      <w:pPr>
        <w:pStyle w:val="TCBNadpis2"/>
        <w:rPr>
          <w:rStyle w:val="jlqj4b"/>
        </w:rPr>
      </w:pPr>
      <w:bookmarkStart w:id="646" w:name="_Toc115951017"/>
      <w:bookmarkStart w:id="647" w:name="_Toc171073681"/>
      <w:r>
        <w:rPr>
          <w:rStyle w:val="jlqj4b"/>
        </w:rPr>
        <w:t>Demontáže</w:t>
      </w:r>
      <w:bookmarkEnd w:id="646"/>
      <w:bookmarkEnd w:id="647"/>
    </w:p>
    <w:p w14:paraId="14B00BCD" w14:textId="7B10A631" w:rsidR="00BC4A9A" w:rsidRPr="00C9310F" w:rsidRDefault="00BC4A9A" w:rsidP="00C9310F">
      <w:pPr>
        <w:rPr>
          <w:rStyle w:val="jlqj4b"/>
          <w:rFonts w:ascii="Arial" w:hAnsi="Arial" w:cs="Arial"/>
          <w:b/>
          <w:bCs/>
          <w:sz w:val="20"/>
          <w:szCs w:val="20"/>
        </w:rPr>
      </w:pPr>
      <w:r w:rsidRPr="00C9310F">
        <w:rPr>
          <w:rStyle w:val="jlqj4b"/>
          <w:rFonts w:ascii="Arial" w:hAnsi="Arial" w:cs="Arial"/>
          <w:sz w:val="20"/>
          <w:szCs w:val="20"/>
        </w:rPr>
        <w:t>V rozsahu demontážních prací se rozumí</w:t>
      </w:r>
      <w:r w:rsidR="00B921D8" w:rsidRPr="00C9310F">
        <w:rPr>
          <w:rStyle w:val="jlqj4b"/>
          <w:rFonts w:ascii="Arial" w:hAnsi="Arial" w:cs="Arial"/>
          <w:sz w:val="20"/>
          <w:szCs w:val="20"/>
        </w:rPr>
        <w:t xml:space="preserve"> odstranění </w:t>
      </w:r>
      <w:r w:rsidR="000D647A" w:rsidRPr="00C9310F">
        <w:rPr>
          <w:rStyle w:val="jlqj4b"/>
          <w:rFonts w:ascii="Arial" w:hAnsi="Arial" w:cs="Arial"/>
          <w:sz w:val="20"/>
          <w:szCs w:val="20"/>
        </w:rPr>
        <w:t>nevyužitých</w:t>
      </w:r>
      <w:r w:rsidR="00B921D8" w:rsidRPr="00C9310F">
        <w:rPr>
          <w:rStyle w:val="jlqj4b"/>
          <w:rFonts w:ascii="Arial" w:hAnsi="Arial" w:cs="Arial"/>
          <w:sz w:val="20"/>
          <w:szCs w:val="20"/>
        </w:rPr>
        <w:t xml:space="preserve"> kabelů od spotřebiče, až po svorky rozvaděče.</w:t>
      </w:r>
      <w:r w:rsidR="003D0B1E" w:rsidRPr="00C9310F">
        <w:rPr>
          <w:rStyle w:val="jlqj4b"/>
          <w:rFonts w:ascii="Arial" w:hAnsi="Arial" w:cs="Arial"/>
          <w:sz w:val="20"/>
          <w:szCs w:val="20"/>
        </w:rPr>
        <w:t xml:space="preserve"> V případě, že </w:t>
      </w:r>
      <w:r w:rsidR="00792DB0" w:rsidRPr="00C9310F">
        <w:rPr>
          <w:rStyle w:val="jlqj4b"/>
          <w:rFonts w:ascii="Arial" w:hAnsi="Arial" w:cs="Arial"/>
          <w:sz w:val="20"/>
          <w:szCs w:val="20"/>
        </w:rPr>
        <w:t>pro</w:t>
      </w:r>
      <w:r w:rsidR="008E2527" w:rsidRPr="00C9310F">
        <w:rPr>
          <w:rStyle w:val="jlqj4b"/>
          <w:rFonts w:ascii="Arial" w:hAnsi="Arial" w:cs="Arial"/>
          <w:sz w:val="20"/>
          <w:szCs w:val="20"/>
        </w:rPr>
        <w:t xml:space="preserve"> celý rozvaděč </w:t>
      </w:r>
      <w:r w:rsidR="00792DB0" w:rsidRPr="00C9310F">
        <w:rPr>
          <w:rStyle w:val="jlqj4b"/>
          <w:rFonts w:ascii="Arial" w:hAnsi="Arial" w:cs="Arial"/>
          <w:sz w:val="20"/>
          <w:szCs w:val="20"/>
        </w:rPr>
        <w:t>nebude</w:t>
      </w:r>
      <w:r w:rsidR="008E2527" w:rsidRPr="00C9310F">
        <w:rPr>
          <w:rStyle w:val="jlqj4b"/>
          <w:rFonts w:ascii="Arial" w:hAnsi="Arial" w:cs="Arial"/>
          <w:sz w:val="20"/>
          <w:szCs w:val="20"/>
        </w:rPr>
        <w:t xml:space="preserve"> další využití, bude i ten součástí demontáže.</w:t>
      </w:r>
    </w:p>
    <w:p w14:paraId="5413E408" w14:textId="1A0C73AA" w:rsidR="001B1448" w:rsidRPr="000B1993" w:rsidRDefault="005E744C" w:rsidP="001B1448">
      <w:pPr>
        <w:pStyle w:val="TCBNadpis3"/>
      </w:pPr>
      <w:bookmarkStart w:id="648" w:name="_Toc120263155"/>
      <w:bookmarkStart w:id="649" w:name="_Toc126928828"/>
      <w:bookmarkStart w:id="650" w:name="_Toc132615539"/>
      <w:bookmarkStart w:id="651" w:name="_Toc132659427"/>
      <w:bookmarkStart w:id="652" w:name="_Toc132659890"/>
      <w:bookmarkStart w:id="653" w:name="_Toc132660351"/>
      <w:bookmarkStart w:id="654" w:name="_Toc132660811"/>
      <w:bookmarkStart w:id="655" w:name="_Toc132661274"/>
      <w:bookmarkStart w:id="656" w:name="_Toc132661734"/>
      <w:bookmarkStart w:id="657" w:name="_Toc120263156"/>
      <w:bookmarkStart w:id="658" w:name="_Toc126928829"/>
      <w:bookmarkStart w:id="659" w:name="_Toc132615540"/>
      <w:bookmarkStart w:id="660" w:name="_Toc132659428"/>
      <w:bookmarkStart w:id="661" w:name="_Toc132659891"/>
      <w:bookmarkStart w:id="662" w:name="_Toc132660352"/>
      <w:bookmarkStart w:id="663" w:name="_Toc132660812"/>
      <w:bookmarkStart w:id="664" w:name="_Toc132661275"/>
      <w:bookmarkStart w:id="665" w:name="_Toc132661735"/>
      <w:bookmarkStart w:id="666" w:name="_Toc171073682"/>
      <w:bookmarkStart w:id="667" w:name="_Hlk117966534"/>
      <w:bookmarkStart w:id="668" w:name="_Toc115951018"/>
      <w:bookmarkStart w:id="669" w:name="_Hlk120181335"/>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t>Elektrické zařízení NN</w:t>
      </w:r>
      <w:bookmarkEnd w:id="666"/>
    </w:p>
    <w:p w14:paraId="1A1FF13B" w14:textId="5F583F70" w:rsidR="001B1448" w:rsidRPr="000B1993" w:rsidRDefault="183FC619" w:rsidP="001B1448">
      <w:pPr>
        <w:pStyle w:val="TCBNadpis4"/>
      </w:pPr>
      <w:bookmarkStart w:id="670" w:name="_Toc171073683"/>
      <w:r w:rsidRPr="00565518">
        <w:t xml:space="preserve">NN </w:t>
      </w:r>
      <w:r w:rsidR="65E41630" w:rsidRPr="00565518">
        <w:t>rozváděč</w:t>
      </w:r>
      <w:r w:rsidR="0083457B" w:rsidRPr="00565518">
        <w:t>e</w:t>
      </w:r>
      <w:r w:rsidR="65E41630" w:rsidRPr="00565518">
        <w:t xml:space="preserve"> </w:t>
      </w:r>
      <w:r w:rsidR="0083457B" w:rsidRPr="00565518">
        <w:t xml:space="preserve">80/90BBA a </w:t>
      </w:r>
      <w:r w:rsidR="65E41630" w:rsidRPr="00565518">
        <w:t>80,90BFB</w:t>
      </w:r>
      <w:r w:rsidR="0083457B" w:rsidRPr="00565518">
        <w:t xml:space="preserve"> a 80/90BFA</w:t>
      </w:r>
      <w:bookmarkEnd w:id="670"/>
    </w:p>
    <w:p w14:paraId="0371FCD5" w14:textId="504E6189" w:rsidR="001B1448" w:rsidRPr="001B1448" w:rsidRDefault="65E41630" w:rsidP="00C92358">
      <w:pPr>
        <w:pStyle w:val="TCBNormalni"/>
        <w:numPr>
          <w:ilvl w:val="0"/>
          <w:numId w:val="52"/>
        </w:numPr>
        <w:ind w:left="426" w:hanging="284"/>
      </w:pPr>
      <w:r>
        <w:t xml:space="preserve">Z </w:t>
      </w:r>
      <w:r w:rsidR="7D1A5B6F">
        <w:t xml:space="preserve">NN </w:t>
      </w:r>
      <w:r>
        <w:t xml:space="preserve">rozváděče 80,90BFB bude postupně odpojena </w:t>
      </w:r>
      <w:r w:rsidR="003C3369">
        <w:t>NN</w:t>
      </w:r>
      <w:r>
        <w:t xml:space="preserve"> i ovládací kabeláž k následujícím vývodům:</w:t>
      </w:r>
    </w:p>
    <w:p w14:paraId="0D4C57B5" w14:textId="63344A28" w:rsidR="006C7228" w:rsidRDefault="001B1448" w:rsidP="007F0595">
      <w:pPr>
        <w:pStyle w:val="TCBNormalni"/>
      </w:pPr>
      <w:bookmarkStart w:id="671" w:name="_Hlk120181460"/>
      <w:r>
        <w:t>Stávající k</w:t>
      </w:r>
      <w:r w:rsidR="007F0595">
        <w:t xml:space="preserve">ompresory </w:t>
      </w:r>
      <w:r w:rsidR="00610CD1">
        <w:t xml:space="preserve">řídícího </w:t>
      </w:r>
      <w:r>
        <w:t>vzduchu + sušičky na podlaží +7,5</w:t>
      </w:r>
      <w:r w:rsidR="00E56609">
        <w:t xml:space="preserve"> m</w:t>
      </w:r>
      <w:r>
        <w:t xml:space="preserve"> budou</w:t>
      </w:r>
      <w:r w:rsidR="007F0595">
        <w:t xml:space="preserve"> postupně demontován</w:t>
      </w:r>
      <w:r>
        <w:t>y</w:t>
      </w:r>
      <w:r w:rsidR="007F0595">
        <w:t xml:space="preserve"> a</w:t>
      </w:r>
      <w:r w:rsidR="00200DD0">
        <w:t> </w:t>
      </w:r>
      <w:r w:rsidR="007F0595">
        <w:t>nahrazen</w:t>
      </w:r>
      <w:r>
        <w:t>y</w:t>
      </w:r>
      <w:r w:rsidR="007F0595">
        <w:t xml:space="preserve"> nov</w:t>
      </w:r>
      <w:r w:rsidR="007E1902">
        <w:t>ými kompresory v jiné lokaci (na K20) a budou napájeny z jiné rozvodny (na NN v SO201).</w:t>
      </w:r>
    </w:p>
    <w:p w14:paraId="7A9ED3CA" w14:textId="77777777" w:rsidR="003F2690" w:rsidRPr="000B1993" w:rsidRDefault="003F2690" w:rsidP="003F2690">
      <w:pPr>
        <w:pStyle w:val="TCBNormalni"/>
      </w:pPr>
      <w:r>
        <w:t>Vybraná kabeláž, která je připojena do distribučního rozváděče 80,90BFB, bude odpojena:</w:t>
      </w:r>
    </w:p>
    <w:p w14:paraId="3A2FD8BB" w14:textId="77777777" w:rsidR="003F2690" w:rsidRPr="000B1993" w:rsidRDefault="003F2690" w:rsidP="00C92358">
      <w:pPr>
        <w:pStyle w:val="TCBNormalni"/>
        <w:numPr>
          <w:ilvl w:val="0"/>
          <w:numId w:val="5"/>
        </w:numPr>
        <w:ind w:left="426" w:hanging="284"/>
      </w:pPr>
      <w:r>
        <w:t>vnitřního zauhlování – redlery vč. rotačních podavačů,</w:t>
      </w:r>
    </w:p>
    <w:p w14:paraId="322C2F5D" w14:textId="77777777" w:rsidR="003F2690" w:rsidRPr="000B1993" w:rsidRDefault="003F2690" w:rsidP="00C92358">
      <w:pPr>
        <w:pStyle w:val="TCBNormalni"/>
        <w:numPr>
          <w:ilvl w:val="0"/>
          <w:numId w:val="3"/>
        </w:numPr>
        <w:ind w:left="426" w:hanging="284"/>
      </w:pPr>
      <w:r>
        <w:t>systém zauhlování v kotelně -v bunkrové stavbě,</w:t>
      </w:r>
    </w:p>
    <w:p w14:paraId="6421D893" w14:textId="649B5A54" w:rsidR="003F2690" w:rsidRPr="000B1993" w:rsidRDefault="003F2690" w:rsidP="00C92358">
      <w:pPr>
        <w:pStyle w:val="TCBNormalni"/>
        <w:numPr>
          <w:ilvl w:val="0"/>
          <w:numId w:val="2"/>
        </w:numPr>
        <w:ind w:left="426" w:hanging="284"/>
      </w:pPr>
      <w:r>
        <w:t>u kotlů systém dopravy popel</w:t>
      </w:r>
      <w:r w:rsidR="00C3288E">
        <w:t>u</w:t>
      </w:r>
      <w:r>
        <w:t xml:space="preserve">, </w:t>
      </w:r>
    </w:p>
    <w:p w14:paraId="418E2C04" w14:textId="5E85E8D5" w:rsidR="0092086E" w:rsidRDefault="0092086E" w:rsidP="0092086E">
      <w:pPr>
        <w:pStyle w:val="TCBNormalni"/>
        <w:numPr>
          <w:ilvl w:val="0"/>
          <w:numId w:val="1"/>
        </w:numPr>
        <w:ind w:left="426" w:hanging="284"/>
      </w:pPr>
      <w:r>
        <w:t>stávající kompresorová stanice vzduchu (2x) - kompresory 4x,</w:t>
      </w:r>
      <w:r w:rsidR="00423C38">
        <w:t xml:space="preserve"> </w:t>
      </w:r>
      <w:r>
        <w:t xml:space="preserve">(z E1A pole č 10. v rozvodně 80/90BBA budou demontovány a odstraněny dva kompresory dopravního vzduchu a dva kompresory řídícího vzduchu z </w:t>
      </w:r>
      <w:r w:rsidRPr="00650F59">
        <w:t>80/90BFA</w:t>
      </w:r>
      <w:r>
        <w:t>. Nově budou umístěny v K20 a to celkem 3 kusy). N</w:t>
      </w:r>
      <w:r w:rsidRPr="00650F59">
        <w:t>apájení stávajícího kompresoru řídícího vzduchu bude zrušeno z 80/90BFA (2x90kW)</w:t>
      </w:r>
      <w:r>
        <w:t>.</w:t>
      </w:r>
    </w:p>
    <w:p w14:paraId="3AFCCC7E" w14:textId="66726AA0" w:rsidR="00EC5D59" w:rsidRPr="000B1993" w:rsidRDefault="00EC5D59" w:rsidP="00C92358">
      <w:pPr>
        <w:pStyle w:val="TCBNormalni"/>
        <w:numPr>
          <w:ilvl w:val="0"/>
          <w:numId w:val="1"/>
        </w:numPr>
        <w:ind w:left="426" w:hanging="284"/>
      </w:pPr>
      <w:r>
        <w:t>Pohony vápencového hospodářství zůstanou zachovány a funkční, s provozem této technologie se počítá i do budoucna.</w:t>
      </w:r>
    </w:p>
    <w:p w14:paraId="20D6EBBB" w14:textId="6934178C" w:rsidR="007F0595" w:rsidRPr="000B1993" w:rsidRDefault="003F2690" w:rsidP="007F0595">
      <w:pPr>
        <w:pStyle w:val="TCBNormalni"/>
      </w:pPr>
      <w:r>
        <w:lastRenderedPageBreak/>
        <w:t>Stávající výzbroj výše zmíněných vývodů zůstane zachována a z vývodů se stanou vyzbrojené rezervy.</w:t>
      </w:r>
      <w:bookmarkEnd w:id="667"/>
    </w:p>
    <w:p w14:paraId="1FE3CC2B" w14:textId="480AC08E" w:rsidR="005815D9" w:rsidRPr="001D00AF" w:rsidRDefault="005815D9" w:rsidP="005815D9">
      <w:pPr>
        <w:pStyle w:val="TCBNadpis3"/>
      </w:pPr>
      <w:bookmarkStart w:id="672" w:name="_Toc117870147"/>
      <w:bookmarkStart w:id="673" w:name="_Toc117958851"/>
      <w:bookmarkStart w:id="674" w:name="_Toc117962677"/>
      <w:bookmarkStart w:id="675" w:name="_Toc117962881"/>
      <w:bookmarkStart w:id="676" w:name="_Toc117963082"/>
      <w:bookmarkStart w:id="677" w:name="_Toc117963672"/>
      <w:bookmarkStart w:id="678" w:name="_Toc117963876"/>
      <w:bookmarkStart w:id="679" w:name="_Toc117964077"/>
      <w:bookmarkStart w:id="680" w:name="_Toc117964279"/>
      <w:bookmarkStart w:id="681" w:name="_Toc117964481"/>
      <w:bookmarkStart w:id="682" w:name="_Toc117964910"/>
      <w:bookmarkStart w:id="683" w:name="_Toc117965115"/>
      <w:bookmarkStart w:id="684" w:name="_Toc117965932"/>
      <w:bookmarkStart w:id="685" w:name="_Toc118026567"/>
      <w:bookmarkStart w:id="686" w:name="_Toc118026772"/>
      <w:bookmarkStart w:id="687" w:name="_Toc118035699"/>
      <w:bookmarkStart w:id="688" w:name="_Toc117870148"/>
      <w:bookmarkStart w:id="689" w:name="_Toc117958852"/>
      <w:bookmarkStart w:id="690" w:name="_Toc117962678"/>
      <w:bookmarkStart w:id="691" w:name="_Toc117962882"/>
      <w:bookmarkStart w:id="692" w:name="_Toc117963083"/>
      <w:bookmarkStart w:id="693" w:name="_Toc117963673"/>
      <w:bookmarkStart w:id="694" w:name="_Toc117963877"/>
      <w:bookmarkStart w:id="695" w:name="_Toc117964078"/>
      <w:bookmarkStart w:id="696" w:name="_Toc117964280"/>
      <w:bookmarkStart w:id="697" w:name="_Toc117964482"/>
      <w:bookmarkStart w:id="698" w:name="_Toc117964911"/>
      <w:bookmarkStart w:id="699" w:name="_Toc117965116"/>
      <w:bookmarkStart w:id="700" w:name="_Toc117965933"/>
      <w:bookmarkStart w:id="701" w:name="_Toc118026568"/>
      <w:bookmarkStart w:id="702" w:name="_Toc118026773"/>
      <w:bookmarkStart w:id="703" w:name="_Toc118035700"/>
      <w:bookmarkStart w:id="704" w:name="_Toc117870149"/>
      <w:bookmarkStart w:id="705" w:name="_Toc117958853"/>
      <w:bookmarkStart w:id="706" w:name="_Toc117962679"/>
      <w:bookmarkStart w:id="707" w:name="_Toc117962883"/>
      <w:bookmarkStart w:id="708" w:name="_Toc117963084"/>
      <w:bookmarkStart w:id="709" w:name="_Toc117963674"/>
      <w:bookmarkStart w:id="710" w:name="_Toc117963878"/>
      <w:bookmarkStart w:id="711" w:name="_Toc117964079"/>
      <w:bookmarkStart w:id="712" w:name="_Toc117964281"/>
      <w:bookmarkStart w:id="713" w:name="_Toc117964483"/>
      <w:bookmarkStart w:id="714" w:name="_Toc117964912"/>
      <w:bookmarkStart w:id="715" w:name="_Toc117965117"/>
      <w:bookmarkStart w:id="716" w:name="_Toc117965934"/>
      <w:bookmarkStart w:id="717" w:name="_Toc118026569"/>
      <w:bookmarkStart w:id="718" w:name="_Toc118026774"/>
      <w:bookmarkStart w:id="719" w:name="_Toc118035701"/>
      <w:bookmarkStart w:id="720" w:name="_Toc117870150"/>
      <w:bookmarkStart w:id="721" w:name="_Toc117958854"/>
      <w:bookmarkStart w:id="722" w:name="_Toc117962680"/>
      <w:bookmarkStart w:id="723" w:name="_Toc117962884"/>
      <w:bookmarkStart w:id="724" w:name="_Toc117963085"/>
      <w:bookmarkStart w:id="725" w:name="_Toc117963675"/>
      <w:bookmarkStart w:id="726" w:name="_Toc117963879"/>
      <w:bookmarkStart w:id="727" w:name="_Toc117964080"/>
      <w:bookmarkStart w:id="728" w:name="_Toc117964282"/>
      <w:bookmarkStart w:id="729" w:name="_Toc117964484"/>
      <w:bookmarkStart w:id="730" w:name="_Toc117964913"/>
      <w:bookmarkStart w:id="731" w:name="_Toc117965118"/>
      <w:bookmarkStart w:id="732" w:name="_Toc117965935"/>
      <w:bookmarkStart w:id="733" w:name="_Toc118026570"/>
      <w:bookmarkStart w:id="734" w:name="_Toc118026775"/>
      <w:bookmarkStart w:id="735" w:name="_Toc118035702"/>
      <w:bookmarkStart w:id="736" w:name="_Toc117870151"/>
      <w:bookmarkStart w:id="737" w:name="_Toc117958855"/>
      <w:bookmarkStart w:id="738" w:name="_Toc117962681"/>
      <w:bookmarkStart w:id="739" w:name="_Toc117962885"/>
      <w:bookmarkStart w:id="740" w:name="_Toc117963086"/>
      <w:bookmarkStart w:id="741" w:name="_Toc117963676"/>
      <w:bookmarkStart w:id="742" w:name="_Toc117963880"/>
      <w:bookmarkStart w:id="743" w:name="_Toc117964081"/>
      <w:bookmarkStart w:id="744" w:name="_Toc117964283"/>
      <w:bookmarkStart w:id="745" w:name="_Toc117964485"/>
      <w:bookmarkStart w:id="746" w:name="_Toc117964914"/>
      <w:bookmarkStart w:id="747" w:name="_Toc117965119"/>
      <w:bookmarkStart w:id="748" w:name="_Toc117965936"/>
      <w:bookmarkStart w:id="749" w:name="_Toc118026571"/>
      <w:bookmarkStart w:id="750" w:name="_Toc118026776"/>
      <w:bookmarkStart w:id="751" w:name="_Toc118035703"/>
      <w:bookmarkStart w:id="752" w:name="_Toc117870152"/>
      <w:bookmarkStart w:id="753" w:name="_Toc117958856"/>
      <w:bookmarkStart w:id="754" w:name="_Toc117962682"/>
      <w:bookmarkStart w:id="755" w:name="_Toc117962886"/>
      <w:bookmarkStart w:id="756" w:name="_Toc117963087"/>
      <w:bookmarkStart w:id="757" w:name="_Toc117963677"/>
      <w:bookmarkStart w:id="758" w:name="_Toc117963881"/>
      <w:bookmarkStart w:id="759" w:name="_Toc117964082"/>
      <w:bookmarkStart w:id="760" w:name="_Toc117964284"/>
      <w:bookmarkStart w:id="761" w:name="_Toc117964486"/>
      <w:bookmarkStart w:id="762" w:name="_Toc117964915"/>
      <w:bookmarkStart w:id="763" w:name="_Toc117965120"/>
      <w:bookmarkStart w:id="764" w:name="_Toc117965937"/>
      <w:bookmarkStart w:id="765" w:name="_Toc118026572"/>
      <w:bookmarkStart w:id="766" w:name="_Toc118026777"/>
      <w:bookmarkStart w:id="767" w:name="_Toc118035704"/>
      <w:bookmarkStart w:id="768" w:name="_Toc117870153"/>
      <w:bookmarkStart w:id="769" w:name="_Toc117958857"/>
      <w:bookmarkStart w:id="770" w:name="_Toc117962683"/>
      <w:bookmarkStart w:id="771" w:name="_Toc117962887"/>
      <w:bookmarkStart w:id="772" w:name="_Toc117963088"/>
      <w:bookmarkStart w:id="773" w:name="_Toc117963678"/>
      <w:bookmarkStart w:id="774" w:name="_Toc117963882"/>
      <w:bookmarkStart w:id="775" w:name="_Toc117964083"/>
      <w:bookmarkStart w:id="776" w:name="_Toc117964285"/>
      <w:bookmarkStart w:id="777" w:name="_Toc117964487"/>
      <w:bookmarkStart w:id="778" w:name="_Toc117964916"/>
      <w:bookmarkStart w:id="779" w:name="_Toc117965121"/>
      <w:bookmarkStart w:id="780" w:name="_Toc117965938"/>
      <w:bookmarkStart w:id="781" w:name="_Toc118026573"/>
      <w:bookmarkStart w:id="782" w:name="_Toc118026778"/>
      <w:bookmarkStart w:id="783" w:name="_Toc118035705"/>
      <w:bookmarkStart w:id="784" w:name="_Toc117870154"/>
      <w:bookmarkStart w:id="785" w:name="_Toc117958858"/>
      <w:bookmarkStart w:id="786" w:name="_Toc117962684"/>
      <w:bookmarkStart w:id="787" w:name="_Toc117962888"/>
      <w:bookmarkStart w:id="788" w:name="_Toc117963089"/>
      <w:bookmarkStart w:id="789" w:name="_Toc117963679"/>
      <w:bookmarkStart w:id="790" w:name="_Toc117963883"/>
      <w:bookmarkStart w:id="791" w:name="_Toc117964084"/>
      <w:bookmarkStart w:id="792" w:name="_Toc117964286"/>
      <w:bookmarkStart w:id="793" w:name="_Toc117964488"/>
      <w:bookmarkStart w:id="794" w:name="_Toc117964917"/>
      <w:bookmarkStart w:id="795" w:name="_Toc117965122"/>
      <w:bookmarkStart w:id="796" w:name="_Toc117965939"/>
      <w:bookmarkStart w:id="797" w:name="_Toc118026574"/>
      <w:bookmarkStart w:id="798" w:name="_Toc118026779"/>
      <w:bookmarkStart w:id="799" w:name="_Toc118035706"/>
      <w:bookmarkStart w:id="800" w:name="_Toc117870155"/>
      <w:bookmarkStart w:id="801" w:name="_Toc117958859"/>
      <w:bookmarkStart w:id="802" w:name="_Toc117962685"/>
      <w:bookmarkStart w:id="803" w:name="_Toc117962889"/>
      <w:bookmarkStart w:id="804" w:name="_Toc117963090"/>
      <w:bookmarkStart w:id="805" w:name="_Toc117963680"/>
      <w:bookmarkStart w:id="806" w:name="_Toc117963884"/>
      <w:bookmarkStart w:id="807" w:name="_Toc117964085"/>
      <w:bookmarkStart w:id="808" w:name="_Toc117964287"/>
      <w:bookmarkStart w:id="809" w:name="_Toc117964489"/>
      <w:bookmarkStart w:id="810" w:name="_Toc117964918"/>
      <w:bookmarkStart w:id="811" w:name="_Toc117965123"/>
      <w:bookmarkStart w:id="812" w:name="_Toc117965940"/>
      <w:bookmarkStart w:id="813" w:name="_Toc118026575"/>
      <w:bookmarkStart w:id="814" w:name="_Toc118026780"/>
      <w:bookmarkStart w:id="815" w:name="_Toc118035707"/>
      <w:bookmarkStart w:id="816" w:name="_Toc117870156"/>
      <w:bookmarkStart w:id="817" w:name="_Toc117958860"/>
      <w:bookmarkStart w:id="818" w:name="_Toc117962686"/>
      <w:bookmarkStart w:id="819" w:name="_Toc117962890"/>
      <w:bookmarkStart w:id="820" w:name="_Toc117963091"/>
      <w:bookmarkStart w:id="821" w:name="_Toc117963681"/>
      <w:bookmarkStart w:id="822" w:name="_Toc117963885"/>
      <w:bookmarkStart w:id="823" w:name="_Toc117964086"/>
      <w:bookmarkStart w:id="824" w:name="_Toc117964288"/>
      <w:bookmarkStart w:id="825" w:name="_Toc117964490"/>
      <w:bookmarkStart w:id="826" w:name="_Toc117964919"/>
      <w:bookmarkStart w:id="827" w:name="_Toc117965124"/>
      <w:bookmarkStart w:id="828" w:name="_Toc117965941"/>
      <w:bookmarkStart w:id="829" w:name="_Toc118026576"/>
      <w:bookmarkStart w:id="830" w:name="_Toc118026781"/>
      <w:bookmarkStart w:id="831" w:name="_Toc118035708"/>
      <w:bookmarkStart w:id="832" w:name="_Toc117870157"/>
      <w:bookmarkStart w:id="833" w:name="_Toc117958861"/>
      <w:bookmarkStart w:id="834" w:name="_Toc117962687"/>
      <w:bookmarkStart w:id="835" w:name="_Toc117962891"/>
      <w:bookmarkStart w:id="836" w:name="_Toc117963092"/>
      <w:bookmarkStart w:id="837" w:name="_Toc117963682"/>
      <w:bookmarkStart w:id="838" w:name="_Toc117963886"/>
      <w:bookmarkStart w:id="839" w:name="_Toc117964087"/>
      <w:bookmarkStart w:id="840" w:name="_Toc117964289"/>
      <w:bookmarkStart w:id="841" w:name="_Toc117964491"/>
      <w:bookmarkStart w:id="842" w:name="_Toc117964920"/>
      <w:bookmarkStart w:id="843" w:name="_Toc117965125"/>
      <w:bookmarkStart w:id="844" w:name="_Toc117965942"/>
      <w:bookmarkStart w:id="845" w:name="_Toc118026577"/>
      <w:bookmarkStart w:id="846" w:name="_Toc118026782"/>
      <w:bookmarkStart w:id="847" w:name="_Toc118035709"/>
      <w:bookmarkStart w:id="848" w:name="_Toc117870158"/>
      <w:bookmarkStart w:id="849" w:name="_Toc117958862"/>
      <w:bookmarkStart w:id="850" w:name="_Toc117962688"/>
      <w:bookmarkStart w:id="851" w:name="_Toc117962892"/>
      <w:bookmarkStart w:id="852" w:name="_Toc117963093"/>
      <w:bookmarkStart w:id="853" w:name="_Toc117963683"/>
      <w:bookmarkStart w:id="854" w:name="_Toc117963887"/>
      <w:bookmarkStart w:id="855" w:name="_Toc117964088"/>
      <w:bookmarkStart w:id="856" w:name="_Toc117964290"/>
      <w:bookmarkStart w:id="857" w:name="_Toc117964492"/>
      <w:bookmarkStart w:id="858" w:name="_Toc117964921"/>
      <w:bookmarkStart w:id="859" w:name="_Toc117965126"/>
      <w:bookmarkStart w:id="860" w:name="_Toc117965943"/>
      <w:bookmarkStart w:id="861" w:name="_Toc118026578"/>
      <w:bookmarkStart w:id="862" w:name="_Toc118026783"/>
      <w:bookmarkStart w:id="863" w:name="_Toc118035710"/>
      <w:bookmarkStart w:id="864" w:name="_Toc117870159"/>
      <w:bookmarkStart w:id="865" w:name="_Toc117958863"/>
      <w:bookmarkStart w:id="866" w:name="_Toc117962689"/>
      <w:bookmarkStart w:id="867" w:name="_Toc117962893"/>
      <w:bookmarkStart w:id="868" w:name="_Toc117963094"/>
      <w:bookmarkStart w:id="869" w:name="_Toc117963684"/>
      <w:bookmarkStart w:id="870" w:name="_Toc117963888"/>
      <w:bookmarkStart w:id="871" w:name="_Toc117964089"/>
      <w:bookmarkStart w:id="872" w:name="_Toc117964291"/>
      <w:bookmarkStart w:id="873" w:name="_Toc117964493"/>
      <w:bookmarkStart w:id="874" w:name="_Toc117964922"/>
      <w:bookmarkStart w:id="875" w:name="_Toc117965127"/>
      <w:bookmarkStart w:id="876" w:name="_Toc117965944"/>
      <w:bookmarkStart w:id="877" w:name="_Toc118026579"/>
      <w:bookmarkStart w:id="878" w:name="_Toc118026784"/>
      <w:bookmarkStart w:id="879" w:name="_Toc118035711"/>
      <w:bookmarkStart w:id="880" w:name="_Toc117870160"/>
      <w:bookmarkStart w:id="881" w:name="_Toc117958864"/>
      <w:bookmarkStart w:id="882" w:name="_Toc117962690"/>
      <w:bookmarkStart w:id="883" w:name="_Toc117962894"/>
      <w:bookmarkStart w:id="884" w:name="_Toc117963095"/>
      <w:bookmarkStart w:id="885" w:name="_Toc117963685"/>
      <w:bookmarkStart w:id="886" w:name="_Toc117963889"/>
      <w:bookmarkStart w:id="887" w:name="_Toc117964090"/>
      <w:bookmarkStart w:id="888" w:name="_Toc117964292"/>
      <w:bookmarkStart w:id="889" w:name="_Toc117964494"/>
      <w:bookmarkStart w:id="890" w:name="_Toc117964923"/>
      <w:bookmarkStart w:id="891" w:name="_Toc117965128"/>
      <w:bookmarkStart w:id="892" w:name="_Toc117965945"/>
      <w:bookmarkStart w:id="893" w:name="_Toc118026580"/>
      <w:bookmarkStart w:id="894" w:name="_Toc118026785"/>
      <w:bookmarkStart w:id="895" w:name="_Toc118035712"/>
      <w:bookmarkStart w:id="896" w:name="_Toc117870161"/>
      <w:bookmarkStart w:id="897" w:name="_Toc117958865"/>
      <w:bookmarkStart w:id="898" w:name="_Toc117962691"/>
      <w:bookmarkStart w:id="899" w:name="_Toc117962895"/>
      <w:bookmarkStart w:id="900" w:name="_Toc117963096"/>
      <w:bookmarkStart w:id="901" w:name="_Toc117963686"/>
      <w:bookmarkStart w:id="902" w:name="_Toc117963890"/>
      <w:bookmarkStart w:id="903" w:name="_Toc117964091"/>
      <w:bookmarkStart w:id="904" w:name="_Toc117964293"/>
      <w:bookmarkStart w:id="905" w:name="_Toc117964495"/>
      <w:bookmarkStart w:id="906" w:name="_Toc117964924"/>
      <w:bookmarkStart w:id="907" w:name="_Toc117965129"/>
      <w:bookmarkStart w:id="908" w:name="_Toc117965946"/>
      <w:bookmarkStart w:id="909" w:name="_Toc118026581"/>
      <w:bookmarkStart w:id="910" w:name="_Toc118026786"/>
      <w:bookmarkStart w:id="911" w:name="_Toc118035713"/>
      <w:bookmarkStart w:id="912" w:name="_Toc117870162"/>
      <w:bookmarkStart w:id="913" w:name="_Toc117958866"/>
      <w:bookmarkStart w:id="914" w:name="_Toc117962692"/>
      <w:bookmarkStart w:id="915" w:name="_Toc117962896"/>
      <w:bookmarkStart w:id="916" w:name="_Toc117963097"/>
      <w:bookmarkStart w:id="917" w:name="_Toc117963687"/>
      <w:bookmarkStart w:id="918" w:name="_Toc117963891"/>
      <w:bookmarkStart w:id="919" w:name="_Toc117964092"/>
      <w:bookmarkStart w:id="920" w:name="_Toc117964294"/>
      <w:bookmarkStart w:id="921" w:name="_Toc117964496"/>
      <w:bookmarkStart w:id="922" w:name="_Toc117964925"/>
      <w:bookmarkStart w:id="923" w:name="_Toc117965130"/>
      <w:bookmarkStart w:id="924" w:name="_Toc117965947"/>
      <w:bookmarkStart w:id="925" w:name="_Toc118026582"/>
      <w:bookmarkStart w:id="926" w:name="_Toc118026787"/>
      <w:bookmarkStart w:id="927" w:name="_Toc118035714"/>
      <w:bookmarkStart w:id="928" w:name="_Toc117870163"/>
      <w:bookmarkStart w:id="929" w:name="_Toc117958867"/>
      <w:bookmarkStart w:id="930" w:name="_Toc117962693"/>
      <w:bookmarkStart w:id="931" w:name="_Toc117962897"/>
      <w:bookmarkStart w:id="932" w:name="_Toc117963098"/>
      <w:bookmarkStart w:id="933" w:name="_Toc117963688"/>
      <w:bookmarkStart w:id="934" w:name="_Toc117963892"/>
      <w:bookmarkStart w:id="935" w:name="_Toc117964093"/>
      <w:bookmarkStart w:id="936" w:name="_Toc117964295"/>
      <w:bookmarkStart w:id="937" w:name="_Toc117964497"/>
      <w:bookmarkStart w:id="938" w:name="_Toc117964926"/>
      <w:bookmarkStart w:id="939" w:name="_Toc117965131"/>
      <w:bookmarkStart w:id="940" w:name="_Toc117965948"/>
      <w:bookmarkStart w:id="941" w:name="_Toc118026583"/>
      <w:bookmarkStart w:id="942" w:name="_Toc118026788"/>
      <w:bookmarkStart w:id="943" w:name="_Toc118035715"/>
      <w:bookmarkStart w:id="944" w:name="_Toc117870164"/>
      <w:bookmarkStart w:id="945" w:name="_Toc117958868"/>
      <w:bookmarkStart w:id="946" w:name="_Toc117962694"/>
      <w:bookmarkStart w:id="947" w:name="_Toc117962898"/>
      <w:bookmarkStart w:id="948" w:name="_Toc117963099"/>
      <w:bookmarkStart w:id="949" w:name="_Toc117963689"/>
      <w:bookmarkStart w:id="950" w:name="_Toc117963893"/>
      <w:bookmarkStart w:id="951" w:name="_Toc117964094"/>
      <w:bookmarkStart w:id="952" w:name="_Toc117964296"/>
      <w:bookmarkStart w:id="953" w:name="_Toc117964498"/>
      <w:bookmarkStart w:id="954" w:name="_Toc117964927"/>
      <w:bookmarkStart w:id="955" w:name="_Toc117965132"/>
      <w:bookmarkStart w:id="956" w:name="_Toc117965949"/>
      <w:bookmarkStart w:id="957" w:name="_Toc118026584"/>
      <w:bookmarkStart w:id="958" w:name="_Toc118026789"/>
      <w:bookmarkStart w:id="959" w:name="_Toc118035716"/>
      <w:bookmarkStart w:id="960" w:name="_Toc117870165"/>
      <w:bookmarkStart w:id="961" w:name="_Toc117958869"/>
      <w:bookmarkStart w:id="962" w:name="_Toc117962695"/>
      <w:bookmarkStart w:id="963" w:name="_Toc117962899"/>
      <w:bookmarkStart w:id="964" w:name="_Toc117963100"/>
      <w:bookmarkStart w:id="965" w:name="_Toc117963690"/>
      <w:bookmarkStart w:id="966" w:name="_Toc117963894"/>
      <w:bookmarkStart w:id="967" w:name="_Toc117964095"/>
      <w:bookmarkStart w:id="968" w:name="_Toc117964297"/>
      <w:bookmarkStart w:id="969" w:name="_Toc117964499"/>
      <w:bookmarkStart w:id="970" w:name="_Toc117964928"/>
      <w:bookmarkStart w:id="971" w:name="_Toc117965133"/>
      <w:bookmarkStart w:id="972" w:name="_Toc117965950"/>
      <w:bookmarkStart w:id="973" w:name="_Toc118026585"/>
      <w:bookmarkStart w:id="974" w:name="_Toc118026790"/>
      <w:bookmarkStart w:id="975" w:name="_Toc118035717"/>
      <w:bookmarkStart w:id="976" w:name="_Toc117870166"/>
      <w:bookmarkStart w:id="977" w:name="_Toc117958870"/>
      <w:bookmarkStart w:id="978" w:name="_Toc117962696"/>
      <w:bookmarkStart w:id="979" w:name="_Toc117962900"/>
      <w:bookmarkStart w:id="980" w:name="_Toc117963101"/>
      <w:bookmarkStart w:id="981" w:name="_Toc117963691"/>
      <w:bookmarkStart w:id="982" w:name="_Toc117963895"/>
      <w:bookmarkStart w:id="983" w:name="_Toc117964096"/>
      <w:bookmarkStart w:id="984" w:name="_Toc117964298"/>
      <w:bookmarkStart w:id="985" w:name="_Toc117964500"/>
      <w:bookmarkStart w:id="986" w:name="_Toc117964929"/>
      <w:bookmarkStart w:id="987" w:name="_Toc117965134"/>
      <w:bookmarkStart w:id="988" w:name="_Toc117965951"/>
      <w:bookmarkStart w:id="989" w:name="_Toc118026586"/>
      <w:bookmarkStart w:id="990" w:name="_Toc118026791"/>
      <w:bookmarkStart w:id="991" w:name="_Toc118035718"/>
      <w:bookmarkStart w:id="992" w:name="_Toc117870167"/>
      <w:bookmarkStart w:id="993" w:name="_Toc117958871"/>
      <w:bookmarkStart w:id="994" w:name="_Toc117962697"/>
      <w:bookmarkStart w:id="995" w:name="_Toc117962901"/>
      <w:bookmarkStart w:id="996" w:name="_Toc117963102"/>
      <w:bookmarkStart w:id="997" w:name="_Toc117963692"/>
      <w:bookmarkStart w:id="998" w:name="_Toc117963896"/>
      <w:bookmarkStart w:id="999" w:name="_Toc117964097"/>
      <w:bookmarkStart w:id="1000" w:name="_Toc117964299"/>
      <w:bookmarkStart w:id="1001" w:name="_Toc117964501"/>
      <w:bookmarkStart w:id="1002" w:name="_Toc117964930"/>
      <w:bookmarkStart w:id="1003" w:name="_Toc117965135"/>
      <w:bookmarkStart w:id="1004" w:name="_Toc117965952"/>
      <w:bookmarkStart w:id="1005" w:name="_Toc118026587"/>
      <w:bookmarkStart w:id="1006" w:name="_Toc118026792"/>
      <w:bookmarkStart w:id="1007" w:name="_Toc118035719"/>
      <w:bookmarkStart w:id="1008" w:name="_Toc117870168"/>
      <w:bookmarkStart w:id="1009" w:name="_Toc117958872"/>
      <w:bookmarkStart w:id="1010" w:name="_Toc117962698"/>
      <w:bookmarkStart w:id="1011" w:name="_Toc117962902"/>
      <w:bookmarkStart w:id="1012" w:name="_Toc117963103"/>
      <w:bookmarkStart w:id="1013" w:name="_Toc117963693"/>
      <w:bookmarkStart w:id="1014" w:name="_Toc117963897"/>
      <w:bookmarkStart w:id="1015" w:name="_Toc117964098"/>
      <w:bookmarkStart w:id="1016" w:name="_Toc117964300"/>
      <w:bookmarkStart w:id="1017" w:name="_Toc117964502"/>
      <w:bookmarkStart w:id="1018" w:name="_Toc117964931"/>
      <w:bookmarkStart w:id="1019" w:name="_Toc117965136"/>
      <w:bookmarkStart w:id="1020" w:name="_Toc117965953"/>
      <w:bookmarkStart w:id="1021" w:name="_Toc118026588"/>
      <w:bookmarkStart w:id="1022" w:name="_Toc118026793"/>
      <w:bookmarkStart w:id="1023" w:name="_Toc118035720"/>
      <w:bookmarkStart w:id="1024" w:name="_Toc117870169"/>
      <w:bookmarkStart w:id="1025" w:name="_Toc117958873"/>
      <w:bookmarkStart w:id="1026" w:name="_Toc117962699"/>
      <w:bookmarkStart w:id="1027" w:name="_Toc117962903"/>
      <w:bookmarkStart w:id="1028" w:name="_Toc117963104"/>
      <w:bookmarkStart w:id="1029" w:name="_Toc117963694"/>
      <w:bookmarkStart w:id="1030" w:name="_Toc117963898"/>
      <w:bookmarkStart w:id="1031" w:name="_Toc117964099"/>
      <w:bookmarkStart w:id="1032" w:name="_Toc117964301"/>
      <w:bookmarkStart w:id="1033" w:name="_Toc117964503"/>
      <w:bookmarkStart w:id="1034" w:name="_Toc117964932"/>
      <w:bookmarkStart w:id="1035" w:name="_Toc117965137"/>
      <w:bookmarkStart w:id="1036" w:name="_Toc117965954"/>
      <w:bookmarkStart w:id="1037" w:name="_Toc118026589"/>
      <w:bookmarkStart w:id="1038" w:name="_Toc118026794"/>
      <w:bookmarkStart w:id="1039" w:name="_Toc118035721"/>
      <w:bookmarkStart w:id="1040" w:name="_Toc117870170"/>
      <w:bookmarkStart w:id="1041" w:name="_Toc117958874"/>
      <w:bookmarkStart w:id="1042" w:name="_Toc117962700"/>
      <w:bookmarkStart w:id="1043" w:name="_Toc117962904"/>
      <w:bookmarkStart w:id="1044" w:name="_Toc117963105"/>
      <w:bookmarkStart w:id="1045" w:name="_Toc117963695"/>
      <w:bookmarkStart w:id="1046" w:name="_Toc117963899"/>
      <w:bookmarkStart w:id="1047" w:name="_Toc117964100"/>
      <w:bookmarkStart w:id="1048" w:name="_Toc117964302"/>
      <w:bookmarkStart w:id="1049" w:name="_Toc117964504"/>
      <w:bookmarkStart w:id="1050" w:name="_Toc117964933"/>
      <w:bookmarkStart w:id="1051" w:name="_Toc117965138"/>
      <w:bookmarkStart w:id="1052" w:name="_Toc117965955"/>
      <w:bookmarkStart w:id="1053" w:name="_Toc118026590"/>
      <w:bookmarkStart w:id="1054" w:name="_Toc118026795"/>
      <w:bookmarkStart w:id="1055" w:name="_Toc118035722"/>
      <w:bookmarkStart w:id="1056" w:name="_Toc117870171"/>
      <w:bookmarkStart w:id="1057" w:name="_Toc117958875"/>
      <w:bookmarkStart w:id="1058" w:name="_Toc117962701"/>
      <w:bookmarkStart w:id="1059" w:name="_Toc117962905"/>
      <w:bookmarkStart w:id="1060" w:name="_Toc117963106"/>
      <w:bookmarkStart w:id="1061" w:name="_Toc117963696"/>
      <w:bookmarkStart w:id="1062" w:name="_Toc117963900"/>
      <w:bookmarkStart w:id="1063" w:name="_Toc117964101"/>
      <w:bookmarkStart w:id="1064" w:name="_Toc117964303"/>
      <w:bookmarkStart w:id="1065" w:name="_Toc117964505"/>
      <w:bookmarkStart w:id="1066" w:name="_Toc117964934"/>
      <w:bookmarkStart w:id="1067" w:name="_Toc117965139"/>
      <w:bookmarkStart w:id="1068" w:name="_Toc117965956"/>
      <w:bookmarkStart w:id="1069" w:name="_Toc118026591"/>
      <w:bookmarkStart w:id="1070" w:name="_Toc118026796"/>
      <w:bookmarkStart w:id="1071" w:name="_Toc118035723"/>
      <w:bookmarkStart w:id="1072" w:name="_Toc117870172"/>
      <w:bookmarkStart w:id="1073" w:name="_Toc117958876"/>
      <w:bookmarkStart w:id="1074" w:name="_Toc117962702"/>
      <w:bookmarkStart w:id="1075" w:name="_Toc117962906"/>
      <w:bookmarkStart w:id="1076" w:name="_Toc117963107"/>
      <w:bookmarkStart w:id="1077" w:name="_Toc117963697"/>
      <w:bookmarkStart w:id="1078" w:name="_Toc117963901"/>
      <w:bookmarkStart w:id="1079" w:name="_Toc117964102"/>
      <w:bookmarkStart w:id="1080" w:name="_Toc117964304"/>
      <w:bookmarkStart w:id="1081" w:name="_Toc117964506"/>
      <w:bookmarkStart w:id="1082" w:name="_Toc117964935"/>
      <w:bookmarkStart w:id="1083" w:name="_Toc117965140"/>
      <w:bookmarkStart w:id="1084" w:name="_Toc117965957"/>
      <w:bookmarkStart w:id="1085" w:name="_Toc118026592"/>
      <w:bookmarkStart w:id="1086" w:name="_Toc118026797"/>
      <w:bookmarkStart w:id="1087" w:name="_Toc118035724"/>
      <w:bookmarkStart w:id="1088" w:name="_Toc117870173"/>
      <w:bookmarkStart w:id="1089" w:name="_Toc117958877"/>
      <w:bookmarkStart w:id="1090" w:name="_Toc117962703"/>
      <w:bookmarkStart w:id="1091" w:name="_Toc117962907"/>
      <w:bookmarkStart w:id="1092" w:name="_Toc117963108"/>
      <w:bookmarkStart w:id="1093" w:name="_Toc117963698"/>
      <w:bookmarkStart w:id="1094" w:name="_Toc117963902"/>
      <w:bookmarkStart w:id="1095" w:name="_Toc117964103"/>
      <w:bookmarkStart w:id="1096" w:name="_Toc117964305"/>
      <w:bookmarkStart w:id="1097" w:name="_Toc117964507"/>
      <w:bookmarkStart w:id="1098" w:name="_Toc117964936"/>
      <w:bookmarkStart w:id="1099" w:name="_Toc117965141"/>
      <w:bookmarkStart w:id="1100" w:name="_Toc117965958"/>
      <w:bookmarkStart w:id="1101" w:name="_Toc118026593"/>
      <w:bookmarkStart w:id="1102" w:name="_Toc118026798"/>
      <w:bookmarkStart w:id="1103" w:name="_Toc118035725"/>
      <w:bookmarkStart w:id="1104" w:name="_Toc117870174"/>
      <w:bookmarkStart w:id="1105" w:name="_Toc117958878"/>
      <w:bookmarkStart w:id="1106" w:name="_Toc117962704"/>
      <w:bookmarkStart w:id="1107" w:name="_Toc117962908"/>
      <w:bookmarkStart w:id="1108" w:name="_Toc117963109"/>
      <w:bookmarkStart w:id="1109" w:name="_Toc117963699"/>
      <w:bookmarkStart w:id="1110" w:name="_Toc117963903"/>
      <w:bookmarkStart w:id="1111" w:name="_Toc117964104"/>
      <w:bookmarkStart w:id="1112" w:name="_Toc117964306"/>
      <w:bookmarkStart w:id="1113" w:name="_Toc117964508"/>
      <w:bookmarkStart w:id="1114" w:name="_Toc117964937"/>
      <w:bookmarkStart w:id="1115" w:name="_Toc117965142"/>
      <w:bookmarkStart w:id="1116" w:name="_Toc117965959"/>
      <w:bookmarkStart w:id="1117" w:name="_Toc118026594"/>
      <w:bookmarkStart w:id="1118" w:name="_Toc118026799"/>
      <w:bookmarkStart w:id="1119" w:name="_Toc118035726"/>
      <w:bookmarkStart w:id="1120" w:name="_Toc117870175"/>
      <w:bookmarkStart w:id="1121" w:name="_Toc117958879"/>
      <w:bookmarkStart w:id="1122" w:name="_Toc117962705"/>
      <w:bookmarkStart w:id="1123" w:name="_Toc117962909"/>
      <w:bookmarkStart w:id="1124" w:name="_Toc117963110"/>
      <w:bookmarkStart w:id="1125" w:name="_Toc117963700"/>
      <w:bookmarkStart w:id="1126" w:name="_Toc117963904"/>
      <w:bookmarkStart w:id="1127" w:name="_Toc117964105"/>
      <w:bookmarkStart w:id="1128" w:name="_Toc117964307"/>
      <w:bookmarkStart w:id="1129" w:name="_Toc117964509"/>
      <w:bookmarkStart w:id="1130" w:name="_Toc117964938"/>
      <w:bookmarkStart w:id="1131" w:name="_Toc117965143"/>
      <w:bookmarkStart w:id="1132" w:name="_Toc117965960"/>
      <w:bookmarkStart w:id="1133" w:name="_Toc118026595"/>
      <w:bookmarkStart w:id="1134" w:name="_Toc118026800"/>
      <w:bookmarkStart w:id="1135" w:name="_Toc118035727"/>
      <w:bookmarkStart w:id="1136" w:name="_Toc117870176"/>
      <w:bookmarkStart w:id="1137" w:name="_Toc117958880"/>
      <w:bookmarkStart w:id="1138" w:name="_Toc117962706"/>
      <w:bookmarkStart w:id="1139" w:name="_Toc117962910"/>
      <w:bookmarkStart w:id="1140" w:name="_Toc117963111"/>
      <w:bookmarkStart w:id="1141" w:name="_Toc117963701"/>
      <w:bookmarkStart w:id="1142" w:name="_Toc117963905"/>
      <w:bookmarkStart w:id="1143" w:name="_Toc117964106"/>
      <w:bookmarkStart w:id="1144" w:name="_Toc117964308"/>
      <w:bookmarkStart w:id="1145" w:name="_Toc117964510"/>
      <w:bookmarkStart w:id="1146" w:name="_Toc117964939"/>
      <w:bookmarkStart w:id="1147" w:name="_Toc117965144"/>
      <w:bookmarkStart w:id="1148" w:name="_Toc117965961"/>
      <w:bookmarkStart w:id="1149" w:name="_Toc118026596"/>
      <w:bookmarkStart w:id="1150" w:name="_Toc118026801"/>
      <w:bookmarkStart w:id="1151" w:name="_Toc118035728"/>
      <w:bookmarkStart w:id="1152" w:name="_Toc117870177"/>
      <w:bookmarkStart w:id="1153" w:name="_Toc117958881"/>
      <w:bookmarkStart w:id="1154" w:name="_Toc117962707"/>
      <w:bookmarkStart w:id="1155" w:name="_Toc117962911"/>
      <w:bookmarkStart w:id="1156" w:name="_Toc117963112"/>
      <w:bookmarkStart w:id="1157" w:name="_Toc117963702"/>
      <w:bookmarkStart w:id="1158" w:name="_Toc117963906"/>
      <w:bookmarkStart w:id="1159" w:name="_Toc117964107"/>
      <w:bookmarkStart w:id="1160" w:name="_Toc117964309"/>
      <w:bookmarkStart w:id="1161" w:name="_Toc117964511"/>
      <w:bookmarkStart w:id="1162" w:name="_Toc117964940"/>
      <w:bookmarkStart w:id="1163" w:name="_Toc117965145"/>
      <w:bookmarkStart w:id="1164" w:name="_Toc117965962"/>
      <w:bookmarkStart w:id="1165" w:name="_Toc118026597"/>
      <w:bookmarkStart w:id="1166" w:name="_Toc118026802"/>
      <w:bookmarkStart w:id="1167" w:name="_Toc118035729"/>
      <w:bookmarkStart w:id="1168" w:name="_Toc117870178"/>
      <w:bookmarkStart w:id="1169" w:name="_Toc117958882"/>
      <w:bookmarkStart w:id="1170" w:name="_Toc117962708"/>
      <w:bookmarkStart w:id="1171" w:name="_Toc117962912"/>
      <w:bookmarkStart w:id="1172" w:name="_Toc117963113"/>
      <w:bookmarkStart w:id="1173" w:name="_Toc117963703"/>
      <w:bookmarkStart w:id="1174" w:name="_Toc117963907"/>
      <w:bookmarkStart w:id="1175" w:name="_Toc117964108"/>
      <w:bookmarkStart w:id="1176" w:name="_Toc117964310"/>
      <w:bookmarkStart w:id="1177" w:name="_Toc117964512"/>
      <w:bookmarkStart w:id="1178" w:name="_Toc117964941"/>
      <w:bookmarkStart w:id="1179" w:name="_Toc117965146"/>
      <w:bookmarkStart w:id="1180" w:name="_Toc117965963"/>
      <w:bookmarkStart w:id="1181" w:name="_Toc118026598"/>
      <w:bookmarkStart w:id="1182" w:name="_Toc118026803"/>
      <w:bookmarkStart w:id="1183" w:name="_Toc118035730"/>
      <w:bookmarkStart w:id="1184" w:name="_Toc117870179"/>
      <w:bookmarkStart w:id="1185" w:name="_Toc117958883"/>
      <w:bookmarkStart w:id="1186" w:name="_Toc117962709"/>
      <w:bookmarkStart w:id="1187" w:name="_Toc117962913"/>
      <w:bookmarkStart w:id="1188" w:name="_Toc117963114"/>
      <w:bookmarkStart w:id="1189" w:name="_Toc117963704"/>
      <w:bookmarkStart w:id="1190" w:name="_Toc117963908"/>
      <w:bookmarkStart w:id="1191" w:name="_Toc117964109"/>
      <w:bookmarkStart w:id="1192" w:name="_Toc117964311"/>
      <w:bookmarkStart w:id="1193" w:name="_Toc117964513"/>
      <w:bookmarkStart w:id="1194" w:name="_Toc117964942"/>
      <w:bookmarkStart w:id="1195" w:name="_Toc117965147"/>
      <w:bookmarkStart w:id="1196" w:name="_Toc117965964"/>
      <w:bookmarkStart w:id="1197" w:name="_Toc118026599"/>
      <w:bookmarkStart w:id="1198" w:name="_Toc118026804"/>
      <w:bookmarkStart w:id="1199" w:name="_Toc118035731"/>
      <w:bookmarkStart w:id="1200" w:name="_Toc117870180"/>
      <w:bookmarkStart w:id="1201" w:name="_Toc117958884"/>
      <w:bookmarkStart w:id="1202" w:name="_Toc117962710"/>
      <w:bookmarkStart w:id="1203" w:name="_Toc117962914"/>
      <w:bookmarkStart w:id="1204" w:name="_Toc117963115"/>
      <w:bookmarkStart w:id="1205" w:name="_Toc117963705"/>
      <w:bookmarkStart w:id="1206" w:name="_Toc117963909"/>
      <w:bookmarkStart w:id="1207" w:name="_Toc117964110"/>
      <w:bookmarkStart w:id="1208" w:name="_Toc117964312"/>
      <w:bookmarkStart w:id="1209" w:name="_Toc117964514"/>
      <w:bookmarkStart w:id="1210" w:name="_Toc117964943"/>
      <w:bookmarkStart w:id="1211" w:name="_Toc117965148"/>
      <w:bookmarkStart w:id="1212" w:name="_Toc117965965"/>
      <w:bookmarkStart w:id="1213" w:name="_Toc118026600"/>
      <w:bookmarkStart w:id="1214" w:name="_Toc118026805"/>
      <w:bookmarkStart w:id="1215" w:name="_Toc118035732"/>
      <w:bookmarkStart w:id="1216" w:name="_Toc117870181"/>
      <w:bookmarkStart w:id="1217" w:name="_Toc117958885"/>
      <w:bookmarkStart w:id="1218" w:name="_Toc117962711"/>
      <w:bookmarkStart w:id="1219" w:name="_Toc117962915"/>
      <w:bookmarkStart w:id="1220" w:name="_Toc117963116"/>
      <w:bookmarkStart w:id="1221" w:name="_Toc117963706"/>
      <w:bookmarkStart w:id="1222" w:name="_Toc117963910"/>
      <w:bookmarkStart w:id="1223" w:name="_Toc117964111"/>
      <w:bookmarkStart w:id="1224" w:name="_Toc117964313"/>
      <w:bookmarkStart w:id="1225" w:name="_Toc117964515"/>
      <w:bookmarkStart w:id="1226" w:name="_Toc117964944"/>
      <w:bookmarkStart w:id="1227" w:name="_Toc117965149"/>
      <w:bookmarkStart w:id="1228" w:name="_Toc117965966"/>
      <w:bookmarkStart w:id="1229" w:name="_Toc118026601"/>
      <w:bookmarkStart w:id="1230" w:name="_Toc118026806"/>
      <w:bookmarkStart w:id="1231" w:name="_Toc118035733"/>
      <w:bookmarkStart w:id="1232" w:name="_Toc120263172"/>
      <w:bookmarkStart w:id="1233" w:name="_Toc126928845"/>
      <w:bookmarkStart w:id="1234" w:name="_Toc132615544"/>
      <w:bookmarkStart w:id="1235" w:name="_Toc132659432"/>
      <w:bookmarkStart w:id="1236" w:name="_Toc132659895"/>
      <w:bookmarkStart w:id="1237" w:name="_Toc132660356"/>
      <w:bookmarkStart w:id="1238" w:name="_Toc132660816"/>
      <w:bookmarkStart w:id="1239" w:name="_Toc132661279"/>
      <w:bookmarkStart w:id="1240" w:name="_Toc132661739"/>
      <w:bookmarkStart w:id="1241" w:name="_Toc120263173"/>
      <w:bookmarkStart w:id="1242" w:name="_Toc126928846"/>
      <w:bookmarkStart w:id="1243" w:name="_Toc132615545"/>
      <w:bookmarkStart w:id="1244" w:name="_Toc132659433"/>
      <w:bookmarkStart w:id="1245" w:name="_Toc132659896"/>
      <w:bookmarkStart w:id="1246" w:name="_Toc132660357"/>
      <w:bookmarkStart w:id="1247" w:name="_Toc132660817"/>
      <w:bookmarkStart w:id="1248" w:name="_Toc132661280"/>
      <w:bookmarkStart w:id="1249" w:name="_Toc132661740"/>
      <w:bookmarkStart w:id="1250" w:name="_Toc120263174"/>
      <w:bookmarkStart w:id="1251" w:name="_Toc126928847"/>
      <w:bookmarkStart w:id="1252" w:name="_Toc132615546"/>
      <w:bookmarkStart w:id="1253" w:name="_Toc132659434"/>
      <w:bookmarkStart w:id="1254" w:name="_Toc132659897"/>
      <w:bookmarkStart w:id="1255" w:name="_Toc132660358"/>
      <w:bookmarkStart w:id="1256" w:name="_Toc132660818"/>
      <w:bookmarkStart w:id="1257" w:name="_Toc132661281"/>
      <w:bookmarkStart w:id="1258" w:name="_Toc132661741"/>
      <w:bookmarkStart w:id="1259" w:name="_Toc117870188"/>
      <w:bookmarkStart w:id="1260" w:name="_Toc117958892"/>
      <w:bookmarkStart w:id="1261" w:name="_Toc117962718"/>
      <w:bookmarkStart w:id="1262" w:name="_Toc117962921"/>
      <w:bookmarkStart w:id="1263" w:name="_Toc117963122"/>
      <w:bookmarkStart w:id="1264" w:name="_Toc117963712"/>
      <w:bookmarkStart w:id="1265" w:name="_Toc117963916"/>
      <w:bookmarkStart w:id="1266" w:name="_Toc117964117"/>
      <w:bookmarkStart w:id="1267" w:name="_Toc117964319"/>
      <w:bookmarkStart w:id="1268" w:name="_Toc117964521"/>
      <w:bookmarkStart w:id="1269" w:name="_Toc117964950"/>
      <w:bookmarkStart w:id="1270" w:name="_Toc117965155"/>
      <w:bookmarkStart w:id="1271" w:name="_Toc117965972"/>
      <w:bookmarkStart w:id="1272" w:name="_Toc118026607"/>
      <w:bookmarkStart w:id="1273" w:name="_Toc118026812"/>
      <w:bookmarkStart w:id="1274" w:name="_Toc118035739"/>
      <w:bookmarkStart w:id="1275" w:name="_Toc117870189"/>
      <w:bookmarkStart w:id="1276" w:name="_Toc117958893"/>
      <w:bookmarkStart w:id="1277" w:name="_Toc117962719"/>
      <w:bookmarkStart w:id="1278" w:name="_Toc117962922"/>
      <w:bookmarkStart w:id="1279" w:name="_Toc117963123"/>
      <w:bookmarkStart w:id="1280" w:name="_Toc117963713"/>
      <w:bookmarkStart w:id="1281" w:name="_Toc117963917"/>
      <w:bookmarkStart w:id="1282" w:name="_Toc117964118"/>
      <w:bookmarkStart w:id="1283" w:name="_Toc117964320"/>
      <w:bookmarkStart w:id="1284" w:name="_Toc117964522"/>
      <w:bookmarkStart w:id="1285" w:name="_Toc117964951"/>
      <w:bookmarkStart w:id="1286" w:name="_Toc117965156"/>
      <w:bookmarkStart w:id="1287" w:name="_Toc117965973"/>
      <w:bookmarkStart w:id="1288" w:name="_Toc118026608"/>
      <w:bookmarkStart w:id="1289" w:name="_Toc118026813"/>
      <w:bookmarkStart w:id="1290" w:name="_Toc118035740"/>
      <w:bookmarkStart w:id="1291" w:name="_Toc117870190"/>
      <w:bookmarkStart w:id="1292" w:name="_Toc117958894"/>
      <w:bookmarkStart w:id="1293" w:name="_Toc117962720"/>
      <w:bookmarkStart w:id="1294" w:name="_Toc117962923"/>
      <w:bookmarkStart w:id="1295" w:name="_Toc117963124"/>
      <w:bookmarkStart w:id="1296" w:name="_Toc117963714"/>
      <w:bookmarkStart w:id="1297" w:name="_Toc117963918"/>
      <w:bookmarkStart w:id="1298" w:name="_Toc117964119"/>
      <w:bookmarkStart w:id="1299" w:name="_Toc117964321"/>
      <w:bookmarkStart w:id="1300" w:name="_Toc117964523"/>
      <w:bookmarkStart w:id="1301" w:name="_Toc117964952"/>
      <w:bookmarkStart w:id="1302" w:name="_Toc117965157"/>
      <w:bookmarkStart w:id="1303" w:name="_Toc117965974"/>
      <w:bookmarkStart w:id="1304" w:name="_Toc118026609"/>
      <w:bookmarkStart w:id="1305" w:name="_Toc118026814"/>
      <w:bookmarkStart w:id="1306" w:name="_Toc118035741"/>
      <w:bookmarkStart w:id="1307" w:name="_Toc115951029"/>
      <w:bookmarkStart w:id="1308" w:name="_Toc171073684"/>
      <w:bookmarkStart w:id="1309" w:name="_Hlk127520524"/>
      <w:bookmarkEnd w:id="645"/>
      <w:bookmarkEnd w:id="668"/>
      <w:bookmarkEnd w:id="669"/>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r w:rsidRPr="001D00AF">
        <w:t>Kabeláž a kabelové trasy pro kotel K</w:t>
      </w:r>
      <w:r w:rsidR="00884E22" w:rsidRPr="001D00AF">
        <w:t>80</w:t>
      </w:r>
      <w:r w:rsidR="0029768A">
        <w:t>/</w:t>
      </w:r>
      <w:r w:rsidR="00884E22" w:rsidRPr="001D00AF">
        <w:t>90</w:t>
      </w:r>
      <w:bookmarkEnd w:id="1307"/>
      <w:bookmarkEnd w:id="1308"/>
    </w:p>
    <w:p w14:paraId="011C4EBD" w14:textId="125FD6D6" w:rsidR="005815D9" w:rsidRPr="001D00AF" w:rsidRDefault="005815D9" w:rsidP="005815D9">
      <w:pPr>
        <w:pStyle w:val="TCBNormalni"/>
      </w:pPr>
      <w:r>
        <w:t xml:space="preserve">Veškerá kabeláž napájející či ovládající </w:t>
      </w:r>
      <w:r w:rsidR="00884E22">
        <w:t xml:space="preserve">demontovaná </w:t>
      </w:r>
      <w:r w:rsidR="1E276356">
        <w:t>spotřebiče</w:t>
      </w:r>
      <w:r w:rsidR="00884E22">
        <w:t xml:space="preserve"> pro </w:t>
      </w:r>
      <w:r>
        <w:t>kotel K</w:t>
      </w:r>
      <w:r w:rsidR="00884E22">
        <w:t xml:space="preserve">80,90 </w:t>
      </w:r>
      <w:r>
        <w:t>a jeho příslušenství bude odpojena a demontována s následujícím upřesněním rozsahu</w:t>
      </w:r>
      <w:r w:rsidR="00E32DF1">
        <w:t>.</w:t>
      </w:r>
    </w:p>
    <w:p w14:paraId="36055638" w14:textId="3F04CBAB" w:rsidR="005815D9" w:rsidRPr="001D00AF" w:rsidRDefault="005815D9" w:rsidP="00C92358">
      <w:pPr>
        <w:pStyle w:val="TCBNormalni"/>
        <w:numPr>
          <w:ilvl w:val="0"/>
          <w:numId w:val="56"/>
        </w:numPr>
        <w:ind w:left="426" w:hanging="284"/>
      </w:pPr>
      <w:r>
        <w:t xml:space="preserve">VN i ovládací </w:t>
      </w:r>
      <w:r w:rsidR="00F0554E">
        <w:t xml:space="preserve">kabeláž, </w:t>
      </w:r>
      <w:r>
        <w:t xml:space="preserve">z VN rozváděče </w:t>
      </w:r>
      <w:r w:rsidR="00A24CFB">
        <w:t>80,90BBA</w:t>
      </w:r>
      <w:r>
        <w:t xml:space="preserve"> </w:t>
      </w:r>
      <w:r w:rsidR="0083457B">
        <w:t xml:space="preserve">v poli č. 10. </w:t>
      </w:r>
      <w:r>
        <w:t>v celém svém rozsahu (tzn</w:t>
      </w:r>
      <w:r w:rsidR="00D44C5A">
        <w:t>.</w:t>
      </w:r>
      <w:r>
        <w:t xml:space="preserve"> až ke svorkám spotřebičů potažmo ŘS).</w:t>
      </w:r>
    </w:p>
    <w:p w14:paraId="05C9669C" w14:textId="3E5D67AC" w:rsidR="005815D9" w:rsidRPr="00CB66D8" w:rsidRDefault="005815D9" w:rsidP="00C92358">
      <w:pPr>
        <w:pStyle w:val="TCBNormalni"/>
        <w:numPr>
          <w:ilvl w:val="0"/>
          <w:numId w:val="56"/>
        </w:numPr>
        <w:ind w:left="426" w:hanging="284"/>
      </w:pPr>
      <w:r>
        <w:t xml:space="preserve">NN kabeláž ze stávajícího </w:t>
      </w:r>
      <w:r w:rsidRPr="00CB66D8">
        <w:t xml:space="preserve">distribučního rozváděče </w:t>
      </w:r>
      <w:r w:rsidR="00A24CFB" w:rsidRPr="00CB66D8">
        <w:t>80,90BFB</w:t>
      </w:r>
      <w:r w:rsidRPr="00CB66D8">
        <w:t xml:space="preserve"> </w:t>
      </w:r>
      <w:r w:rsidR="4202EF6D" w:rsidRPr="00CB66D8">
        <w:t>ke</w:t>
      </w:r>
      <w:r w:rsidRPr="00CB66D8">
        <w:t xml:space="preserve"> stávající</w:t>
      </w:r>
      <w:r w:rsidR="33DE6026" w:rsidRPr="00CB66D8">
        <w:t>m</w:t>
      </w:r>
      <w:r w:rsidRPr="00CB66D8">
        <w:t xml:space="preserve"> technologi</w:t>
      </w:r>
      <w:r w:rsidR="00AA3CA4" w:rsidRPr="00CB66D8">
        <w:t>í</w:t>
      </w:r>
      <w:r w:rsidR="30ABEB0F" w:rsidRPr="00CB66D8">
        <w:t>m</w:t>
      </w:r>
      <w:r w:rsidRPr="00CB66D8">
        <w:t xml:space="preserve"> kotl</w:t>
      </w:r>
      <w:r w:rsidR="00AA3CA4" w:rsidRPr="00CB66D8">
        <w:t>e</w:t>
      </w:r>
      <w:r w:rsidRPr="00CB66D8">
        <w:t xml:space="preserve"> K</w:t>
      </w:r>
      <w:r w:rsidR="00A24CFB" w:rsidRPr="00CB66D8">
        <w:t>80,90</w:t>
      </w:r>
      <w:r w:rsidRPr="00CB66D8">
        <w:t xml:space="preserve"> a jeho příslušenství (tzn</w:t>
      </w:r>
      <w:r w:rsidR="00D44C5A">
        <w:t>.</w:t>
      </w:r>
      <w:r w:rsidRPr="00CB66D8">
        <w:t xml:space="preserve"> až ke svorkám spotřebičů).</w:t>
      </w:r>
      <w:r w:rsidR="004B3022">
        <w:t xml:space="preserve"> Budou přidaná nová 3 pole (5200x2200x600) modulového </w:t>
      </w:r>
      <w:r w:rsidR="005D3E9C">
        <w:t>provedení</w:t>
      </w:r>
      <w:r w:rsidR="004B3022">
        <w:t>.</w:t>
      </w:r>
    </w:p>
    <w:p w14:paraId="3AC99ABB" w14:textId="5866C6EC" w:rsidR="00F0554E" w:rsidRPr="00CB66D8" w:rsidRDefault="00F0554E" w:rsidP="00C92358">
      <w:pPr>
        <w:pStyle w:val="TCBNormalni"/>
        <w:numPr>
          <w:ilvl w:val="0"/>
          <w:numId w:val="56"/>
        </w:numPr>
        <w:ind w:left="426" w:hanging="284"/>
      </w:pPr>
      <w:r w:rsidRPr="00CB66D8">
        <w:t>NN kabeláž bude odpojena ze stávajícího distribučního rozváděče 80,90BFB stávající technologie kotle K80,90 a jeho příslušenství. Pro K80</w:t>
      </w:r>
      <w:r>
        <w:t>/</w:t>
      </w:r>
      <w:r w:rsidRPr="00CB66D8">
        <w:t>90</w:t>
      </w:r>
      <w:r>
        <w:t xml:space="preserve"> </w:t>
      </w:r>
      <w:r w:rsidRPr="00CB66D8">
        <w:t xml:space="preserve">budou provedeny úpravy stavby. Vše dotčené bude demontováno </w:t>
      </w:r>
      <w:r w:rsidR="004E1C96" w:rsidRPr="004E1C96">
        <w:t>a zkontrolováno z hlediska funkčnosti</w:t>
      </w:r>
      <w:r w:rsidR="004E1C96">
        <w:t xml:space="preserve"> </w:t>
      </w:r>
      <w:r w:rsidRPr="00CB66D8">
        <w:t xml:space="preserve">a po nové instalaci </w:t>
      </w:r>
      <w:r w:rsidRPr="00CC4846">
        <w:t xml:space="preserve">technologie </w:t>
      </w:r>
      <w:r w:rsidRPr="00CB66D8">
        <w:t>se osadí nov</w:t>
      </w:r>
      <w:r w:rsidRPr="00CC4846">
        <w:t xml:space="preserve">ou instalací elektro </w:t>
      </w:r>
      <w:r w:rsidRPr="00CB66D8">
        <w:t>a kabeláž</w:t>
      </w:r>
      <w:r w:rsidR="004E1C96">
        <w:t>e, případně se využije zkontrolovaná stávající funkční.</w:t>
      </w:r>
    </w:p>
    <w:p w14:paraId="26476C7B" w14:textId="642D5497" w:rsidR="005815D9" w:rsidRPr="00116D6C" w:rsidRDefault="005815D9" w:rsidP="00C92358">
      <w:pPr>
        <w:pStyle w:val="TCBNormalni"/>
        <w:numPr>
          <w:ilvl w:val="0"/>
          <w:numId w:val="56"/>
        </w:numPr>
        <w:ind w:left="426" w:hanging="284"/>
      </w:pPr>
      <w:r>
        <w:t xml:space="preserve">NN kabeláž, která propojuje stávající distribuční rozváděč </w:t>
      </w:r>
      <w:r w:rsidR="00A24CFB">
        <w:t>80,90BFB</w:t>
      </w:r>
      <w:r>
        <w:t xml:space="preserve"> a řídící systém </w:t>
      </w:r>
      <w:r w:rsidR="0A2FE4EC">
        <w:t>teplárny</w:t>
      </w:r>
      <w:r>
        <w:t xml:space="preserve"> </w:t>
      </w:r>
      <w:r w:rsidR="00A24CFB">
        <w:t>800xA</w:t>
      </w:r>
      <w:r>
        <w:t xml:space="preserve">, v celém rozsahu (tzn od svorek rozváděče </w:t>
      </w:r>
      <w:r w:rsidR="00A24CFB">
        <w:t xml:space="preserve">80,90BFB </w:t>
      </w:r>
      <w:r>
        <w:t xml:space="preserve">po svorky ŘS </w:t>
      </w:r>
      <w:r w:rsidR="00A24CFB">
        <w:t>800xA</w:t>
      </w:r>
      <w:r>
        <w:t>).</w:t>
      </w:r>
    </w:p>
    <w:p w14:paraId="018F4C9F" w14:textId="74BF0AC6" w:rsidR="005815D9" w:rsidRDefault="2D185A7F">
      <w:pPr>
        <w:pStyle w:val="TCBNormalni"/>
        <w:numPr>
          <w:ilvl w:val="0"/>
          <w:numId w:val="56"/>
        </w:numPr>
        <w:ind w:left="426" w:hanging="284"/>
      </w:pPr>
      <w:r>
        <w:t>o</w:t>
      </w:r>
      <w:r w:rsidR="005815D9">
        <w:t>vládací kabeláž, která spojuje rozváděče NN/VN a ŘS příslušné technologie. Podrobnější informace jsou uvedeny v technické specifikaci příloha A4.3 ASŘTP</w:t>
      </w:r>
      <w:r w:rsidR="00954301">
        <w:t>.</w:t>
      </w:r>
    </w:p>
    <w:p w14:paraId="1ED7541D" w14:textId="497D7BAB" w:rsidR="002F579C" w:rsidRPr="00523EA2" w:rsidRDefault="002F579C" w:rsidP="00C92358">
      <w:pPr>
        <w:pStyle w:val="TCBNormalni"/>
        <w:numPr>
          <w:ilvl w:val="0"/>
          <w:numId w:val="56"/>
        </w:numPr>
        <w:ind w:left="426" w:hanging="284"/>
      </w:pPr>
      <w:r w:rsidRPr="00523EA2">
        <w:t>NN kabeláž ze stávající</w:t>
      </w:r>
      <w:r w:rsidR="0024432B" w:rsidRPr="00523EA2">
        <w:t>ch</w:t>
      </w:r>
      <w:r w:rsidRPr="00523EA2">
        <w:t xml:space="preserve"> světeln</w:t>
      </w:r>
      <w:r w:rsidR="0024432B" w:rsidRPr="00523EA2">
        <w:t>ých</w:t>
      </w:r>
      <w:r w:rsidRPr="00523EA2">
        <w:t xml:space="preserve"> rozváděč</w:t>
      </w:r>
      <w:r w:rsidR="0024432B" w:rsidRPr="00523EA2">
        <w:t>ů</w:t>
      </w:r>
      <w:r w:rsidRPr="00523EA2">
        <w:t xml:space="preserve"> </w:t>
      </w:r>
      <w:r w:rsidR="0024432B" w:rsidRPr="00523EA2">
        <w:rPr>
          <w:rFonts w:ascii="Arial" w:hAnsi="Arial" w:cs="Arial"/>
        </w:rPr>
        <w:t xml:space="preserve">08UHA10GP001 a 08UHA10GP002 </w:t>
      </w:r>
      <w:r w:rsidRPr="00523EA2">
        <w:t>v kotelně K80/90 k provoznímu osvětlení a</w:t>
      </w:r>
      <w:r w:rsidR="00FC0634" w:rsidRPr="00523EA2">
        <w:t> </w:t>
      </w:r>
      <w:r w:rsidRPr="00523EA2">
        <w:t>případně k zásuvkám kotle K80,90, které se budou v souvislosti s rekonstrukcí demontovat - v celém svém rozsahu (tzn</w:t>
      </w:r>
      <w:r w:rsidR="00D44C5A" w:rsidRPr="00523EA2">
        <w:t>.</w:t>
      </w:r>
      <w:r w:rsidRPr="00523EA2">
        <w:t xml:space="preserve"> po svorky spotřebičů). Ostatní kabely zůstanou připojeny a nebudou demontovány.</w:t>
      </w:r>
    </w:p>
    <w:p w14:paraId="45C29EB2" w14:textId="77777777" w:rsidR="002F579C" w:rsidRPr="000342C1" w:rsidRDefault="002F579C" w:rsidP="00C92358">
      <w:pPr>
        <w:pStyle w:val="TCBNormalni"/>
        <w:numPr>
          <w:ilvl w:val="0"/>
          <w:numId w:val="56"/>
        </w:numPr>
        <w:ind w:left="426" w:hanging="284"/>
        <w:rPr>
          <w:color w:val="000000" w:themeColor="text1"/>
        </w:rPr>
      </w:pPr>
      <w:r w:rsidRPr="000342C1">
        <w:rPr>
          <w:color w:val="000000" w:themeColor="text1"/>
        </w:rPr>
        <w:t>NN kabeláž ze stávajících rozvaděčů 80,90BUA (220</w:t>
      </w:r>
      <w:r>
        <w:rPr>
          <w:color w:val="000000" w:themeColor="text1"/>
        </w:rPr>
        <w:t>V</w:t>
      </w:r>
      <w:r w:rsidRPr="000342C1">
        <w:rPr>
          <w:color w:val="000000" w:themeColor="text1"/>
        </w:rPr>
        <w:t xml:space="preserve"> DC) k nouzovému osvětlení kotle K80/90, které se budou v souvislosti s rekonstrukcí demontovat.</w:t>
      </w:r>
    </w:p>
    <w:p w14:paraId="717B1C31" w14:textId="5792D689" w:rsidR="005815D9" w:rsidRPr="001D00AF" w:rsidRDefault="004E22AE" w:rsidP="005815D9">
      <w:pPr>
        <w:pStyle w:val="TCBNormalni"/>
      </w:pPr>
      <w:r>
        <w:t>ZHOTOVITEL OB 2</w:t>
      </w:r>
      <w:r w:rsidR="005815D9">
        <w:t xml:space="preserve"> prověří stav kabelových tras potřebných pro dokončení DÍLA </w:t>
      </w:r>
      <w:r w:rsidR="00884E22">
        <w:t>O</w:t>
      </w:r>
      <w:r w:rsidR="00CC0AE5">
        <w:t>B 2</w:t>
      </w:r>
      <w:r w:rsidR="005815D9">
        <w:t>. Kabelové trasy zůstanou v maximální možné míře zachovány. Části kabelových trasy budou demontovány</w:t>
      </w:r>
      <w:r w:rsidR="329EC371">
        <w:t xml:space="preserve"> nebo upraveny</w:t>
      </w:r>
      <w:r w:rsidR="005815D9">
        <w:t xml:space="preserve"> v následujících případech:</w:t>
      </w:r>
    </w:p>
    <w:p w14:paraId="1AF578FE" w14:textId="522DF9D1" w:rsidR="005815D9" w:rsidRPr="001D00AF" w:rsidRDefault="005815D9" w:rsidP="00C92358">
      <w:pPr>
        <w:pStyle w:val="TCBNormalni"/>
        <w:numPr>
          <w:ilvl w:val="0"/>
          <w:numId w:val="56"/>
        </w:numPr>
        <w:ind w:left="426" w:hanging="284"/>
      </w:pPr>
      <w:r>
        <w:t>technický stav kabelových tras bude nedostačující</w:t>
      </w:r>
      <w:r w:rsidR="00954301">
        <w:t>,</w:t>
      </w:r>
    </w:p>
    <w:p w14:paraId="562F6A95" w14:textId="48D597A0" w:rsidR="005815D9" w:rsidRPr="001D00AF" w:rsidRDefault="005815D9" w:rsidP="00C92358">
      <w:pPr>
        <w:pStyle w:val="TCBNormalni"/>
        <w:numPr>
          <w:ilvl w:val="0"/>
          <w:numId w:val="56"/>
        </w:numPr>
        <w:ind w:left="426" w:hanging="284"/>
      </w:pPr>
      <w:r>
        <w:t>vyžádají si to technologické, strojní či stavební demontáže</w:t>
      </w:r>
      <w:r w:rsidR="00954301">
        <w:t>,</w:t>
      </w:r>
    </w:p>
    <w:p w14:paraId="497E78A4" w14:textId="43310475" w:rsidR="002F579C" w:rsidRDefault="004E22AE" w:rsidP="005815D9">
      <w:pPr>
        <w:pStyle w:val="TCBNormalni"/>
      </w:pPr>
      <w:r>
        <w:t>ZHOTOVITEL OB 2</w:t>
      </w:r>
      <w:r w:rsidR="005815D9" w:rsidRPr="001D00AF">
        <w:t xml:space="preserve"> zajistí, aby odpojená kabeláž, která bude v budoucnu opětovně zapojena, byla chráněna proti poničení při demontáži a montáži.</w:t>
      </w:r>
    </w:p>
    <w:p w14:paraId="20F0AFD1" w14:textId="77777777" w:rsidR="002F579C" w:rsidRDefault="002F579C" w:rsidP="00C92358">
      <w:pPr>
        <w:pStyle w:val="TCBNadpis3"/>
      </w:pPr>
      <w:bookmarkStart w:id="1310" w:name="_Toc129347822"/>
      <w:bookmarkStart w:id="1311" w:name="_Toc171073685"/>
      <w:r>
        <w:t>Částečná demontáž světelných okruhů na K80,90</w:t>
      </w:r>
      <w:bookmarkEnd w:id="1310"/>
      <w:bookmarkEnd w:id="1311"/>
    </w:p>
    <w:p w14:paraId="4C95B194" w14:textId="77777777" w:rsidR="002F579C" w:rsidRDefault="002F579C" w:rsidP="002F579C">
      <w:pPr>
        <w:pStyle w:val="TCBNormalni"/>
        <w:rPr>
          <w:rFonts w:ascii="Arial" w:hAnsi="Arial" w:cs="Arial"/>
          <w:color w:val="000000" w:themeColor="text1"/>
        </w:rPr>
      </w:pPr>
      <w:bookmarkStart w:id="1312" w:name="_Hlk129265401"/>
      <w:bookmarkStart w:id="1313" w:name="_Hlk129265278"/>
      <w:r w:rsidRPr="000342C1">
        <w:rPr>
          <w:rFonts w:ascii="Arial" w:hAnsi="Arial" w:cs="Arial"/>
        </w:rPr>
        <w:t xml:space="preserve">Ze stávajících světelných </w:t>
      </w:r>
      <w:r w:rsidRPr="00CA76EF">
        <w:rPr>
          <w:rFonts w:ascii="Arial" w:hAnsi="Arial" w:cs="Arial"/>
        </w:rPr>
        <w:t xml:space="preserve">rozváděčů </w:t>
      </w:r>
      <w:r w:rsidRPr="00CA76EF">
        <w:rPr>
          <w:rFonts w:ascii="Arial" w:hAnsi="Arial" w:cs="Arial"/>
          <w:color w:val="000000" w:themeColor="text1"/>
        </w:rPr>
        <w:t>08UHA10GP001 a 08UHA10GP002</w:t>
      </w:r>
      <w:r w:rsidRPr="00CA76EF">
        <w:rPr>
          <w:rFonts w:ascii="Arial" w:hAnsi="Arial" w:cs="Arial"/>
        </w:rPr>
        <w:t>,</w:t>
      </w:r>
      <w:r w:rsidRPr="000342C1">
        <w:rPr>
          <w:rFonts w:ascii="Arial" w:hAnsi="Arial" w:cs="Arial"/>
        </w:rPr>
        <w:t xml:space="preserve"> které jsou </w:t>
      </w:r>
      <w:r w:rsidRPr="00A82E7E">
        <w:rPr>
          <w:rFonts w:ascii="Arial" w:hAnsi="Arial" w:cs="Arial"/>
          <w:color w:val="000000" w:themeColor="text1"/>
        </w:rPr>
        <w:t>napájen</w:t>
      </w:r>
      <w:r w:rsidRPr="007D7189">
        <w:rPr>
          <w:rFonts w:ascii="Arial" w:hAnsi="Arial" w:cs="Arial"/>
          <w:color w:val="000000" w:themeColor="text1"/>
        </w:rPr>
        <w:t>y z</w:t>
      </w:r>
      <w:r w:rsidRPr="00A82E7E">
        <w:rPr>
          <w:rFonts w:ascii="Arial" w:hAnsi="Arial" w:cs="Arial"/>
          <w:color w:val="000000" w:themeColor="text1"/>
        </w:rPr>
        <w:t xml:space="preserve"> rozvaděčů 00BHE a 00BHF bude odpojena vybraná kabeláž vedoucí k vývodům pro provozní osvětlení v </w:t>
      </w:r>
      <w:r w:rsidRPr="000342C1">
        <w:rPr>
          <w:rFonts w:ascii="Arial" w:hAnsi="Arial" w:cs="Arial"/>
        </w:rPr>
        <w:t>místě dostavby</w:t>
      </w:r>
      <w:r>
        <w:rPr>
          <w:rFonts w:ascii="Arial" w:hAnsi="Arial" w:cs="Arial"/>
        </w:rPr>
        <w:t>, dle nové výkresové dokumentace</w:t>
      </w:r>
      <w:r w:rsidRPr="000342C1">
        <w:rPr>
          <w:rFonts w:ascii="Arial" w:hAnsi="Arial" w:cs="Arial"/>
        </w:rPr>
        <w:t xml:space="preserve"> (případně pro zásuvky) kotle K80,90 a jeho přilehlých prostorů, které se budou demontovat. </w:t>
      </w:r>
      <w:r w:rsidRPr="00A82E7E">
        <w:rPr>
          <w:rFonts w:ascii="Arial" w:hAnsi="Arial" w:cs="Arial"/>
          <w:color w:val="000000" w:themeColor="text1"/>
        </w:rPr>
        <w:t>Ostatní kabely zůstanou připojeny. Stávající lokální světeln</w:t>
      </w:r>
      <w:r w:rsidRPr="007D7189">
        <w:rPr>
          <w:rFonts w:ascii="Arial" w:hAnsi="Arial" w:cs="Arial"/>
          <w:color w:val="000000" w:themeColor="text1"/>
        </w:rPr>
        <w:t>é rozvaděč</w:t>
      </w:r>
      <w:r w:rsidRPr="00A82E7E">
        <w:rPr>
          <w:rFonts w:ascii="Arial" w:hAnsi="Arial" w:cs="Arial"/>
          <w:color w:val="000000" w:themeColor="text1"/>
        </w:rPr>
        <w:t xml:space="preserve">e </w:t>
      </w:r>
      <w:r w:rsidRPr="000342C1">
        <w:rPr>
          <w:rFonts w:ascii="Arial" w:hAnsi="Arial" w:cs="Arial"/>
          <w:color w:val="000000" w:themeColor="text1"/>
        </w:rPr>
        <w:t>08UHA10GP001 a</w:t>
      </w:r>
      <w:r w:rsidRPr="00A82E7E">
        <w:rPr>
          <w:rFonts w:ascii="Arial" w:hAnsi="Arial" w:cs="Arial"/>
          <w:color w:val="000000" w:themeColor="text1"/>
        </w:rPr>
        <w:t xml:space="preserve"> 08UHA10GP002 umístěný přímo v objektu SO 203 zůstan</w:t>
      </w:r>
      <w:r w:rsidRPr="007D7189">
        <w:rPr>
          <w:rFonts w:ascii="Arial" w:hAnsi="Arial" w:cs="Arial"/>
          <w:color w:val="000000" w:themeColor="text1"/>
        </w:rPr>
        <w:t>ou zachován</w:t>
      </w:r>
      <w:r w:rsidRPr="00A82E7E">
        <w:rPr>
          <w:rFonts w:ascii="Arial" w:hAnsi="Arial" w:cs="Arial"/>
          <w:color w:val="000000" w:themeColor="text1"/>
        </w:rPr>
        <w:t>y stejně jako rozváděče 00BHE a 00BHF umístěné v budově E1A na +4,65 m v místnosti rozvoden 0,4 kV vlastní spotřeby. Pak z ní jsou napojeny světelné rozvaděče, umístěné různě po provozech.</w:t>
      </w:r>
      <w:bookmarkEnd w:id="1312"/>
    </w:p>
    <w:p w14:paraId="25CA4DA3" w14:textId="49886C73" w:rsidR="002F579C" w:rsidRPr="000342C1" w:rsidRDefault="002F579C" w:rsidP="002F579C">
      <w:pPr>
        <w:pStyle w:val="TCBNormalni"/>
      </w:pPr>
      <w:r>
        <w:rPr>
          <w:rFonts w:ascii="Arial" w:hAnsi="Arial" w:cs="Arial"/>
          <w:color w:val="000000" w:themeColor="text1"/>
        </w:rPr>
        <w:t>Rozsah místa dostavby je zpracován ve výkresové dokumentaci DSP 0404T21-DS203-407 až 0404T21-DS203-412</w:t>
      </w:r>
      <w:r w:rsidR="0071474E">
        <w:rPr>
          <w:rFonts w:ascii="Arial" w:hAnsi="Arial" w:cs="Arial"/>
          <w:color w:val="000000" w:themeColor="text1"/>
        </w:rPr>
        <w:t>.</w:t>
      </w:r>
    </w:p>
    <w:bookmarkEnd w:id="1313"/>
    <w:p w14:paraId="6EA76C81" w14:textId="6753264A" w:rsidR="002F579C" w:rsidRPr="001D00AF" w:rsidRDefault="004E22AE" w:rsidP="005815D9">
      <w:pPr>
        <w:pStyle w:val="TCBNormalni"/>
      </w:pPr>
      <w:r>
        <w:t>ZHOTOVITEL OB 2</w:t>
      </w:r>
      <w:r w:rsidR="002F579C" w:rsidRPr="001D00AF">
        <w:t xml:space="preserve"> musí zmapovat, případně ověřit na místě, jaké vývody jsou určené pro kotel K80</w:t>
      </w:r>
      <w:r w:rsidR="002F579C">
        <w:t>/</w:t>
      </w:r>
      <w:r w:rsidR="002F579C" w:rsidRPr="001D00AF">
        <w:t>90 a</w:t>
      </w:r>
      <w:r w:rsidR="002F579C">
        <w:t> </w:t>
      </w:r>
      <w:r w:rsidR="002F579C" w:rsidRPr="001D00AF">
        <w:t>jeho přilehlé prostory, které se budou demontovat.</w:t>
      </w:r>
    </w:p>
    <w:p w14:paraId="5F5E56AC" w14:textId="643E4573" w:rsidR="005815D9" w:rsidRDefault="005815D9" w:rsidP="005A2D7D">
      <w:pPr>
        <w:pStyle w:val="TCBNadpis2"/>
        <w:rPr>
          <w:rStyle w:val="jlqj4b"/>
        </w:rPr>
      </w:pPr>
      <w:bookmarkStart w:id="1314" w:name="_Toc120263176"/>
      <w:bookmarkStart w:id="1315" w:name="_Toc126928849"/>
      <w:bookmarkStart w:id="1316" w:name="_Toc132615549"/>
      <w:bookmarkStart w:id="1317" w:name="_Toc132659437"/>
      <w:bookmarkStart w:id="1318" w:name="_Toc132659900"/>
      <w:bookmarkStart w:id="1319" w:name="_Toc132660361"/>
      <w:bookmarkStart w:id="1320" w:name="_Toc132660821"/>
      <w:bookmarkStart w:id="1321" w:name="_Toc132661284"/>
      <w:bookmarkStart w:id="1322" w:name="_Toc132661744"/>
      <w:bookmarkStart w:id="1323" w:name="_Toc120263177"/>
      <w:bookmarkStart w:id="1324" w:name="_Toc126928850"/>
      <w:bookmarkStart w:id="1325" w:name="_Toc132615550"/>
      <w:bookmarkStart w:id="1326" w:name="_Toc132659438"/>
      <w:bookmarkStart w:id="1327" w:name="_Toc132659901"/>
      <w:bookmarkStart w:id="1328" w:name="_Toc132660362"/>
      <w:bookmarkStart w:id="1329" w:name="_Toc132660822"/>
      <w:bookmarkStart w:id="1330" w:name="_Toc132661285"/>
      <w:bookmarkStart w:id="1331" w:name="_Toc132661745"/>
      <w:bookmarkStart w:id="1332" w:name="_Toc120263178"/>
      <w:bookmarkStart w:id="1333" w:name="_Toc126928851"/>
      <w:bookmarkStart w:id="1334" w:name="_Toc132615551"/>
      <w:bookmarkStart w:id="1335" w:name="_Toc132659439"/>
      <w:bookmarkStart w:id="1336" w:name="_Toc132659902"/>
      <w:bookmarkStart w:id="1337" w:name="_Toc132660363"/>
      <w:bookmarkStart w:id="1338" w:name="_Toc132660823"/>
      <w:bookmarkStart w:id="1339" w:name="_Toc132661286"/>
      <w:bookmarkStart w:id="1340" w:name="_Toc132661746"/>
      <w:bookmarkStart w:id="1341" w:name="_Toc117860352"/>
      <w:bookmarkStart w:id="1342" w:name="_Toc117870193"/>
      <w:bookmarkStart w:id="1343" w:name="_Toc117958897"/>
      <w:bookmarkStart w:id="1344" w:name="_Toc117962723"/>
      <w:bookmarkStart w:id="1345" w:name="_Toc117962926"/>
      <w:bookmarkStart w:id="1346" w:name="_Toc117963127"/>
      <w:bookmarkStart w:id="1347" w:name="_Toc117963717"/>
      <w:bookmarkStart w:id="1348" w:name="_Toc117963921"/>
      <w:bookmarkStart w:id="1349" w:name="_Toc117964122"/>
      <w:bookmarkStart w:id="1350" w:name="_Toc117964324"/>
      <w:bookmarkStart w:id="1351" w:name="_Toc117964526"/>
      <w:bookmarkStart w:id="1352" w:name="_Toc117964955"/>
      <w:bookmarkStart w:id="1353" w:name="_Toc117965160"/>
      <w:bookmarkStart w:id="1354" w:name="_Toc117965977"/>
      <w:bookmarkStart w:id="1355" w:name="_Toc118026612"/>
      <w:bookmarkStart w:id="1356" w:name="_Toc118026817"/>
      <w:bookmarkStart w:id="1357" w:name="_Toc118035744"/>
      <w:bookmarkStart w:id="1358" w:name="_Toc117860353"/>
      <w:bookmarkStart w:id="1359" w:name="_Toc117870194"/>
      <w:bookmarkStart w:id="1360" w:name="_Toc117958898"/>
      <w:bookmarkStart w:id="1361" w:name="_Toc117962724"/>
      <w:bookmarkStart w:id="1362" w:name="_Toc117962927"/>
      <w:bookmarkStart w:id="1363" w:name="_Toc117963128"/>
      <w:bookmarkStart w:id="1364" w:name="_Toc117963718"/>
      <w:bookmarkStart w:id="1365" w:name="_Toc117963922"/>
      <w:bookmarkStart w:id="1366" w:name="_Toc117964123"/>
      <w:bookmarkStart w:id="1367" w:name="_Toc117964325"/>
      <w:bookmarkStart w:id="1368" w:name="_Toc117964527"/>
      <w:bookmarkStart w:id="1369" w:name="_Toc117964956"/>
      <w:bookmarkStart w:id="1370" w:name="_Toc117965161"/>
      <w:bookmarkStart w:id="1371" w:name="_Toc117965978"/>
      <w:bookmarkStart w:id="1372" w:name="_Toc118026613"/>
      <w:bookmarkStart w:id="1373" w:name="_Toc118026818"/>
      <w:bookmarkStart w:id="1374" w:name="_Toc118035745"/>
      <w:bookmarkStart w:id="1375" w:name="_Ref63282042"/>
      <w:bookmarkStart w:id="1376" w:name="_Toc115951031"/>
      <w:bookmarkStart w:id="1377" w:name="_Toc171073686"/>
      <w:bookmarkEnd w:id="1309"/>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r>
        <w:rPr>
          <w:rStyle w:val="jlqj4b"/>
        </w:rPr>
        <w:lastRenderedPageBreak/>
        <w:t>Návrh řešení</w:t>
      </w:r>
      <w:bookmarkEnd w:id="1375"/>
      <w:bookmarkEnd w:id="1376"/>
      <w:bookmarkEnd w:id="1377"/>
    </w:p>
    <w:p w14:paraId="51B81AE4" w14:textId="6A678480" w:rsidR="002867B2" w:rsidRPr="00F80B20" w:rsidRDefault="5D6E649A" w:rsidP="00C92358">
      <w:pPr>
        <w:pStyle w:val="TCBNormalni"/>
      </w:pPr>
      <w:r w:rsidRPr="00F80B20">
        <w:t>Část řeší připojení technologických zařízení v objektu SO 201, 202, 203 a SO 204.</w:t>
      </w:r>
    </w:p>
    <w:p w14:paraId="1EEC826F" w14:textId="0D245EF2" w:rsidR="002867B2" w:rsidRPr="00F80B20" w:rsidRDefault="002867B2" w:rsidP="00C92358">
      <w:pPr>
        <w:pStyle w:val="TCBNormalni"/>
      </w:pPr>
      <w:bookmarkStart w:id="1378" w:name="_Hlk118026507"/>
      <w:r w:rsidRPr="00F80B20">
        <w:t>V </w:t>
      </w:r>
      <w:r w:rsidR="25B38FFE" w:rsidRPr="00C92358">
        <w:t xml:space="preserve">novém </w:t>
      </w:r>
      <w:r w:rsidRPr="00F80B20">
        <w:t>objektu SO 20</w:t>
      </w:r>
      <w:r w:rsidR="009D2DA8">
        <w:t>2</w:t>
      </w:r>
      <w:r w:rsidRPr="00F80B20">
        <w:t xml:space="preserve"> bude nová </w:t>
      </w:r>
      <w:r w:rsidR="00374B69" w:rsidRPr="00F80B20">
        <w:t xml:space="preserve">trafostanice </w:t>
      </w:r>
      <w:r w:rsidRPr="00F80B20">
        <w:t xml:space="preserve">pro dva suché transformátory a </w:t>
      </w:r>
      <w:r w:rsidR="00374B69" w:rsidRPr="00F80B20">
        <w:t xml:space="preserve">rozvodna NN pro </w:t>
      </w:r>
      <w:bookmarkStart w:id="1379" w:name="_Hlk118106563"/>
      <w:r w:rsidRPr="00F80B20">
        <w:t>rozvaděč technologie RM</w:t>
      </w:r>
      <w:r w:rsidR="00374B69" w:rsidRPr="00F80B20">
        <w:t>_SO201 (16</w:t>
      </w:r>
      <w:r w:rsidR="004B33F8" w:rsidRPr="00C92358">
        <w:t xml:space="preserve"> </w:t>
      </w:r>
      <w:r w:rsidR="00374B69" w:rsidRPr="00F80B20">
        <w:t xml:space="preserve">polí, </w:t>
      </w:r>
      <w:r w:rsidR="00BE05D2" w:rsidRPr="00F80B20">
        <w:t xml:space="preserve">2500A, </w:t>
      </w:r>
      <w:r w:rsidR="00DA1F40" w:rsidRPr="00F80B20">
        <w:t>65</w:t>
      </w:r>
      <w:r w:rsidR="00BE05D2" w:rsidRPr="00F80B20">
        <w:t xml:space="preserve">kA, </w:t>
      </w:r>
      <w:r w:rsidR="00374B69" w:rsidRPr="00F80B20">
        <w:t xml:space="preserve">rozměry </w:t>
      </w:r>
      <w:r w:rsidR="007D36B8" w:rsidRPr="00C92358">
        <w:t xml:space="preserve">9840 </w:t>
      </w:r>
      <w:r w:rsidR="00374B69" w:rsidRPr="00F80B20">
        <w:t>x</w:t>
      </w:r>
      <w:r w:rsidR="00BE05D2" w:rsidRPr="00F80B20">
        <w:t>2200x</w:t>
      </w:r>
      <w:r w:rsidR="007D36B8" w:rsidRPr="00C92358">
        <w:t>6</w:t>
      </w:r>
      <w:r w:rsidR="00BE05D2" w:rsidRPr="00F80B20">
        <w:t>00mm, d x v x h)</w:t>
      </w:r>
      <w:r w:rsidR="00AE434D" w:rsidRPr="00C92358">
        <w:t>.</w:t>
      </w:r>
    </w:p>
    <w:p w14:paraId="3B3EF1AE" w14:textId="3367E70F" w:rsidR="006C468C" w:rsidRPr="00C92358" w:rsidRDefault="002A4A70" w:rsidP="00C92358">
      <w:pPr>
        <w:pStyle w:val="TCBNormalni"/>
        <w:rPr>
          <w:color w:val="000000" w:themeColor="text1"/>
        </w:rPr>
      </w:pPr>
      <w:bookmarkStart w:id="1380" w:name="_Hlk118106571"/>
      <w:bookmarkEnd w:id="1378"/>
      <w:bookmarkEnd w:id="1379"/>
      <w:r w:rsidRPr="00841DBC">
        <w:t>Pr</w:t>
      </w:r>
      <w:r w:rsidR="006C468C" w:rsidRPr="00841DBC">
        <w:t>o</w:t>
      </w:r>
      <w:r w:rsidRPr="00841DBC">
        <w:t xml:space="preserve"> </w:t>
      </w:r>
      <w:r w:rsidR="009517F5" w:rsidRPr="00841DBC">
        <w:rPr>
          <w:color w:val="000000" w:themeColor="text1"/>
        </w:rPr>
        <w:t xml:space="preserve">objekt SO 203 </w:t>
      </w:r>
      <w:r w:rsidR="00B27A05" w:rsidRPr="00841DBC">
        <w:t>bude instalován</w:t>
      </w:r>
      <w:r w:rsidR="009517F5" w:rsidRPr="00841DBC">
        <w:rPr>
          <w:color w:val="000000" w:themeColor="text1"/>
        </w:rPr>
        <w:t>o 7 nových polí</w:t>
      </w:r>
      <w:r w:rsidR="002320EF" w:rsidRPr="00841DBC">
        <w:rPr>
          <w:color w:val="000000" w:themeColor="text1"/>
        </w:rPr>
        <w:t xml:space="preserve"> na A112.01_JEPS_OB2-K20 body označené jako NB ELE 30 a NB ELE 31</w:t>
      </w:r>
      <w:r w:rsidR="009517F5" w:rsidRPr="00841DBC">
        <w:rPr>
          <w:color w:val="000000" w:themeColor="text1"/>
        </w:rPr>
        <w:t>, která rozšíří stávající rozvaděč 80BFB a 90BFB (7 polí, 630A, 65kA, rozměry 5240x2200x600mm, d x v x h).</w:t>
      </w:r>
    </w:p>
    <w:bookmarkEnd w:id="1380"/>
    <w:p w14:paraId="413B1FAB" w14:textId="6A25B75E" w:rsidR="002F579C" w:rsidRDefault="002F579C" w:rsidP="002F579C">
      <w:pPr>
        <w:jc w:val="both"/>
        <w:rPr>
          <w:rFonts w:ascii="Arial" w:hAnsi="Arial" w:cs="Arial"/>
          <w:sz w:val="20"/>
          <w:szCs w:val="20"/>
        </w:rPr>
      </w:pPr>
      <w:r w:rsidRPr="00AD4262">
        <w:rPr>
          <w:rFonts w:ascii="Arial" w:hAnsi="Arial" w:cs="Arial"/>
          <w:sz w:val="20"/>
          <w:szCs w:val="20"/>
        </w:rPr>
        <w:t xml:space="preserve">Část řeší připojení </w:t>
      </w:r>
      <w:r>
        <w:rPr>
          <w:rFonts w:ascii="Arial" w:hAnsi="Arial" w:cs="Arial"/>
          <w:sz w:val="20"/>
          <w:szCs w:val="20"/>
        </w:rPr>
        <w:t>stavební elektroinstalace</w:t>
      </w:r>
      <w:r w:rsidRPr="00AD4262">
        <w:rPr>
          <w:rFonts w:ascii="Arial" w:hAnsi="Arial" w:cs="Arial"/>
          <w:sz w:val="20"/>
          <w:szCs w:val="20"/>
        </w:rPr>
        <w:t xml:space="preserve"> v objektu SO </w:t>
      </w:r>
      <w:r>
        <w:rPr>
          <w:rFonts w:ascii="Arial" w:hAnsi="Arial" w:cs="Arial"/>
          <w:sz w:val="20"/>
          <w:szCs w:val="20"/>
        </w:rPr>
        <w:t>201-204.</w:t>
      </w:r>
      <w:r w:rsidRPr="00AD4262">
        <w:rPr>
          <w:rFonts w:ascii="Arial" w:hAnsi="Arial" w:cs="Arial"/>
          <w:sz w:val="20"/>
          <w:szCs w:val="20"/>
        </w:rPr>
        <w:t xml:space="preserve"> </w:t>
      </w:r>
    </w:p>
    <w:p w14:paraId="2A7EB16A" w14:textId="77777777" w:rsidR="002F579C" w:rsidRPr="00AD4262" w:rsidRDefault="002F579C" w:rsidP="002F579C">
      <w:pPr>
        <w:jc w:val="both"/>
        <w:rPr>
          <w:rFonts w:ascii="Arial" w:hAnsi="Arial" w:cs="Arial"/>
          <w:sz w:val="20"/>
          <w:szCs w:val="20"/>
        </w:rPr>
      </w:pPr>
      <w:r w:rsidRPr="00AD4262">
        <w:rPr>
          <w:rFonts w:ascii="Arial" w:hAnsi="Arial" w:cs="Arial"/>
          <w:sz w:val="20"/>
          <w:szCs w:val="20"/>
        </w:rPr>
        <w:t xml:space="preserve">V objektu </w:t>
      </w:r>
      <w:r w:rsidRPr="2AB5F711">
        <w:rPr>
          <w:rFonts w:ascii="Arial" w:hAnsi="Arial" w:cs="Arial"/>
          <w:sz w:val="20"/>
          <w:szCs w:val="20"/>
        </w:rPr>
        <w:t xml:space="preserve">SO 202 </w:t>
      </w:r>
      <w:r w:rsidRPr="00AD4262">
        <w:rPr>
          <w:rFonts w:ascii="Arial" w:hAnsi="Arial" w:cs="Arial"/>
          <w:sz w:val="20"/>
          <w:szCs w:val="20"/>
        </w:rPr>
        <w:t>bude nová rozvodna NN pro rozvaděč osvětlení</w:t>
      </w:r>
      <w:r w:rsidRPr="2AB5F711" w:rsidDel="0019662C">
        <w:rPr>
          <w:rFonts w:ascii="Arial" w:hAnsi="Arial" w:cs="Arial"/>
          <w:sz w:val="20"/>
          <w:szCs w:val="20"/>
        </w:rPr>
        <w:t xml:space="preserve"> </w:t>
      </w:r>
      <w:r w:rsidRPr="2AB5F711">
        <w:rPr>
          <w:rFonts w:ascii="Arial" w:hAnsi="Arial" w:cs="Arial"/>
          <w:sz w:val="20"/>
          <w:szCs w:val="20"/>
        </w:rPr>
        <w:t>RS_SO20</w:t>
      </w:r>
      <w:r>
        <w:rPr>
          <w:rFonts w:ascii="Arial" w:hAnsi="Arial" w:cs="Arial"/>
          <w:sz w:val="20"/>
          <w:szCs w:val="20"/>
        </w:rPr>
        <w:t>1</w:t>
      </w:r>
      <w:r w:rsidRPr="2AB5F711">
        <w:rPr>
          <w:rFonts w:ascii="Arial" w:hAnsi="Arial" w:cs="Arial"/>
          <w:sz w:val="20"/>
          <w:szCs w:val="20"/>
        </w:rPr>
        <w:t xml:space="preserve"> (1pole, 100A, 30kA, rozměry </w:t>
      </w:r>
      <w:r>
        <w:rPr>
          <w:rFonts w:ascii="Arial" w:hAnsi="Arial" w:cs="Arial"/>
          <w:sz w:val="20"/>
          <w:szCs w:val="20"/>
        </w:rPr>
        <w:t>32</w:t>
      </w:r>
      <w:r w:rsidRPr="2AB5F711">
        <w:rPr>
          <w:rFonts w:ascii="Arial" w:hAnsi="Arial" w:cs="Arial"/>
          <w:sz w:val="20"/>
          <w:szCs w:val="20"/>
        </w:rPr>
        <w:t>00x2000x600mm, d x v x h).</w:t>
      </w:r>
    </w:p>
    <w:p w14:paraId="4CAE0DE5" w14:textId="4ED2EE8C" w:rsidR="002867B2" w:rsidRDefault="002867B2" w:rsidP="002867B2">
      <w:pPr>
        <w:jc w:val="both"/>
        <w:rPr>
          <w:rFonts w:ascii="Arial" w:hAnsi="Arial" w:cs="Arial"/>
          <w:sz w:val="20"/>
          <w:szCs w:val="20"/>
        </w:rPr>
      </w:pPr>
      <w:bookmarkStart w:id="1381" w:name="_Toc99371229"/>
      <w:bookmarkStart w:id="1382" w:name="_Hlk120183092"/>
      <w:r w:rsidRPr="00C92358">
        <w:rPr>
          <w:rFonts w:ascii="Arial" w:hAnsi="Arial" w:cs="Arial"/>
          <w:sz w:val="20"/>
          <w:szCs w:val="20"/>
        </w:rPr>
        <w:t>Provozní údaje</w:t>
      </w:r>
      <w:bookmarkEnd w:id="1381"/>
      <w:r w:rsidRPr="00C92358">
        <w:rPr>
          <w:rFonts w:ascii="Arial" w:hAnsi="Arial" w:cs="Arial"/>
          <w:sz w:val="20"/>
          <w:szCs w:val="20"/>
        </w:rPr>
        <w:t>:</w:t>
      </w:r>
    </w:p>
    <w:tbl>
      <w:tblPr>
        <w:tblW w:w="8647" w:type="dxa"/>
        <w:tblInd w:w="-10" w:type="dxa"/>
        <w:tblCellMar>
          <w:left w:w="70" w:type="dxa"/>
          <w:right w:w="70" w:type="dxa"/>
        </w:tblCellMar>
        <w:tblLook w:val="04A0" w:firstRow="1" w:lastRow="0" w:firstColumn="1" w:lastColumn="0" w:noHBand="0" w:noVBand="1"/>
      </w:tblPr>
      <w:tblGrid>
        <w:gridCol w:w="8647"/>
      </w:tblGrid>
      <w:tr w:rsidR="0018658B" w:rsidRPr="00AD4262" w14:paraId="115EB6E4"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0FD00BF8" w14:textId="1DFEB826" w:rsidR="0018658B" w:rsidRPr="002D16F7" w:rsidRDefault="0018658B" w:rsidP="0018658B">
            <w:pPr>
              <w:jc w:val="both"/>
              <w:rPr>
                <w:rFonts w:ascii="Arial" w:hAnsi="Arial" w:cs="Arial"/>
                <w:sz w:val="20"/>
                <w:szCs w:val="20"/>
              </w:rPr>
            </w:pPr>
            <w:r w:rsidRPr="002D16F7">
              <w:rPr>
                <w:rFonts w:ascii="Arial" w:hAnsi="Arial" w:cs="Arial"/>
                <w:sz w:val="20"/>
                <w:szCs w:val="20"/>
              </w:rPr>
              <w:t>Napěťové soustavy</w:t>
            </w:r>
          </w:p>
        </w:tc>
      </w:tr>
      <w:tr w:rsidR="0018658B" w:rsidRPr="002D16F7" w14:paraId="43BC645C"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1ADBDAD5" w14:textId="4FEB4A18" w:rsidR="0018658B" w:rsidRPr="00AD43EF" w:rsidRDefault="0018658B" w:rsidP="0018658B">
            <w:pPr>
              <w:jc w:val="both"/>
              <w:rPr>
                <w:rFonts w:ascii="Arial" w:hAnsi="Arial" w:cs="Arial"/>
                <w:sz w:val="20"/>
                <w:szCs w:val="20"/>
              </w:rPr>
            </w:pPr>
            <w:r w:rsidRPr="002D16F7">
              <w:rPr>
                <w:rFonts w:ascii="Arial" w:eastAsia="SimSun" w:hAnsi="Arial" w:cs="Arial"/>
                <w:sz w:val="20"/>
                <w:szCs w:val="20"/>
                <w:lang w:eastAsia="zh-CN"/>
              </w:rPr>
              <w:t>3  ~ 6 kV,  50Hz / IT(r)</w:t>
            </w:r>
            <w:r w:rsidRPr="002D16F7">
              <w:rPr>
                <w:rStyle w:val="Znakapoznpodarou"/>
                <w:rFonts w:eastAsia="SimSun" w:cs="Arial"/>
                <w:sz w:val="20"/>
                <w:szCs w:val="20"/>
                <w:lang w:eastAsia="zh-CN"/>
              </w:rPr>
              <w:footnoteReference w:id="2"/>
            </w:r>
          </w:p>
        </w:tc>
      </w:tr>
      <w:tr w:rsidR="0018658B" w:rsidRPr="002D16F7" w14:paraId="5CFAA287"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2ACE0089" w14:textId="29E92BDA" w:rsidR="0018658B" w:rsidRPr="00C92358" w:rsidRDefault="0018658B" w:rsidP="0018658B">
            <w:pPr>
              <w:jc w:val="both"/>
              <w:rPr>
                <w:rFonts w:ascii="Arial" w:eastAsia="SimSun" w:hAnsi="Arial" w:cs="Arial"/>
                <w:sz w:val="20"/>
                <w:szCs w:val="20"/>
                <w:lang w:eastAsia="zh-CN"/>
              </w:rPr>
            </w:pPr>
            <w:r w:rsidRPr="002D16F7">
              <w:rPr>
                <w:rFonts w:ascii="Arial" w:eastAsia="SimSun" w:hAnsi="Arial" w:cs="Arial"/>
                <w:sz w:val="20"/>
                <w:szCs w:val="20"/>
                <w:lang w:eastAsia="zh-CN"/>
              </w:rPr>
              <w:t>3 PEN  ~ 400 / 230V, 50 Hz / TN-C-S</w:t>
            </w:r>
          </w:p>
        </w:tc>
      </w:tr>
      <w:tr w:rsidR="0018658B" w:rsidRPr="002D16F7" w14:paraId="6C6E0413"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1BBBF71B" w14:textId="71440E14" w:rsidR="0018658B" w:rsidRPr="00C92358" w:rsidRDefault="0018658B" w:rsidP="0018658B">
            <w:pPr>
              <w:jc w:val="both"/>
              <w:rPr>
                <w:rFonts w:ascii="Arial" w:eastAsia="SimSun" w:hAnsi="Arial" w:cs="Arial"/>
                <w:sz w:val="20"/>
                <w:szCs w:val="20"/>
                <w:lang w:eastAsia="zh-CN"/>
              </w:rPr>
            </w:pPr>
            <w:r w:rsidRPr="002D16F7">
              <w:rPr>
                <w:rFonts w:ascii="Arial" w:eastAsia="SimSun" w:hAnsi="Arial" w:cs="Arial"/>
                <w:sz w:val="20"/>
                <w:szCs w:val="20"/>
                <w:lang w:eastAsia="zh-CN"/>
              </w:rPr>
              <w:t>3 NPE  ~ 400 / 230V, 50 Hz / TN-S</w:t>
            </w:r>
          </w:p>
        </w:tc>
      </w:tr>
      <w:tr w:rsidR="0018658B" w:rsidRPr="002D16F7" w14:paraId="257E4AB2" w14:textId="77777777" w:rsidTr="00C92358">
        <w:trPr>
          <w:trHeight w:val="465"/>
        </w:trPr>
        <w:tc>
          <w:tcPr>
            <w:tcW w:w="8647" w:type="dxa"/>
            <w:tcBorders>
              <w:top w:val="single" w:sz="8" w:space="0" w:color="auto"/>
              <w:left w:val="single" w:sz="8" w:space="0" w:color="auto"/>
              <w:bottom w:val="double" w:sz="6" w:space="0" w:color="auto"/>
              <w:right w:val="single" w:sz="4" w:space="0" w:color="auto"/>
            </w:tcBorders>
            <w:vAlign w:val="center"/>
          </w:tcPr>
          <w:p w14:paraId="43F5377B" w14:textId="5ADD04D5" w:rsidR="0018658B" w:rsidRPr="00C92358" w:rsidRDefault="0018658B" w:rsidP="0018658B">
            <w:pPr>
              <w:jc w:val="both"/>
              <w:rPr>
                <w:rFonts w:ascii="Arial" w:eastAsia="SimSun" w:hAnsi="Arial" w:cs="Arial"/>
                <w:sz w:val="20"/>
                <w:szCs w:val="20"/>
                <w:lang w:eastAsia="zh-CN"/>
              </w:rPr>
            </w:pPr>
            <w:r w:rsidRPr="002D16F7">
              <w:rPr>
                <w:rFonts w:ascii="Arial" w:eastAsia="SimSun" w:hAnsi="Arial" w:cs="Arial"/>
                <w:sz w:val="20"/>
                <w:szCs w:val="20"/>
                <w:lang w:eastAsia="zh-CN"/>
              </w:rPr>
              <w:t>2PE =, 220V /IT</w:t>
            </w:r>
          </w:p>
        </w:tc>
      </w:tr>
    </w:tbl>
    <w:p w14:paraId="69829B79" w14:textId="6F675F53" w:rsidR="002867B2" w:rsidRPr="00C92358" w:rsidRDefault="00A8347D">
      <w:pPr>
        <w:pStyle w:val="ListTE"/>
        <w:keepNext/>
        <w:numPr>
          <w:ilvl w:val="0"/>
          <w:numId w:val="0"/>
        </w:numPr>
        <w:rPr>
          <w:rFonts w:cs="Arial"/>
          <w:sz w:val="20"/>
          <w:szCs w:val="20"/>
        </w:rPr>
      </w:pPr>
      <w:bookmarkStart w:id="1383" w:name="_Hlk120190768"/>
      <w:bookmarkEnd w:id="1382"/>
      <w:r w:rsidRPr="002D16F7">
        <w:rPr>
          <w:rStyle w:val="Znakapoznpodarou"/>
          <w:rFonts w:cs="Arial"/>
          <w:sz w:val="20"/>
          <w:szCs w:val="20"/>
        </w:rPr>
        <w:footnoteRef/>
      </w:r>
      <w:r w:rsidR="002867B2" w:rsidRPr="00C92358">
        <w:rPr>
          <w:rFonts w:cs="Arial"/>
          <w:sz w:val="20"/>
          <w:szCs w:val="20"/>
        </w:rPr>
        <w:t xml:space="preserve"> Soustava IT bude do 20 A kapacitního proudu.</w:t>
      </w:r>
    </w:p>
    <w:p w14:paraId="5A26ABA3" w14:textId="77777777" w:rsidR="002867B2" w:rsidRPr="00C92358" w:rsidRDefault="002867B2" w:rsidP="001D00AF">
      <w:pPr>
        <w:jc w:val="both"/>
        <w:rPr>
          <w:rFonts w:ascii="Arial" w:eastAsia="SimSun" w:hAnsi="Arial" w:cs="Arial"/>
          <w:sz w:val="20"/>
          <w:szCs w:val="20"/>
          <w:lang w:eastAsia="zh-CN"/>
        </w:rPr>
      </w:pPr>
      <w:bookmarkStart w:id="1384" w:name="_Hlk120183119"/>
      <w:bookmarkEnd w:id="1383"/>
    </w:p>
    <w:p w14:paraId="50A7059A" w14:textId="2499E98F" w:rsidR="002867B2" w:rsidRPr="00C92358" w:rsidRDefault="002867B2" w:rsidP="00C92358">
      <w:pPr>
        <w:pStyle w:val="ListTE"/>
        <w:keepNext/>
        <w:numPr>
          <w:ilvl w:val="0"/>
          <w:numId w:val="91"/>
        </w:numPr>
        <w:ind w:left="426" w:hanging="284"/>
        <w:jc w:val="left"/>
        <w:rPr>
          <w:rFonts w:eastAsia="SimSun" w:cs="Arial"/>
          <w:sz w:val="20"/>
          <w:szCs w:val="20"/>
          <w:lang w:eastAsia="zh-CN"/>
        </w:rPr>
      </w:pPr>
      <w:bookmarkStart w:id="1385" w:name="_Hlk132900486"/>
      <w:r w:rsidRPr="00C92358">
        <w:rPr>
          <w:rFonts w:cs="Arial"/>
          <w:sz w:val="20"/>
          <w:szCs w:val="20"/>
        </w:rPr>
        <w:t xml:space="preserve">Ochrana před úrazem el. proudem pro </w:t>
      </w:r>
      <w:r w:rsidRPr="00C92358">
        <w:rPr>
          <w:rFonts w:eastAsia="SimSun" w:cs="Arial"/>
          <w:sz w:val="20"/>
          <w:szCs w:val="20"/>
          <w:lang w:eastAsia="zh-CN"/>
        </w:rPr>
        <w:t>VN</w:t>
      </w:r>
      <w:r w:rsidR="00872FA0">
        <w:rPr>
          <w:rFonts w:eastAsia="SimSun" w:cs="Arial"/>
          <w:sz w:val="20"/>
          <w:szCs w:val="20"/>
          <w:lang w:eastAsia="zh-CN"/>
        </w:rPr>
        <w:t>:</w:t>
      </w:r>
    </w:p>
    <w:p w14:paraId="328EB7F8" w14:textId="787857E1" w:rsidR="002867B2" w:rsidRPr="00C92358" w:rsidRDefault="00872FA0" w:rsidP="00A8347D">
      <w:pPr>
        <w:pStyle w:val="ListTE"/>
        <w:keepNext/>
        <w:numPr>
          <w:ilvl w:val="1"/>
          <w:numId w:val="91"/>
        </w:numPr>
        <w:ind w:left="851" w:hanging="284"/>
        <w:rPr>
          <w:rFonts w:eastAsia="SimSun" w:cs="Arial"/>
          <w:sz w:val="20"/>
          <w:szCs w:val="20"/>
          <w:lang w:eastAsia="zh-CN"/>
        </w:rPr>
      </w:pPr>
      <w:r>
        <w:rPr>
          <w:rFonts w:eastAsia="SimSun" w:cs="Arial"/>
          <w:sz w:val="20"/>
          <w:szCs w:val="20"/>
          <w:lang w:eastAsia="zh-CN"/>
        </w:rPr>
        <w:t>o</w:t>
      </w:r>
      <w:r w:rsidR="002867B2" w:rsidRPr="00C92358">
        <w:rPr>
          <w:rFonts w:eastAsia="SimSun" w:cs="Arial"/>
          <w:sz w:val="20"/>
          <w:szCs w:val="20"/>
          <w:lang w:eastAsia="zh-CN"/>
        </w:rPr>
        <w:t>chrana před nebezpečným dotykem neživých i živých částí bude mj. provedena v souladu se standardem ČSN EN 61936-1, ČSN EN 50522 a všech norem souvisejících</w:t>
      </w:r>
      <w:r>
        <w:rPr>
          <w:rFonts w:eastAsia="SimSun" w:cs="Arial"/>
          <w:sz w:val="20"/>
          <w:szCs w:val="20"/>
          <w:lang w:eastAsia="zh-CN"/>
        </w:rPr>
        <w:t>,</w:t>
      </w:r>
    </w:p>
    <w:p w14:paraId="28346276" w14:textId="40FC8574" w:rsidR="002867B2" w:rsidRPr="00C92358" w:rsidRDefault="00872FA0" w:rsidP="00C92358">
      <w:pPr>
        <w:pStyle w:val="ListTE"/>
        <w:keepNext/>
        <w:numPr>
          <w:ilvl w:val="1"/>
          <w:numId w:val="91"/>
        </w:numPr>
        <w:ind w:left="851" w:hanging="284"/>
        <w:rPr>
          <w:rFonts w:eastAsia="SimSun" w:cs="Arial"/>
          <w:sz w:val="20"/>
          <w:szCs w:val="20"/>
          <w:lang w:eastAsia="zh-CN"/>
        </w:rPr>
      </w:pPr>
      <w:r>
        <w:rPr>
          <w:rFonts w:eastAsia="SimSun" w:cs="Arial"/>
          <w:sz w:val="20"/>
          <w:szCs w:val="20"/>
          <w:lang w:eastAsia="zh-CN"/>
        </w:rPr>
        <w:t>o</w:t>
      </w:r>
      <w:r w:rsidR="002867B2" w:rsidRPr="00C92358">
        <w:rPr>
          <w:rFonts w:eastAsia="SimSun" w:cs="Arial"/>
          <w:sz w:val="20"/>
          <w:szCs w:val="20"/>
          <w:lang w:eastAsia="zh-CN"/>
        </w:rPr>
        <w:t>chrana před nebezpečným dotykem bude provedena za normálních podmínek izolací / krytím živých částí nebo překážkami</w:t>
      </w:r>
      <w:r>
        <w:rPr>
          <w:rFonts w:eastAsia="SimSun" w:cs="Arial"/>
          <w:sz w:val="20"/>
          <w:szCs w:val="20"/>
          <w:lang w:eastAsia="zh-CN"/>
        </w:rPr>
        <w:t>,</w:t>
      </w:r>
    </w:p>
    <w:p w14:paraId="578E7B13" w14:textId="3C040048" w:rsidR="002867B2" w:rsidRPr="00C92358" w:rsidRDefault="00872FA0" w:rsidP="00C92358">
      <w:pPr>
        <w:pStyle w:val="ListTE"/>
        <w:keepNext/>
        <w:numPr>
          <w:ilvl w:val="1"/>
          <w:numId w:val="91"/>
        </w:numPr>
        <w:ind w:left="851" w:hanging="284"/>
        <w:rPr>
          <w:rFonts w:eastAsia="SimSun" w:cs="Arial"/>
          <w:sz w:val="20"/>
          <w:szCs w:val="20"/>
          <w:lang w:eastAsia="zh-CN"/>
        </w:rPr>
      </w:pPr>
      <w:r>
        <w:rPr>
          <w:rFonts w:eastAsia="SimSun" w:cs="Arial"/>
          <w:sz w:val="20"/>
          <w:szCs w:val="20"/>
          <w:lang w:eastAsia="zh-CN"/>
        </w:rPr>
        <w:t>o</w:t>
      </w:r>
      <w:r w:rsidR="002867B2" w:rsidRPr="00C92358">
        <w:rPr>
          <w:rFonts w:eastAsia="SimSun" w:cs="Arial"/>
          <w:sz w:val="20"/>
          <w:szCs w:val="20"/>
          <w:lang w:eastAsia="zh-CN"/>
        </w:rPr>
        <w:t>chrana před nebezpečným dotykem bude provedena zemněním v síti IT.</w:t>
      </w:r>
    </w:p>
    <w:p w14:paraId="1014614C" w14:textId="3FD2B9D2" w:rsidR="002867B2" w:rsidRPr="00C92358" w:rsidRDefault="002867B2" w:rsidP="00C92358">
      <w:pPr>
        <w:pStyle w:val="ListTE"/>
        <w:keepNext/>
        <w:numPr>
          <w:ilvl w:val="0"/>
          <w:numId w:val="91"/>
        </w:numPr>
        <w:ind w:left="426" w:hanging="284"/>
        <w:rPr>
          <w:rFonts w:eastAsia="SimSun" w:cs="Arial"/>
          <w:sz w:val="20"/>
          <w:szCs w:val="20"/>
          <w:lang w:eastAsia="zh-CN"/>
        </w:rPr>
      </w:pPr>
      <w:r w:rsidRPr="00C92358">
        <w:rPr>
          <w:rFonts w:cs="Arial"/>
          <w:sz w:val="20"/>
          <w:szCs w:val="20"/>
        </w:rPr>
        <w:t xml:space="preserve">Ochrana před úrazem el. proudem pro </w:t>
      </w:r>
      <w:r w:rsidRPr="00C92358">
        <w:rPr>
          <w:rFonts w:eastAsia="SimSun" w:cs="Arial"/>
          <w:sz w:val="20"/>
          <w:szCs w:val="20"/>
          <w:lang w:eastAsia="zh-CN"/>
        </w:rPr>
        <w:t>NN soustavy</w:t>
      </w:r>
      <w:r w:rsidR="00872FA0">
        <w:rPr>
          <w:rFonts w:eastAsia="SimSun" w:cs="Arial"/>
          <w:sz w:val="20"/>
          <w:szCs w:val="20"/>
          <w:lang w:eastAsia="zh-CN"/>
        </w:rPr>
        <w:t>:</w:t>
      </w:r>
    </w:p>
    <w:p w14:paraId="78E54878" w14:textId="08729B90" w:rsidR="002867B2" w:rsidRPr="00C92358" w:rsidRDefault="00872FA0" w:rsidP="00C92358">
      <w:pPr>
        <w:pStyle w:val="ListTE"/>
        <w:keepNext/>
        <w:keepLines w:val="0"/>
        <w:numPr>
          <w:ilvl w:val="1"/>
          <w:numId w:val="91"/>
        </w:numPr>
        <w:ind w:left="851" w:hanging="284"/>
        <w:rPr>
          <w:rFonts w:eastAsia="SimSun" w:cs="Arial"/>
          <w:sz w:val="20"/>
          <w:szCs w:val="20"/>
          <w:lang w:eastAsia="zh-CN"/>
        </w:rPr>
      </w:pPr>
      <w:r>
        <w:rPr>
          <w:rFonts w:eastAsia="SimSun" w:cs="Arial"/>
          <w:sz w:val="20"/>
          <w:szCs w:val="20"/>
          <w:lang w:eastAsia="zh-CN"/>
        </w:rPr>
        <w:t>o</w:t>
      </w:r>
      <w:r w:rsidR="002867B2" w:rsidRPr="00C92358">
        <w:rPr>
          <w:rFonts w:eastAsia="SimSun" w:cs="Arial"/>
          <w:sz w:val="20"/>
          <w:szCs w:val="20"/>
          <w:lang w:eastAsia="zh-CN"/>
        </w:rPr>
        <w:t>chrana před nebezpečným dotykem neživých i živých částí bude mj. provedena v souladu se standardem ČSN 33 2000-4-41 ed. 3 a ČSN EN 61140 ed. 3</w:t>
      </w:r>
      <w:r>
        <w:rPr>
          <w:rFonts w:eastAsia="SimSun" w:cs="Arial"/>
          <w:sz w:val="20"/>
          <w:szCs w:val="20"/>
          <w:lang w:eastAsia="zh-CN"/>
        </w:rPr>
        <w:t>,</w:t>
      </w:r>
    </w:p>
    <w:p w14:paraId="0F1A15B6" w14:textId="6FD8C8F6" w:rsidR="002867B2" w:rsidRPr="00C92358" w:rsidRDefault="00872FA0" w:rsidP="00C92358">
      <w:pPr>
        <w:pStyle w:val="ListTE"/>
        <w:keepNext/>
        <w:keepLines w:val="0"/>
        <w:numPr>
          <w:ilvl w:val="1"/>
          <w:numId w:val="91"/>
        </w:numPr>
        <w:ind w:left="851" w:hanging="284"/>
        <w:rPr>
          <w:rFonts w:eastAsia="SimSun" w:cs="Arial"/>
          <w:sz w:val="20"/>
          <w:szCs w:val="20"/>
          <w:lang w:eastAsia="zh-CN"/>
        </w:rPr>
      </w:pPr>
      <w:r>
        <w:rPr>
          <w:rFonts w:eastAsia="SimSun" w:cs="Arial"/>
          <w:sz w:val="20"/>
          <w:szCs w:val="20"/>
          <w:lang w:eastAsia="zh-CN"/>
        </w:rPr>
        <w:t>z</w:t>
      </w:r>
      <w:r w:rsidR="002867B2" w:rsidRPr="00C92358">
        <w:rPr>
          <w:rFonts w:eastAsia="SimSun" w:cs="Arial"/>
          <w:sz w:val="20"/>
          <w:szCs w:val="20"/>
          <w:lang w:eastAsia="zh-CN"/>
        </w:rPr>
        <w:t>pravidla bude ochrana před nebezpečným dotykem provedena za normálních podmínek izolací / krytím živých částí nebo překážkami</w:t>
      </w:r>
      <w:r>
        <w:rPr>
          <w:rFonts w:eastAsia="SimSun" w:cs="Arial"/>
          <w:sz w:val="20"/>
          <w:szCs w:val="20"/>
          <w:lang w:eastAsia="zh-CN"/>
        </w:rPr>
        <w:t>,</w:t>
      </w:r>
    </w:p>
    <w:p w14:paraId="33496079" w14:textId="04DB412F" w:rsidR="002867B2" w:rsidRPr="00C92358" w:rsidRDefault="00872FA0" w:rsidP="00C92358">
      <w:pPr>
        <w:pStyle w:val="ListTE"/>
        <w:keepNext/>
        <w:keepLines w:val="0"/>
        <w:numPr>
          <w:ilvl w:val="1"/>
          <w:numId w:val="91"/>
        </w:numPr>
        <w:ind w:left="851" w:hanging="284"/>
        <w:rPr>
          <w:rFonts w:eastAsia="SimSun" w:cs="Arial"/>
          <w:sz w:val="20"/>
          <w:szCs w:val="20"/>
          <w:lang w:eastAsia="zh-CN"/>
        </w:rPr>
      </w:pPr>
      <w:r>
        <w:rPr>
          <w:rFonts w:eastAsia="SimSun" w:cs="Arial"/>
          <w:sz w:val="20"/>
          <w:szCs w:val="20"/>
          <w:lang w:eastAsia="zh-CN"/>
        </w:rPr>
        <w:t>o</w:t>
      </w:r>
      <w:r w:rsidR="002867B2" w:rsidRPr="00C92358">
        <w:rPr>
          <w:rFonts w:eastAsia="SimSun" w:cs="Arial"/>
          <w:sz w:val="20"/>
          <w:szCs w:val="20"/>
          <w:lang w:eastAsia="zh-CN"/>
        </w:rPr>
        <w:t>chrana před nebezpečným dotykem bude provedena zemněním v síti TN a IT.</w:t>
      </w:r>
    </w:p>
    <w:p w14:paraId="1DC682D2" w14:textId="21E701C2" w:rsidR="002867B2" w:rsidRPr="00C92358" w:rsidRDefault="002867B2" w:rsidP="00C92358">
      <w:pPr>
        <w:pStyle w:val="ListTE"/>
        <w:keepNext/>
        <w:keepLines w:val="0"/>
        <w:numPr>
          <w:ilvl w:val="0"/>
          <w:numId w:val="91"/>
        </w:numPr>
        <w:ind w:left="426" w:hanging="284"/>
        <w:rPr>
          <w:rFonts w:eastAsia="SimSun" w:cs="Arial"/>
          <w:sz w:val="20"/>
          <w:szCs w:val="20"/>
          <w:lang w:eastAsia="zh-CN"/>
        </w:rPr>
      </w:pPr>
      <w:r w:rsidRPr="00C92358">
        <w:rPr>
          <w:rFonts w:eastAsia="SimSun" w:cs="Arial"/>
          <w:sz w:val="20"/>
          <w:szCs w:val="20"/>
          <w:lang w:eastAsia="zh-CN"/>
        </w:rPr>
        <w:t>Výpočet zkratových proudů</w:t>
      </w:r>
      <w:r w:rsidR="00872FA0">
        <w:rPr>
          <w:rFonts w:eastAsia="SimSun" w:cs="Arial"/>
          <w:sz w:val="20"/>
          <w:szCs w:val="20"/>
          <w:lang w:eastAsia="zh-CN"/>
        </w:rPr>
        <w:t>:</w:t>
      </w:r>
    </w:p>
    <w:p w14:paraId="193ED88B" w14:textId="19B5CE6C" w:rsidR="002867B2" w:rsidRPr="00C92358" w:rsidRDefault="4C2787E6" w:rsidP="00C92358">
      <w:pPr>
        <w:pStyle w:val="ListTE"/>
        <w:keepNext/>
        <w:keepLines w:val="0"/>
        <w:numPr>
          <w:ilvl w:val="1"/>
          <w:numId w:val="91"/>
        </w:numPr>
        <w:ind w:left="851" w:hanging="284"/>
        <w:rPr>
          <w:rFonts w:eastAsia="SimSun" w:cs="Arial"/>
          <w:sz w:val="20"/>
          <w:szCs w:val="20"/>
          <w:lang w:eastAsia="zh-CN"/>
        </w:rPr>
      </w:pPr>
      <w:r w:rsidRPr="6504FB7C">
        <w:rPr>
          <w:rFonts w:eastAsia="SimSun" w:cs="Arial"/>
          <w:sz w:val="20"/>
          <w:szCs w:val="20"/>
          <w:lang w:eastAsia="zh-CN"/>
        </w:rPr>
        <w:t>v</w:t>
      </w:r>
      <w:r w:rsidR="79C5AAF2" w:rsidRPr="00C92358">
        <w:rPr>
          <w:rFonts w:eastAsia="SimSun" w:cs="Arial"/>
          <w:sz w:val="20"/>
          <w:szCs w:val="20"/>
          <w:lang w:eastAsia="zh-CN"/>
        </w:rPr>
        <w:t xml:space="preserve"> rámci </w:t>
      </w:r>
      <w:r w:rsidR="35A9744F" w:rsidRPr="00C92358">
        <w:rPr>
          <w:rFonts w:eastAsia="SimSun" w:cs="Arial"/>
          <w:sz w:val="20"/>
          <w:szCs w:val="20"/>
          <w:lang w:eastAsia="zh-CN"/>
        </w:rPr>
        <w:t>projektu pro DSP</w:t>
      </w:r>
      <w:r w:rsidR="79C5AAF2" w:rsidRPr="00C92358">
        <w:rPr>
          <w:rFonts w:eastAsia="SimSun" w:cs="Arial"/>
          <w:sz w:val="20"/>
          <w:szCs w:val="20"/>
          <w:lang w:eastAsia="zh-CN"/>
        </w:rPr>
        <w:t xml:space="preserve"> byly vypočteny maximální třífázové rázové a nárazové zkratové proudy za účelem výběru zařízení a jeho ocenění. </w:t>
      </w:r>
    </w:p>
    <w:p w14:paraId="1B060BE3" w14:textId="6EBCD747" w:rsidR="002867B2" w:rsidRPr="00C92358" w:rsidRDefault="002867B2" w:rsidP="00C92358">
      <w:pPr>
        <w:pStyle w:val="ListTE"/>
        <w:keepNext/>
        <w:keepLines w:val="0"/>
        <w:numPr>
          <w:ilvl w:val="0"/>
          <w:numId w:val="91"/>
        </w:numPr>
        <w:ind w:left="426" w:hanging="284"/>
        <w:rPr>
          <w:rFonts w:cs="Arial"/>
          <w:sz w:val="20"/>
          <w:szCs w:val="20"/>
        </w:rPr>
      </w:pPr>
      <w:bookmarkStart w:id="1386" w:name="_Hlk132900043"/>
      <w:bookmarkStart w:id="1387" w:name="_Hlk132899782"/>
      <w:r w:rsidRPr="00C92358">
        <w:rPr>
          <w:rFonts w:cs="Arial"/>
          <w:sz w:val="20"/>
          <w:szCs w:val="20"/>
        </w:rPr>
        <w:t>Elektrické ochrany</w:t>
      </w:r>
      <w:r w:rsidR="00872FA0">
        <w:rPr>
          <w:rFonts w:cs="Arial"/>
          <w:sz w:val="20"/>
          <w:szCs w:val="20"/>
        </w:rPr>
        <w:t>:</w:t>
      </w:r>
    </w:p>
    <w:p w14:paraId="5202D091" w14:textId="24B940E0" w:rsidR="002867B2" w:rsidRPr="00C92358" w:rsidRDefault="4C2787E6" w:rsidP="00C92358">
      <w:pPr>
        <w:pStyle w:val="ListTE"/>
        <w:keepNext/>
        <w:keepLines w:val="0"/>
        <w:numPr>
          <w:ilvl w:val="1"/>
          <w:numId w:val="91"/>
        </w:numPr>
        <w:ind w:left="851" w:hanging="284"/>
        <w:rPr>
          <w:rFonts w:cs="Arial"/>
          <w:sz w:val="20"/>
          <w:szCs w:val="20"/>
        </w:rPr>
      </w:pPr>
      <w:r w:rsidRPr="6504FB7C">
        <w:rPr>
          <w:rFonts w:cs="Arial"/>
          <w:sz w:val="20"/>
          <w:szCs w:val="20"/>
        </w:rPr>
        <w:t>e</w:t>
      </w:r>
      <w:r w:rsidR="79C5AAF2" w:rsidRPr="00C92358">
        <w:rPr>
          <w:rFonts w:cs="Arial"/>
          <w:sz w:val="20"/>
          <w:szCs w:val="20"/>
        </w:rPr>
        <w:t xml:space="preserve">lektrické ochrany automaticky selektivně vypnou postižené úseky sítě (zařízení) v co nejkratším čase (bez porušení jakékoliv části sítě (zařízení). Ochrany budou minimálně </w:t>
      </w:r>
      <w:bookmarkEnd w:id="1386"/>
      <w:r w:rsidR="79C5AAF2" w:rsidRPr="00C92358">
        <w:rPr>
          <w:rFonts w:cs="Arial"/>
          <w:sz w:val="20"/>
          <w:szCs w:val="20"/>
        </w:rPr>
        <w:lastRenderedPageBreak/>
        <w:t>v provedení dle ČSN 33 3051 a ČSN 38 1120. Použití svodičů přepětí musí být v souladu s platnými předpisy pro stavby charakteru elektrárenského zařízení</w:t>
      </w:r>
      <w:r w:rsidRPr="6504FB7C">
        <w:rPr>
          <w:rFonts w:cs="Arial"/>
          <w:sz w:val="20"/>
          <w:szCs w:val="20"/>
        </w:rPr>
        <w:t>,</w:t>
      </w:r>
    </w:p>
    <w:p w14:paraId="3FE693B4" w14:textId="2DB686B3" w:rsidR="002867B2" w:rsidRPr="006155D3" w:rsidRDefault="4C2787E6" w:rsidP="00C92358">
      <w:pPr>
        <w:pStyle w:val="ListTE"/>
        <w:keepNext/>
        <w:keepLines w:val="0"/>
        <w:numPr>
          <w:ilvl w:val="1"/>
          <w:numId w:val="91"/>
        </w:numPr>
        <w:ind w:left="851" w:hanging="284"/>
      </w:pPr>
      <w:r w:rsidRPr="6504FB7C">
        <w:rPr>
          <w:rFonts w:cs="Arial"/>
          <w:sz w:val="20"/>
          <w:szCs w:val="20"/>
        </w:rPr>
        <w:t>o</w:t>
      </w:r>
      <w:r w:rsidR="79C5AAF2" w:rsidRPr="00C92358">
        <w:rPr>
          <w:rFonts w:cs="Arial"/>
          <w:sz w:val="20"/>
          <w:szCs w:val="20"/>
        </w:rPr>
        <w:t>chrany budou SIEMENS SIPROTEC řady 5 případně novější řada (z důvodu jednotnosti souboru těchto ochran v rámci teplárny).</w:t>
      </w:r>
    </w:p>
    <w:bookmarkEnd w:id="1387"/>
    <w:p w14:paraId="75A658A5" w14:textId="519FA3B2" w:rsidR="002867B2" w:rsidRPr="00C92358" w:rsidRDefault="002867B2" w:rsidP="00C92358">
      <w:pPr>
        <w:pStyle w:val="ListTE"/>
        <w:keepNext/>
        <w:keepLines w:val="0"/>
        <w:numPr>
          <w:ilvl w:val="0"/>
          <w:numId w:val="91"/>
        </w:numPr>
        <w:ind w:left="426" w:hanging="284"/>
        <w:rPr>
          <w:rFonts w:cs="Arial"/>
          <w:sz w:val="20"/>
          <w:szCs w:val="20"/>
        </w:rPr>
      </w:pPr>
      <w:r w:rsidRPr="00C92358">
        <w:rPr>
          <w:rFonts w:cs="Arial"/>
          <w:sz w:val="20"/>
          <w:szCs w:val="20"/>
        </w:rPr>
        <w:t>Stupeň dodávky el. energie</w:t>
      </w:r>
      <w:r w:rsidR="00872FA0">
        <w:rPr>
          <w:rFonts w:cs="Arial"/>
          <w:sz w:val="20"/>
          <w:szCs w:val="20"/>
        </w:rPr>
        <w:t>:</w:t>
      </w:r>
    </w:p>
    <w:p w14:paraId="09A3B020" w14:textId="480FA448" w:rsidR="002867B2" w:rsidRPr="00C92358" w:rsidRDefault="00872FA0" w:rsidP="00C92358">
      <w:pPr>
        <w:pStyle w:val="ListTE"/>
        <w:keepNext/>
        <w:keepLines w:val="0"/>
        <w:numPr>
          <w:ilvl w:val="1"/>
          <w:numId w:val="91"/>
        </w:numPr>
        <w:ind w:left="851" w:hanging="284"/>
        <w:rPr>
          <w:rFonts w:cs="Arial"/>
          <w:sz w:val="20"/>
          <w:szCs w:val="20"/>
        </w:rPr>
      </w:pPr>
      <w:r>
        <w:rPr>
          <w:rFonts w:cs="Arial"/>
          <w:sz w:val="20"/>
          <w:szCs w:val="20"/>
        </w:rPr>
        <w:t>s</w:t>
      </w:r>
      <w:r w:rsidR="002867B2" w:rsidRPr="00C92358">
        <w:rPr>
          <w:rFonts w:cs="Arial"/>
          <w:sz w:val="20"/>
          <w:szCs w:val="20"/>
        </w:rPr>
        <w:t>tupně dodávky el. energie budou v souladu s ČSN 341610 a ČSN 381120 pro elektrárny/teplárny</w:t>
      </w:r>
      <w:r w:rsidR="00D042EF">
        <w:rPr>
          <w:rFonts w:cs="Arial"/>
          <w:sz w:val="20"/>
          <w:szCs w:val="20"/>
        </w:rPr>
        <w:t>,</w:t>
      </w:r>
    </w:p>
    <w:p w14:paraId="67A86A9A" w14:textId="1B1E3274" w:rsidR="002867B2" w:rsidRPr="00C92358" w:rsidRDefault="4C2787E6" w:rsidP="00C92358">
      <w:pPr>
        <w:pStyle w:val="ListTE"/>
        <w:keepNext/>
        <w:keepLines w:val="0"/>
        <w:numPr>
          <w:ilvl w:val="1"/>
          <w:numId w:val="91"/>
        </w:numPr>
        <w:ind w:left="851" w:hanging="284"/>
        <w:rPr>
          <w:rFonts w:cs="Arial"/>
          <w:sz w:val="20"/>
          <w:szCs w:val="20"/>
        </w:rPr>
      </w:pPr>
      <w:r w:rsidRPr="6504FB7C">
        <w:rPr>
          <w:rFonts w:cs="Arial"/>
          <w:sz w:val="20"/>
          <w:szCs w:val="20"/>
        </w:rPr>
        <w:t>s</w:t>
      </w:r>
      <w:r w:rsidR="79C5AAF2" w:rsidRPr="00C92358">
        <w:rPr>
          <w:rFonts w:cs="Arial"/>
          <w:sz w:val="20"/>
          <w:szCs w:val="20"/>
        </w:rPr>
        <w:t>ynchronizovaný záskok ABB SUE 3000 reagující na poruchový stav v hlavním přívodu je instalován:</w:t>
      </w:r>
    </w:p>
    <w:p w14:paraId="430E91E0" w14:textId="21DFFA23" w:rsidR="002867B2" w:rsidRPr="00C92358" w:rsidRDefault="00D042EF" w:rsidP="00C92358">
      <w:pPr>
        <w:pStyle w:val="ListTE"/>
        <w:keepNext/>
        <w:keepLines w:val="0"/>
        <w:numPr>
          <w:ilvl w:val="2"/>
          <w:numId w:val="91"/>
        </w:numPr>
        <w:ind w:left="1276" w:hanging="283"/>
        <w:rPr>
          <w:rFonts w:cs="Arial"/>
          <w:sz w:val="20"/>
          <w:szCs w:val="20"/>
        </w:rPr>
      </w:pPr>
      <w:r w:rsidRPr="5B579E28">
        <w:rPr>
          <w:rFonts w:cs="Arial"/>
          <w:sz w:val="20"/>
          <w:szCs w:val="20"/>
        </w:rPr>
        <w:t>m</w:t>
      </w:r>
      <w:r w:rsidR="002867B2" w:rsidRPr="00C92358">
        <w:rPr>
          <w:rFonts w:cs="Arial"/>
          <w:sz w:val="20"/>
          <w:szCs w:val="20"/>
        </w:rPr>
        <w:t>ezi hlavním přívodem rozváděče 6 </w:t>
      </w:r>
      <w:r w:rsidRPr="5B579E28">
        <w:rPr>
          <w:rFonts w:cs="Arial"/>
          <w:sz w:val="20"/>
          <w:szCs w:val="20"/>
        </w:rPr>
        <w:t>kV – 80BBA</w:t>
      </w:r>
      <w:r w:rsidR="002867B2" w:rsidRPr="00C92358">
        <w:rPr>
          <w:rFonts w:cs="Arial"/>
          <w:sz w:val="20"/>
          <w:szCs w:val="20"/>
        </w:rPr>
        <w:t>05 a záložním přívodem rozváděče 6</w:t>
      </w:r>
      <w:r w:rsidR="0071474E">
        <w:rPr>
          <w:rFonts w:cs="Arial"/>
          <w:sz w:val="20"/>
          <w:szCs w:val="20"/>
        </w:rPr>
        <w:t> </w:t>
      </w:r>
      <w:r w:rsidR="002867B2" w:rsidRPr="00C92358">
        <w:rPr>
          <w:rFonts w:cs="Arial"/>
          <w:sz w:val="20"/>
          <w:szCs w:val="20"/>
        </w:rPr>
        <w:t>kV - 80BBA07 (napojený z 00BCA0</w:t>
      </w:r>
      <w:r w:rsidR="38AED8D4" w:rsidRPr="5B579E28">
        <w:rPr>
          <w:rFonts w:cs="Arial"/>
          <w:sz w:val="20"/>
          <w:szCs w:val="20"/>
        </w:rPr>
        <w:t>5</w:t>
      </w:r>
      <w:r w:rsidR="002867B2" w:rsidRPr="00C92358">
        <w:rPr>
          <w:rFonts w:cs="Arial"/>
          <w:sz w:val="20"/>
          <w:szCs w:val="20"/>
        </w:rPr>
        <w:t>)</w:t>
      </w:r>
      <w:r w:rsidRPr="5B579E28">
        <w:rPr>
          <w:rFonts w:cs="Arial"/>
          <w:sz w:val="20"/>
          <w:szCs w:val="20"/>
        </w:rPr>
        <w:t>,</w:t>
      </w:r>
    </w:p>
    <w:p w14:paraId="77CEEAF0" w14:textId="15744F5F" w:rsidR="002867B2" w:rsidRPr="00C92358" w:rsidRDefault="00D042EF" w:rsidP="00C92358">
      <w:pPr>
        <w:pStyle w:val="ListTE"/>
        <w:keepNext/>
        <w:keepLines w:val="0"/>
        <w:numPr>
          <w:ilvl w:val="2"/>
          <w:numId w:val="91"/>
        </w:numPr>
        <w:ind w:left="1276" w:hanging="283"/>
        <w:rPr>
          <w:rFonts w:cs="Arial"/>
          <w:sz w:val="20"/>
          <w:szCs w:val="20"/>
        </w:rPr>
      </w:pPr>
      <w:r w:rsidRPr="5B579E28">
        <w:rPr>
          <w:rFonts w:cs="Arial"/>
          <w:sz w:val="20"/>
          <w:szCs w:val="20"/>
        </w:rPr>
        <w:t>m</w:t>
      </w:r>
      <w:r w:rsidR="002867B2" w:rsidRPr="00C92358">
        <w:rPr>
          <w:rFonts w:cs="Arial"/>
          <w:sz w:val="20"/>
          <w:szCs w:val="20"/>
        </w:rPr>
        <w:t>ezi hlavním přívodem 90BBA06 a rezervním 90BBA08 (</w:t>
      </w:r>
      <w:r w:rsidR="7A09F3A2" w:rsidRPr="5B579E28">
        <w:rPr>
          <w:rFonts w:cs="Arial"/>
          <w:sz w:val="20"/>
          <w:szCs w:val="20"/>
        </w:rPr>
        <w:t>napojený z</w:t>
      </w:r>
      <w:r w:rsidR="002867B2" w:rsidRPr="00C92358">
        <w:rPr>
          <w:rFonts w:cs="Arial"/>
          <w:sz w:val="20"/>
          <w:szCs w:val="20"/>
        </w:rPr>
        <w:t xml:space="preserve"> 00BCB</w:t>
      </w:r>
      <w:r w:rsidR="00708A07" w:rsidRPr="5B579E28">
        <w:rPr>
          <w:rFonts w:cs="Arial"/>
          <w:sz w:val="20"/>
          <w:szCs w:val="20"/>
        </w:rPr>
        <w:t>05</w:t>
      </w:r>
      <w:r w:rsidR="002867B2" w:rsidRPr="00C92358">
        <w:rPr>
          <w:rFonts w:cs="Arial"/>
          <w:sz w:val="20"/>
          <w:szCs w:val="20"/>
        </w:rPr>
        <w:t>).</w:t>
      </w:r>
    </w:p>
    <w:p w14:paraId="5817FEC9" w14:textId="77777777" w:rsidR="002867B2" w:rsidRPr="00C92358" w:rsidRDefault="002867B2" w:rsidP="00C92358">
      <w:pPr>
        <w:pStyle w:val="ListTE"/>
        <w:keepNext/>
        <w:keepLines w:val="0"/>
        <w:numPr>
          <w:ilvl w:val="2"/>
          <w:numId w:val="91"/>
        </w:numPr>
        <w:ind w:left="1276" w:hanging="283"/>
        <w:rPr>
          <w:rFonts w:cs="Arial"/>
          <w:sz w:val="20"/>
          <w:szCs w:val="20"/>
        </w:rPr>
      </w:pPr>
      <w:r w:rsidRPr="00C92358">
        <w:rPr>
          <w:rFonts w:cs="Arial"/>
          <w:sz w:val="20"/>
          <w:szCs w:val="20"/>
        </w:rPr>
        <w:t>Při poruchovém stavu hlavního přívodu pro celou teplárnu (kdy budou vypnuté jak generátor, tak blokové trafo) dojde k přepnutí na přívod záložní. Dodávka el. energie je tedy zajištěna ve stupni č. 2. Nové hlavní rozváděče NN budou mít rovněž zajištěn stupeň dodávky el. energie č. 2, budou mít dva přívody s ručním přepnutím, automatický záskok pro technologie dodávky paliva není nezbytné řešit automatickými záskoky.</w:t>
      </w:r>
    </w:p>
    <w:p w14:paraId="2B9639C4" w14:textId="1EC2889B" w:rsidR="002867B2" w:rsidRPr="00C92358" w:rsidRDefault="002867B2" w:rsidP="00C92358">
      <w:pPr>
        <w:pStyle w:val="ListTE"/>
        <w:keepNext/>
        <w:keepLines w:val="0"/>
        <w:numPr>
          <w:ilvl w:val="1"/>
          <w:numId w:val="91"/>
        </w:numPr>
        <w:ind w:left="851" w:hanging="284"/>
        <w:rPr>
          <w:rFonts w:cs="Arial"/>
          <w:sz w:val="20"/>
          <w:szCs w:val="20"/>
        </w:rPr>
      </w:pPr>
      <w:r w:rsidRPr="00C92358">
        <w:rPr>
          <w:rFonts w:cs="Arial"/>
          <w:sz w:val="20"/>
          <w:szCs w:val="20"/>
        </w:rPr>
        <w:t>Rozváděče NN</w:t>
      </w:r>
      <w:r w:rsidR="00AD5807">
        <w:rPr>
          <w:rFonts w:cs="Arial"/>
          <w:sz w:val="20"/>
          <w:szCs w:val="20"/>
        </w:rPr>
        <w:t xml:space="preserve">, které jsou napájené pomocí </w:t>
      </w:r>
      <w:r w:rsidRPr="00C92358">
        <w:rPr>
          <w:rFonts w:cs="Arial"/>
          <w:sz w:val="20"/>
          <w:szCs w:val="20"/>
        </w:rPr>
        <w:t>DG nebo bateriovými systémy jsou v dodávce el. energie č. 1</w:t>
      </w:r>
    </w:p>
    <w:p w14:paraId="3D32D863" w14:textId="464F3E03" w:rsidR="002867B2" w:rsidRPr="00C92358" w:rsidRDefault="00AD5807" w:rsidP="00C92358">
      <w:pPr>
        <w:pStyle w:val="ListTE"/>
        <w:keepNext/>
        <w:keepLines w:val="0"/>
        <w:numPr>
          <w:ilvl w:val="1"/>
          <w:numId w:val="91"/>
        </w:numPr>
        <w:ind w:left="851" w:hanging="284"/>
        <w:rPr>
          <w:rFonts w:cs="Arial"/>
          <w:sz w:val="20"/>
          <w:szCs w:val="20"/>
        </w:rPr>
      </w:pPr>
      <w:r>
        <w:rPr>
          <w:rFonts w:cs="Arial"/>
          <w:sz w:val="20"/>
          <w:szCs w:val="20"/>
        </w:rPr>
        <w:t>Podružné rozvaděče, které mají pouze</w:t>
      </w:r>
      <w:r w:rsidR="002867B2" w:rsidRPr="00C92358">
        <w:rPr>
          <w:rFonts w:cs="Arial"/>
          <w:sz w:val="20"/>
          <w:szCs w:val="20"/>
        </w:rPr>
        <w:t xml:space="preserve"> jeden přívod el. energie budou ve stupni dodávky č. 3</w:t>
      </w:r>
      <w:r w:rsidR="002B6E44">
        <w:rPr>
          <w:rFonts w:cs="Arial"/>
          <w:sz w:val="20"/>
          <w:szCs w:val="20"/>
        </w:rPr>
        <w:t>.</w:t>
      </w:r>
      <w:r w:rsidR="002867B2" w:rsidRPr="00C92358">
        <w:rPr>
          <w:rFonts w:cs="Arial"/>
          <w:sz w:val="20"/>
          <w:szCs w:val="20"/>
        </w:rPr>
        <w:t xml:space="preserve"> </w:t>
      </w:r>
    </w:p>
    <w:p w14:paraId="62A4330B" w14:textId="77777777" w:rsidR="002867B2" w:rsidRPr="006155D3" w:rsidRDefault="002867B2" w:rsidP="00C92358">
      <w:pPr>
        <w:pStyle w:val="TCBNadpis3"/>
      </w:pPr>
      <w:bookmarkStart w:id="1388" w:name="_Toc34127221"/>
      <w:bookmarkStart w:id="1389" w:name="_Toc46130666"/>
      <w:bookmarkStart w:id="1390" w:name="_Toc95348153"/>
      <w:bookmarkStart w:id="1391" w:name="_Toc171073687"/>
      <w:bookmarkStart w:id="1392" w:name="_Toc40079087"/>
      <w:bookmarkStart w:id="1393" w:name="_Hlk142166919"/>
      <w:bookmarkEnd w:id="1384"/>
      <w:bookmarkEnd w:id="1385"/>
      <w:r w:rsidRPr="006155D3">
        <w:t>Záložní zdroje napájení</w:t>
      </w:r>
      <w:bookmarkEnd w:id="1388"/>
      <w:r w:rsidRPr="006155D3">
        <w:t xml:space="preserve"> NN</w:t>
      </w:r>
      <w:bookmarkEnd w:id="1389"/>
      <w:bookmarkEnd w:id="1390"/>
      <w:bookmarkEnd w:id="1391"/>
      <w:r w:rsidRPr="006155D3">
        <w:t xml:space="preserve"> </w:t>
      </w:r>
      <w:bookmarkEnd w:id="1392"/>
    </w:p>
    <w:p w14:paraId="5047081C" w14:textId="3C2EFAAB" w:rsidR="002867B2" w:rsidRPr="008A4A7B" w:rsidRDefault="002867B2" w:rsidP="00C92358">
      <w:pPr>
        <w:pStyle w:val="TCBNormalni"/>
      </w:pPr>
      <w:r w:rsidRPr="00A01CD0">
        <w:t xml:space="preserve">Jako záložní zdroje napájení budou použity dva stávající autonomní zdroje, a to </w:t>
      </w:r>
      <w:r w:rsidR="532E4A2D" w:rsidRPr="00A01CD0">
        <w:t xml:space="preserve">1MW </w:t>
      </w:r>
      <w:r w:rsidRPr="00A01CD0">
        <w:t>dieselgenerátor na napěťové hladině 400 V</w:t>
      </w:r>
      <w:r w:rsidR="005A456D" w:rsidRPr="00A01CD0">
        <w:t> </w:t>
      </w:r>
      <w:r w:rsidRPr="008A4A7B">
        <w:t>AC</w:t>
      </w:r>
      <w:r w:rsidR="005A456D" w:rsidRPr="008A4A7B">
        <w:t xml:space="preserve"> (pokud bude potřeba)</w:t>
      </w:r>
      <w:r w:rsidRPr="008A4A7B">
        <w:t xml:space="preserve"> a bateriová sestava 220 V DC. Celková kapacita baterií je rozdělena na dva rovnoměrné celky. Dieselgenerátor bude použit pro zálohování spotřebičů s vyšším výkonem, u kterých krátkodobý výpadek (do 10 sekund) je možný. Tyto zdroje budou tvořit stupeň dodávky el</w:t>
      </w:r>
      <w:r w:rsidR="006E4802" w:rsidRPr="008A4A7B">
        <w:t>.</w:t>
      </w:r>
      <w:r w:rsidRPr="008A4A7B">
        <w:t xml:space="preserve"> energie č. 1.</w:t>
      </w:r>
    </w:p>
    <w:p w14:paraId="04FE765E" w14:textId="5027A6CA" w:rsidR="008D2FBA" w:rsidRPr="008A4A7B" w:rsidRDefault="002867B2">
      <w:pPr>
        <w:pStyle w:val="TCBNormalni"/>
      </w:pPr>
      <w:bookmarkStart w:id="1394" w:name="_Hlk120190845"/>
      <w:r w:rsidRPr="008A4A7B">
        <w:t xml:space="preserve">Z bateriové </w:t>
      </w:r>
      <w:r w:rsidR="5C8894E0" w:rsidRPr="008A4A7B">
        <w:t>sestavy</w:t>
      </w:r>
      <w:r w:rsidRPr="008A4A7B">
        <w:t xml:space="preserve"> </w:t>
      </w:r>
      <w:r w:rsidR="53E8CAA3" w:rsidRPr="008A4A7B">
        <w:t xml:space="preserve">220 V DC </w:t>
      </w:r>
      <w:r w:rsidRPr="008A4A7B">
        <w:t>se předpokládá zálohovat nouzové osvětlení, řídící systémy, ovládání nových VN a NN rozvoden a další dle požadavků technologie.</w:t>
      </w:r>
    </w:p>
    <w:p w14:paraId="7726EC1C" w14:textId="3554968D" w:rsidR="002F579C" w:rsidRPr="008A4A7B" w:rsidRDefault="002F579C" w:rsidP="002F579C">
      <w:pPr>
        <w:rPr>
          <w:rFonts w:ascii="Arial" w:hAnsi="Arial" w:cs="Arial"/>
          <w:sz w:val="20"/>
          <w:szCs w:val="20"/>
        </w:rPr>
      </w:pPr>
      <w:r w:rsidRPr="008A4A7B">
        <w:rPr>
          <w:rFonts w:ascii="Arial" w:hAnsi="Arial" w:cs="Arial"/>
          <w:sz w:val="20"/>
          <w:szCs w:val="20"/>
        </w:rPr>
        <w:t>Z CBS s vizualizací se předpokládá zálohovat nouzové osvětlení</w:t>
      </w:r>
      <w:r w:rsidR="00985D98" w:rsidRPr="008A4A7B">
        <w:rPr>
          <w:rFonts w:ascii="Arial" w:hAnsi="Arial" w:cs="Arial"/>
          <w:sz w:val="20"/>
          <w:szCs w:val="20"/>
        </w:rPr>
        <w:t>. Z</w:t>
      </w:r>
      <w:r w:rsidR="00744DBC" w:rsidRPr="008A4A7B">
        <w:rPr>
          <w:rFonts w:ascii="Arial" w:hAnsi="Arial" w:cs="Arial"/>
          <w:sz w:val="20"/>
          <w:szCs w:val="20"/>
        </w:rPr>
        <w:t>e stávajícího bateriového zdroje</w:t>
      </w:r>
      <w:r w:rsidRPr="008A4A7B">
        <w:rPr>
          <w:rFonts w:ascii="Arial" w:hAnsi="Arial" w:cs="Arial"/>
          <w:sz w:val="20"/>
          <w:szCs w:val="20"/>
        </w:rPr>
        <w:t xml:space="preserve"> řídící systémy, ovládání nových VN a</w:t>
      </w:r>
      <w:r w:rsidR="0071474E" w:rsidRPr="008A4A7B">
        <w:rPr>
          <w:rFonts w:ascii="Arial" w:hAnsi="Arial" w:cs="Arial"/>
          <w:sz w:val="20"/>
          <w:szCs w:val="20"/>
        </w:rPr>
        <w:t> </w:t>
      </w:r>
      <w:r w:rsidRPr="008A4A7B">
        <w:rPr>
          <w:rFonts w:ascii="Arial" w:hAnsi="Arial" w:cs="Arial"/>
          <w:sz w:val="20"/>
          <w:szCs w:val="20"/>
        </w:rPr>
        <w:t>NN rozvoden a další dle požadavků technologie.</w:t>
      </w:r>
    </w:p>
    <w:bookmarkEnd w:id="1393"/>
    <w:p w14:paraId="37C3E5E9" w14:textId="2E2D7D04" w:rsidR="00D20566" w:rsidRPr="008A4A7B" w:rsidRDefault="002F579C" w:rsidP="00283F9A">
      <w:pPr>
        <w:rPr>
          <w:rFonts w:ascii="Arial" w:hAnsi="Arial" w:cs="Arial"/>
          <w:sz w:val="20"/>
          <w:szCs w:val="20"/>
        </w:rPr>
      </w:pPr>
      <w:r w:rsidRPr="008A4A7B">
        <w:rPr>
          <w:rFonts w:ascii="Arial" w:hAnsi="Arial" w:cs="Arial"/>
          <w:sz w:val="20"/>
          <w:szCs w:val="20"/>
        </w:rPr>
        <w:t xml:space="preserve">Bude uvažována vzdálenost, požární úseky, návaznost na systém </w:t>
      </w:r>
      <w:r w:rsidR="00FE101A" w:rsidRPr="008A4A7B">
        <w:rPr>
          <w:rFonts w:ascii="Arial" w:hAnsi="Arial" w:cs="Arial"/>
          <w:color w:val="000000" w:themeColor="text1"/>
          <w:sz w:val="20"/>
          <w:szCs w:val="20"/>
        </w:rPr>
        <w:t>„centr</w:t>
      </w:r>
      <w:r w:rsidR="008A4A7B" w:rsidRPr="008A4A7B">
        <w:rPr>
          <w:rFonts w:ascii="Arial" w:hAnsi="Arial" w:cs="Arial"/>
          <w:color w:val="000000" w:themeColor="text1"/>
          <w:sz w:val="20"/>
          <w:szCs w:val="20"/>
        </w:rPr>
        <w:t>a</w:t>
      </w:r>
      <w:r w:rsidR="00FE101A" w:rsidRPr="008A4A7B">
        <w:rPr>
          <w:rFonts w:ascii="Arial" w:hAnsi="Arial" w:cs="Arial"/>
          <w:color w:val="000000" w:themeColor="text1"/>
          <w:sz w:val="20"/>
          <w:szCs w:val="20"/>
        </w:rPr>
        <w:t xml:space="preserve">l stop“ a „total stop“, </w:t>
      </w:r>
      <w:r w:rsidRPr="008A4A7B">
        <w:rPr>
          <w:rFonts w:ascii="Arial" w:hAnsi="Arial" w:cs="Arial"/>
          <w:sz w:val="20"/>
          <w:szCs w:val="20"/>
        </w:rPr>
        <w:t xml:space="preserve">potřeby požárně funkčních tras. </w:t>
      </w:r>
    </w:p>
    <w:p w14:paraId="475AE13A" w14:textId="3F8B8565" w:rsidR="002867B2" w:rsidRPr="00D823A1" w:rsidRDefault="002867B2" w:rsidP="00C92358">
      <w:pPr>
        <w:pStyle w:val="TCBNadpis3"/>
      </w:pPr>
      <w:bookmarkStart w:id="1395" w:name="_Toc132615554"/>
      <w:bookmarkStart w:id="1396" w:name="_Toc132659442"/>
      <w:bookmarkStart w:id="1397" w:name="_Toc132659905"/>
      <w:bookmarkStart w:id="1398" w:name="_Toc132660366"/>
      <w:bookmarkStart w:id="1399" w:name="_Toc132660826"/>
      <w:bookmarkStart w:id="1400" w:name="_Toc132661289"/>
      <w:bookmarkStart w:id="1401" w:name="_Toc132661749"/>
      <w:bookmarkStart w:id="1402" w:name="_Toc95348154"/>
      <w:bookmarkStart w:id="1403" w:name="_Toc171073688"/>
      <w:bookmarkStart w:id="1404" w:name="_Hlk104205364"/>
      <w:bookmarkEnd w:id="1395"/>
      <w:bookmarkEnd w:id="1396"/>
      <w:bookmarkEnd w:id="1397"/>
      <w:bookmarkEnd w:id="1398"/>
      <w:bookmarkEnd w:id="1399"/>
      <w:bookmarkEnd w:id="1400"/>
      <w:bookmarkEnd w:id="1401"/>
      <w:r w:rsidRPr="006155D3">
        <w:t>Energetická bilance</w:t>
      </w:r>
      <w:bookmarkEnd w:id="1402"/>
      <w:r w:rsidR="008F2725">
        <w:t xml:space="preserve"> technologie</w:t>
      </w:r>
      <w:bookmarkEnd w:id="1403"/>
    </w:p>
    <w:p w14:paraId="047F4AB0" w14:textId="396F46C0" w:rsidR="002867B2" w:rsidRPr="00C92358" w:rsidRDefault="006D30AA" w:rsidP="002867B2">
      <w:pPr>
        <w:rPr>
          <w:rFonts w:ascii="Arial" w:hAnsi="Arial" w:cs="Arial"/>
          <w:sz w:val="20"/>
          <w:szCs w:val="20"/>
        </w:rPr>
      </w:pPr>
      <w:r>
        <w:rPr>
          <w:rFonts w:ascii="Arial" w:hAnsi="Arial" w:cs="Arial"/>
          <w:sz w:val="20"/>
          <w:szCs w:val="20"/>
          <w:u w:val="single"/>
        </w:rPr>
        <w:t>p</w:t>
      </w:r>
      <w:r w:rsidR="002867B2" w:rsidRPr="00C92358">
        <w:rPr>
          <w:rFonts w:ascii="Arial" w:hAnsi="Arial" w:cs="Arial"/>
          <w:sz w:val="20"/>
          <w:szCs w:val="20"/>
          <w:u w:val="single"/>
        </w:rPr>
        <w:t>ro kotel K20</w:t>
      </w:r>
      <w:r w:rsidR="002867B2" w:rsidRPr="00C92358">
        <w:rPr>
          <w:rFonts w:ascii="Arial" w:hAnsi="Arial" w:cs="Arial"/>
          <w:sz w:val="20"/>
          <w:szCs w:val="20"/>
        </w:rPr>
        <w:t>: Pi = 2</w:t>
      </w:r>
      <w:r>
        <w:rPr>
          <w:rFonts w:ascii="Arial" w:hAnsi="Arial" w:cs="Arial"/>
          <w:sz w:val="20"/>
          <w:szCs w:val="20"/>
        </w:rPr>
        <w:t xml:space="preserve"> </w:t>
      </w:r>
      <w:r w:rsidR="002867B2" w:rsidRPr="00C92358">
        <w:rPr>
          <w:rFonts w:ascii="Arial" w:hAnsi="Arial" w:cs="Arial"/>
          <w:sz w:val="20"/>
          <w:szCs w:val="20"/>
        </w:rPr>
        <w:t>2</w:t>
      </w:r>
      <w:r w:rsidR="00374B69" w:rsidRPr="00C92358">
        <w:rPr>
          <w:rFonts w:ascii="Arial" w:hAnsi="Arial" w:cs="Arial"/>
          <w:sz w:val="20"/>
          <w:szCs w:val="20"/>
        </w:rPr>
        <w:t>24</w:t>
      </w:r>
      <w:r w:rsidR="002867B2" w:rsidRPr="00C92358">
        <w:rPr>
          <w:rFonts w:ascii="Arial" w:hAnsi="Arial" w:cs="Arial"/>
          <w:sz w:val="20"/>
          <w:szCs w:val="20"/>
        </w:rPr>
        <w:t xml:space="preserve"> kW, Pp = 1</w:t>
      </w:r>
      <w:r>
        <w:rPr>
          <w:rFonts w:ascii="Arial" w:hAnsi="Arial" w:cs="Arial"/>
          <w:sz w:val="20"/>
          <w:szCs w:val="20"/>
        </w:rPr>
        <w:t xml:space="preserve"> </w:t>
      </w:r>
      <w:r w:rsidR="00374B69" w:rsidRPr="00C92358">
        <w:rPr>
          <w:rFonts w:ascii="Arial" w:hAnsi="Arial" w:cs="Arial"/>
          <w:sz w:val="20"/>
          <w:szCs w:val="20"/>
        </w:rPr>
        <w:t>417</w:t>
      </w:r>
      <w:r w:rsidR="002867B2" w:rsidRPr="00C92358">
        <w:rPr>
          <w:rFonts w:ascii="Arial" w:hAnsi="Arial" w:cs="Arial"/>
          <w:sz w:val="20"/>
          <w:szCs w:val="20"/>
        </w:rPr>
        <w:t xml:space="preserve"> kW</w:t>
      </w:r>
    </w:p>
    <w:p w14:paraId="2260E289" w14:textId="575CAECD" w:rsidR="002867B2" w:rsidRPr="00C92358" w:rsidRDefault="006D30AA" w:rsidP="002867B2">
      <w:pPr>
        <w:rPr>
          <w:rFonts w:ascii="Arial" w:hAnsi="Arial" w:cs="Arial"/>
          <w:sz w:val="20"/>
          <w:szCs w:val="20"/>
        </w:rPr>
      </w:pPr>
      <w:r>
        <w:rPr>
          <w:rFonts w:ascii="Arial" w:hAnsi="Arial" w:cs="Arial"/>
          <w:sz w:val="20"/>
          <w:szCs w:val="20"/>
        </w:rPr>
        <w:t>v</w:t>
      </w:r>
      <w:r w:rsidR="002867B2" w:rsidRPr="00C92358">
        <w:rPr>
          <w:rFonts w:ascii="Arial" w:hAnsi="Arial" w:cs="Arial"/>
          <w:sz w:val="20"/>
          <w:szCs w:val="20"/>
        </w:rPr>
        <w:t>ýpočtový proud NN = 2</w:t>
      </w:r>
      <w:r>
        <w:rPr>
          <w:rFonts w:ascii="Arial" w:hAnsi="Arial" w:cs="Arial"/>
          <w:sz w:val="20"/>
          <w:szCs w:val="20"/>
        </w:rPr>
        <w:t xml:space="preserve"> </w:t>
      </w:r>
      <w:r w:rsidR="002867B2" w:rsidRPr="00C92358">
        <w:rPr>
          <w:rFonts w:ascii="Arial" w:hAnsi="Arial" w:cs="Arial"/>
          <w:sz w:val="20"/>
          <w:szCs w:val="20"/>
        </w:rPr>
        <w:t>500 A</w:t>
      </w:r>
    </w:p>
    <w:p w14:paraId="07EA42A8" w14:textId="60D64F5A" w:rsidR="002867B2" w:rsidRPr="00C92358" w:rsidRDefault="006D30AA" w:rsidP="002867B2">
      <w:pPr>
        <w:rPr>
          <w:rFonts w:ascii="Arial" w:hAnsi="Arial" w:cs="Arial"/>
          <w:sz w:val="20"/>
          <w:szCs w:val="20"/>
        </w:rPr>
      </w:pPr>
      <w:r>
        <w:rPr>
          <w:rFonts w:ascii="Arial" w:hAnsi="Arial" w:cs="Arial"/>
          <w:sz w:val="20"/>
          <w:szCs w:val="20"/>
        </w:rPr>
        <w:t>c</w:t>
      </w:r>
      <w:r w:rsidR="002867B2" w:rsidRPr="00C92358">
        <w:rPr>
          <w:rFonts w:ascii="Arial" w:hAnsi="Arial" w:cs="Arial"/>
          <w:sz w:val="20"/>
          <w:szCs w:val="20"/>
        </w:rPr>
        <w:t xml:space="preserve">elková roční </w:t>
      </w:r>
      <w:r w:rsidRPr="00613E6B">
        <w:rPr>
          <w:rFonts w:ascii="Arial" w:hAnsi="Arial" w:cs="Arial"/>
          <w:sz w:val="20"/>
          <w:szCs w:val="20"/>
        </w:rPr>
        <w:t>spotřeba 4</w:t>
      </w:r>
      <w:r>
        <w:rPr>
          <w:rFonts w:ascii="Arial" w:hAnsi="Arial" w:cs="Arial"/>
          <w:sz w:val="20"/>
          <w:szCs w:val="20"/>
        </w:rPr>
        <w:t xml:space="preserve"> </w:t>
      </w:r>
      <w:r w:rsidRPr="00613E6B">
        <w:rPr>
          <w:rFonts w:ascii="Arial" w:hAnsi="Arial" w:cs="Arial"/>
          <w:sz w:val="20"/>
          <w:szCs w:val="20"/>
        </w:rPr>
        <w:t>610</w:t>
      </w:r>
      <w:r w:rsidR="002867B2" w:rsidRPr="00C92358">
        <w:rPr>
          <w:rFonts w:ascii="Arial" w:hAnsi="Arial" w:cs="Arial"/>
          <w:sz w:val="20"/>
          <w:szCs w:val="20"/>
        </w:rPr>
        <w:t xml:space="preserve"> M</w:t>
      </w:r>
      <w:r>
        <w:rPr>
          <w:rFonts w:ascii="Arial" w:hAnsi="Arial" w:cs="Arial"/>
          <w:sz w:val="20"/>
          <w:szCs w:val="20"/>
        </w:rPr>
        <w:t>W</w:t>
      </w:r>
      <w:r w:rsidR="002867B2" w:rsidRPr="00C92358">
        <w:rPr>
          <w:rFonts w:ascii="Arial" w:hAnsi="Arial" w:cs="Arial"/>
          <w:sz w:val="20"/>
          <w:szCs w:val="20"/>
        </w:rPr>
        <w:t>h</w:t>
      </w:r>
    </w:p>
    <w:p w14:paraId="410BE3A6" w14:textId="5839B8B1" w:rsidR="002867B2" w:rsidRPr="00C92358" w:rsidRDefault="00CF037D" w:rsidP="002867B2">
      <w:pPr>
        <w:rPr>
          <w:rFonts w:ascii="Arial" w:hAnsi="Arial" w:cs="Arial"/>
          <w:sz w:val="20"/>
          <w:szCs w:val="20"/>
        </w:rPr>
      </w:pPr>
      <w:r>
        <w:rPr>
          <w:rFonts w:ascii="Arial" w:hAnsi="Arial" w:cs="Arial"/>
          <w:sz w:val="20"/>
          <w:szCs w:val="20"/>
          <w:u w:val="single"/>
        </w:rPr>
        <w:t>p</w:t>
      </w:r>
      <w:r w:rsidR="002867B2" w:rsidRPr="00C92358">
        <w:rPr>
          <w:rFonts w:ascii="Arial" w:hAnsi="Arial" w:cs="Arial"/>
          <w:sz w:val="20"/>
          <w:szCs w:val="20"/>
          <w:u w:val="single"/>
        </w:rPr>
        <w:t>ro kotel K80</w:t>
      </w:r>
      <w:r>
        <w:rPr>
          <w:rFonts w:ascii="Arial" w:hAnsi="Arial" w:cs="Arial"/>
          <w:sz w:val="20"/>
          <w:szCs w:val="20"/>
          <w:u w:val="single"/>
        </w:rPr>
        <w:t>/</w:t>
      </w:r>
      <w:r w:rsidR="002867B2" w:rsidRPr="00C92358">
        <w:rPr>
          <w:rFonts w:ascii="Arial" w:hAnsi="Arial" w:cs="Arial"/>
          <w:sz w:val="20"/>
          <w:szCs w:val="20"/>
          <w:u w:val="single"/>
        </w:rPr>
        <w:t>90</w:t>
      </w:r>
      <w:r w:rsidR="002867B2" w:rsidRPr="00C92358">
        <w:rPr>
          <w:rFonts w:ascii="Arial" w:hAnsi="Arial" w:cs="Arial"/>
          <w:sz w:val="20"/>
          <w:szCs w:val="20"/>
        </w:rPr>
        <w:t>: Pi = 500 kW, Pp = 350 kW</w:t>
      </w:r>
    </w:p>
    <w:p w14:paraId="00292F20" w14:textId="6A4195EF" w:rsidR="002867B2" w:rsidRPr="00C92358" w:rsidRDefault="00472148" w:rsidP="002867B2">
      <w:pPr>
        <w:rPr>
          <w:rFonts w:ascii="Arial" w:hAnsi="Arial" w:cs="Arial"/>
          <w:sz w:val="20"/>
          <w:szCs w:val="20"/>
        </w:rPr>
      </w:pPr>
      <w:r>
        <w:rPr>
          <w:rFonts w:ascii="Arial" w:hAnsi="Arial" w:cs="Arial"/>
          <w:sz w:val="20"/>
          <w:szCs w:val="20"/>
        </w:rPr>
        <w:t>v</w:t>
      </w:r>
      <w:r w:rsidR="002867B2" w:rsidRPr="00C92358">
        <w:rPr>
          <w:rFonts w:ascii="Arial" w:hAnsi="Arial" w:cs="Arial"/>
          <w:sz w:val="20"/>
          <w:szCs w:val="20"/>
        </w:rPr>
        <w:t>ýpočtový proud NN = 505 A</w:t>
      </w:r>
    </w:p>
    <w:p w14:paraId="2A2D2903" w14:textId="0B2E65F7" w:rsidR="00B27CF0" w:rsidRDefault="00472148" w:rsidP="002867B2">
      <w:pPr>
        <w:rPr>
          <w:rFonts w:ascii="Arial" w:hAnsi="Arial" w:cs="Arial"/>
          <w:sz w:val="20"/>
          <w:szCs w:val="20"/>
        </w:rPr>
      </w:pPr>
      <w:r>
        <w:rPr>
          <w:rFonts w:ascii="Arial" w:hAnsi="Arial" w:cs="Arial"/>
          <w:sz w:val="20"/>
          <w:szCs w:val="20"/>
        </w:rPr>
        <w:t>c</w:t>
      </w:r>
      <w:r w:rsidR="5D6E649A" w:rsidRPr="00C92358">
        <w:rPr>
          <w:rFonts w:ascii="Arial" w:hAnsi="Arial" w:cs="Arial"/>
          <w:sz w:val="20"/>
          <w:szCs w:val="20"/>
        </w:rPr>
        <w:t xml:space="preserve">elková roční </w:t>
      </w:r>
      <w:r w:rsidRPr="00613E6B">
        <w:rPr>
          <w:rFonts w:ascii="Arial" w:hAnsi="Arial" w:cs="Arial"/>
          <w:sz w:val="20"/>
          <w:szCs w:val="20"/>
        </w:rPr>
        <w:t>spotřeba 931</w:t>
      </w:r>
      <w:r w:rsidR="5D6E649A" w:rsidRPr="00C92358">
        <w:rPr>
          <w:rFonts w:ascii="Arial" w:hAnsi="Arial" w:cs="Arial"/>
          <w:sz w:val="20"/>
          <w:szCs w:val="20"/>
        </w:rPr>
        <w:t xml:space="preserve"> M</w:t>
      </w:r>
      <w:r>
        <w:rPr>
          <w:rFonts w:ascii="Arial" w:hAnsi="Arial" w:cs="Arial"/>
          <w:sz w:val="20"/>
          <w:szCs w:val="20"/>
        </w:rPr>
        <w:t>W</w:t>
      </w:r>
      <w:r w:rsidR="5D6E649A" w:rsidRPr="00C92358">
        <w:rPr>
          <w:rFonts w:ascii="Arial" w:hAnsi="Arial" w:cs="Arial"/>
          <w:sz w:val="20"/>
          <w:szCs w:val="20"/>
        </w:rPr>
        <w:t>h</w:t>
      </w:r>
    </w:p>
    <w:p w14:paraId="7113CA4F" w14:textId="77777777" w:rsidR="005C3C2E" w:rsidRPr="00C92358" w:rsidRDefault="005C3C2E" w:rsidP="002867B2">
      <w:pPr>
        <w:rPr>
          <w:rFonts w:ascii="Arial" w:hAnsi="Arial" w:cs="Arial"/>
          <w:sz w:val="20"/>
          <w:szCs w:val="20"/>
        </w:rPr>
      </w:pPr>
    </w:p>
    <w:tbl>
      <w:tblPr>
        <w:tblW w:w="8920" w:type="dxa"/>
        <w:tblInd w:w="-10" w:type="dxa"/>
        <w:tblCellMar>
          <w:left w:w="70" w:type="dxa"/>
          <w:right w:w="70" w:type="dxa"/>
        </w:tblCellMar>
        <w:tblLook w:val="04A0" w:firstRow="1" w:lastRow="0" w:firstColumn="1" w:lastColumn="0" w:noHBand="0" w:noVBand="1"/>
      </w:tblPr>
      <w:tblGrid>
        <w:gridCol w:w="2753"/>
        <w:gridCol w:w="2953"/>
        <w:gridCol w:w="1549"/>
        <w:gridCol w:w="1665"/>
      </w:tblGrid>
      <w:tr w:rsidR="00B27CF0" w:rsidRPr="00283F9A" w14:paraId="7BA5ADD6" w14:textId="77777777" w:rsidTr="5B579E28">
        <w:trPr>
          <w:trHeight w:val="465"/>
        </w:trPr>
        <w:tc>
          <w:tcPr>
            <w:tcW w:w="2753"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55CBB08D" w14:textId="77777777" w:rsidR="00B27CF0" w:rsidRPr="00283F9A" w:rsidRDefault="00B27CF0" w:rsidP="005A303B">
            <w:pPr>
              <w:ind w:firstLine="296"/>
              <w:rPr>
                <w:rFonts w:ascii="Arial" w:hAnsi="Arial" w:cs="Arial"/>
                <w:b/>
                <w:bCs/>
                <w:color w:val="000000"/>
                <w:sz w:val="20"/>
                <w:szCs w:val="20"/>
              </w:rPr>
            </w:pPr>
            <w:bookmarkStart w:id="1405" w:name="_Hlk120190914"/>
            <w:bookmarkEnd w:id="1394"/>
            <w:r w:rsidRPr="00283F9A">
              <w:rPr>
                <w:rFonts w:ascii="Arial" w:hAnsi="Arial" w:cs="Arial"/>
                <w:b/>
                <w:bCs/>
                <w:color w:val="000000"/>
                <w:sz w:val="20"/>
                <w:szCs w:val="20"/>
              </w:rPr>
              <w:lastRenderedPageBreak/>
              <w:t>Označení zařízení</w:t>
            </w:r>
          </w:p>
        </w:tc>
        <w:tc>
          <w:tcPr>
            <w:tcW w:w="2953" w:type="dxa"/>
            <w:tcBorders>
              <w:top w:val="single" w:sz="8" w:space="0" w:color="auto"/>
              <w:left w:val="nil"/>
              <w:bottom w:val="double" w:sz="6" w:space="0" w:color="auto"/>
              <w:right w:val="single" w:sz="4" w:space="0" w:color="auto"/>
            </w:tcBorders>
            <w:shd w:val="clear" w:color="auto" w:fill="auto"/>
            <w:noWrap/>
            <w:vAlign w:val="center"/>
            <w:hideMark/>
          </w:tcPr>
          <w:p w14:paraId="0240E7BB" w14:textId="77777777" w:rsidR="00B27CF0" w:rsidRPr="00283F9A" w:rsidRDefault="00B27CF0" w:rsidP="005A303B">
            <w:pPr>
              <w:ind w:firstLine="218"/>
              <w:rPr>
                <w:rFonts w:ascii="Arial" w:hAnsi="Arial" w:cs="Arial"/>
                <w:b/>
                <w:bCs/>
                <w:color w:val="000000"/>
                <w:sz w:val="20"/>
                <w:szCs w:val="20"/>
              </w:rPr>
            </w:pPr>
            <w:r w:rsidRPr="00283F9A">
              <w:rPr>
                <w:rFonts w:ascii="Arial" w:hAnsi="Arial" w:cs="Arial"/>
                <w:b/>
                <w:bCs/>
                <w:color w:val="000000"/>
                <w:sz w:val="20"/>
                <w:szCs w:val="20"/>
              </w:rPr>
              <w:t>Napěťová soustava</w:t>
            </w:r>
          </w:p>
        </w:tc>
        <w:tc>
          <w:tcPr>
            <w:tcW w:w="1549" w:type="dxa"/>
            <w:tcBorders>
              <w:top w:val="single" w:sz="8" w:space="0" w:color="auto"/>
              <w:left w:val="nil"/>
              <w:bottom w:val="double" w:sz="6" w:space="0" w:color="auto"/>
              <w:right w:val="single" w:sz="4" w:space="0" w:color="auto"/>
            </w:tcBorders>
            <w:shd w:val="clear" w:color="auto" w:fill="auto"/>
            <w:vAlign w:val="center"/>
            <w:hideMark/>
          </w:tcPr>
          <w:p w14:paraId="0F06AC48" w14:textId="77777777" w:rsidR="00B27CF0" w:rsidRPr="00283F9A" w:rsidRDefault="00B27CF0" w:rsidP="005A303B">
            <w:pPr>
              <w:jc w:val="center"/>
              <w:rPr>
                <w:rFonts w:ascii="Arial" w:hAnsi="Arial" w:cs="Arial"/>
                <w:b/>
                <w:bCs/>
                <w:color w:val="000000"/>
                <w:sz w:val="20"/>
                <w:szCs w:val="20"/>
              </w:rPr>
            </w:pPr>
            <w:r w:rsidRPr="00283F9A">
              <w:rPr>
                <w:rFonts w:ascii="Arial" w:hAnsi="Arial" w:cs="Arial"/>
                <w:b/>
                <w:bCs/>
                <w:color w:val="000000"/>
                <w:sz w:val="20"/>
                <w:szCs w:val="20"/>
              </w:rPr>
              <w:t>Příkon</w:t>
            </w:r>
            <w:r w:rsidRPr="00283F9A">
              <w:rPr>
                <w:rFonts w:ascii="Arial" w:hAnsi="Arial" w:cs="Arial"/>
                <w:b/>
                <w:bCs/>
                <w:color w:val="000000"/>
                <w:sz w:val="20"/>
                <w:szCs w:val="20"/>
              </w:rPr>
              <w:br/>
              <w:t>[kVA]</w:t>
            </w:r>
          </w:p>
        </w:tc>
        <w:tc>
          <w:tcPr>
            <w:tcW w:w="1665" w:type="dxa"/>
            <w:tcBorders>
              <w:top w:val="single" w:sz="8" w:space="0" w:color="auto"/>
              <w:left w:val="nil"/>
              <w:bottom w:val="double" w:sz="6" w:space="0" w:color="auto"/>
              <w:right w:val="single" w:sz="8" w:space="0" w:color="auto"/>
            </w:tcBorders>
            <w:shd w:val="clear" w:color="auto" w:fill="auto"/>
            <w:vAlign w:val="center"/>
            <w:hideMark/>
          </w:tcPr>
          <w:p w14:paraId="0E0BF43E" w14:textId="77777777" w:rsidR="00B27CF0" w:rsidRPr="00283F9A" w:rsidRDefault="00B27CF0" w:rsidP="005A303B">
            <w:pPr>
              <w:ind w:firstLine="209"/>
              <w:rPr>
                <w:rFonts w:ascii="Arial" w:hAnsi="Arial" w:cs="Arial"/>
                <w:b/>
                <w:bCs/>
                <w:color w:val="000000"/>
                <w:sz w:val="20"/>
                <w:szCs w:val="20"/>
              </w:rPr>
            </w:pPr>
            <w:r w:rsidRPr="00283F9A">
              <w:rPr>
                <w:rFonts w:ascii="Arial" w:hAnsi="Arial" w:cs="Arial"/>
                <w:b/>
                <w:bCs/>
                <w:color w:val="000000"/>
                <w:sz w:val="20"/>
                <w:szCs w:val="20"/>
              </w:rPr>
              <w:t>popis</w:t>
            </w:r>
          </w:p>
        </w:tc>
      </w:tr>
      <w:tr w:rsidR="00B27CF0" w:rsidRPr="00283F9A" w14:paraId="0A995F76" w14:textId="77777777" w:rsidTr="5B579E28">
        <w:trPr>
          <w:trHeight w:val="300"/>
        </w:trPr>
        <w:tc>
          <w:tcPr>
            <w:tcW w:w="27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E72A6" w14:textId="5905565C" w:rsidR="00B27CF0" w:rsidRPr="00283F9A" w:rsidRDefault="00B27CF0" w:rsidP="005A303B">
            <w:pPr>
              <w:rPr>
                <w:rFonts w:ascii="Arial" w:hAnsi="Arial" w:cs="Arial"/>
                <w:color w:val="000000"/>
                <w:sz w:val="20"/>
                <w:szCs w:val="20"/>
              </w:rPr>
            </w:pPr>
            <w:r w:rsidRPr="00283F9A">
              <w:rPr>
                <w:rFonts w:ascii="Arial" w:hAnsi="Arial" w:cs="Arial"/>
                <w:color w:val="000000" w:themeColor="text1"/>
                <w:sz w:val="20"/>
                <w:szCs w:val="20"/>
              </w:rPr>
              <w:t xml:space="preserve">Rozvaděč RM_SO201 pro </w:t>
            </w:r>
            <w:r w:rsidR="3B4B51F0" w:rsidRPr="00283F9A">
              <w:rPr>
                <w:rFonts w:ascii="Arial" w:hAnsi="Arial" w:cs="Arial"/>
                <w:color w:val="000000" w:themeColor="text1"/>
                <w:sz w:val="20"/>
                <w:szCs w:val="20"/>
              </w:rPr>
              <w:t xml:space="preserve">nové objekty </w:t>
            </w:r>
            <w:r w:rsidRPr="00283F9A">
              <w:rPr>
                <w:rFonts w:ascii="Arial" w:hAnsi="Arial" w:cs="Arial"/>
                <w:sz w:val="20"/>
                <w:szCs w:val="20"/>
              </w:rPr>
              <w:t>SO 201,</w:t>
            </w:r>
            <w:r w:rsidR="002B5104">
              <w:rPr>
                <w:rFonts w:ascii="Arial" w:hAnsi="Arial" w:cs="Arial"/>
                <w:sz w:val="20"/>
                <w:szCs w:val="20"/>
              </w:rPr>
              <w:t xml:space="preserve"> </w:t>
            </w:r>
            <w:r w:rsidRPr="00283F9A">
              <w:rPr>
                <w:rFonts w:ascii="Arial" w:hAnsi="Arial" w:cs="Arial"/>
                <w:sz w:val="20"/>
                <w:szCs w:val="20"/>
              </w:rPr>
              <w:t>SO 202</w:t>
            </w:r>
          </w:p>
        </w:tc>
        <w:tc>
          <w:tcPr>
            <w:tcW w:w="2953" w:type="dxa"/>
            <w:tcBorders>
              <w:top w:val="single" w:sz="4" w:space="0" w:color="auto"/>
              <w:left w:val="nil"/>
              <w:bottom w:val="single" w:sz="4" w:space="0" w:color="auto"/>
              <w:right w:val="single" w:sz="4" w:space="0" w:color="auto"/>
            </w:tcBorders>
            <w:shd w:val="clear" w:color="auto" w:fill="auto"/>
            <w:noWrap/>
            <w:vAlign w:val="center"/>
          </w:tcPr>
          <w:p w14:paraId="6F313141" w14:textId="77777777" w:rsidR="00B27CF0" w:rsidRPr="00283F9A" w:rsidRDefault="00B27CF0" w:rsidP="005A303B">
            <w:pPr>
              <w:jc w:val="center"/>
              <w:rPr>
                <w:rFonts w:ascii="Arial" w:hAnsi="Arial" w:cs="Arial"/>
                <w:color w:val="000000"/>
                <w:sz w:val="20"/>
                <w:szCs w:val="20"/>
              </w:rPr>
            </w:pPr>
            <w:r w:rsidRPr="00283F9A">
              <w:rPr>
                <w:rFonts w:ascii="Arial" w:hAnsi="Arial" w:cs="Arial"/>
                <w:color w:val="000000"/>
                <w:sz w:val="20"/>
                <w:szCs w:val="20"/>
              </w:rPr>
              <w:t>3PEN~ 50Hz 400V/TN-C-S</w:t>
            </w:r>
          </w:p>
        </w:tc>
        <w:tc>
          <w:tcPr>
            <w:tcW w:w="1549" w:type="dxa"/>
            <w:tcBorders>
              <w:top w:val="single" w:sz="4" w:space="0" w:color="auto"/>
              <w:left w:val="nil"/>
              <w:bottom w:val="single" w:sz="4" w:space="0" w:color="auto"/>
              <w:right w:val="single" w:sz="4" w:space="0" w:color="auto"/>
            </w:tcBorders>
            <w:shd w:val="clear" w:color="auto" w:fill="auto"/>
            <w:noWrap/>
            <w:vAlign w:val="center"/>
          </w:tcPr>
          <w:p w14:paraId="4D3B7AA1" w14:textId="517CE7FA" w:rsidR="00B27CF0" w:rsidRPr="00283F9A" w:rsidRDefault="00B27CF0" w:rsidP="005A303B">
            <w:pPr>
              <w:ind w:firstLine="69"/>
              <w:jc w:val="center"/>
              <w:rPr>
                <w:rFonts w:ascii="Arial" w:hAnsi="Arial" w:cs="Arial"/>
                <w:color w:val="000000"/>
                <w:sz w:val="20"/>
                <w:szCs w:val="20"/>
              </w:rPr>
            </w:pPr>
            <w:r w:rsidRPr="00283F9A">
              <w:rPr>
                <w:rFonts w:ascii="Arial" w:hAnsi="Arial" w:cs="Arial"/>
                <w:color w:val="000000"/>
                <w:sz w:val="20"/>
                <w:szCs w:val="20"/>
              </w:rPr>
              <w:t>Cca 2200kW</w:t>
            </w:r>
          </w:p>
        </w:tc>
        <w:tc>
          <w:tcPr>
            <w:tcW w:w="1665" w:type="dxa"/>
            <w:tcBorders>
              <w:top w:val="single" w:sz="4" w:space="0" w:color="auto"/>
              <w:left w:val="nil"/>
              <w:bottom w:val="single" w:sz="4" w:space="0" w:color="auto"/>
              <w:right w:val="single" w:sz="4" w:space="0" w:color="auto"/>
            </w:tcBorders>
            <w:shd w:val="clear" w:color="auto" w:fill="auto"/>
            <w:noWrap/>
            <w:vAlign w:val="center"/>
          </w:tcPr>
          <w:p w14:paraId="7DDC619A" w14:textId="77777777" w:rsidR="00B27CF0" w:rsidRPr="00283F9A" w:rsidRDefault="00B27CF0" w:rsidP="005A303B">
            <w:pPr>
              <w:jc w:val="center"/>
              <w:rPr>
                <w:rFonts w:ascii="Arial" w:hAnsi="Arial" w:cs="Arial"/>
                <w:color w:val="000000"/>
                <w:sz w:val="20"/>
                <w:szCs w:val="20"/>
              </w:rPr>
            </w:pPr>
            <w:r w:rsidRPr="00283F9A">
              <w:rPr>
                <w:rFonts w:ascii="Arial" w:hAnsi="Arial" w:cs="Arial"/>
                <w:color w:val="000000"/>
                <w:sz w:val="20"/>
                <w:szCs w:val="20"/>
              </w:rPr>
              <w:t>Přívod z transformátoru</w:t>
            </w:r>
          </w:p>
        </w:tc>
      </w:tr>
      <w:tr w:rsidR="00B27CF0" w:rsidRPr="00283F9A" w14:paraId="2445970E" w14:textId="77777777" w:rsidTr="5B579E28">
        <w:trPr>
          <w:trHeight w:val="300"/>
        </w:trPr>
        <w:tc>
          <w:tcPr>
            <w:tcW w:w="27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EFF7ED" w14:textId="7823F5A9" w:rsidR="00B27CF0" w:rsidRPr="00283F9A" w:rsidRDefault="00B27CF0" w:rsidP="005A303B">
            <w:pPr>
              <w:rPr>
                <w:rFonts w:ascii="Arial" w:hAnsi="Arial" w:cs="Arial"/>
                <w:color w:val="000000"/>
                <w:sz w:val="20"/>
                <w:szCs w:val="20"/>
              </w:rPr>
            </w:pPr>
            <w:r w:rsidRPr="00283F9A">
              <w:rPr>
                <w:rFonts w:ascii="Arial" w:hAnsi="Arial" w:cs="Arial"/>
                <w:color w:val="000000"/>
                <w:sz w:val="20"/>
                <w:szCs w:val="20"/>
              </w:rPr>
              <w:t xml:space="preserve">Rozvaděč </w:t>
            </w:r>
            <w:r w:rsidR="002B3E6D" w:rsidRPr="00283F9A">
              <w:rPr>
                <w:rFonts w:ascii="Arial" w:hAnsi="Arial" w:cs="Arial"/>
                <w:color w:val="000000" w:themeColor="text1"/>
                <w:sz w:val="20"/>
                <w:szCs w:val="20"/>
              </w:rPr>
              <w:t xml:space="preserve">objektu SO203 </w:t>
            </w:r>
            <w:r w:rsidRPr="00283F9A">
              <w:rPr>
                <w:rFonts w:ascii="Arial" w:hAnsi="Arial" w:cs="Arial"/>
                <w:color w:val="000000"/>
                <w:sz w:val="20"/>
                <w:szCs w:val="20"/>
              </w:rPr>
              <w:t xml:space="preserve">- </w:t>
            </w:r>
            <w:r w:rsidRPr="00283F9A">
              <w:rPr>
                <w:rFonts w:ascii="Arial" w:hAnsi="Arial" w:cs="Arial"/>
                <w:sz w:val="20"/>
                <w:szCs w:val="20"/>
              </w:rPr>
              <w:t>Nové spotřebiče na kotli K80,90</w:t>
            </w:r>
          </w:p>
        </w:tc>
        <w:tc>
          <w:tcPr>
            <w:tcW w:w="2953" w:type="dxa"/>
            <w:tcBorders>
              <w:top w:val="single" w:sz="4" w:space="0" w:color="auto"/>
              <w:left w:val="nil"/>
              <w:bottom w:val="single" w:sz="4" w:space="0" w:color="auto"/>
              <w:right w:val="single" w:sz="4" w:space="0" w:color="auto"/>
            </w:tcBorders>
            <w:shd w:val="clear" w:color="auto" w:fill="auto"/>
            <w:noWrap/>
            <w:vAlign w:val="center"/>
          </w:tcPr>
          <w:p w14:paraId="69071291" w14:textId="77777777" w:rsidR="00B27CF0" w:rsidRPr="00283F9A" w:rsidRDefault="00B27CF0" w:rsidP="005A303B">
            <w:pPr>
              <w:jc w:val="center"/>
              <w:rPr>
                <w:rFonts w:ascii="Arial" w:hAnsi="Arial" w:cs="Arial"/>
                <w:color w:val="000000"/>
                <w:sz w:val="20"/>
                <w:szCs w:val="20"/>
                <w:highlight w:val="yellow"/>
              </w:rPr>
            </w:pPr>
            <w:r w:rsidRPr="00283F9A">
              <w:rPr>
                <w:rFonts w:ascii="Arial" w:hAnsi="Arial" w:cs="Arial"/>
                <w:color w:val="000000"/>
                <w:sz w:val="20"/>
                <w:szCs w:val="20"/>
              </w:rPr>
              <w:t>3PEN~ 50Hz 400V/TN-C-S</w:t>
            </w:r>
          </w:p>
        </w:tc>
        <w:tc>
          <w:tcPr>
            <w:tcW w:w="1549" w:type="dxa"/>
            <w:tcBorders>
              <w:top w:val="single" w:sz="4" w:space="0" w:color="auto"/>
              <w:left w:val="nil"/>
              <w:bottom w:val="single" w:sz="4" w:space="0" w:color="auto"/>
              <w:right w:val="single" w:sz="4" w:space="0" w:color="auto"/>
            </w:tcBorders>
            <w:shd w:val="clear" w:color="auto" w:fill="auto"/>
            <w:noWrap/>
            <w:vAlign w:val="center"/>
          </w:tcPr>
          <w:p w14:paraId="4F602BDA" w14:textId="1DD8979F" w:rsidR="00B27CF0" w:rsidRPr="00283F9A" w:rsidRDefault="00B27CF0" w:rsidP="005A303B">
            <w:pPr>
              <w:ind w:firstLine="69"/>
              <w:jc w:val="center"/>
              <w:rPr>
                <w:rFonts w:ascii="Arial" w:hAnsi="Arial" w:cs="Arial"/>
                <w:color w:val="000000"/>
                <w:sz w:val="20"/>
                <w:szCs w:val="20"/>
                <w:highlight w:val="yellow"/>
              </w:rPr>
            </w:pPr>
            <w:r w:rsidRPr="00283F9A">
              <w:rPr>
                <w:rFonts w:ascii="Arial" w:hAnsi="Arial" w:cs="Arial"/>
                <w:color w:val="000000"/>
                <w:sz w:val="20"/>
                <w:szCs w:val="20"/>
              </w:rPr>
              <w:t>Cca 500kW</w:t>
            </w:r>
          </w:p>
        </w:tc>
        <w:tc>
          <w:tcPr>
            <w:tcW w:w="1665" w:type="dxa"/>
            <w:tcBorders>
              <w:top w:val="single" w:sz="4" w:space="0" w:color="auto"/>
              <w:left w:val="nil"/>
              <w:bottom w:val="single" w:sz="4" w:space="0" w:color="auto"/>
              <w:right w:val="single" w:sz="4" w:space="0" w:color="auto"/>
            </w:tcBorders>
            <w:shd w:val="clear" w:color="auto" w:fill="auto"/>
            <w:noWrap/>
            <w:vAlign w:val="center"/>
          </w:tcPr>
          <w:p w14:paraId="377F289B" w14:textId="6E15A778" w:rsidR="00B27CF0" w:rsidRPr="00283F9A" w:rsidRDefault="0097795D" w:rsidP="005A303B">
            <w:pPr>
              <w:jc w:val="center"/>
              <w:rPr>
                <w:rFonts w:ascii="Arial" w:hAnsi="Arial" w:cs="Arial"/>
                <w:color w:val="000000"/>
                <w:sz w:val="20"/>
                <w:szCs w:val="20"/>
                <w:highlight w:val="yellow"/>
              </w:rPr>
            </w:pPr>
            <w:r w:rsidRPr="00283F9A">
              <w:rPr>
                <w:rFonts w:ascii="Arial" w:hAnsi="Arial" w:cs="Arial"/>
                <w:color w:val="000000" w:themeColor="text1"/>
                <w:sz w:val="20"/>
                <w:szCs w:val="20"/>
              </w:rPr>
              <w:t>Přívod ze 7 nových polí, která rozšíří stávající rozvaděč 80BFB a 90BFB</w:t>
            </w:r>
          </w:p>
        </w:tc>
      </w:tr>
    </w:tbl>
    <w:p w14:paraId="006ACF1B" w14:textId="77777777" w:rsidR="00B27CF0" w:rsidRPr="00C92358" w:rsidRDefault="00B27CF0" w:rsidP="002867B2">
      <w:pPr>
        <w:rPr>
          <w:rFonts w:ascii="Arial" w:hAnsi="Arial" w:cs="Arial"/>
          <w:sz w:val="20"/>
          <w:szCs w:val="20"/>
        </w:rPr>
      </w:pPr>
    </w:p>
    <w:p w14:paraId="766B9C05" w14:textId="77777777" w:rsidR="00B27CF0" w:rsidRPr="006476AB" w:rsidRDefault="00B27CF0" w:rsidP="00B27CF0">
      <w:pPr>
        <w:keepNext/>
        <w:rPr>
          <w:rFonts w:ascii="Arial" w:hAnsi="Arial" w:cs="Arial"/>
          <w:color w:val="000000" w:themeColor="text1"/>
          <w:sz w:val="20"/>
          <w:szCs w:val="20"/>
          <w:u w:val="single"/>
        </w:rPr>
      </w:pPr>
      <w:bookmarkStart w:id="1406" w:name="_Hlk132980368"/>
      <w:bookmarkEnd w:id="1404"/>
      <w:r w:rsidRPr="006476AB">
        <w:rPr>
          <w:rFonts w:ascii="Arial" w:hAnsi="Arial" w:cs="Arial"/>
          <w:color w:val="000000" w:themeColor="text1"/>
          <w:sz w:val="20"/>
          <w:szCs w:val="20"/>
          <w:u w:val="single"/>
        </w:rPr>
        <w:t>Hlavní zařízení vlastní spotřeby jsou:</w:t>
      </w:r>
    </w:p>
    <w:p w14:paraId="194D6E7E" w14:textId="77777777" w:rsidR="00B27CF0" w:rsidRPr="006476AB" w:rsidRDefault="00B27CF0" w:rsidP="00B27CF0">
      <w:pPr>
        <w:keepNext/>
        <w:rPr>
          <w:rFonts w:ascii="Arial" w:hAnsi="Arial" w:cs="Arial"/>
          <w:color w:val="000000" w:themeColor="text1"/>
          <w:sz w:val="20"/>
          <w:szCs w:val="20"/>
          <w:u w:val="single"/>
        </w:rPr>
      </w:pPr>
      <w:r w:rsidRPr="009440CB">
        <w:rPr>
          <w:rFonts w:ascii="Arial" w:hAnsi="Arial" w:cs="Arial"/>
          <w:color w:val="000000" w:themeColor="text1"/>
          <w:sz w:val="20"/>
          <w:szCs w:val="20"/>
          <w:u w:val="single"/>
        </w:rPr>
        <w:t>K20 (PS 210):</w:t>
      </w:r>
    </w:p>
    <w:p w14:paraId="26DB00AD" w14:textId="270C31ED" w:rsidR="04E9CC00" w:rsidRPr="009440CB" w:rsidRDefault="04E9CC00" w:rsidP="5B579E28">
      <w:pPr>
        <w:keepNext/>
        <w:rPr>
          <w:rFonts w:ascii="Arial" w:hAnsi="Arial" w:cs="Arial"/>
          <w:color w:val="000000" w:themeColor="text1"/>
          <w:sz w:val="20"/>
          <w:szCs w:val="20"/>
          <w:u w:val="single"/>
        </w:rPr>
      </w:pPr>
      <w:r w:rsidRPr="006476AB">
        <w:rPr>
          <w:color w:val="000000" w:themeColor="text1"/>
        </w:rPr>
        <w:tab/>
      </w:r>
      <w:r w:rsidRPr="009440CB">
        <w:rPr>
          <w:rFonts w:ascii="Arial" w:hAnsi="Arial" w:cs="Arial"/>
          <w:color w:val="000000" w:themeColor="text1"/>
          <w:sz w:val="20"/>
          <w:szCs w:val="20"/>
          <w:u w:val="single"/>
        </w:rPr>
        <w:t>úprava stávajících rozvaděčů:</w:t>
      </w:r>
    </w:p>
    <w:p w14:paraId="4A94A938" w14:textId="4FC6A898" w:rsidR="00B27CF0" w:rsidRPr="006476AB" w:rsidRDefault="00472148" w:rsidP="00B27CF0">
      <w:pPr>
        <w:pStyle w:val="ListTE"/>
        <w:keepNext/>
        <w:rPr>
          <w:rFonts w:cs="Arial"/>
          <w:color w:val="000000" w:themeColor="text1"/>
          <w:sz w:val="20"/>
          <w:szCs w:val="20"/>
        </w:rPr>
      </w:pPr>
      <w:r w:rsidRPr="006476AB">
        <w:rPr>
          <w:rFonts w:cs="Arial"/>
          <w:color w:val="000000" w:themeColor="text1"/>
          <w:sz w:val="20"/>
          <w:szCs w:val="20"/>
        </w:rPr>
        <w:t>ú</w:t>
      </w:r>
      <w:r w:rsidR="00B27CF0" w:rsidRPr="006476AB">
        <w:rPr>
          <w:rFonts w:cs="Arial"/>
          <w:color w:val="000000" w:themeColor="text1"/>
          <w:sz w:val="20"/>
          <w:szCs w:val="20"/>
        </w:rPr>
        <w:t>prava a dozbrojení rezervního pole č. 12 stávajícího oceloplechového rozváděče 80BBA, 6 kV, 2000 A, 40 kA / 1 s- (ELE 01)</w:t>
      </w:r>
      <w:r w:rsidR="00796E80" w:rsidRPr="006476AB">
        <w:rPr>
          <w:rFonts w:cs="Arial"/>
          <w:color w:val="000000" w:themeColor="text1"/>
          <w:sz w:val="20"/>
          <w:szCs w:val="20"/>
        </w:rPr>
        <w:t>,</w:t>
      </w:r>
    </w:p>
    <w:p w14:paraId="442CB431" w14:textId="564FFBDB" w:rsidR="00B27CF0" w:rsidRDefault="00472148" w:rsidP="00B27CF0">
      <w:pPr>
        <w:pStyle w:val="ListTE"/>
        <w:keepNext/>
        <w:rPr>
          <w:rFonts w:cs="Arial"/>
          <w:color w:val="000000" w:themeColor="text1"/>
          <w:sz w:val="20"/>
          <w:szCs w:val="20"/>
        </w:rPr>
      </w:pPr>
      <w:r w:rsidRPr="006476AB">
        <w:rPr>
          <w:rFonts w:cs="Arial"/>
          <w:color w:val="000000" w:themeColor="text1"/>
          <w:sz w:val="20"/>
          <w:szCs w:val="20"/>
        </w:rPr>
        <w:t>ú</w:t>
      </w:r>
      <w:r w:rsidR="00B27CF0" w:rsidRPr="006476AB">
        <w:rPr>
          <w:rFonts w:cs="Arial"/>
          <w:color w:val="000000" w:themeColor="text1"/>
          <w:sz w:val="20"/>
          <w:szCs w:val="20"/>
        </w:rPr>
        <w:t>prava a dozbrojení rezervního pole č. 12 stávajícího oceloplechového rozváděče 90BBA, 6 kV, 2000 A, 40 kA / 1 s (ELE 02)</w:t>
      </w:r>
      <w:r w:rsidR="00796E80" w:rsidRPr="006476AB">
        <w:rPr>
          <w:rFonts w:cs="Arial"/>
          <w:color w:val="000000" w:themeColor="text1"/>
          <w:sz w:val="20"/>
          <w:szCs w:val="20"/>
        </w:rPr>
        <w:t>,</w:t>
      </w:r>
    </w:p>
    <w:p w14:paraId="02099665" w14:textId="3D2A6044" w:rsidR="00B27CF0" w:rsidRPr="006476AB" w:rsidRDefault="009440CB" w:rsidP="00C92358">
      <w:pPr>
        <w:pStyle w:val="ListTE"/>
        <w:numPr>
          <w:ilvl w:val="0"/>
          <w:numId w:val="0"/>
        </w:numPr>
        <w:ind w:left="708"/>
        <w:rPr>
          <w:rFonts w:cs="Arial"/>
          <w:color w:val="000000" w:themeColor="text1"/>
          <w:sz w:val="20"/>
          <w:szCs w:val="20"/>
        </w:rPr>
      </w:pPr>
      <w:bookmarkStart w:id="1407" w:name="_Hlk95829421"/>
      <w:r>
        <w:rPr>
          <w:rFonts w:cs="Arial"/>
          <w:color w:val="000000" w:themeColor="text1"/>
          <w:sz w:val="20"/>
          <w:szCs w:val="20"/>
        </w:rPr>
        <w:t>N</w:t>
      </w:r>
      <w:r w:rsidR="00B27CF0" w:rsidRPr="006476AB">
        <w:rPr>
          <w:rFonts w:cs="Arial"/>
          <w:color w:val="000000" w:themeColor="text1"/>
          <w:sz w:val="20"/>
          <w:szCs w:val="20"/>
        </w:rPr>
        <w:t>ová rozvodna SO 20</w:t>
      </w:r>
      <w:r w:rsidR="009D2DA8" w:rsidRPr="006476AB">
        <w:rPr>
          <w:rFonts w:cs="Arial"/>
          <w:color w:val="000000" w:themeColor="text1"/>
          <w:sz w:val="20"/>
          <w:szCs w:val="20"/>
        </w:rPr>
        <w:t>2</w:t>
      </w:r>
      <w:r w:rsidR="00B27CF0" w:rsidRPr="006476AB">
        <w:rPr>
          <w:rFonts w:cs="Arial"/>
          <w:color w:val="000000" w:themeColor="text1"/>
          <w:sz w:val="20"/>
          <w:szCs w:val="20"/>
        </w:rPr>
        <w:t>:</w:t>
      </w:r>
    </w:p>
    <w:p w14:paraId="44DB44F5" w14:textId="4AD7BD65" w:rsidR="00B27CF0" w:rsidRPr="009B4CE4" w:rsidRDefault="00472148" w:rsidP="00B27CF0">
      <w:pPr>
        <w:pStyle w:val="ListTE"/>
        <w:keepLines w:val="0"/>
        <w:rPr>
          <w:rFonts w:cs="Arial"/>
          <w:color w:val="FF0000"/>
          <w:sz w:val="20"/>
          <w:szCs w:val="20"/>
        </w:rPr>
      </w:pPr>
      <w:bookmarkStart w:id="1408" w:name="_Hlk96947228"/>
      <w:r w:rsidRPr="006476AB">
        <w:rPr>
          <w:rFonts w:cs="Arial"/>
          <w:color w:val="000000" w:themeColor="text1"/>
          <w:sz w:val="20"/>
          <w:szCs w:val="20"/>
        </w:rPr>
        <w:t>d</w:t>
      </w:r>
      <w:r w:rsidR="00B27CF0" w:rsidRPr="006476AB">
        <w:rPr>
          <w:rFonts w:cs="Arial"/>
          <w:color w:val="000000" w:themeColor="text1"/>
          <w:sz w:val="20"/>
          <w:szCs w:val="20"/>
        </w:rPr>
        <w:t>va dvouvinuťové transformátory VN/NN v suchém provedení pro napojení rozvoden NN K20 (SO 20</w:t>
      </w:r>
      <w:r w:rsidR="009D2DA8" w:rsidRPr="006476AB">
        <w:rPr>
          <w:rFonts w:cs="Arial"/>
          <w:color w:val="000000" w:themeColor="text1"/>
          <w:sz w:val="20"/>
          <w:szCs w:val="20"/>
        </w:rPr>
        <w:t>2</w:t>
      </w:r>
      <w:r w:rsidR="00B27CF0" w:rsidRPr="006476AB">
        <w:rPr>
          <w:rFonts w:cs="Arial"/>
          <w:color w:val="000000" w:themeColor="text1"/>
          <w:sz w:val="20"/>
          <w:szCs w:val="20"/>
        </w:rPr>
        <w:t xml:space="preserve">) 2500kVA, 6/0,4 kV pro napojení rozvoden NN </w:t>
      </w:r>
      <w:bookmarkEnd w:id="1408"/>
      <w:r w:rsidR="00B27CF0" w:rsidRPr="006476AB">
        <w:rPr>
          <w:rFonts w:cs="Arial"/>
          <w:color w:val="000000" w:themeColor="text1"/>
          <w:sz w:val="20"/>
          <w:szCs w:val="20"/>
        </w:rPr>
        <w:t>pro K20 (SO 20</w:t>
      </w:r>
      <w:r w:rsidR="009D2DA8" w:rsidRPr="006476AB">
        <w:rPr>
          <w:rFonts w:cs="Arial"/>
          <w:color w:val="000000" w:themeColor="text1"/>
          <w:sz w:val="20"/>
          <w:szCs w:val="20"/>
        </w:rPr>
        <w:t>2</w:t>
      </w:r>
      <w:r w:rsidR="00B27CF0" w:rsidRPr="006476AB">
        <w:rPr>
          <w:rFonts w:cs="Arial"/>
          <w:color w:val="000000" w:themeColor="text1"/>
          <w:sz w:val="20"/>
          <w:szCs w:val="20"/>
        </w:rPr>
        <w:t>).</w:t>
      </w:r>
    </w:p>
    <w:p w14:paraId="2AF1418D" w14:textId="7B6702CA" w:rsidR="00B27CF0" w:rsidRPr="006476AB" w:rsidRDefault="00B27CF0" w:rsidP="00B27CF0">
      <w:pPr>
        <w:pStyle w:val="ListTE"/>
        <w:rPr>
          <w:rFonts w:cs="Arial"/>
          <w:color w:val="000000" w:themeColor="text1"/>
          <w:sz w:val="20"/>
          <w:szCs w:val="20"/>
        </w:rPr>
      </w:pPr>
      <w:r w:rsidRPr="006476AB">
        <w:rPr>
          <w:rFonts w:cs="Arial"/>
          <w:color w:val="000000" w:themeColor="text1"/>
          <w:sz w:val="20"/>
          <w:szCs w:val="20"/>
        </w:rPr>
        <w:t>hlavní rozvaděče NN 0,4 kV pro K20 v SO 20</w:t>
      </w:r>
      <w:r w:rsidR="009D2DA8" w:rsidRPr="006476AB">
        <w:rPr>
          <w:rFonts w:cs="Arial"/>
          <w:color w:val="000000" w:themeColor="text1"/>
          <w:sz w:val="20"/>
          <w:szCs w:val="20"/>
        </w:rPr>
        <w:t>2</w:t>
      </w:r>
      <w:r w:rsidR="00796E80" w:rsidRPr="006476AB">
        <w:rPr>
          <w:rFonts w:cs="Arial"/>
          <w:color w:val="000000" w:themeColor="text1"/>
          <w:sz w:val="20"/>
          <w:szCs w:val="20"/>
        </w:rPr>
        <w:t>.</w:t>
      </w:r>
    </w:p>
    <w:p w14:paraId="412FF181" w14:textId="59328EC1" w:rsidR="005815D9" w:rsidRDefault="005815D9" w:rsidP="005815D9">
      <w:pPr>
        <w:pStyle w:val="TCBNadpis3"/>
      </w:pPr>
      <w:bookmarkStart w:id="1409" w:name="_Toc117964960"/>
      <w:bookmarkStart w:id="1410" w:name="_Toc117965165"/>
      <w:bookmarkStart w:id="1411" w:name="_Toc117965982"/>
      <w:bookmarkStart w:id="1412" w:name="_Toc118026617"/>
      <w:bookmarkStart w:id="1413" w:name="_Toc118026822"/>
      <w:bookmarkStart w:id="1414" w:name="_Toc118035749"/>
      <w:bookmarkStart w:id="1415" w:name="_Toc115951032"/>
      <w:bookmarkStart w:id="1416" w:name="_Toc171073689"/>
      <w:bookmarkStart w:id="1417" w:name="_Hlk120183945"/>
      <w:bookmarkStart w:id="1418" w:name="_Hlk120190958"/>
      <w:bookmarkEnd w:id="1405"/>
      <w:bookmarkEnd w:id="1406"/>
      <w:bookmarkEnd w:id="1407"/>
      <w:bookmarkEnd w:id="1409"/>
      <w:bookmarkEnd w:id="1410"/>
      <w:bookmarkEnd w:id="1411"/>
      <w:bookmarkEnd w:id="1412"/>
      <w:bookmarkEnd w:id="1413"/>
      <w:bookmarkEnd w:id="1414"/>
      <w:r>
        <w:t>NN rozváděč RM</w:t>
      </w:r>
      <w:bookmarkEnd w:id="1415"/>
      <w:r w:rsidR="009F68CB">
        <w:t>_SO201</w:t>
      </w:r>
      <w:bookmarkEnd w:id="1416"/>
    </w:p>
    <w:p w14:paraId="6750C6B7" w14:textId="484AAE17" w:rsidR="005815D9" w:rsidRDefault="005815D9" w:rsidP="005815D9">
      <w:pPr>
        <w:pStyle w:val="TCBNormalni"/>
      </w:pPr>
      <w:r>
        <w:t>NN rozváděč RM</w:t>
      </w:r>
      <w:r w:rsidR="000B4F36">
        <w:t>_SO201</w:t>
      </w:r>
      <w:r>
        <w:t xml:space="preserve"> na kotli K20 bude umístěn v nové rozvodně v objektu SO</w:t>
      </w:r>
      <w:r w:rsidR="009D2DA8">
        <w:t xml:space="preserve"> </w:t>
      </w:r>
      <w:r w:rsidR="0018658B">
        <w:t>20</w:t>
      </w:r>
      <w:r w:rsidR="009D2DA8">
        <w:t>2</w:t>
      </w:r>
      <w:r>
        <w:t>. Technologický rozváděč RM</w:t>
      </w:r>
      <w:r w:rsidR="000B4F36">
        <w:t>_SO201</w:t>
      </w:r>
      <w:r>
        <w:t xml:space="preserve"> bude mít dva přívody</w:t>
      </w:r>
      <w:r w:rsidR="00F0554E">
        <w:t>. Do 1. pole jsou přivedeny dva</w:t>
      </w:r>
      <w:r w:rsidR="00A205C9">
        <w:t xml:space="preserve"> redundantní</w:t>
      </w:r>
      <w:r w:rsidR="00F0554E">
        <w:t xml:space="preserve"> přívody z transformátor</w:t>
      </w:r>
      <w:r w:rsidR="00A205C9">
        <w:t>ů</w:t>
      </w:r>
      <w:r w:rsidR="00F0554E">
        <w:t xml:space="preserve"> VN/NN,</w:t>
      </w:r>
      <w:r>
        <w:t xml:space="preserve"> na kterých je provedena blokace proti současnému sepnutí obou přívodů</w:t>
      </w:r>
      <w:r w:rsidR="004F4D03">
        <w:t xml:space="preserve"> pomocí zařízení APZ (automatický přepínač zdrojů).</w:t>
      </w:r>
      <w:r>
        <w:t xml:space="preserve"> Volba přívodního jističe a jeho sepnutí je ruční</w:t>
      </w:r>
      <w:r w:rsidR="004F4D03">
        <w:t xml:space="preserve"> nebo přes APZ</w:t>
      </w:r>
      <w:r>
        <w:t xml:space="preserve">. Z 2.až 4. pole jsou napájeny spotřebiče pro kotel K20 a přilehlé </w:t>
      </w:r>
      <w:r w:rsidRPr="00C379CE">
        <w:t>prostory. Do 5. pole je přivedeno jedno zálohované napájení z 00BHD</w:t>
      </w:r>
      <w:r w:rsidR="00524579" w:rsidRPr="00C379CE">
        <w:t xml:space="preserve"> (viz příloha </w:t>
      </w:r>
      <w:r w:rsidR="00524579" w:rsidRPr="00C379CE">
        <w:rPr>
          <w:color w:val="000000" w:themeColor="text1"/>
        </w:rPr>
        <w:t>A112.01_JEPS_OB2-K20)</w:t>
      </w:r>
      <w:r w:rsidR="004F4D03" w:rsidRPr="00C379CE">
        <w:rPr>
          <w:color w:val="000000" w:themeColor="text1"/>
        </w:rPr>
        <w:t xml:space="preserve">. </w:t>
      </w:r>
      <w:r w:rsidR="004F4D03" w:rsidRPr="00C379CE">
        <w:t>NO ze zálohovaného napětí</w:t>
      </w:r>
      <w:r w:rsidR="003D031C" w:rsidRPr="00C379CE">
        <w:t xml:space="preserve"> CBS.</w:t>
      </w:r>
    </w:p>
    <w:p w14:paraId="20E4470E" w14:textId="1DE389B9" w:rsidR="005815D9" w:rsidRPr="00D441CF" w:rsidRDefault="005815D9">
      <w:pPr>
        <w:pStyle w:val="TCBNormalni"/>
      </w:pPr>
      <w:r w:rsidRPr="00D441CF">
        <w:t xml:space="preserve">Systém napájení nového rozváděče bude obdobný jako u stávajícího distribučního rozváděče </w:t>
      </w:r>
      <w:r w:rsidR="009175FE" w:rsidRPr="00D441CF">
        <w:t xml:space="preserve">80,90BFB pro </w:t>
      </w:r>
      <w:r w:rsidRPr="00D441CF">
        <w:t xml:space="preserve">K80,90. </w:t>
      </w:r>
      <w:r w:rsidR="008A1BC0" w:rsidRPr="00D441CF">
        <w:t xml:space="preserve">Hlavní jistič bude </w:t>
      </w:r>
      <w:r w:rsidR="00343534" w:rsidRPr="00D441CF">
        <w:t>25</w:t>
      </w:r>
      <w:r w:rsidR="000225CA" w:rsidRPr="00D441CF">
        <w:t>0</w:t>
      </w:r>
      <w:r w:rsidR="008A1BC0" w:rsidRPr="00D441CF">
        <w:t xml:space="preserve">0A. </w:t>
      </w:r>
      <w:r w:rsidRPr="00D441CF">
        <w:t xml:space="preserve">Rozváděč bude napájen z nového </w:t>
      </w:r>
      <w:r w:rsidR="007269ED" w:rsidRPr="00D441CF">
        <w:t xml:space="preserve">transformátoru xxBFTxx </w:t>
      </w:r>
      <w:r w:rsidRPr="00D441CF">
        <w:t xml:space="preserve">VN/NN (6/0,4kV </w:t>
      </w:r>
      <w:r w:rsidR="000225CA" w:rsidRPr="00D441CF">
        <w:t>25</w:t>
      </w:r>
      <w:r w:rsidRPr="00D441CF">
        <w:t xml:space="preserve">00 kVA). Transformátor VN/NN bude připojen přes nové přípojnice do 1. pole nového rozváděče. Přívodní jističe budou ve výsuvném provedení. Při standardním provozu bude spojka propojovat obě části rozváděče a rozváděč bude napájen z transformátoru VN/NN z 80BBA. Při výpadku napájení ze strany transformátoru VN/NN </w:t>
      </w:r>
      <w:r w:rsidR="004F4D03" w:rsidRPr="00D441CF">
        <w:t>přepne automat APZ</w:t>
      </w:r>
      <w:r w:rsidRPr="00D441CF">
        <w:t xml:space="preserve"> napájení celého rozváděče z transformátoru 90BBA.</w:t>
      </w:r>
    </w:p>
    <w:p w14:paraId="61BE4F08" w14:textId="3D30D5B4" w:rsidR="00D74E4E" w:rsidRPr="00A04219" w:rsidRDefault="00D74E4E">
      <w:pPr>
        <w:pStyle w:val="TCBNormalni"/>
      </w:pPr>
      <w:r>
        <w:t>Spotřebiče PS104-106 budou připojeny kabelem, který dodá OB</w:t>
      </w:r>
      <w:r w:rsidR="002C16CC">
        <w:t xml:space="preserve"> </w:t>
      </w:r>
      <w:r>
        <w:t>1.</w:t>
      </w:r>
    </w:p>
    <w:p w14:paraId="70869F20" w14:textId="77777777" w:rsidR="005815D9" w:rsidRDefault="005815D9" w:rsidP="005815D9">
      <w:pPr>
        <w:pStyle w:val="TCBNormalni"/>
      </w:pPr>
      <w:r w:rsidRPr="007F5B6F">
        <w:t xml:space="preserve">Z tohoto rozváděče budou napájeny všechny podružné rozváděče pro kotel </w:t>
      </w:r>
      <w:r>
        <w:t>K20</w:t>
      </w:r>
      <w:r w:rsidRPr="007F5B6F">
        <w:t xml:space="preserve"> a jeho příslušenství (zkráceně kotel </w:t>
      </w:r>
      <w:r>
        <w:t>K20</w:t>
      </w:r>
      <w:r w:rsidRPr="007F5B6F">
        <w:t xml:space="preserve">), spotřebiče kotle </w:t>
      </w:r>
      <w:r>
        <w:t>K20</w:t>
      </w:r>
      <w:r w:rsidRPr="007F5B6F">
        <w:t xml:space="preserve"> o vyšších výkonech</w:t>
      </w:r>
      <w:r>
        <w:t>.</w:t>
      </w:r>
    </w:p>
    <w:p w14:paraId="779393EB" w14:textId="3DEA3106" w:rsidR="005815D9" w:rsidRPr="0007622D" w:rsidRDefault="005815D9" w:rsidP="005815D9">
      <w:pPr>
        <w:pStyle w:val="TCBNormalni"/>
      </w:pPr>
      <w:r>
        <w:t xml:space="preserve">Ovládání přívodních polí z transformátorů VN/NN bude zajištěno </w:t>
      </w:r>
      <w:r w:rsidR="004F4D03">
        <w:t>z místa</w:t>
      </w:r>
      <w:r>
        <w:t xml:space="preserve">. ŘS </w:t>
      </w:r>
      <w:r w:rsidR="004F4D03">
        <w:t xml:space="preserve">teplárny </w:t>
      </w:r>
      <w:r w:rsidR="000B4F36">
        <w:t>800xA</w:t>
      </w:r>
      <w:r>
        <w:t xml:space="preserve"> bude upraven tak, aby zajistil požadované fungování napájení nového rozváděče. Ovládání vývodů na akční členy je zajištěno novým ŘS příslušné technologie. Více informací ohledně rozhraní mezi NN rozváděči a ŘS je uvedeno v Technické specifikaci příloha A4.3 ASŘTP. </w:t>
      </w:r>
    </w:p>
    <w:p w14:paraId="739EA3F7" w14:textId="7988C9CD" w:rsidR="005815D9" w:rsidRDefault="005815D9" w:rsidP="005815D9">
      <w:pPr>
        <w:pStyle w:val="TCBNormalni"/>
      </w:pPr>
      <w:r>
        <w:lastRenderedPageBreak/>
        <w:t xml:space="preserve">Kabeláž vedoucí mezi novým distribučním rozváděčem a transformátorem VN/NN </w:t>
      </w:r>
      <w:r w:rsidR="70AFE591">
        <w:t xml:space="preserve">a mezi transformátorem a stávajícími </w:t>
      </w:r>
      <w:r w:rsidR="70AFE591" w:rsidRPr="005D546B">
        <w:t xml:space="preserve">rozvodnami </w:t>
      </w:r>
      <w:r w:rsidR="75A1875F" w:rsidRPr="005D546B">
        <w:t>8</w:t>
      </w:r>
      <w:r w:rsidR="70AFE591" w:rsidRPr="005D546B">
        <w:t xml:space="preserve">0,90BBA </w:t>
      </w:r>
      <w:r w:rsidRPr="005D546B">
        <w:t>bude</w:t>
      </w:r>
      <w:r>
        <w:t xml:space="preserve"> nová. Nový transformátor bude umístěn v nové rozvodně K20 na úrovni +0,0</w:t>
      </w:r>
      <w:r w:rsidR="00796E80">
        <w:t xml:space="preserve"> </w:t>
      </w:r>
      <w:r>
        <w:t xml:space="preserve">m. </w:t>
      </w:r>
    </w:p>
    <w:p w14:paraId="280535D7" w14:textId="77777777" w:rsidR="005815D9" w:rsidRDefault="005815D9" w:rsidP="005815D9">
      <w:pPr>
        <w:pStyle w:val="TCBNormalni"/>
      </w:pPr>
      <w:r>
        <w:t>Silová a ovládací kabeláž, která propojuje nový distribuční rozváděč s:</w:t>
      </w:r>
    </w:p>
    <w:p w14:paraId="6AEF3D5D" w14:textId="77777777" w:rsidR="005815D9" w:rsidRDefault="005815D9" w:rsidP="00C92358">
      <w:pPr>
        <w:pStyle w:val="TCBNormalni"/>
        <w:numPr>
          <w:ilvl w:val="0"/>
          <w:numId w:val="56"/>
        </w:numPr>
        <w:ind w:left="426" w:hanging="284"/>
      </w:pPr>
      <w:r>
        <w:t>novými spotřebiči pro kotel K20 a jeho přidružené provozy,</w:t>
      </w:r>
    </w:p>
    <w:p w14:paraId="771204D4" w14:textId="713AC348" w:rsidR="005815D9" w:rsidRDefault="005815D9" w:rsidP="00C92358">
      <w:pPr>
        <w:pStyle w:val="TCBNormalni"/>
        <w:numPr>
          <w:ilvl w:val="0"/>
          <w:numId w:val="56"/>
        </w:numPr>
        <w:ind w:left="426" w:hanging="284"/>
      </w:pPr>
      <w:r>
        <w:t xml:space="preserve">novými </w:t>
      </w:r>
      <w:r w:rsidR="6E07E90E">
        <w:t xml:space="preserve">podružnými elektrickými </w:t>
      </w:r>
      <w:r>
        <w:t>rozváděči pro kotel K20 a jeho přidružené provozy,</w:t>
      </w:r>
    </w:p>
    <w:p w14:paraId="09503686" w14:textId="77777777" w:rsidR="005815D9" w:rsidRPr="0007622D" w:rsidRDefault="005815D9" w:rsidP="00C92358">
      <w:pPr>
        <w:pStyle w:val="TCBNormalni"/>
        <w:numPr>
          <w:ilvl w:val="0"/>
          <w:numId w:val="56"/>
        </w:numPr>
        <w:ind w:left="426" w:hanging="284"/>
      </w:pPr>
      <w:r>
        <w:t>novým řídícím systémem technologie,</w:t>
      </w:r>
    </w:p>
    <w:p w14:paraId="65486FBF" w14:textId="5C679675" w:rsidR="005815D9" w:rsidRPr="006E413F" w:rsidRDefault="2C28F314" w:rsidP="00C92358">
      <w:pPr>
        <w:pStyle w:val="TCBNormalni"/>
        <w:numPr>
          <w:ilvl w:val="0"/>
          <w:numId w:val="56"/>
        </w:numPr>
        <w:ind w:left="426" w:hanging="284"/>
      </w:pPr>
      <w:r>
        <w:t xml:space="preserve">stávajícím řídícím systémem </w:t>
      </w:r>
      <w:r w:rsidR="004552D1">
        <w:t xml:space="preserve">teplárny </w:t>
      </w:r>
      <w:r w:rsidR="12CC0AD3">
        <w:t>800xA</w:t>
      </w:r>
      <w:r w:rsidR="1F37F412">
        <w:t>.</w:t>
      </w:r>
    </w:p>
    <w:p w14:paraId="26F3CDA7" w14:textId="77777777" w:rsidR="005815D9" w:rsidRDefault="005815D9" w:rsidP="005815D9">
      <w:pPr>
        <w:pStyle w:val="TCBNormalni"/>
      </w:pPr>
      <w:r>
        <w:t>bude nově navržena, dodána, položena a zapojena.</w:t>
      </w:r>
    </w:p>
    <w:p w14:paraId="72253C48" w14:textId="77777777" w:rsidR="005815D9" w:rsidRDefault="005815D9" w:rsidP="005815D9">
      <w:pPr>
        <w:pStyle w:val="TCBNormalni"/>
      </w:pPr>
      <w:r>
        <w:t>V rámci navrhovaného řešení budou z rozváděče kromě stávajících vývodů napájeny následující nové spotřebiče:</w:t>
      </w:r>
    </w:p>
    <w:p w14:paraId="16B95C10" w14:textId="331D6ACD" w:rsidR="005815D9" w:rsidRDefault="2C28F314" w:rsidP="00C92358">
      <w:pPr>
        <w:pStyle w:val="TCBNormalni"/>
        <w:numPr>
          <w:ilvl w:val="0"/>
          <w:numId w:val="57"/>
        </w:numPr>
        <w:ind w:left="851" w:hanging="284"/>
      </w:pPr>
      <w:r>
        <w:t>FM pro ventilátor primárního vzduchu</w:t>
      </w:r>
      <w:r w:rsidR="1BC1B003">
        <w:t>,</w:t>
      </w:r>
    </w:p>
    <w:p w14:paraId="600D95EC" w14:textId="100A37C1" w:rsidR="005815D9" w:rsidRPr="008A4A7B" w:rsidRDefault="2C28F314">
      <w:pPr>
        <w:pStyle w:val="TCBNormalni"/>
        <w:numPr>
          <w:ilvl w:val="0"/>
          <w:numId w:val="57"/>
        </w:numPr>
        <w:ind w:left="851" w:hanging="284"/>
      </w:pPr>
      <w:r>
        <w:t xml:space="preserve">FM </w:t>
      </w:r>
      <w:r w:rsidRPr="008A4A7B">
        <w:t>pro ventilátor sekundárního vzduchu</w:t>
      </w:r>
      <w:r w:rsidR="4FCAE23A" w:rsidRPr="008A4A7B">
        <w:t>,</w:t>
      </w:r>
    </w:p>
    <w:p w14:paraId="37B53E19" w14:textId="2806AE5A" w:rsidR="00C34E16" w:rsidRPr="008A4A7B" w:rsidRDefault="00C34E16">
      <w:pPr>
        <w:pStyle w:val="TCBNormalni"/>
        <w:numPr>
          <w:ilvl w:val="0"/>
          <w:numId w:val="57"/>
        </w:numPr>
        <w:ind w:left="851" w:hanging="284"/>
      </w:pPr>
      <w:r w:rsidRPr="008A4A7B">
        <w:t>FM pro spalinový ventilátor</w:t>
      </w:r>
      <w:r w:rsidR="003D5472" w:rsidRPr="008A4A7B">
        <w:t xml:space="preserve"> (požadováno dodatečné vybavení i pro stávající ventilátory retrofitu)</w:t>
      </w:r>
      <w:r w:rsidRPr="008A4A7B">
        <w:t>,</w:t>
      </w:r>
    </w:p>
    <w:p w14:paraId="03616B39" w14:textId="1F25F17B" w:rsidR="0017396E" w:rsidRPr="008A4A7B" w:rsidRDefault="0017396E">
      <w:pPr>
        <w:pStyle w:val="TCBNormalni"/>
        <w:numPr>
          <w:ilvl w:val="0"/>
          <w:numId w:val="57"/>
        </w:numPr>
        <w:ind w:left="851" w:hanging="284"/>
      </w:pPr>
      <w:r w:rsidRPr="008A4A7B">
        <w:t>kompresor dopravního vzduchu,</w:t>
      </w:r>
    </w:p>
    <w:p w14:paraId="41047952" w14:textId="4B8511A8" w:rsidR="00B42FDE" w:rsidRPr="008A4A7B" w:rsidRDefault="00B42FDE">
      <w:pPr>
        <w:pStyle w:val="TCBNormalni"/>
        <w:numPr>
          <w:ilvl w:val="0"/>
          <w:numId w:val="57"/>
        </w:numPr>
        <w:ind w:left="851" w:hanging="284"/>
      </w:pPr>
      <w:r w:rsidRPr="008A4A7B">
        <w:t>2x transformátor v SO 201 o výkonu 2500kVA</w:t>
      </w:r>
      <w:r w:rsidR="00701A3D" w:rsidRPr="008A4A7B">
        <w:t>,</w:t>
      </w:r>
    </w:p>
    <w:p w14:paraId="3EE2DB16" w14:textId="7C957321" w:rsidR="00542454" w:rsidRDefault="00650F59" w:rsidP="00542454">
      <w:pPr>
        <w:pStyle w:val="TCBNormalni"/>
        <w:numPr>
          <w:ilvl w:val="0"/>
          <w:numId w:val="57"/>
        </w:numPr>
        <w:ind w:left="851" w:hanging="284"/>
      </w:pPr>
      <w:r>
        <w:t>Dva</w:t>
      </w:r>
      <w:r w:rsidR="006276C6">
        <w:t xml:space="preserve"> kompresor</w:t>
      </w:r>
      <w:r>
        <w:t>y</w:t>
      </w:r>
      <w:r w:rsidR="006276C6">
        <w:t xml:space="preserve"> </w:t>
      </w:r>
      <w:r>
        <w:t xml:space="preserve">75-90kW </w:t>
      </w:r>
      <w:r w:rsidR="006276C6">
        <w:t xml:space="preserve">řídícího vzduchu </w:t>
      </w:r>
      <w:r>
        <w:t xml:space="preserve">1+1 </w:t>
      </w:r>
      <w:r w:rsidR="006276C6">
        <w:t>bud</w:t>
      </w:r>
      <w:r>
        <w:t>ou napájeny z nového rozvaděče z K20.</w:t>
      </w:r>
    </w:p>
    <w:p w14:paraId="411FA9B4" w14:textId="5E04E6D0" w:rsidR="005815D9" w:rsidRDefault="007D24ED" w:rsidP="00C92358">
      <w:pPr>
        <w:pStyle w:val="TCBNormalni"/>
        <w:numPr>
          <w:ilvl w:val="0"/>
          <w:numId w:val="57"/>
        </w:numPr>
        <w:ind w:left="851" w:hanging="284"/>
      </w:pPr>
      <w:r>
        <w:t>p</w:t>
      </w:r>
      <w:r w:rsidR="005815D9">
        <w:t xml:space="preserve">řípadně ostatní podružné </w:t>
      </w:r>
      <w:r w:rsidR="005815D9" w:rsidRPr="00BF0E10">
        <w:t xml:space="preserve">rozváděče větších výkonů, viz </w:t>
      </w:r>
      <w:r w:rsidR="00004EF8" w:rsidRPr="001D00AF">
        <w:t>A112.0</w:t>
      </w:r>
      <w:r w:rsidR="009175FE" w:rsidRPr="001D00AF">
        <w:t>5</w:t>
      </w:r>
      <w:r w:rsidR="00004EF8" w:rsidRPr="001D00AF">
        <w:t>_SKOE_</w:t>
      </w:r>
      <w:r w:rsidR="00E97026" w:rsidRPr="001D00AF">
        <w:t>Seznam_spotřebičů_předběžný</w:t>
      </w:r>
      <w:r w:rsidR="005815D9" w:rsidRPr="00BF0E10">
        <w:t>.</w:t>
      </w:r>
    </w:p>
    <w:p w14:paraId="208DF9DD" w14:textId="08E80413" w:rsidR="0014299C" w:rsidRDefault="0014299C" w:rsidP="005815D9">
      <w:pPr>
        <w:pStyle w:val="TCBNormalni"/>
      </w:pPr>
      <w:r>
        <w:t xml:space="preserve">Dispozice nového distribučního rozváděče RM_SO201 </w:t>
      </w:r>
      <w:r w:rsidRPr="000B1993">
        <w:t>v</w:t>
      </w:r>
      <w:r>
        <w:t> </w:t>
      </w:r>
      <w:r w:rsidRPr="000B1993">
        <w:t>rozvodně</w:t>
      </w:r>
      <w:r>
        <w:t xml:space="preserve"> </w:t>
      </w:r>
      <w:r w:rsidR="0042478C">
        <w:t>NN</w:t>
      </w:r>
      <w:r w:rsidRPr="000B1993">
        <w:t xml:space="preserve"> je uvedeno v dispozici rozvodny (viz příloha </w:t>
      </w:r>
      <w:r w:rsidRPr="0014299C">
        <w:t>A112.04_SKOE_Dispozice rozvodny_nn+6,75m</w:t>
      </w:r>
      <w:r>
        <w:t>)</w:t>
      </w:r>
      <w:r w:rsidR="008B6ED1">
        <w:t>.</w:t>
      </w:r>
    </w:p>
    <w:p w14:paraId="17CD44AD" w14:textId="050F92D3" w:rsidR="007269ED" w:rsidRDefault="007269ED" w:rsidP="007269ED">
      <w:pPr>
        <w:pStyle w:val="TCBNadpis3"/>
      </w:pPr>
      <w:bookmarkStart w:id="1419" w:name="_Toc171073690"/>
      <w:bookmarkEnd w:id="1417"/>
      <w:r>
        <w:t>NN rozváděč RM_SO203</w:t>
      </w:r>
      <w:bookmarkEnd w:id="1419"/>
    </w:p>
    <w:p w14:paraId="1B124EE8" w14:textId="65A11478" w:rsidR="002B62DF" w:rsidRDefault="007269ED" w:rsidP="007269ED">
      <w:pPr>
        <w:pStyle w:val="TCBNormalni"/>
      </w:pPr>
      <w:r>
        <w:t>NN rozváděč RM_SO203 na kotli K80</w:t>
      </w:r>
      <w:r w:rsidR="007D24ED">
        <w:t>/</w:t>
      </w:r>
      <w:r>
        <w:t>90 bude umístěn ve stávající</w:t>
      </w:r>
      <w:r w:rsidR="44BC1E90">
        <w:t>ch</w:t>
      </w:r>
      <w:r>
        <w:t xml:space="preserve"> rozvodn</w:t>
      </w:r>
      <w:r w:rsidR="7071CBCA">
        <w:t>ách</w:t>
      </w:r>
      <w:r>
        <w:t xml:space="preserve"> 80,90BFB</w:t>
      </w:r>
      <w:r w:rsidR="00D57E4F">
        <w:t xml:space="preserve"> </w:t>
      </w:r>
      <w:r w:rsidR="00D57E4F" w:rsidRPr="1BA6612A">
        <w:rPr>
          <w:rFonts w:ascii="Arial" w:hAnsi="Arial" w:cs="Arial"/>
        </w:rPr>
        <w:t>v budově E1A na +4,</w:t>
      </w:r>
      <w:r w:rsidR="60643C28" w:rsidRPr="1BA6612A">
        <w:rPr>
          <w:rFonts w:ascii="Arial" w:hAnsi="Arial" w:cs="Arial"/>
        </w:rPr>
        <w:t>6</w:t>
      </w:r>
      <w:r w:rsidR="00D57E4F" w:rsidRPr="1BA6612A">
        <w:rPr>
          <w:rFonts w:ascii="Arial" w:hAnsi="Arial" w:cs="Arial"/>
        </w:rPr>
        <w:t>5</w:t>
      </w:r>
      <w:r w:rsidR="007D24ED" w:rsidRPr="1BA6612A">
        <w:rPr>
          <w:rFonts w:ascii="Arial" w:hAnsi="Arial" w:cs="Arial"/>
        </w:rPr>
        <w:t xml:space="preserve"> </w:t>
      </w:r>
      <w:r w:rsidR="00D57E4F" w:rsidRPr="1BA6612A">
        <w:rPr>
          <w:rFonts w:ascii="Arial" w:hAnsi="Arial" w:cs="Arial"/>
        </w:rPr>
        <w:t>m</w:t>
      </w:r>
      <w:r w:rsidR="002B62DF">
        <w:t xml:space="preserve">. Nové rozvaděče (předpokládám, že budou dva – zvlášť pro K80 a K90) budou pravděpodobně stát ve stejných s 80,90BFB místnostech, uprostřed těchto místností jsou rezervní pozice pro doplnění nových rozvaděčů. Propojení těchto nových rozvaděčů s 80,90BFB by bylo kabelem. </w:t>
      </w:r>
    </w:p>
    <w:p w14:paraId="6F9B1D40" w14:textId="65009EF1" w:rsidR="00D74E4E" w:rsidRDefault="00D74E4E" w:rsidP="007269ED">
      <w:pPr>
        <w:pStyle w:val="TCBNormalni"/>
      </w:pPr>
      <w:r>
        <w:t>Spotřebiče PS104-106 budou připojeny kabelem, který dodá OB</w:t>
      </w:r>
      <w:r w:rsidR="004C4EB0">
        <w:t xml:space="preserve"> </w:t>
      </w:r>
      <w:r>
        <w:t>1.</w:t>
      </w:r>
    </w:p>
    <w:p w14:paraId="38D06B11" w14:textId="6507CF67" w:rsidR="007269ED" w:rsidRPr="002B62DF" w:rsidRDefault="007269ED" w:rsidP="007269ED">
      <w:pPr>
        <w:pStyle w:val="TCBNormalni"/>
      </w:pPr>
      <w:r w:rsidRPr="002B62DF">
        <w:t xml:space="preserve">Technologický rozváděč RM_SO203 bude rozdělen na dvě </w:t>
      </w:r>
      <w:r w:rsidR="007D24ED" w:rsidRPr="002B62DF">
        <w:t>části, bude</w:t>
      </w:r>
      <w:r w:rsidRPr="002B62DF">
        <w:t xml:space="preserve"> mít dva přívody. Do 1. pole jsou přivedeny dva přívody z transformátoru VN/NN, na kterých je provedena blokace proti současnému sepnutí obou přívodů. Volba přívodního jističe a jeho sepnutí je ruční. Z 2.až 4. pole jsou napájeny spotřebiče pro kotel K20 a přilehlé prostory. </w:t>
      </w:r>
      <w:r w:rsidRPr="00D96939">
        <w:t>Do 5. pole je přivedeno jedno zálohované napájení z 00BHC, 00BHD</w:t>
      </w:r>
      <w:r w:rsidR="002B62DF" w:rsidRPr="00D96939">
        <w:t>.</w:t>
      </w:r>
    </w:p>
    <w:p w14:paraId="59D30C75" w14:textId="77AC8432" w:rsidR="007269ED" w:rsidRPr="008A4A7B" w:rsidRDefault="007269ED" w:rsidP="007269ED">
      <w:pPr>
        <w:pStyle w:val="TCBNormalni"/>
      </w:pPr>
      <w:r w:rsidRPr="002B62DF">
        <w:t xml:space="preserve">Hlavní jistič bude 630A. </w:t>
      </w:r>
      <w:r w:rsidR="00BF0E10" w:rsidRPr="002B62DF">
        <w:t xml:space="preserve">Nový rozvaděč </w:t>
      </w:r>
      <w:r w:rsidR="00BF0E10" w:rsidRPr="008A4A7B">
        <w:t>RM_SO203 b</w:t>
      </w:r>
      <w:r w:rsidRPr="008A4A7B">
        <w:t xml:space="preserve">ude připojen na stávající technologický rozvaděč </w:t>
      </w:r>
      <w:r w:rsidR="00BF0E10" w:rsidRPr="008A4A7B">
        <w:t>80,90</w:t>
      </w:r>
      <w:r w:rsidRPr="008A4A7B">
        <w:t>BFB pro K80</w:t>
      </w:r>
      <w:r w:rsidR="007D24ED" w:rsidRPr="008A4A7B">
        <w:t>/</w:t>
      </w:r>
      <w:r w:rsidRPr="008A4A7B">
        <w:t>90.</w:t>
      </w:r>
    </w:p>
    <w:p w14:paraId="5CF97980" w14:textId="124949C3" w:rsidR="003D53D6" w:rsidRPr="008A4A7B" w:rsidRDefault="003D53D6" w:rsidP="007269ED">
      <w:pPr>
        <w:pStyle w:val="TCBNormalni"/>
      </w:pPr>
      <w:r w:rsidRPr="008A4A7B">
        <w:t xml:space="preserve">V rámci </w:t>
      </w:r>
      <w:r w:rsidR="005257C4" w:rsidRPr="008A4A7B">
        <w:t>dodávky elektro je vyžadováno</w:t>
      </w:r>
      <w:r w:rsidR="001A7CC0" w:rsidRPr="008A4A7B">
        <w:t xml:space="preserve"> dodání FM pro spalinový ventilátor.</w:t>
      </w:r>
    </w:p>
    <w:p w14:paraId="45B5C671" w14:textId="4D9E6E62" w:rsidR="00004EF8" w:rsidRDefault="007269ED" w:rsidP="005815D9">
      <w:pPr>
        <w:pStyle w:val="TCBNormalni"/>
      </w:pPr>
      <w:r w:rsidRPr="008A4A7B">
        <w:t xml:space="preserve">Dispozice nového distribučního rozváděče RM_SO203 je </w:t>
      </w:r>
      <w:r w:rsidRPr="002B62DF">
        <w:t xml:space="preserve">uvedena v příloze </w:t>
      </w:r>
      <w:r w:rsidR="002B62DF" w:rsidRPr="002B62DF">
        <w:t>A112.02_OB2_hlavní_kabel.trasy_el.</w:t>
      </w:r>
      <w:r>
        <w:t xml:space="preserve"> </w:t>
      </w:r>
    </w:p>
    <w:p w14:paraId="14C13294" w14:textId="77777777" w:rsidR="005B5038" w:rsidRPr="00C92358" w:rsidRDefault="005B5038" w:rsidP="005B5038">
      <w:pPr>
        <w:pStyle w:val="TCBNadpis3"/>
        <w:rPr>
          <w:color w:val="000000" w:themeColor="text1"/>
        </w:rPr>
      </w:pPr>
      <w:bookmarkStart w:id="1420" w:name="_Toc123900511"/>
      <w:bookmarkStart w:id="1421" w:name="_Toc171073691"/>
      <w:bookmarkStart w:id="1422" w:name="_Toc115951033"/>
      <w:bookmarkEnd w:id="1418"/>
      <w:r w:rsidRPr="00C92358">
        <w:rPr>
          <w:color w:val="000000" w:themeColor="text1"/>
        </w:rPr>
        <w:t>NN rozváděč objektu SO203</w:t>
      </w:r>
      <w:bookmarkEnd w:id="1420"/>
      <w:bookmarkEnd w:id="1421"/>
    </w:p>
    <w:bookmarkEnd w:id="1422"/>
    <w:p w14:paraId="5AFFA947" w14:textId="097A63F3" w:rsidR="005822FB" w:rsidRPr="00C92358" w:rsidRDefault="005822FB" w:rsidP="005822FB">
      <w:pPr>
        <w:pStyle w:val="TCBNormalni"/>
        <w:rPr>
          <w:color w:val="000000" w:themeColor="text1"/>
        </w:rPr>
      </w:pPr>
      <w:r w:rsidRPr="00C92358">
        <w:rPr>
          <w:color w:val="000000" w:themeColor="text1"/>
        </w:rPr>
        <w:t>NN rozváděč objektu SO203 na kotli K80/90 bude řešen instalací 7 nových polí</w:t>
      </w:r>
      <w:r w:rsidRPr="00C92358">
        <w:rPr>
          <w:rFonts w:ascii="Arial" w:hAnsi="Arial" w:cs="Arial"/>
          <w:color w:val="000000" w:themeColor="text1"/>
        </w:rPr>
        <w:t xml:space="preserve"> která rozšíří stávající rozvaděč 80BFB a 90BFB</w:t>
      </w:r>
      <w:r w:rsidRPr="00C92358">
        <w:rPr>
          <w:color w:val="000000" w:themeColor="text1"/>
        </w:rPr>
        <w:t xml:space="preserve"> </w:t>
      </w:r>
      <w:r w:rsidRPr="00C92358">
        <w:rPr>
          <w:rFonts w:ascii="Arial" w:hAnsi="Arial" w:cs="Arial"/>
          <w:color w:val="000000" w:themeColor="text1"/>
        </w:rPr>
        <w:t>v budově E1A na +4,65 m</w:t>
      </w:r>
      <w:r w:rsidRPr="00C92358">
        <w:rPr>
          <w:color w:val="000000" w:themeColor="text1"/>
        </w:rPr>
        <w:t xml:space="preserve">. </w:t>
      </w:r>
    </w:p>
    <w:p w14:paraId="1D0DE45C" w14:textId="057665EA" w:rsidR="005822FB" w:rsidRPr="00C92358" w:rsidRDefault="00F0554E" w:rsidP="005822FB">
      <w:pPr>
        <w:pStyle w:val="TCBNormalni"/>
        <w:rPr>
          <w:color w:val="000000" w:themeColor="text1"/>
        </w:rPr>
      </w:pPr>
      <w:r w:rsidRPr="00C92358">
        <w:rPr>
          <w:noProof/>
          <w:color w:val="000000" w:themeColor="text1"/>
        </w:rPr>
        <w:lastRenderedPageBreak/>
        <w:drawing>
          <wp:anchor distT="0" distB="0" distL="114300" distR="114300" simplePos="0" relativeHeight="251660288" behindDoc="0" locked="0" layoutInCell="1" allowOverlap="1" wp14:anchorId="6FE26D6D" wp14:editId="6F72824D">
            <wp:simplePos x="0" y="0"/>
            <wp:positionH relativeFrom="margin">
              <wp:align>center</wp:align>
            </wp:positionH>
            <wp:positionV relativeFrom="paragraph">
              <wp:posOffset>673100</wp:posOffset>
            </wp:positionV>
            <wp:extent cx="1790700" cy="3204845"/>
            <wp:effectExtent l="0" t="0" r="0" b="0"/>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3204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22FB" w:rsidRPr="00C92358">
        <w:rPr>
          <w:color w:val="000000" w:themeColor="text1"/>
        </w:rPr>
        <w:t xml:space="preserve">Rozváděč objektu SO203 bude rozdělen na dvě části, bude mít dva přívody. Do 1. pole jsou přivedeny dva přívody z transformátoru VN/NN, na kterých je provedena blokace proti současnému sepnutí obou přívodů. Volba přívodního jističe a jeho sepnutí je </w:t>
      </w:r>
      <w:r w:rsidR="005822FB" w:rsidRPr="00727432">
        <w:rPr>
          <w:color w:val="000000" w:themeColor="text1"/>
        </w:rPr>
        <w:t>ruční. Z 2.až 4. pole jsou napájeny spotřebiče pro přilehlé prostory. Do 5. pole je přivedeno jedno zálohované napájení z 00BHC, 00BHD.</w:t>
      </w:r>
    </w:p>
    <w:p w14:paraId="38FE4F8D" w14:textId="77777777" w:rsidR="005822FB" w:rsidRPr="00C92358" w:rsidRDefault="005822FB" w:rsidP="005822FB">
      <w:pPr>
        <w:pStyle w:val="TCBNormalni"/>
        <w:rPr>
          <w:color w:val="000000" w:themeColor="text1"/>
        </w:rPr>
      </w:pPr>
      <w:r w:rsidRPr="00C92358">
        <w:rPr>
          <w:color w:val="000000" w:themeColor="text1"/>
        </w:rPr>
        <w:t>Hlavní jistič bude 630A. Rozváděč objektu SO203 bude připojen na stávající technologický rozvaděč 80,90BFB pro K80/90.</w:t>
      </w:r>
    </w:p>
    <w:p w14:paraId="13E126E5" w14:textId="0B0A48AF" w:rsidR="005815D9" w:rsidRPr="00C1388A" w:rsidRDefault="005822FB" w:rsidP="00C1388A">
      <w:pPr>
        <w:pStyle w:val="TCBNormalni"/>
        <w:rPr>
          <w:color w:val="000000" w:themeColor="text1"/>
        </w:rPr>
      </w:pPr>
      <w:r w:rsidRPr="00C92358">
        <w:rPr>
          <w:color w:val="000000" w:themeColor="text1"/>
        </w:rPr>
        <w:t xml:space="preserve">Dispozice nového distribučního rozváděče objektu SO203 je uvedena v příloze A112.02_OB2_hlavní_kabel.trasy_el. </w:t>
      </w:r>
    </w:p>
    <w:p w14:paraId="45D1CFDB" w14:textId="39E33D9A" w:rsidR="005815D9" w:rsidRPr="00620889" w:rsidRDefault="7DEC02A5" w:rsidP="005815D9">
      <w:pPr>
        <w:pStyle w:val="TCBNadpis3"/>
      </w:pPr>
      <w:bookmarkStart w:id="1423" w:name="_Toc117521430"/>
      <w:bookmarkStart w:id="1424" w:name="_Toc117860357"/>
      <w:bookmarkStart w:id="1425" w:name="_Toc117870198"/>
      <w:bookmarkStart w:id="1426" w:name="_Toc117958902"/>
      <w:bookmarkStart w:id="1427" w:name="_Toc117962729"/>
      <w:bookmarkStart w:id="1428" w:name="_Toc117962932"/>
      <w:bookmarkStart w:id="1429" w:name="_Toc117963133"/>
      <w:bookmarkStart w:id="1430" w:name="_Toc117963723"/>
      <w:bookmarkStart w:id="1431" w:name="_Toc117963927"/>
      <w:bookmarkStart w:id="1432" w:name="_Toc117964128"/>
      <w:bookmarkStart w:id="1433" w:name="_Toc117964330"/>
      <w:bookmarkStart w:id="1434" w:name="_Toc117964532"/>
      <w:bookmarkStart w:id="1435" w:name="_Toc117964964"/>
      <w:bookmarkStart w:id="1436" w:name="_Toc117965169"/>
      <w:bookmarkStart w:id="1437" w:name="_Toc117965986"/>
      <w:bookmarkStart w:id="1438" w:name="_Toc118026621"/>
      <w:bookmarkStart w:id="1439" w:name="_Toc118026826"/>
      <w:bookmarkStart w:id="1440" w:name="_Toc118035753"/>
      <w:bookmarkStart w:id="1441" w:name="_Toc117521431"/>
      <w:bookmarkStart w:id="1442" w:name="_Toc117860358"/>
      <w:bookmarkStart w:id="1443" w:name="_Toc117870199"/>
      <w:bookmarkStart w:id="1444" w:name="_Toc117958903"/>
      <w:bookmarkStart w:id="1445" w:name="_Toc117962730"/>
      <w:bookmarkStart w:id="1446" w:name="_Toc117962933"/>
      <w:bookmarkStart w:id="1447" w:name="_Toc117963134"/>
      <w:bookmarkStart w:id="1448" w:name="_Toc117963724"/>
      <w:bookmarkStart w:id="1449" w:name="_Toc117963928"/>
      <w:bookmarkStart w:id="1450" w:name="_Toc117964129"/>
      <w:bookmarkStart w:id="1451" w:name="_Toc117964331"/>
      <w:bookmarkStart w:id="1452" w:name="_Toc117964533"/>
      <w:bookmarkStart w:id="1453" w:name="_Toc117964965"/>
      <w:bookmarkStart w:id="1454" w:name="_Toc117965170"/>
      <w:bookmarkStart w:id="1455" w:name="_Toc117965987"/>
      <w:bookmarkStart w:id="1456" w:name="_Toc118026622"/>
      <w:bookmarkStart w:id="1457" w:name="_Toc118026827"/>
      <w:bookmarkStart w:id="1458" w:name="_Toc118035754"/>
      <w:bookmarkStart w:id="1459" w:name="_Toc117521432"/>
      <w:bookmarkStart w:id="1460" w:name="_Toc117860359"/>
      <w:bookmarkStart w:id="1461" w:name="_Toc117870200"/>
      <w:bookmarkStart w:id="1462" w:name="_Toc117958904"/>
      <w:bookmarkStart w:id="1463" w:name="_Toc117962731"/>
      <w:bookmarkStart w:id="1464" w:name="_Toc117962934"/>
      <w:bookmarkStart w:id="1465" w:name="_Toc117963135"/>
      <w:bookmarkStart w:id="1466" w:name="_Toc117963725"/>
      <w:bookmarkStart w:id="1467" w:name="_Toc117963929"/>
      <w:bookmarkStart w:id="1468" w:name="_Toc117964130"/>
      <w:bookmarkStart w:id="1469" w:name="_Toc117964332"/>
      <w:bookmarkStart w:id="1470" w:name="_Toc117964534"/>
      <w:bookmarkStart w:id="1471" w:name="_Toc117964966"/>
      <w:bookmarkStart w:id="1472" w:name="_Toc117965171"/>
      <w:bookmarkStart w:id="1473" w:name="_Toc117965988"/>
      <w:bookmarkStart w:id="1474" w:name="_Toc118026623"/>
      <w:bookmarkStart w:id="1475" w:name="_Toc118026828"/>
      <w:bookmarkStart w:id="1476" w:name="_Toc118035755"/>
      <w:bookmarkStart w:id="1477" w:name="_Toc117521433"/>
      <w:bookmarkStart w:id="1478" w:name="_Toc117860360"/>
      <w:bookmarkStart w:id="1479" w:name="_Toc117870201"/>
      <w:bookmarkStart w:id="1480" w:name="_Toc117958905"/>
      <w:bookmarkStart w:id="1481" w:name="_Toc117962732"/>
      <w:bookmarkStart w:id="1482" w:name="_Toc117962935"/>
      <w:bookmarkStart w:id="1483" w:name="_Toc117963136"/>
      <w:bookmarkStart w:id="1484" w:name="_Toc117963726"/>
      <w:bookmarkStart w:id="1485" w:name="_Toc117963930"/>
      <w:bookmarkStart w:id="1486" w:name="_Toc117964131"/>
      <w:bookmarkStart w:id="1487" w:name="_Toc117964333"/>
      <w:bookmarkStart w:id="1488" w:name="_Toc117964535"/>
      <w:bookmarkStart w:id="1489" w:name="_Toc117964967"/>
      <w:bookmarkStart w:id="1490" w:name="_Toc117965172"/>
      <w:bookmarkStart w:id="1491" w:name="_Toc117965989"/>
      <w:bookmarkStart w:id="1492" w:name="_Toc118026624"/>
      <w:bookmarkStart w:id="1493" w:name="_Toc118026829"/>
      <w:bookmarkStart w:id="1494" w:name="_Toc118035756"/>
      <w:bookmarkStart w:id="1495" w:name="_Toc117521434"/>
      <w:bookmarkStart w:id="1496" w:name="_Toc117860361"/>
      <w:bookmarkStart w:id="1497" w:name="_Toc117870202"/>
      <w:bookmarkStart w:id="1498" w:name="_Toc117958906"/>
      <w:bookmarkStart w:id="1499" w:name="_Toc117962733"/>
      <w:bookmarkStart w:id="1500" w:name="_Toc117962936"/>
      <w:bookmarkStart w:id="1501" w:name="_Toc117963137"/>
      <w:bookmarkStart w:id="1502" w:name="_Toc117963727"/>
      <w:bookmarkStart w:id="1503" w:name="_Toc117963931"/>
      <w:bookmarkStart w:id="1504" w:name="_Toc117964132"/>
      <w:bookmarkStart w:id="1505" w:name="_Toc117964334"/>
      <w:bookmarkStart w:id="1506" w:name="_Toc117964536"/>
      <w:bookmarkStart w:id="1507" w:name="_Toc117964968"/>
      <w:bookmarkStart w:id="1508" w:name="_Toc117965173"/>
      <w:bookmarkStart w:id="1509" w:name="_Toc117965990"/>
      <w:bookmarkStart w:id="1510" w:name="_Toc118026625"/>
      <w:bookmarkStart w:id="1511" w:name="_Toc118026830"/>
      <w:bookmarkStart w:id="1512" w:name="_Toc118035757"/>
      <w:bookmarkStart w:id="1513" w:name="_Toc117521435"/>
      <w:bookmarkStart w:id="1514" w:name="_Toc117860362"/>
      <w:bookmarkStart w:id="1515" w:name="_Toc117870203"/>
      <w:bookmarkStart w:id="1516" w:name="_Toc117958907"/>
      <w:bookmarkStart w:id="1517" w:name="_Toc117962734"/>
      <w:bookmarkStart w:id="1518" w:name="_Toc117962937"/>
      <w:bookmarkStart w:id="1519" w:name="_Toc117963138"/>
      <w:bookmarkStart w:id="1520" w:name="_Toc117963728"/>
      <w:bookmarkStart w:id="1521" w:name="_Toc117963932"/>
      <w:bookmarkStart w:id="1522" w:name="_Toc117964133"/>
      <w:bookmarkStart w:id="1523" w:name="_Toc117964335"/>
      <w:bookmarkStart w:id="1524" w:name="_Toc117964537"/>
      <w:bookmarkStart w:id="1525" w:name="_Toc117964969"/>
      <w:bookmarkStart w:id="1526" w:name="_Toc117965174"/>
      <w:bookmarkStart w:id="1527" w:name="_Toc117965991"/>
      <w:bookmarkStart w:id="1528" w:name="_Toc118026626"/>
      <w:bookmarkStart w:id="1529" w:name="_Toc118026831"/>
      <w:bookmarkStart w:id="1530" w:name="_Toc118035758"/>
      <w:bookmarkStart w:id="1531" w:name="_Toc117521436"/>
      <w:bookmarkStart w:id="1532" w:name="_Toc117860363"/>
      <w:bookmarkStart w:id="1533" w:name="_Toc117870204"/>
      <w:bookmarkStart w:id="1534" w:name="_Toc117958908"/>
      <w:bookmarkStart w:id="1535" w:name="_Toc117962735"/>
      <w:bookmarkStart w:id="1536" w:name="_Toc117962938"/>
      <w:bookmarkStart w:id="1537" w:name="_Toc117963139"/>
      <w:bookmarkStart w:id="1538" w:name="_Toc117963729"/>
      <w:bookmarkStart w:id="1539" w:name="_Toc117963933"/>
      <w:bookmarkStart w:id="1540" w:name="_Toc117964134"/>
      <w:bookmarkStart w:id="1541" w:name="_Toc117964336"/>
      <w:bookmarkStart w:id="1542" w:name="_Toc117964538"/>
      <w:bookmarkStart w:id="1543" w:name="_Toc117964970"/>
      <w:bookmarkStart w:id="1544" w:name="_Toc117965175"/>
      <w:bookmarkStart w:id="1545" w:name="_Toc117965992"/>
      <w:bookmarkStart w:id="1546" w:name="_Toc118026627"/>
      <w:bookmarkStart w:id="1547" w:name="_Toc118026832"/>
      <w:bookmarkStart w:id="1548" w:name="_Toc118035759"/>
      <w:bookmarkStart w:id="1549" w:name="_Toc117521437"/>
      <w:bookmarkStart w:id="1550" w:name="_Toc117860364"/>
      <w:bookmarkStart w:id="1551" w:name="_Toc117870205"/>
      <w:bookmarkStart w:id="1552" w:name="_Toc117958909"/>
      <w:bookmarkStart w:id="1553" w:name="_Toc117962736"/>
      <w:bookmarkStart w:id="1554" w:name="_Toc117962939"/>
      <w:bookmarkStart w:id="1555" w:name="_Toc117963140"/>
      <w:bookmarkStart w:id="1556" w:name="_Toc117963730"/>
      <w:bookmarkStart w:id="1557" w:name="_Toc117963934"/>
      <w:bookmarkStart w:id="1558" w:name="_Toc117964135"/>
      <w:bookmarkStart w:id="1559" w:name="_Toc117964337"/>
      <w:bookmarkStart w:id="1560" w:name="_Toc117964539"/>
      <w:bookmarkStart w:id="1561" w:name="_Toc117964971"/>
      <w:bookmarkStart w:id="1562" w:name="_Toc117965176"/>
      <w:bookmarkStart w:id="1563" w:name="_Toc117965993"/>
      <w:bookmarkStart w:id="1564" w:name="_Toc118026628"/>
      <w:bookmarkStart w:id="1565" w:name="_Toc118026833"/>
      <w:bookmarkStart w:id="1566" w:name="_Toc118035760"/>
      <w:bookmarkStart w:id="1567" w:name="_Toc117521438"/>
      <w:bookmarkStart w:id="1568" w:name="_Toc117860365"/>
      <w:bookmarkStart w:id="1569" w:name="_Toc117870206"/>
      <w:bookmarkStart w:id="1570" w:name="_Toc117958910"/>
      <w:bookmarkStart w:id="1571" w:name="_Toc117962737"/>
      <w:bookmarkStart w:id="1572" w:name="_Toc117962940"/>
      <w:bookmarkStart w:id="1573" w:name="_Toc117963141"/>
      <w:bookmarkStart w:id="1574" w:name="_Toc117963731"/>
      <w:bookmarkStart w:id="1575" w:name="_Toc117963935"/>
      <w:bookmarkStart w:id="1576" w:name="_Toc117964136"/>
      <w:bookmarkStart w:id="1577" w:name="_Toc117964338"/>
      <w:bookmarkStart w:id="1578" w:name="_Toc117964540"/>
      <w:bookmarkStart w:id="1579" w:name="_Toc117964972"/>
      <w:bookmarkStart w:id="1580" w:name="_Toc117965177"/>
      <w:bookmarkStart w:id="1581" w:name="_Toc117965994"/>
      <w:bookmarkStart w:id="1582" w:name="_Toc118026629"/>
      <w:bookmarkStart w:id="1583" w:name="_Toc118026834"/>
      <w:bookmarkStart w:id="1584" w:name="_Toc118035761"/>
      <w:bookmarkStart w:id="1585" w:name="_Toc117870207"/>
      <w:bookmarkStart w:id="1586" w:name="_Toc117958911"/>
      <w:bookmarkStart w:id="1587" w:name="_Toc117962738"/>
      <w:bookmarkStart w:id="1588" w:name="_Toc117962941"/>
      <w:bookmarkStart w:id="1589" w:name="_Toc117963142"/>
      <w:bookmarkStart w:id="1590" w:name="_Toc117963732"/>
      <w:bookmarkStart w:id="1591" w:name="_Toc117963936"/>
      <w:bookmarkStart w:id="1592" w:name="_Toc117964137"/>
      <w:bookmarkStart w:id="1593" w:name="_Toc117964339"/>
      <w:bookmarkStart w:id="1594" w:name="_Toc117964541"/>
      <w:bookmarkStart w:id="1595" w:name="_Toc117964973"/>
      <w:bookmarkStart w:id="1596" w:name="_Toc117965178"/>
      <w:bookmarkStart w:id="1597" w:name="_Toc117965995"/>
      <w:bookmarkStart w:id="1598" w:name="_Toc118026630"/>
      <w:bookmarkStart w:id="1599" w:name="_Toc118026835"/>
      <w:bookmarkStart w:id="1600" w:name="_Toc118035762"/>
      <w:bookmarkStart w:id="1601" w:name="_Toc117870208"/>
      <w:bookmarkStart w:id="1602" w:name="_Toc117958912"/>
      <w:bookmarkStart w:id="1603" w:name="_Toc117962739"/>
      <w:bookmarkStart w:id="1604" w:name="_Toc117962942"/>
      <w:bookmarkStart w:id="1605" w:name="_Toc117963143"/>
      <w:bookmarkStart w:id="1606" w:name="_Toc117963733"/>
      <w:bookmarkStart w:id="1607" w:name="_Toc117963937"/>
      <w:bookmarkStart w:id="1608" w:name="_Toc117964138"/>
      <w:bookmarkStart w:id="1609" w:name="_Toc117964340"/>
      <w:bookmarkStart w:id="1610" w:name="_Toc117964542"/>
      <w:bookmarkStart w:id="1611" w:name="_Toc117964974"/>
      <w:bookmarkStart w:id="1612" w:name="_Toc117965179"/>
      <w:bookmarkStart w:id="1613" w:name="_Toc117965996"/>
      <w:bookmarkStart w:id="1614" w:name="_Toc118026631"/>
      <w:bookmarkStart w:id="1615" w:name="_Toc118026836"/>
      <w:bookmarkStart w:id="1616" w:name="_Toc118035763"/>
      <w:bookmarkStart w:id="1617" w:name="_Toc117870209"/>
      <w:bookmarkStart w:id="1618" w:name="_Toc117958913"/>
      <w:bookmarkStart w:id="1619" w:name="_Toc117962740"/>
      <w:bookmarkStart w:id="1620" w:name="_Toc117962943"/>
      <w:bookmarkStart w:id="1621" w:name="_Toc117963144"/>
      <w:bookmarkStart w:id="1622" w:name="_Toc117963734"/>
      <w:bookmarkStart w:id="1623" w:name="_Toc117963938"/>
      <w:bookmarkStart w:id="1624" w:name="_Toc117964139"/>
      <w:bookmarkStart w:id="1625" w:name="_Toc117964341"/>
      <w:bookmarkStart w:id="1626" w:name="_Toc117964543"/>
      <w:bookmarkStart w:id="1627" w:name="_Toc117964975"/>
      <w:bookmarkStart w:id="1628" w:name="_Toc117965180"/>
      <w:bookmarkStart w:id="1629" w:name="_Toc117965997"/>
      <w:bookmarkStart w:id="1630" w:name="_Toc118026632"/>
      <w:bookmarkStart w:id="1631" w:name="_Toc118026837"/>
      <w:bookmarkStart w:id="1632" w:name="_Toc118035764"/>
      <w:bookmarkStart w:id="1633" w:name="_Toc115951037"/>
      <w:bookmarkStart w:id="1634" w:name="_Toc17107369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t xml:space="preserve">Řídící systém </w:t>
      </w:r>
      <w:r w:rsidR="00AB3446">
        <w:t xml:space="preserve">teplárny </w:t>
      </w:r>
      <w:r w:rsidR="36E7AA19">
        <w:t>800xA</w:t>
      </w:r>
      <w:bookmarkEnd w:id="1633"/>
      <w:bookmarkEnd w:id="1634"/>
    </w:p>
    <w:p w14:paraId="119F6DD9" w14:textId="65E0AF08" w:rsidR="005815D9" w:rsidRPr="00620889" w:rsidRDefault="7DEC02A5" w:rsidP="00EC610F">
      <w:pPr>
        <w:pStyle w:val="TCBNormalni"/>
      </w:pPr>
      <w:r>
        <w:t xml:space="preserve">Část řídícího systému </w:t>
      </w:r>
      <w:r w:rsidR="00AB3446">
        <w:t xml:space="preserve">teplárny </w:t>
      </w:r>
      <w:r w:rsidR="36E7AA19">
        <w:t>800xA</w:t>
      </w:r>
      <w:r>
        <w:t>, která souvisí s rozváděči pro nový kotel K20, bude upravena tak, aby splňovala požadavky na nový způsob ovládání napájení rozváděčů v rozvodně VN/NN na úrovni 0,0</w:t>
      </w:r>
      <w:r w:rsidR="2E73DCB3">
        <w:t xml:space="preserve"> </w:t>
      </w:r>
      <w:r>
        <w:t xml:space="preserve">m. </w:t>
      </w:r>
    </w:p>
    <w:p w14:paraId="2C45C698" w14:textId="77777777" w:rsidR="005815D9" w:rsidRPr="00620889" w:rsidRDefault="005815D9" w:rsidP="005815D9">
      <w:pPr>
        <w:pStyle w:val="TCBNormalni"/>
      </w:pPr>
      <w:r w:rsidRPr="00620889">
        <w:t>Ostatní části řídícího systému, které nesouvisí s kotlem K20, zůstanou nezměněny.</w:t>
      </w:r>
    </w:p>
    <w:p w14:paraId="292B6059" w14:textId="31C5C587" w:rsidR="008F2725" w:rsidRDefault="005815D9" w:rsidP="005815D9">
      <w:pPr>
        <w:pStyle w:val="TCBNormalni"/>
      </w:pPr>
      <w:r w:rsidRPr="00620889">
        <w:t>Podrobnější informace jsou uvedeny v technické specifikaci příloha A4.3 ASŘTP.</w:t>
      </w:r>
    </w:p>
    <w:p w14:paraId="3539176B" w14:textId="77777777" w:rsidR="008F2725" w:rsidRPr="00F37315" w:rsidRDefault="008F2725" w:rsidP="008F2725">
      <w:pPr>
        <w:pStyle w:val="TCBNadpis3"/>
        <w:rPr>
          <w:b w:val="0"/>
          <w:bCs/>
        </w:rPr>
      </w:pPr>
      <w:bookmarkStart w:id="1635" w:name="_Toc171073693"/>
      <w:r w:rsidRPr="00F37315">
        <w:rPr>
          <w:bCs/>
        </w:rPr>
        <w:t>Zařízení spojená se stavbou:</w:t>
      </w:r>
      <w:bookmarkEnd w:id="1635"/>
    </w:p>
    <w:p w14:paraId="6A44279B" w14:textId="77777777" w:rsidR="008F2725" w:rsidRPr="00F37315" w:rsidRDefault="008F2725" w:rsidP="008F2725">
      <w:pPr>
        <w:pStyle w:val="TCBNormalni"/>
        <w:rPr>
          <w:rFonts w:ascii="Arial" w:hAnsi="Arial" w:cs="Arial"/>
        </w:rPr>
      </w:pPr>
      <w:r w:rsidRPr="00F37315">
        <w:rPr>
          <w:rFonts w:ascii="Arial" w:hAnsi="Arial" w:cs="Arial"/>
        </w:rPr>
        <w:t xml:space="preserve">Do elektroinstalace stavebních částí bude zahrnuto napájení veškerého provozního a nouzového osvětlení, zásuvkové rozvody, VZT, napojení jeřábů, výtahů, veškerá elektroinstalace nesouvisející s dodávkou technologie. </w:t>
      </w:r>
    </w:p>
    <w:p w14:paraId="53B046F0" w14:textId="77777777" w:rsidR="008F2725" w:rsidRPr="008A4A7B" w:rsidRDefault="008F2725" w:rsidP="008F2725">
      <w:pPr>
        <w:pStyle w:val="TCBNormalni"/>
        <w:rPr>
          <w:rFonts w:ascii="Arial" w:hAnsi="Arial" w:cs="Arial"/>
        </w:rPr>
      </w:pPr>
      <w:r w:rsidRPr="00F37315">
        <w:rPr>
          <w:rFonts w:ascii="Arial" w:hAnsi="Arial" w:cs="Arial"/>
        </w:rPr>
        <w:t xml:space="preserve">Dále </w:t>
      </w:r>
      <w:r w:rsidRPr="008A4A7B">
        <w:rPr>
          <w:rFonts w:ascii="Arial" w:hAnsi="Arial" w:cs="Arial"/>
        </w:rPr>
        <w:t>pak bude ve stavební části zahrnuto uzemnění a hromosvody.</w:t>
      </w:r>
    </w:p>
    <w:p w14:paraId="2C9E5907" w14:textId="0B65E493" w:rsidR="008F2725" w:rsidRDefault="006E00DB" w:rsidP="008F2725">
      <w:pPr>
        <w:pStyle w:val="TCBNormalni"/>
      </w:pPr>
      <w:r w:rsidRPr="008A4A7B">
        <w:t>V objektech</w:t>
      </w:r>
      <w:r w:rsidR="008F2725" w:rsidRPr="008A4A7B">
        <w:t xml:space="preserve"> SO</w:t>
      </w:r>
      <w:r w:rsidRPr="008A4A7B">
        <w:t>203-205</w:t>
      </w:r>
      <w:r w:rsidR="008F2725" w:rsidRPr="008A4A7B">
        <w:t xml:space="preserve"> bude </w:t>
      </w:r>
      <w:r w:rsidR="008F2725" w:rsidRPr="009C7B61">
        <w:t>jeden rozváděč osvětlení a budou napájeny ze stávajících hlavních světelných rozvaděčů 00BHE/00BHF (ELE 03) v objektu E1</w:t>
      </w:r>
      <w:r w:rsidR="00CE60EA" w:rsidRPr="009C7B61">
        <w:t>A</w:t>
      </w:r>
      <w:r w:rsidR="008F2725" w:rsidRPr="009C7B61">
        <w:t xml:space="preserve"> prostřednictvím nových hlavních stavebních rozvaděčů.</w:t>
      </w:r>
      <w:r w:rsidR="00A904D3" w:rsidRPr="009C7B61">
        <w:t xml:space="preserve"> </w:t>
      </w:r>
    </w:p>
    <w:tbl>
      <w:tblPr>
        <w:tblpPr w:leftFromText="141" w:rightFromText="141" w:vertAnchor="text" w:horzAnchor="margin" w:tblpXSpec="right" w:tblpY="135"/>
        <w:tblW w:w="0" w:type="auto"/>
        <w:tblBorders>
          <w:insideH w:val="dashed" w:sz="4" w:space="0" w:color="999999"/>
          <w:insideV w:val="single" w:sz="4" w:space="0" w:color="A6A6A6"/>
        </w:tblBorders>
        <w:tblLook w:val="04A0" w:firstRow="1" w:lastRow="0" w:firstColumn="1" w:lastColumn="0" w:noHBand="0" w:noVBand="1"/>
      </w:tblPr>
      <w:tblGrid>
        <w:gridCol w:w="2066"/>
        <w:gridCol w:w="1428"/>
        <w:gridCol w:w="1109"/>
        <w:gridCol w:w="3325"/>
      </w:tblGrid>
      <w:tr w:rsidR="008F2725" w:rsidRPr="00F37315" w14:paraId="22842306" w14:textId="77777777" w:rsidTr="000342C1">
        <w:tc>
          <w:tcPr>
            <w:tcW w:w="2066" w:type="dxa"/>
            <w:tcBorders>
              <w:top w:val="nil"/>
              <w:left w:val="nil"/>
              <w:bottom w:val="single" w:sz="6" w:space="0" w:color="1C2691"/>
              <w:right w:val="single" w:sz="4" w:space="0" w:color="A6A6A6"/>
              <w:tl2br w:val="nil"/>
              <w:tr2bl w:val="nil"/>
            </w:tcBorders>
            <w:shd w:val="clear" w:color="auto" w:fill="auto"/>
          </w:tcPr>
          <w:p w14:paraId="51CA3457" w14:textId="77777777" w:rsidR="008F2725" w:rsidRPr="00F37315" w:rsidRDefault="008F2725" w:rsidP="000342C1">
            <w:pPr>
              <w:pStyle w:val="TCBNormalni"/>
              <w:rPr>
                <w:rFonts w:ascii="Arial" w:hAnsi="Arial" w:cs="Arial"/>
              </w:rPr>
            </w:pPr>
            <w:r w:rsidRPr="00F37315">
              <w:rPr>
                <w:rFonts w:ascii="Arial" w:hAnsi="Arial" w:cs="Arial"/>
              </w:rPr>
              <w:t xml:space="preserve">označení napojovacího bodu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5546BC6E" w14:textId="77777777" w:rsidR="008F2725" w:rsidRPr="00F37315" w:rsidRDefault="008F2725" w:rsidP="000342C1">
            <w:pPr>
              <w:pStyle w:val="TCBNormalni"/>
              <w:rPr>
                <w:rFonts w:ascii="Arial" w:hAnsi="Arial" w:cs="Arial"/>
              </w:rPr>
            </w:pPr>
            <w:r w:rsidRPr="00F37315">
              <w:rPr>
                <w:rFonts w:ascii="Arial" w:hAnsi="Arial" w:cs="Arial"/>
              </w:rPr>
              <w:t>napětí</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15B7A51A" w14:textId="77777777" w:rsidR="008F2725" w:rsidRPr="00F37315" w:rsidRDefault="008F2725" w:rsidP="000342C1">
            <w:pPr>
              <w:pStyle w:val="TCBNormalni"/>
              <w:rPr>
                <w:rFonts w:ascii="Arial" w:hAnsi="Arial" w:cs="Arial"/>
              </w:rPr>
            </w:pPr>
            <w:r w:rsidRPr="00F37315">
              <w:rPr>
                <w:rFonts w:ascii="Arial" w:hAnsi="Arial" w:cs="Arial"/>
              </w:rPr>
              <w:t>rozváděč / pole</w:t>
            </w:r>
          </w:p>
        </w:tc>
        <w:tc>
          <w:tcPr>
            <w:tcW w:w="3325" w:type="dxa"/>
            <w:tcBorders>
              <w:top w:val="nil"/>
              <w:left w:val="single" w:sz="4" w:space="0" w:color="A6A6A6"/>
              <w:bottom w:val="single" w:sz="6" w:space="0" w:color="1C2691"/>
              <w:right w:val="nil"/>
              <w:tl2br w:val="nil"/>
              <w:tr2bl w:val="nil"/>
            </w:tcBorders>
            <w:shd w:val="clear" w:color="auto" w:fill="auto"/>
          </w:tcPr>
          <w:p w14:paraId="41458174" w14:textId="77777777" w:rsidR="008F2725" w:rsidRPr="00F37315" w:rsidRDefault="008F2725" w:rsidP="000342C1">
            <w:pPr>
              <w:pStyle w:val="TCBNormalni"/>
              <w:rPr>
                <w:rFonts w:ascii="Arial" w:hAnsi="Arial" w:cs="Arial"/>
              </w:rPr>
            </w:pPr>
            <w:r w:rsidRPr="00F37315">
              <w:rPr>
                <w:rFonts w:ascii="Arial" w:hAnsi="Arial" w:cs="Arial"/>
              </w:rPr>
              <w:t>poznámky</w:t>
            </w:r>
          </w:p>
        </w:tc>
      </w:tr>
      <w:tr w:rsidR="008F2725" w:rsidRPr="00F37315" w14:paraId="6F206ED6" w14:textId="77777777" w:rsidTr="000342C1">
        <w:tc>
          <w:tcPr>
            <w:tcW w:w="2066" w:type="dxa"/>
            <w:shd w:val="clear" w:color="auto" w:fill="auto"/>
          </w:tcPr>
          <w:p w14:paraId="42405587" w14:textId="77777777" w:rsidR="008F2725" w:rsidRPr="00F37315" w:rsidRDefault="008F2725" w:rsidP="000342C1">
            <w:pPr>
              <w:pStyle w:val="TCBNormalni"/>
              <w:rPr>
                <w:rFonts w:ascii="Arial" w:hAnsi="Arial" w:cs="Arial"/>
              </w:rPr>
            </w:pPr>
            <w:r w:rsidRPr="00F37315">
              <w:rPr>
                <w:rFonts w:ascii="Arial" w:hAnsi="Arial" w:cs="Arial"/>
              </w:rPr>
              <w:t>NB ELE 03</w:t>
            </w:r>
          </w:p>
        </w:tc>
        <w:tc>
          <w:tcPr>
            <w:tcW w:w="1428" w:type="dxa"/>
            <w:shd w:val="clear" w:color="auto" w:fill="auto"/>
          </w:tcPr>
          <w:p w14:paraId="391DE64C" w14:textId="77777777" w:rsidR="008F2725" w:rsidRPr="00F37315" w:rsidRDefault="008F2725" w:rsidP="000342C1">
            <w:pPr>
              <w:pStyle w:val="TCBNormalni"/>
              <w:rPr>
                <w:rFonts w:ascii="Arial" w:hAnsi="Arial" w:cs="Arial"/>
              </w:rPr>
            </w:pPr>
            <w:r w:rsidRPr="00F37315">
              <w:rPr>
                <w:rFonts w:ascii="Arial" w:hAnsi="Arial" w:cs="Arial"/>
              </w:rPr>
              <w:t>400 V / 50 Hz</w:t>
            </w:r>
          </w:p>
        </w:tc>
        <w:tc>
          <w:tcPr>
            <w:tcW w:w="1109" w:type="dxa"/>
            <w:shd w:val="clear" w:color="auto" w:fill="auto"/>
          </w:tcPr>
          <w:p w14:paraId="4B18CBAC" w14:textId="77777777" w:rsidR="008F2725" w:rsidRPr="00F37315" w:rsidRDefault="008F2725" w:rsidP="000342C1">
            <w:pPr>
              <w:pStyle w:val="TCBNormalni"/>
              <w:rPr>
                <w:rFonts w:ascii="Arial" w:hAnsi="Arial" w:cs="Arial"/>
              </w:rPr>
            </w:pPr>
            <w:r w:rsidRPr="00F37315">
              <w:rPr>
                <w:rFonts w:ascii="Arial" w:hAnsi="Arial" w:cs="Arial"/>
              </w:rPr>
              <w:t>00BHE / 00BHF</w:t>
            </w:r>
          </w:p>
        </w:tc>
        <w:tc>
          <w:tcPr>
            <w:tcW w:w="3325" w:type="dxa"/>
            <w:shd w:val="clear" w:color="auto" w:fill="auto"/>
          </w:tcPr>
          <w:p w14:paraId="114A6C10" w14:textId="77777777" w:rsidR="008F2725" w:rsidRPr="00F37315" w:rsidRDefault="008F2725" w:rsidP="000342C1">
            <w:pPr>
              <w:pStyle w:val="TCBNormalni"/>
              <w:rPr>
                <w:rFonts w:ascii="Arial" w:hAnsi="Arial" w:cs="Arial"/>
              </w:rPr>
            </w:pPr>
            <w:r w:rsidRPr="00F37315">
              <w:rPr>
                <w:rFonts w:ascii="Arial" w:hAnsi="Arial" w:cs="Arial"/>
              </w:rPr>
              <w:t>předpoklad dozbrojení vývodu do 63 A (kompaktní jistič)</w:t>
            </w:r>
          </w:p>
        </w:tc>
      </w:tr>
    </w:tbl>
    <w:p w14:paraId="4A48FD74" w14:textId="77777777" w:rsidR="008F2725" w:rsidRPr="00F37315" w:rsidRDefault="008F2725" w:rsidP="008F2725">
      <w:pPr>
        <w:pStyle w:val="TCBNormalni"/>
        <w:rPr>
          <w:rFonts w:ascii="Arial" w:hAnsi="Arial" w:cs="Arial"/>
        </w:rPr>
      </w:pPr>
    </w:p>
    <w:p w14:paraId="6D3032C4" w14:textId="77777777" w:rsidR="008F2725" w:rsidRPr="00F37315" w:rsidRDefault="008F2725" w:rsidP="008F2725">
      <w:pPr>
        <w:pStyle w:val="TCBNormalni"/>
        <w:rPr>
          <w:rFonts w:ascii="Arial" w:hAnsi="Arial" w:cs="Arial"/>
        </w:rPr>
      </w:pPr>
    </w:p>
    <w:p w14:paraId="6D186B0F" w14:textId="77777777" w:rsidR="008F2725" w:rsidRPr="00F37315" w:rsidRDefault="008F2725" w:rsidP="008F2725">
      <w:pPr>
        <w:pStyle w:val="TCBNormalni"/>
        <w:rPr>
          <w:rFonts w:ascii="Arial" w:hAnsi="Arial" w:cs="Arial"/>
        </w:rPr>
      </w:pPr>
    </w:p>
    <w:p w14:paraId="5CD000FA" w14:textId="77777777" w:rsidR="008F2725" w:rsidRPr="00F37315" w:rsidRDefault="008F2725" w:rsidP="008F2725">
      <w:pPr>
        <w:pStyle w:val="TCBNormalni"/>
        <w:rPr>
          <w:rFonts w:ascii="Arial" w:hAnsi="Arial" w:cs="Arial"/>
        </w:rPr>
      </w:pPr>
    </w:p>
    <w:p w14:paraId="32C271A1" w14:textId="77777777" w:rsidR="008F2725" w:rsidRPr="00F37315" w:rsidRDefault="008F2725" w:rsidP="008F2725">
      <w:pPr>
        <w:pStyle w:val="TCBNormalni"/>
        <w:rPr>
          <w:rFonts w:ascii="Arial" w:hAnsi="Arial" w:cs="Arial"/>
        </w:rPr>
      </w:pPr>
    </w:p>
    <w:p w14:paraId="688DFC29" w14:textId="0F614251" w:rsidR="008F2725" w:rsidRPr="00F37315" w:rsidRDefault="008F2725" w:rsidP="008F2725">
      <w:pPr>
        <w:pStyle w:val="TCBNormalni"/>
        <w:rPr>
          <w:rFonts w:ascii="Arial" w:hAnsi="Arial" w:cs="Arial"/>
        </w:rPr>
      </w:pPr>
      <w:r w:rsidRPr="00F37315">
        <w:rPr>
          <w:rFonts w:ascii="Arial" w:hAnsi="Arial" w:cs="Arial"/>
        </w:rPr>
        <w:t>Pro zásobování elektrickou energií požárních systémů bude využit hlavní nouzový rozvaděč 00BHD, který při výpadku hlavního napájení je napájen stávajícím dieselgenerátorem 00BRV – 1000 kVA. Rozváděč 00BHD je umístěný v E1</w:t>
      </w:r>
      <w:r w:rsidR="00D54BB1">
        <w:rPr>
          <w:rFonts w:ascii="Arial" w:hAnsi="Arial" w:cs="Arial"/>
        </w:rPr>
        <w:t>A</w:t>
      </w:r>
      <w:r w:rsidRPr="00F37315">
        <w:rPr>
          <w:rFonts w:ascii="Arial" w:hAnsi="Arial" w:cs="Arial"/>
        </w:rPr>
        <w:t xml:space="preserve">. </w:t>
      </w:r>
    </w:p>
    <w:tbl>
      <w:tblPr>
        <w:tblpPr w:leftFromText="141" w:rightFromText="141" w:vertAnchor="text" w:horzAnchor="margin" w:tblpXSpec="right" w:tblpY="122"/>
        <w:tblW w:w="0" w:type="auto"/>
        <w:tblBorders>
          <w:insideH w:val="dashed" w:sz="4" w:space="0" w:color="999999"/>
          <w:insideV w:val="single" w:sz="4" w:space="0" w:color="A6A6A6"/>
        </w:tblBorders>
        <w:tblLook w:val="04A0" w:firstRow="1" w:lastRow="0" w:firstColumn="1" w:lastColumn="0" w:noHBand="0" w:noVBand="1"/>
      </w:tblPr>
      <w:tblGrid>
        <w:gridCol w:w="2066"/>
        <w:gridCol w:w="1428"/>
        <w:gridCol w:w="1109"/>
        <w:gridCol w:w="3325"/>
      </w:tblGrid>
      <w:tr w:rsidR="008F2725" w:rsidRPr="00F37315" w14:paraId="21CD7CB6" w14:textId="77777777" w:rsidTr="000342C1">
        <w:tc>
          <w:tcPr>
            <w:tcW w:w="2066" w:type="dxa"/>
            <w:tcBorders>
              <w:top w:val="nil"/>
              <w:left w:val="nil"/>
              <w:bottom w:val="single" w:sz="6" w:space="0" w:color="1C2691"/>
              <w:right w:val="single" w:sz="4" w:space="0" w:color="A6A6A6"/>
              <w:tl2br w:val="nil"/>
              <w:tr2bl w:val="nil"/>
            </w:tcBorders>
            <w:shd w:val="clear" w:color="auto" w:fill="auto"/>
          </w:tcPr>
          <w:p w14:paraId="2A0FA675" w14:textId="77777777" w:rsidR="008F2725" w:rsidRPr="00F37315" w:rsidRDefault="008F2725" w:rsidP="000342C1">
            <w:pPr>
              <w:pStyle w:val="TCBNormalni"/>
              <w:rPr>
                <w:rFonts w:ascii="Arial" w:hAnsi="Arial" w:cs="Arial"/>
              </w:rPr>
            </w:pPr>
            <w:r w:rsidRPr="00F37315">
              <w:rPr>
                <w:rFonts w:ascii="Arial" w:hAnsi="Arial" w:cs="Arial"/>
              </w:rPr>
              <w:t xml:space="preserve">označení napojovacího bodu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3571B01E" w14:textId="77777777" w:rsidR="008F2725" w:rsidRPr="00F37315" w:rsidRDefault="008F2725" w:rsidP="000342C1">
            <w:pPr>
              <w:pStyle w:val="TCBNormalni"/>
              <w:rPr>
                <w:rFonts w:ascii="Arial" w:hAnsi="Arial" w:cs="Arial"/>
              </w:rPr>
            </w:pPr>
            <w:r w:rsidRPr="00F37315">
              <w:rPr>
                <w:rFonts w:ascii="Arial" w:hAnsi="Arial" w:cs="Arial"/>
              </w:rPr>
              <w:t>napětí</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657E5207" w14:textId="77777777" w:rsidR="008F2725" w:rsidRPr="00F37315" w:rsidRDefault="008F2725" w:rsidP="000342C1">
            <w:pPr>
              <w:pStyle w:val="TCBNormalni"/>
              <w:rPr>
                <w:rFonts w:ascii="Arial" w:hAnsi="Arial" w:cs="Arial"/>
              </w:rPr>
            </w:pPr>
            <w:r w:rsidRPr="00F37315">
              <w:rPr>
                <w:rFonts w:ascii="Arial" w:hAnsi="Arial" w:cs="Arial"/>
              </w:rPr>
              <w:t>rozváděč / pole</w:t>
            </w:r>
          </w:p>
        </w:tc>
        <w:tc>
          <w:tcPr>
            <w:tcW w:w="3325" w:type="dxa"/>
            <w:tcBorders>
              <w:top w:val="nil"/>
              <w:left w:val="single" w:sz="4" w:space="0" w:color="A6A6A6"/>
              <w:bottom w:val="single" w:sz="6" w:space="0" w:color="1C2691"/>
              <w:right w:val="nil"/>
              <w:tl2br w:val="nil"/>
              <w:tr2bl w:val="nil"/>
            </w:tcBorders>
            <w:shd w:val="clear" w:color="auto" w:fill="auto"/>
          </w:tcPr>
          <w:p w14:paraId="3A1DBC4C" w14:textId="77777777" w:rsidR="008F2725" w:rsidRPr="00F37315" w:rsidRDefault="008F2725" w:rsidP="000342C1">
            <w:pPr>
              <w:pStyle w:val="TCBNormalni"/>
              <w:rPr>
                <w:rFonts w:ascii="Arial" w:hAnsi="Arial" w:cs="Arial"/>
              </w:rPr>
            </w:pPr>
            <w:r w:rsidRPr="00F37315">
              <w:rPr>
                <w:rFonts w:ascii="Arial" w:hAnsi="Arial" w:cs="Arial"/>
              </w:rPr>
              <w:t>poznámky</w:t>
            </w:r>
          </w:p>
        </w:tc>
      </w:tr>
      <w:tr w:rsidR="008F2725" w:rsidRPr="00F37315" w14:paraId="24D63A60" w14:textId="77777777" w:rsidTr="000342C1">
        <w:tc>
          <w:tcPr>
            <w:tcW w:w="2066" w:type="dxa"/>
            <w:shd w:val="clear" w:color="auto" w:fill="auto"/>
          </w:tcPr>
          <w:p w14:paraId="6336286F" w14:textId="77777777" w:rsidR="008F2725" w:rsidRPr="00F37315" w:rsidRDefault="008F2725" w:rsidP="000342C1">
            <w:pPr>
              <w:pStyle w:val="TCBNormalni"/>
              <w:rPr>
                <w:rFonts w:ascii="Arial" w:hAnsi="Arial" w:cs="Arial"/>
              </w:rPr>
            </w:pPr>
            <w:r w:rsidRPr="00F37315">
              <w:rPr>
                <w:rFonts w:ascii="Arial" w:hAnsi="Arial" w:cs="Arial"/>
              </w:rPr>
              <w:t>NB ELE 05</w:t>
            </w:r>
          </w:p>
        </w:tc>
        <w:tc>
          <w:tcPr>
            <w:tcW w:w="1428" w:type="dxa"/>
            <w:shd w:val="clear" w:color="auto" w:fill="auto"/>
          </w:tcPr>
          <w:p w14:paraId="2FBA0DC1" w14:textId="77777777" w:rsidR="008F2725" w:rsidRPr="00F37315" w:rsidRDefault="008F2725" w:rsidP="000342C1">
            <w:pPr>
              <w:pStyle w:val="TCBNormalni"/>
              <w:rPr>
                <w:rFonts w:ascii="Arial" w:hAnsi="Arial" w:cs="Arial"/>
              </w:rPr>
            </w:pPr>
            <w:r w:rsidRPr="00F37315">
              <w:rPr>
                <w:rFonts w:ascii="Arial" w:hAnsi="Arial" w:cs="Arial"/>
              </w:rPr>
              <w:t>400 V / 50 Hz</w:t>
            </w:r>
          </w:p>
        </w:tc>
        <w:tc>
          <w:tcPr>
            <w:tcW w:w="1109" w:type="dxa"/>
            <w:shd w:val="clear" w:color="auto" w:fill="auto"/>
          </w:tcPr>
          <w:p w14:paraId="0FAE8061" w14:textId="77777777" w:rsidR="008F2725" w:rsidRPr="00F37315" w:rsidRDefault="008F2725" w:rsidP="000342C1">
            <w:pPr>
              <w:pStyle w:val="TCBNormalni"/>
              <w:rPr>
                <w:rFonts w:ascii="Arial" w:hAnsi="Arial" w:cs="Arial"/>
              </w:rPr>
            </w:pPr>
            <w:r w:rsidRPr="00F37315">
              <w:rPr>
                <w:rFonts w:ascii="Arial" w:hAnsi="Arial" w:cs="Arial"/>
              </w:rPr>
              <w:t>00BHD / xx</w:t>
            </w:r>
          </w:p>
        </w:tc>
        <w:tc>
          <w:tcPr>
            <w:tcW w:w="3325" w:type="dxa"/>
            <w:shd w:val="clear" w:color="auto" w:fill="auto"/>
          </w:tcPr>
          <w:p w14:paraId="347FC5DB" w14:textId="77777777" w:rsidR="008F2725" w:rsidRPr="00F37315" w:rsidRDefault="008F2725" w:rsidP="000342C1">
            <w:pPr>
              <w:pStyle w:val="TCBNormalni"/>
              <w:rPr>
                <w:rFonts w:ascii="Arial" w:hAnsi="Arial" w:cs="Arial"/>
              </w:rPr>
            </w:pPr>
            <w:r w:rsidRPr="00F37315">
              <w:rPr>
                <w:rFonts w:ascii="Arial" w:hAnsi="Arial" w:cs="Arial"/>
              </w:rPr>
              <w:t>předpoklad dozbrojení vývodu do 63 A (kompaktní jistič)</w:t>
            </w:r>
          </w:p>
        </w:tc>
      </w:tr>
      <w:tr w:rsidR="008F2725" w:rsidRPr="00F37315" w14:paraId="1C97B8F7" w14:textId="77777777" w:rsidTr="000342C1">
        <w:tc>
          <w:tcPr>
            <w:tcW w:w="2066" w:type="dxa"/>
            <w:shd w:val="clear" w:color="auto" w:fill="auto"/>
          </w:tcPr>
          <w:p w14:paraId="498A4A38" w14:textId="77777777" w:rsidR="008F2725" w:rsidRPr="00F37315" w:rsidRDefault="008F2725" w:rsidP="000342C1">
            <w:pPr>
              <w:pStyle w:val="TCBNormalni"/>
              <w:rPr>
                <w:rFonts w:ascii="Arial" w:hAnsi="Arial" w:cs="Arial"/>
              </w:rPr>
            </w:pPr>
            <w:r w:rsidRPr="00F37315">
              <w:rPr>
                <w:rFonts w:ascii="Arial" w:hAnsi="Arial" w:cs="Arial"/>
              </w:rPr>
              <w:t>NB ELE 06</w:t>
            </w:r>
          </w:p>
        </w:tc>
        <w:tc>
          <w:tcPr>
            <w:tcW w:w="1428" w:type="dxa"/>
            <w:shd w:val="clear" w:color="auto" w:fill="auto"/>
          </w:tcPr>
          <w:p w14:paraId="594E1BE9" w14:textId="77777777" w:rsidR="008F2725" w:rsidRPr="00F37315" w:rsidRDefault="008F2725" w:rsidP="000342C1">
            <w:pPr>
              <w:pStyle w:val="TCBNormalni"/>
              <w:rPr>
                <w:rFonts w:ascii="Arial" w:hAnsi="Arial" w:cs="Arial"/>
              </w:rPr>
            </w:pPr>
            <w:r w:rsidRPr="00F37315">
              <w:rPr>
                <w:rFonts w:ascii="Arial" w:hAnsi="Arial" w:cs="Arial"/>
              </w:rPr>
              <w:t>400 kV / 50 Hz</w:t>
            </w:r>
          </w:p>
        </w:tc>
        <w:tc>
          <w:tcPr>
            <w:tcW w:w="1109" w:type="dxa"/>
            <w:shd w:val="clear" w:color="auto" w:fill="auto"/>
          </w:tcPr>
          <w:p w14:paraId="2491A41F" w14:textId="77777777" w:rsidR="008F2725" w:rsidRPr="00F37315" w:rsidRDefault="008F2725" w:rsidP="000342C1">
            <w:pPr>
              <w:pStyle w:val="TCBNormalni"/>
              <w:rPr>
                <w:rFonts w:ascii="Arial" w:hAnsi="Arial" w:cs="Arial"/>
              </w:rPr>
            </w:pPr>
            <w:r w:rsidRPr="00F37315">
              <w:rPr>
                <w:rFonts w:ascii="Arial" w:hAnsi="Arial" w:cs="Arial"/>
              </w:rPr>
              <w:t>00BHD / xx</w:t>
            </w:r>
          </w:p>
        </w:tc>
        <w:tc>
          <w:tcPr>
            <w:tcW w:w="3325" w:type="dxa"/>
            <w:shd w:val="clear" w:color="auto" w:fill="auto"/>
          </w:tcPr>
          <w:p w14:paraId="0251F103" w14:textId="77777777" w:rsidR="008F2725" w:rsidRPr="00F37315" w:rsidRDefault="008F2725" w:rsidP="000342C1">
            <w:pPr>
              <w:pStyle w:val="TCBNormalni"/>
              <w:rPr>
                <w:rFonts w:ascii="Arial" w:hAnsi="Arial" w:cs="Arial"/>
              </w:rPr>
            </w:pPr>
            <w:r w:rsidRPr="00F37315">
              <w:rPr>
                <w:rFonts w:ascii="Arial" w:hAnsi="Arial" w:cs="Arial"/>
              </w:rPr>
              <w:t>předpoklad dozbrojení vývodu do 63 A (kompaktní jistič)</w:t>
            </w:r>
          </w:p>
        </w:tc>
      </w:tr>
    </w:tbl>
    <w:p w14:paraId="039F8A0B" w14:textId="77777777" w:rsidR="008F2725" w:rsidRPr="00F37315" w:rsidRDefault="008F2725" w:rsidP="008F2725">
      <w:pPr>
        <w:pStyle w:val="TCBNormalni"/>
        <w:rPr>
          <w:rFonts w:ascii="Arial" w:hAnsi="Arial" w:cs="Arial"/>
        </w:rPr>
      </w:pPr>
    </w:p>
    <w:p w14:paraId="1A7F75DB" w14:textId="77777777" w:rsidR="008F2725" w:rsidRPr="00F37315" w:rsidRDefault="008F2725" w:rsidP="008F2725">
      <w:pPr>
        <w:pStyle w:val="TCBNormalni"/>
        <w:rPr>
          <w:rFonts w:ascii="Arial" w:hAnsi="Arial" w:cs="Arial"/>
        </w:rPr>
      </w:pPr>
    </w:p>
    <w:p w14:paraId="26D90C55" w14:textId="77777777" w:rsidR="008F2725" w:rsidRPr="00F37315" w:rsidRDefault="008F2725" w:rsidP="008F2725">
      <w:pPr>
        <w:pStyle w:val="TCBNormalni"/>
        <w:rPr>
          <w:rFonts w:ascii="Arial" w:hAnsi="Arial" w:cs="Arial"/>
        </w:rPr>
      </w:pPr>
    </w:p>
    <w:p w14:paraId="6FBACE13" w14:textId="77777777" w:rsidR="008F2725" w:rsidRPr="00F37315" w:rsidRDefault="008F2725" w:rsidP="008F2725">
      <w:pPr>
        <w:pStyle w:val="TCBNormalni"/>
        <w:rPr>
          <w:rFonts w:ascii="Arial" w:hAnsi="Arial" w:cs="Arial"/>
        </w:rPr>
      </w:pPr>
    </w:p>
    <w:p w14:paraId="6C80ADC1" w14:textId="77777777" w:rsidR="008F2725" w:rsidRPr="00F37315" w:rsidRDefault="008F2725" w:rsidP="008F2725">
      <w:pPr>
        <w:pStyle w:val="TCBNormalni"/>
        <w:rPr>
          <w:rFonts w:ascii="Arial" w:hAnsi="Arial" w:cs="Arial"/>
        </w:rPr>
      </w:pPr>
    </w:p>
    <w:p w14:paraId="1F96B2E3" w14:textId="77777777" w:rsidR="008F2725" w:rsidRPr="00F37315" w:rsidRDefault="008F2725" w:rsidP="008F2725">
      <w:pPr>
        <w:pStyle w:val="TCBNormalni"/>
        <w:rPr>
          <w:rFonts w:ascii="Arial" w:hAnsi="Arial" w:cs="Arial"/>
        </w:rPr>
      </w:pPr>
    </w:p>
    <w:p w14:paraId="735965FC" w14:textId="77777777" w:rsidR="008F2725" w:rsidRPr="00F37315" w:rsidRDefault="008F2725" w:rsidP="008F2725">
      <w:pPr>
        <w:pStyle w:val="TCBNormalni"/>
        <w:rPr>
          <w:rFonts w:ascii="Arial" w:hAnsi="Arial" w:cs="Arial"/>
        </w:rPr>
      </w:pPr>
    </w:p>
    <w:p w14:paraId="47AA653D" w14:textId="77777777" w:rsidR="008F2725" w:rsidRPr="00F37315" w:rsidRDefault="008F2725" w:rsidP="008F2725">
      <w:pPr>
        <w:pStyle w:val="TCBNormalni"/>
        <w:rPr>
          <w:rFonts w:ascii="Arial" w:hAnsi="Arial" w:cs="Arial"/>
        </w:rPr>
      </w:pPr>
      <w:r w:rsidRPr="00DC2B87">
        <w:rPr>
          <w:rFonts w:ascii="Arial" w:hAnsi="Arial" w:cs="Arial"/>
        </w:rPr>
        <w:t xml:space="preserve">Pro napájení nouzového osvětlení, hlavního řídícího systému a lokálních řídících jednotek, bude využito stávajícího bateriového systému a jeho hlavních rozváděčů </w:t>
      </w:r>
      <w:r w:rsidRPr="00DC2B87">
        <w:t xml:space="preserve">zálohovaného napětí </w:t>
      </w:r>
      <w:bookmarkStart w:id="1636" w:name="_Hlk120260818"/>
      <w:r w:rsidRPr="00DC2B87">
        <w:rPr>
          <w:rFonts w:ascii="Arial" w:hAnsi="Arial" w:cs="Arial"/>
        </w:rPr>
        <w:t>80BUA a 90BUA.</w:t>
      </w:r>
    </w:p>
    <w:tbl>
      <w:tblPr>
        <w:tblpPr w:leftFromText="141" w:rightFromText="141" w:vertAnchor="text" w:horzAnchor="margin" w:tblpXSpec="right" w:tblpY="200"/>
        <w:tblW w:w="7928" w:type="dxa"/>
        <w:tblBorders>
          <w:insideH w:val="dashed" w:sz="4" w:space="0" w:color="999999"/>
          <w:insideV w:val="single" w:sz="4" w:space="0" w:color="A6A6A6"/>
        </w:tblBorders>
        <w:tblLook w:val="04A0" w:firstRow="1" w:lastRow="0" w:firstColumn="1" w:lastColumn="0" w:noHBand="0" w:noVBand="1"/>
      </w:tblPr>
      <w:tblGrid>
        <w:gridCol w:w="2066"/>
        <w:gridCol w:w="1428"/>
        <w:gridCol w:w="1109"/>
        <w:gridCol w:w="3325"/>
      </w:tblGrid>
      <w:tr w:rsidR="008F2725" w:rsidRPr="00F37315" w14:paraId="5043C50D" w14:textId="77777777" w:rsidTr="000342C1">
        <w:tc>
          <w:tcPr>
            <w:tcW w:w="2066" w:type="dxa"/>
            <w:tcBorders>
              <w:top w:val="nil"/>
              <w:left w:val="nil"/>
              <w:bottom w:val="single" w:sz="6" w:space="0" w:color="1C2691"/>
              <w:right w:val="single" w:sz="4" w:space="0" w:color="A6A6A6"/>
              <w:tl2br w:val="nil"/>
              <w:tr2bl w:val="nil"/>
            </w:tcBorders>
            <w:shd w:val="clear" w:color="auto" w:fill="auto"/>
          </w:tcPr>
          <w:bookmarkEnd w:id="1636"/>
          <w:p w14:paraId="6EFAB631" w14:textId="77777777" w:rsidR="008F2725" w:rsidRPr="00F37315" w:rsidRDefault="008F2725" w:rsidP="000342C1">
            <w:pPr>
              <w:pStyle w:val="TCBNormalni"/>
              <w:rPr>
                <w:rFonts w:ascii="Arial" w:hAnsi="Arial" w:cs="Arial"/>
              </w:rPr>
            </w:pPr>
            <w:r w:rsidRPr="00F37315">
              <w:rPr>
                <w:rFonts w:ascii="Arial" w:hAnsi="Arial" w:cs="Arial"/>
              </w:rPr>
              <w:t xml:space="preserve">označení napojovacího bodu </w:t>
            </w:r>
          </w:p>
        </w:tc>
        <w:tc>
          <w:tcPr>
            <w:tcW w:w="1428" w:type="dxa"/>
            <w:tcBorders>
              <w:top w:val="nil"/>
              <w:left w:val="single" w:sz="4" w:space="0" w:color="A6A6A6"/>
              <w:bottom w:val="single" w:sz="6" w:space="0" w:color="1C2691"/>
              <w:right w:val="single" w:sz="4" w:space="0" w:color="A6A6A6"/>
              <w:tl2br w:val="nil"/>
              <w:tr2bl w:val="nil"/>
            </w:tcBorders>
            <w:shd w:val="clear" w:color="auto" w:fill="auto"/>
          </w:tcPr>
          <w:p w14:paraId="232C5842" w14:textId="77777777" w:rsidR="008F2725" w:rsidRPr="00F37315" w:rsidRDefault="008F2725" w:rsidP="000342C1">
            <w:pPr>
              <w:pStyle w:val="TCBNormalni"/>
              <w:rPr>
                <w:rFonts w:ascii="Arial" w:hAnsi="Arial" w:cs="Arial"/>
              </w:rPr>
            </w:pPr>
            <w:r w:rsidRPr="00F37315">
              <w:rPr>
                <w:rFonts w:ascii="Arial" w:hAnsi="Arial" w:cs="Arial"/>
              </w:rPr>
              <w:t>napětí</w:t>
            </w:r>
          </w:p>
        </w:tc>
        <w:tc>
          <w:tcPr>
            <w:tcW w:w="1109" w:type="dxa"/>
            <w:tcBorders>
              <w:top w:val="nil"/>
              <w:left w:val="single" w:sz="4" w:space="0" w:color="A6A6A6"/>
              <w:bottom w:val="single" w:sz="6" w:space="0" w:color="1C2691"/>
              <w:right w:val="single" w:sz="4" w:space="0" w:color="A6A6A6"/>
              <w:tl2br w:val="nil"/>
              <w:tr2bl w:val="nil"/>
            </w:tcBorders>
            <w:shd w:val="clear" w:color="auto" w:fill="auto"/>
          </w:tcPr>
          <w:p w14:paraId="7742A986" w14:textId="77777777" w:rsidR="008F2725" w:rsidRPr="00F37315" w:rsidRDefault="008F2725" w:rsidP="000342C1">
            <w:pPr>
              <w:pStyle w:val="TCBNormalni"/>
              <w:rPr>
                <w:rFonts w:ascii="Arial" w:hAnsi="Arial" w:cs="Arial"/>
              </w:rPr>
            </w:pPr>
            <w:r w:rsidRPr="00F37315">
              <w:rPr>
                <w:rFonts w:ascii="Arial" w:hAnsi="Arial" w:cs="Arial"/>
              </w:rPr>
              <w:t>rozváděč / pole</w:t>
            </w:r>
          </w:p>
        </w:tc>
        <w:tc>
          <w:tcPr>
            <w:tcW w:w="3325" w:type="dxa"/>
            <w:tcBorders>
              <w:top w:val="nil"/>
              <w:left w:val="single" w:sz="4" w:space="0" w:color="A6A6A6"/>
              <w:bottom w:val="single" w:sz="6" w:space="0" w:color="1C2691"/>
              <w:right w:val="nil"/>
              <w:tl2br w:val="nil"/>
              <w:tr2bl w:val="nil"/>
            </w:tcBorders>
            <w:shd w:val="clear" w:color="auto" w:fill="auto"/>
          </w:tcPr>
          <w:p w14:paraId="536E79CE" w14:textId="77777777" w:rsidR="008F2725" w:rsidRPr="00F37315" w:rsidRDefault="008F2725" w:rsidP="000342C1">
            <w:pPr>
              <w:pStyle w:val="TCBNormalni"/>
              <w:rPr>
                <w:rFonts w:ascii="Arial" w:hAnsi="Arial" w:cs="Arial"/>
              </w:rPr>
            </w:pPr>
            <w:r w:rsidRPr="00F37315">
              <w:rPr>
                <w:rFonts w:ascii="Arial" w:hAnsi="Arial" w:cs="Arial"/>
              </w:rPr>
              <w:t>poznámky</w:t>
            </w:r>
          </w:p>
        </w:tc>
      </w:tr>
      <w:tr w:rsidR="008F2725" w:rsidRPr="00F37315" w14:paraId="14C654FA" w14:textId="77777777" w:rsidTr="000342C1">
        <w:tc>
          <w:tcPr>
            <w:tcW w:w="2066" w:type="dxa"/>
            <w:shd w:val="clear" w:color="auto" w:fill="auto"/>
          </w:tcPr>
          <w:p w14:paraId="52EB6F2B" w14:textId="77777777" w:rsidR="008F2725" w:rsidRPr="00F37315" w:rsidRDefault="008F2725" w:rsidP="000342C1">
            <w:pPr>
              <w:pStyle w:val="TCBNormalni"/>
              <w:rPr>
                <w:rFonts w:ascii="Arial" w:hAnsi="Arial" w:cs="Arial"/>
              </w:rPr>
            </w:pPr>
            <w:r w:rsidRPr="00F37315">
              <w:rPr>
                <w:rFonts w:ascii="Arial" w:hAnsi="Arial" w:cs="Arial"/>
              </w:rPr>
              <w:t>NB ELE 07 (21)</w:t>
            </w:r>
          </w:p>
        </w:tc>
        <w:tc>
          <w:tcPr>
            <w:tcW w:w="1428" w:type="dxa"/>
            <w:shd w:val="clear" w:color="auto" w:fill="auto"/>
          </w:tcPr>
          <w:p w14:paraId="2D14B098" w14:textId="77777777" w:rsidR="008F2725" w:rsidRPr="00F37315" w:rsidRDefault="008F2725" w:rsidP="000342C1">
            <w:pPr>
              <w:pStyle w:val="TCBNormalni"/>
              <w:rPr>
                <w:rFonts w:ascii="Arial" w:hAnsi="Arial" w:cs="Arial"/>
              </w:rPr>
            </w:pPr>
            <w:r w:rsidRPr="00F37315">
              <w:rPr>
                <w:rFonts w:ascii="Arial" w:hAnsi="Arial" w:cs="Arial"/>
              </w:rPr>
              <w:t>220 V / DC</w:t>
            </w:r>
          </w:p>
        </w:tc>
        <w:tc>
          <w:tcPr>
            <w:tcW w:w="1109" w:type="dxa"/>
            <w:shd w:val="clear" w:color="auto" w:fill="auto"/>
          </w:tcPr>
          <w:p w14:paraId="0DC7873F" w14:textId="77777777" w:rsidR="008F2725" w:rsidRPr="00F37315" w:rsidRDefault="008F2725" w:rsidP="000342C1">
            <w:pPr>
              <w:pStyle w:val="TCBNormalni"/>
              <w:rPr>
                <w:rFonts w:ascii="Arial" w:hAnsi="Arial" w:cs="Arial"/>
              </w:rPr>
            </w:pPr>
            <w:r w:rsidRPr="00F37315">
              <w:rPr>
                <w:rFonts w:ascii="Arial" w:hAnsi="Arial" w:cs="Arial"/>
              </w:rPr>
              <w:t>80BUA / xx</w:t>
            </w:r>
          </w:p>
        </w:tc>
        <w:tc>
          <w:tcPr>
            <w:tcW w:w="3325" w:type="dxa"/>
            <w:shd w:val="clear" w:color="auto" w:fill="auto"/>
          </w:tcPr>
          <w:p w14:paraId="3A9C2F10" w14:textId="77777777" w:rsidR="008F2725" w:rsidRPr="00F37315" w:rsidRDefault="008F2725" w:rsidP="000342C1">
            <w:pPr>
              <w:pStyle w:val="TCBNormalni"/>
              <w:rPr>
                <w:rFonts w:ascii="Arial" w:hAnsi="Arial" w:cs="Arial"/>
              </w:rPr>
            </w:pPr>
            <w:r w:rsidRPr="00F37315">
              <w:rPr>
                <w:rFonts w:ascii="Arial" w:hAnsi="Arial" w:cs="Arial"/>
              </w:rPr>
              <w:t>předpoklad dozbrojení vývodu do 63 A (kompaktní jistič)</w:t>
            </w:r>
          </w:p>
        </w:tc>
      </w:tr>
      <w:tr w:rsidR="008F2725" w:rsidRPr="00F37315" w14:paraId="168D37B6" w14:textId="77777777" w:rsidTr="000342C1">
        <w:tc>
          <w:tcPr>
            <w:tcW w:w="2066" w:type="dxa"/>
            <w:shd w:val="clear" w:color="auto" w:fill="auto"/>
          </w:tcPr>
          <w:p w14:paraId="17B6BE55" w14:textId="77777777" w:rsidR="008F2725" w:rsidRPr="00F37315" w:rsidRDefault="008F2725" w:rsidP="000342C1">
            <w:pPr>
              <w:pStyle w:val="TCBNormalni"/>
              <w:rPr>
                <w:rFonts w:ascii="Arial" w:hAnsi="Arial" w:cs="Arial"/>
              </w:rPr>
            </w:pPr>
            <w:r w:rsidRPr="00F37315">
              <w:rPr>
                <w:rFonts w:ascii="Arial" w:hAnsi="Arial" w:cs="Arial"/>
              </w:rPr>
              <w:t>NB ELE 08 (22)</w:t>
            </w:r>
          </w:p>
        </w:tc>
        <w:tc>
          <w:tcPr>
            <w:tcW w:w="1428" w:type="dxa"/>
            <w:shd w:val="clear" w:color="auto" w:fill="auto"/>
          </w:tcPr>
          <w:p w14:paraId="58B08F9B" w14:textId="77777777" w:rsidR="008F2725" w:rsidRPr="00F37315" w:rsidRDefault="008F2725" w:rsidP="000342C1">
            <w:pPr>
              <w:pStyle w:val="TCBNormalni"/>
              <w:rPr>
                <w:rFonts w:ascii="Arial" w:hAnsi="Arial" w:cs="Arial"/>
              </w:rPr>
            </w:pPr>
            <w:r w:rsidRPr="00F37315">
              <w:rPr>
                <w:rFonts w:ascii="Arial" w:hAnsi="Arial" w:cs="Arial"/>
              </w:rPr>
              <w:t>220 V / DC</w:t>
            </w:r>
          </w:p>
        </w:tc>
        <w:tc>
          <w:tcPr>
            <w:tcW w:w="1109" w:type="dxa"/>
            <w:shd w:val="clear" w:color="auto" w:fill="auto"/>
          </w:tcPr>
          <w:p w14:paraId="08820727" w14:textId="77777777" w:rsidR="008F2725" w:rsidRPr="00F37315" w:rsidRDefault="008F2725" w:rsidP="000342C1">
            <w:pPr>
              <w:pStyle w:val="TCBNormalni"/>
              <w:rPr>
                <w:rFonts w:ascii="Arial" w:hAnsi="Arial" w:cs="Arial"/>
              </w:rPr>
            </w:pPr>
            <w:r w:rsidRPr="00F37315">
              <w:rPr>
                <w:rFonts w:ascii="Arial" w:hAnsi="Arial" w:cs="Arial"/>
              </w:rPr>
              <w:t>90BUA / xx</w:t>
            </w:r>
          </w:p>
        </w:tc>
        <w:tc>
          <w:tcPr>
            <w:tcW w:w="3325" w:type="dxa"/>
            <w:shd w:val="clear" w:color="auto" w:fill="auto"/>
          </w:tcPr>
          <w:p w14:paraId="7F590E79" w14:textId="77777777" w:rsidR="008F2725" w:rsidRPr="00F37315" w:rsidRDefault="008F2725" w:rsidP="000342C1">
            <w:pPr>
              <w:pStyle w:val="TCBNormalni"/>
              <w:rPr>
                <w:rFonts w:ascii="Arial" w:hAnsi="Arial" w:cs="Arial"/>
              </w:rPr>
            </w:pPr>
            <w:r w:rsidRPr="00F37315">
              <w:rPr>
                <w:rFonts w:ascii="Arial" w:hAnsi="Arial" w:cs="Arial"/>
              </w:rPr>
              <w:t>předpoklad dozbrojení vývodu do 63 A (kompaktní jistič)</w:t>
            </w:r>
          </w:p>
        </w:tc>
      </w:tr>
    </w:tbl>
    <w:p w14:paraId="1EF31FEB" w14:textId="77777777" w:rsidR="008F2725" w:rsidRDefault="008F2725" w:rsidP="005815D9">
      <w:pPr>
        <w:pStyle w:val="TCBNormalni"/>
      </w:pPr>
    </w:p>
    <w:p w14:paraId="445CE8C3" w14:textId="737FC23A" w:rsidR="008F2725" w:rsidRPr="00282DFC" w:rsidRDefault="008F2725" w:rsidP="008F2725">
      <w:pPr>
        <w:pStyle w:val="TCBNadpis3"/>
      </w:pPr>
      <w:bookmarkStart w:id="1637" w:name="_Toc129347903"/>
      <w:bookmarkStart w:id="1638" w:name="_Toc171073694"/>
      <w:r w:rsidRPr="00F37315">
        <w:t>Stavební elektroinstalace v objektu SO 201 a SO</w:t>
      </w:r>
      <w:r>
        <w:t xml:space="preserve"> </w:t>
      </w:r>
      <w:r w:rsidRPr="00F37315">
        <w:t xml:space="preserve">202 </w:t>
      </w:r>
      <w:r>
        <w:t xml:space="preserve">pro </w:t>
      </w:r>
      <w:r w:rsidRPr="00F37315">
        <w:t>kotel K20</w:t>
      </w:r>
      <w:bookmarkEnd w:id="1637"/>
      <w:bookmarkEnd w:id="1638"/>
    </w:p>
    <w:p w14:paraId="3B5A58CE" w14:textId="77777777" w:rsidR="008F2725" w:rsidRPr="00C1388A" w:rsidRDefault="008F2725" w:rsidP="008F2725">
      <w:pPr>
        <w:rPr>
          <w:rFonts w:ascii="Arial" w:hAnsi="Arial" w:cs="Arial"/>
          <w:sz w:val="20"/>
          <w:szCs w:val="20"/>
        </w:rPr>
      </w:pPr>
      <w:r w:rsidRPr="00C1388A">
        <w:rPr>
          <w:rFonts w:ascii="Arial" w:hAnsi="Arial" w:cs="Arial"/>
          <w:sz w:val="20"/>
          <w:szCs w:val="20"/>
        </w:rPr>
        <w:t>Energetická bilance</w:t>
      </w:r>
    </w:p>
    <w:tbl>
      <w:tblPr>
        <w:tblW w:w="9072" w:type="dxa"/>
        <w:tblInd w:w="-10" w:type="dxa"/>
        <w:tblCellMar>
          <w:left w:w="70" w:type="dxa"/>
          <w:right w:w="70" w:type="dxa"/>
        </w:tblCellMar>
        <w:tblLook w:val="04A0" w:firstRow="1" w:lastRow="0" w:firstColumn="1" w:lastColumn="0" w:noHBand="0" w:noVBand="1"/>
      </w:tblPr>
      <w:tblGrid>
        <w:gridCol w:w="2710"/>
        <w:gridCol w:w="2907"/>
        <w:gridCol w:w="1525"/>
        <w:gridCol w:w="1930"/>
      </w:tblGrid>
      <w:tr w:rsidR="008F2725" w:rsidRPr="00C1388A" w14:paraId="68E4074C" w14:textId="77777777" w:rsidTr="000342C1">
        <w:trPr>
          <w:trHeight w:val="465"/>
        </w:trPr>
        <w:tc>
          <w:tcPr>
            <w:tcW w:w="2710"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140DBA1E" w14:textId="77777777" w:rsidR="008F2725" w:rsidRPr="00C1388A" w:rsidRDefault="008F2725" w:rsidP="000342C1">
            <w:pPr>
              <w:ind w:firstLine="296"/>
              <w:rPr>
                <w:rFonts w:ascii="Arial" w:hAnsi="Arial" w:cs="Arial"/>
                <w:b/>
                <w:bCs/>
                <w:color w:val="000000"/>
                <w:sz w:val="20"/>
                <w:szCs w:val="20"/>
              </w:rPr>
            </w:pPr>
            <w:r w:rsidRPr="00C1388A">
              <w:rPr>
                <w:rFonts w:ascii="Arial" w:hAnsi="Arial" w:cs="Arial"/>
                <w:b/>
                <w:bCs/>
                <w:color w:val="000000"/>
                <w:sz w:val="20"/>
                <w:szCs w:val="20"/>
              </w:rPr>
              <w:t>Označení zařízení</w:t>
            </w:r>
          </w:p>
        </w:tc>
        <w:tc>
          <w:tcPr>
            <w:tcW w:w="2907" w:type="dxa"/>
            <w:tcBorders>
              <w:top w:val="single" w:sz="8" w:space="0" w:color="auto"/>
              <w:left w:val="nil"/>
              <w:bottom w:val="double" w:sz="6" w:space="0" w:color="auto"/>
              <w:right w:val="single" w:sz="4" w:space="0" w:color="auto"/>
            </w:tcBorders>
            <w:shd w:val="clear" w:color="auto" w:fill="auto"/>
            <w:noWrap/>
            <w:vAlign w:val="center"/>
            <w:hideMark/>
          </w:tcPr>
          <w:p w14:paraId="6DA9DE39" w14:textId="77777777" w:rsidR="008F2725" w:rsidRPr="00C1388A" w:rsidRDefault="008F2725" w:rsidP="000342C1">
            <w:pPr>
              <w:ind w:firstLine="218"/>
              <w:rPr>
                <w:rFonts w:ascii="Arial" w:hAnsi="Arial" w:cs="Arial"/>
                <w:b/>
                <w:bCs/>
                <w:color w:val="000000"/>
                <w:sz w:val="20"/>
                <w:szCs w:val="20"/>
              </w:rPr>
            </w:pPr>
            <w:r w:rsidRPr="00C1388A">
              <w:rPr>
                <w:rFonts w:ascii="Arial" w:hAnsi="Arial" w:cs="Arial"/>
                <w:b/>
                <w:bCs/>
                <w:color w:val="000000"/>
                <w:sz w:val="20"/>
                <w:szCs w:val="20"/>
              </w:rPr>
              <w:t>Napěťová soustava</w:t>
            </w:r>
          </w:p>
        </w:tc>
        <w:tc>
          <w:tcPr>
            <w:tcW w:w="1525" w:type="dxa"/>
            <w:tcBorders>
              <w:top w:val="single" w:sz="8" w:space="0" w:color="auto"/>
              <w:left w:val="nil"/>
              <w:bottom w:val="double" w:sz="6" w:space="0" w:color="auto"/>
              <w:right w:val="single" w:sz="4" w:space="0" w:color="auto"/>
            </w:tcBorders>
            <w:shd w:val="clear" w:color="auto" w:fill="auto"/>
            <w:vAlign w:val="center"/>
            <w:hideMark/>
          </w:tcPr>
          <w:p w14:paraId="28BF1BEE" w14:textId="77777777" w:rsidR="008F2725" w:rsidRPr="00C1388A" w:rsidRDefault="008F2725" w:rsidP="000342C1">
            <w:pPr>
              <w:jc w:val="center"/>
              <w:rPr>
                <w:rFonts w:ascii="Arial" w:hAnsi="Arial" w:cs="Arial"/>
                <w:b/>
                <w:bCs/>
                <w:color w:val="000000"/>
                <w:sz w:val="20"/>
                <w:szCs w:val="20"/>
              </w:rPr>
            </w:pPr>
            <w:r w:rsidRPr="00C1388A">
              <w:rPr>
                <w:rFonts w:ascii="Arial" w:hAnsi="Arial" w:cs="Arial"/>
                <w:b/>
                <w:bCs/>
                <w:color w:val="000000" w:themeColor="text1"/>
                <w:sz w:val="20"/>
                <w:szCs w:val="20"/>
              </w:rPr>
              <w:t>Příkon</w:t>
            </w:r>
            <w:r w:rsidRPr="00C1388A">
              <w:rPr>
                <w:rFonts w:ascii="Arial" w:hAnsi="Arial" w:cs="Arial"/>
                <w:sz w:val="20"/>
                <w:szCs w:val="20"/>
              </w:rPr>
              <w:br/>
            </w:r>
          </w:p>
        </w:tc>
        <w:tc>
          <w:tcPr>
            <w:tcW w:w="1930" w:type="dxa"/>
            <w:tcBorders>
              <w:top w:val="single" w:sz="8" w:space="0" w:color="auto"/>
              <w:left w:val="nil"/>
              <w:bottom w:val="double" w:sz="6" w:space="0" w:color="auto"/>
              <w:right w:val="single" w:sz="8" w:space="0" w:color="auto"/>
            </w:tcBorders>
            <w:shd w:val="clear" w:color="auto" w:fill="auto"/>
            <w:vAlign w:val="center"/>
            <w:hideMark/>
          </w:tcPr>
          <w:p w14:paraId="469F509A" w14:textId="77777777" w:rsidR="008F2725" w:rsidRPr="00C1388A" w:rsidRDefault="008F2725" w:rsidP="000342C1">
            <w:pPr>
              <w:ind w:firstLine="209"/>
              <w:rPr>
                <w:rFonts w:ascii="Arial" w:hAnsi="Arial" w:cs="Arial"/>
                <w:b/>
                <w:bCs/>
                <w:color w:val="000000"/>
                <w:sz w:val="20"/>
                <w:szCs w:val="20"/>
              </w:rPr>
            </w:pPr>
            <w:r w:rsidRPr="00C1388A">
              <w:rPr>
                <w:rFonts w:ascii="Arial" w:hAnsi="Arial" w:cs="Arial"/>
                <w:b/>
                <w:bCs/>
                <w:color w:val="000000"/>
                <w:sz w:val="20"/>
                <w:szCs w:val="20"/>
              </w:rPr>
              <w:t>popis</w:t>
            </w:r>
          </w:p>
        </w:tc>
      </w:tr>
      <w:tr w:rsidR="008F2725" w:rsidRPr="00C1388A" w14:paraId="59299513" w14:textId="77777777" w:rsidTr="000342C1">
        <w:trPr>
          <w:trHeight w:val="300"/>
        </w:trPr>
        <w:tc>
          <w:tcPr>
            <w:tcW w:w="2710" w:type="dxa"/>
            <w:tcBorders>
              <w:top w:val="nil"/>
              <w:left w:val="single" w:sz="8" w:space="0" w:color="auto"/>
              <w:bottom w:val="single" w:sz="4" w:space="0" w:color="auto"/>
              <w:right w:val="single" w:sz="4" w:space="0" w:color="auto"/>
            </w:tcBorders>
            <w:shd w:val="clear" w:color="auto" w:fill="auto"/>
            <w:noWrap/>
            <w:vAlign w:val="center"/>
            <w:hideMark/>
          </w:tcPr>
          <w:p w14:paraId="0EF8E945" w14:textId="77777777" w:rsidR="008F2725" w:rsidRPr="00C1388A" w:rsidRDefault="008F2725" w:rsidP="000342C1">
            <w:pPr>
              <w:ind w:left="154"/>
              <w:rPr>
                <w:rFonts w:ascii="Arial" w:hAnsi="Arial" w:cs="Arial"/>
                <w:color w:val="000000"/>
                <w:sz w:val="20"/>
                <w:szCs w:val="20"/>
              </w:rPr>
            </w:pPr>
            <w:r w:rsidRPr="00C1388A">
              <w:rPr>
                <w:rFonts w:ascii="Arial" w:hAnsi="Arial" w:cs="Arial"/>
                <w:color w:val="000000"/>
                <w:sz w:val="20"/>
                <w:szCs w:val="20"/>
              </w:rPr>
              <w:t xml:space="preserve">Rozvaděč </w:t>
            </w:r>
            <w:r w:rsidRPr="00C1388A">
              <w:rPr>
                <w:rFonts w:ascii="Arial" w:hAnsi="Arial" w:cs="Arial"/>
                <w:sz w:val="20"/>
                <w:szCs w:val="20"/>
              </w:rPr>
              <w:t>RS_SO201</w:t>
            </w:r>
          </w:p>
        </w:tc>
        <w:tc>
          <w:tcPr>
            <w:tcW w:w="2907" w:type="dxa"/>
            <w:tcBorders>
              <w:top w:val="nil"/>
              <w:left w:val="nil"/>
              <w:bottom w:val="single" w:sz="4" w:space="0" w:color="auto"/>
              <w:right w:val="single" w:sz="4" w:space="0" w:color="auto"/>
            </w:tcBorders>
            <w:shd w:val="clear" w:color="auto" w:fill="auto"/>
            <w:noWrap/>
            <w:vAlign w:val="center"/>
            <w:hideMark/>
          </w:tcPr>
          <w:p w14:paraId="7E19BCCD" w14:textId="77777777" w:rsidR="008F2725" w:rsidRPr="00C1388A" w:rsidRDefault="008F2725" w:rsidP="000342C1">
            <w:pPr>
              <w:ind w:left="154"/>
              <w:rPr>
                <w:rFonts w:ascii="Arial" w:hAnsi="Arial" w:cs="Arial"/>
                <w:color w:val="000000"/>
                <w:sz w:val="20"/>
                <w:szCs w:val="20"/>
              </w:rPr>
            </w:pPr>
            <w:r w:rsidRPr="00C1388A">
              <w:rPr>
                <w:rFonts w:ascii="Arial" w:hAnsi="Arial" w:cs="Arial"/>
                <w:color w:val="000000"/>
                <w:sz w:val="20"/>
                <w:szCs w:val="20"/>
              </w:rPr>
              <w:t>3PEN~ 50Hz 400V/TN-C-S</w:t>
            </w:r>
          </w:p>
        </w:tc>
        <w:tc>
          <w:tcPr>
            <w:tcW w:w="1525" w:type="dxa"/>
            <w:tcBorders>
              <w:top w:val="nil"/>
              <w:left w:val="nil"/>
              <w:bottom w:val="single" w:sz="4" w:space="0" w:color="auto"/>
              <w:right w:val="single" w:sz="4" w:space="0" w:color="auto"/>
            </w:tcBorders>
            <w:shd w:val="clear" w:color="auto" w:fill="auto"/>
            <w:noWrap/>
            <w:vAlign w:val="center"/>
            <w:hideMark/>
          </w:tcPr>
          <w:p w14:paraId="3C6D0247" w14:textId="77777777" w:rsidR="008F2725" w:rsidRPr="00C1388A" w:rsidRDefault="008F2725" w:rsidP="000342C1">
            <w:pPr>
              <w:ind w:left="154"/>
              <w:rPr>
                <w:rFonts w:ascii="Arial" w:hAnsi="Arial" w:cs="Arial"/>
                <w:color w:val="000000"/>
                <w:sz w:val="20"/>
                <w:szCs w:val="20"/>
              </w:rPr>
            </w:pPr>
            <w:r w:rsidRPr="00C1388A">
              <w:rPr>
                <w:rFonts w:ascii="Arial" w:hAnsi="Arial" w:cs="Arial"/>
                <w:color w:val="000000"/>
                <w:sz w:val="20"/>
                <w:szCs w:val="20"/>
              </w:rPr>
              <w:t>Cca 570kW</w:t>
            </w:r>
          </w:p>
        </w:tc>
        <w:tc>
          <w:tcPr>
            <w:tcW w:w="1930" w:type="dxa"/>
            <w:tcBorders>
              <w:top w:val="nil"/>
              <w:left w:val="nil"/>
              <w:bottom w:val="single" w:sz="4" w:space="0" w:color="auto"/>
              <w:right w:val="single" w:sz="8" w:space="0" w:color="auto"/>
            </w:tcBorders>
            <w:shd w:val="clear" w:color="auto" w:fill="auto"/>
            <w:noWrap/>
            <w:vAlign w:val="center"/>
            <w:hideMark/>
          </w:tcPr>
          <w:p w14:paraId="3CFD36BC" w14:textId="591D06CC" w:rsidR="008F2725" w:rsidRPr="00C1388A" w:rsidRDefault="008F2725" w:rsidP="000342C1">
            <w:pPr>
              <w:ind w:left="154"/>
              <w:rPr>
                <w:rFonts w:ascii="Arial" w:hAnsi="Arial" w:cs="Arial"/>
                <w:color w:val="000000"/>
                <w:sz w:val="20"/>
                <w:szCs w:val="20"/>
              </w:rPr>
            </w:pPr>
            <w:r w:rsidRPr="008A4A7B">
              <w:rPr>
                <w:rFonts w:ascii="Arial" w:hAnsi="Arial" w:cs="Arial"/>
                <w:sz w:val="20"/>
                <w:szCs w:val="20"/>
              </w:rPr>
              <w:t>Přívod z</w:t>
            </w:r>
            <w:r w:rsidR="00DC2B87" w:rsidRPr="008A4A7B">
              <w:rPr>
                <w:rFonts w:ascii="Arial" w:hAnsi="Arial" w:cs="Arial"/>
                <w:sz w:val="20"/>
                <w:szCs w:val="20"/>
              </w:rPr>
              <w:t> RM_SO201</w:t>
            </w:r>
          </w:p>
        </w:tc>
      </w:tr>
    </w:tbl>
    <w:p w14:paraId="2B48DE62" w14:textId="77777777" w:rsidR="008F2725" w:rsidRPr="00C1388A" w:rsidRDefault="008F2725" w:rsidP="008F2725">
      <w:pPr>
        <w:pStyle w:val="ListTE"/>
        <w:keepNext/>
        <w:numPr>
          <w:ilvl w:val="0"/>
          <w:numId w:val="0"/>
        </w:numPr>
        <w:rPr>
          <w:rFonts w:cs="Arial"/>
          <w:sz w:val="20"/>
          <w:szCs w:val="20"/>
        </w:rPr>
      </w:pPr>
    </w:p>
    <w:p w14:paraId="25881F55" w14:textId="77777777" w:rsidR="008F2725" w:rsidRPr="00C1388A" w:rsidRDefault="008F2725" w:rsidP="008F2725">
      <w:pPr>
        <w:pStyle w:val="Odstavecseseznamem"/>
        <w:numPr>
          <w:ilvl w:val="0"/>
          <w:numId w:val="103"/>
        </w:numPr>
        <w:spacing w:line="288" w:lineRule="auto"/>
        <w:rPr>
          <w:rFonts w:ascii="Arial" w:hAnsi="Arial" w:cs="Arial"/>
          <w:sz w:val="20"/>
          <w:szCs w:val="20"/>
        </w:rPr>
      </w:pPr>
      <w:bookmarkStart w:id="1639" w:name="_Hlk116981830"/>
      <w:r w:rsidRPr="00C1388A">
        <w:rPr>
          <w:rFonts w:ascii="Arial" w:hAnsi="Arial" w:cs="Arial"/>
          <w:sz w:val="20"/>
          <w:szCs w:val="20"/>
        </w:rPr>
        <w:t>3PEN~ 50Hz 400V/TN-C-S</w:t>
      </w:r>
    </w:p>
    <w:p w14:paraId="7226CF86" w14:textId="469ECD22" w:rsidR="008F2725" w:rsidRPr="008A4A7B" w:rsidRDefault="008F2725" w:rsidP="008F2725">
      <w:pPr>
        <w:pStyle w:val="Odstavecseseznamem"/>
        <w:numPr>
          <w:ilvl w:val="0"/>
          <w:numId w:val="103"/>
        </w:numPr>
        <w:spacing w:line="288" w:lineRule="auto"/>
        <w:rPr>
          <w:rFonts w:ascii="Arial" w:hAnsi="Arial" w:cs="Arial"/>
          <w:sz w:val="20"/>
          <w:szCs w:val="20"/>
        </w:rPr>
      </w:pPr>
      <w:r w:rsidRPr="008A4A7B">
        <w:rPr>
          <w:rFonts w:ascii="Arial" w:hAnsi="Arial" w:cs="Arial"/>
          <w:sz w:val="20"/>
          <w:szCs w:val="20"/>
        </w:rPr>
        <w:t>Pro nový kotel K20 (SO201-204): Pi = 570 kW, Pp = 400 kW</w:t>
      </w:r>
    </w:p>
    <w:p w14:paraId="55F44B1A" w14:textId="77777777" w:rsidR="008F2725" w:rsidRPr="008A4A7B" w:rsidRDefault="008F2725" w:rsidP="008F2725">
      <w:pPr>
        <w:pStyle w:val="Odstavecseseznamem"/>
        <w:numPr>
          <w:ilvl w:val="0"/>
          <w:numId w:val="103"/>
        </w:numPr>
        <w:spacing w:line="288" w:lineRule="auto"/>
        <w:rPr>
          <w:rFonts w:ascii="Arial" w:hAnsi="Arial" w:cs="Arial"/>
          <w:sz w:val="20"/>
          <w:szCs w:val="20"/>
        </w:rPr>
      </w:pPr>
      <w:r w:rsidRPr="008A4A7B">
        <w:rPr>
          <w:rFonts w:ascii="Arial" w:hAnsi="Arial" w:cs="Arial"/>
          <w:sz w:val="20"/>
          <w:szCs w:val="20"/>
        </w:rPr>
        <w:t>Výpočtový proud NN = 570 A</w:t>
      </w:r>
    </w:p>
    <w:p w14:paraId="17F2155D" w14:textId="2626FD7C" w:rsidR="008F2725" w:rsidRPr="008A4A7B" w:rsidRDefault="008F2725" w:rsidP="008F2725">
      <w:pPr>
        <w:pStyle w:val="Odstavecseseznamem"/>
        <w:numPr>
          <w:ilvl w:val="0"/>
          <w:numId w:val="103"/>
        </w:numPr>
        <w:spacing w:line="288" w:lineRule="auto"/>
        <w:rPr>
          <w:rFonts w:ascii="Arial" w:hAnsi="Arial" w:cs="Arial"/>
          <w:sz w:val="20"/>
          <w:szCs w:val="20"/>
        </w:rPr>
      </w:pPr>
      <w:r w:rsidRPr="008A4A7B">
        <w:rPr>
          <w:rFonts w:ascii="Arial" w:hAnsi="Arial" w:cs="Arial"/>
          <w:sz w:val="20"/>
          <w:szCs w:val="20"/>
        </w:rPr>
        <w:t>Celková roční spotřeba 1063 M</w:t>
      </w:r>
      <w:r w:rsidR="00076C4A" w:rsidRPr="008A4A7B">
        <w:rPr>
          <w:rFonts w:ascii="Arial" w:hAnsi="Arial" w:cs="Arial"/>
          <w:sz w:val="20"/>
          <w:szCs w:val="20"/>
        </w:rPr>
        <w:t>W</w:t>
      </w:r>
      <w:r w:rsidRPr="008A4A7B">
        <w:rPr>
          <w:rFonts w:ascii="Arial" w:hAnsi="Arial" w:cs="Arial"/>
          <w:sz w:val="20"/>
          <w:szCs w:val="20"/>
        </w:rPr>
        <w:t>h</w:t>
      </w:r>
    </w:p>
    <w:p w14:paraId="3D2A605C" w14:textId="7E54A177" w:rsidR="008F2725" w:rsidRPr="008A4A7B" w:rsidRDefault="008F2725" w:rsidP="008F2725">
      <w:pPr>
        <w:pStyle w:val="Odstavecseseznamem"/>
        <w:numPr>
          <w:ilvl w:val="0"/>
          <w:numId w:val="103"/>
        </w:numPr>
        <w:spacing w:line="288" w:lineRule="auto"/>
        <w:rPr>
          <w:rFonts w:ascii="Arial" w:hAnsi="Arial" w:cs="Arial"/>
          <w:sz w:val="20"/>
          <w:szCs w:val="20"/>
        </w:rPr>
      </w:pPr>
      <w:r w:rsidRPr="008A4A7B">
        <w:rPr>
          <w:rFonts w:ascii="Arial" w:hAnsi="Arial" w:cs="Arial"/>
          <w:sz w:val="20"/>
          <w:szCs w:val="20"/>
        </w:rPr>
        <w:t>Přívod z</w:t>
      </w:r>
      <w:r w:rsidR="00EC5686" w:rsidRPr="008A4A7B">
        <w:rPr>
          <w:rFonts w:ascii="Arial" w:hAnsi="Arial" w:cs="Arial"/>
          <w:sz w:val="20"/>
          <w:szCs w:val="20"/>
        </w:rPr>
        <w:t> RM_SO201</w:t>
      </w:r>
    </w:p>
    <w:p w14:paraId="1DBF7F84" w14:textId="77777777" w:rsidR="008F2725" w:rsidRPr="008A4A7B" w:rsidRDefault="008F2725" w:rsidP="008F2725">
      <w:pPr>
        <w:pStyle w:val="Odstavecseseznamem"/>
        <w:numPr>
          <w:ilvl w:val="0"/>
          <w:numId w:val="103"/>
        </w:numPr>
        <w:spacing w:line="288" w:lineRule="auto"/>
        <w:rPr>
          <w:rFonts w:ascii="Arial" w:hAnsi="Arial" w:cs="Arial"/>
          <w:sz w:val="20"/>
          <w:szCs w:val="20"/>
        </w:rPr>
      </w:pPr>
      <w:r w:rsidRPr="008A4A7B">
        <w:rPr>
          <w:rFonts w:ascii="Arial" w:hAnsi="Arial" w:cs="Arial"/>
          <w:sz w:val="20"/>
          <w:szCs w:val="20"/>
        </w:rPr>
        <w:t>Zkratová odolnost 30kA</w:t>
      </w:r>
    </w:p>
    <w:bookmarkEnd w:id="1639"/>
    <w:p w14:paraId="568BB97A" w14:textId="1C518C04" w:rsidR="008F2725" w:rsidRPr="008A4A7B" w:rsidRDefault="008F2725" w:rsidP="008F2725">
      <w:pPr>
        <w:pStyle w:val="TCBNormalni"/>
        <w:rPr>
          <w:rFonts w:ascii="Arial" w:hAnsi="Arial" w:cs="Arial"/>
        </w:rPr>
      </w:pPr>
      <w:r w:rsidRPr="008A4A7B">
        <w:rPr>
          <w:rFonts w:ascii="Arial" w:hAnsi="Arial" w:cs="Arial"/>
        </w:rPr>
        <w:t xml:space="preserve">V objektu SO 202 bude nová rozvodna NN na úrovni 6,75m pro kotel K20, ve které bude umístěn nový rozvaděč stavební elektroinstalace RS_SO201 pro zařízení stavební elektroinstalace. Nový rozvaděč RS_SO201 bude připojen na </w:t>
      </w:r>
      <w:r w:rsidR="0093018F" w:rsidRPr="008A4A7B">
        <w:rPr>
          <w:rFonts w:ascii="Arial" w:hAnsi="Arial" w:cs="Arial"/>
        </w:rPr>
        <w:t>RM_SO201</w:t>
      </w:r>
      <w:r w:rsidRPr="008A4A7B">
        <w:rPr>
          <w:rFonts w:ascii="Arial" w:hAnsi="Arial" w:cs="Arial"/>
        </w:rPr>
        <w:t>.</w:t>
      </w:r>
    </w:p>
    <w:p w14:paraId="495764F2" w14:textId="77777777" w:rsidR="008F2725" w:rsidRPr="00C1388A" w:rsidRDefault="008F2725" w:rsidP="008F2725">
      <w:pPr>
        <w:pStyle w:val="TCBNormalni"/>
        <w:rPr>
          <w:rFonts w:ascii="Arial" w:hAnsi="Arial" w:cs="Arial"/>
        </w:rPr>
      </w:pPr>
      <w:r w:rsidRPr="00C1388A">
        <w:rPr>
          <w:rFonts w:ascii="Arial" w:hAnsi="Arial" w:cs="Arial"/>
        </w:rPr>
        <w:t>Tato část bude řešit rozváděč stavební elektroinstalace RS_SO201, vnitřní osvětlení, zásuvkové okruhy a nouzové osvětlení.</w:t>
      </w:r>
    </w:p>
    <w:p w14:paraId="38C879C5" w14:textId="3A2814F1" w:rsidR="008F2725" w:rsidRPr="00C1388A" w:rsidRDefault="008F2725" w:rsidP="008F2725">
      <w:pPr>
        <w:pStyle w:val="TCBNormalni"/>
        <w:rPr>
          <w:rFonts w:ascii="Arial" w:hAnsi="Arial" w:cs="Arial"/>
        </w:rPr>
      </w:pPr>
      <w:r w:rsidRPr="11451A68">
        <w:rPr>
          <w:rFonts w:ascii="Arial" w:hAnsi="Arial" w:cs="Arial"/>
        </w:rPr>
        <w:t>Nouzové osvětlení bude řešeno svítidly napájené (220 DC) z nového pole CBS umístěného v rozvodně SO 202 v místnosti rozvoden na úrovni +6,75m a NO bude bez akumulátorů.</w:t>
      </w:r>
      <w:r w:rsidR="000142B4">
        <w:rPr>
          <w:rFonts w:ascii="Arial" w:hAnsi="Arial" w:cs="Arial"/>
        </w:rPr>
        <w:t xml:space="preserve"> Nové pole CBS je napájeno z RM_SO201.</w:t>
      </w:r>
    </w:p>
    <w:p w14:paraId="7DF45CF2" w14:textId="7AAD6BF3" w:rsidR="008F2725" w:rsidRDefault="008F2725" w:rsidP="008F2725">
      <w:pPr>
        <w:pStyle w:val="TCBNormalni"/>
        <w:rPr>
          <w:rFonts w:ascii="Arial" w:hAnsi="Arial" w:cs="Arial"/>
        </w:rPr>
      </w:pPr>
      <w:r w:rsidRPr="00C1388A">
        <w:rPr>
          <w:rFonts w:ascii="Arial" w:hAnsi="Arial" w:cs="Arial"/>
        </w:rPr>
        <w:t>Dále projekt bude řešit nový hromosvod a nové uzemnění.</w:t>
      </w:r>
    </w:p>
    <w:p w14:paraId="6A134BBA" w14:textId="346CD840" w:rsidR="00EA02FD" w:rsidRPr="00C1388A" w:rsidRDefault="00EA02FD" w:rsidP="008F2725">
      <w:pPr>
        <w:pStyle w:val="TCBNormalni"/>
        <w:rPr>
          <w:rFonts w:ascii="Arial" w:hAnsi="Arial" w:cs="Arial"/>
        </w:rPr>
      </w:pPr>
      <w:bookmarkStart w:id="1640" w:name="_Hlk141780200"/>
      <w:r w:rsidRPr="00F24B87">
        <w:rPr>
          <w:rFonts w:ascii="Arial" w:hAnsi="Arial" w:cs="Arial"/>
        </w:rPr>
        <w:lastRenderedPageBreak/>
        <w:t>Do venkovních chladicích jednotek na fasádě přivedeno elektrické zálohované napájení s funkcí odstavení z provozu v případě požáru.</w:t>
      </w:r>
    </w:p>
    <w:bookmarkEnd w:id="1640"/>
    <w:p w14:paraId="39EEC211" w14:textId="2DB20F08" w:rsidR="008F2725" w:rsidRPr="00F37315" w:rsidRDefault="008F2725" w:rsidP="008F2725">
      <w:pPr>
        <w:pStyle w:val="TCBNormalni"/>
        <w:rPr>
          <w:rFonts w:ascii="Arial" w:hAnsi="Arial" w:cs="Arial"/>
        </w:rPr>
      </w:pPr>
      <w:r w:rsidRPr="00C1388A">
        <w:rPr>
          <w:rFonts w:ascii="Arial" w:hAnsi="Arial" w:cs="Arial"/>
        </w:rPr>
        <w:t>Veškeré nouzové a provozní osvětlení pro nový kotel K20 a související provozy bude nově navrženo dodáno a namontováno.</w:t>
      </w:r>
    </w:p>
    <w:p w14:paraId="1797D8C0" w14:textId="77777777" w:rsidR="008F2725" w:rsidRPr="00F37315" w:rsidRDefault="008F2725" w:rsidP="008F2725">
      <w:pPr>
        <w:pStyle w:val="TCBNormalni"/>
        <w:rPr>
          <w:rFonts w:ascii="Arial" w:hAnsi="Arial" w:cs="Arial"/>
          <w:b/>
          <w:bCs/>
        </w:rPr>
      </w:pPr>
      <w:r w:rsidRPr="00F37315">
        <w:rPr>
          <w:rFonts w:ascii="Arial" w:hAnsi="Arial" w:cs="Arial"/>
          <w:b/>
          <w:bCs/>
        </w:rPr>
        <w:t>Osvětlení:</w:t>
      </w:r>
    </w:p>
    <w:p w14:paraId="3762F7AC" w14:textId="79BFBCC6" w:rsidR="008F2725" w:rsidRPr="00F37315" w:rsidRDefault="008F2725" w:rsidP="008F2725">
      <w:pPr>
        <w:pStyle w:val="TCBNormalni"/>
        <w:rPr>
          <w:rFonts w:ascii="Arial" w:hAnsi="Arial" w:cs="Arial"/>
        </w:rPr>
      </w:pPr>
      <w:r w:rsidRPr="00F37315">
        <w:rPr>
          <w:rFonts w:ascii="Arial" w:hAnsi="Arial" w:cs="Arial"/>
        </w:rPr>
        <w:t>Rozvody budou provedeny kabely CYKY o průřezu vodičů 1,5mm</w:t>
      </w:r>
      <w:r w:rsidRPr="00CE60EA">
        <w:rPr>
          <w:rFonts w:ascii="Arial" w:hAnsi="Arial" w:cs="Arial"/>
          <w:vertAlign w:val="superscript"/>
        </w:rPr>
        <w:t>2</w:t>
      </w:r>
      <w:r w:rsidRPr="00F37315">
        <w:rPr>
          <w:rFonts w:ascii="Arial" w:hAnsi="Arial" w:cs="Arial"/>
        </w:rPr>
        <w:t>. Svítidla jsou navržena průmyslová LED, IP54. Počet a umístění svítidel v jednotlivých prostorech bude řešeno tak, aby osvětlenost a</w:t>
      </w:r>
      <w:r w:rsidR="00095125">
        <w:rPr>
          <w:rFonts w:ascii="Arial" w:hAnsi="Arial" w:cs="Arial"/>
        </w:rPr>
        <w:t> </w:t>
      </w:r>
      <w:r w:rsidRPr="00F37315">
        <w:rPr>
          <w:rFonts w:ascii="Arial" w:hAnsi="Arial" w:cs="Arial"/>
        </w:rPr>
        <w:t>ostatní světelně-technické parametry vyhovovaly platným normám. Ovládání osvětlení je řešeno lokálními spínači. Obvody nových svítidel budou připojeny z nového rozváděče RS_SO201</w:t>
      </w:r>
      <w:r w:rsidR="00941DA2" w:rsidRPr="00941DA2">
        <w:t xml:space="preserve"> </w:t>
      </w:r>
      <w:bookmarkStart w:id="1641" w:name="_Hlk141780217"/>
      <w:r w:rsidR="00941DA2" w:rsidRPr="00941DA2">
        <w:rPr>
          <w:rFonts w:ascii="Arial" w:hAnsi="Arial" w:cs="Arial"/>
        </w:rPr>
        <w:t>umístěném v podlaží +6,75m</w:t>
      </w:r>
      <w:r w:rsidRPr="00F37315">
        <w:rPr>
          <w:rFonts w:ascii="Arial" w:hAnsi="Arial" w:cs="Arial"/>
        </w:rPr>
        <w:t>.</w:t>
      </w:r>
      <w:bookmarkEnd w:id="1641"/>
    </w:p>
    <w:p w14:paraId="6AC4449E" w14:textId="77777777" w:rsidR="008F2725" w:rsidRPr="00F37315" w:rsidRDefault="008F2725" w:rsidP="008F2725">
      <w:pPr>
        <w:pStyle w:val="TCBNormalni"/>
        <w:rPr>
          <w:rFonts w:ascii="Arial" w:hAnsi="Arial" w:cs="Arial"/>
        </w:rPr>
      </w:pPr>
    </w:p>
    <w:p w14:paraId="06895804" w14:textId="77777777" w:rsidR="008F2725" w:rsidRPr="00F37315" w:rsidRDefault="008F2725" w:rsidP="008F2725">
      <w:pPr>
        <w:pStyle w:val="TCBNormalni"/>
        <w:rPr>
          <w:rFonts w:ascii="Arial" w:hAnsi="Arial" w:cs="Arial"/>
          <w:b/>
          <w:bCs/>
        </w:rPr>
      </w:pPr>
      <w:r w:rsidRPr="00F37315">
        <w:rPr>
          <w:rFonts w:ascii="Arial" w:hAnsi="Arial" w:cs="Arial"/>
          <w:b/>
          <w:bCs/>
        </w:rPr>
        <w:t>Hladiny osvětlení:</w:t>
      </w:r>
    </w:p>
    <w:tbl>
      <w:tblPr>
        <w:tblStyle w:val="Mkatabulky"/>
        <w:tblW w:w="8925" w:type="dxa"/>
        <w:tblInd w:w="250" w:type="dxa"/>
        <w:tblLook w:val="04A0" w:firstRow="1" w:lastRow="0" w:firstColumn="1" w:lastColumn="0" w:noHBand="0" w:noVBand="1"/>
      </w:tblPr>
      <w:tblGrid>
        <w:gridCol w:w="1058"/>
        <w:gridCol w:w="1234"/>
        <w:gridCol w:w="1398"/>
        <w:gridCol w:w="3898"/>
        <w:gridCol w:w="1337"/>
      </w:tblGrid>
      <w:tr w:rsidR="00C92358" w:rsidRPr="00F37315" w14:paraId="38475DA0" w14:textId="77777777" w:rsidTr="006016C7">
        <w:trPr>
          <w:tblHeader/>
        </w:trPr>
        <w:tc>
          <w:tcPr>
            <w:tcW w:w="1058" w:type="dxa"/>
          </w:tcPr>
          <w:p w14:paraId="5E02333F" w14:textId="3141DA79" w:rsidR="008F2725" w:rsidRPr="00F37315" w:rsidRDefault="00076C4A" w:rsidP="000342C1">
            <w:pPr>
              <w:pStyle w:val="Zkladntextodsazen"/>
              <w:ind w:firstLine="0"/>
              <w:jc w:val="both"/>
              <w:rPr>
                <w:rFonts w:ascii="Arial" w:hAnsi="Arial" w:cs="Arial"/>
              </w:rPr>
            </w:pPr>
            <w:bookmarkStart w:id="1642" w:name="_Hlk141780228"/>
            <w:r>
              <w:rPr>
                <w:rFonts w:ascii="Arial" w:hAnsi="Arial" w:cs="Arial"/>
              </w:rPr>
              <w:t>Č</w:t>
            </w:r>
            <w:r w:rsidR="008F2725" w:rsidRPr="00F37315">
              <w:rPr>
                <w:rFonts w:ascii="Arial" w:hAnsi="Arial" w:cs="Arial"/>
              </w:rPr>
              <w:t>.</w:t>
            </w:r>
            <w:r>
              <w:rPr>
                <w:rFonts w:ascii="Arial" w:hAnsi="Arial" w:cs="Arial"/>
              </w:rPr>
              <w:t xml:space="preserve"> </w:t>
            </w:r>
            <w:r w:rsidR="008F2725" w:rsidRPr="00F37315">
              <w:rPr>
                <w:rFonts w:ascii="Arial" w:hAnsi="Arial" w:cs="Arial"/>
              </w:rPr>
              <w:t>objektu</w:t>
            </w:r>
          </w:p>
        </w:tc>
        <w:tc>
          <w:tcPr>
            <w:tcW w:w="1234" w:type="dxa"/>
          </w:tcPr>
          <w:p w14:paraId="1574CEA8" w14:textId="466728B3" w:rsidR="008F2725" w:rsidRPr="00F37315" w:rsidRDefault="008F2725" w:rsidP="000342C1">
            <w:pPr>
              <w:pStyle w:val="Zkladntextodsazen"/>
              <w:ind w:firstLine="0"/>
              <w:jc w:val="both"/>
              <w:rPr>
                <w:rFonts w:ascii="Arial" w:hAnsi="Arial" w:cs="Arial"/>
              </w:rPr>
            </w:pPr>
            <w:r w:rsidRPr="00F37315">
              <w:rPr>
                <w:rFonts w:ascii="Arial" w:hAnsi="Arial" w:cs="Arial"/>
              </w:rPr>
              <w:t>Č.</w:t>
            </w:r>
            <w:r w:rsidR="00076C4A">
              <w:rPr>
                <w:rFonts w:ascii="Arial" w:hAnsi="Arial" w:cs="Arial"/>
              </w:rPr>
              <w:t xml:space="preserve"> </w:t>
            </w:r>
            <w:r w:rsidRPr="00F37315">
              <w:rPr>
                <w:rFonts w:ascii="Arial" w:hAnsi="Arial" w:cs="Arial"/>
              </w:rPr>
              <w:t>místnosti</w:t>
            </w:r>
          </w:p>
        </w:tc>
        <w:tc>
          <w:tcPr>
            <w:tcW w:w="1398" w:type="dxa"/>
          </w:tcPr>
          <w:p w14:paraId="3D28C38C"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Výpočet osvětlení</w:t>
            </w:r>
          </w:p>
        </w:tc>
        <w:tc>
          <w:tcPr>
            <w:tcW w:w="3898" w:type="dxa"/>
          </w:tcPr>
          <w:p w14:paraId="5FE29465"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Místnost</w:t>
            </w:r>
          </w:p>
        </w:tc>
        <w:tc>
          <w:tcPr>
            <w:tcW w:w="1337" w:type="dxa"/>
          </w:tcPr>
          <w:p w14:paraId="1263CBEC" w14:textId="77777777" w:rsidR="008F2725" w:rsidRPr="00F37315" w:rsidRDefault="008F2725" w:rsidP="000342C1">
            <w:pPr>
              <w:pStyle w:val="Zkladntextodsazen"/>
              <w:ind w:firstLine="0"/>
              <w:jc w:val="both"/>
              <w:rPr>
                <w:rFonts w:ascii="Arial" w:hAnsi="Arial" w:cs="Arial"/>
              </w:rPr>
            </w:pPr>
            <w:r w:rsidRPr="00EA253C">
              <w:rPr>
                <w:rFonts w:ascii="Arial" w:hAnsi="Arial" w:cs="Arial"/>
              </w:rPr>
              <w:t>Osvětlenost</w:t>
            </w:r>
          </w:p>
        </w:tc>
      </w:tr>
      <w:tr w:rsidR="00C92358" w:rsidRPr="00F37315" w14:paraId="1C2D63B8" w14:textId="77777777" w:rsidTr="000342C1">
        <w:tc>
          <w:tcPr>
            <w:tcW w:w="1058" w:type="dxa"/>
          </w:tcPr>
          <w:p w14:paraId="3291FF09"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25F1DD14" w14:textId="501ECBC8" w:rsidR="008F2725" w:rsidRPr="00F37315" w:rsidRDefault="008F2725" w:rsidP="000342C1">
            <w:pPr>
              <w:pStyle w:val="Zkladntextodsazen"/>
              <w:ind w:firstLine="0"/>
              <w:jc w:val="both"/>
              <w:rPr>
                <w:rFonts w:ascii="Arial" w:hAnsi="Arial" w:cs="Arial"/>
              </w:rPr>
            </w:pPr>
            <w:r w:rsidRPr="00F37315">
              <w:rPr>
                <w:rFonts w:ascii="Arial" w:hAnsi="Arial" w:cs="Arial"/>
              </w:rPr>
              <w:t>1</w:t>
            </w:r>
            <w:r w:rsidR="00941DA2">
              <w:rPr>
                <w:rFonts w:ascii="Arial" w:hAnsi="Arial" w:cs="Arial"/>
              </w:rPr>
              <w:t>.01</w:t>
            </w:r>
          </w:p>
        </w:tc>
        <w:tc>
          <w:tcPr>
            <w:tcW w:w="1398" w:type="dxa"/>
          </w:tcPr>
          <w:p w14:paraId="4ABB15D1"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1.1</w:t>
            </w:r>
          </w:p>
        </w:tc>
        <w:tc>
          <w:tcPr>
            <w:tcW w:w="3898" w:type="dxa"/>
          </w:tcPr>
          <w:p w14:paraId="0640CCB2"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+0,0m</w:t>
            </w:r>
          </w:p>
        </w:tc>
        <w:tc>
          <w:tcPr>
            <w:tcW w:w="1337" w:type="dxa"/>
          </w:tcPr>
          <w:p w14:paraId="7EF96D00"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54F9EF10" w14:textId="77777777" w:rsidTr="000342C1">
        <w:tc>
          <w:tcPr>
            <w:tcW w:w="1058" w:type="dxa"/>
          </w:tcPr>
          <w:p w14:paraId="07AA0B3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217D7F59" w14:textId="487C9DC9" w:rsidR="008F2725" w:rsidRPr="00F37315" w:rsidRDefault="00941DA2" w:rsidP="000342C1">
            <w:pPr>
              <w:pStyle w:val="Zkladntextodsazen"/>
              <w:ind w:firstLine="0"/>
              <w:jc w:val="both"/>
              <w:rPr>
                <w:rFonts w:ascii="Arial" w:hAnsi="Arial" w:cs="Arial"/>
              </w:rPr>
            </w:pPr>
            <w:r>
              <w:rPr>
                <w:rFonts w:ascii="Arial" w:hAnsi="Arial" w:cs="Arial"/>
              </w:rPr>
              <w:t>2.</w:t>
            </w:r>
            <w:r w:rsidR="008F2725" w:rsidRPr="00F37315">
              <w:rPr>
                <w:rFonts w:ascii="Arial" w:hAnsi="Arial" w:cs="Arial"/>
              </w:rPr>
              <w:t>01</w:t>
            </w:r>
          </w:p>
        </w:tc>
        <w:tc>
          <w:tcPr>
            <w:tcW w:w="1398" w:type="dxa"/>
          </w:tcPr>
          <w:p w14:paraId="668B338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1.2</w:t>
            </w:r>
          </w:p>
        </w:tc>
        <w:tc>
          <w:tcPr>
            <w:tcW w:w="3898" w:type="dxa"/>
          </w:tcPr>
          <w:p w14:paraId="0545873C"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+6,75m</w:t>
            </w:r>
          </w:p>
        </w:tc>
        <w:tc>
          <w:tcPr>
            <w:tcW w:w="1337" w:type="dxa"/>
          </w:tcPr>
          <w:p w14:paraId="5761C88F"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7147C61F" w14:textId="77777777" w:rsidTr="000342C1">
        <w:tc>
          <w:tcPr>
            <w:tcW w:w="1058" w:type="dxa"/>
          </w:tcPr>
          <w:p w14:paraId="14E6E3E8"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78C1FA38" w14:textId="6FBDF199" w:rsidR="008F2725" w:rsidRPr="00F37315" w:rsidRDefault="00941DA2" w:rsidP="000342C1">
            <w:pPr>
              <w:pStyle w:val="Zkladntextodsazen"/>
              <w:ind w:firstLine="0"/>
              <w:jc w:val="both"/>
              <w:rPr>
                <w:rFonts w:ascii="Arial" w:hAnsi="Arial" w:cs="Arial"/>
              </w:rPr>
            </w:pPr>
            <w:r>
              <w:rPr>
                <w:rFonts w:ascii="Arial" w:hAnsi="Arial" w:cs="Arial"/>
              </w:rPr>
              <w:t>3.</w:t>
            </w:r>
            <w:r w:rsidR="008F2725" w:rsidRPr="00F37315">
              <w:rPr>
                <w:rFonts w:ascii="Arial" w:hAnsi="Arial" w:cs="Arial"/>
              </w:rPr>
              <w:t>01</w:t>
            </w:r>
          </w:p>
        </w:tc>
        <w:tc>
          <w:tcPr>
            <w:tcW w:w="1398" w:type="dxa"/>
          </w:tcPr>
          <w:p w14:paraId="44A9265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1.3</w:t>
            </w:r>
          </w:p>
        </w:tc>
        <w:tc>
          <w:tcPr>
            <w:tcW w:w="3898" w:type="dxa"/>
          </w:tcPr>
          <w:p w14:paraId="2831868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+11,2m</w:t>
            </w:r>
          </w:p>
        </w:tc>
        <w:tc>
          <w:tcPr>
            <w:tcW w:w="1337" w:type="dxa"/>
          </w:tcPr>
          <w:p w14:paraId="0F034449"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57FABB3D" w14:textId="77777777" w:rsidTr="000342C1">
        <w:tc>
          <w:tcPr>
            <w:tcW w:w="1058" w:type="dxa"/>
          </w:tcPr>
          <w:p w14:paraId="6682C37E"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4192A831" w14:textId="64EA62A8" w:rsidR="008F2725" w:rsidRPr="00F37315" w:rsidRDefault="00941DA2" w:rsidP="000342C1">
            <w:pPr>
              <w:pStyle w:val="Zkladntextodsazen"/>
              <w:ind w:firstLine="0"/>
              <w:jc w:val="both"/>
              <w:rPr>
                <w:rFonts w:ascii="Arial" w:hAnsi="Arial" w:cs="Arial"/>
              </w:rPr>
            </w:pPr>
            <w:r>
              <w:rPr>
                <w:rFonts w:ascii="Arial" w:hAnsi="Arial" w:cs="Arial"/>
              </w:rPr>
              <w:t>4.</w:t>
            </w:r>
            <w:r w:rsidR="008F2725" w:rsidRPr="00F37315">
              <w:rPr>
                <w:rFonts w:ascii="Arial" w:hAnsi="Arial" w:cs="Arial"/>
              </w:rPr>
              <w:t>01</w:t>
            </w:r>
          </w:p>
        </w:tc>
        <w:tc>
          <w:tcPr>
            <w:tcW w:w="1398" w:type="dxa"/>
          </w:tcPr>
          <w:p w14:paraId="324B3D76"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1.4</w:t>
            </w:r>
          </w:p>
        </w:tc>
        <w:tc>
          <w:tcPr>
            <w:tcW w:w="3898" w:type="dxa"/>
          </w:tcPr>
          <w:p w14:paraId="0B81B3A8"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+18,0m</w:t>
            </w:r>
          </w:p>
        </w:tc>
        <w:tc>
          <w:tcPr>
            <w:tcW w:w="1337" w:type="dxa"/>
          </w:tcPr>
          <w:p w14:paraId="09D5FB11"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23B3FE27" w14:textId="77777777" w:rsidTr="000342C1">
        <w:tc>
          <w:tcPr>
            <w:tcW w:w="1058" w:type="dxa"/>
          </w:tcPr>
          <w:p w14:paraId="2C7A4169"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692C1635" w14:textId="0ED7AC6A" w:rsidR="008F2725" w:rsidRPr="00F37315" w:rsidRDefault="00EA02FD" w:rsidP="000342C1">
            <w:pPr>
              <w:pStyle w:val="Zkladntextodsazen"/>
              <w:ind w:firstLine="0"/>
              <w:jc w:val="both"/>
              <w:rPr>
                <w:rFonts w:ascii="Arial" w:hAnsi="Arial" w:cs="Arial"/>
              </w:rPr>
            </w:pPr>
            <w:r>
              <w:rPr>
                <w:rFonts w:ascii="Arial" w:hAnsi="Arial" w:cs="Arial"/>
              </w:rPr>
              <w:t>5.</w:t>
            </w:r>
            <w:r w:rsidR="008F2725" w:rsidRPr="00F37315">
              <w:rPr>
                <w:rFonts w:ascii="Arial" w:hAnsi="Arial" w:cs="Arial"/>
              </w:rPr>
              <w:t>01</w:t>
            </w:r>
          </w:p>
        </w:tc>
        <w:tc>
          <w:tcPr>
            <w:tcW w:w="1398" w:type="dxa"/>
          </w:tcPr>
          <w:p w14:paraId="5B5CF0E1"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1.5</w:t>
            </w:r>
          </w:p>
        </w:tc>
        <w:tc>
          <w:tcPr>
            <w:tcW w:w="3898" w:type="dxa"/>
          </w:tcPr>
          <w:p w14:paraId="1791CAB9"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+23,6m</w:t>
            </w:r>
          </w:p>
        </w:tc>
        <w:tc>
          <w:tcPr>
            <w:tcW w:w="1337" w:type="dxa"/>
          </w:tcPr>
          <w:p w14:paraId="4F1ACCA9"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2A0ADBE7" w14:textId="77777777" w:rsidTr="000342C1">
        <w:tc>
          <w:tcPr>
            <w:tcW w:w="1058" w:type="dxa"/>
          </w:tcPr>
          <w:p w14:paraId="3A9BDC3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085C878C" w14:textId="02FE08C5" w:rsidR="008F2725" w:rsidRPr="00F37315" w:rsidRDefault="00EA02FD" w:rsidP="000342C1">
            <w:pPr>
              <w:pStyle w:val="Zkladntextodsazen"/>
              <w:ind w:firstLine="0"/>
              <w:jc w:val="both"/>
              <w:rPr>
                <w:rFonts w:ascii="Arial" w:hAnsi="Arial" w:cs="Arial"/>
              </w:rPr>
            </w:pPr>
            <w:r>
              <w:rPr>
                <w:rFonts w:ascii="Arial" w:hAnsi="Arial" w:cs="Arial"/>
              </w:rPr>
              <w:t>6.</w:t>
            </w:r>
            <w:r w:rsidR="008F2725" w:rsidRPr="00F37315">
              <w:rPr>
                <w:rFonts w:ascii="Arial" w:hAnsi="Arial" w:cs="Arial"/>
              </w:rPr>
              <w:t>01</w:t>
            </w:r>
          </w:p>
        </w:tc>
        <w:tc>
          <w:tcPr>
            <w:tcW w:w="1398" w:type="dxa"/>
          </w:tcPr>
          <w:p w14:paraId="60C8BD9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1.6</w:t>
            </w:r>
          </w:p>
        </w:tc>
        <w:tc>
          <w:tcPr>
            <w:tcW w:w="3898" w:type="dxa"/>
          </w:tcPr>
          <w:p w14:paraId="101EC28C"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+28,0m</w:t>
            </w:r>
          </w:p>
        </w:tc>
        <w:tc>
          <w:tcPr>
            <w:tcW w:w="1337" w:type="dxa"/>
          </w:tcPr>
          <w:p w14:paraId="071A232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4EFB8932" w14:textId="77777777" w:rsidTr="000342C1">
        <w:tc>
          <w:tcPr>
            <w:tcW w:w="1058" w:type="dxa"/>
          </w:tcPr>
          <w:p w14:paraId="46552BF1"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4C83974A" w14:textId="66A33220" w:rsidR="008F2725" w:rsidRPr="00F37315" w:rsidRDefault="00EA02FD" w:rsidP="000342C1">
            <w:pPr>
              <w:pStyle w:val="Zkladntextodsazen"/>
              <w:ind w:firstLine="0"/>
              <w:jc w:val="both"/>
              <w:rPr>
                <w:rFonts w:ascii="Arial" w:hAnsi="Arial" w:cs="Arial"/>
              </w:rPr>
            </w:pPr>
            <w:r>
              <w:rPr>
                <w:rFonts w:ascii="Arial" w:hAnsi="Arial" w:cs="Arial"/>
              </w:rPr>
              <w:t>7.</w:t>
            </w:r>
            <w:r w:rsidR="008F2725" w:rsidRPr="00F37315">
              <w:rPr>
                <w:rFonts w:ascii="Arial" w:hAnsi="Arial" w:cs="Arial"/>
              </w:rPr>
              <w:t>01</w:t>
            </w:r>
          </w:p>
        </w:tc>
        <w:tc>
          <w:tcPr>
            <w:tcW w:w="1398" w:type="dxa"/>
          </w:tcPr>
          <w:p w14:paraId="6F4FCA72"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1.7</w:t>
            </w:r>
          </w:p>
        </w:tc>
        <w:tc>
          <w:tcPr>
            <w:tcW w:w="3898" w:type="dxa"/>
          </w:tcPr>
          <w:p w14:paraId="63166C13"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+33,7m</w:t>
            </w:r>
          </w:p>
        </w:tc>
        <w:tc>
          <w:tcPr>
            <w:tcW w:w="1337" w:type="dxa"/>
          </w:tcPr>
          <w:p w14:paraId="6E3D0E0F"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76629F55" w14:textId="77777777" w:rsidTr="000342C1">
        <w:tc>
          <w:tcPr>
            <w:tcW w:w="1058" w:type="dxa"/>
          </w:tcPr>
          <w:p w14:paraId="44A92C5A"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SO201</w:t>
            </w:r>
          </w:p>
        </w:tc>
        <w:tc>
          <w:tcPr>
            <w:tcW w:w="1234" w:type="dxa"/>
          </w:tcPr>
          <w:p w14:paraId="29174A12" w14:textId="1DC6D730" w:rsidR="008F2725" w:rsidRPr="00F37315" w:rsidRDefault="00EA02FD" w:rsidP="000342C1">
            <w:pPr>
              <w:pStyle w:val="Zkladntextodsazen"/>
              <w:ind w:firstLine="0"/>
              <w:jc w:val="both"/>
              <w:rPr>
                <w:rFonts w:ascii="Arial" w:hAnsi="Arial" w:cs="Arial"/>
              </w:rPr>
            </w:pPr>
            <w:r>
              <w:rPr>
                <w:rFonts w:ascii="Arial" w:hAnsi="Arial" w:cs="Arial"/>
              </w:rPr>
              <w:t>8.</w:t>
            </w:r>
            <w:r w:rsidR="008F2725" w:rsidRPr="00F37315">
              <w:rPr>
                <w:rFonts w:ascii="Arial" w:hAnsi="Arial" w:cs="Arial"/>
              </w:rPr>
              <w:t>01</w:t>
            </w:r>
          </w:p>
        </w:tc>
        <w:tc>
          <w:tcPr>
            <w:tcW w:w="1398" w:type="dxa"/>
          </w:tcPr>
          <w:p w14:paraId="7D81520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1.8</w:t>
            </w:r>
          </w:p>
        </w:tc>
        <w:tc>
          <w:tcPr>
            <w:tcW w:w="3898" w:type="dxa"/>
          </w:tcPr>
          <w:p w14:paraId="6535C1CB"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Kotelna   K20 +38,8m</w:t>
            </w:r>
          </w:p>
        </w:tc>
        <w:tc>
          <w:tcPr>
            <w:tcW w:w="1337" w:type="dxa"/>
          </w:tcPr>
          <w:p w14:paraId="5A58795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15281259" w14:textId="77777777" w:rsidTr="000342C1">
        <w:tc>
          <w:tcPr>
            <w:tcW w:w="1058" w:type="dxa"/>
          </w:tcPr>
          <w:p w14:paraId="758A7168"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SO202</w:t>
            </w:r>
          </w:p>
        </w:tc>
        <w:tc>
          <w:tcPr>
            <w:tcW w:w="1234" w:type="dxa"/>
          </w:tcPr>
          <w:p w14:paraId="5B2D962B" w14:textId="703A0395" w:rsidR="008F2725" w:rsidRPr="00F37315" w:rsidRDefault="008F2725" w:rsidP="000342C1">
            <w:pPr>
              <w:pStyle w:val="Zkladntextodsazen"/>
              <w:ind w:firstLine="0"/>
              <w:jc w:val="both"/>
              <w:rPr>
                <w:rFonts w:ascii="Arial" w:hAnsi="Arial" w:cs="Arial"/>
              </w:rPr>
            </w:pPr>
            <w:r w:rsidRPr="00F37315">
              <w:rPr>
                <w:rFonts w:ascii="Arial" w:hAnsi="Arial" w:cs="Arial"/>
              </w:rPr>
              <w:t>1</w:t>
            </w:r>
            <w:r w:rsidR="00EA02FD">
              <w:rPr>
                <w:rFonts w:ascii="Arial" w:hAnsi="Arial" w:cs="Arial"/>
              </w:rPr>
              <w:t>.03</w:t>
            </w:r>
          </w:p>
        </w:tc>
        <w:tc>
          <w:tcPr>
            <w:tcW w:w="1398" w:type="dxa"/>
          </w:tcPr>
          <w:p w14:paraId="7EE6E554"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1.1</w:t>
            </w:r>
          </w:p>
        </w:tc>
        <w:tc>
          <w:tcPr>
            <w:tcW w:w="3898" w:type="dxa"/>
          </w:tcPr>
          <w:p w14:paraId="7AF8D56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Partie za kotlem K 20 -čištění spalin</w:t>
            </w:r>
          </w:p>
        </w:tc>
        <w:tc>
          <w:tcPr>
            <w:tcW w:w="1337" w:type="dxa"/>
          </w:tcPr>
          <w:p w14:paraId="3720B800"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100 lx</w:t>
            </w:r>
          </w:p>
        </w:tc>
      </w:tr>
      <w:tr w:rsidR="00C92358" w:rsidRPr="00F37315" w14:paraId="6EB2DC0F" w14:textId="77777777" w:rsidTr="000342C1">
        <w:tc>
          <w:tcPr>
            <w:tcW w:w="1058" w:type="dxa"/>
          </w:tcPr>
          <w:p w14:paraId="0DD5EAF5"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SO202</w:t>
            </w:r>
          </w:p>
        </w:tc>
        <w:tc>
          <w:tcPr>
            <w:tcW w:w="1234" w:type="dxa"/>
          </w:tcPr>
          <w:p w14:paraId="62A362E3" w14:textId="7CA85F57" w:rsidR="008F2725" w:rsidRPr="00F37315" w:rsidRDefault="008F2725" w:rsidP="000342C1">
            <w:pPr>
              <w:pStyle w:val="Zkladntextodsazen"/>
              <w:ind w:firstLine="0"/>
              <w:jc w:val="both"/>
              <w:rPr>
                <w:rFonts w:ascii="Arial" w:hAnsi="Arial" w:cs="Arial"/>
              </w:rPr>
            </w:pPr>
            <w:r w:rsidRPr="00F37315">
              <w:rPr>
                <w:rFonts w:ascii="Arial" w:hAnsi="Arial" w:cs="Arial"/>
              </w:rPr>
              <w:t>1</w:t>
            </w:r>
            <w:r w:rsidR="00EA02FD">
              <w:rPr>
                <w:rFonts w:ascii="Arial" w:hAnsi="Arial" w:cs="Arial"/>
              </w:rPr>
              <w:t>.04</w:t>
            </w:r>
          </w:p>
        </w:tc>
        <w:tc>
          <w:tcPr>
            <w:tcW w:w="1398" w:type="dxa"/>
          </w:tcPr>
          <w:p w14:paraId="31158CE9" w14:textId="625E8251" w:rsidR="008F2725" w:rsidRPr="00F37315" w:rsidRDefault="008F2725" w:rsidP="000342C1">
            <w:pPr>
              <w:pStyle w:val="Zkladntextodsazen"/>
              <w:ind w:firstLine="0"/>
              <w:jc w:val="both"/>
              <w:rPr>
                <w:rFonts w:ascii="Arial" w:hAnsi="Arial" w:cs="Arial"/>
              </w:rPr>
            </w:pPr>
            <w:r w:rsidRPr="00F37315">
              <w:rPr>
                <w:rFonts w:ascii="Arial" w:hAnsi="Arial" w:cs="Arial"/>
              </w:rPr>
              <w:t>2</w:t>
            </w:r>
            <w:r w:rsidR="00EA02FD">
              <w:rPr>
                <w:rFonts w:ascii="Arial" w:hAnsi="Arial" w:cs="Arial"/>
              </w:rPr>
              <w:t>.1</w:t>
            </w:r>
          </w:p>
        </w:tc>
        <w:tc>
          <w:tcPr>
            <w:tcW w:w="3898" w:type="dxa"/>
          </w:tcPr>
          <w:p w14:paraId="22CB9672"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kompresorovna</w:t>
            </w:r>
          </w:p>
        </w:tc>
        <w:tc>
          <w:tcPr>
            <w:tcW w:w="1337" w:type="dxa"/>
          </w:tcPr>
          <w:p w14:paraId="7757580C"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200 lx</w:t>
            </w:r>
          </w:p>
        </w:tc>
      </w:tr>
      <w:tr w:rsidR="00C92358" w:rsidRPr="00F37315" w14:paraId="7C9DEF7D" w14:textId="77777777" w:rsidTr="000342C1">
        <w:tc>
          <w:tcPr>
            <w:tcW w:w="1058" w:type="dxa"/>
          </w:tcPr>
          <w:p w14:paraId="75CA42EC"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SO202</w:t>
            </w:r>
          </w:p>
        </w:tc>
        <w:tc>
          <w:tcPr>
            <w:tcW w:w="1234" w:type="dxa"/>
          </w:tcPr>
          <w:p w14:paraId="6B765C6E" w14:textId="5EBA450D" w:rsidR="008F2725" w:rsidRPr="00F37315" w:rsidRDefault="008F2725" w:rsidP="000342C1">
            <w:pPr>
              <w:pStyle w:val="Zkladntextodsazen"/>
              <w:ind w:firstLine="0"/>
              <w:jc w:val="both"/>
              <w:rPr>
                <w:rFonts w:ascii="Arial" w:hAnsi="Arial" w:cs="Arial"/>
              </w:rPr>
            </w:pPr>
            <w:r w:rsidRPr="00F37315">
              <w:rPr>
                <w:rFonts w:ascii="Arial" w:hAnsi="Arial" w:cs="Arial"/>
              </w:rPr>
              <w:t>1</w:t>
            </w:r>
            <w:r w:rsidR="00EA02FD">
              <w:rPr>
                <w:rFonts w:ascii="Arial" w:hAnsi="Arial" w:cs="Arial"/>
              </w:rPr>
              <w:t>.05</w:t>
            </w:r>
          </w:p>
        </w:tc>
        <w:tc>
          <w:tcPr>
            <w:tcW w:w="1398" w:type="dxa"/>
          </w:tcPr>
          <w:p w14:paraId="36C4DC2D" w14:textId="2AF7E595" w:rsidR="008F2725" w:rsidRPr="00F37315" w:rsidRDefault="00EA02FD" w:rsidP="000342C1">
            <w:pPr>
              <w:pStyle w:val="Zkladntextodsazen"/>
              <w:ind w:firstLine="0"/>
              <w:jc w:val="both"/>
              <w:rPr>
                <w:rFonts w:ascii="Arial" w:hAnsi="Arial" w:cs="Arial"/>
              </w:rPr>
            </w:pPr>
            <w:r>
              <w:rPr>
                <w:rFonts w:ascii="Arial" w:hAnsi="Arial" w:cs="Arial"/>
              </w:rPr>
              <w:t>2.2</w:t>
            </w:r>
          </w:p>
        </w:tc>
        <w:tc>
          <w:tcPr>
            <w:tcW w:w="3898" w:type="dxa"/>
          </w:tcPr>
          <w:p w14:paraId="393F79B3"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Místnost FM</w:t>
            </w:r>
          </w:p>
        </w:tc>
        <w:tc>
          <w:tcPr>
            <w:tcW w:w="1337" w:type="dxa"/>
          </w:tcPr>
          <w:p w14:paraId="532C8937"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200 lx</w:t>
            </w:r>
          </w:p>
        </w:tc>
      </w:tr>
      <w:tr w:rsidR="00C92358" w:rsidRPr="00F37315" w14:paraId="5B51F110" w14:textId="77777777" w:rsidTr="000342C1">
        <w:trPr>
          <w:trHeight w:val="29"/>
        </w:trPr>
        <w:tc>
          <w:tcPr>
            <w:tcW w:w="1058" w:type="dxa"/>
          </w:tcPr>
          <w:p w14:paraId="79847426"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SO202</w:t>
            </w:r>
          </w:p>
        </w:tc>
        <w:tc>
          <w:tcPr>
            <w:tcW w:w="1234" w:type="dxa"/>
          </w:tcPr>
          <w:p w14:paraId="6968C239" w14:textId="032F4127" w:rsidR="008F2725" w:rsidRPr="00F37315" w:rsidRDefault="008F2725" w:rsidP="000342C1">
            <w:pPr>
              <w:pStyle w:val="Zkladntextodsazen"/>
              <w:ind w:firstLine="0"/>
              <w:jc w:val="both"/>
              <w:rPr>
                <w:rFonts w:ascii="Arial" w:hAnsi="Arial" w:cs="Arial"/>
              </w:rPr>
            </w:pPr>
            <w:r w:rsidRPr="00F37315">
              <w:rPr>
                <w:rFonts w:ascii="Arial" w:hAnsi="Arial" w:cs="Arial"/>
              </w:rPr>
              <w:t>1</w:t>
            </w:r>
            <w:r w:rsidR="00EA02FD">
              <w:rPr>
                <w:rFonts w:ascii="Arial" w:hAnsi="Arial" w:cs="Arial"/>
              </w:rPr>
              <w:t>.02</w:t>
            </w:r>
          </w:p>
        </w:tc>
        <w:tc>
          <w:tcPr>
            <w:tcW w:w="1398" w:type="dxa"/>
          </w:tcPr>
          <w:p w14:paraId="72EFFE9D" w14:textId="46E3153D" w:rsidR="008F2725" w:rsidRPr="00F37315" w:rsidRDefault="00EA02FD" w:rsidP="000342C1">
            <w:pPr>
              <w:pStyle w:val="Zkladntextodsazen"/>
              <w:ind w:firstLine="0"/>
              <w:jc w:val="both"/>
              <w:rPr>
                <w:rFonts w:ascii="Arial" w:hAnsi="Arial" w:cs="Arial"/>
              </w:rPr>
            </w:pPr>
            <w:r>
              <w:rPr>
                <w:rFonts w:ascii="Arial" w:hAnsi="Arial" w:cs="Arial"/>
              </w:rPr>
              <w:t>2.3</w:t>
            </w:r>
          </w:p>
        </w:tc>
        <w:tc>
          <w:tcPr>
            <w:tcW w:w="3898" w:type="dxa"/>
          </w:tcPr>
          <w:p w14:paraId="7C07BB2D"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trafostanice</w:t>
            </w:r>
          </w:p>
        </w:tc>
        <w:tc>
          <w:tcPr>
            <w:tcW w:w="1337" w:type="dxa"/>
          </w:tcPr>
          <w:p w14:paraId="4FA4AE26"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200 lx</w:t>
            </w:r>
          </w:p>
        </w:tc>
      </w:tr>
      <w:tr w:rsidR="00C92358" w:rsidRPr="00F37315" w14:paraId="58C60B1E" w14:textId="77777777" w:rsidTr="000342C1">
        <w:trPr>
          <w:trHeight w:val="24"/>
        </w:trPr>
        <w:tc>
          <w:tcPr>
            <w:tcW w:w="1058" w:type="dxa"/>
          </w:tcPr>
          <w:p w14:paraId="21AB1894"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SO202</w:t>
            </w:r>
          </w:p>
        </w:tc>
        <w:tc>
          <w:tcPr>
            <w:tcW w:w="1234" w:type="dxa"/>
          </w:tcPr>
          <w:p w14:paraId="3BDAB304" w14:textId="10B2951D" w:rsidR="008F2725" w:rsidRPr="00F37315" w:rsidRDefault="00EA02FD" w:rsidP="000342C1">
            <w:pPr>
              <w:pStyle w:val="Zkladntextodsazen"/>
              <w:ind w:firstLine="0"/>
              <w:jc w:val="both"/>
              <w:rPr>
                <w:rFonts w:ascii="Arial" w:hAnsi="Arial" w:cs="Arial"/>
              </w:rPr>
            </w:pPr>
            <w:r>
              <w:rPr>
                <w:rFonts w:ascii="Arial" w:hAnsi="Arial" w:cs="Arial"/>
              </w:rPr>
              <w:t>2.04</w:t>
            </w:r>
          </w:p>
        </w:tc>
        <w:tc>
          <w:tcPr>
            <w:tcW w:w="1398" w:type="dxa"/>
          </w:tcPr>
          <w:p w14:paraId="501284B5" w14:textId="2E0F3CBF" w:rsidR="008F2725" w:rsidRPr="00F37315" w:rsidRDefault="00EA02FD" w:rsidP="000342C1">
            <w:pPr>
              <w:pStyle w:val="Zkladntextodsazen"/>
              <w:ind w:firstLine="0"/>
              <w:jc w:val="both"/>
              <w:rPr>
                <w:rFonts w:ascii="Arial" w:hAnsi="Arial" w:cs="Arial"/>
              </w:rPr>
            </w:pPr>
            <w:r>
              <w:rPr>
                <w:rFonts w:ascii="Arial" w:hAnsi="Arial" w:cs="Arial"/>
              </w:rPr>
              <w:t>3.1</w:t>
            </w:r>
          </w:p>
        </w:tc>
        <w:tc>
          <w:tcPr>
            <w:tcW w:w="3898" w:type="dxa"/>
          </w:tcPr>
          <w:p w14:paraId="7179EEF0"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Hlavní technická místnost</w:t>
            </w:r>
          </w:p>
        </w:tc>
        <w:tc>
          <w:tcPr>
            <w:tcW w:w="1337" w:type="dxa"/>
          </w:tcPr>
          <w:p w14:paraId="6DD06F8F" w14:textId="77777777" w:rsidR="008F2725" w:rsidRPr="00F37315" w:rsidRDefault="008F2725" w:rsidP="000342C1">
            <w:pPr>
              <w:pStyle w:val="Zkladntextodsazen"/>
              <w:ind w:firstLine="0"/>
              <w:jc w:val="both"/>
              <w:rPr>
                <w:rFonts w:ascii="Arial" w:hAnsi="Arial" w:cs="Arial"/>
              </w:rPr>
            </w:pPr>
            <w:r w:rsidRPr="00F37315">
              <w:rPr>
                <w:rFonts w:ascii="Arial" w:hAnsi="Arial" w:cs="Arial"/>
              </w:rPr>
              <w:t>200 lx</w:t>
            </w:r>
          </w:p>
        </w:tc>
      </w:tr>
      <w:tr w:rsidR="00EA02FD" w:rsidRPr="00F37315" w14:paraId="04254D1F" w14:textId="77777777" w:rsidTr="000342C1">
        <w:trPr>
          <w:trHeight w:val="24"/>
        </w:trPr>
        <w:tc>
          <w:tcPr>
            <w:tcW w:w="1058" w:type="dxa"/>
          </w:tcPr>
          <w:p w14:paraId="44E8B940" w14:textId="414169D6"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2F17A770" w14:textId="3C3B92DB" w:rsidR="00EA02FD" w:rsidRDefault="00EA02FD" w:rsidP="00EA02FD">
            <w:pPr>
              <w:pStyle w:val="Zkladntextodsazen"/>
              <w:ind w:firstLine="0"/>
              <w:jc w:val="both"/>
              <w:rPr>
                <w:rFonts w:ascii="Arial" w:hAnsi="Arial" w:cs="Arial"/>
              </w:rPr>
            </w:pPr>
            <w:r>
              <w:rPr>
                <w:rFonts w:ascii="Arial" w:hAnsi="Arial" w:cs="Arial"/>
              </w:rPr>
              <w:t>2.03</w:t>
            </w:r>
          </w:p>
        </w:tc>
        <w:tc>
          <w:tcPr>
            <w:tcW w:w="1398" w:type="dxa"/>
          </w:tcPr>
          <w:p w14:paraId="397F4FB3" w14:textId="756AC8DC" w:rsidR="00EA02FD" w:rsidRDefault="00EA02FD" w:rsidP="00EA02FD">
            <w:pPr>
              <w:pStyle w:val="Zkladntextodsazen"/>
              <w:ind w:firstLine="0"/>
              <w:jc w:val="both"/>
              <w:rPr>
                <w:rFonts w:ascii="Arial" w:hAnsi="Arial" w:cs="Arial"/>
              </w:rPr>
            </w:pPr>
            <w:r>
              <w:rPr>
                <w:rFonts w:ascii="Arial" w:hAnsi="Arial" w:cs="Arial"/>
              </w:rPr>
              <w:t>3.2</w:t>
            </w:r>
          </w:p>
        </w:tc>
        <w:tc>
          <w:tcPr>
            <w:tcW w:w="3898" w:type="dxa"/>
          </w:tcPr>
          <w:p w14:paraId="642161F6" w14:textId="7DB3D3BC" w:rsidR="00EA02FD" w:rsidRPr="00F37315" w:rsidRDefault="00EA02FD" w:rsidP="00EA02FD">
            <w:pPr>
              <w:pStyle w:val="Zkladntextodsazen"/>
              <w:ind w:firstLine="0"/>
              <w:jc w:val="both"/>
              <w:rPr>
                <w:rFonts w:ascii="Arial" w:hAnsi="Arial" w:cs="Arial"/>
              </w:rPr>
            </w:pPr>
            <w:r>
              <w:rPr>
                <w:rFonts w:ascii="Arial" w:hAnsi="Arial" w:cs="Arial"/>
              </w:rPr>
              <w:t>Střecha kompresorovny</w:t>
            </w:r>
          </w:p>
        </w:tc>
        <w:tc>
          <w:tcPr>
            <w:tcW w:w="1337" w:type="dxa"/>
          </w:tcPr>
          <w:p w14:paraId="6FB815B2" w14:textId="4283F30A" w:rsidR="00EA02FD" w:rsidRPr="00F37315" w:rsidRDefault="00EA02FD" w:rsidP="00EA02FD">
            <w:pPr>
              <w:pStyle w:val="Zkladntextodsazen"/>
              <w:ind w:firstLine="0"/>
              <w:jc w:val="both"/>
              <w:rPr>
                <w:rFonts w:ascii="Arial" w:hAnsi="Arial" w:cs="Arial"/>
              </w:rPr>
            </w:pPr>
            <w:r>
              <w:rPr>
                <w:rFonts w:ascii="Arial" w:hAnsi="Arial" w:cs="Arial"/>
              </w:rPr>
              <w:t>100 lx</w:t>
            </w:r>
          </w:p>
        </w:tc>
      </w:tr>
      <w:tr w:rsidR="00EA02FD" w:rsidRPr="00F37315" w14:paraId="0A451DA0" w14:textId="77777777" w:rsidTr="000342C1">
        <w:trPr>
          <w:trHeight w:val="24"/>
        </w:trPr>
        <w:tc>
          <w:tcPr>
            <w:tcW w:w="1058" w:type="dxa"/>
          </w:tcPr>
          <w:p w14:paraId="7ED3434A"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09C97462" w14:textId="199A429B" w:rsidR="00EA02FD" w:rsidRPr="00F37315" w:rsidRDefault="00EA02FD" w:rsidP="00EA02FD">
            <w:pPr>
              <w:pStyle w:val="Zkladntextodsazen"/>
              <w:ind w:firstLine="0"/>
              <w:jc w:val="both"/>
              <w:rPr>
                <w:rFonts w:ascii="Arial" w:hAnsi="Arial" w:cs="Arial"/>
              </w:rPr>
            </w:pPr>
            <w:r w:rsidRPr="00F37315">
              <w:rPr>
                <w:rFonts w:ascii="Arial" w:hAnsi="Arial" w:cs="Arial"/>
              </w:rPr>
              <w:t>2</w:t>
            </w:r>
            <w:r>
              <w:rPr>
                <w:rFonts w:ascii="Arial" w:hAnsi="Arial" w:cs="Arial"/>
              </w:rPr>
              <w:t>.05</w:t>
            </w:r>
          </w:p>
        </w:tc>
        <w:tc>
          <w:tcPr>
            <w:tcW w:w="1398" w:type="dxa"/>
          </w:tcPr>
          <w:p w14:paraId="108288E1" w14:textId="4DF9F845" w:rsidR="00EA02FD" w:rsidRPr="00F37315" w:rsidRDefault="00EA02FD" w:rsidP="00EA02FD">
            <w:pPr>
              <w:pStyle w:val="Zkladntextodsazen"/>
              <w:ind w:firstLine="0"/>
              <w:jc w:val="both"/>
              <w:rPr>
                <w:rFonts w:ascii="Arial" w:hAnsi="Arial" w:cs="Arial"/>
              </w:rPr>
            </w:pPr>
            <w:r>
              <w:rPr>
                <w:rFonts w:ascii="Arial" w:hAnsi="Arial" w:cs="Arial"/>
              </w:rPr>
              <w:t>3.3</w:t>
            </w:r>
          </w:p>
        </w:tc>
        <w:tc>
          <w:tcPr>
            <w:tcW w:w="3898" w:type="dxa"/>
          </w:tcPr>
          <w:p w14:paraId="7AC9D8D5"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Rozvodna NN</w:t>
            </w:r>
          </w:p>
        </w:tc>
        <w:tc>
          <w:tcPr>
            <w:tcW w:w="1337" w:type="dxa"/>
          </w:tcPr>
          <w:p w14:paraId="2C904CF4"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200 lx</w:t>
            </w:r>
          </w:p>
        </w:tc>
      </w:tr>
      <w:tr w:rsidR="00EA02FD" w:rsidRPr="00F37315" w14:paraId="5D5E8A0C" w14:textId="77777777" w:rsidTr="000342C1">
        <w:trPr>
          <w:trHeight w:val="24"/>
        </w:trPr>
        <w:tc>
          <w:tcPr>
            <w:tcW w:w="1058" w:type="dxa"/>
          </w:tcPr>
          <w:p w14:paraId="0AD4B2C2"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1CDA622B" w14:textId="09B63F3E" w:rsidR="00EA02FD" w:rsidRPr="00F37315" w:rsidRDefault="00EA02FD" w:rsidP="00EA02FD">
            <w:pPr>
              <w:pStyle w:val="Zkladntextodsazen"/>
              <w:ind w:firstLine="0"/>
              <w:jc w:val="both"/>
              <w:rPr>
                <w:rFonts w:ascii="Arial" w:hAnsi="Arial" w:cs="Arial"/>
              </w:rPr>
            </w:pPr>
            <w:r>
              <w:rPr>
                <w:rFonts w:ascii="Arial" w:hAnsi="Arial" w:cs="Arial"/>
              </w:rPr>
              <w:t>2.02</w:t>
            </w:r>
          </w:p>
        </w:tc>
        <w:tc>
          <w:tcPr>
            <w:tcW w:w="1398" w:type="dxa"/>
          </w:tcPr>
          <w:p w14:paraId="00F4CD1D" w14:textId="2FA4EEA3" w:rsidR="00EA02FD" w:rsidRPr="00F37315" w:rsidRDefault="00EA02FD" w:rsidP="00EA02FD">
            <w:pPr>
              <w:pStyle w:val="Zkladntextodsazen"/>
              <w:ind w:firstLine="0"/>
              <w:jc w:val="both"/>
              <w:rPr>
                <w:rFonts w:ascii="Arial" w:hAnsi="Arial" w:cs="Arial"/>
              </w:rPr>
            </w:pPr>
            <w:r>
              <w:rPr>
                <w:rFonts w:ascii="Arial" w:hAnsi="Arial" w:cs="Arial"/>
              </w:rPr>
              <w:t>3.4</w:t>
            </w:r>
          </w:p>
        </w:tc>
        <w:tc>
          <w:tcPr>
            <w:tcW w:w="3898" w:type="dxa"/>
          </w:tcPr>
          <w:p w14:paraId="4A6D7B92"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Plošina +6,75m</w:t>
            </w:r>
          </w:p>
        </w:tc>
        <w:tc>
          <w:tcPr>
            <w:tcW w:w="1337" w:type="dxa"/>
          </w:tcPr>
          <w:p w14:paraId="652A660E"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100 lx</w:t>
            </w:r>
          </w:p>
        </w:tc>
      </w:tr>
      <w:tr w:rsidR="00EA02FD" w:rsidRPr="00F37315" w14:paraId="2C9A0DD2" w14:textId="77777777" w:rsidTr="000342C1">
        <w:trPr>
          <w:trHeight w:val="24"/>
        </w:trPr>
        <w:tc>
          <w:tcPr>
            <w:tcW w:w="1058" w:type="dxa"/>
          </w:tcPr>
          <w:p w14:paraId="01DC7F54"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030D63EE" w14:textId="6D13B4AE" w:rsidR="00EA02FD" w:rsidRPr="00F37315" w:rsidRDefault="00EA02FD" w:rsidP="00EA02FD">
            <w:pPr>
              <w:pStyle w:val="Zkladntextodsazen"/>
              <w:ind w:firstLine="0"/>
              <w:jc w:val="both"/>
              <w:rPr>
                <w:rFonts w:ascii="Arial" w:hAnsi="Arial" w:cs="Arial"/>
              </w:rPr>
            </w:pPr>
            <w:r w:rsidRPr="00F37315">
              <w:rPr>
                <w:rFonts w:ascii="Arial" w:hAnsi="Arial" w:cs="Arial"/>
              </w:rPr>
              <w:t>3</w:t>
            </w:r>
            <w:r>
              <w:rPr>
                <w:rFonts w:ascii="Arial" w:hAnsi="Arial" w:cs="Arial"/>
              </w:rPr>
              <w:t>.</w:t>
            </w:r>
            <w:r w:rsidRPr="00F37315">
              <w:rPr>
                <w:rFonts w:ascii="Arial" w:hAnsi="Arial" w:cs="Arial"/>
              </w:rPr>
              <w:t>03</w:t>
            </w:r>
          </w:p>
        </w:tc>
        <w:tc>
          <w:tcPr>
            <w:tcW w:w="1398" w:type="dxa"/>
          </w:tcPr>
          <w:p w14:paraId="33BF4D99" w14:textId="6563B722" w:rsidR="00EA02FD" w:rsidRPr="00F37315" w:rsidRDefault="00EA02FD" w:rsidP="00EA02FD">
            <w:pPr>
              <w:pStyle w:val="Zkladntextodsazen"/>
              <w:ind w:firstLine="0"/>
              <w:jc w:val="both"/>
              <w:rPr>
                <w:rFonts w:ascii="Arial" w:hAnsi="Arial" w:cs="Arial"/>
              </w:rPr>
            </w:pPr>
            <w:r>
              <w:rPr>
                <w:rFonts w:ascii="Arial" w:hAnsi="Arial" w:cs="Arial"/>
              </w:rPr>
              <w:t>4.1</w:t>
            </w:r>
          </w:p>
        </w:tc>
        <w:tc>
          <w:tcPr>
            <w:tcW w:w="3898" w:type="dxa"/>
          </w:tcPr>
          <w:p w14:paraId="4D10B088"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Rozvodna ASR +11,2m</w:t>
            </w:r>
          </w:p>
        </w:tc>
        <w:tc>
          <w:tcPr>
            <w:tcW w:w="1337" w:type="dxa"/>
          </w:tcPr>
          <w:p w14:paraId="14512E52"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200 lx</w:t>
            </w:r>
          </w:p>
        </w:tc>
      </w:tr>
      <w:tr w:rsidR="00EA02FD" w:rsidRPr="00F37315" w14:paraId="550C01FC" w14:textId="77777777" w:rsidTr="000342C1">
        <w:trPr>
          <w:trHeight w:val="24"/>
        </w:trPr>
        <w:tc>
          <w:tcPr>
            <w:tcW w:w="1058" w:type="dxa"/>
          </w:tcPr>
          <w:p w14:paraId="5EC4F9DB"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45B22425" w14:textId="3D757DFA" w:rsidR="00EA02FD" w:rsidRPr="00F37315" w:rsidRDefault="00EA02FD" w:rsidP="00EA02FD">
            <w:pPr>
              <w:pStyle w:val="Zkladntextodsazen"/>
              <w:ind w:firstLine="0"/>
              <w:jc w:val="both"/>
              <w:rPr>
                <w:rFonts w:ascii="Arial" w:hAnsi="Arial" w:cs="Arial"/>
              </w:rPr>
            </w:pPr>
            <w:r w:rsidRPr="00F37315">
              <w:rPr>
                <w:rFonts w:ascii="Arial" w:hAnsi="Arial" w:cs="Arial"/>
              </w:rPr>
              <w:t>3</w:t>
            </w:r>
            <w:r>
              <w:rPr>
                <w:rFonts w:ascii="Arial" w:hAnsi="Arial" w:cs="Arial"/>
              </w:rPr>
              <w:t>.</w:t>
            </w:r>
            <w:r w:rsidRPr="00F37315">
              <w:rPr>
                <w:rFonts w:ascii="Arial" w:hAnsi="Arial" w:cs="Arial"/>
              </w:rPr>
              <w:t>0</w:t>
            </w:r>
            <w:r>
              <w:rPr>
                <w:rFonts w:ascii="Arial" w:hAnsi="Arial" w:cs="Arial"/>
              </w:rPr>
              <w:t>2</w:t>
            </w:r>
          </w:p>
        </w:tc>
        <w:tc>
          <w:tcPr>
            <w:tcW w:w="1398" w:type="dxa"/>
          </w:tcPr>
          <w:p w14:paraId="5E217442" w14:textId="5F6EA581" w:rsidR="00EA02FD" w:rsidRPr="00F37315" w:rsidRDefault="00EA02FD" w:rsidP="00EA02FD">
            <w:pPr>
              <w:pStyle w:val="Zkladntextodsazen"/>
              <w:ind w:firstLine="0"/>
              <w:jc w:val="both"/>
              <w:rPr>
                <w:rFonts w:ascii="Arial" w:hAnsi="Arial" w:cs="Arial"/>
              </w:rPr>
            </w:pPr>
            <w:r>
              <w:rPr>
                <w:rFonts w:ascii="Arial" w:hAnsi="Arial" w:cs="Arial"/>
              </w:rPr>
              <w:t>4.2</w:t>
            </w:r>
          </w:p>
        </w:tc>
        <w:tc>
          <w:tcPr>
            <w:tcW w:w="3898" w:type="dxa"/>
          </w:tcPr>
          <w:p w14:paraId="4475F97E"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Plošina +11,2m</w:t>
            </w:r>
          </w:p>
        </w:tc>
        <w:tc>
          <w:tcPr>
            <w:tcW w:w="1337" w:type="dxa"/>
          </w:tcPr>
          <w:p w14:paraId="7CF137BA"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100 lx</w:t>
            </w:r>
          </w:p>
        </w:tc>
      </w:tr>
      <w:tr w:rsidR="00EA02FD" w:rsidRPr="00F37315" w14:paraId="2283FE9F" w14:textId="77777777" w:rsidTr="000342C1">
        <w:trPr>
          <w:trHeight w:val="24"/>
        </w:trPr>
        <w:tc>
          <w:tcPr>
            <w:tcW w:w="1058" w:type="dxa"/>
          </w:tcPr>
          <w:p w14:paraId="425BECD5"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5B9979CC" w14:textId="32D01CDB" w:rsidR="00EA02FD" w:rsidRPr="00F37315" w:rsidRDefault="00EA02FD" w:rsidP="00EA02FD">
            <w:pPr>
              <w:pStyle w:val="Zkladntextodsazen"/>
              <w:ind w:firstLine="0"/>
              <w:jc w:val="both"/>
              <w:rPr>
                <w:rFonts w:ascii="Arial" w:hAnsi="Arial" w:cs="Arial"/>
              </w:rPr>
            </w:pPr>
            <w:r>
              <w:rPr>
                <w:rFonts w:ascii="Arial" w:hAnsi="Arial" w:cs="Arial"/>
              </w:rPr>
              <w:t>4.01</w:t>
            </w:r>
          </w:p>
        </w:tc>
        <w:tc>
          <w:tcPr>
            <w:tcW w:w="1398" w:type="dxa"/>
          </w:tcPr>
          <w:p w14:paraId="29E27FD2" w14:textId="2F7D9D5C" w:rsidR="00EA02FD" w:rsidRPr="00F37315" w:rsidRDefault="00EA02FD" w:rsidP="00EA02FD">
            <w:pPr>
              <w:pStyle w:val="Zkladntextodsazen"/>
              <w:ind w:firstLine="0"/>
              <w:jc w:val="both"/>
              <w:rPr>
                <w:rFonts w:ascii="Arial" w:hAnsi="Arial" w:cs="Arial"/>
              </w:rPr>
            </w:pPr>
            <w:r>
              <w:rPr>
                <w:rFonts w:ascii="Arial" w:hAnsi="Arial" w:cs="Arial"/>
              </w:rPr>
              <w:t>5.1</w:t>
            </w:r>
          </w:p>
        </w:tc>
        <w:tc>
          <w:tcPr>
            <w:tcW w:w="3898" w:type="dxa"/>
          </w:tcPr>
          <w:p w14:paraId="714E66AA"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Plošina +18m</w:t>
            </w:r>
          </w:p>
        </w:tc>
        <w:tc>
          <w:tcPr>
            <w:tcW w:w="1337" w:type="dxa"/>
          </w:tcPr>
          <w:p w14:paraId="67C57D9E"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100 lx</w:t>
            </w:r>
          </w:p>
        </w:tc>
      </w:tr>
      <w:tr w:rsidR="00EA02FD" w:rsidRPr="00F37315" w14:paraId="0189395B" w14:textId="77777777" w:rsidTr="000342C1">
        <w:trPr>
          <w:trHeight w:val="24"/>
        </w:trPr>
        <w:tc>
          <w:tcPr>
            <w:tcW w:w="1058" w:type="dxa"/>
          </w:tcPr>
          <w:p w14:paraId="71E4B5FB"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6E264150" w14:textId="010A927D" w:rsidR="00EA02FD" w:rsidRPr="00F37315" w:rsidRDefault="00EA02FD" w:rsidP="00EA02FD">
            <w:pPr>
              <w:pStyle w:val="Zkladntextodsazen"/>
              <w:ind w:firstLine="0"/>
              <w:jc w:val="both"/>
              <w:rPr>
                <w:rFonts w:ascii="Arial" w:hAnsi="Arial" w:cs="Arial"/>
              </w:rPr>
            </w:pPr>
            <w:r>
              <w:rPr>
                <w:rFonts w:ascii="Arial" w:hAnsi="Arial" w:cs="Arial"/>
              </w:rPr>
              <w:t>5.01</w:t>
            </w:r>
          </w:p>
        </w:tc>
        <w:tc>
          <w:tcPr>
            <w:tcW w:w="1398" w:type="dxa"/>
          </w:tcPr>
          <w:p w14:paraId="4CA47FE4" w14:textId="2EC1FA18" w:rsidR="00EA02FD" w:rsidRPr="00F37315" w:rsidRDefault="00EA02FD" w:rsidP="00EA02FD">
            <w:pPr>
              <w:pStyle w:val="Zkladntextodsazen"/>
              <w:ind w:firstLine="0"/>
              <w:jc w:val="both"/>
              <w:rPr>
                <w:rFonts w:ascii="Arial" w:hAnsi="Arial" w:cs="Arial"/>
              </w:rPr>
            </w:pPr>
            <w:r>
              <w:rPr>
                <w:rFonts w:ascii="Arial" w:hAnsi="Arial" w:cs="Arial"/>
              </w:rPr>
              <w:t>6</w:t>
            </w:r>
            <w:r w:rsidRPr="00F37315">
              <w:rPr>
                <w:rFonts w:ascii="Arial" w:hAnsi="Arial" w:cs="Arial"/>
              </w:rPr>
              <w:t>.</w:t>
            </w:r>
            <w:r>
              <w:rPr>
                <w:rFonts w:ascii="Arial" w:hAnsi="Arial" w:cs="Arial"/>
              </w:rPr>
              <w:t>1</w:t>
            </w:r>
          </w:p>
        </w:tc>
        <w:tc>
          <w:tcPr>
            <w:tcW w:w="3898" w:type="dxa"/>
          </w:tcPr>
          <w:p w14:paraId="5DCB21F9"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Plošina +23,6m</w:t>
            </w:r>
          </w:p>
        </w:tc>
        <w:tc>
          <w:tcPr>
            <w:tcW w:w="1337" w:type="dxa"/>
          </w:tcPr>
          <w:p w14:paraId="54E3269F"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100 lx</w:t>
            </w:r>
          </w:p>
        </w:tc>
      </w:tr>
      <w:tr w:rsidR="00EA02FD" w:rsidRPr="00F37315" w14:paraId="5EB745E8" w14:textId="77777777" w:rsidTr="000342C1">
        <w:trPr>
          <w:trHeight w:val="24"/>
        </w:trPr>
        <w:tc>
          <w:tcPr>
            <w:tcW w:w="1058" w:type="dxa"/>
          </w:tcPr>
          <w:p w14:paraId="1D6BCA88"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SO202</w:t>
            </w:r>
          </w:p>
        </w:tc>
        <w:tc>
          <w:tcPr>
            <w:tcW w:w="1234" w:type="dxa"/>
          </w:tcPr>
          <w:p w14:paraId="4B458E42" w14:textId="62A436A8" w:rsidR="00EA02FD" w:rsidRPr="00F37315" w:rsidRDefault="00EA02FD" w:rsidP="00EA02FD">
            <w:pPr>
              <w:pStyle w:val="Zkladntextodsazen"/>
              <w:ind w:firstLine="0"/>
              <w:jc w:val="both"/>
              <w:rPr>
                <w:rFonts w:ascii="Arial" w:hAnsi="Arial" w:cs="Arial"/>
              </w:rPr>
            </w:pPr>
            <w:r>
              <w:rPr>
                <w:rFonts w:ascii="Arial" w:hAnsi="Arial" w:cs="Arial"/>
              </w:rPr>
              <w:t>8.01</w:t>
            </w:r>
          </w:p>
        </w:tc>
        <w:tc>
          <w:tcPr>
            <w:tcW w:w="1398" w:type="dxa"/>
          </w:tcPr>
          <w:p w14:paraId="466F656C" w14:textId="19173979" w:rsidR="00EA02FD" w:rsidRPr="00F37315" w:rsidRDefault="00EA02FD" w:rsidP="00EA02FD">
            <w:pPr>
              <w:pStyle w:val="Zkladntextodsazen"/>
              <w:ind w:firstLine="0"/>
              <w:jc w:val="both"/>
              <w:rPr>
                <w:rFonts w:ascii="Arial" w:hAnsi="Arial" w:cs="Arial"/>
              </w:rPr>
            </w:pPr>
            <w:r>
              <w:rPr>
                <w:rFonts w:ascii="Arial" w:hAnsi="Arial" w:cs="Arial"/>
              </w:rPr>
              <w:t>7</w:t>
            </w:r>
            <w:r w:rsidRPr="00F37315">
              <w:rPr>
                <w:rFonts w:ascii="Arial" w:hAnsi="Arial" w:cs="Arial"/>
              </w:rPr>
              <w:t>.1</w:t>
            </w:r>
          </w:p>
        </w:tc>
        <w:tc>
          <w:tcPr>
            <w:tcW w:w="3898" w:type="dxa"/>
          </w:tcPr>
          <w:p w14:paraId="3A92CC35"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Plošina +38,6m</w:t>
            </w:r>
          </w:p>
        </w:tc>
        <w:tc>
          <w:tcPr>
            <w:tcW w:w="1337" w:type="dxa"/>
          </w:tcPr>
          <w:p w14:paraId="2CB0DD47" w14:textId="77777777" w:rsidR="00EA02FD" w:rsidRPr="00F37315" w:rsidRDefault="00EA02FD" w:rsidP="00EA02FD">
            <w:pPr>
              <w:pStyle w:val="Zkladntextodsazen"/>
              <w:ind w:firstLine="0"/>
              <w:jc w:val="both"/>
              <w:rPr>
                <w:rFonts w:ascii="Arial" w:hAnsi="Arial" w:cs="Arial"/>
              </w:rPr>
            </w:pPr>
            <w:r w:rsidRPr="00F37315">
              <w:rPr>
                <w:rFonts w:ascii="Arial" w:hAnsi="Arial" w:cs="Arial"/>
              </w:rPr>
              <w:t>100 lx</w:t>
            </w:r>
          </w:p>
        </w:tc>
      </w:tr>
      <w:bookmarkEnd w:id="1642"/>
    </w:tbl>
    <w:p w14:paraId="7C36870A" w14:textId="77777777" w:rsidR="008F2725" w:rsidRPr="00F37315" w:rsidRDefault="008F2725" w:rsidP="008F2725">
      <w:pPr>
        <w:pStyle w:val="TCBNormalni"/>
        <w:rPr>
          <w:rFonts w:ascii="Arial" w:hAnsi="Arial" w:cs="Arial"/>
        </w:rPr>
      </w:pPr>
    </w:p>
    <w:p w14:paraId="52E77481" w14:textId="77777777" w:rsidR="008F2725" w:rsidRPr="00F37315" w:rsidRDefault="008F2725" w:rsidP="008F2725">
      <w:pPr>
        <w:pStyle w:val="TCBNormalni"/>
        <w:rPr>
          <w:rFonts w:ascii="Arial" w:hAnsi="Arial" w:cs="Arial"/>
          <w:b/>
          <w:bCs/>
        </w:rPr>
      </w:pPr>
      <w:r w:rsidRPr="00F37315">
        <w:rPr>
          <w:rFonts w:ascii="Arial" w:hAnsi="Arial" w:cs="Arial"/>
          <w:b/>
          <w:bCs/>
        </w:rPr>
        <w:t>Nouzové osvětlení:</w:t>
      </w:r>
    </w:p>
    <w:p w14:paraId="314B3EB2" w14:textId="3DD39FDC" w:rsidR="00DA59F8" w:rsidRPr="008A4A7B" w:rsidRDefault="008F2725" w:rsidP="008F2725">
      <w:pPr>
        <w:pStyle w:val="TCBNormalni"/>
        <w:rPr>
          <w:rFonts w:ascii="Arial" w:hAnsi="Arial" w:cs="Arial"/>
        </w:rPr>
      </w:pPr>
      <w:bookmarkStart w:id="1643" w:name="_Hlk129951906"/>
      <w:bookmarkStart w:id="1644" w:name="_Hlk129947647"/>
      <w:r w:rsidRPr="008A4A7B">
        <w:rPr>
          <w:rFonts w:ascii="Arial" w:hAnsi="Arial" w:cs="Arial"/>
        </w:rPr>
        <w:t>Rozvody budou</w:t>
      </w:r>
      <w:bookmarkEnd w:id="1643"/>
      <w:r w:rsidRPr="008A4A7B">
        <w:rPr>
          <w:rFonts w:ascii="Arial" w:hAnsi="Arial" w:cs="Arial"/>
        </w:rPr>
        <w:t xml:space="preserve"> </w:t>
      </w:r>
      <w:r w:rsidR="005A013E" w:rsidRPr="008A4A7B">
        <w:rPr>
          <w:rFonts w:ascii="Arial" w:hAnsi="Arial" w:cs="Arial"/>
        </w:rPr>
        <w:t>se zvýšenou odolností proti šíření plamene, funkční schopností kabelového systému dle ZP 27/2008, STN 92 0205, DIN 4102. P</w:t>
      </w:r>
      <w:r w:rsidRPr="008A4A7B">
        <w:rPr>
          <w:rFonts w:ascii="Arial" w:hAnsi="Arial" w:cs="Arial"/>
        </w:rPr>
        <w:t>růřez vodičů 1,5mm</w:t>
      </w:r>
      <w:r w:rsidRPr="008A4A7B">
        <w:rPr>
          <w:rFonts w:ascii="Arial" w:hAnsi="Arial" w:cs="Arial"/>
          <w:vertAlign w:val="superscript"/>
        </w:rPr>
        <w:t>2</w:t>
      </w:r>
      <w:r w:rsidRPr="008A4A7B">
        <w:rPr>
          <w:rFonts w:ascii="Arial" w:hAnsi="Arial" w:cs="Arial"/>
        </w:rPr>
        <w:t>. Svítidla</w:t>
      </w:r>
      <w:r w:rsidR="005A013E" w:rsidRPr="008A4A7B">
        <w:rPr>
          <w:rFonts w:ascii="Arial" w:hAnsi="Arial" w:cs="Arial"/>
        </w:rPr>
        <w:t xml:space="preserve"> s</w:t>
      </w:r>
      <w:r w:rsidR="00963E8F" w:rsidRPr="008A4A7B">
        <w:rPr>
          <w:rFonts w:ascii="Arial" w:hAnsi="Arial" w:cs="Arial"/>
        </w:rPr>
        <w:t> krytím</w:t>
      </w:r>
      <w:bookmarkStart w:id="1645" w:name="_Hlk129955658"/>
      <w:r w:rsidRPr="008A4A7B">
        <w:rPr>
          <w:rFonts w:ascii="Arial" w:hAnsi="Arial" w:cs="Arial"/>
        </w:rPr>
        <w:t xml:space="preserve"> IP</w:t>
      </w:r>
      <w:bookmarkEnd w:id="1645"/>
      <w:r w:rsidR="00963E8F" w:rsidRPr="008A4A7B">
        <w:rPr>
          <w:rFonts w:ascii="Arial" w:hAnsi="Arial" w:cs="Arial"/>
        </w:rPr>
        <w:t>xx dle daného prostoru. Svítidla budou adresovatelná</w:t>
      </w:r>
      <w:r w:rsidR="00453B11" w:rsidRPr="008A4A7B">
        <w:rPr>
          <w:rFonts w:ascii="Arial" w:hAnsi="Arial" w:cs="Arial"/>
        </w:rPr>
        <w:t>. Funkce systému bude monitorovan</w:t>
      </w:r>
      <w:r w:rsidR="00F87D38" w:rsidRPr="008A4A7B">
        <w:rPr>
          <w:rFonts w:ascii="Arial" w:hAnsi="Arial" w:cs="Arial"/>
        </w:rPr>
        <w:t>á vzdáleným dohledem</w:t>
      </w:r>
      <w:r w:rsidRPr="008A4A7B">
        <w:rPr>
          <w:rFonts w:ascii="Arial" w:hAnsi="Arial" w:cs="Arial"/>
        </w:rPr>
        <w:t>. Počet a umístění svítidel v jednotlivých prostorech bude řešeno tak, aby nouzové osvětlení bylo proti-panické a osvětlovalo únikové cesty a prostory s velikým rizikem. Ostatní světelně-technické parametry musí vyhovovat platným normám.</w:t>
      </w:r>
      <w:bookmarkEnd w:id="1644"/>
    </w:p>
    <w:p w14:paraId="44D6295A" w14:textId="3A462D79" w:rsidR="008F2725" w:rsidRPr="00F37315" w:rsidRDefault="008F2725" w:rsidP="008F2725">
      <w:pPr>
        <w:pStyle w:val="TCBNormalni"/>
        <w:rPr>
          <w:rFonts w:ascii="Arial" w:hAnsi="Arial" w:cs="Arial"/>
          <w:b/>
          <w:bCs/>
        </w:rPr>
      </w:pPr>
      <w:r w:rsidRPr="00F37315">
        <w:rPr>
          <w:rFonts w:ascii="Arial" w:hAnsi="Arial" w:cs="Arial"/>
          <w:b/>
          <w:bCs/>
        </w:rPr>
        <w:t>Zásuvkové okruhy:</w:t>
      </w:r>
    </w:p>
    <w:p w14:paraId="66FD2F3E" w14:textId="77777777" w:rsidR="008F2725" w:rsidRDefault="008F2725" w:rsidP="008F2725">
      <w:pPr>
        <w:pStyle w:val="TCBNormalni"/>
      </w:pPr>
      <w:r w:rsidRPr="2AB5F711">
        <w:rPr>
          <w:rFonts w:ascii="Arial" w:hAnsi="Arial" w:cs="Arial"/>
        </w:rPr>
        <w:t xml:space="preserve">Nové zásuvkové obvody v objektu SO 201, 202 budou provedeny zásuvkami. Rozvody zásuvkového obvodu budou provedeny kabely CYKY </w:t>
      </w:r>
      <w:r w:rsidRPr="00FD02F5">
        <w:t>o průřezu vodičů 6mm</w:t>
      </w:r>
      <w:r w:rsidRPr="00D0537C">
        <w:rPr>
          <w:vertAlign w:val="superscript"/>
        </w:rPr>
        <w:t>2</w:t>
      </w:r>
      <w:r w:rsidRPr="00FD02F5">
        <w:t>.</w:t>
      </w:r>
      <w:r w:rsidRPr="00D0537C">
        <w:t xml:space="preserve"> </w:t>
      </w:r>
      <w:r w:rsidRPr="00EC2CEB">
        <w:t>Připojení zásuvkových skříní bude z technologických rozvaděčů</w:t>
      </w:r>
      <w:r>
        <w:t xml:space="preserve"> RM_SO201 umístěných v podlaží +6,75m.</w:t>
      </w:r>
      <w:r w:rsidRPr="00FD02F5">
        <w:t xml:space="preserve"> Zásuvkové obvody pro zásuvky, které budou užívány laiky (osobami bez elektrotechnické kvalifikace) a jsou určeny pro všeobecné použití, budou připojeny přes proudový chránič s vybavovacím poruchovým proudem 30mA.</w:t>
      </w:r>
    </w:p>
    <w:p w14:paraId="42A64965" w14:textId="2D70AAA1" w:rsidR="00D23FEB" w:rsidRPr="00E22C93" w:rsidRDefault="00E22C93" w:rsidP="008F2725">
      <w:pPr>
        <w:pStyle w:val="TCBNormalni"/>
        <w:rPr>
          <w:b/>
          <w:bCs/>
        </w:rPr>
      </w:pPr>
      <w:r w:rsidRPr="00E22C93">
        <w:rPr>
          <w:b/>
          <w:bCs/>
        </w:rPr>
        <w:lastRenderedPageBreak/>
        <w:t>Venkovní osvětlení na fasádě:</w:t>
      </w:r>
    </w:p>
    <w:p w14:paraId="187CD5AA" w14:textId="3F78DC29" w:rsidR="00D23FEB" w:rsidRDefault="00D23FEB" w:rsidP="00D23FEB">
      <w:pPr>
        <w:pStyle w:val="TCBNormalni"/>
      </w:pPr>
      <w:r>
        <w:t xml:space="preserve">Svítidla na fasádě 4ks budou </w:t>
      </w:r>
      <w:r w:rsidR="000A0E57">
        <w:t>dodána zhotovitelem</w:t>
      </w:r>
      <w:r>
        <w:t xml:space="preserve"> OB 2 a budou připojeny novým kabelem CYKY 3x2,5mm</w:t>
      </w:r>
      <w:r w:rsidRPr="00D23FEB">
        <w:rPr>
          <w:vertAlign w:val="superscript"/>
        </w:rPr>
        <w:t>2</w:t>
      </w:r>
      <w:r>
        <w:t xml:space="preserve"> (v dodávce OB 2) na samostatný vývod do nového rozvaděče RS_SO201.</w:t>
      </w:r>
    </w:p>
    <w:p w14:paraId="2BFCC682" w14:textId="315890D1" w:rsidR="00D23FEB" w:rsidRDefault="00D23FEB" w:rsidP="00D23FEB">
      <w:pPr>
        <w:pStyle w:val="TCBNormalni"/>
      </w:pPr>
      <w:r>
        <w:t>Součástí dodávky OB 2 bude i optočlen, který bude umístěn na jednom svítidlu na výložníku na fasádě.</w:t>
      </w:r>
    </w:p>
    <w:p w14:paraId="5D1481FE" w14:textId="77777777" w:rsidR="00D23FEB" w:rsidRPr="00F37315" w:rsidRDefault="00D23FEB" w:rsidP="008F2725">
      <w:pPr>
        <w:pStyle w:val="TCBNormalni"/>
        <w:rPr>
          <w:rFonts w:ascii="Arial" w:hAnsi="Arial" w:cs="Arial"/>
        </w:rPr>
      </w:pPr>
    </w:p>
    <w:p w14:paraId="1A0A5DA7" w14:textId="26A5294A" w:rsidR="008F2725" w:rsidRPr="00846574" w:rsidRDefault="008F2725" w:rsidP="00C92358">
      <w:pPr>
        <w:pStyle w:val="TCBNadpis4"/>
      </w:pPr>
      <w:bookmarkStart w:id="1646" w:name="_Toc129347904"/>
      <w:bookmarkStart w:id="1647" w:name="_Toc171073695"/>
      <w:r w:rsidRPr="00846574">
        <w:t>Nový světelný rozváděč RS_SO201</w:t>
      </w:r>
      <w:bookmarkEnd w:id="1646"/>
      <w:bookmarkEnd w:id="1647"/>
    </w:p>
    <w:p w14:paraId="1AB79A60" w14:textId="77777777" w:rsidR="008F2725" w:rsidRPr="00F37315" w:rsidRDefault="008F2725" w:rsidP="008F2725">
      <w:pPr>
        <w:pStyle w:val="TCBNormalni"/>
        <w:rPr>
          <w:rFonts w:ascii="Arial" w:hAnsi="Arial" w:cs="Arial"/>
        </w:rPr>
      </w:pPr>
      <w:r w:rsidRPr="00F37315">
        <w:rPr>
          <w:rFonts w:ascii="Arial" w:hAnsi="Arial" w:cs="Arial"/>
        </w:rPr>
        <w:t>Světelný rozváděč RS_SO201:</w:t>
      </w:r>
    </w:p>
    <w:p w14:paraId="10AA0C07" w14:textId="77777777" w:rsidR="008F2725" w:rsidRPr="001D00AF" w:rsidRDefault="008F2725" w:rsidP="008F2725">
      <w:pPr>
        <w:pStyle w:val="TCBNormalni"/>
        <w:numPr>
          <w:ilvl w:val="3"/>
          <w:numId w:val="55"/>
        </w:numPr>
      </w:pPr>
      <w:r>
        <w:t>3PEN~ 50Hz 400V/TN-C-S</w:t>
      </w:r>
    </w:p>
    <w:p w14:paraId="669C1007" w14:textId="77777777" w:rsidR="008F2725" w:rsidRDefault="008F2725" w:rsidP="008F2725">
      <w:pPr>
        <w:pStyle w:val="TCBNormalni"/>
        <w:numPr>
          <w:ilvl w:val="3"/>
          <w:numId w:val="55"/>
        </w:numPr>
      </w:pPr>
      <w:r>
        <w:t>pro SO201: Pi = 20 kW, Pp = 14 kW,</w:t>
      </w:r>
    </w:p>
    <w:p w14:paraId="0C1FD22F" w14:textId="77777777" w:rsidR="008F2725" w:rsidRPr="001D00AF" w:rsidRDefault="008F2725" w:rsidP="008F2725">
      <w:pPr>
        <w:pStyle w:val="TCBNormalni"/>
        <w:numPr>
          <w:ilvl w:val="3"/>
          <w:numId w:val="55"/>
        </w:numPr>
      </w:pPr>
      <w:r w:rsidRPr="2AB5F711">
        <w:rPr>
          <w:rFonts w:cs="Arial"/>
          <w:lang w:val="pl-PL"/>
        </w:rPr>
        <w:t>výpočtový proud NN = 20 A,</w:t>
      </w:r>
    </w:p>
    <w:p w14:paraId="3BCF0F4B" w14:textId="77777777" w:rsidR="008F2725" w:rsidRPr="008A4A7B" w:rsidRDefault="008F2725" w:rsidP="008F2725">
      <w:pPr>
        <w:pStyle w:val="TCBNormalni"/>
        <w:numPr>
          <w:ilvl w:val="3"/>
          <w:numId w:val="55"/>
        </w:numPr>
      </w:pPr>
      <w:r w:rsidRPr="008A4A7B">
        <w:rPr>
          <w:rFonts w:cs="Arial"/>
          <w:lang w:val="pl-PL"/>
        </w:rPr>
        <w:t>celková roční spotřeba  37 MWh,</w:t>
      </w:r>
    </w:p>
    <w:p w14:paraId="118A8F42" w14:textId="562CAF30" w:rsidR="008F2725" w:rsidRPr="008A4A7B" w:rsidRDefault="008F2725" w:rsidP="008F2725">
      <w:pPr>
        <w:pStyle w:val="TCBNormalni"/>
        <w:numPr>
          <w:ilvl w:val="3"/>
          <w:numId w:val="55"/>
        </w:numPr>
      </w:pPr>
      <w:r w:rsidRPr="008A4A7B">
        <w:t>přívod z</w:t>
      </w:r>
      <w:r w:rsidR="00F715C3" w:rsidRPr="008A4A7B">
        <w:t> RM_SO201,</w:t>
      </w:r>
    </w:p>
    <w:p w14:paraId="0BA696BE" w14:textId="564EBD4D" w:rsidR="008F2725" w:rsidRPr="00F37315" w:rsidRDefault="008F2725" w:rsidP="008F2725">
      <w:pPr>
        <w:pStyle w:val="TCBNormalni"/>
        <w:numPr>
          <w:ilvl w:val="3"/>
          <w:numId w:val="55"/>
        </w:numPr>
        <w:rPr>
          <w:rFonts w:ascii="Arial" w:hAnsi="Arial" w:cs="Arial"/>
        </w:rPr>
      </w:pPr>
      <w:r w:rsidRPr="008A4A7B">
        <w:t>zkratová odolnost 30kA</w:t>
      </w:r>
      <w:r w:rsidR="00E22C93">
        <w:t>.</w:t>
      </w:r>
    </w:p>
    <w:p w14:paraId="10F1C09B" w14:textId="223C5E2D" w:rsidR="008F2725" w:rsidRPr="000342C1" w:rsidRDefault="008F2725" w:rsidP="008F2725">
      <w:pPr>
        <w:rPr>
          <w:rFonts w:ascii="Arial" w:hAnsi="Arial" w:cs="Arial"/>
          <w:color w:val="000000" w:themeColor="text1"/>
        </w:rPr>
      </w:pPr>
      <w:r w:rsidRPr="000342C1">
        <w:rPr>
          <w:rFonts w:ascii="Arial" w:hAnsi="Arial" w:cs="Arial"/>
          <w:color w:val="000000" w:themeColor="text1"/>
          <w:sz w:val="20"/>
          <w:szCs w:val="20"/>
        </w:rPr>
        <w:t xml:space="preserve">Světelný </w:t>
      </w:r>
      <w:r w:rsidRPr="008A4A7B">
        <w:rPr>
          <w:rFonts w:ascii="Arial" w:hAnsi="Arial" w:cs="Arial"/>
          <w:sz w:val="20"/>
          <w:szCs w:val="20"/>
        </w:rPr>
        <w:t>rozváděč RS_SO201 bude mít 4 pole (100A, 30kA, rozměry 3200x2000x600mm, d x v x h) a</w:t>
      </w:r>
      <w:r w:rsidR="008736D9" w:rsidRPr="008A4A7B">
        <w:rPr>
          <w:rFonts w:ascii="Arial" w:hAnsi="Arial" w:cs="Arial"/>
          <w:sz w:val="20"/>
          <w:szCs w:val="20"/>
        </w:rPr>
        <w:t> </w:t>
      </w:r>
      <w:r w:rsidRPr="008A4A7B">
        <w:rPr>
          <w:rFonts w:ascii="Arial" w:hAnsi="Arial" w:cs="Arial"/>
          <w:sz w:val="20"/>
          <w:szCs w:val="20"/>
        </w:rPr>
        <w:t>bude sloužit pro napájení stavební elektroinstalace SO201, 202. Do 1. pole je přiveden jeden přívod, buď z 00BH</w:t>
      </w:r>
      <w:r w:rsidR="00BD4B87" w:rsidRPr="008A4A7B">
        <w:rPr>
          <w:rFonts w:ascii="Arial" w:hAnsi="Arial" w:cs="Arial"/>
          <w:sz w:val="20"/>
          <w:szCs w:val="20"/>
        </w:rPr>
        <w:t>D</w:t>
      </w:r>
      <w:r w:rsidRPr="008A4A7B">
        <w:rPr>
          <w:rFonts w:ascii="Arial" w:hAnsi="Arial" w:cs="Arial"/>
          <w:sz w:val="20"/>
          <w:szCs w:val="20"/>
        </w:rPr>
        <w:t xml:space="preserve"> (zaleží na tom, kde budou rezervy) a druhý přívod ze zajištěného napětí 220 V DC pro nouzová svítidla. Z 2. pole jsou </w:t>
      </w:r>
      <w:r w:rsidRPr="00934C0A">
        <w:rPr>
          <w:rFonts w:ascii="Arial" w:hAnsi="Arial" w:cs="Arial"/>
          <w:color w:val="000000" w:themeColor="text1"/>
          <w:sz w:val="20"/>
          <w:szCs w:val="20"/>
        </w:rPr>
        <w:t xml:space="preserve">napájeny převážně okruhy provozního osvětlení pro kotel K20 a přilehlé prostory. </w:t>
      </w:r>
      <w:r w:rsidRPr="00934C0A">
        <w:rPr>
          <w:rStyle w:val="TCBNormalniChar"/>
        </w:rPr>
        <w:t xml:space="preserve">Nouzové osvětlení se napájí </w:t>
      </w:r>
      <w:r w:rsidRPr="00934C0A">
        <w:rPr>
          <w:rFonts w:ascii="Arial" w:hAnsi="Arial" w:cs="Arial"/>
          <w:sz w:val="20"/>
          <w:szCs w:val="20"/>
        </w:rPr>
        <w:t xml:space="preserve">(220V DC) </w:t>
      </w:r>
      <w:r w:rsidRPr="00934C0A">
        <w:rPr>
          <w:rStyle w:val="TCBNormalniChar"/>
        </w:rPr>
        <w:t>z nového</w:t>
      </w:r>
      <w:r>
        <w:rPr>
          <w:rStyle w:val="TCBNormalniChar"/>
        </w:rPr>
        <w:t xml:space="preserve"> pole</w:t>
      </w:r>
      <w:r w:rsidRPr="000342C1">
        <w:rPr>
          <w:rStyle w:val="TCBNormalniChar"/>
        </w:rPr>
        <w:t xml:space="preserve"> CBS umístěné</w:t>
      </w:r>
      <w:r>
        <w:rPr>
          <w:rStyle w:val="TCBNormalniChar"/>
        </w:rPr>
        <w:t>ho</w:t>
      </w:r>
      <w:r w:rsidRPr="000342C1">
        <w:rPr>
          <w:rStyle w:val="TCBNormalniChar"/>
        </w:rPr>
        <w:t xml:space="preserve"> v rozvodně SO 202 v místnosti rozvoden na úrovni +6,75m.</w:t>
      </w:r>
    </w:p>
    <w:p w14:paraId="5717F11E" w14:textId="254C608C" w:rsidR="008F2725" w:rsidRPr="00F37315" w:rsidRDefault="008F2725" w:rsidP="008F2725">
      <w:pPr>
        <w:pStyle w:val="TCBNormalni"/>
        <w:rPr>
          <w:rFonts w:ascii="Arial" w:eastAsia="Times New Roman" w:hAnsi="Arial" w:cs="Arial"/>
          <w:color w:val="000000"/>
          <w:lang w:eastAsia="zh-CN"/>
        </w:rPr>
      </w:pPr>
      <w:r w:rsidRPr="00F37315">
        <w:rPr>
          <w:rFonts w:ascii="Arial" w:eastAsia="Times New Roman" w:hAnsi="Arial" w:cs="Arial"/>
          <w:color w:val="000000"/>
          <w:lang w:eastAsia="zh-CN"/>
        </w:rPr>
        <w:t>Návrh provozního i nouzového osvětlení bude v souladu s platnými normami ČSN EN i PBŘ. Kabeláž, která zajišťuje napájení a ovládání okruhů pro provozní a nouzové osvětlení, bude nově navržena, dodána, položena a zapojena.</w:t>
      </w:r>
    </w:p>
    <w:p w14:paraId="4C89FBEA" w14:textId="77777777" w:rsidR="008F2725" w:rsidRPr="00846574" w:rsidRDefault="008F2725" w:rsidP="00C92358">
      <w:pPr>
        <w:pStyle w:val="TCBNadpis4"/>
      </w:pPr>
      <w:bookmarkStart w:id="1648" w:name="_Toc129347905"/>
      <w:bookmarkStart w:id="1649" w:name="_Toc171073696"/>
      <w:r w:rsidRPr="00846574">
        <w:t>Vnější ochrana před bleskem - hromosvod, uzemnění pro SO 201,202</w:t>
      </w:r>
      <w:bookmarkEnd w:id="1648"/>
      <w:bookmarkEnd w:id="1649"/>
    </w:p>
    <w:p w14:paraId="64922F0D" w14:textId="00CE5443" w:rsidR="008F2725" w:rsidRPr="00F37315" w:rsidRDefault="008F2725" w:rsidP="008F2725">
      <w:pPr>
        <w:pStyle w:val="TCBNormalni"/>
        <w:rPr>
          <w:rFonts w:ascii="Arial" w:hAnsi="Arial" w:cs="Arial"/>
        </w:rPr>
      </w:pPr>
      <w:r w:rsidRPr="00F37315">
        <w:rPr>
          <w:rFonts w:ascii="Arial" w:hAnsi="Arial" w:cs="Arial"/>
        </w:rPr>
        <w:t>Projekt řeší nový hromosvod a nové uzemnění pro objekt SO 201</w:t>
      </w:r>
      <w:r>
        <w:rPr>
          <w:rFonts w:ascii="Arial" w:hAnsi="Arial" w:cs="Arial"/>
        </w:rPr>
        <w:t>,202</w:t>
      </w:r>
      <w:r w:rsidRPr="00F37315">
        <w:rPr>
          <w:rFonts w:ascii="Arial" w:hAnsi="Arial" w:cs="Arial"/>
        </w:rPr>
        <w:t xml:space="preserve">, které budou propojeny se stávající </w:t>
      </w:r>
      <w:r>
        <w:t xml:space="preserve">uzemňovací soustavou </w:t>
      </w:r>
      <w:r w:rsidRPr="00F37315">
        <w:rPr>
          <w:rFonts w:ascii="Arial" w:hAnsi="Arial" w:cs="Arial"/>
        </w:rPr>
        <w:t xml:space="preserve">areálu </w:t>
      </w:r>
      <w:r w:rsidR="00097EF5">
        <w:t>Škoda Auto</w:t>
      </w:r>
      <w:r w:rsidRPr="00F37315">
        <w:rPr>
          <w:rFonts w:ascii="Arial" w:hAnsi="Arial" w:cs="Arial"/>
        </w:rPr>
        <w:t>.</w:t>
      </w:r>
    </w:p>
    <w:p w14:paraId="5723E6E7" w14:textId="77777777" w:rsidR="008F2725" w:rsidRPr="00F37315" w:rsidRDefault="008F2725" w:rsidP="008F2725">
      <w:pPr>
        <w:pStyle w:val="TCBNormalni"/>
        <w:rPr>
          <w:rFonts w:ascii="Arial" w:hAnsi="Arial" w:cs="Arial"/>
          <w:b/>
          <w:bCs/>
        </w:rPr>
      </w:pPr>
      <w:r w:rsidRPr="00F37315">
        <w:rPr>
          <w:rFonts w:ascii="Arial" w:hAnsi="Arial" w:cs="Arial"/>
          <w:b/>
          <w:bCs/>
        </w:rPr>
        <w:t>Uzemnění, ochranné pospojování</w:t>
      </w:r>
    </w:p>
    <w:p w14:paraId="175E1C50" w14:textId="77777777" w:rsidR="008F2725" w:rsidRPr="00F37315" w:rsidRDefault="008F2725" w:rsidP="008F2725">
      <w:pPr>
        <w:pStyle w:val="TCBNormalni"/>
        <w:rPr>
          <w:rFonts w:ascii="Arial" w:hAnsi="Arial" w:cs="Arial"/>
        </w:rPr>
      </w:pPr>
      <w:r w:rsidRPr="00F37315">
        <w:rPr>
          <w:rFonts w:ascii="Arial" w:hAnsi="Arial" w:cs="Arial"/>
        </w:rPr>
        <w:t>Opatření systémem ochrany před bleskem LPS třída III. Max. dostatečná vzdálenost 88cm.</w:t>
      </w:r>
    </w:p>
    <w:p w14:paraId="1070EE39" w14:textId="28EBB61E" w:rsidR="008F2725" w:rsidRPr="00F37315" w:rsidRDefault="008F2725" w:rsidP="008F2725">
      <w:pPr>
        <w:pStyle w:val="TCBNormalni"/>
        <w:rPr>
          <w:rFonts w:ascii="Arial" w:hAnsi="Arial" w:cs="Arial"/>
        </w:rPr>
      </w:pPr>
      <w:r w:rsidRPr="00F37315">
        <w:rPr>
          <w:rFonts w:ascii="Arial" w:hAnsi="Arial" w:cs="Arial"/>
        </w:rPr>
        <w:t>Při zakládání stavby je nutné vybudovat základový zemnič v obvodových základech nových objektů. Bude jej tvořit pásek FeZn 30x4mm zalitý v betonových základech s vyvedenými nadzemními tzv. (dle ČSN) "uzemňovacími přívody". Všechny spoje provedené v betonovém základu budou nerozebíratelné a musí být opatřeny antikorozní ochranou (např. asfaltovou zálivkou). Uzemňovací přívody budou vyvedeny v místech, kde jsou navrženy svody hromosvodu. Další uzemňovací přívod bude vyveden a</w:t>
      </w:r>
      <w:r w:rsidR="008736D9">
        <w:rPr>
          <w:rFonts w:ascii="Arial" w:hAnsi="Arial" w:cs="Arial"/>
        </w:rPr>
        <w:t> </w:t>
      </w:r>
      <w:r w:rsidRPr="00F37315">
        <w:rPr>
          <w:rFonts w:ascii="Arial" w:hAnsi="Arial" w:cs="Arial"/>
        </w:rPr>
        <w:t xml:space="preserve">připojen na ekvipotenciální přípojnici hlavního ochranného pospojování (HOP). Je navržena krabice Kopos KO 250/L se svorkovnicí EPS2 propojená drátem FeZn ϕ10 s ochranným vodičem sítě v přípojkové skříni. Dále bude na </w:t>
      </w:r>
      <w:r>
        <w:t>přípojnici hlavního ochranného pospojování (</w:t>
      </w:r>
      <w:r w:rsidRPr="00F37315">
        <w:rPr>
          <w:rFonts w:ascii="Arial" w:hAnsi="Arial" w:cs="Arial"/>
        </w:rPr>
        <w:t>HOP</w:t>
      </w:r>
      <w:r>
        <w:rPr>
          <w:rFonts w:ascii="Arial" w:hAnsi="Arial" w:cs="Arial"/>
        </w:rPr>
        <w:t>)</w:t>
      </w:r>
      <w:r w:rsidRPr="00F37315">
        <w:rPr>
          <w:rFonts w:ascii="Arial" w:hAnsi="Arial" w:cs="Arial"/>
        </w:rPr>
        <w:t xml:space="preserve"> připojeno vodiči CY10 pospojení případných vodivých inženýrských sítí vstupujících do objektu a ostatní dobře vodivé hmoty a technologie objektu.</w:t>
      </w:r>
    </w:p>
    <w:p w14:paraId="03532E07" w14:textId="30F37C3D" w:rsidR="00CE4A19" w:rsidRDefault="008F2725" w:rsidP="008F2725">
      <w:pPr>
        <w:pStyle w:val="TCBNormalni"/>
        <w:rPr>
          <w:rFonts w:ascii="Arial" w:hAnsi="Arial" w:cs="Arial"/>
        </w:rPr>
      </w:pPr>
      <w:r w:rsidRPr="00F37315">
        <w:rPr>
          <w:rFonts w:ascii="Arial" w:hAnsi="Arial" w:cs="Arial"/>
        </w:rPr>
        <w:t>Odpor uzemňovací soustavy by neměl být větší než 10 Ohmů. Po realizaci se musí vykonat nová revizní zpráva.</w:t>
      </w:r>
    </w:p>
    <w:p w14:paraId="4F787F02" w14:textId="77777777" w:rsidR="00CE4A19" w:rsidRPr="00F37315" w:rsidRDefault="00CE4A19" w:rsidP="008F2725">
      <w:pPr>
        <w:pStyle w:val="TCBNormalni"/>
        <w:rPr>
          <w:rFonts w:ascii="Arial" w:hAnsi="Arial" w:cs="Arial"/>
        </w:rPr>
      </w:pPr>
    </w:p>
    <w:p w14:paraId="7723356B" w14:textId="77777777" w:rsidR="008F2725" w:rsidRPr="00F37315" w:rsidRDefault="008F2725" w:rsidP="008F2725">
      <w:pPr>
        <w:pStyle w:val="TCBNormalni"/>
        <w:rPr>
          <w:rFonts w:ascii="Arial" w:hAnsi="Arial" w:cs="Arial"/>
          <w:b/>
          <w:bCs/>
        </w:rPr>
      </w:pPr>
      <w:r w:rsidRPr="00F37315">
        <w:rPr>
          <w:rFonts w:ascii="Arial" w:hAnsi="Arial" w:cs="Arial"/>
          <w:b/>
          <w:bCs/>
        </w:rPr>
        <w:t>Hromosvod</w:t>
      </w:r>
    </w:p>
    <w:p w14:paraId="1CC54A27" w14:textId="77777777" w:rsidR="008F2725" w:rsidRPr="00F37315" w:rsidRDefault="008F2725" w:rsidP="008F2725">
      <w:pPr>
        <w:pStyle w:val="TCBNormalni"/>
        <w:rPr>
          <w:rFonts w:ascii="Arial" w:hAnsi="Arial" w:cs="Arial"/>
        </w:rPr>
      </w:pPr>
      <w:r w:rsidRPr="00F37315">
        <w:rPr>
          <w:rFonts w:ascii="Arial" w:hAnsi="Arial" w:cs="Arial"/>
        </w:rPr>
        <w:t>Hromosvod by měl chránit objekt před požárem, nebo mechanickými účinky bleskového proudu a také osob nacházejících se uvnitř nebo vedle objektu, před zraněním nebo smrtí osob v důsledku průchodu bleskového proudu. Funkce vnější ochrany jsou tyto:</w:t>
      </w:r>
    </w:p>
    <w:p w14:paraId="57BA6C72" w14:textId="77777777" w:rsidR="008F2725" w:rsidRDefault="008F2725" w:rsidP="008F2725">
      <w:pPr>
        <w:pStyle w:val="TCBNormalni"/>
      </w:pPr>
      <w:r w:rsidRPr="00F37315">
        <w:rPr>
          <w:rFonts w:ascii="Arial" w:hAnsi="Arial" w:cs="Arial"/>
        </w:rPr>
        <w:lastRenderedPageBreak/>
        <w:t></w:t>
      </w:r>
      <w:r w:rsidRPr="00F37315">
        <w:rPr>
          <w:rFonts w:ascii="Arial" w:hAnsi="Arial" w:cs="Arial"/>
        </w:rPr>
        <w:tab/>
      </w:r>
      <w:r>
        <w:t>zachycení přímého úderu blesku do objektu jímací soustavou,</w:t>
      </w:r>
    </w:p>
    <w:p w14:paraId="25DF26AF" w14:textId="77777777" w:rsidR="008F2725" w:rsidRDefault="008F2725" w:rsidP="008F2725">
      <w:pPr>
        <w:pStyle w:val="TCBNormalni"/>
      </w:pPr>
      <w:r>
        <w:t></w:t>
      </w:r>
      <w:r>
        <w:tab/>
        <w:t>bezpečné svedení bleskového proudu do uzemňovací soustavy systému svodů,</w:t>
      </w:r>
    </w:p>
    <w:p w14:paraId="7CDBD62C" w14:textId="77777777" w:rsidR="008F2725" w:rsidRDefault="008F2725" w:rsidP="008F2725">
      <w:pPr>
        <w:pStyle w:val="TCBNormalni"/>
      </w:pPr>
      <w:r>
        <w:t></w:t>
      </w:r>
      <w:r>
        <w:tab/>
        <w:t>rozvedení bleskového proudu v zemi uzemňovací soustavou.</w:t>
      </w:r>
    </w:p>
    <w:p w14:paraId="18B44495" w14:textId="77777777" w:rsidR="008F2725" w:rsidRPr="00F37315" w:rsidRDefault="008F2725" w:rsidP="008F2725">
      <w:pPr>
        <w:pStyle w:val="TCBNormalni"/>
        <w:rPr>
          <w:rFonts w:ascii="Arial" w:hAnsi="Arial" w:cs="Arial"/>
        </w:rPr>
      </w:pPr>
      <w:r w:rsidRPr="00F37315">
        <w:rPr>
          <w:rFonts w:ascii="Arial" w:hAnsi="Arial" w:cs="Arial"/>
        </w:rPr>
        <w:t xml:space="preserve">Veškeré kovové části na střeše a plášti objektu zasahující do vnitřních prostorů musejí být v ochranném prostoru hromosvodu, v žádném případě nesmějí být připojeny na jímací vedení hromosvodu. Svody by měly být vedeny co nejblíže kraji hrany střechy a mohou být uchyceny na kovových okapových rourách. V případě že budou klempířské prvky z měděného materiálu, bude hřebenová jímací soustava provedena AlMgSi Ø 8 mm, rovněž svody až po zkušební svorky budou z tohoto drátu, nebo bude použito drátu (FeZn) Ø 8 mm a veškeré připojení na měděný materiál bude provedeno přes cupalové plechy. </w:t>
      </w:r>
    </w:p>
    <w:p w14:paraId="56B7BF80" w14:textId="77777777" w:rsidR="008F2725" w:rsidRPr="00F37315" w:rsidRDefault="008F2725" w:rsidP="008F2725">
      <w:pPr>
        <w:pStyle w:val="TCBNormalni"/>
        <w:rPr>
          <w:rFonts w:ascii="Arial" w:hAnsi="Arial" w:cs="Arial"/>
        </w:rPr>
      </w:pPr>
      <w:r w:rsidRPr="00F37315">
        <w:rPr>
          <w:rFonts w:ascii="Arial" w:hAnsi="Arial" w:cs="Arial"/>
        </w:rPr>
        <w:t xml:space="preserve">Od zkušebních svorek bude veden drát FeZn Ø 10 mm, který bude napojen na uzemnění. Toto uzemnění bude ze zemnícího pásku FeZn 30x4 mm, uloženého v základové desce a dále v zemi v hloubce nejméně 70 cm. Pro vnitřní uzemnění bude v prostoru objektu umístěna přípojnice hlavního ochranného pospojení (HOP), která bude uzemněna přes zkušební svorku na základový </w:t>
      </w:r>
      <w:r>
        <w:t xml:space="preserve">uzemňovací </w:t>
      </w:r>
      <w:r w:rsidRPr="00F37315">
        <w:rPr>
          <w:rFonts w:ascii="Arial" w:hAnsi="Arial" w:cs="Arial"/>
        </w:rPr>
        <w:t>pásek FeZn 30x4mm. V době výstavby je nutno připravit základové desky včetně vývodů pro svody jímacího vedení. Měděný materiál není možné kombinovat (spojovat) s hliníkovým materiálem a žárově pozinkovanou ocelí. Spojení musí být provedeno pouze za použití nerezových svorek, nebo pomocí cupalových vložek Al/Cu. Uzemňovací přívody budou vyvedeny v místech svodů na ekvipotenciální přípojnici HOP objektu.</w:t>
      </w:r>
    </w:p>
    <w:p w14:paraId="623A7441" w14:textId="77777777" w:rsidR="008F2725" w:rsidRPr="00F37315" w:rsidRDefault="008F2725" w:rsidP="008F2725">
      <w:pPr>
        <w:pStyle w:val="TCBNormalni"/>
        <w:rPr>
          <w:rFonts w:ascii="Arial" w:hAnsi="Arial" w:cs="Arial"/>
          <w:b/>
          <w:bCs/>
        </w:rPr>
      </w:pPr>
      <w:r w:rsidRPr="00F37315">
        <w:rPr>
          <w:rFonts w:ascii="Arial" w:hAnsi="Arial" w:cs="Arial"/>
          <w:b/>
          <w:bCs/>
        </w:rPr>
        <w:t>Umístění vedení a svodů</w:t>
      </w:r>
    </w:p>
    <w:p w14:paraId="778ACAE2" w14:textId="77A119C4" w:rsidR="008F2725" w:rsidRPr="00F37315" w:rsidRDefault="008F2725" w:rsidP="008F2725">
      <w:pPr>
        <w:pStyle w:val="TCBNormalni"/>
        <w:rPr>
          <w:rFonts w:ascii="Arial" w:hAnsi="Arial" w:cs="Arial"/>
        </w:rPr>
      </w:pPr>
      <w:r w:rsidRPr="00F37315">
        <w:rPr>
          <w:rFonts w:ascii="Arial" w:hAnsi="Arial" w:cs="Arial"/>
        </w:rPr>
        <w:t>Vedení a svody mají být</w:t>
      </w:r>
      <w:r w:rsidR="008C4536">
        <w:rPr>
          <w:rFonts w:ascii="Arial" w:hAnsi="Arial" w:cs="Arial"/>
        </w:rPr>
        <w:t>,</w:t>
      </w:r>
      <w:r w:rsidRPr="00F37315">
        <w:rPr>
          <w:rFonts w:ascii="Arial" w:hAnsi="Arial" w:cs="Arial"/>
        </w:rPr>
        <w:t xml:space="preserve"> pokud možno rovné bez zbytečných oblouků. Svody k zemničům musí být co nejkratší a mají být přirozeným pokračováním jímacího zařízení. Doporučuje se, aby podle možnosti vodiče jímacího vedení bez přerušení pokračovaly dále jako svody (ke zkušebním svorkám).</w:t>
      </w:r>
    </w:p>
    <w:p w14:paraId="2296482C" w14:textId="77777777" w:rsidR="008F2725" w:rsidRPr="00F37315" w:rsidRDefault="008F2725" w:rsidP="008F2725">
      <w:pPr>
        <w:pStyle w:val="TCBNormalni"/>
        <w:rPr>
          <w:rFonts w:ascii="Arial" w:hAnsi="Arial" w:cs="Arial"/>
          <w:b/>
          <w:bCs/>
        </w:rPr>
      </w:pPr>
      <w:r w:rsidRPr="00F37315">
        <w:rPr>
          <w:rFonts w:ascii="Arial" w:hAnsi="Arial" w:cs="Arial"/>
          <w:b/>
          <w:bCs/>
        </w:rPr>
        <w:t>Zkušební svorky</w:t>
      </w:r>
    </w:p>
    <w:p w14:paraId="7A5B946D" w14:textId="77777777" w:rsidR="008F2725" w:rsidRPr="00F37315" w:rsidRDefault="008F2725" w:rsidP="008F2725">
      <w:pPr>
        <w:pStyle w:val="TCBNormalni"/>
        <w:rPr>
          <w:rFonts w:ascii="Arial" w:hAnsi="Arial" w:cs="Arial"/>
        </w:rPr>
      </w:pPr>
      <w:r w:rsidRPr="00F37315">
        <w:rPr>
          <w:rFonts w:ascii="Arial" w:hAnsi="Arial" w:cs="Arial"/>
        </w:rPr>
        <w:t>Vodič svodu se na přístupném místě spojuje s vývodem uzemnění (tzv. zemním svodem) rozpojitelným šroubovým spojem, umožňujícím snadné rozpojení a opětné spojení, zpravidla normalizovanou zkušební svorkou. U vnějších svodů se zkušební svorka montuje ve výši 1,8 až 2,0 m nad zemí, přičemž má být v dostatečné vzdálenosti jak od podpěry vedení na svodu, tak od držáku ochranného úhelníku, aby bylo umožněno rozpojení svorky.</w:t>
      </w:r>
    </w:p>
    <w:p w14:paraId="265A0EA3" w14:textId="77777777" w:rsidR="008F2725" w:rsidRPr="00F37315" w:rsidRDefault="008F2725" w:rsidP="008F2725">
      <w:pPr>
        <w:pStyle w:val="TCBNormalni"/>
        <w:rPr>
          <w:rFonts w:ascii="Arial" w:hAnsi="Arial" w:cs="Arial"/>
          <w:b/>
          <w:bCs/>
        </w:rPr>
      </w:pPr>
      <w:r w:rsidRPr="00F37315">
        <w:rPr>
          <w:rFonts w:ascii="Arial" w:hAnsi="Arial" w:cs="Arial"/>
          <w:b/>
          <w:bCs/>
        </w:rPr>
        <w:t>Mechanická ochrana vedení svodů</w:t>
      </w:r>
    </w:p>
    <w:p w14:paraId="67F05290" w14:textId="77777777" w:rsidR="008F2725" w:rsidRPr="00F37315" w:rsidRDefault="008F2725" w:rsidP="008F2725">
      <w:pPr>
        <w:pStyle w:val="TCBNormalni"/>
        <w:rPr>
          <w:rFonts w:ascii="Arial" w:hAnsi="Arial" w:cs="Arial"/>
        </w:rPr>
      </w:pPr>
      <w:r w:rsidRPr="00F37315">
        <w:rPr>
          <w:rFonts w:ascii="Arial" w:hAnsi="Arial" w:cs="Arial"/>
        </w:rPr>
        <w:t>Vodiče vedení a svodů v místech, kde jsou vystaveny nebezpečí poškození (na ochozech plochých střech, zavedení svodu do země apod.), musí se chránit před poškozením nebo provést z materiálu dostatečně mechanicky pevného (např. z profilové oceli, tlusté ocelové tyče apod.)</w:t>
      </w:r>
    </w:p>
    <w:p w14:paraId="099C45DE" w14:textId="77777777" w:rsidR="008F2725" w:rsidRPr="00F37315" w:rsidRDefault="008F2725" w:rsidP="008F2725">
      <w:pPr>
        <w:pStyle w:val="TCBNormalni"/>
        <w:rPr>
          <w:rFonts w:ascii="Arial" w:hAnsi="Arial" w:cs="Arial"/>
        </w:rPr>
      </w:pPr>
      <w:r w:rsidRPr="00F37315">
        <w:rPr>
          <w:rFonts w:ascii="Arial" w:hAnsi="Arial" w:cs="Arial"/>
        </w:rPr>
        <w:t>Svod nad zemí (do výše alespoň 1,6 m) musí být chráněn před poškozením ochranným úhelníkem, přičemž u objektů s profilovanými sokly se může použít trubky místo úhelníku. Tato trubka se musí těsnit proti zatékání vody (např. vhodnou vodivou ucpávkou) a na obou koncích vodivě spojit s vodičem svodu; toto vodivé spojení trubky s vodičem musí být trvanlivé.</w:t>
      </w:r>
    </w:p>
    <w:p w14:paraId="4B310A2C" w14:textId="77777777" w:rsidR="008F2725" w:rsidRPr="00F37315" w:rsidRDefault="008F2725" w:rsidP="008F2725">
      <w:pPr>
        <w:pStyle w:val="TCBNormalni"/>
        <w:rPr>
          <w:rFonts w:ascii="Arial" w:hAnsi="Arial" w:cs="Arial"/>
          <w:b/>
          <w:bCs/>
        </w:rPr>
      </w:pPr>
      <w:r w:rsidRPr="00F37315">
        <w:rPr>
          <w:rFonts w:ascii="Arial" w:hAnsi="Arial" w:cs="Arial"/>
          <w:b/>
          <w:bCs/>
        </w:rPr>
        <w:t>Ochrana vedení a svodů před korozí</w:t>
      </w:r>
    </w:p>
    <w:p w14:paraId="09CB2179" w14:textId="5CAD5BEC" w:rsidR="008F2725" w:rsidRPr="00F37315" w:rsidRDefault="008F2725" w:rsidP="008F2725">
      <w:pPr>
        <w:pStyle w:val="TCBNormalni"/>
        <w:rPr>
          <w:rFonts w:ascii="Arial" w:hAnsi="Arial" w:cs="Arial"/>
        </w:rPr>
      </w:pPr>
      <w:r w:rsidRPr="00F37315">
        <w:rPr>
          <w:rFonts w:ascii="Arial" w:hAnsi="Arial" w:cs="Arial"/>
        </w:rPr>
        <w:t>Vedení a svody musí být udělány tak, aby za daných podmínek vodiče i použité součásti dostatečné odolávaly korozním vlivům prostředí, ani nemohla vzniknout koroze stýkajících se vodičů a součástí působením vlhkosti (vody)</w:t>
      </w:r>
      <w:r w:rsidR="00CE4A19">
        <w:rPr>
          <w:rFonts w:ascii="Arial" w:hAnsi="Arial" w:cs="Arial"/>
        </w:rPr>
        <w:t>.</w:t>
      </w:r>
    </w:p>
    <w:p w14:paraId="50CFCC10" w14:textId="77777777" w:rsidR="008F2725" w:rsidRPr="00F37315" w:rsidRDefault="008F2725" w:rsidP="008F2725">
      <w:pPr>
        <w:pStyle w:val="TCBNadpis3"/>
      </w:pPr>
      <w:bookmarkStart w:id="1650" w:name="_Toc129347906"/>
      <w:bookmarkStart w:id="1651" w:name="_Toc171073697"/>
      <w:r w:rsidRPr="00F37315">
        <w:t xml:space="preserve">Stavební elektroinstalace v objektu SO 203 </w:t>
      </w:r>
      <w:r>
        <w:t xml:space="preserve">pro </w:t>
      </w:r>
      <w:r w:rsidRPr="00F37315">
        <w:t>úpravy kotelny K80/K90.</w:t>
      </w:r>
      <w:bookmarkEnd w:id="1650"/>
      <w:bookmarkEnd w:id="1651"/>
    </w:p>
    <w:p w14:paraId="4ED468FD" w14:textId="77777777" w:rsidR="008F2725" w:rsidRPr="00F37315" w:rsidRDefault="008F2725" w:rsidP="008F2725">
      <w:pPr>
        <w:pStyle w:val="TCBNormalni"/>
        <w:rPr>
          <w:rFonts w:ascii="Arial" w:hAnsi="Arial" w:cs="Arial"/>
        </w:rPr>
      </w:pPr>
      <w:r w:rsidRPr="00F37315">
        <w:rPr>
          <w:rFonts w:ascii="Arial" w:hAnsi="Arial" w:cs="Arial"/>
        </w:rPr>
        <w:t>V objektu SO 203 bude doplněna stavební elektroinstalace v řešených místnostech.</w:t>
      </w:r>
    </w:p>
    <w:p w14:paraId="45CC9052" w14:textId="77777777" w:rsidR="008F2725" w:rsidRPr="00F37315" w:rsidRDefault="008F2725" w:rsidP="008F2725">
      <w:pPr>
        <w:pStyle w:val="TCBNormalni"/>
        <w:rPr>
          <w:rFonts w:ascii="Arial" w:hAnsi="Arial" w:cs="Arial"/>
        </w:rPr>
      </w:pPr>
      <w:r w:rsidRPr="00F37315">
        <w:rPr>
          <w:rFonts w:ascii="Arial" w:hAnsi="Arial" w:cs="Arial"/>
        </w:rPr>
        <w:t>Tato část řeší vnitřní osvětlení a nouzové osvětlení.</w:t>
      </w:r>
    </w:p>
    <w:p w14:paraId="53C96E88" w14:textId="25CB03B9" w:rsidR="008F2725" w:rsidRPr="0018659E" w:rsidRDefault="008F2725" w:rsidP="008F2725">
      <w:pPr>
        <w:pStyle w:val="TCBNormalni"/>
      </w:pPr>
      <w:r w:rsidRPr="00F37315">
        <w:rPr>
          <w:rFonts w:ascii="Arial" w:hAnsi="Arial" w:cs="Arial"/>
        </w:rPr>
        <w:t xml:space="preserve">Nouzové osvětlení bude řešeno </w:t>
      </w:r>
      <w:bookmarkStart w:id="1652" w:name="_Hlk141780297"/>
      <w:r w:rsidR="00EA02FD" w:rsidRPr="00EA02FD">
        <w:rPr>
          <w:rFonts w:ascii="Arial" w:hAnsi="Arial" w:cs="Arial"/>
        </w:rPr>
        <w:t>využitím stávajícího bateriového zdroje.</w:t>
      </w:r>
      <w:bookmarkEnd w:id="1652"/>
    </w:p>
    <w:p w14:paraId="71A241F4" w14:textId="77777777" w:rsidR="008F2725" w:rsidRPr="00F37315" w:rsidRDefault="008F2725" w:rsidP="008F2725">
      <w:pPr>
        <w:pStyle w:val="TCBNormalni"/>
        <w:rPr>
          <w:rFonts w:ascii="Arial" w:hAnsi="Arial" w:cs="Arial"/>
        </w:rPr>
      </w:pPr>
      <w:r w:rsidRPr="00F37315">
        <w:rPr>
          <w:rFonts w:ascii="Arial" w:hAnsi="Arial" w:cs="Arial"/>
        </w:rPr>
        <w:lastRenderedPageBreak/>
        <w:t>Dále projekt řeší doplnění stávajícího hromosvodu, uzemnění je stávající.</w:t>
      </w:r>
    </w:p>
    <w:p w14:paraId="78C912B7" w14:textId="77777777" w:rsidR="008F2725" w:rsidRPr="00F37315" w:rsidRDefault="008F2725" w:rsidP="008F2725">
      <w:pPr>
        <w:pStyle w:val="TCBNormalni"/>
        <w:rPr>
          <w:rFonts w:ascii="Arial" w:hAnsi="Arial" w:cs="Arial"/>
        </w:rPr>
      </w:pPr>
      <w:r w:rsidRPr="00F37315">
        <w:rPr>
          <w:rFonts w:ascii="Arial" w:hAnsi="Arial" w:cs="Arial"/>
        </w:rPr>
        <w:t>Projekt byl zpracován na základě podkladů předaných hlavním projektantem stavby a podkladů od projektantů jednotlivých profesí zúčastněných na akci.</w:t>
      </w:r>
    </w:p>
    <w:p w14:paraId="2F3B26FF" w14:textId="7DA4A8F6" w:rsidR="008F2725" w:rsidRPr="00F37315" w:rsidRDefault="008F2725" w:rsidP="008736D9">
      <w:pPr>
        <w:pStyle w:val="TCBNormalni"/>
        <w:rPr>
          <w:rFonts w:ascii="Arial" w:hAnsi="Arial" w:cs="Arial"/>
        </w:rPr>
      </w:pPr>
      <w:r w:rsidRPr="00F37315">
        <w:rPr>
          <w:rFonts w:ascii="Arial" w:hAnsi="Arial" w:cs="Arial"/>
        </w:rPr>
        <w:t>Protokol o určení vnějších vlivů je stávající.</w:t>
      </w:r>
    </w:p>
    <w:p w14:paraId="2726D28F" w14:textId="7A665FDF" w:rsidR="008F2725" w:rsidRPr="008736D9" w:rsidRDefault="008F2725" w:rsidP="008F2725">
      <w:pPr>
        <w:pStyle w:val="TCBNadpis4"/>
      </w:pPr>
      <w:bookmarkStart w:id="1653" w:name="_Toc129347907"/>
      <w:bookmarkStart w:id="1654" w:name="_Toc171073698"/>
      <w:r w:rsidRPr="00846574">
        <w:t>Stávající světelný rozváděč pro K80/K90</w:t>
      </w:r>
      <w:bookmarkEnd w:id="1653"/>
      <w:bookmarkEnd w:id="1654"/>
    </w:p>
    <w:p w14:paraId="1768916B" w14:textId="77777777" w:rsidR="008F2725" w:rsidRPr="00F37315" w:rsidRDefault="008F2725" w:rsidP="008F2725">
      <w:pPr>
        <w:pStyle w:val="TCBNormalni"/>
        <w:rPr>
          <w:rFonts w:ascii="Arial" w:hAnsi="Arial" w:cs="Arial"/>
        </w:rPr>
      </w:pPr>
      <w:r w:rsidRPr="2AB5F711">
        <w:rPr>
          <w:rFonts w:ascii="Arial" w:hAnsi="Arial" w:cs="Arial"/>
        </w:rPr>
        <w:t>Ze stávajících světelných rozvaděčů 08UHA10GP001 a 08UHA10GP002</w:t>
      </w:r>
      <w:r w:rsidRPr="000342C1">
        <w:rPr>
          <w:color w:val="000000" w:themeColor="text1"/>
        </w:rPr>
        <w:t xml:space="preserve">, které se nachází přímo v objektu SO 203 a </w:t>
      </w:r>
      <w:r w:rsidRPr="000342C1">
        <w:rPr>
          <w:rFonts w:ascii="Arial" w:hAnsi="Arial" w:cs="Arial"/>
          <w:color w:val="000000" w:themeColor="text1"/>
        </w:rPr>
        <w:t>které jsou napájeny z rozvaděčů 00BHE a 00BHF</w:t>
      </w:r>
      <w:r w:rsidRPr="000342C1">
        <w:rPr>
          <w:color w:val="000000" w:themeColor="text1"/>
        </w:rPr>
        <w:t>,</w:t>
      </w:r>
      <w:r w:rsidRPr="000342C1">
        <w:rPr>
          <w:rFonts w:ascii="Arial" w:hAnsi="Arial" w:cs="Arial"/>
          <w:color w:val="000000" w:themeColor="text1"/>
        </w:rPr>
        <w:t xml:space="preserve"> budou napájeny nové vývody pro doplněnou stavební část kotle K80,90.</w:t>
      </w:r>
    </w:p>
    <w:p w14:paraId="219F64B4" w14:textId="77777777" w:rsidR="008F2725" w:rsidRPr="00706DDD" w:rsidRDefault="008F2725" w:rsidP="008F2725">
      <w:pPr>
        <w:pStyle w:val="TCBNormalni"/>
        <w:numPr>
          <w:ilvl w:val="0"/>
          <w:numId w:val="55"/>
        </w:numPr>
        <w:rPr>
          <w:rFonts w:ascii="Arial" w:hAnsi="Arial" w:cs="Arial"/>
        </w:rPr>
      </w:pPr>
      <w:r w:rsidRPr="00F37315">
        <w:rPr>
          <w:rFonts w:ascii="Arial" w:hAnsi="Arial" w:cs="Arial"/>
          <w:b/>
          <w:bCs/>
        </w:rPr>
        <w:t>Hladiny osvětlení:</w:t>
      </w:r>
    </w:p>
    <w:tbl>
      <w:tblPr>
        <w:tblStyle w:val="Mkatabulky"/>
        <w:tblW w:w="8925" w:type="dxa"/>
        <w:tblInd w:w="250" w:type="dxa"/>
        <w:tblLook w:val="04A0" w:firstRow="1" w:lastRow="0" w:firstColumn="1" w:lastColumn="0" w:noHBand="0" w:noVBand="1"/>
      </w:tblPr>
      <w:tblGrid>
        <w:gridCol w:w="1058"/>
        <w:gridCol w:w="1234"/>
        <w:gridCol w:w="1398"/>
        <w:gridCol w:w="3898"/>
        <w:gridCol w:w="1337"/>
      </w:tblGrid>
      <w:tr w:rsidR="008736D9" w:rsidRPr="008736D9" w14:paraId="2641B51B" w14:textId="77777777" w:rsidTr="000342C1">
        <w:tc>
          <w:tcPr>
            <w:tcW w:w="1058" w:type="dxa"/>
          </w:tcPr>
          <w:p w14:paraId="7AE71505"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č.objektu</w:t>
            </w:r>
          </w:p>
        </w:tc>
        <w:tc>
          <w:tcPr>
            <w:tcW w:w="1234" w:type="dxa"/>
          </w:tcPr>
          <w:p w14:paraId="0E1E5389"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Č.místnosti</w:t>
            </w:r>
          </w:p>
        </w:tc>
        <w:tc>
          <w:tcPr>
            <w:tcW w:w="1398" w:type="dxa"/>
          </w:tcPr>
          <w:p w14:paraId="3C7765D8"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Výpočet osvětlení</w:t>
            </w:r>
          </w:p>
        </w:tc>
        <w:tc>
          <w:tcPr>
            <w:tcW w:w="3898" w:type="dxa"/>
          </w:tcPr>
          <w:p w14:paraId="4B8AD65A"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Místnost</w:t>
            </w:r>
          </w:p>
        </w:tc>
        <w:tc>
          <w:tcPr>
            <w:tcW w:w="1337" w:type="dxa"/>
          </w:tcPr>
          <w:p w14:paraId="284E0E18"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Hladina osvětlení</w:t>
            </w:r>
          </w:p>
        </w:tc>
      </w:tr>
      <w:tr w:rsidR="008736D9" w:rsidRPr="008736D9" w14:paraId="33BD541F" w14:textId="77777777" w:rsidTr="000342C1">
        <w:tc>
          <w:tcPr>
            <w:tcW w:w="1058" w:type="dxa"/>
          </w:tcPr>
          <w:p w14:paraId="13DB3ED9"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5D06B8D6"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65EDD7CF"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+7,5m</w:t>
            </w:r>
          </w:p>
        </w:tc>
        <w:tc>
          <w:tcPr>
            <w:tcW w:w="3898" w:type="dxa"/>
          </w:tcPr>
          <w:p w14:paraId="707D19E1"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+7,5m</w:t>
            </w:r>
          </w:p>
        </w:tc>
        <w:tc>
          <w:tcPr>
            <w:tcW w:w="1337" w:type="dxa"/>
          </w:tcPr>
          <w:p w14:paraId="0A56CC58"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r w:rsidR="008736D9" w:rsidRPr="008736D9" w14:paraId="2AFC2F06" w14:textId="77777777" w:rsidTr="000342C1">
        <w:tc>
          <w:tcPr>
            <w:tcW w:w="1058" w:type="dxa"/>
          </w:tcPr>
          <w:p w14:paraId="33E7F3D8"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64826C93"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7A8C2BB3"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+12m</w:t>
            </w:r>
          </w:p>
        </w:tc>
        <w:tc>
          <w:tcPr>
            <w:tcW w:w="3898" w:type="dxa"/>
          </w:tcPr>
          <w:p w14:paraId="6E756C3C"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+12m</w:t>
            </w:r>
          </w:p>
        </w:tc>
        <w:tc>
          <w:tcPr>
            <w:tcW w:w="1337" w:type="dxa"/>
          </w:tcPr>
          <w:p w14:paraId="29C61D87"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r w:rsidR="008736D9" w:rsidRPr="008736D9" w14:paraId="02CED173" w14:textId="77777777" w:rsidTr="000342C1">
        <w:tc>
          <w:tcPr>
            <w:tcW w:w="1058" w:type="dxa"/>
          </w:tcPr>
          <w:p w14:paraId="10C7C84C"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5B5BBA70"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690C48AE"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+18m</w:t>
            </w:r>
          </w:p>
        </w:tc>
        <w:tc>
          <w:tcPr>
            <w:tcW w:w="3898" w:type="dxa"/>
          </w:tcPr>
          <w:p w14:paraId="174D2DEE"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+18m</w:t>
            </w:r>
          </w:p>
        </w:tc>
        <w:tc>
          <w:tcPr>
            <w:tcW w:w="1337" w:type="dxa"/>
          </w:tcPr>
          <w:p w14:paraId="06E7BA76"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r w:rsidR="008736D9" w:rsidRPr="008736D9" w14:paraId="067FA1B5" w14:textId="77777777" w:rsidTr="000342C1">
        <w:tc>
          <w:tcPr>
            <w:tcW w:w="1058" w:type="dxa"/>
          </w:tcPr>
          <w:p w14:paraId="3FCFD02C"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227207D2"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0BA2D9FC"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+36m</w:t>
            </w:r>
          </w:p>
        </w:tc>
        <w:tc>
          <w:tcPr>
            <w:tcW w:w="3898" w:type="dxa"/>
          </w:tcPr>
          <w:p w14:paraId="01915219"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+36m</w:t>
            </w:r>
          </w:p>
        </w:tc>
        <w:tc>
          <w:tcPr>
            <w:tcW w:w="1337" w:type="dxa"/>
          </w:tcPr>
          <w:p w14:paraId="3F072960"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r w:rsidR="008736D9" w:rsidRPr="008736D9" w14:paraId="33AB8356" w14:textId="77777777" w:rsidTr="000342C1">
        <w:tc>
          <w:tcPr>
            <w:tcW w:w="1058" w:type="dxa"/>
          </w:tcPr>
          <w:p w14:paraId="5D7FD39B"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0BE5BAB4"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07383342"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+40,3m</w:t>
            </w:r>
          </w:p>
        </w:tc>
        <w:tc>
          <w:tcPr>
            <w:tcW w:w="3898" w:type="dxa"/>
          </w:tcPr>
          <w:p w14:paraId="1213105E"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+40,3m</w:t>
            </w:r>
          </w:p>
        </w:tc>
        <w:tc>
          <w:tcPr>
            <w:tcW w:w="1337" w:type="dxa"/>
          </w:tcPr>
          <w:p w14:paraId="0067B221"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r w:rsidR="008736D9" w:rsidRPr="008736D9" w14:paraId="59B32220" w14:textId="77777777" w:rsidTr="000342C1">
        <w:tc>
          <w:tcPr>
            <w:tcW w:w="1058" w:type="dxa"/>
          </w:tcPr>
          <w:p w14:paraId="3DE88DBF"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SO203</w:t>
            </w:r>
          </w:p>
        </w:tc>
        <w:tc>
          <w:tcPr>
            <w:tcW w:w="1234" w:type="dxa"/>
          </w:tcPr>
          <w:p w14:paraId="1D92BC6B"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w:t>
            </w:r>
          </w:p>
        </w:tc>
        <w:tc>
          <w:tcPr>
            <w:tcW w:w="1398" w:type="dxa"/>
          </w:tcPr>
          <w:p w14:paraId="21531B28"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+44,25m</w:t>
            </w:r>
          </w:p>
        </w:tc>
        <w:tc>
          <w:tcPr>
            <w:tcW w:w="3898" w:type="dxa"/>
          </w:tcPr>
          <w:p w14:paraId="0C458F8C"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Plošina +44,25m</w:t>
            </w:r>
          </w:p>
        </w:tc>
        <w:tc>
          <w:tcPr>
            <w:tcW w:w="1337" w:type="dxa"/>
          </w:tcPr>
          <w:p w14:paraId="63A0A24F" w14:textId="77777777" w:rsidR="008F2725" w:rsidRPr="008736D9" w:rsidRDefault="008F2725" w:rsidP="000342C1">
            <w:pPr>
              <w:pStyle w:val="Zkladntextodsazen"/>
              <w:ind w:firstLine="0"/>
              <w:jc w:val="both"/>
              <w:rPr>
                <w:rFonts w:ascii="Arial" w:hAnsi="Arial" w:cs="Arial"/>
                <w:color w:val="000000" w:themeColor="text1"/>
              </w:rPr>
            </w:pPr>
            <w:r w:rsidRPr="008736D9">
              <w:rPr>
                <w:rFonts w:ascii="Arial" w:hAnsi="Arial" w:cs="Arial"/>
                <w:color w:val="000000" w:themeColor="text1"/>
              </w:rPr>
              <w:t>100 lx</w:t>
            </w:r>
          </w:p>
        </w:tc>
      </w:tr>
    </w:tbl>
    <w:p w14:paraId="4CCD17FA" w14:textId="77777777" w:rsidR="008F2725" w:rsidRPr="00F37315" w:rsidRDefault="008F2725" w:rsidP="008F2725">
      <w:pPr>
        <w:pStyle w:val="TCBNormalni"/>
        <w:rPr>
          <w:rFonts w:ascii="Arial" w:hAnsi="Arial" w:cs="Arial"/>
        </w:rPr>
      </w:pPr>
    </w:p>
    <w:p w14:paraId="731DA4EA" w14:textId="77777777" w:rsidR="008F2725" w:rsidRPr="00846574" w:rsidRDefault="008F2725" w:rsidP="00C92358">
      <w:pPr>
        <w:pStyle w:val="TCBNadpis4"/>
      </w:pPr>
      <w:bookmarkStart w:id="1655" w:name="_Toc129347908"/>
      <w:bookmarkStart w:id="1656" w:name="_Toc171073699"/>
      <w:r w:rsidRPr="00846574">
        <w:t>Vnější ochrana před bleskem – hromosvod pro SO 203</w:t>
      </w:r>
      <w:bookmarkEnd w:id="1655"/>
      <w:bookmarkEnd w:id="1656"/>
    </w:p>
    <w:p w14:paraId="3737BBF9" w14:textId="7310D126" w:rsidR="008F2725" w:rsidRDefault="008F2725" w:rsidP="005815D9">
      <w:pPr>
        <w:pStyle w:val="TCBNormalni"/>
        <w:rPr>
          <w:rFonts w:ascii="Arial" w:hAnsi="Arial" w:cs="Arial"/>
        </w:rPr>
      </w:pPr>
      <w:r w:rsidRPr="00F37315">
        <w:rPr>
          <w:rFonts w:ascii="Arial" w:hAnsi="Arial" w:cs="Arial"/>
        </w:rPr>
        <w:t>Bude doplněn stávající hromosvod pro objekt SO 203</w:t>
      </w:r>
      <w:r>
        <w:rPr>
          <w:rFonts w:ascii="Arial" w:hAnsi="Arial" w:cs="Arial"/>
        </w:rPr>
        <w:t>, ve kterém bude nová střecha.</w:t>
      </w:r>
      <w:r w:rsidRPr="00F37315">
        <w:rPr>
          <w:rFonts w:ascii="Arial" w:hAnsi="Arial" w:cs="Arial"/>
        </w:rPr>
        <w:t xml:space="preserve"> Doplněné prvky budou propojeny se stávající</w:t>
      </w:r>
      <w:r>
        <w:rPr>
          <w:rFonts w:ascii="Arial" w:hAnsi="Arial" w:cs="Arial"/>
        </w:rPr>
        <w:t>m</w:t>
      </w:r>
      <w:r w:rsidRPr="00F37315">
        <w:rPr>
          <w:rFonts w:ascii="Arial" w:hAnsi="Arial" w:cs="Arial"/>
        </w:rPr>
        <w:t xml:space="preserve"> </w:t>
      </w:r>
      <w:r>
        <w:rPr>
          <w:rFonts w:ascii="Arial" w:hAnsi="Arial" w:cs="Arial"/>
        </w:rPr>
        <w:t xml:space="preserve">hromosvodem a stávající uzemňovací soustavou </w:t>
      </w:r>
      <w:r w:rsidRPr="00F37315">
        <w:rPr>
          <w:rFonts w:ascii="Arial" w:hAnsi="Arial" w:cs="Arial"/>
        </w:rPr>
        <w:t xml:space="preserve">areálu </w:t>
      </w:r>
      <w:r w:rsidR="00097EF5">
        <w:rPr>
          <w:rFonts w:ascii="Arial" w:hAnsi="Arial" w:cs="Arial"/>
        </w:rPr>
        <w:t>Škoda Auto</w:t>
      </w:r>
      <w:r w:rsidRPr="00F37315">
        <w:rPr>
          <w:rFonts w:ascii="Arial" w:hAnsi="Arial" w:cs="Arial"/>
        </w:rPr>
        <w:t>.</w:t>
      </w:r>
    </w:p>
    <w:p w14:paraId="5D98C325" w14:textId="6C5053DC" w:rsidR="00A553DF" w:rsidRPr="000132B2" w:rsidRDefault="00A553DF" w:rsidP="00A553DF">
      <w:pPr>
        <w:pStyle w:val="TCBNadpis3"/>
      </w:pPr>
      <w:bookmarkStart w:id="1657" w:name="_Toc129347920"/>
      <w:bookmarkStart w:id="1658" w:name="_Toc171073700"/>
      <w:r w:rsidRPr="00F37315">
        <w:t>Stavební elektroinstalace v </w:t>
      </w:r>
      <w:bookmarkEnd w:id="1657"/>
      <w:r w:rsidRPr="00A553DF">
        <w:t>objektu SO 204,205</w:t>
      </w:r>
      <w:bookmarkEnd w:id="1658"/>
    </w:p>
    <w:p w14:paraId="48833D8E" w14:textId="75E789FC" w:rsidR="00A553DF" w:rsidRPr="008A4A7B" w:rsidRDefault="00A553DF" w:rsidP="00A553DF">
      <w:pPr>
        <w:pStyle w:val="TCBNormalni"/>
        <w:jc w:val="both"/>
      </w:pPr>
      <w:r>
        <w:t>V </w:t>
      </w:r>
      <w:r w:rsidRPr="008A4A7B">
        <w:t>SO204</w:t>
      </w:r>
      <w:r w:rsidR="006E0E66" w:rsidRPr="008A4A7B">
        <w:t xml:space="preserve"> - </w:t>
      </w:r>
      <w:r w:rsidRPr="008A4A7B">
        <w:t>205 bude provedena elektroinstalace osvětlení plošin, měřícího místa, zásuvek, nouzového osvětlení v dopravníkovém mostě.</w:t>
      </w:r>
    </w:p>
    <w:p w14:paraId="6DDD45A1" w14:textId="77777777" w:rsidR="00A553DF" w:rsidRPr="008A4A7B" w:rsidRDefault="00A553DF" w:rsidP="00A553DF">
      <w:pPr>
        <w:pStyle w:val="TCBNormalni"/>
        <w:jc w:val="both"/>
      </w:pPr>
      <w:r w:rsidRPr="008A4A7B">
        <w:t>Dále nový hromosvod (svod bude proveden vlastní ocelovou konstrukcí) a nové uzemnění.</w:t>
      </w:r>
    </w:p>
    <w:p w14:paraId="5CC5118C" w14:textId="77777777" w:rsidR="00A553DF" w:rsidRPr="008A4A7B" w:rsidRDefault="00A553DF" w:rsidP="00A553DF">
      <w:pPr>
        <w:pStyle w:val="TCBNadpis4"/>
      </w:pPr>
      <w:bookmarkStart w:id="1659" w:name="_Toc129347921"/>
      <w:bookmarkStart w:id="1660" w:name="_Toc171073701"/>
      <w:r w:rsidRPr="008A4A7B">
        <w:t>Nový světelný rozváděč RS_SO204,205</w:t>
      </w:r>
      <w:bookmarkEnd w:id="1659"/>
      <w:bookmarkEnd w:id="1660"/>
    </w:p>
    <w:tbl>
      <w:tblPr>
        <w:tblW w:w="9142" w:type="dxa"/>
        <w:tblInd w:w="-10" w:type="dxa"/>
        <w:tblCellMar>
          <w:left w:w="70" w:type="dxa"/>
          <w:right w:w="70" w:type="dxa"/>
        </w:tblCellMar>
        <w:tblLook w:val="04A0" w:firstRow="1" w:lastRow="0" w:firstColumn="1" w:lastColumn="0" w:noHBand="0" w:noVBand="1"/>
      </w:tblPr>
      <w:tblGrid>
        <w:gridCol w:w="2774"/>
        <w:gridCol w:w="2976"/>
        <w:gridCol w:w="1217"/>
        <w:gridCol w:w="2175"/>
      </w:tblGrid>
      <w:tr w:rsidR="008A4A7B" w:rsidRPr="008A4A7B" w14:paraId="019D619E" w14:textId="77777777" w:rsidTr="006E0E66">
        <w:trPr>
          <w:trHeight w:val="465"/>
        </w:trPr>
        <w:tc>
          <w:tcPr>
            <w:tcW w:w="2774" w:type="dxa"/>
            <w:tcBorders>
              <w:top w:val="single" w:sz="8" w:space="0" w:color="auto"/>
              <w:left w:val="single" w:sz="8" w:space="0" w:color="auto"/>
              <w:bottom w:val="double" w:sz="6" w:space="0" w:color="auto"/>
              <w:right w:val="single" w:sz="4" w:space="0" w:color="auto"/>
            </w:tcBorders>
            <w:shd w:val="clear" w:color="auto" w:fill="auto"/>
            <w:vAlign w:val="center"/>
            <w:hideMark/>
          </w:tcPr>
          <w:p w14:paraId="0F3EFC9B" w14:textId="77777777" w:rsidR="00A553DF" w:rsidRPr="008A4A7B" w:rsidRDefault="00A553DF" w:rsidP="00E5203F">
            <w:pPr>
              <w:ind w:firstLine="296"/>
              <w:rPr>
                <w:rFonts w:ascii="Arial" w:hAnsi="Arial" w:cs="Arial"/>
                <w:b/>
                <w:bCs/>
                <w:sz w:val="20"/>
                <w:szCs w:val="20"/>
              </w:rPr>
            </w:pPr>
            <w:r w:rsidRPr="008A4A7B">
              <w:rPr>
                <w:rFonts w:ascii="Arial" w:hAnsi="Arial" w:cs="Arial"/>
                <w:b/>
                <w:bCs/>
                <w:sz w:val="20"/>
                <w:szCs w:val="20"/>
              </w:rPr>
              <w:t>Označení zařízení</w:t>
            </w:r>
          </w:p>
        </w:tc>
        <w:tc>
          <w:tcPr>
            <w:tcW w:w="2976" w:type="dxa"/>
            <w:tcBorders>
              <w:top w:val="single" w:sz="8" w:space="0" w:color="auto"/>
              <w:left w:val="nil"/>
              <w:bottom w:val="double" w:sz="6" w:space="0" w:color="auto"/>
              <w:right w:val="single" w:sz="4" w:space="0" w:color="auto"/>
            </w:tcBorders>
            <w:shd w:val="clear" w:color="auto" w:fill="auto"/>
            <w:noWrap/>
            <w:vAlign w:val="center"/>
            <w:hideMark/>
          </w:tcPr>
          <w:p w14:paraId="7E6D8A7D" w14:textId="77777777" w:rsidR="00A553DF" w:rsidRPr="008A4A7B" w:rsidRDefault="00A553DF" w:rsidP="00E5203F">
            <w:pPr>
              <w:ind w:firstLine="218"/>
              <w:rPr>
                <w:rFonts w:ascii="Arial" w:hAnsi="Arial" w:cs="Arial"/>
                <w:b/>
                <w:bCs/>
                <w:sz w:val="20"/>
                <w:szCs w:val="20"/>
              </w:rPr>
            </w:pPr>
            <w:r w:rsidRPr="008A4A7B">
              <w:rPr>
                <w:rFonts w:ascii="Arial" w:hAnsi="Arial" w:cs="Arial"/>
                <w:b/>
                <w:bCs/>
                <w:sz w:val="20"/>
                <w:szCs w:val="20"/>
              </w:rPr>
              <w:t>Napěťová soustava</w:t>
            </w:r>
          </w:p>
        </w:tc>
        <w:tc>
          <w:tcPr>
            <w:tcW w:w="1217" w:type="dxa"/>
            <w:tcBorders>
              <w:top w:val="single" w:sz="8" w:space="0" w:color="auto"/>
              <w:left w:val="nil"/>
              <w:bottom w:val="double" w:sz="6" w:space="0" w:color="auto"/>
              <w:right w:val="single" w:sz="4" w:space="0" w:color="auto"/>
            </w:tcBorders>
            <w:shd w:val="clear" w:color="auto" w:fill="auto"/>
            <w:vAlign w:val="center"/>
            <w:hideMark/>
          </w:tcPr>
          <w:p w14:paraId="4B66E8DA" w14:textId="77777777" w:rsidR="00A553DF" w:rsidRPr="008A4A7B" w:rsidRDefault="00A553DF" w:rsidP="00E5203F">
            <w:pPr>
              <w:jc w:val="center"/>
              <w:rPr>
                <w:rFonts w:ascii="Arial" w:hAnsi="Arial" w:cs="Arial"/>
                <w:b/>
                <w:bCs/>
                <w:sz w:val="20"/>
                <w:szCs w:val="20"/>
              </w:rPr>
            </w:pPr>
            <w:r w:rsidRPr="008A4A7B">
              <w:rPr>
                <w:rFonts w:ascii="Arial" w:hAnsi="Arial" w:cs="Arial"/>
                <w:b/>
                <w:bCs/>
                <w:sz w:val="20"/>
                <w:szCs w:val="20"/>
              </w:rPr>
              <w:t>Příkon</w:t>
            </w:r>
            <w:r w:rsidRPr="008A4A7B">
              <w:br/>
            </w:r>
          </w:p>
        </w:tc>
        <w:tc>
          <w:tcPr>
            <w:tcW w:w="2175" w:type="dxa"/>
            <w:tcBorders>
              <w:top w:val="single" w:sz="8" w:space="0" w:color="auto"/>
              <w:left w:val="nil"/>
              <w:bottom w:val="double" w:sz="6" w:space="0" w:color="auto"/>
              <w:right w:val="single" w:sz="8" w:space="0" w:color="auto"/>
            </w:tcBorders>
            <w:shd w:val="clear" w:color="auto" w:fill="auto"/>
            <w:vAlign w:val="center"/>
            <w:hideMark/>
          </w:tcPr>
          <w:p w14:paraId="45FFCE62" w14:textId="77777777" w:rsidR="00A553DF" w:rsidRPr="008A4A7B" w:rsidRDefault="00A553DF" w:rsidP="00E5203F">
            <w:pPr>
              <w:ind w:firstLine="209"/>
              <w:rPr>
                <w:rFonts w:ascii="Arial" w:hAnsi="Arial" w:cs="Arial"/>
                <w:b/>
                <w:bCs/>
                <w:sz w:val="20"/>
                <w:szCs w:val="20"/>
              </w:rPr>
            </w:pPr>
            <w:r w:rsidRPr="008A4A7B">
              <w:rPr>
                <w:rFonts w:ascii="Arial" w:hAnsi="Arial" w:cs="Arial"/>
                <w:b/>
                <w:bCs/>
                <w:sz w:val="20"/>
                <w:szCs w:val="20"/>
              </w:rPr>
              <w:t>popis</w:t>
            </w:r>
          </w:p>
        </w:tc>
      </w:tr>
      <w:tr w:rsidR="008A4A7B" w:rsidRPr="008A4A7B" w14:paraId="50C05F1F" w14:textId="77777777" w:rsidTr="006E0E66">
        <w:trPr>
          <w:trHeight w:val="300"/>
        </w:trPr>
        <w:tc>
          <w:tcPr>
            <w:tcW w:w="2774" w:type="dxa"/>
            <w:tcBorders>
              <w:top w:val="nil"/>
              <w:left w:val="single" w:sz="8" w:space="0" w:color="auto"/>
              <w:bottom w:val="single" w:sz="4" w:space="0" w:color="auto"/>
              <w:right w:val="single" w:sz="4" w:space="0" w:color="auto"/>
            </w:tcBorders>
            <w:shd w:val="clear" w:color="auto" w:fill="auto"/>
            <w:noWrap/>
            <w:vAlign w:val="center"/>
            <w:hideMark/>
          </w:tcPr>
          <w:p w14:paraId="0DB69FFA" w14:textId="77777777" w:rsidR="00A553DF" w:rsidRPr="008A4A7B" w:rsidRDefault="00A553DF" w:rsidP="00E5203F">
            <w:pPr>
              <w:ind w:left="154"/>
              <w:rPr>
                <w:rFonts w:ascii="Arial" w:hAnsi="Arial" w:cs="Arial"/>
                <w:sz w:val="20"/>
                <w:szCs w:val="20"/>
              </w:rPr>
            </w:pPr>
            <w:r w:rsidRPr="008A4A7B">
              <w:rPr>
                <w:rFonts w:ascii="Arial" w:hAnsi="Arial" w:cs="Arial"/>
                <w:sz w:val="20"/>
                <w:szCs w:val="20"/>
              </w:rPr>
              <w:t>Rozvaděč RS_SO204</w:t>
            </w:r>
          </w:p>
        </w:tc>
        <w:tc>
          <w:tcPr>
            <w:tcW w:w="2976" w:type="dxa"/>
            <w:tcBorders>
              <w:top w:val="nil"/>
              <w:left w:val="nil"/>
              <w:bottom w:val="single" w:sz="4" w:space="0" w:color="auto"/>
              <w:right w:val="single" w:sz="4" w:space="0" w:color="auto"/>
            </w:tcBorders>
            <w:shd w:val="clear" w:color="auto" w:fill="auto"/>
            <w:noWrap/>
            <w:vAlign w:val="center"/>
            <w:hideMark/>
          </w:tcPr>
          <w:p w14:paraId="3223E86E" w14:textId="77777777" w:rsidR="00A553DF" w:rsidRPr="008A4A7B" w:rsidRDefault="00A553DF" w:rsidP="00E5203F">
            <w:pPr>
              <w:ind w:left="154"/>
              <w:rPr>
                <w:rFonts w:ascii="Arial" w:hAnsi="Arial" w:cs="Arial"/>
                <w:sz w:val="20"/>
                <w:szCs w:val="20"/>
              </w:rPr>
            </w:pPr>
            <w:r w:rsidRPr="008A4A7B">
              <w:rPr>
                <w:rFonts w:ascii="Arial" w:hAnsi="Arial" w:cs="Arial"/>
                <w:sz w:val="20"/>
                <w:szCs w:val="20"/>
              </w:rPr>
              <w:t>3PEN~ 50Hz 400V/TN-C-S</w:t>
            </w:r>
          </w:p>
        </w:tc>
        <w:tc>
          <w:tcPr>
            <w:tcW w:w="1217" w:type="dxa"/>
            <w:tcBorders>
              <w:top w:val="nil"/>
              <w:left w:val="nil"/>
              <w:bottom w:val="single" w:sz="4" w:space="0" w:color="auto"/>
              <w:right w:val="single" w:sz="4" w:space="0" w:color="auto"/>
            </w:tcBorders>
            <w:shd w:val="clear" w:color="auto" w:fill="auto"/>
            <w:noWrap/>
            <w:vAlign w:val="center"/>
            <w:hideMark/>
          </w:tcPr>
          <w:p w14:paraId="26988231" w14:textId="77777777" w:rsidR="00A553DF" w:rsidRPr="008A4A7B" w:rsidRDefault="00A553DF" w:rsidP="00E5203F">
            <w:pPr>
              <w:ind w:left="154"/>
              <w:rPr>
                <w:rFonts w:ascii="Arial" w:hAnsi="Arial" w:cs="Arial"/>
                <w:sz w:val="20"/>
                <w:szCs w:val="20"/>
              </w:rPr>
            </w:pPr>
            <w:r w:rsidRPr="008A4A7B">
              <w:rPr>
                <w:rFonts w:ascii="Arial" w:hAnsi="Arial" w:cs="Arial"/>
                <w:sz w:val="20"/>
                <w:szCs w:val="20"/>
              </w:rPr>
              <w:t>Cca 5kW</w:t>
            </w:r>
          </w:p>
        </w:tc>
        <w:tc>
          <w:tcPr>
            <w:tcW w:w="2175" w:type="dxa"/>
            <w:tcBorders>
              <w:top w:val="nil"/>
              <w:left w:val="nil"/>
              <w:bottom w:val="single" w:sz="4" w:space="0" w:color="auto"/>
              <w:right w:val="single" w:sz="8" w:space="0" w:color="auto"/>
            </w:tcBorders>
            <w:shd w:val="clear" w:color="auto" w:fill="auto"/>
            <w:noWrap/>
            <w:vAlign w:val="center"/>
            <w:hideMark/>
          </w:tcPr>
          <w:p w14:paraId="43C752CD" w14:textId="241A1D27" w:rsidR="00A553DF" w:rsidRPr="008A4A7B" w:rsidRDefault="00A553DF" w:rsidP="00E5203F">
            <w:pPr>
              <w:ind w:left="154"/>
              <w:rPr>
                <w:rFonts w:ascii="Arial" w:hAnsi="Arial" w:cs="Arial"/>
                <w:sz w:val="20"/>
                <w:szCs w:val="20"/>
              </w:rPr>
            </w:pPr>
            <w:r w:rsidRPr="008A4A7B">
              <w:rPr>
                <w:rFonts w:ascii="Arial" w:hAnsi="Arial" w:cs="Arial"/>
                <w:sz w:val="20"/>
                <w:szCs w:val="20"/>
              </w:rPr>
              <w:t>Přívod z RS_SO201</w:t>
            </w:r>
            <w:r w:rsidR="006B2ED5" w:rsidRPr="008A4A7B">
              <w:rPr>
                <w:rFonts w:ascii="Arial" w:hAnsi="Arial" w:cs="Arial"/>
                <w:sz w:val="20"/>
                <w:szCs w:val="20"/>
              </w:rPr>
              <w:t>, alternativně 00BHD</w:t>
            </w:r>
            <w:r w:rsidR="006E0E66" w:rsidRPr="008A4A7B">
              <w:rPr>
                <w:rFonts w:ascii="Arial" w:hAnsi="Arial" w:cs="Arial"/>
                <w:sz w:val="20"/>
                <w:szCs w:val="20"/>
              </w:rPr>
              <w:t>, 00BHF</w:t>
            </w:r>
          </w:p>
        </w:tc>
      </w:tr>
    </w:tbl>
    <w:p w14:paraId="7F0E05EB" w14:textId="77777777" w:rsidR="00A553DF" w:rsidRPr="008A4A7B" w:rsidRDefault="00A553DF" w:rsidP="00A553DF">
      <w:pPr>
        <w:rPr>
          <w:rFonts w:ascii="Arial" w:hAnsi="Arial" w:cs="Arial"/>
          <w:sz w:val="20"/>
          <w:szCs w:val="20"/>
        </w:rPr>
      </w:pPr>
      <w:r w:rsidRPr="008A4A7B">
        <w:rPr>
          <w:rFonts w:ascii="Arial" w:hAnsi="Arial" w:cs="Arial"/>
          <w:sz w:val="20"/>
          <w:szCs w:val="20"/>
        </w:rPr>
        <w:t>Energetická bilance:</w:t>
      </w:r>
    </w:p>
    <w:p w14:paraId="58060A85" w14:textId="4D633EC9" w:rsidR="00A553DF" w:rsidRPr="008A4A7B" w:rsidRDefault="00A553DF" w:rsidP="00A553DF">
      <w:pPr>
        <w:rPr>
          <w:rFonts w:ascii="Arial" w:hAnsi="Arial" w:cs="Arial"/>
          <w:sz w:val="20"/>
          <w:szCs w:val="20"/>
          <w:lang w:val="pl-PL"/>
        </w:rPr>
      </w:pPr>
      <w:r w:rsidRPr="008A4A7B">
        <w:rPr>
          <w:rFonts w:ascii="Arial" w:hAnsi="Arial" w:cs="Arial"/>
          <w:sz w:val="20"/>
          <w:szCs w:val="20"/>
          <w:u w:val="single"/>
          <w:lang w:val="pl-PL"/>
        </w:rPr>
        <w:t>Pro SO204</w:t>
      </w:r>
      <w:r w:rsidR="006E0E66" w:rsidRPr="008A4A7B">
        <w:rPr>
          <w:rFonts w:ascii="Arial" w:hAnsi="Arial" w:cs="Arial"/>
          <w:sz w:val="20"/>
          <w:szCs w:val="20"/>
          <w:u w:val="single"/>
          <w:lang w:val="pl-PL"/>
        </w:rPr>
        <w:t xml:space="preserve"> - 205</w:t>
      </w:r>
      <w:r w:rsidRPr="008A4A7B">
        <w:rPr>
          <w:rFonts w:ascii="Arial" w:hAnsi="Arial" w:cs="Arial"/>
          <w:sz w:val="20"/>
          <w:szCs w:val="20"/>
          <w:lang w:val="pl-PL"/>
        </w:rPr>
        <w:t>:  Pi = 5 kW, Pp = 3,5 kW</w:t>
      </w:r>
    </w:p>
    <w:p w14:paraId="7ACE7DC9" w14:textId="77777777" w:rsidR="00A553DF" w:rsidRPr="008A4A7B" w:rsidRDefault="00A553DF" w:rsidP="00A553DF">
      <w:pPr>
        <w:rPr>
          <w:rFonts w:ascii="Arial" w:hAnsi="Arial" w:cs="Arial"/>
          <w:sz w:val="20"/>
          <w:szCs w:val="20"/>
          <w:lang w:val="pl-PL"/>
        </w:rPr>
      </w:pPr>
      <w:r w:rsidRPr="008A4A7B">
        <w:rPr>
          <w:rFonts w:ascii="Arial" w:hAnsi="Arial" w:cs="Arial"/>
          <w:sz w:val="20"/>
          <w:szCs w:val="20"/>
          <w:lang w:val="pl-PL"/>
        </w:rPr>
        <w:t>Výpočtový proud NN = 5 A</w:t>
      </w:r>
    </w:p>
    <w:p w14:paraId="10369131" w14:textId="5A73860A" w:rsidR="00A553DF" w:rsidRPr="00EA0A28" w:rsidRDefault="00A553DF" w:rsidP="00EA0A28">
      <w:pPr>
        <w:rPr>
          <w:rFonts w:ascii="Arial" w:hAnsi="Arial" w:cs="Arial"/>
          <w:lang w:val="pl-PL"/>
        </w:rPr>
      </w:pPr>
      <w:r w:rsidRPr="00B51643">
        <w:rPr>
          <w:rFonts w:ascii="Arial" w:hAnsi="Arial" w:cs="Arial"/>
          <w:sz w:val="20"/>
          <w:szCs w:val="20"/>
          <w:lang w:val="pl-PL"/>
        </w:rPr>
        <w:t>Celková roční spotřeba  10 M</w:t>
      </w:r>
      <w:r>
        <w:rPr>
          <w:rFonts w:ascii="Arial" w:hAnsi="Arial" w:cs="Arial"/>
          <w:sz w:val="20"/>
          <w:szCs w:val="20"/>
          <w:lang w:val="pl-PL"/>
        </w:rPr>
        <w:t>W</w:t>
      </w:r>
      <w:r w:rsidRPr="00B51643">
        <w:rPr>
          <w:rFonts w:ascii="Arial" w:hAnsi="Arial" w:cs="Arial"/>
          <w:sz w:val="20"/>
          <w:szCs w:val="20"/>
          <w:lang w:val="pl-PL"/>
        </w:rPr>
        <w:t>h.</w:t>
      </w:r>
    </w:p>
    <w:p w14:paraId="3FC91089" w14:textId="79B9811E" w:rsidR="005815D9" w:rsidRPr="00F117A1" w:rsidRDefault="005815D9" w:rsidP="005815D9">
      <w:pPr>
        <w:pStyle w:val="TCBNadpis3"/>
      </w:pPr>
      <w:bookmarkStart w:id="1661" w:name="_Toc115951038"/>
      <w:bookmarkStart w:id="1662" w:name="_Toc171073702"/>
      <w:r w:rsidRPr="00F117A1">
        <w:t xml:space="preserve">Kabeláž a kabelové trasy pro kotel </w:t>
      </w:r>
      <w:r>
        <w:t>K20</w:t>
      </w:r>
      <w:bookmarkEnd w:id="1661"/>
      <w:r w:rsidR="00C404CA">
        <w:t>, K</w:t>
      </w:r>
      <w:r w:rsidR="00884E22">
        <w:t>80</w:t>
      </w:r>
      <w:r w:rsidR="00C404CA">
        <w:t xml:space="preserve"> a K</w:t>
      </w:r>
      <w:r w:rsidR="00884E22">
        <w:t>90</w:t>
      </w:r>
      <w:bookmarkEnd w:id="1662"/>
    </w:p>
    <w:p w14:paraId="1F8C3D26" w14:textId="393B3855" w:rsidR="005815D9" w:rsidRPr="00DE6548" w:rsidRDefault="005815D9" w:rsidP="005815D9">
      <w:pPr>
        <w:pStyle w:val="TCBNormalni"/>
        <w:rPr>
          <w:highlight w:val="yellow"/>
        </w:rPr>
      </w:pPr>
      <w:r w:rsidRPr="00F117A1">
        <w:t xml:space="preserve">Veškerá kabeláž napájející či ovládající nové spotřebiče pro nový kotel </w:t>
      </w:r>
      <w:r>
        <w:t>K20</w:t>
      </w:r>
      <w:r w:rsidRPr="00F117A1">
        <w:t xml:space="preserve"> a jeho příslušenství bude nově navržena, dodána, položena a zapojena.</w:t>
      </w:r>
      <w:r>
        <w:t xml:space="preserve"> Konkrétní upřesnění rozsahu jsou uváděny průběžně v textu kapitoly </w:t>
      </w:r>
      <w:r>
        <w:fldChar w:fldCharType="begin"/>
      </w:r>
      <w:r>
        <w:instrText xml:space="preserve"> REF _Ref63282042 \r \h </w:instrText>
      </w:r>
      <w:r>
        <w:fldChar w:fldCharType="separate"/>
      </w:r>
      <w:r w:rsidR="006D4FD7">
        <w:t xml:space="preserve">6.3  </w:t>
      </w:r>
      <w:r>
        <w:fldChar w:fldCharType="end"/>
      </w:r>
      <w:r>
        <w:t>Návrh řešení.</w:t>
      </w:r>
    </w:p>
    <w:p w14:paraId="6212AB6D" w14:textId="632F930F" w:rsidR="005815D9" w:rsidRPr="00555A20" w:rsidRDefault="004E22AE" w:rsidP="005815D9">
      <w:pPr>
        <w:pStyle w:val="TCBNormalni"/>
      </w:pPr>
      <w:r>
        <w:t>ZHOTOVITEL OB 2</w:t>
      </w:r>
      <w:r w:rsidR="005815D9" w:rsidRPr="00555A20">
        <w:t xml:space="preserve"> prověří stav kabelových tras potřebných pro dokončení DÍLA</w:t>
      </w:r>
      <w:r w:rsidR="005815D9">
        <w:t xml:space="preserve"> </w:t>
      </w:r>
      <w:r w:rsidR="00CC0AE5">
        <w:t>OB 2</w:t>
      </w:r>
      <w:r w:rsidR="005815D9" w:rsidRPr="00555A20">
        <w:t>. Kabelové trasy zůstanou v maximální možné míře zachovány. Části kabelových tras budou nově navrženy, dodány a</w:t>
      </w:r>
      <w:r w:rsidR="00C404CA">
        <w:t> </w:t>
      </w:r>
      <w:r w:rsidR="005815D9" w:rsidRPr="00555A20">
        <w:t>namontovány v následujících případech:</w:t>
      </w:r>
    </w:p>
    <w:p w14:paraId="01475F86" w14:textId="4F5C7F07" w:rsidR="005815D9" w:rsidRPr="00555A20" w:rsidRDefault="2C28F314" w:rsidP="00C92358">
      <w:pPr>
        <w:pStyle w:val="TCBNormalni"/>
        <w:numPr>
          <w:ilvl w:val="0"/>
          <w:numId w:val="56"/>
        </w:numPr>
        <w:ind w:left="426" w:hanging="284"/>
      </w:pPr>
      <w:r>
        <w:lastRenderedPageBreak/>
        <w:t>technický stav stávajících kabelových tras bude nedostačující</w:t>
      </w:r>
      <w:r w:rsidR="00C404CA">
        <w:t>,</w:t>
      </w:r>
    </w:p>
    <w:p w14:paraId="2A2852E0" w14:textId="2A81FCB9" w:rsidR="005815D9" w:rsidRPr="00555A20" w:rsidRDefault="2C28F314" w:rsidP="00C92358">
      <w:pPr>
        <w:pStyle w:val="TCBNormalni"/>
        <w:numPr>
          <w:ilvl w:val="0"/>
          <w:numId w:val="56"/>
        </w:numPr>
        <w:ind w:left="426" w:hanging="284"/>
      </w:pPr>
      <w:r>
        <w:t>vyžádají si to technologické, strojní či stavební demontáže</w:t>
      </w:r>
      <w:r w:rsidR="00C404CA">
        <w:t>,</w:t>
      </w:r>
    </w:p>
    <w:p w14:paraId="680021E2" w14:textId="57C8FC21" w:rsidR="005815D9" w:rsidRPr="00555A20" w:rsidRDefault="2C28F314" w:rsidP="00C92358">
      <w:pPr>
        <w:pStyle w:val="TCBNormalni"/>
        <w:numPr>
          <w:ilvl w:val="0"/>
          <w:numId w:val="56"/>
        </w:numPr>
        <w:ind w:left="426" w:hanging="284"/>
      </w:pPr>
      <w:r>
        <w:t>stávající trasy budou přeplněné</w:t>
      </w:r>
      <w:r w:rsidR="00C404CA">
        <w:t>,</w:t>
      </w:r>
    </w:p>
    <w:p w14:paraId="6820BD85" w14:textId="075311C1" w:rsidR="005815D9" w:rsidRPr="00555A20" w:rsidRDefault="2C28F314" w:rsidP="00C92358">
      <w:pPr>
        <w:pStyle w:val="TCBNormalni"/>
        <w:numPr>
          <w:ilvl w:val="0"/>
          <w:numId w:val="56"/>
        </w:numPr>
        <w:ind w:left="426" w:hanging="284"/>
      </w:pPr>
      <w:r>
        <w:t>ve stávajících trasách bude chybět segregační skupina</w:t>
      </w:r>
      <w:r w:rsidR="34E3E9D6">
        <w:t>.</w:t>
      </w:r>
    </w:p>
    <w:p w14:paraId="53BEF538" w14:textId="77777777" w:rsidR="005815D9" w:rsidRDefault="005815D9" w:rsidP="005815D9">
      <w:pPr>
        <w:pStyle w:val="TCBNadpis3"/>
      </w:pPr>
      <w:bookmarkStart w:id="1663" w:name="_Toc115951040"/>
      <w:bookmarkStart w:id="1664" w:name="_Toc171073703"/>
      <w:r w:rsidRPr="00DE2317">
        <w:t>Spotřebiče</w:t>
      </w:r>
      <w:bookmarkEnd w:id="1663"/>
      <w:bookmarkEnd w:id="1664"/>
    </w:p>
    <w:p w14:paraId="5FD25403" w14:textId="3427C225" w:rsidR="005815D9" w:rsidRDefault="2C28F314" w:rsidP="005815D9">
      <w:pPr>
        <w:pStyle w:val="TCBNormalni"/>
        <w:rPr>
          <w:rStyle w:val="jlqj4b"/>
        </w:rPr>
      </w:pPr>
      <w:r>
        <w:t>Spotřebiče, se kterými se počítá v možném řešení části elektro, jsou silně spjaty s navržený</w:t>
      </w:r>
      <w:r w:rsidR="6F9C5D23">
        <w:t>m</w:t>
      </w:r>
      <w:r>
        <w:t xml:space="preserve"> technologickým řešením.</w:t>
      </w:r>
      <w:r w:rsidRPr="79BDFA14">
        <w:rPr>
          <w:rStyle w:val="jlqj4b"/>
        </w:rPr>
        <w:t xml:space="preserve"> Návrh seznamu spotřebičů musí být upraven ZHOTOVITELEM</w:t>
      </w:r>
      <w:r w:rsidR="004E22AE">
        <w:rPr>
          <w:rStyle w:val="jlqj4b"/>
        </w:rPr>
        <w:t xml:space="preserve"> OB 2</w:t>
      </w:r>
      <w:r w:rsidRPr="79BDFA14">
        <w:rPr>
          <w:rStyle w:val="jlqj4b"/>
        </w:rPr>
        <w:t xml:space="preserve"> dle nabízeného technologického řešení JEDNOTKY. </w:t>
      </w:r>
    </w:p>
    <w:p w14:paraId="22EDDBCC" w14:textId="10D30807" w:rsidR="005815D9" w:rsidRDefault="005815D9" w:rsidP="005815D9">
      <w:pPr>
        <w:pStyle w:val="TCBNormalni"/>
        <w:rPr>
          <w:rStyle w:val="jlqj4b"/>
        </w:rPr>
      </w:pPr>
      <w:r>
        <w:rPr>
          <w:rStyle w:val="jlqj4b"/>
        </w:rPr>
        <w:t xml:space="preserve">NABÍZEJÍCÍ povinen upravit technické řešení takovým způsobem, aby zajistil řádné provedení, zprovoznění a zajištění spolehlivého a bezpečného provozu DÍLA </w:t>
      </w:r>
      <w:r w:rsidR="00CC0AE5">
        <w:rPr>
          <w:rStyle w:val="jlqj4b"/>
        </w:rPr>
        <w:t>OB 2</w:t>
      </w:r>
      <w:r>
        <w:rPr>
          <w:rStyle w:val="jlqj4b"/>
        </w:rPr>
        <w:t>.</w:t>
      </w:r>
    </w:p>
    <w:p w14:paraId="4ED8E9F2" w14:textId="1184069F" w:rsidR="006E413F" w:rsidRPr="00DE2317" w:rsidRDefault="005815D9" w:rsidP="005815D9">
      <w:pPr>
        <w:pStyle w:val="TCBNormalni"/>
      </w:pPr>
      <w:r>
        <w:t xml:space="preserve">Předpokládaný seznam spotřebičů vycházející z technologického řešení DÍLA </w:t>
      </w:r>
      <w:r w:rsidR="00CC0AE5">
        <w:t>OB 2</w:t>
      </w:r>
      <w:r>
        <w:t xml:space="preserve"> je uveden v příloze </w:t>
      </w:r>
      <w:r w:rsidR="00004EF8" w:rsidRPr="00004EF8">
        <w:t>A112.0</w:t>
      </w:r>
      <w:r w:rsidR="009175FE">
        <w:t>5</w:t>
      </w:r>
      <w:r w:rsidR="00004EF8" w:rsidRPr="00004EF8">
        <w:t>_SKOE_</w:t>
      </w:r>
      <w:r w:rsidR="00E97026" w:rsidRPr="00E97026">
        <w:t>Seznam_spotřebičů_předběžný</w:t>
      </w:r>
      <w:r>
        <w:t>.</w:t>
      </w:r>
    </w:p>
    <w:p w14:paraId="30929FE0" w14:textId="374CA134" w:rsidR="002A2BF4" w:rsidRPr="009C4151" w:rsidRDefault="002A2BF4" w:rsidP="005A2D7D">
      <w:pPr>
        <w:pStyle w:val="TCBNadpis1"/>
      </w:pPr>
      <w:bookmarkStart w:id="1665" w:name="_Toc120263188"/>
      <w:bookmarkStart w:id="1666" w:name="_Toc126928861"/>
      <w:bookmarkStart w:id="1667" w:name="_Toc132615570"/>
      <w:bookmarkStart w:id="1668" w:name="_Toc132659458"/>
      <w:bookmarkStart w:id="1669" w:name="_Toc132659921"/>
      <w:bookmarkStart w:id="1670" w:name="_Toc132660382"/>
      <w:bookmarkStart w:id="1671" w:name="_Toc132660842"/>
      <w:bookmarkStart w:id="1672" w:name="_Toc132661305"/>
      <w:bookmarkStart w:id="1673" w:name="_Toc132661765"/>
      <w:bookmarkStart w:id="1674" w:name="_Toc120263189"/>
      <w:bookmarkStart w:id="1675" w:name="_Toc126928862"/>
      <w:bookmarkStart w:id="1676" w:name="_Toc132615571"/>
      <w:bookmarkStart w:id="1677" w:name="_Toc132659459"/>
      <w:bookmarkStart w:id="1678" w:name="_Toc132659922"/>
      <w:bookmarkStart w:id="1679" w:name="_Toc132660383"/>
      <w:bookmarkStart w:id="1680" w:name="_Toc132660843"/>
      <w:bookmarkStart w:id="1681" w:name="_Toc132661306"/>
      <w:bookmarkStart w:id="1682" w:name="_Toc132661766"/>
      <w:bookmarkStart w:id="1683" w:name="_Toc120263190"/>
      <w:bookmarkStart w:id="1684" w:name="_Toc126928863"/>
      <w:bookmarkStart w:id="1685" w:name="_Toc132615572"/>
      <w:bookmarkStart w:id="1686" w:name="_Toc132659460"/>
      <w:bookmarkStart w:id="1687" w:name="_Toc132659923"/>
      <w:bookmarkStart w:id="1688" w:name="_Toc132660384"/>
      <w:bookmarkStart w:id="1689" w:name="_Toc132660844"/>
      <w:bookmarkStart w:id="1690" w:name="_Toc132661307"/>
      <w:bookmarkStart w:id="1691" w:name="_Toc132661767"/>
      <w:bookmarkStart w:id="1692" w:name="_Toc120263191"/>
      <w:bookmarkStart w:id="1693" w:name="_Toc126928864"/>
      <w:bookmarkStart w:id="1694" w:name="_Toc132615573"/>
      <w:bookmarkStart w:id="1695" w:name="_Toc132659461"/>
      <w:bookmarkStart w:id="1696" w:name="_Toc132659924"/>
      <w:bookmarkStart w:id="1697" w:name="_Toc132660385"/>
      <w:bookmarkStart w:id="1698" w:name="_Toc132660845"/>
      <w:bookmarkStart w:id="1699" w:name="_Toc132661308"/>
      <w:bookmarkStart w:id="1700" w:name="_Toc132661768"/>
      <w:bookmarkStart w:id="1701" w:name="_Toc120263192"/>
      <w:bookmarkStart w:id="1702" w:name="_Toc126928865"/>
      <w:bookmarkStart w:id="1703" w:name="_Toc132615574"/>
      <w:bookmarkStart w:id="1704" w:name="_Toc132659462"/>
      <w:bookmarkStart w:id="1705" w:name="_Toc132659925"/>
      <w:bookmarkStart w:id="1706" w:name="_Toc132660386"/>
      <w:bookmarkStart w:id="1707" w:name="_Toc132660846"/>
      <w:bookmarkStart w:id="1708" w:name="_Toc132661309"/>
      <w:bookmarkStart w:id="1709" w:name="_Toc132661769"/>
      <w:bookmarkStart w:id="1710" w:name="_Toc120263193"/>
      <w:bookmarkStart w:id="1711" w:name="_Toc126928866"/>
      <w:bookmarkStart w:id="1712" w:name="_Toc132615575"/>
      <w:bookmarkStart w:id="1713" w:name="_Toc132659463"/>
      <w:bookmarkStart w:id="1714" w:name="_Toc132659926"/>
      <w:bookmarkStart w:id="1715" w:name="_Toc132660387"/>
      <w:bookmarkStart w:id="1716" w:name="_Toc132660847"/>
      <w:bookmarkStart w:id="1717" w:name="_Toc132661310"/>
      <w:bookmarkStart w:id="1718" w:name="_Toc132661770"/>
      <w:bookmarkStart w:id="1719" w:name="_Toc120263194"/>
      <w:bookmarkStart w:id="1720" w:name="_Toc126928867"/>
      <w:bookmarkStart w:id="1721" w:name="_Toc132615576"/>
      <w:bookmarkStart w:id="1722" w:name="_Toc132659464"/>
      <w:bookmarkStart w:id="1723" w:name="_Toc132659927"/>
      <w:bookmarkStart w:id="1724" w:name="_Toc132660388"/>
      <w:bookmarkStart w:id="1725" w:name="_Toc132660848"/>
      <w:bookmarkStart w:id="1726" w:name="_Toc132661311"/>
      <w:bookmarkStart w:id="1727" w:name="_Toc132661771"/>
      <w:bookmarkStart w:id="1728" w:name="_Toc120263195"/>
      <w:bookmarkStart w:id="1729" w:name="_Toc126928868"/>
      <w:bookmarkStart w:id="1730" w:name="_Toc132615577"/>
      <w:bookmarkStart w:id="1731" w:name="_Toc132659465"/>
      <w:bookmarkStart w:id="1732" w:name="_Toc132659928"/>
      <w:bookmarkStart w:id="1733" w:name="_Toc132660389"/>
      <w:bookmarkStart w:id="1734" w:name="_Toc132660849"/>
      <w:bookmarkStart w:id="1735" w:name="_Toc132661312"/>
      <w:bookmarkStart w:id="1736" w:name="_Toc132661772"/>
      <w:bookmarkStart w:id="1737" w:name="_Toc120263196"/>
      <w:bookmarkStart w:id="1738" w:name="_Toc126928869"/>
      <w:bookmarkStart w:id="1739" w:name="_Toc132615578"/>
      <w:bookmarkStart w:id="1740" w:name="_Toc132659466"/>
      <w:bookmarkStart w:id="1741" w:name="_Toc132659929"/>
      <w:bookmarkStart w:id="1742" w:name="_Toc132660390"/>
      <w:bookmarkStart w:id="1743" w:name="_Toc132660850"/>
      <w:bookmarkStart w:id="1744" w:name="_Toc132661313"/>
      <w:bookmarkStart w:id="1745" w:name="_Toc132661773"/>
      <w:bookmarkStart w:id="1746" w:name="_Toc120263197"/>
      <w:bookmarkStart w:id="1747" w:name="_Toc126928870"/>
      <w:bookmarkStart w:id="1748" w:name="_Toc132615579"/>
      <w:bookmarkStart w:id="1749" w:name="_Toc132659467"/>
      <w:bookmarkStart w:id="1750" w:name="_Toc132659930"/>
      <w:bookmarkStart w:id="1751" w:name="_Toc132660391"/>
      <w:bookmarkStart w:id="1752" w:name="_Toc132660851"/>
      <w:bookmarkStart w:id="1753" w:name="_Toc132661314"/>
      <w:bookmarkStart w:id="1754" w:name="_Toc132661774"/>
      <w:bookmarkStart w:id="1755" w:name="_Toc120263198"/>
      <w:bookmarkStart w:id="1756" w:name="_Toc126928871"/>
      <w:bookmarkStart w:id="1757" w:name="_Toc132615580"/>
      <w:bookmarkStart w:id="1758" w:name="_Toc132659468"/>
      <w:bookmarkStart w:id="1759" w:name="_Toc132659931"/>
      <w:bookmarkStart w:id="1760" w:name="_Toc132660392"/>
      <w:bookmarkStart w:id="1761" w:name="_Toc132660852"/>
      <w:bookmarkStart w:id="1762" w:name="_Toc132661315"/>
      <w:bookmarkStart w:id="1763" w:name="_Toc132661775"/>
      <w:bookmarkStart w:id="1764" w:name="_Toc120263199"/>
      <w:bookmarkStart w:id="1765" w:name="_Toc126928872"/>
      <w:bookmarkStart w:id="1766" w:name="_Toc132615581"/>
      <w:bookmarkStart w:id="1767" w:name="_Toc132659469"/>
      <w:bookmarkStart w:id="1768" w:name="_Toc132659932"/>
      <w:bookmarkStart w:id="1769" w:name="_Toc132660393"/>
      <w:bookmarkStart w:id="1770" w:name="_Toc132660853"/>
      <w:bookmarkStart w:id="1771" w:name="_Toc132661316"/>
      <w:bookmarkStart w:id="1772" w:name="_Toc132661776"/>
      <w:bookmarkStart w:id="1773" w:name="_Toc120263200"/>
      <w:bookmarkStart w:id="1774" w:name="_Toc126928873"/>
      <w:bookmarkStart w:id="1775" w:name="_Toc132615582"/>
      <w:bookmarkStart w:id="1776" w:name="_Toc132659470"/>
      <w:bookmarkStart w:id="1777" w:name="_Toc132659933"/>
      <w:bookmarkStart w:id="1778" w:name="_Toc132660394"/>
      <w:bookmarkStart w:id="1779" w:name="_Toc132660854"/>
      <w:bookmarkStart w:id="1780" w:name="_Toc132661317"/>
      <w:bookmarkStart w:id="1781" w:name="_Toc132661777"/>
      <w:bookmarkStart w:id="1782" w:name="_Toc120263201"/>
      <w:bookmarkStart w:id="1783" w:name="_Toc126928874"/>
      <w:bookmarkStart w:id="1784" w:name="_Toc132615583"/>
      <w:bookmarkStart w:id="1785" w:name="_Toc132659471"/>
      <w:bookmarkStart w:id="1786" w:name="_Toc132659934"/>
      <w:bookmarkStart w:id="1787" w:name="_Toc132660395"/>
      <w:bookmarkStart w:id="1788" w:name="_Toc132660855"/>
      <w:bookmarkStart w:id="1789" w:name="_Toc132661318"/>
      <w:bookmarkStart w:id="1790" w:name="_Toc132661778"/>
      <w:bookmarkStart w:id="1791" w:name="_Toc120263202"/>
      <w:bookmarkStart w:id="1792" w:name="_Toc126928875"/>
      <w:bookmarkStart w:id="1793" w:name="_Toc132615584"/>
      <w:bookmarkStart w:id="1794" w:name="_Toc132659472"/>
      <w:bookmarkStart w:id="1795" w:name="_Toc132659935"/>
      <w:bookmarkStart w:id="1796" w:name="_Toc132660396"/>
      <w:bookmarkStart w:id="1797" w:name="_Toc132660856"/>
      <w:bookmarkStart w:id="1798" w:name="_Toc132661319"/>
      <w:bookmarkStart w:id="1799" w:name="_Toc132661779"/>
      <w:bookmarkStart w:id="1800" w:name="_Toc120263203"/>
      <w:bookmarkStart w:id="1801" w:name="_Toc126928876"/>
      <w:bookmarkStart w:id="1802" w:name="_Toc132615585"/>
      <w:bookmarkStart w:id="1803" w:name="_Toc132659473"/>
      <w:bookmarkStart w:id="1804" w:name="_Toc132659936"/>
      <w:bookmarkStart w:id="1805" w:name="_Toc132660397"/>
      <w:bookmarkStart w:id="1806" w:name="_Toc132660857"/>
      <w:bookmarkStart w:id="1807" w:name="_Toc132661320"/>
      <w:bookmarkStart w:id="1808" w:name="_Toc132661780"/>
      <w:bookmarkStart w:id="1809" w:name="_Toc120263204"/>
      <w:bookmarkStart w:id="1810" w:name="_Toc126928877"/>
      <w:bookmarkStart w:id="1811" w:name="_Toc132615586"/>
      <w:bookmarkStart w:id="1812" w:name="_Toc132659474"/>
      <w:bookmarkStart w:id="1813" w:name="_Toc132659937"/>
      <w:bookmarkStart w:id="1814" w:name="_Toc132660398"/>
      <w:bookmarkStart w:id="1815" w:name="_Toc132660858"/>
      <w:bookmarkStart w:id="1816" w:name="_Toc132661321"/>
      <w:bookmarkStart w:id="1817" w:name="_Toc132661781"/>
      <w:bookmarkStart w:id="1818" w:name="_Toc120263205"/>
      <w:bookmarkStart w:id="1819" w:name="_Toc126928878"/>
      <w:bookmarkStart w:id="1820" w:name="_Toc132615587"/>
      <w:bookmarkStart w:id="1821" w:name="_Toc132659475"/>
      <w:bookmarkStart w:id="1822" w:name="_Toc132659938"/>
      <w:bookmarkStart w:id="1823" w:name="_Toc132660399"/>
      <w:bookmarkStart w:id="1824" w:name="_Toc132660859"/>
      <w:bookmarkStart w:id="1825" w:name="_Toc132661322"/>
      <w:bookmarkStart w:id="1826" w:name="_Toc132661782"/>
      <w:bookmarkStart w:id="1827" w:name="_Toc120263206"/>
      <w:bookmarkStart w:id="1828" w:name="_Toc126928879"/>
      <w:bookmarkStart w:id="1829" w:name="_Toc132615588"/>
      <w:bookmarkStart w:id="1830" w:name="_Toc132659476"/>
      <w:bookmarkStart w:id="1831" w:name="_Toc132659939"/>
      <w:bookmarkStart w:id="1832" w:name="_Toc132660400"/>
      <w:bookmarkStart w:id="1833" w:name="_Toc132660860"/>
      <w:bookmarkStart w:id="1834" w:name="_Toc132661323"/>
      <w:bookmarkStart w:id="1835" w:name="_Toc132661783"/>
      <w:bookmarkStart w:id="1836" w:name="_Toc120263207"/>
      <w:bookmarkStart w:id="1837" w:name="_Toc126928880"/>
      <w:bookmarkStart w:id="1838" w:name="_Toc132615589"/>
      <w:bookmarkStart w:id="1839" w:name="_Toc132659477"/>
      <w:bookmarkStart w:id="1840" w:name="_Toc132659940"/>
      <w:bookmarkStart w:id="1841" w:name="_Toc132660401"/>
      <w:bookmarkStart w:id="1842" w:name="_Toc132660861"/>
      <w:bookmarkStart w:id="1843" w:name="_Toc132661324"/>
      <w:bookmarkStart w:id="1844" w:name="_Toc132661784"/>
      <w:bookmarkStart w:id="1845" w:name="_Toc120263208"/>
      <w:bookmarkStart w:id="1846" w:name="_Toc126928881"/>
      <w:bookmarkStart w:id="1847" w:name="_Toc132615590"/>
      <w:bookmarkStart w:id="1848" w:name="_Toc132659478"/>
      <w:bookmarkStart w:id="1849" w:name="_Toc132659941"/>
      <w:bookmarkStart w:id="1850" w:name="_Toc132660402"/>
      <w:bookmarkStart w:id="1851" w:name="_Toc132660862"/>
      <w:bookmarkStart w:id="1852" w:name="_Toc132661325"/>
      <w:bookmarkStart w:id="1853" w:name="_Toc132661785"/>
      <w:bookmarkStart w:id="1854" w:name="_Toc120263209"/>
      <w:bookmarkStart w:id="1855" w:name="_Toc126928882"/>
      <w:bookmarkStart w:id="1856" w:name="_Toc132615591"/>
      <w:bookmarkStart w:id="1857" w:name="_Toc132659479"/>
      <w:bookmarkStart w:id="1858" w:name="_Toc132659942"/>
      <w:bookmarkStart w:id="1859" w:name="_Toc132660403"/>
      <w:bookmarkStart w:id="1860" w:name="_Toc132660863"/>
      <w:bookmarkStart w:id="1861" w:name="_Toc132661326"/>
      <w:bookmarkStart w:id="1862" w:name="_Toc132661786"/>
      <w:bookmarkStart w:id="1863" w:name="_Toc120263210"/>
      <w:bookmarkStart w:id="1864" w:name="_Toc126928883"/>
      <w:bookmarkStart w:id="1865" w:name="_Toc132615592"/>
      <w:bookmarkStart w:id="1866" w:name="_Toc132659480"/>
      <w:bookmarkStart w:id="1867" w:name="_Toc132659943"/>
      <w:bookmarkStart w:id="1868" w:name="_Toc132660404"/>
      <w:bookmarkStart w:id="1869" w:name="_Toc132660864"/>
      <w:bookmarkStart w:id="1870" w:name="_Toc132661327"/>
      <w:bookmarkStart w:id="1871" w:name="_Toc132661787"/>
      <w:bookmarkStart w:id="1872" w:name="_Toc120263211"/>
      <w:bookmarkStart w:id="1873" w:name="_Toc126928884"/>
      <w:bookmarkStart w:id="1874" w:name="_Toc132615593"/>
      <w:bookmarkStart w:id="1875" w:name="_Toc132659481"/>
      <w:bookmarkStart w:id="1876" w:name="_Toc132659944"/>
      <w:bookmarkStart w:id="1877" w:name="_Toc132660405"/>
      <w:bookmarkStart w:id="1878" w:name="_Toc132660865"/>
      <w:bookmarkStart w:id="1879" w:name="_Toc132661328"/>
      <w:bookmarkStart w:id="1880" w:name="_Toc132661788"/>
      <w:bookmarkStart w:id="1881" w:name="_Toc120263212"/>
      <w:bookmarkStart w:id="1882" w:name="_Toc126928885"/>
      <w:bookmarkStart w:id="1883" w:name="_Toc132615594"/>
      <w:bookmarkStart w:id="1884" w:name="_Toc132659482"/>
      <w:bookmarkStart w:id="1885" w:name="_Toc132659945"/>
      <w:bookmarkStart w:id="1886" w:name="_Toc132660406"/>
      <w:bookmarkStart w:id="1887" w:name="_Toc132660866"/>
      <w:bookmarkStart w:id="1888" w:name="_Toc132661329"/>
      <w:bookmarkStart w:id="1889" w:name="_Toc132661789"/>
      <w:bookmarkStart w:id="1890" w:name="_Toc120263223"/>
      <w:bookmarkStart w:id="1891" w:name="_Toc126928896"/>
      <w:bookmarkStart w:id="1892" w:name="_Toc132615605"/>
      <w:bookmarkStart w:id="1893" w:name="_Toc132659493"/>
      <w:bookmarkStart w:id="1894" w:name="_Toc132659956"/>
      <w:bookmarkStart w:id="1895" w:name="_Toc132660417"/>
      <w:bookmarkStart w:id="1896" w:name="_Toc132660877"/>
      <w:bookmarkStart w:id="1897" w:name="_Toc132661340"/>
      <w:bookmarkStart w:id="1898" w:name="_Toc132661800"/>
      <w:bookmarkStart w:id="1899" w:name="_Toc120263224"/>
      <w:bookmarkStart w:id="1900" w:name="_Toc126928897"/>
      <w:bookmarkStart w:id="1901" w:name="_Toc132615606"/>
      <w:bookmarkStart w:id="1902" w:name="_Toc132659494"/>
      <w:bookmarkStart w:id="1903" w:name="_Toc132659957"/>
      <w:bookmarkStart w:id="1904" w:name="_Toc132660418"/>
      <w:bookmarkStart w:id="1905" w:name="_Toc132660878"/>
      <w:bookmarkStart w:id="1906" w:name="_Toc132661341"/>
      <w:bookmarkStart w:id="1907" w:name="_Toc132661801"/>
      <w:bookmarkStart w:id="1908" w:name="_Toc120263225"/>
      <w:bookmarkStart w:id="1909" w:name="_Toc126928898"/>
      <w:bookmarkStart w:id="1910" w:name="_Toc132615607"/>
      <w:bookmarkStart w:id="1911" w:name="_Toc132659495"/>
      <w:bookmarkStart w:id="1912" w:name="_Toc132659958"/>
      <w:bookmarkStart w:id="1913" w:name="_Toc132660419"/>
      <w:bookmarkStart w:id="1914" w:name="_Toc132660879"/>
      <w:bookmarkStart w:id="1915" w:name="_Toc132661342"/>
      <w:bookmarkStart w:id="1916" w:name="_Toc132661802"/>
      <w:bookmarkStart w:id="1917" w:name="_Toc120263226"/>
      <w:bookmarkStart w:id="1918" w:name="_Toc126928899"/>
      <w:bookmarkStart w:id="1919" w:name="_Toc132615608"/>
      <w:bookmarkStart w:id="1920" w:name="_Toc132659496"/>
      <w:bookmarkStart w:id="1921" w:name="_Toc132659959"/>
      <w:bookmarkStart w:id="1922" w:name="_Toc132660420"/>
      <w:bookmarkStart w:id="1923" w:name="_Toc132660880"/>
      <w:bookmarkStart w:id="1924" w:name="_Toc132661343"/>
      <w:bookmarkStart w:id="1925" w:name="_Toc132661803"/>
      <w:bookmarkStart w:id="1926" w:name="_Toc120263227"/>
      <w:bookmarkStart w:id="1927" w:name="_Toc126928900"/>
      <w:bookmarkStart w:id="1928" w:name="_Toc132615609"/>
      <w:bookmarkStart w:id="1929" w:name="_Toc132659497"/>
      <w:bookmarkStart w:id="1930" w:name="_Toc132659960"/>
      <w:bookmarkStart w:id="1931" w:name="_Toc132660421"/>
      <w:bookmarkStart w:id="1932" w:name="_Toc132660881"/>
      <w:bookmarkStart w:id="1933" w:name="_Toc132661344"/>
      <w:bookmarkStart w:id="1934" w:name="_Toc132661804"/>
      <w:bookmarkStart w:id="1935" w:name="_Toc120263228"/>
      <w:bookmarkStart w:id="1936" w:name="_Toc126928901"/>
      <w:bookmarkStart w:id="1937" w:name="_Toc132615610"/>
      <w:bookmarkStart w:id="1938" w:name="_Toc132659498"/>
      <w:bookmarkStart w:id="1939" w:name="_Toc132659961"/>
      <w:bookmarkStart w:id="1940" w:name="_Toc132660422"/>
      <w:bookmarkStart w:id="1941" w:name="_Toc132660882"/>
      <w:bookmarkStart w:id="1942" w:name="_Toc132661345"/>
      <w:bookmarkStart w:id="1943" w:name="_Toc132661805"/>
      <w:bookmarkStart w:id="1944" w:name="_Toc120263244"/>
      <w:bookmarkStart w:id="1945" w:name="_Toc126928917"/>
      <w:bookmarkStart w:id="1946" w:name="_Toc132615626"/>
      <w:bookmarkStart w:id="1947" w:name="_Toc132659514"/>
      <w:bookmarkStart w:id="1948" w:name="_Toc132659977"/>
      <w:bookmarkStart w:id="1949" w:name="_Toc132660438"/>
      <w:bookmarkStart w:id="1950" w:name="_Toc132660898"/>
      <w:bookmarkStart w:id="1951" w:name="_Toc132661361"/>
      <w:bookmarkStart w:id="1952" w:name="_Toc132661821"/>
      <w:bookmarkStart w:id="1953" w:name="_Toc120263245"/>
      <w:bookmarkStart w:id="1954" w:name="_Toc126928918"/>
      <w:bookmarkStart w:id="1955" w:name="_Toc132615627"/>
      <w:bookmarkStart w:id="1956" w:name="_Toc132659515"/>
      <w:bookmarkStart w:id="1957" w:name="_Toc132659978"/>
      <w:bookmarkStart w:id="1958" w:name="_Toc132660439"/>
      <w:bookmarkStart w:id="1959" w:name="_Toc132660899"/>
      <w:bookmarkStart w:id="1960" w:name="_Toc132661362"/>
      <w:bookmarkStart w:id="1961" w:name="_Toc132661822"/>
      <w:bookmarkStart w:id="1962" w:name="_Toc120263246"/>
      <w:bookmarkStart w:id="1963" w:name="_Toc126928919"/>
      <w:bookmarkStart w:id="1964" w:name="_Toc132615628"/>
      <w:bookmarkStart w:id="1965" w:name="_Toc132659516"/>
      <w:bookmarkStart w:id="1966" w:name="_Toc132659979"/>
      <w:bookmarkStart w:id="1967" w:name="_Toc132660440"/>
      <w:bookmarkStart w:id="1968" w:name="_Toc132660900"/>
      <w:bookmarkStart w:id="1969" w:name="_Toc132661363"/>
      <w:bookmarkStart w:id="1970" w:name="_Toc132661823"/>
      <w:bookmarkStart w:id="1971" w:name="_Toc120263247"/>
      <w:bookmarkStart w:id="1972" w:name="_Toc126928920"/>
      <w:bookmarkStart w:id="1973" w:name="_Toc132615629"/>
      <w:bookmarkStart w:id="1974" w:name="_Toc132659517"/>
      <w:bookmarkStart w:id="1975" w:name="_Toc132659980"/>
      <w:bookmarkStart w:id="1976" w:name="_Toc132660441"/>
      <w:bookmarkStart w:id="1977" w:name="_Toc132660901"/>
      <w:bookmarkStart w:id="1978" w:name="_Toc132661364"/>
      <w:bookmarkStart w:id="1979" w:name="_Toc132661824"/>
      <w:bookmarkStart w:id="1980" w:name="_Toc120263248"/>
      <w:bookmarkStart w:id="1981" w:name="_Toc126928921"/>
      <w:bookmarkStart w:id="1982" w:name="_Toc132615630"/>
      <w:bookmarkStart w:id="1983" w:name="_Toc132659518"/>
      <w:bookmarkStart w:id="1984" w:name="_Toc132659981"/>
      <w:bookmarkStart w:id="1985" w:name="_Toc132660442"/>
      <w:bookmarkStart w:id="1986" w:name="_Toc132660902"/>
      <w:bookmarkStart w:id="1987" w:name="_Toc132661365"/>
      <w:bookmarkStart w:id="1988" w:name="_Toc132661825"/>
      <w:bookmarkStart w:id="1989" w:name="_Toc120263249"/>
      <w:bookmarkStart w:id="1990" w:name="_Toc126928922"/>
      <w:bookmarkStart w:id="1991" w:name="_Toc132615631"/>
      <w:bookmarkStart w:id="1992" w:name="_Toc132659519"/>
      <w:bookmarkStart w:id="1993" w:name="_Toc132659982"/>
      <w:bookmarkStart w:id="1994" w:name="_Toc132660443"/>
      <w:bookmarkStart w:id="1995" w:name="_Toc132660903"/>
      <w:bookmarkStart w:id="1996" w:name="_Toc132661366"/>
      <w:bookmarkStart w:id="1997" w:name="_Toc132661826"/>
      <w:bookmarkStart w:id="1998" w:name="_Toc120263250"/>
      <w:bookmarkStart w:id="1999" w:name="_Toc126928923"/>
      <w:bookmarkStart w:id="2000" w:name="_Toc132615632"/>
      <w:bookmarkStart w:id="2001" w:name="_Toc132659520"/>
      <w:bookmarkStart w:id="2002" w:name="_Toc132659983"/>
      <w:bookmarkStart w:id="2003" w:name="_Toc132660444"/>
      <w:bookmarkStart w:id="2004" w:name="_Toc132660904"/>
      <w:bookmarkStart w:id="2005" w:name="_Toc132661367"/>
      <w:bookmarkStart w:id="2006" w:name="_Toc132661827"/>
      <w:bookmarkStart w:id="2007" w:name="_Toc120263251"/>
      <w:bookmarkStart w:id="2008" w:name="_Toc126928924"/>
      <w:bookmarkStart w:id="2009" w:name="_Toc132615633"/>
      <w:bookmarkStart w:id="2010" w:name="_Toc132659521"/>
      <w:bookmarkStart w:id="2011" w:name="_Toc132659984"/>
      <w:bookmarkStart w:id="2012" w:name="_Toc132660445"/>
      <w:bookmarkStart w:id="2013" w:name="_Toc132660905"/>
      <w:bookmarkStart w:id="2014" w:name="_Toc132661368"/>
      <w:bookmarkStart w:id="2015" w:name="_Toc132661828"/>
      <w:bookmarkStart w:id="2016" w:name="_Toc120263267"/>
      <w:bookmarkStart w:id="2017" w:name="_Toc126928940"/>
      <w:bookmarkStart w:id="2018" w:name="_Toc132615649"/>
      <w:bookmarkStart w:id="2019" w:name="_Toc132659537"/>
      <w:bookmarkStart w:id="2020" w:name="_Toc132660000"/>
      <w:bookmarkStart w:id="2021" w:name="_Toc132660461"/>
      <w:bookmarkStart w:id="2022" w:name="_Toc132660921"/>
      <w:bookmarkStart w:id="2023" w:name="_Toc132661384"/>
      <w:bookmarkStart w:id="2024" w:name="_Toc132661844"/>
      <w:bookmarkStart w:id="2025" w:name="_Toc120263268"/>
      <w:bookmarkStart w:id="2026" w:name="_Toc126928941"/>
      <w:bookmarkStart w:id="2027" w:name="_Toc132615650"/>
      <w:bookmarkStart w:id="2028" w:name="_Toc132659538"/>
      <w:bookmarkStart w:id="2029" w:name="_Toc132660001"/>
      <w:bookmarkStart w:id="2030" w:name="_Toc132660462"/>
      <w:bookmarkStart w:id="2031" w:name="_Toc132660922"/>
      <w:bookmarkStart w:id="2032" w:name="_Toc132661385"/>
      <w:bookmarkStart w:id="2033" w:name="_Toc132661845"/>
      <w:bookmarkStart w:id="2034" w:name="_Toc120263269"/>
      <w:bookmarkStart w:id="2035" w:name="_Toc126928942"/>
      <w:bookmarkStart w:id="2036" w:name="_Toc132615651"/>
      <w:bookmarkStart w:id="2037" w:name="_Toc132659539"/>
      <w:bookmarkStart w:id="2038" w:name="_Toc132660002"/>
      <w:bookmarkStart w:id="2039" w:name="_Toc132660463"/>
      <w:bookmarkStart w:id="2040" w:name="_Toc132660923"/>
      <w:bookmarkStart w:id="2041" w:name="_Toc132661386"/>
      <w:bookmarkStart w:id="2042" w:name="_Toc132661846"/>
      <w:bookmarkStart w:id="2043" w:name="_Toc117963744"/>
      <w:bookmarkStart w:id="2044" w:name="_Toc117963948"/>
      <w:bookmarkStart w:id="2045" w:name="_Toc117964149"/>
      <w:bookmarkStart w:id="2046" w:name="_Toc117964351"/>
      <w:bookmarkStart w:id="2047" w:name="_Toc117964553"/>
      <w:bookmarkStart w:id="2048" w:name="_Toc117964985"/>
      <w:bookmarkStart w:id="2049" w:name="_Toc117965190"/>
      <w:bookmarkStart w:id="2050" w:name="_Toc117966007"/>
      <w:bookmarkStart w:id="2051" w:name="_Toc118026642"/>
      <w:bookmarkStart w:id="2052" w:name="_Toc118026847"/>
      <w:bookmarkStart w:id="2053" w:name="_Toc118035774"/>
      <w:bookmarkStart w:id="2054" w:name="_Toc120263270"/>
      <w:bookmarkStart w:id="2055" w:name="_Toc126928943"/>
      <w:bookmarkStart w:id="2056" w:name="_Toc132615652"/>
      <w:bookmarkStart w:id="2057" w:name="_Toc132659540"/>
      <w:bookmarkStart w:id="2058" w:name="_Toc132660003"/>
      <w:bookmarkStart w:id="2059" w:name="_Toc132660464"/>
      <w:bookmarkStart w:id="2060" w:name="_Toc132660924"/>
      <w:bookmarkStart w:id="2061" w:name="_Toc132661387"/>
      <w:bookmarkStart w:id="2062" w:name="_Toc132661847"/>
      <w:bookmarkStart w:id="2063" w:name="_Toc120263271"/>
      <w:bookmarkStart w:id="2064" w:name="_Toc126928944"/>
      <w:bookmarkStart w:id="2065" w:name="_Toc132615653"/>
      <w:bookmarkStart w:id="2066" w:name="_Toc132659541"/>
      <w:bookmarkStart w:id="2067" w:name="_Toc132660004"/>
      <w:bookmarkStart w:id="2068" w:name="_Toc132660465"/>
      <w:bookmarkStart w:id="2069" w:name="_Toc132660925"/>
      <w:bookmarkStart w:id="2070" w:name="_Toc132661388"/>
      <w:bookmarkStart w:id="2071" w:name="_Toc132661848"/>
      <w:bookmarkStart w:id="2072" w:name="_Toc120263272"/>
      <w:bookmarkStart w:id="2073" w:name="_Toc126928945"/>
      <w:bookmarkStart w:id="2074" w:name="_Toc132615654"/>
      <w:bookmarkStart w:id="2075" w:name="_Toc132659542"/>
      <w:bookmarkStart w:id="2076" w:name="_Toc132660005"/>
      <w:bookmarkStart w:id="2077" w:name="_Toc132660466"/>
      <w:bookmarkStart w:id="2078" w:name="_Toc132660926"/>
      <w:bookmarkStart w:id="2079" w:name="_Toc132661389"/>
      <w:bookmarkStart w:id="2080" w:name="_Toc132661849"/>
      <w:bookmarkStart w:id="2081" w:name="_Toc120263273"/>
      <w:bookmarkStart w:id="2082" w:name="_Toc126928946"/>
      <w:bookmarkStart w:id="2083" w:name="_Toc132615655"/>
      <w:bookmarkStart w:id="2084" w:name="_Toc132659543"/>
      <w:bookmarkStart w:id="2085" w:name="_Toc132660006"/>
      <w:bookmarkStart w:id="2086" w:name="_Toc132660467"/>
      <w:bookmarkStart w:id="2087" w:name="_Toc132660927"/>
      <w:bookmarkStart w:id="2088" w:name="_Toc132661390"/>
      <w:bookmarkStart w:id="2089" w:name="_Toc132661850"/>
      <w:bookmarkStart w:id="2090" w:name="_Toc120263274"/>
      <w:bookmarkStart w:id="2091" w:name="_Toc126928947"/>
      <w:bookmarkStart w:id="2092" w:name="_Toc132615656"/>
      <w:bookmarkStart w:id="2093" w:name="_Toc132659544"/>
      <w:bookmarkStart w:id="2094" w:name="_Toc132660007"/>
      <w:bookmarkStart w:id="2095" w:name="_Toc132660468"/>
      <w:bookmarkStart w:id="2096" w:name="_Toc132660928"/>
      <w:bookmarkStart w:id="2097" w:name="_Toc132661391"/>
      <w:bookmarkStart w:id="2098" w:name="_Toc132661851"/>
      <w:bookmarkStart w:id="2099" w:name="_Toc120263275"/>
      <w:bookmarkStart w:id="2100" w:name="_Toc126928948"/>
      <w:bookmarkStart w:id="2101" w:name="_Toc132615657"/>
      <w:bookmarkStart w:id="2102" w:name="_Toc132659545"/>
      <w:bookmarkStart w:id="2103" w:name="_Toc132660008"/>
      <w:bookmarkStart w:id="2104" w:name="_Toc132660469"/>
      <w:bookmarkStart w:id="2105" w:name="_Toc132660929"/>
      <w:bookmarkStart w:id="2106" w:name="_Toc132661392"/>
      <w:bookmarkStart w:id="2107" w:name="_Toc132661852"/>
      <w:bookmarkStart w:id="2108" w:name="_Toc120263276"/>
      <w:bookmarkStart w:id="2109" w:name="_Toc126928949"/>
      <w:bookmarkStart w:id="2110" w:name="_Toc132615658"/>
      <w:bookmarkStart w:id="2111" w:name="_Toc132659546"/>
      <w:bookmarkStart w:id="2112" w:name="_Toc132660009"/>
      <w:bookmarkStart w:id="2113" w:name="_Toc132660470"/>
      <w:bookmarkStart w:id="2114" w:name="_Toc132660930"/>
      <w:bookmarkStart w:id="2115" w:name="_Toc132661393"/>
      <w:bookmarkStart w:id="2116" w:name="_Toc132661853"/>
      <w:bookmarkStart w:id="2117" w:name="_Toc120263277"/>
      <w:bookmarkStart w:id="2118" w:name="_Toc126928950"/>
      <w:bookmarkStart w:id="2119" w:name="_Toc132615659"/>
      <w:bookmarkStart w:id="2120" w:name="_Toc132659547"/>
      <w:bookmarkStart w:id="2121" w:name="_Toc132660010"/>
      <w:bookmarkStart w:id="2122" w:name="_Toc132660471"/>
      <w:bookmarkStart w:id="2123" w:name="_Toc132660931"/>
      <w:bookmarkStart w:id="2124" w:name="_Toc132661394"/>
      <w:bookmarkStart w:id="2125" w:name="_Toc132661854"/>
      <w:bookmarkStart w:id="2126" w:name="_Toc120263278"/>
      <w:bookmarkStart w:id="2127" w:name="_Toc126928951"/>
      <w:bookmarkStart w:id="2128" w:name="_Toc132615660"/>
      <w:bookmarkStart w:id="2129" w:name="_Toc132659548"/>
      <w:bookmarkStart w:id="2130" w:name="_Toc132660011"/>
      <w:bookmarkStart w:id="2131" w:name="_Toc132660472"/>
      <w:bookmarkStart w:id="2132" w:name="_Toc132660932"/>
      <w:bookmarkStart w:id="2133" w:name="_Toc132661395"/>
      <w:bookmarkStart w:id="2134" w:name="_Toc132661855"/>
      <w:bookmarkStart w:id="2135" w:name="_Toc120263279"/>
      <w:bookmarkStart w:id="2136" w:name="_Toc126928952"/>
      <w:bookmarkStart w:id="2137" w:name="_Toc132615661"/>
      <w:bookmarkStart w:id="2138" w:name="_Toc132659549"/>
      <w:bookmarkStart w:id="2139" w:name="_Toc132660012"/>
      <w:bookmarkStart w:id="2140" w:name="_Toc132660473"/>
      <w:bookmarkStart w:id="2141" w:name="_Toc132660933"/>
      <w:bookmarkStart w:id="2142" w:name="_Toc132661396"/>
      <w:bookmarkStart w:id="2143" w:name="_Toc132661856"/>
      <w:bookmarkStart w:id="2144" w:name="_Toc120263280"/>
      <w:bookmarkStart w:id="2145" w:name="_Toc126928953"/>
      <w:bookmarkStart w:id="2146" w:name="_Toc132615662"/>
      <w:bookmarkStart w:id="2147" w:name="_Toc132659550"/>
      <w:bookmarkStart w:id="2148" w:name="_Toc132660013"/>
      <w:bookmarkStart w:id="2149" w:name="_Toc132660474"/>
      <w:bookmarkStart w:id="2150" w:name="_Toc132660934"/>
      <w:bookmarkStart w:id="2151" w:name="_Toc132661397"/>
      <w:bookmarkStart w:id="2152" w:name="_Toc132661857"/>
      <w:bookmarkStart w:id="2153" w:name="_Toc120263281"/>
      <w:bookmarkStart w:id="2154" w:name="_Toc126928954"/>
      <w:bookmarkStart w:id="2155" w:name="_Toc132615663"/>
      <w:bookmarkStart w:id="2156" w:name="_Toc132659551"/>
      <w:bookmarkStart w:id="2157" w:name="_Toc132660014"/>
      <w:bookmarkStart w:id="2158" w:name="_Toc132660475"/>
      <w:bookmarkStart w:id="2159" w:name="_Toc132660935"/>
      <w:bookmarkStart w:id="2160" w:name="_Toc132661398"/>
      <w:bookmarkStart w:id="2161" w:name="_Toc132661858"/>
      <w:bookmarkStart w:id="2162" w:name="_Toc120263282"/>
      <w:bookmarkStart w:id="2163" w:name="_Toc126928955"/>
      <w:bookmarkStart w:id="2164" w:name="_Toc132615664"/>
      <w:bookmarkStart w:id="2165" w:name="_Toc132659552"/>
      <w:bookmarkStart w:id="2166" w:name="_Toc132660015"/>
      <w:bookmarkStart w:id="2167" w:name="_Toc132660476"/>
      <w:bookmarkStart w:id="2168" w:name="_Toc132660936"/>
      <w:bookmarkStart w:id="2169" w:name="_Toc132661399"/>
      <w:bookmarkStart w:id="2170" w:name="_Toc132661859"/>
      <w:bookmarkStart w:id="2171" w:name="_Toc120263409"/>
      <w:bookmarkStart w:id="2172" w:name="_Toc126929082"/>
      <w:bookmarkStart w:id="2173" w:name="_Toc132615791"/>
      <w:bookmarkStart w:id="2174" w:name="_Toc132659679"/>
      <w:bookmarkStart w:id="2175" w:name="_Toc132660142"/>
      <w:bookmarkStart w:id="2176" w:name="_Toc132660603"/>
      <w:bookmarkStart w:id="2177" w:name="_Toc132661063"/>
      <w:bookmarkStart w:id="2178" w:name="_Toc132661526"/>
      <w:bookmarkStart w:id="2179" w:name="_Toc132661986"/>
      <w:bookmarkStart w:id="2180" w:name="_Toc120263411"/>
      <w:bookmarkStart w:id="2181" w:name="_Toc126929084"/>
      <w:bookmarkStart w:id="2182" w:name="_Toc132615793"/>
      <w:bookmarkStart w:id="2183" w:name="_Toc132659681"/>
      <w:bookmarkStart w:id="2184" w:name="_Toc132660144"/>
      <w:bookmarkStart w:id="2185" w:name="_Toc132660605"/>
      <w:bookmarkStart w:id="2186" w:name="_Toc132661065"/>
      <w:bookmarkStart w:id="2187" w:name="_Toc132661528"/>
      <w:bookmarkStart w:id="2188" w:name="_Toc132661988"/>
      <w:bookmarkStart w:id="2189" w:name="_Toc120263412"/>
      <w:bookmarkStart w:id="2190" w:name="_Toc126929085"/>
      <w:bookmarkStart w:id="2191" w:name="_Toc132615794"/>
      <w:bookmarkStart w:id="2192" w:name="_Toc132659682"/>
      <w:bookmarkStart w:id="2193" w:name="_Toc132660145"/>
      <w:bookmarkStart w:id="2194" w:name="_Toc132660606"/>
      <w:bookmarkStart w:id="2195" w:name="_Toc132661066"/>
      <w:bookmarkStart w:id="2196" w:name="_Toc132661529"/>
      <w:bookmarkStart w:id="2197" w:name="_Toc132661989"/>
      <w:bookmarkStart w:id="2198" w:name="_Toc120263413"/>
      <w:bookmarkStart w:id="2199" w:name="_Toc126929086"/>
      <w:bookmarkStart w:id="2200" w:name="_Toc132615795"/>
      <w:bookmarkStart w:id="2201" w:name="_Toc132659683"/>
      <w:bookmarkStart w:id="2202" w:name="_Toc132660146"/>
      <w:bookmarkStart w:id="2203" w:name="_Toc132660607"/>
      <w:bookmarkStart w:id="2204" w:name="_Toc132661067"/>
      <w:bookmarkStart w:id="2205" w:name="_Toc132661530"/>
      <w:bookmarkStart w:id="2206" w:name="_Toc132661990"/>
      <w:bookmarkStart w:id="2207" w:name="_Toc120263414"/>
      <w:bookmarkStart w:id="2208" w:name="_Toc126929087"/>
      <w:bookmarkStart w:id="2209" w:name="_Toc132615796"/>
      <w:bookmarkStart w:id="2210" w:name="_Toc132659684"/>
      <w:bookmarkStart w:id="2211" w:name="_Toc132660147"/>
      <w:bookmarkStart w:id="2212" w:name="_Toc132660608"/>
      <w:bookmarkStart w:id="2213" w:name="_Toc132661068"/>
      <w:bookmarkStart w:id="2214" w:name="_Toc132661531"/>
      <w:bookmarkStart w:id="2215" w:name="_Toc132661991"/>
      <w:bookmarkStart w:id="2216" w:name="_Toc120263415"/>
      <w:bookmarkStart w:id="2217" w:name="_Toc126929088"/>
      <w:bookmarkStart w:id="2218" w:name="_Toc132615797"/>
      <w:bookmarkStart w:id="2219" w:name="_Toc132659685"/>
      <w:bookmarkStart w:id="2220" w:name="_Toc132660148"/>
      <w:bookmarkStart w:id="2221" w:name="_Toc132660609"/>
      <w:bookmarkStart w:id="2222" w:name="_Toc132661069"/>
      <w:bookmarkStart w:id="2223" w:name="_Toc132661532"/>
      <w:bookmarkStart w:id="2224" w:name="_Toc132661992"/>
      <w:bookmarkStart w:id="2225" w:name="_Toc120263416"/>
      <w:bookmarkStart w:id="2226" w:name="_Toc126929089"/>
      <w:bookmarkStart w:id="2227" w:name="_Toc132615798"/>
      <w:bookmarkStart w:id="2228" w:name="_Toc132659686"/>
      <w:bookmarkStart w:id="2229" w:name="_Toc132660149"/>
      <w:bookmarkStart w:id="2230" w:name="_Toc132660610"/>
      <w:bookmarkStart w:id="2231" w:name="_Toc132661070"/>
      <w:bookmarkStart w:id="2232" w:name="_Toc132661533"/>
      <w:bookmarkStart w:id="2233" w:name="_Toc132661993"/>
      <w:bookmarkStart w:id="2234" w:name="_Toc120263417"/>
      <w:bookmarkStart w:id="2235" w:name="_Toc126929090"/>
      <w:bookmarkStart w:id="2236" w:name="_Toc132615799"/>
      <w:bookmarkStart w:id="2237" w:name="_Toc132659687"/>
      <w:bookmarkStart w:id="2238" w:name="_Toc132660150"/>
      <w:bookmarkStart w:id="2239" w:name="_Toc132660611"/>
      <w:bookmarkStart w:id="2240" w:name="_Toc132661071"/>
      <w:bookmarkStart w:id="2241" w:name="_Toc132661534"/>
      <w:bookmarkStart w:id="2242" w:name="_Toc132661994"/>
      <w:bookmarkStart w:id="2243" w:name="_Toc120263418"/>
      <w:bookmarkStart w:id="2244" w:name="_Toc126929091"/>
      <w:bookmarkStart w:id="2245" w:name="_Toc132615800"/>
      <w:bookmarkStart w:id="2246" w:name="_Toc132659688"/>
      <w:bookmarkStart w:id="2247" w:name="_Toc132660151"/>
      <w:bookmarkStart w:id="2248" w:name="_Toc132660612"/>
      <w:bookmarkStart w:id="2249" w:name="_Toc132661072"/>
      <w:bookmarkStart w:id="2250" w:name="_Toc132661535"/>
      <w:bookmarkStart w:id="2251" w:name="_Toc132661995"/>
      <w:bookmarkStart w:id="2252" w:name="_Toc120263419"/>
      <w:bookmarkStart w:id="2253" w:name="_Toc126929092"/>
      <w:bookmarkStart w:id="2254" w:name="_Toc132615801"/>
      <w:bookmarkStart w:id="2255" w:name="_Toc132659689"/>
      <w:bookmarkStart w:id="2256" w:name="_Toc132660152"/>
      <w:bookmarkStart w:id="2257" w:name="_Toc132660613"/>
      <w:bookmarkStart w:id="2258" w:name="_Toc132661073"/>
      <w:bookmarkStart w:id="2259" w:name="_Toc132661536"/>
      <w:bookmarkStart w:id="2260" w:name="_Toc132661996"/>
      <w:bookmarkStart w:id="2261" w:name="_Toc120263420"/>
      <w:bookmarkStart w:id="2262" w:name="_Toc126929093"/>
      <w:bookmarkStart w:id="2263" w:name="_Toc132615802"/>
      <w:bookmarkStart w:id="2264" w:name="_Toc132659690"/>
      <w:bookmarkStart w:id="2265" w:name="_Toc132660153"/>
      <w:bookmarkStart w:id="2266" w:name="_Toc132660614"/>
      <w:bookmarkStart w:id="2267" w:name="_Toc132661074"/>
      <w:bookmarkStart w:id="2268" w:name="_Toc132661537"/>
      <w:bookmarkStart w:id="2269" w:name="_Toc132661997"/>
      <w:bookmarkStart w:id="2270" w:name="_Toc120263421"/>
      <w:bookmarkStart w:id="2271" w:name="_Toc126929094"/>
      <w:bookmarkStart w:id="2272" w:name="_Toc132615803"/>
      <w:bookmarkStart w:id="2273" w:name="_Toc132659691"/>
      <w:bookmarkStart w:id="2274" w:name="_Toc132660154"/>
      <w:bookmarkStart w:id="2275" w:name="_Toc132660615"/>
      <w:bookmarkStart w:id="2276" w:name="_Toc132661075"/>
      <w:bookmarkStart w:id="2277" w:name="_Toc132661538"/>
      <w:bookmarkStart w:id="2278" w:name="_Toc132661998"/>
      <w:bookmarkStart w:id="2279" w:name="_Toc120263422"/>
      <w:bookmarkStart w:id="2280" w:name="_Toc126929095"/>
      <w:bookmarkStart w:id="2281" w:name="_Toc132615804"/>
      <w:bookmarkStart w:id="2282" w:name="_Toc132659692"/>
      <w:bookmarkStart w:id="2283" w:name="_Toc132660155"/>
      <w:bookmarkStart w:id="2284" w:name="_Toc132660616"/>
      <w:bookmarkStart w:id="2285" w:name="_Toc132661076"/>
      <w:bookmarkStart w:id="2286" w:name="_Toc132661539"/>
      <w:bookmarkStart w:id="2287" w:name="_Toc132661999"/>
      <w:bookmarkStart w:id="2288" w:name="_Toc120263423"/>
      <w:bookmarkStart w:id="2289" w:name="_Toc126929096"/>
      <w:bookmarkStart w:id="2290" w:name="_Toc132615805"/>
      <w:bookmarkStart w:id="2291" w:name="_Toc132659693"/>
      <w:bookmarkStart w:id="2292" w:name="_Toc132660156"/>
      <w:bookmarkStart w:id="2293" w:name="_Toc132660617"/>
      <w:bookmarkStart w:id="2294" w:name="_Toc132661077"/>
      <w:bookmarkStart w:id="2295" w:name="_Toc132661540"/>
      <w:bookmarkStart w:id="2296" w:name="_Toc132662000"/>
      <w:bookmarkStart w:id="2297" w:name="_Toc120263424"/>
      <w:bookmarkStart w:id="2298" w:name="_Toc126929097"/>
      <w:bookmarkStart w:id="2299" w:name="_Toc132615806"/>
      <w:bookmarkStart w:id="2300" w:name="_Toc132659694"/>
      <w:bookmarkStart w:id="2301" w:name="_Toc132660157"/>
      <w:bookmarkStart w:id="2302" w:name="_Toc132660618"/>
      <w:bookmarkStart w:id="2303" w:name="_Toc132661078"/>
      <w:bookmarkStart w:id="2304" w:name="_Toc132661541"/>
      <w:bookmarkStart w:id="2305" w:name="_Toc132662001"/>
      <w:bookmarkStart w:id="2306" w:name="_Toc120263425"/>
      <w:bookmarkStart w:id="2307" w:name="_Toc126929098"/>
      <w:bookmarkStart w:id="2308" w:name="_Toc132615807"/>
      <w:bookmarkStart w:id="2309" w:name="_Toc132659695"/>
      <w:bookmarkStart w:id="2310" w:name="_Toc132660158"/>
      <w:bookmarkStart w:id="2311" w:name="_Toc132660619"/>
      <w:bookmarkStart w:id="2312" w:name="_Toc132661079"/>
      <w:bookmarkStart w:id="2313" w:name="_Toc132661542"/>
      <w:bookmarkStart w:id="2314" w:name="_Toc132662002"/>
      <w:bookmarkStart w:id="2315" w:name="_Toc120263426"/>
      <w:bookmarkStart w:id="2316" w:name="_Toc126929099"/>
      <w:bookmarkStart w:id="2317" w:name="_Toc132615808"/>
      <w:bookmarkStart w:id="2318" w:name="_Toc132659696"/>
      <w:bookmarkStart w:id="2319" w:name="_Toc132660159"/>
      <w:bookmarkStart w:id="2320" w:name="_Toc132660620"/>
      <w:bookmarkStart w:id="2321" w:name="_Toc132661080"/>
      <w:bookmarkStart w:id="2322" w:name="_Toc132661543"/>
      <w:bookmarkStart w:id="2323" w:name="_Toc132662003"/>
      <w:bookmarkStart w:id="2324" w:name="_Toc120263427"/>
      <w:bookmarkStart w:id="2325" w:name="_Toc126929100"/>
      <w:bookmarkStart w:id="2326" w:name="_Toc132615809"/>
      <w:bookmarkStart w:id="2327" w:name="_Toc132659697"/>
      <w:bookmarkStart w:id="2328" w:name="_Toc132660160"/>
      <w:bookmarkStart w:id="2329" w:name="_Toc132660621"/>
      <w:bookmarkStart w:id="2330" w:name="_Toc132661081"/>
      <w:bookmarkStart w:id="2331" w:name="_Toc132661544"/>
      <w:bookmarkStart w:id="2332" w:name="_Toc132662004"/>
      <w:bookmarkStart w:id="2333" w:name="_Toc120263428"/>
      <w:bookmarkStart w:id="2334" w:name="_Toc126929101"/>
      <w:bookmarkStart w:id="2335" w:name="_Toc132615810"/>
      <w:bookmarkStart w:id="2336" w:name="_Toc132659698"/>
      <w:bookmarkStart w:id="2337" w:name="_Toc132660161"/>
      <w:bookmarkStart w:id="2338" w:name="_Toc132660622"/>
      <w:bookmarkStart w:id="2339" w:name="_Toc132661082"/>
      <w:bookmarkStart w:id="2340" w:name="_Toc132661545"/>
      <w:bookmarkStart w:id="2341" w:name="_Toc132662005"/>
      <w:bookmarkStart w:id="2342" w:name="_Toc120263429"/>
      <w:bookmarkStart w:id="2343" w:name="_Toc126929102"/>
      <w:bookmarkStart w:id="2344" w:name="_Toc132615811"/>
      <w:bookmarkStart w:id="2345" w:name="_Toc132659699"/>
      <w:bookmarkStart w:id="2346" w:name="_Toc132660162"/>
      <w:bookmarkStart w:id="2347" w:name="_Toc132660623"/>
      <w:bookmarkStart w:id="2348" w:name="_Toc132661083"/>
      <w:bookmarkStart w:id="2349" w:name="_Toc132661546"/>
      <w:bookmarkStart w:id="2350" w:name="_Toc132662006"/>
      <w:bookmarkStart w:id="2351" w:name="_Toc120263430"/>
      <w:bookmarkStart w:id="2352" w:name="_Toc126929103"/>
      <w:bookmarkStart w:id="2353" w:name="_Toc132615812"/>
      <w:bookmarkStart w:id="2354" w:name="_Toc132659700"/>
      <w:bookmarkStart w:id="2355" w:name="_Toc132660163"/>
      <w:bookmarkStart w:id="2356" w:name="_Toc132660624"/>
      <w:bookmarkStart w:id="2357" w:name="_Toc132661084"/>
      <w:bookmarkStart w:id="2358" w:name="_Toc132661547"/>
      <w:bookmarkStart w:id="2359" w:name="_Toc132662007"/>
      <w:bookmarkStart w:id="2360" w:name="_Toc120263431"/>
      <w:bookmarkStart w:id="2361" w:name="_Toc126929104"/>
      <w:bookmarkStart w:id="2362" w:name="_Toc132615813"/>
      <w:bookmarkStart w:id="2363" w:name="_Toc132659701"/>
      <w:bookmarkStart w:id="2364" w:name="_Toc132660164"/>
      <w:bookmarkStart w:id="2365" w:name="_Toc132660625"/>
      <w:bookmarkStart w:id="2366" w:name="_Toc132661085"/>
      <w:bookmarkStart w:id="2367" w:name="_Toc132661548"/>
      <w:bookmarkStart w:id="2368" w:name="_Toc132662008"/>
      <w:bookmarkStart w:id="2369" w:name="_Toc120263432"/>
      <w:bookmarkStart w:id="2370" w:name="_Toc126929105"/>
      <w:bookmarkStart w:id="2371" w:name="_Toc132615814"/>
      <w:bookmarkStart w:id="2372" w:name="_Toc132659702"/>
      <w:bookmarkStart w:id="2373" w:name="_Toc132660165"/>
      <w:bookmarkStart w:id="2374" w:name="_Toc132660626"/>
      <w:bookmarkStart w:id="2375" w:name="_Toc132661086"/>
      <w:bookmarkStart w:id="2376" w:name="_Toc132661549"/>
      <w:bookmarkStart w:id="2377" w:name="_Toc132662009"/>
      <w:bookmarkStart w:id="2378" w:name="_Toc120263433"/>
      <w:bookmarkStart w:id="2379" w:name="_Toc126929106"/>
      <w:bookmarkStart w:id="2380" w:name="_Toc132615815"/>
      <w:bookmarkStart w:id="2381" w:name="_Toc132659703"/>
      <w:bookmarkStart w:id="2382" w:name="_Toc132660166"/>
      <w:bookmarkStart w:id="2383" w:name="_Toc132660627"/>
      <w:bookmarkStart w:id="2384" w:name="_Toc132661087"/>
      <w:bookmarkStart w:id="2385" w:name="_Toc132661550"/>
      <w:bookmarkStart w:id="2386" w:name="_Toc132662010"/>
      <w:bookmarkStart w:id="2387" w:name="_Toc120263434"/>
      <w:bookmarkStart w:id="2388" w:name="_Toc126929107"/>
      <w:bookmarkStart w:id="2389" w:name="_Toc132615816"/>
      <w:bookmarkStart w:id="2390" w:name="_Toc132659704"/>
      <w:bookmarkStart w:id="2391" w:name="_Toc132660167"/>
      <w:bookmarkStart w:id="2392" w:name="_Toc132660628"/>
      <w:bookmarkStart w:id="2393" w:name="_Toc132661088"/>
      <w:bookmarkStart w:id="2394" w:name="_Toc132661551"/>
      <w:bookmarkStart w:id="2395" w:name="_Toc132662011"/>
      <w:bookmarkStart w:id="2396" w:name="_Toc120263435"/>
      <w:bookmarkStart w:id="2397" w:name="_Toc126929108"/>
      <w:bookmarkStart w:id="2398" w:name="_Toc132615817"/>
      <w:bookmarkStart w:id="2399" w:name="_Toc132659705"/>
      <w:bookmarkStart w:id="2400" w:name="_Toc132660168"/>
      <w:bookmarkStart w:id="2401" w:name="_Toc132660629"/>
      <w:bookmarkStart w:id="2402" w:name="_Toc132661089"/>
      <w:bookmarkStart w:id="2403" w:name="_Toc132661552"/>
      <w:bookmarkStart w:id="2404" w:name="_Toc132662012"/>
      <w:bookmarkStart w:id="2405" w:name="_Toc120263436"/>
      <w:bookmarkStart w:id="2406" w:name="_Toc126929109"/>
      <w:bookmarkStart w:id="2407" w:name="_Toc132615818"/>
      <w:bookmarkStart w:id="2408" w:name="_Toc132659706"/>
      <w:bookmarkStart w:id="2409" w:name="_Toc132660169"/>
      <w:bookmarkStart w:id="2410" w:name="_Toc132660630"/>
      <w:bookmarkStart w:id="2411" w:name="_Toc132661090"/>
      <w:bookmarkStart w:id="2412" w:name="_Toc132661553"/>
      <w:bookmarkStart w:id="2413" w:name="_Toc132662013"/>
      <w:bookmarkStart w:id="2414" w:name="_Toc120263437"/>
      <w:bookmarkStart w:id="2415" w:name="_Toc126929110"/>
      <w:bookmarkStart w:id="2416" w:name="_Toc132615819"/>
      <w:bookmarkStart w:id="2417" w:name="_Toc132659707"/>
      <w:bookmarkStart w:id="2418" w:name="_Toc132660170"/>
      <w:bookmarkStart w:id="2419" w:name="_Toc132660631"/>
      <w:bookmarkStart w:id="2420" w:name="_Toc132661091"/>
      <w:bookmarkStart w:id="2421" w:name="_Toc132661554"/>
      <w:bookmarkStart w:id="2422" w:name="_Toc132662014"/>
      <w:bookmarkStart w:id="2423" w:name="_Toc120263438"/>
      <w:bookmarkStart w:id="2424" w:name="_Toc126929111"/>
      <w:bookmarkStart w:id="2425" w:name="_Toc132615820"/>
      <w:bookmarkStart w:id="2426" w:name="_Toc132659708"/>
      <w:bookmarkStart w:id="2427" w:name="_Toc132660171"/>
      <w:bookmarkStart w:id="2428" w:name="_Toc132660632"/>
      <w:bookmarkStart w:id="2429" w:name="_Toc132661092"/>
      <w:bookmarkStart w:id="2430" w:name="_Toc132661555"/>
      <w:bookmarkStart w:id="2431" w:name="_Toc132662015"/>
      <w:bookmarkStart w:id="2432" w:name="_Toc120263439"/>
      <w:bookmarkStart w:id="2433" w:name="_Toc126929112"/>
      <w:bookmarkStart w:id="2434" w:name="_Toc132615821"/>
      <w:bookmarkStart w:id="2435" w:name="_Toc132659709"/>
      <w:bookmarkStart w:id="2436" w:name="_Toc132660172"/>
      <w:bookmarkStart w:id="2437" w:name="_Toc132660633"/>
      <w:bookmarkStart w:id="2438" w:name="_Toc132661093"/>
      <w:bookmarkStart w:id="2439" w:name="_Toc132661556"/>
      <w:bookmarkStart w:id="2440" w:name="_Toc132662016"/>
      <w:bookmarkStart w:id="2441" w:name="_Toc120263440"/>
      <w:bookmarkStart w:id="2442" w:name="_Toc126929113"/>
      <w:bookmarkStart w:id="2443" w:name="_Toc132615822"/>
      <w:bookmarkStart w:id="2444" w:name="_Toc132659710"/>
      <w:bookmarkStart w:id="2445" w:name="_Toc132660173"/>
      <w:bookmarkStart w:id="2446" w:name="_Toc132660634"/>
      <w:bookmarkStart w:id="2447" w:name="_Toc132661094"/>
      <w:bookmarkStart w:id="2448" w:name="_Toc132661557"/>
      <w:bookmarkStart w:id="2449" w:name="_Toc132662017"/>
      <w:bookmarkStart w:id="2450" w:name="_Toc120263441"/>
      <w:bookmarkStart w:id="2451" w:name="_Toc126929114"/>
      <w:bookmarkStart w:id="2452" w:name="_Toc132615823"/>
      <w:bookmarkStart w:id="2453" w:name="_Toc132659711"/>
      <w:bookmarkStart w:id="2454" w:name="_Toc132660174"/>
      <w:bookmarkStart w:id="2455" w:name="_Toc132660635"/>
      <w:bookmarkStart w:id="2456" w:name="_Toc132661095"/>
      <w:bookmarkStart w:id="2457" w:name="_Toc132661558"/>
      <w:bookmarkStart w:id="2458" w:name="_Toc132662018"/>
      <w:bookmarkStart w:id="2459" w:name="_Toc120263442"/>
      <w:bookmarkStart w:id="2460" w:name="_Toc126929115"/>
      <w:bookmarkStart w:id="2461" w:name="_Toc132615824"/>
      <w:bookmarkStart w:id="2462" w:name="_Toc132659712"/>
      <w:bookmarkStart w:id="2463" w:name="_Toc132660175"/>
      <w:bookmarkStart w:id="2464" w:name="_Toc132660636"/>
      <w:bookmarkStart w:id="2465" w:name="_Toc132661096"/>
      <w:bookmarkStart w:id="2466" w:name="_Toc132661559"/>
      <w:bookmarkStart w:id="2467" w:name="_Toc132662019"/>
      <w:bookmarkStart w:id="2468" w:name="_Toc120263443"/>
      <w:bookmarkStart w:id="2469" w:name="_Toc126929116"/>
      <w:bookmarkStart w:id="2470" w:name="_Toc132615825"/>
      <w:bookmarkStart w:id="2471" w:name="_Toc132659713"/>
      <w:bookmarkStart w:id="2472" w:name="_Toc132660176"/>
      <w:bookmarkStart w:id="2473" w:name="_Toc132660637"/>
      <w:bookmarkStart w:id="2474" w:name="_Toc132661097"/>
      <w:bookmarkStart w:id="2475" w:name="_Toc132661560"/>
      <w:bookmarkStart w:id="2476" w:name="_Toc132662020"/>
      <w:bookmarkStart w:id="2477" w:name="_Toc120263444"/>
      <w:bookmarkStart w:id="2478" w:name="_Toc126929117"/>
      <w:bookmarkStart w:id="2479" w:name="_Toc132615826"/>
      <w:bookmarkStart w:id="2480" w:name="_Toc132659714"/>
      <w:bookmarkStart w:id="2481" w:name="_Toc132660177"/>
      <w:bookmarkStart w:id="2482" w:name="_Toc132660638"/>
      <w:bookmarkStart w:id="2483" w:name="_Toc132661098"/>
      <w:bookmarkStart w:id="2484" w:name="_Toc132661561"/>
      <w:bookmarkStart w:id="2485" w:name="_Toc132662021"/>
      <w:bookmarkStart w:id="2486" w:name="_Toc120263445"/>
      <w:bookmarkStart w:id="2487" w:name="_Toc126929118"/>
      <w:bookmarkStart w:id="2488" w:name="_Toc132615827"/>
      <w:bookmarkStart w:id="2489" w:name="_Toc132659715"/>
      <w:bookmarkStart w:id="2490" w:name="_Toc132660178"/>
      <w:bookmarkStart w:id="2491" w:name="_Toc132660639"/>
      <w:bookmarkStart w:id="2492" w:name="_Toc132661099"/>
      <w:bookmarkStart w:id="2493" w:name="_Toc132661562"/>
      <w:bookmarkStart w:id="2494" w:name="_Toc132662022"/>
      <w:bookmarkStart w:id="2495" w:name="_Toc120263446"/>
      <w:bookmarkStart w:id="2496" w:name="_Toc126929119"/>
      <w:bookmarkStart w:id="2497" w:name="_Toc132615828"/>
      <w:bookmarkStart w:id="2498" w:name="_Toc132659716"/>
      <w:bookmarkStart w:id="2499" w:name="_Toc132660179"/>
      <w:bookmarkStart w:id="2500" w:name="_Toc132660640"/>
      <w:bookmarkStart w:id="2501" w:name="_Toc132661100"/>
      <w:bookmarkStart w:id="2502" w:name="_Toc132661563"/>
      <w:bookmarkStart w:id="2503" w:name="_Toc132662023"/>
      <w:bookmarkStart w:id="2504" w:name="_Toc120263447"/>
      <w:bookmarkStart w:id="2505" w:name="_Toc126929120"/>
      <w:bookmarkStart w:id="2506" w:name="_Toc132615829"/>
      <w:bookmarkStart w:id="2507" w:name="_Toc132659717"/>
      <w:bookmarkStart w:id="2508" w:name="_Toc132660180"/>
      <w:bookmarkStart w:id="2509" w:name="_Toc132660641"/>
      <w:bookmarkStart w:id="2510" w:name="_Toc132661101"/>
      <w:bookmarkStart w:id="2511" w:name="_Toc132661564"/>
      <w:bookmarkStart w:id="2512" w:name="_Toc132662024"/>
      <w:bookmarkStart w:id="2513" w:name="_Toc120263448"/>
      <w:bookmarkStart w:id="2514" w:name="_Toc126929121"/>
      <w:bookmarkStart w:id="2515" w:name="_Toc132615830"/>
      <w:bookmarkStart w:id="2516" w:name="_Toc132659718"/>
      <w:bookmarkStart w:id="2517" w:name="_Toc132660181"/>
      <w:bookmarkStart w:id="2518" w:name="_Toc132660642"/>
      <w:bookmarkStart w:id="2519" w:name="_Toc132661102"/>
      <w:bookmarkStart w:id="2520" w:name="_Toc132661565"/>
      <w:bookmarkStart w:id="2521" w:name="_Toc132662025"/>
      <w:bookmarkStart w:id="2522" w:name="_Toc120263449"/>
      <w:bookmarkStart w:id="2523" w:name="_Toc126929122"/>
      <w:bookmarkStart w:id="2524" w:name="_Toc132615831"/>
      <w:bookmarkStart w:id="2525" w:name="_Toc132659719"/>
      <w:bookmarkStart w:id="2526" w:name="_Toc132660182"/>
      <w:bookmarkStart w:id="2527" w:name="_Toc132660643"/>
      <w:bookmarkStart w:id="2528" w:name="_Toc132661103"/>
      <w:bookmarkStart w:id="2529" w:name="_Toc132661566"/>
      <w:bookmarkStart w:id="2530" w:name="_Toc132662026"/>
      <w:bookmarkStart w:id="2531" w:name="_Toc120263450"/>
      <w:bookmarkStart w:id="2532" w:name="_Toc126929123"/>
      <w:bookmarkStart w:id="2533" w:name="_Toc132615832"/>
      <w:bookmarkStart w:id="2534" w:name="_Toc132659720"/>
      <w:bookmarkStart w:id="2535" w:name="_Toc132660183"/>
      <w:bookmarkStart w:id="2536" w:name="_Toc132660644"/>
      <w:bookmarkStart w:id="2537" w:name="_Toc132661104"/>
      <w:bookmarkStart w:id="2538" w:name="_Toc132661567"/>
      <w:bookmarkStart w:id="2539" w:name="_Toc132662027"/>
      <w:bookmarkStart w:id="2540" w:name="_Toc120263451"/>
      <w:bookmarkStart w:id="2541" w:name="_Toc126929124"/>
      <w:bookmarkStart w:id="2542" w:name="_Toc132615833"/>
      <w:bookmarkStart w:id="2543" w:name="_Toc132659721"/>
      <w:bookmarkStart w:id="2544" w:name="_Toc132660184"/>
      <w:bookmarkStart w:id="2545" w:name="_Toc132660645"/>
      <w:bookmarkStart w:id="2546" w:name="_Toc132661105"/>
      <w:bookmarkStart w:id="2547" w:name="_Toc132661568"/>
      <w:bookmarkStart w:id="2548" w:name="_Toc132662028"/>
      <w:bookmarkStart w:id="2549" w:name="_Toc120263452"/>
      <w:bookmarkStart w:id="2550" w:name="_Toc126929125"/>
      <w:bookmarkStart w:id="2551" w:name="_Toc132615834"/>
      <w:bookmarkStart w:id="2552" w:name="_Toc132659722"/>
      <w:bookmarkStart w:id="2553" w:name="_Toc132660185"/>
      <w:bookmarkStart w:id="2554" w:name="_Toc132660646"/>
      <w:bookmarkStart w:id="2555" w:name="_Toc132661106"/>
      <w:bookmarkStart w:id="2556" w:name="_Toc132661569"/>
      <w:bookmarkStart w:id="2557" w:name="_Toc132662029"/>
      <w:bookmarkStart w:id="2558" w:name="_Toc120263453"/>
      <w:bookmarkStart w:id="2559" w:name="_Toc126929126"/>
      <w:bookmarkStart w:id="2560" w:name="_Toc132615835"/>
      <w:bookmarkStart w:id="2561" w:name="_Toc132659723"/>
      <w:bookmarkStart w:id="2562" w:name="_Toc132660186"/>
      <w:bookmarkStart w:id="2563" w:name="_Toc132660647"/>
      <w:bookmarkStart w:id="2564" w:name="_Toc132661107"/>
      <w:bookmarkStart w:id="2565" w:name="_Toc132661570"/>
      <w:bookmarkStart w:id="2566" w:name="_Toc132662030"/>
      <w:bookmarkStart w:id="2567" w:name="_Toc120263454"/>
      <w:bookmarkStart w:id="2568" w:name="_Toc126929127"/>
      <w:bookmarkStart w:id="2569" w:name="_Toc132615836"/>
      <w:bookmarkStart w:id="2570" w:name="_Toc132659724"/>
      <w:bookmarkStart w:id="2571" w:name="_Toc132660187"/>
      <w:bookmarkStart w:id="2572" w:name="_Toc132660648"/>
      <w:bookmarkStart w:id="2573" w:name="_Toc132661108"/>
      <w:bookmarkStart w:id="2574" w:name="_Toc132661571"/>
      <w:bookmarkStart w:id="2575" w:name="_Toc132662031"/>
      <w:bookmarkStart w:id="2576" w:name="_Toc120263455"/>
      <w:bookmarkStart w:id="2577" w:name="_Toc126929128"/>
      <w:bookmarkStart w:id="2578" w:name="_Toc132615837"/>
      <w:bookmarkStart w:id="2579" w:name="_Toc132659725"/>
      <w:bookmarkStart w:id="2580" w:name="_Toc132660188"/>
      <w:bookmarkStart w:id="2581" w:name="_Toc132660649"/>
      <w:bookmarkStart w:id="2582" w:name="_Toc132661109"/>
      <w:bookmarkStart w:id="2583" w:name="_Toc132661572"/>
      <w:bookmarkStart w:id="2584" w:name="_Toc132662032"/>
      <w:bookmarkStart w:id="2585" w:name="_Toc120263456"/>
      <w:bookmarkStart w:id="2586" w:name="_Toc126929129"/>
      <w:bookmarkStart w:id="2587" w:name="_Toc132615838"/>
      <w:bookmarkStart w:id="2588" w:name="_Toc132659726"/>
      <w:bookmarkStart w:id="2589" w:name="_Toc132660189"/>
      <w:bookmarkStart w:id="2590" w:name="_Toc132660650"/>
      <w:bookmarkStart w:id="2591" w:name="_Toc132661110"/>
      <w:bookmarkStart w:id="2592" w:name="_Toc132661573"/>
      <w:bookmarkStart w:id="2593" w:name="_Toc132662033"/>
      <w:bookmarkStart w:id="2594" w:name="_Toc120263457"/>
      <w:bookmarkStart w:id="2595" w:name="_Toc126929130"/>
      <w:bookmarkStart w:id="2596" w:name="_Toc132615839"/>
      <w:bookmarkStart w:id="2597" w:name="_Toc132659727"/>
      <w:bookmarkStart w:id="2598" w:name="_Toc132660190"/>
      <w:bookmarkStart w:id="2599" w:name="_Toc132660651"/>
      <w:bookmarkStart w:id="2600" w:name="_Toc132661111"/>
      <w:bookmarkStart w:id="2601" w:name="_Toc132661574"/>
      <w:bookmarkStart w:id="2602" w:name="_Toc132662034"/>
      <w:bookmarkStart w:id="2603" w:name="_Toc117860380"/>
      <w:bookmarkStart w:id="2604" w:name="_Toc117964356"/>
      <w:bookmarkStart w:id="2605" w:name="_Toc117964558"/>
      <w:bookmarkStart w:id="2606" w:name="_Toc117964990"/>
      <w:bookmarkStart w:id="2607" w:name="_Toc117965195"/>
      <w:bookmarkStart w:id="2608" w:name="_Toc117966012"/>
      <w:bookmarkStart w:id="2609" w:name="_Toc118026647"/>
      <w:bookmarkStart w:id="2610" w:name="_Toc118026852"/>
      <w:bookmarkStart w:id="2611" w:name="_Toc118035779"/>
      <w:bookmarkStart w:id="2612" w:name="_Toc117964357"/>
      <w:bookmarkStart w:id="2613" w:name="_Toc117964559"/>
      <w:bookmarkStart w:id="2614" w:name="_Toc117964991"/>
      <w:bookmarkStart w:id="2615" w:name="_Toc117965196"/>
      <w:bookmarkStart w:id="2616" w:name="_Toc117966013"/>
      <w:bookmarkStart w:id="2617" w:name="_Toc118026648"/>
      <w:bookmarkStart w:id="2618" w:name="_Toc118026853"/>
      <w:bookmarkStart w:id="2619" w:name="_Toc118035780"/>
      <w:bookmarkStart w:id="2620" w:name="_Toc120263458"/>
      <w:bookmarkStart w:id="2621" w:name="_Toc126929131"/>
      <w:bookmarkStart w:id="2622" w:name="_Toc132615840"/>
      <w:bookmarkStart w:id="2623" w:name="_Toc132659728"/>
      <w:bookmarkStart w:id="2624" w:name="_Toc132660191"/>
      <w:bookmarkStart w:id="2625" w:name="_Toc132660652"/>
      <w:bookmarkStart w:id="2626" w:name="_Toc132661112"/>
      <w:bookmarkStart w:id="2627" w:name="_Toc132661575"/>
      <w:bookmarkStart w:id="2628" w:name="_Toc132662035"/>
      <w:bookmarkStart w:id="2629" w:name="_Toc120263459"/>
      <w:bookmarkStart w:id="2630" w:name="_Toc126929132"/>
      <w:bookmarkStart w:id="2631" w:name="_Toc132615841"/>
      <w:bookmarkStart w:id="2632" w:name="_Toc132659729"/>
      <w:bookmarkStart w:id="2633" w:name="_Toc132660192"/>
      <w:bookmarkStart w:id="2634" w:name="_Toc132660653"/>
      <w:bookmarkStart w:id="2635" w:name="_Toc132661113"/>
      <w:bookmarkStart w:id="2636" w:name="_Toc132661576"/>
      <w:bookmarkStart w:id="2637" w:name="_Toc132662036"/>
      <w:bookmarkStart w:id="2638" w:name="_Toc120263460"/>
      <w:bookmarkStart w:id="2639" w:name="_Toc126929133"/>
      <w:bookmarkStart w:id="2640" w:name="_Toc132615842"/>
      <w:bookmarkStart w:id="2641" w:name="_Toc132659730"/>
      <w:bookmarkStart w:id="2642" w:name="_Toc132660193"/>
      <w:bookmarkStart w:id="2643" w:name="_Toc132660654"/>
      <w:bookmarkStart w:id="2644" w:name="_Toc132661114"/>
      <w:bookmarkStart w:id="2645" w:name="_Toc132661577"/>
      <w:bookmarkStart w:id="2646" w:name="_Toc132662037"/>
      <w:bookmarkStart w:id="2647" w:name="_Toc120263461"/>
      <w:bookmarkStart w:id="2648" w:name="_Toc126929134"/>
      <w:bookmarkStart w:id="2649" w:name="_Toc132615843"/>
      <w:bookmarkStart w:id="2650" w:name="_Toc132659731"/>
      <w:bookmarkStart w:id="2651" w:name="_Toc132660194"/>
      <w:bookmarkStart w:id="2652" w:name="_Toc132660655"/>
      <w:bookmarkStart w:id="2653" w:name="_Toc132661115"/>
      <w:bookmarkStart w:id="2654" w:name="_Toc132661578"/>
      <w:bookmarkStart w:id="2655" w:name="_Toc132662038"/>
      <w:bookmarkStart w:id="2656" w:name="_Toc120263462"/>
      <w:bookmarkStart w:id="2657" w:name="_Toc126929135"/>
      <w:bookmarkStart w:id="2658" w:name="_Toc132615844"/>
      <w:bookmarkStart w:id="2659" w:name="_Toc132659732"/>
      <w:bookmarkStart w:id="2660" w:name="_Toc132660195"/>
      <w:bookmarkStart w:id="2661" w:name="_Toc132660656"/>
      <w:bookmarkStart w:id="2662" w:name="_Toc132661116"/>
      <w:bookmarkStart w:id="2663" w:name="_Toc132661579"/>
      <w:bookmarkStart w:id="2664" w:name="_Toc132662039"/>
      <w:bookmarkStart w:id="2665" w:name="_Toc120263463"/>
      <w:bookmarkStart w:id="2666" w:name="_Toc126929136"/>
      <w:bookmarkStart w:id="2667" w:name="_Toc132615845"/>
      <w:bookmarkStart w:id="2668" w:name="_Toc132659733"/>
      <w:bookmarkStart w:id="2669" w:name="_Toc132660196"/>
      <w:bookmarkStart w:id="2670" w:name="_Toc132660657"/>
      <w:bookmarkStart w:id="2671" w:name="_Toc132661117"/>
      <w:bookmarkStart w:id="2672" w:name="_Toc132661580"/>
      <w:bookmarkStart w:id="2673" w:name="_Toc132662040"/>
      <w:bookmarkStart w:id="2674" w:name="_Toc120263464"/>
      <w:bookmarkStart w:id="2675" w:name="_Toc126929137"/>
      <w:bookmarkStart w:id="2676" w:name="_Toc132615846"/>
      <w:bookmarkStart w:id="2677" w:name="_Toc132659734"/>
      <w:bookmarkStart w:id="2678" w:name="_Toc132660197"/>
      <w:bookmarkStart w:id="2679" w:name="_Toc132660658"/>
      <w:bookmarkStart w:id="2680" w:name="_Toc132661118"/>
      <w:bookmarkStart w:id="2681" w:name="_Toc132661581"/>
      <w:bookmarkStart w:id="2682" w:name="_Toc132662041"/>
      <w:bookmarkStart w:id="2683" w:name="_Toc120263465"/>
      <w:bookmarkStart w:id="2684" w:name="_Toc126929138"/>
      <w:bookmarkStart w:id="2685" w:name="_Toc132615847"/>
      <w:bookmarkStart w:id="2686" w:name="_Toc132659735"/>
      <w:bookmarkStart w:id="2687" w:name="_Toc132660198"/>
      <w:bookmarkStart w:id="2688" w:name="_Toc132660659"/>
      <w:bookmarkStart w:id="2689" w:name="_Toc132661119"/>
      <w:bookmarkStart w:id="2690" w:name="_Toc132661582"/>
      <w:bookmarkStart w:id="2691" w:name="_Toc132662042"/>
      <w:bookmarkStart w:id="2692" w:name="_Toc120263466"/>
      <w:bookmarkStart w:id="2693" w:name="_Toc126929139"/>
      <w:bookmarkStart w:id="2694" w:name="_Toc132615848"/>
      <w:bookmarkStart w:id="2695" w:name="_Toc132659736"/>
      <w:bookmarkStart w:id="2696" w:name="_Toc132660199"/>
      <w:bookmarkStart w:id="2697" w:name="_Toc132660660"/>
      <w:bookmarkStart w:id="2698" w:name="_Toc132661120"/>
      <w:bookmarkStart w:id="2699" w:name="_Toc132661583"/>
      <w:bookmarkStart w:id="2700" w:name="_Toc132662043"/>
      <w:bookmarkStart w:id="2701" w:name="_Toc120263467"/>
      <w:bookmarkStart w:id="2702" w:name="_Toc126929140"/>
      <w:bookmarkStart w:id="2703" w:name="_Toc132615849"/>
      <w:bookmarkStart w:id="2704" w:name="_Toc132659737"/>
      <w:bookmarkStart w:id="2705" w:name="_Toc132660200"/>
      <w:bookmarkStart w:id="2706" w:name="_Toc132660661"/>
      <w:bookmarkStart w:id="2707" w:name="_Toc132661121"/>
      <w:bookmarkStart w:id="2708" w:name="_Toc132661584"/>
      <w:bookmarkStart w:id="2709" w:name="_Toc132662044"/>
      <w:bookmarkStart w:id="2710" w:name="_Toc120263468"/>
      <w:bookmarkStart w:id="2711" w:name="_Toc126929141"/>
      <w:bookmarkStart w:id="2712" w:name="_Toc132615850"/>
      <w:bookmarkStart w:id="2713" w:name="_Toc132659738"/>
      <w:bookmarkStart w:id="2714" w:name="_Toc132660201"/>
      <w:bookmarkStart w:id="2715" w:name="_Toc132660662"/>
      <w:bookmarkStart w:id="2716" w:name="_Toc132661122"/>
      <w:bookmarkStart w:id="2717" w:name="_Toc132661585"/>
      <w:bookmarkStart w:id="2718" w:name="_Toc132662045"/>
      <w:bookmarkStart w:id="2719" w:name="_Toc120263469"/>
      <w:bookmarkStart w:id="2720" w:name="_Toc126929142"/>
      <w:bookmarkStart w:id="2721" w:name="_Toc132615851"/>
      <w:bookmarkStart w:id="2722" w:name="_Toc132659739"/>
      <w:bookmarkStart w:id="2723" w:name="_Toc132660202"/>
      <w:bookmarkStart w:id="2724" w:name="_Toc132660663"/>
      <w:bookmarkStart w:id="2725" w:name="_Toc132661123"/>
      <w:bookmarkStart w:id="2726" w:name="_Toc132661586"/>
      <w:bookmarkStart w:id="2727" w:name="_Toc132662046"/>
      <w:bookmarkStart w:id="2728" w:name="_Toc120263488"/>
      <w:bookmarkStart w:id="2729" w:name="_Toc126929161"/>
      <w:bookmarkStart w:id="2730" w:name="_Toc132615870"/>
      <w:bookmarkStart w:id="2731" w:name="_Toc132659758"/>
      <w:bookmarkStart w:id="2732" w:name="_Toc132660221"/>
      <w:bookmarkStart w:id="2733" w:name="_Toc132660682"/>
      <w:bookmarkStart w:id="2734" w:name="_Toc132661142"/>
      <w:bookmarkStart w:id="2735" w:name="_Toc132661605"/>
      <w:bookmarkStart w:id="2736" w:name="_Toc132662065"/>
      <w:bookmarkStart w:id="2737" w:name="_Toc120263489"/>
      <w:bookmarkStart w:id="2738" w:name="_Toc126929162"/>
      <w:bookmarkStart w:id="2739" w:name="_Toc132615871"/>
      <w:bookmarkStart w:id="2740" w:name="_Toc132659759"/>
      <w:bookmarkStart w:id="2741" w:name="_Toc132660222"/>
      <w:bookmarkStart w:id="2742" w:name="_Toc132660683"/>
      <w:bookmarkStart w:id="2743" w:name="_Toc132661143"/>
      <w:bookmarkStart w:id="2744" w:name="_Toc132661606"/>
      <w:bookmarkStart w:id="2745" w:name="_Toc132662066"/>
      <w:bookmarkStart w:id="2746" w:name="_Toc120263490"/>
      <w:bookmarkStart w:id="2747" w:name="_Toc126929163"/>
      <w:bookmarkStart w:id="2748" w:name="_Toc132615872"/>
      <w:bookmarkStart w:id="2749" w:name="_Toc132659760"/>
      <w:bookmarkStart w:id="2750" w:name="_Toc132660223"/>
      <w:bookmarkStart w:id="2751" w:name="_Toc132660684"/>
      <w:bookmarkStart w:id="2752" w:name="_Toc132661144"/>
      <w:bookmarkStart w:id="2753" w:name="_Toc132661607"/>
      <w:bookmarkStart w:id="2754" w:name="_Toc132662067"/>
      <w:bookmarkStart w:id="2755" w:name="_Toc120263491"/>
      <w:bookmarkStart w:id="2756" w:name="_Toc126929164"/>
      <w:bookmarkStart w:id="2757" w:name="_Toc132615873"/>
      <w:bookmarkStart w:id="2758" w:name="_Toc132659761"/>
      <w:bookmarkStart w:id="2759" w:name="_Toc132660224"/>
      <w:bookmarkStart w:id="2760" w:name="_Toc132660685"/>
      <w:bookmarkStart w:id="2761" w:name="_Toc132661145"/>
      <w:bookmarkStart w:id="2762" w:name="_Toc132661608"/>
      <w:bookmarkStart w:id="2763" w:name="_Toc132662068"/>
      <w:bookmarkStart w:id="2764" w:name="_Toc120263492"/>
      <w:bookmarkStart w:id="2765" w:name="_Toc126929165"/>
      <w:bookmarkStart w:id="2766" w:name="_Toc132615874"/>
      <w:bookmarkStart w:id="2767" w:name="_Toc132659762"/>
      <w:bookmarkStart w:id="2768" w:name="_Toc132660225"/>
      <w:bookmarkStart w:id="2769" w:name="_Toc132660686"/>
      <w:bookmarkStart w:id="2770" w:name="_Toc132661146"/>
      <w:bookmarkStart w:id="2771" w:name="_Toc132661609"/>
      <w:bookmarkStart w:id="2772" w:name="_Toc132662069"/>
      <w:bookmarkStart w:id="2773" w:name="_Toc120263493"/>
      <w:bookmarkStart w:id="2774" w:name="_Toc126929166"/>
      <w:bookmarkStart w:id="2775" w:name="_Toc132615875"/>
      <w:bookmarkStart w:id="2776" w:name="_Toc132659763"/>
      <w:bookmarkStart w:id="2777" w:name="_Toc132660226"/>
      <w:bookmarkStart w:id="2778" w:name="_Toc132660687"/>
      <w:bookmarkStart w:id="2779" w:name="_Toc132661147"/>
      <w:bookmarkStart w:id="2780" w:name="_Toc132661610"/>
      <w:bookmarkStart w:id="2781" w:name="_Toc132662070"/>
      <w:bookmarkStart w:id="2782" w:name="_Toc117860383"/>
      <w:bookmarkStart w:id="2783" w:name="_Toc117521451"/>
      <w:bookmarkStart w:id="2784" w:name="_Toc117860384"/>
      <w:bookmarkStart w:id="2785" w:name="_Toc120263494"/>
      <w:bookmarkStart w:id="2786" w:name="_Toc126929167"/>
      <w:bookmarkStart w:id="2787" w:name="_Toc132615876"/>
      <w:bookmarkStart w:id="2788" w:name="_Toc132659764"/>
      <w:bookmarkStart w:id="2789" w:name="_Toc132660227"/>
      <w:bookmarkStart w:id="2790" w:name="_Toc132660688"/>
      <w:bookmarkStart w:id="2791" w:name="_Toc132661148"/>
      <w:bookmarkStart w:id="2792" w:name="_Toc132661611"/>
      <w:bookmarkStart w:id="2793" w:name="_Toc132662071"/>
      <w:bookmarkStart w:id="2794" w:name="_Toc117521454"/>
      <w:bookmarkStart w:id="2795" w:name="_Toc117860386"/>
      <w:bookmarkStart w:id="2796" w:name="_Toc117870227"/>
      <w:bookmarkStart w:id="2797" w:name="_Toc117958931"/>
      <w:bookmarkStart w:id="2798" w:name="_Toc117962758"/>
      <w:bookmarkStart w:id="2799" w:name="_Toc117962961"/>
      <w:bookmarkStart w:id="2800" w:name="_Toc117963162"/>
      <w:bookmarkStart w:id="2801" w:name="_Toc117963753"/>
      <w:bookmarkStart w:id="2802" w:name="_Toc117963957"/>
      <w:bookmarkStart w:id="2803" w:name="_Toc117964158"/>
      <w:bookmarkStart w:id="2804" w:name="_Toc117964361"/>
      <w:bookmarkStart w:id="2805" w:name="_Toc117964563"/>
      <w:bookmarkStart w:id="2806" w:name="_Toc117964995"/>
      <w:bookmarkStart w:id="2807" w:name="_Toc117965200"/>
      <w:bookmarkStart w:id="2808" w:name="_Toc117966017"/>
      <w:bookmarkStart w:id="2809" w:name="_Toc118026652"/>
      <w:bookmarkStart w:id="2810" w:name="_Toc118026857"/>
      <w:bookmarkStart w:id="2811" w:name="_Toc118035784"/>
      <w:bookmarkStart w:id="2812" w:name="_Toc117521455"/>
      <w:bookmarkStart w:id="2813" w:name="_Toc117860387"/>
      <w:bookmarkStart w:id="2814" w:name="_Toc117870228"/>
      <w:bookmarkStart w:id="2815" w:name="_Toc117958932"/>
      <w:bookmarkStart w:id="2816" w:name="_Toc117962759"/>
      <w:bookmarkStart w:id="2817" w:name="_Toc117962962"/>
      <w:bookmarkStart w:id="2818" w:name="_Toc117963163"/>
      <w:bookmarkStart w:id="2819" w:name="_Toc117963754"/>
      <w:bookmarkStart w:id="2820" w:name="_Toc117963958"/>
      <w:bookmarkStart w:id="2821" w:name="_Toc117964159"/>
      <w:bookmarkStart w:id="2822" w:name="_Toc117964362"/>
      <w:bookmarkStart w:id="2823" w:name="_Toc117964564"/>
      <w:bookmarkStart w:id="2824" w:name="_Toc117964996"/>
      <w:bookmarkStart w:id="2825" w:name="_Toc117965201"/>
      <w:bookmarkStart w:id="2826" w:name="_Toc117966018"/>
      <w:bookmarkStart w:id="2827" w:name="_Toc118026653"/>
      <w:bookmarkStart w:id="2828" w:name="_Toc118026858"/>
      <w:bookmarkStart w:id="2829" w:name="_Toc118035785"/>
      <w:bookmarkStart w:id="2830" w:name="_Toc115951042"/>
      <w:bookmarkStart w:id="2831" w:name="_Toc17107370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r w:rsidRPr="009C4151">
        <w:t>MOŽNÉ DISPOZIČNÍ ŘEŠENÍ</w:t>
      </w:r>
      <w:bookmarkEnd w:id="2830"/>
      <w:bookmarkEnd w:id="2831"/>
      <w:r w:rsidRPr="009C4151">
        <w:t xml:space="preserve"> </w:t>
      </w:r>
    </w:p>
    <w:p w14:paraId="040C1C89" w14:textId="4BEF214B" w:rsidR="002A2BF4" w:rsidRDefault="002A2BF4" w:rsidP="005A2D7D">
      <w:pPr>
        <w:pStyle w:val="TCBNadpis2"/>
      </w:pPr>
      <w:bookmarkStart w:id="2832" w:name="_Toc115951043"/>
      <w:bookmarkStart w:id="2833" w:name="_Toc171073705"/>
      <w:r>
        <w:t xml:space="preserve">Rozvodna NN kotle K20 na úrovni </w:t>
      </w:r>
      <w:r w:rsidR="00510A28">
        <w:t>6,5</w:t>
      </w:r>
      <w:r w:rsidR="003D6518">
        <w:t xml:space="preserve"> </w:t>
      </w:r>
      <w:r>
        <w:t>m</w:t>
      </w:r>
      <w:bookmarkEnd w:id="2832"/>
      <w:bookmarkEnd w:id="2833"/>
    </w:p>
    <w:p w14:paraId="5FAF642C" w14:textId="4E38EE99" w:rsidR="002A2BF4" w:rsidRPr="00DB562E" w:rsidRDefault="002A2BF4" w:rsidP="002A2BF4">
      <w:pPr>
        <w:pStyle w:val="TCBNormalni"/>
      </w:pPr>
      <w:r w:rsidRPr="00DB562E">
        <w:t xml:space="preserve">Dispozice </w:t>
      </w:r>
      <w:r w:rsidR="00B27CF0">
        <w:t>trafostanice</w:t>
      </w:r>
      <w:r w:rsidR="00B27CF0" w:rsidRPr="00B27CF0">
        <w:t xml:space="preserve"> </w:t>
      </w:r>
      <w:r w:rsidR="00B27CF0" w:rsidRPr="00DB562E">
        <w:t>VN/NN</w:t>
      </w:r>
      <w:r w:rsidR="00B27CF0">
        <w:t xml:space="preserve"> </w:t>
      </w:r>
      <w:r w:rsidR="00B27CF0" w:rsidRPr="00DB562E">
        <w:t xml:space="preserve">na úrovni </w:t>
      </w:r>
      <w:r w:rsidR="00B27CF0">
        <w:t>0,0</w:t>
      </w:r>
      <w:r w:rsidR="003D6518">
        <w:t xml:space="preserve"> </w:t>
      </w:r>
      <w:r w:rsidR="00B27CF0" w:rsidRPr="00DB562E">
        <w:t xml:space="preserve">m </w:t>
      </w:r>
      <w:r w:rsidR="00B27CF0">
        <w:t xml:space="preserve">a </w:t>
      </w:r>
      <w:r w:rsidRPr="00DB562E">
        <w:t xml:space="preserve">rozvodny NN kotle </w:t>
      </w:r>
      <w:r>
        <w:t>K20</w:t>
      </w:r>
      <w:r w:rsidRPr="00DB562E">
        <w:t xml:space="preserve"> na úrovni </w:t>
      </w:r>
      <w:r>
        <w:t>6,</w:t>
      </w:r>
      <w:r w:rsidR="00106FE9">
        <w:t>7</w:t>
      </w:r>
      <w:r>
        <w:t>5</w:t>
      </w:r>
      <w:r w:rsidR="003D6518">
        <w:t xml:space="preserve"> </w:t>
      </w:r>
      <w:r w:rsidRPr="00DB562E">
        <w:t xml:space="preserve">m </w:t>
      </w:r>
      <w:r>
        <w:t>bude nová.</w:t>
      </w:r>
    </w:p>
    <w:p w14:paraId="66A2D2DC" w14:textId="1DFD10DB" w:rsidR="002A2BF4" w:rsidRPr="00DB562E" w:rsidRDefault="002A2BF4" w:rsidP="002A2BF4">
      <w:pPr>
        <w:pStyle w:val="TCBNormalni"/>
      </w:pPr>
      <w:r w:rsidRPr="00DB562E">
        <w:t>Nové frekvenční měniče budou umístěny v</w:t>
      </w:r>
      <w:r>
        <w:t> místnosti FM na úrovni 0,0</w:t>
      </w:r>
      <w:r w:rsidR="003D6518">
        <w:t xml:space="preserve"> </w:t>
      </w:r>
      <w:r>
        <w:t>m</w:t>
      </w:r>
      <w:r w:rsidRPr="00DB562E">
        <w:t>.</w:t>
      </w:r>
    </w:p>
    <w:p w14:paraId="0F802AD3" w14:textId="67842485" w:rsidR="002A2BF4" w:rsidRDefault="002A2BF4" w:rsidP="002A2BF4">
      <w:pPr>
        <w:pStyle w:val="TCBNormalni"/>
      </w:pPr>
      <w:r w:rsidRPr="00DB562E">
        <w:t xml:space="preserve">Přesné umístění nových rozváděčů je uvedeno v příloze </w:t>
      </w:r>
      <w:r w:rsidR="00510A28" w:rsidRPr="00510A28">
        <w:t>A112.02_OB2_hlavní_kabel.trasy_el</w:t>
      </w:r>
      <w:r w:rsidRPr="00DB562E">
        <w:t>.</w:t>
      </w:r>
    </w:p>
    <w:p w14:paraId="42F79F84" w14:textId="77777777" w:rsidR="002A2BF4" w:rsidRDefault="002A2BF4" w:rsidP="005A2D7D">
      <w:pPr>
        <w:pStyle w:val="TCBNadpis2"/>
      </w:pPr>
      <w:bookmarkStart w:id="2834" w:name="_Toc115951044"/>
      <w:bookmarkStart w:id="2835" w:name="_Toc171073706"/>
      <w:r>
        <w:t>Kabelové trasy</w:t>
      </w:r>
      <w:bookmarkEnd w:id="2834"/>
      <w:bookmarkEnd w:id="2835"/>
    </w:p>
    <w:p w14:paraId="30AF7401" w14:textId="77777777" w:rsidR="002A2BF4" w:rsidRDefault="002A2BF4" w:rsidP="002A2BF4">
      <w:pPr>
        <w:pStyle w:val="TCBNormalni"/>
      </w:pPr>
      <w:r>
        <w:t>V možném technické řešení se předpokládá využití:</w:t>
      </w:r>
    </w:p>
    <w:p w14:paraId="5602172A" w14:textId="50E7F320" w:rsidR="002A2BF4" w:rsidRDefault="002A2BF4" w:rsidP="00C92358">
      <w:pPr>
        <w:pStyle w:val="TCBNormalni"/>
        <w:numPr>
          <w:ilvl w:val="0"/>
          <w:numId w:val="58"/>
        </w:numPr>
        <w:ind w:left="426" w:hanging="295"/>
      </w:pPr>
      <w:bookmarkStart w:id="2836" w:name="_Hlk120191620"/>
      <w:r>
        <w:t>stávajících kabelových tras vedených v prostorech, kde nebude probíhat stavební či technologická demontáž. Jedná se například o kabelové prostory pro přívod do nové rozvodny, hlavní vertikální kabelové trasy, kabelový kanál vedoucí směrem do zákotlí apod.</w:t>
      </w:r>
      <w:r w:rsidR="008811F3">
        <w:t>,</w:t>
      </w:r>
    </w:p>
    <w:p w14:paraId="052D64BB" w14:textId="4E531EA5" w:rsidR="002A2BF4" w:rsidRDefault="002A2BF4" w:rsidP="00C92358">
      <w:pPr>
        <w:pStyle w:val="TCBNormalni"/>
        <w:numPr>
          <w:ilvl w:val="0"/>
          <w:numId w:val="58"/>
        </w:numPr>
        <w:ind w:left="426" w:hanging="295"/>
      </w:pPr>
      <w:r>
        <w:t xml:space="preserve">nových kabelových tras vedených v prostorech s novou technologií. Tyto kabelové trasy budu vedeny dle potřeb technologie a rozmístění nových spotřebičů a polní instrumentace.  </w:t>
      </w:r>
    </w:p>
    <w:p w14:paraId="6203FC88" w14:textId="77777777" w:rsidR="00854E1C" w:rsidRDefault="00854E1C" w:rsidP="005A2D7D">
      <w:pPr>
        <w:pStyle w:val="TCBNadpis2"/>
      </w:pPr>
      <w:bookmarkStart w:id="2837" w:name="_Toc117870232"/>
      <w:bookmarkStart w:id="2838" w:name="_Toc117958936"/>
      <w:bookmarkStart w:id="2839" w:name="_Toc117962763"/>
      <w:bookmarkStart w:id="2840" w:name="_Toc117962966"/>
      <w:bookmarkStart w:id="2841" w:name="_Toc117963167"/>
      <w:bookmarkStart w:id="2842" w:name="_Toc117963758"/>
      <w:bookmarkStart w:id="2843" w:name="_Toc117963962"/>
      <w:bookmarkStart w:id="2844" w:name="_Toc117964163"/>
      <w:bookmarkStart w:id="2845" w:name="_Toc117964366"/>
      <w:bookmarkStart w:id="2846" w:name="_Toc117964568"/>
      <w:bookmarkStart w:id="2847" w:name="_Toc117965000"/>
      <w:bookmarkStart w:id="2848" w:name="_Toc117965205"/>
      <w:bookmarkStart w:id="2849" w:name="_Toc117966022"/>
      <w:bookmarkStart w:id="2850" w:name="_Toc118026657"/>
      <w:bookmarkStart w:id="2851" w:name="_Toc118026862"/>
      <w:bookmarkStart w:id="2852" w:name="_Toc118035789"/>
      <w:bookmarkStart w:id="2853" w:name="_Toc117870233"/>
      <w:bookmarkStart w:id="2854" w:name="_Toc117958937"/>
      <w:bookmarkStart w:id="2855" w:name="_Toc117962764"/>
      <w:bookmarkStart w:id="2856" w:name="_Toc117962967"/>
      <w:bookmarkStart w:id="2857" w:name="_Toc117963168"/>
      <w:bookmarkStart w:id="2858" w:name="_Toc117963759"/>
      <w:bookmarkStart w:id="2859" w:name="_Toc117963963"/>
      <w:bookmarkStart w:id="2860" w:name="_Toc117964164"/>
      <w:bookmarkStart w:id="2861" w:name="_Toc117964367"/>
      <w:bookmarkStart w:id="2862" w:name="_Toc117964569"/>
      <w:bookmarkStart w:id="2863" w:name="_Toc117965001"/>
      <w:bookmarkStart w:id="2864" w:name="_Toc117965206"/>
      <w:bookmarkStart w:id="2865" w:name="_Toc117966023"/>
      <w:bookmarkStart w:id="2866" w:name="_Toc118026658"/>
      <w:bookmarkStart w:id="2867" w:name="_Toc118026863"/>
      <w:bookmarkStart w:id="2868" w:name="_Toc118035790"/>
      <w:bookmarkStart w:id="2869" w:name="_Toc117870234"/>
      <w:bookmarkStart w:id="2870" w:name="_Toc117958938"/>
      <w:bookmarkStart w:id="2871" w:name="_Toc117962765"/>
      <w:bookmarkStart w:id="2872" w:name="_Toc117962968"/>
      <w:bookmarkStart w:id="2873" w:name="_Toc117963169"/>
      <w:bookmarkStart w:id="2874" w:name="_Toc117963760"/>
      <w:bookmarkStart w:id="2875" w:name="_Toc117963964"/>
      <w:bookmarkStart w:id="2876" w:name="_Toc117964165"/>
      <w:bookmarkStart w:id="2877" w:name="_Toc117964368"/>
      <w:bookmarkStart w:id="2878" w:name="_Toc117964570"/>
      <w:bookmarkStart w:id="2879" w:name="_Toc117965002"/>
      <w:bookmarkStart w:id="2880" w:name="_Toc117965207"/>
      <w:bookmarkStart w:id="2881" w:name="_Toc117966024"/>
      <w:bookmarkStart w:id="2882" w:name="_Toc118026659"/>
      <w:bookmarkStart w:id="2883" w:name="_Toc118026864"/>
      <w:bookmarkStart w:id="2884" w:name="_Toc118035791"/>
      <w:bookmarkStart w:id="2885" w:name="_Toc117870235"/>
      <w:bookmarkStart w:id="2886" w:name="_Toc117958939"/>
      <w:bookmarkStart w:id="2887" w:name="_Toc117962766"/>
      <w:bookmarkStart w:id="2888" w:name="_Toc117962969"/>
      <w:bookmarkStart w:id="2889" w:name="_Toc117963170"/>
      <w:bookmarkStart w:id="2890" w:name="_Toc117963761"/>
      <w:bookmarkStart w:id="2891" w:name="_Toc117963965"/>
      <w:bookmarkStart w:id="2892" w:name="_Toc117964166"/>
      <w:bookmarkStart w:id="2893" w:name="_Toc117964369"/>
      <w:bookmarkStart w:id="2894" w:name="_Toc117964571"/>
      <w:bookmarkStart w:id="2895" w:name="_Toc117965003"/>
      <w:bookmarkStart w:id="2896" w:name="_Toc117965208"/>
      <w:bookmarkStart w:id="2897" w:name="_Toc117966025"/>
      <w:bookmarkStart w:id="2898" w:name="_Toc118026660"/>
      <w:bookmarkStart w:id="2899" w:name="_Toc118026865"/>
      <w:bookmarkStart w:id="2900" w:name="_Toc118035792"/>
      <w:bookmarkStart w:id="2901" w:name="_Toc117870236"/>
      <w:bookmarkStart w:id="2902" w:name="_Toc117958940"/>
      <w:bookmarkStart w:id="2903" w:name="_Toc117962767"/>
      <w:bookmarkStart w:id="2904" w:name="_Toc117962970"/>
      <w:bookmarkStart w:id="2905" w:name="_Toc117963171"/>
      <w:bookmarkStart w:id="2906" w:name="_Toc117963762"/>
      <w:bookmarkStart w:id="2907" w:name="_Toc117963966"/>
      <w:bookmarkStart w:id="2908" w:name="_Toc117964167"/>
      <w:bookmarkStart w:id="2909" w:name="_Toc117964370"/>
      <w:bookmarkStart w:id="2910" w:name="_Toc117964572"/>
      <w:bookmarkStart w:id="2911" w:name="_Toc117965004"/>
      <w:bookmarkStart w:id="2912" w:name="_Toc117965209"/>
      <w:bookmarkStart w:id="2913" w:name="_Toc117966026"/>
      <w:bookmarkStart w:id="2914" w:name="_Toc118026661"/>
      <w:bookmarkStart w:id="2915" w:name="_Toc118026866"/>
      <w:bookmarkStart w:id="2916" w:name="_Toc118035793"/>
      <w:bookmarkStart w:id="2917" w:name="_Toc117870237"/>
      <w:bookmarkStart w:id="2918" w:name="_Toc117958941"/>
      <w:bookmarkStart w:id="2919" w:name="_Toc117962768"/>
      <w:bookmarkStart w:id="2920" w:name="_Toc117962971"/>
      <w:bookmarkStart w:id="2921" w:name="_Toc117963172"/>
      <w:bookmarkStart w:id="2922" w:name="_Toc117963763"/>
      <w:bookmarkStart w:id="2923" w:name="_Toc117963967"/>
      <w:bookmarkStart w:id="2924" w:name="_Toc117964168"/>
      <w:bookmarkStart w:id="2925" w:name="_Toc117964371"/>
      <w:bookmarkStart w:id="2926" w:name="_Toc117964573"/>
      <w:bookmarkStart w:id="2927" w:name="_Toc117965005"/>
      <w:bookmarkStart w:id="2928" w:name="_Toc117965210"/>
      <w:bookmarkStart w:id="2929" w:name="_Toc117966027"/>
      <w:bookmarkStart w:id="2930" w:name="_Toc118026662"/>
      <w:bookmarkStart w:id="2931" w:name="_Toc118026867"/>
      <w:bookmarkStart w:id="2932" w:name="_Toc118035794"/>
      <w:bookmarkStart w:id="2933" w:name="_Toc117870238"/>
      <w:bookmarkStart w:id="2934" w:name="_Toc117958942"/>
      <w:bookmarkStart w:id="2935" w:name="_Toc117962769"/>
      <w:bookmarkStart w:id="2936" w:name="_Toc117962972"/>
      <w:bookmarkStart w:id="2937" w:name="_Toc117963173"/>
      <w:bookmarkStart w:id="2938" w:name="_Toc117963764"/>
      <w:bookmarkStart w:id="2939" w:name="_Toc117963968"/>
      <w:bookmarkStart w:id="2940" w:name="_Toc117964169"/>
      <w:bookmarkStart w:id="2941" w:name="_Toc117964372"/>
      <w:bookmarkStart w:id="2942" w:name="_Toc117964574"/>
      <w:bookmarkStart w:id="2943" w:name="_Toc117965006"/>
      <w:bookmarkStart w:id="2944" w:name="_Toc117965211"/>
      <w:bookmarkStart w:id="2945" w:name="_Toc117966028"/>
      <w:bookmarkStart w:id="2946" w:name="_Toc118026663"/>
      <w:bookmarkStart w:id="2947" w:name="_Toc118026868"/>
      <w:bookmarkStart w:id="2948" w:name="_Toc118035795"/>
      <w:bookmarkStart w:id="2949" w:name="_Toc117870239"/>
      <w:bookmarkStart w:id="2950" w:name="_Toc117958943"/>
      <w:bookmarkStart w:id="2951" w:name="_Toc117962770"/>
      <w:bookmarkStart w:id="2952" w:name="_Toc117962973"/>
      <w:bookmarkStart w:id="2953" w:name="_Toc117963174"/>
      <w:bookmarkStart w:id="2954" w:name="_Toc117963765"/>
      <w:bookmarkStart w:id="2955" w:name="_Toc117963969"/>
      <w:bookmarkStart w:id="2956" w:name="_Toc117964170"/>
      <w:bookmarkStart w:id="2957" w:name="_Toc117964373"/>
      <w:bookmarkStart w:id="2958" w:name="_Toc117964575"/>
      <w:bookmarkStart w:id="2959" w:name="_Toc117965007"/>
      <w:bookmarkStart w:id="2960" w:name="_Toc117965212"/>
      <w:bookmarkStart w:id="2961" w:name="_Toc117966029"/>
      <w:bookmarkStart w:id="2962" w:name="_Toc118026664"/>
      <w:bookmarkStart w:id="2963" w:name="_Toc118026869"/>
      <w:bookmarkStart w:id="2964" w:name="_Toc118035796"/>
      <w:bookmarkStart w:id="2965" w:name="_Toc117870240"/>
      <w:bookmarkStart w:id="2966" w:name="_Toc117958944"/>
      <w:bookmarkStart w:id="2967" w:name="_Toc117962771"/>
      <w:bookmarkStart w:id="2968" w:name="_Toc117962974"/>
      <w:bookmarkStart w:id="2969" w:name="_Toc117963175"/>
      <w:bookmarkStart w:id="2970" w:name="_Toc117963766"/>
      <w:bookmarkStart w:id="2971" w:name="_Toc117963970"/>
      <w:bookmarkStart w:id="2972" w:name="_Toc117964171"/>
      <w:bookmarkStart w:id="2973" w:name="_Toc117964374"/>
      <w:bookmarkStart w:id="2974" w:name="_Toc117964576"/>
      <w:bookmarkStart w:id="2975" w:name="_Toc117965008"/>
      <w:bookmarkStart w:id="2976" w:name="_Toc117965213"/>
      <w:bookmarkStart w:id="2977" w:name="_Toc117966030"/>
      <w:bookmarkStart w:id="2978" w:name="_Toc118026665"/>
      <w:bookmarkStart w:id="2979" w:name="_Toc118026870"/>
      <w:bookmarkStart w:id="2980" w:name="_Toc118035797"/>
      <w:bookmarkStart w:id="2981" w:name="_Toc117870241"/>
      <w:bookmarkStart w:id="2982" w:name="_Toc117958945"/>
      <w:bookmarkStart w:id="2983" w:name="_Toc117962772"/>
      <w:bookmarkStart w:id="2984" w:name="_Toc117962975"/>
      <w:bookmarkStart w:id="2985" w:name="_Toc117963176"/>
      <w:bookmarkStart w:id="2986" w:name="_Toc117963767"/>
      <w:bookmarkStart w:id="2987" w:name="_Toc117963971"/>
      <w:bookmarkStart w:id="2988" w:name="_Toc117964172"/>
      <w:bookmarkStart w:id="2989" w:name="_Toc117964375"/>
      <w:bookmarkStart w:id="2990" w:name="_Toc117964577"/>
      <w:bookmarkStart w:id="2991" w:name="_Toc117965009"/>
      <w:bookmarkStart w:id="2992" w:name="_Toc117965214"/>
      <w:bookmarkStart w:id="2993" w:name="_Toc117966031"/>
      <w:bookmarkStart w:id="2994" w:name="_Toc118026666"/>
      <w:bookmarkStart w:id="2995" w:name="_Toc118026871"/>
      <w:bookmarkStart w:id="2996" w:name="_Toc118035798"/>
      <w:bookmarkStart w:id="2997" w:name="_Toc117870242"/>
      <w:bookmarkStart w:id="2998" w:name="_Toc117958946"/>
      <w:bookmarkStart w:id="2999" w:name="_Toc117962773"/>
      <w:bookmarkStart w:id="3000" w:name="_Toc117962976"/>
      <w:bookmarkStart w:id="3001" w:name="_Toc117963177"/>
      <w:bookmarkStart w:id="3002" w:name="_Toc117963768"/>
      <w:bookmarkStart w:id="3003" w:name="_Toc117963972"/>
      <w:bookmarkStart w:id="3004" w:name="_Toc117964173"/>
      <w:bookmarkStart w:id="3005" w:name="_Toc117964376"/>
      <w:bookmarkStart w:id="3006" w:name="_Toc117964578"/>
      <w:bookmarkStart w:id="3007" w:name="_Toc117965010"/>
      <w:bookmarkStart w:id="3008" w:name="_Toc117965215"/>
      <w:bookmarkStart w:id="3009" w:name="_Toc117966032"/>
      <w:bookmarkStart w:id="3010" w:name="_Toc118026667"/>
      <w:bookmarkStart w:id="3011" w:name="_Toc118026872"/>
      <w:bookmarkStart w:id="3012" w:name="_Toc118035799"/>
      <w:bookmarkStart w:id="3013" w:name="_Toc117870243"/>
      <w:bookmarkStart w:id="3014" w:name="_Toc117958947"/>
      <w:bookmarkStart w:id="3015" w:name="_Toc117962774"/>
      <w:bookmarkStart w:id="3016" w:name="_Toc117962977"/>
      <w:bookmarkStart w:id="3017" w:name="_Toc117963178"/>
      <w:bookmarkStart w:id="3018" w:name="_Toc117963769"/>
      <w:bookmarkStart w:id="3019" w:name="_Toc117963973"/>
      <w:bookmarkStart w:id="3020" w:name="_Toc117964174"/>
      <w:bookmarkStart w:id="3021" w:name="_Toc117964377"/>
      <w:bookmarkStart w:id="3022" w:name="_Toc117964579"/>
      <w:bookmarkStart w:id="3023" w:name="_Toc117965011"/>
      <w:bookmarkStart w:id="3024" w:name="_Toc117965216"/>
      <w:bookmarkStart w:id="3025" w:name="_Toc117966033"/>
      <w:bookmarkStart w:id="3026" w:name="_Toc118026668"/>
      <w:bookmarkStart w:id="3027" w:name="_Toc118026873"/>
      <w:bookmarkStart w:id="3028" w:name="_Toc118035800"/>
      <w:bookmarkStart w:id="3029" w:name="_Toc117870244"/>
      <w:bookmarkStart w:id="3030" w:name="_Toc117958948"/>
      <w:bookmarkStart w:id="3031" w:name="_Toc117962775"/>
      <w:bookmarkStart w:id="3032" w:name="_Toc117962978"/>
      <w:bookmarkStart w:id="3033" w:name="_Toc117963179"/>
      <w:bookmarkStart w:id="3034" w:name="_Toc117963770"/>
      <w:bookmarkStart w:id="3035" w:name="_Toc117963974"/>
      <w:bookmarkStart w:id="3036" w:name="_Toc117964175"/>
      <w:bookmarkStart w:id="3037" w:name="_Toc117964378"/>
      <w:bookmarkStart w:id="3038" w:name="_Toc117964580"/>
      <w:bookmarkStart w:id="3039" w:name="_Toc117965012"/>
      <w:bookmarkStart w:id="3040" w:name="_Toc117965217"/>
      <w:bookmarkStart w:id="3041" w:name="_Toc117966034"/>
      <w:bookmarkStart w:id="3042" w:name="_Toc118026669"/>
      <w:bookmarkStart w:id="3043" w:name="_Toc118026874"/>
      <w:bookmarkStart w:id="3044" w:name="_Toc118035801"/>
      <w:bookmarkStart w:id="3045" w:name="_Toc117870245"/>
      <w:bookmarkStart w:id="3046" w:name="_Toc117958949"/>
      <w:bookmarkStart w:id="3047" w:name="_Toc117962776"/>
      <w:bookmarkStart w:id="3048" w:name="_Toc117962979"/>
      <w:bookmarkStart w:id="3049" w:name="_Toc117963180"/>
      <w:bookmarkStart w:id="3050" w:name="_Toc117963771"/>
      <w:bookmarkStart w:id="3051" w:name="_Toc117963975"/>
      <w:bookmarkStart w:id="3052" w:name="_Toc117964176"/>
      <w:bookmarkStart w:id="3053" w:name="_Toc117964379"/>
      <w:bookmarkStart w:id="3054" w:name="_Toc117964581"/>
      <w:bookmarkStart w:id="3055" w:name="_Toc117965013"/>
      <w:bookmarkStart w:id="3056" w:name="_Toc117965218"/>
      <w:bookmarkStart w:id="3057" w:name="_Toc117966035"/>
      <w:bookmarkStart w:id="3058" w:name="_Toc118026670"/>
      <w:bookmarkStart w:id="3059" w:name="_Toc118026875"/>
      <w:bookmarkStart w:id="3060" w:name="_Toc118035802"/>
      <w:bookmarkStart w:id="3061" w:name="_Toc117870246"/>
      <w:bookmarkStart w:id="3062" w:name="_Toc117958950"/>
      <w:bookmarkStart w:id="3063" w:name="_Toc117962777"/>
      <w:bookmarkStart w:id="3064" w:name="_Toc117962980"/>
      <w:bookmarkStart w:id="3065" w:name="_Toc117963181"/>
      <w:bookmarkStart w:id="3066" w:name="_Toc117963772"/>
      <w:bookmarkStart w:id="3067" w:name="_Toc117963976"/>
      <w:bookmarkStart w:id="3068" w:name="_Toc117964177"/>
      <w:bookmarkStart w:id="3069" w:name="_Toc117964380"/>
      <w:bookmarkStart w:id="3070" w:name="_Toc117964582"/>
      <w:bookmarkStart w:id="3071" w:name="_Toc117965014"/>
      <w:bookmarkStart w:id="3072" w:name="_Toc117965219"/>
      <w:bookmarkStart w:id="3073" w:name="_Toc117966036"/>
      <w:bookmarkStart w:id="3074" w:name="_Toc118026671"/>
      <w:bookmarkStart w:id="3075" w:name="_Toc118026876"/>
      <w:bookmarkStart w:id="3076" w:name="_Toc118035803"/>
      <w:bookmarkStart w:id="3077" w:name="_Toc117870247"/>
      <w:bookmarkStart w:id="3078" w:name="_Toc117958951"/>
      <w:bookmarkStart w:id="3079" w:name="_Toc117962778"/>
      <w:bookmarkStart w:id="3080" w:name="_Toc117962981"/>
      <w:bookmarkStart w:id="3081" w:name="_Toc117963182"/>
      <w:bookmarkStart w:id="3082" w:name="_Toc117963773"/>
      <w:bookmarkStart w:id="3083" w:name="_Toc117963977"/>
      <w:bookmarkStart w:id="3084" w:name="_Toc117964178"/>
      <w:bookmarkStart w:id="3085" w:name="_Toc117964381"/>
      <w:bookmarkStart w:id="3086" w:name="_Toc117964583"/>
      <w:bookmarkStart w:id="3087" w:name="_Toc117965015"/>
      <w:bookmarkStart w:id="3088" w:name="_Toc117965220"/>
      <w:bookmarkStart w:id="3089" w:name="_Toc117966037"/>
      <w:bookmarkStart w:id="3090" w:name="_Toc118026672"/>
      <w:bookmarkStart w:id="3091" w:name="_Toc118026877"/>
      <w:bookmarkStart w:id="3092" w:name="_Toc118035804"/>
      <w:bookmarkStart w:id="3093" w:name="_Toc117870248"/>
      <w:bookmarkStart w:id="3094" w:name="_Toc117958952"/>
      <w:bookmarkStart w:id="3095" w:name="_Toc117962779"/>
      <w:bookmarkStart w:id="3096" w:name="_Toc117962982"/>
      <w:bookmarkStart w:id="3097" w:name="_Toc117963183"/>
      <w:bookmarkStart w:id="3098" w:name="_Toc117963774"/>
      <w:bookmarkStart w:id="3099" w:name="_Toc117963978"/>
      <w:bookmarkStart w:id="3100" w:name="_Toc117964179"/>
      <w:bookmarkStart w:id="3101" w:name="_Toc117964382"/>
      <w:bookmarkStart w:id="3102" w:name="_Toc117964584"/>
      <w:bookmarkStart w:id="3103" w:name="_Toc117965016"/>
      <w:bookmarkStart w:id="3104" w:name="_Toc117965221"/>
      <w:bookmarkStart w:id="3105" w:name="_Toc117966038"/>
      <w:bookmarkStart w:id="3106" w:name="_Toc118026673"/>
      <w:bookmarkStart w:id="3107" w:name="_Toc118026878"/>
      <w:bookmarkStart w:id="3108" w:name="_Toc118035805"/>
      <w:bookmarkStart w:id="3109" w:name="_Toc117870249"/>
      <w:bookmarkStart w:id="3110" w:name="_Toc117958953"/>
      <w:bookmarkStart w:id="3111" w:name="_Toc117962780"/>
      <w:bookmarkStart w:id="3112" w:name="_Toc117962983"/>
      <w:bookmarkStart w:id="3113" w:name="_Toc117963184"/>
      <w:bookmarkStart w:id="3114" w:name="_Toc117963775"/>
      <w:bookmarkStart w:id="3115" w:name="_Toc117963979"/>
      <w:bookmarkStart w:id="3116" w:name="_Toc117964180"/>
      <w:bookmarkStart w:id="3117" w:name="_Toc117964383"/>
      <w:bookmarkStart w:id="3118" w:name="_Toc117964585"/>
      <w:bookmarkStart w:id="3119" w:name="_Toc117965017"/>
      <w:bookmarkStart w:id="3120" w:name="_Toc117965222"/>
      <w:bookmarkStart w:id="3121" w:name="_Toc117966039"/>
      <w:bookmarkStart w:id="3122" w:name="_Toc118026674"/>
      <w:bookmarkStart w:id="3123" w:name="_Toc118026879"/>
      <w:bookmarkStart w:id="3124" w:name="_Toc118035806"/>
      <w:bookmarkStart w:id="3125" w:name="_Toc117870250"/>
      <w:bookmarkStart w:id="3126" w:name="_Toc117958954"/>
      <w:bookmarkStart w:id="3127" w:name="_Toc117962781"/>
      <w:bookmarkStart w:id="3128" w:name="_Toc117962984"/>
      <w:bookmarkStart w:id="3129" w:name="_Toc117963185"/>
      <w:bookmarkStart w:id="3130" w:name="_Toc117963776"/>
      <w:bookmarkStart w:id="3131" w:name="_Toc117963980"/>
      <w:bookmarkStart w:id="3132" w:name="_Toc117964181"/>
      <w:bookmarkStart w:id="3133" w:name="_Toc117964384"/>
      <w:bookmarkStart w:id="3134" w:name="_Toc117964586"/>
      <w:bookmarkStart w:id="3135" w:name="_Toc117965018"/>
      <w:bookmarkStart w:id="3136" w:name="_Toc117965223"/>
      <w:bookmarkStart w:id="3137" w:name="_Toc117966040"/>
      <w:bookmarkStart w:id="3138" w:name="_Toc118026675"/>
      <w:bookmarkStart w:id="3139" w:name="_Toc118026880"/>
      <w:bookmarkStart w:id="3140" w:name="_Toc118035807"/>
      <w:bookmarkStart w:id="3141" w:name="_Toc117870251"/>
      <w:bookmarkStart w:id="3142" w:name="_Toc117958955"/>
      <w:bookmarkStart w:id="3143" w:name="_Toc117962782"/>
      <w:bookmarkStart w:id="3144" w:name="_Toc117962985"/>
      <w:bookmarkStart w:id="3145" w:name="_Toc117963186"/>
      <w:bookmarkStart w:id="3146" w:name="_Toc117963777"/>
      <w:bookmarkStart w:id="3147" w:name="_Toc117963981"/>
      <w:bookmarkStart w:id="3148" w:name="_Toc117964182"/>
      <w:bookmarkStart w:id="3149" w:name="_Toc117964385"/>
      <w:bookmarkStart w:id="3150" w:name="_Toc117964587"/>
      <w:bookmarkStart w:id="3151" w:name="_Toc117965019"/>
      <w:bookmarkStart w:id="3152" w:name="_Toc117965224"/>
      <w:bookmarkStart w:id="3153" w:name="_Toc117966041"/>
      <w:bookmarkStart w:id="3154" w:name="_Toc118026676"/>
      <w:bookmarkStart w:id="3155" w:name="_Toc118026881"/>
      <w:bookmarkStart w:id="3156" w:name="_Toc118035808"/>
      <w:bookmarkStart w:id="3157" w:name="_Toc117870252"/>
      <w:bookmarkStart w:id="3158" w:name="_Toc117958956"/>
      <w:bookmarkStart w:id="3159" w:name="_Toc117962783"/>
      <w:bookmarkStart w:id="3160" w:name="_Toc117962986"/>
      <w:bookmarkStart w:id="3161" w:name="_Toc117963187"/>
      <w:bookmarkStart w:id="3162" w:name="_Toc117963778"/>
      <w:bookmarkStart w:id="3163" w:name="_Toc117963982"/>
      <w:bookmarkStart w:id="3164" w:name="_Toc117964183"/>
      <w:bookmarkStart w:id="3165" w:name="_Toc117964386"/>
      <w:bookmarkStart w:id="3166" w:name="_Toc117964588"/>
      <w:bookmarkStart w:id="3167" w:name="_Toc117965020"/>
      <w:bookmarkStart w:id="3168" w:name="_Toc117965225"/>
      <w:bookmarkStart w:id="3169" w:name="_Toc117966042"/>
      <w:bookmarkStart w:id="3170" w:name="_Toc118026677"/>
      <w:bookmarkStart w:id="3171" w:name="_Toc118026882"/>
      <w:bookmarkStart w:id="3172" w:name="_Toc118035809"/>
      <w:bookmarkStart w:id="3173" w:name="_Toc117870253"/>
      <w:bookmarkStart w:id="3174" w:name="_Toc117958957"/>
      <w:bookmarkStart w:id="3175" w:name="_Toc117962784"/>
      <w:bookmarkStart w:id="3176" w:name="_Toc117962987"/>
      <w:bookmarkStart w:id="3177" w:name="_Toc117963188"/>
      <w:bookmarkStart w:id="3178" w:name="_Toc117963779"/>
      <w:bookmarkStart w:id="3179" w:name="_Toc117963983"/>
      <w:bookmarkStart w:id="3180" w:name="_Toc117964184"/>
      <w:bookmarkStart w:id="3181" w:name="_Toc117964387"/>
      <w:bookmarkStart w:id="3182" w:name="_Toc117964589"/>
      <w:bookmarkStart w:id="3183" w:name="_Toc117965021"/>
      <w:bookmarkStart w:id="3184" w:name="_Toc117965226"/>
      <w:bookmarkStart w:id="3185" w:name="_Toc117966043"/>
      <w:bookmarkStart w:id="3186" w:name="_Toc118026678"/>
      <w:bookmarkStart w:id="3187" w:name="_Toc118026883"/>
      <w:bookmarkStart w:id="3188" w:name="_Toc118035810"/>
      <w:bookmarkStart w:id="3189" w:name="_Toc117870254"/>
      <w:bookmarkStart w:id="3190" w:name="_Toc117958958"/>
      <w:bookmarkStart w:id="3191" w:name="_Toc117962785"/>
      <w:bookmarkStart w:id="3192" w:name="_Toc117962988"/>
      <w:bookmarkStart w:id="3193" w:name="_Toc117963189"/>
      <w:bookmarkStart w:id="3194" w:name="_Toc117963780"/>
      <w:bookmarkStart w:id="3195" w:name="_Toc117963984"/>
      <w:bookmarkStart w:id="3196" w:name="_Toc117964185"/>
      <w:bookmarkStart w:id="3197" w:name="_Toc117964388"/>
      <w:bookmarkStart w:id="3198" w:name="_Toc117964590"/>
      <w:bookmarkStart w:id="3199" w:name="_Toc117965022"/>
      <w:bookmarkStart w:id="3200" w:name="_Toc117965227"/>
      <w:bookmarkStart w:id="3201" w:name="_Toc117966044"/>
      <w:bookmarkStart w:id="3202" w:name="_Toc118026679"/>
      <w:bookmarkStart w:id="3203" w:name="_Toc118026884"/>
      <w:bookmarkStart w:id="3204" w:name="_Toc118035811"/>
      <w:bookmarkStart w:id="3205" w:name="_Toc117870255"/>
      <w:bookmarkStart w:id="3206" w:name="_Toc117958959"/>
      <w:bookmarkStart w:id="3207" w:name="_Toc117962786"/>
      <w:bookmarkStart w:id="3208" w:name="_Toc117962989"/>
      <w:bookmarkStart w:id="3209" w:name="_Toc117963190"/>
      <w:bookmarkStart w:id="3210" w:name="_Toc117963781"/>
      <w:bookmarkStart w:id="3211" w:name="_Toc117963985"/>
      <w:bookmarkStart w:id="3212" w:name="_Toc117964186"/>
      <w:bookmarkStart w:id="3213" w:name="_Toc117964389"/>
      <w:bookmarkStart w:id="3214" w:name="_Toc117964591"/>
      <w:bookmarkStart w:id="3215" w:name="_Toc117965023"/>
      <w:bookmarkStart w:id="3216" w:name="_Toc117965228"/>
      <w:bookmarkStart w:id="3217" w:name="_Toc117966045"/>
      <w:bookmarkStart w:id="3218" w:name="_Toc118026680"/>
      <w:bookmarkStart w:id="3219" w:name="_Toc118026885"/>
      <w:bookmarkStart w:id="3220" w:name="_Toc118035812"/>
      <w:bookmarkStart w:id="3221" w:name="_Toc117870256"/>
      <w:bookmarkStart w:id="3222" w:name="_Toc117958960"/>
      <w:bookmarkStart w:id="3223" w:name="_Toc117962787"/>
      <w:bookmarkStart w:id="3224" w:name="_Toc117962990"/>
      <w:bookmarkStart w:id="3225" w:name="_Toc117963191"/>
      <w:bookmarkStart w:id="3226" w:name="_Toc117963782"/>
      <w:bookmarkStart w:id="3227" w:name="_Toc117963986"/>
      <w:bookmarkStart w:id="3228" w:name="_Toc117964187"/>
      <w:bookmarkStart w:id="3229" w:name="_Toc117964390"/>
      <w:bookmarkStart w:id="3230" w:name="_Toc117964592"/>
      <w:bookmarkStart w:id="3231" w:name="_Toc117965024"/>
      <w:bookmarkStart w:id="3232" w:name="_Toc117965229"/>
      <w:bookmarkStart w:id="3233" w:name="_Toc117966046"/>
      <w:bookmarkStart w:id="3234" w:name="_Toc118026681"/>
      <w:bookmarkStart w:id="3235" w:name="_Toc118026886"/>
      <w:bookmarkStart w:id="3236" w:name="_Toc118035813"/>
      <w:bookmarkStart w:id="3237" w:name="_Toc117870257"/>
      <w:bookmarkStart w:id="3238" w:name="_Toc117958961"/>
      <w:bookmarkStart w:id="3239" w:name="_Toc117962788"/>
      <w:bookmarkStart w:id="3240" w:name="_Toc117962991"/>
      <w:bookmarkStart w:id="3241" w:name="_Toc117963192"/>
      <w:bookmarkStart w:id="3242" w:name="_Toc117963783"/>
      <w:bookmarkStart w:id="3243" w:name="_Toc117963987"/>
      <w:bookmarkStart w:id="3244" w:name="_Toc117964188"/>
      <w:bookmarkStart w:id="3245" w:name="_Toc117964391"/>
      <w:bookmarkStart w:id="3246" w:name="_Toc117964593"/>
      <w:bookmarkStart w:id="3247" w:name="_Toc117965025"/>
      <w:bookmarkStart w:id="3248" w:name="_Toc117965230"/>
      <w:bookmarkStart w:id="3249" w:name="_Toc117966047"/>
      <w:bookmarkStart w:id="3250" w:name="_Toc118026682"/>
      <w:bookmarkStart w:id="3251" w:name="_Toc118026887"/>
      <w:bookmarkStart w:id="3252" w:name="_Toc118035814"/>
      <w:bookmarkStart w:id="3253" w:name="_Toc117870258"/>
      <w:bookmarkStart w:id="3254" w:name="_Toc117958962"/>
      <w:bookmarkStart w:id="3255" w:name="_Toc117962789"/>
      <w:bookmarkStart w:id="3256" w:name="_Toc117962992"/>
      <w:bookmarkStart w:id="3257" w:name="_Toc117963193"/>
      <w:bookmarkStart w:id="3258" w:name="_Toc117963784"/>
      <w:bookmarkStart w:id="3259" w:name="_Toc117963988"/>
      <w:bookmarkStart w:id="3260" w:name="_Toc117964189"/>
      <w:bookmarkStart w:id="3261" w:name="_Toc117964392"/>
      <w:bookmarkStart w:id="3262" w:name="_Toc117964594"/>
      <w:bookmarkStart w:id="3263" w:name="_Toc117965026"/>
      <w:bookmarkStart w:id="3264" w:name="_Toc117965231"/>
      <w:bookmarkStart w:id="3265" w:name="_Toc117966048"/>
      <w:bookmarkStart w:id="3266" w:name="_Toc118026683"/>
      <w:bookmarkStart w:id="3267" w:name="_Toc118026888"/>
      <w:bookmarkStart w:id="3268" w:name="_Toc118035815"/>
      <w:bookmarkStart w:id="3269" w:name="_Toc117870259"/>
      <w:bookmarkStart w:id="3270" w:name="_Toc117958963"/>
      <w:bookmarkStart w:id="3271" w:name="_Toc117962790"/>
      <w:bookmarkStart w:id="3272" w:name="_Toc117962993"/>
      <w:bookmarkStart w:id="3273" w:name="_Toc117963194"/>
      <w:bookmarkStart w:id="3274" w:name="_Toc117963785"/>
      <w:bookmarkStart w:id="3275" w:name="_Toc117963989"/>
      <w:bookmarkStart w:id="3276" w:name="_Toc117964190"/>
      <w:bookmarkStart w:id="3277" w:name="_Toc117964393"/>
      <w:bookmarkStart w:id="3278" w:name="_Toc117964595"/>
      <w:bookmarkStart w:id="3279" w:name="_Toc117965027"/>
      <w:bookmarkStart w:id="3280" w:name="_Toc117965232"/>
      <w:bookmarkStart w:id="3281" w:name="_Toc117966049"/>
      <w:bookmarkStart w:id="3282" w:name="_Toc118026684"/>
      <w:bookmarkStart w:id="3283" w:name="_Toc118026889"/>
      <w:bookmarkStart w:id="3284" w:name="_Toc118035816"/>
      <w:bookmarkStart w:id="3285" w:name="_Toc117870260"/>
      <w:bookmarkStart w:id="3286" w:name="_Toc117958964"/>
      <w:bookmarkStart w:id="3287" w:name="_Toc117962791"/>
      <w:bookmarkStart w:id="3288" w:name="_Toc117962994"/>
      <w:bookmarkStart w:id="3289" w:name="_Toc117963195"/>
      <w:bookmarkStart w:id="3290" w:name="_Toc117963786"/>
      <w:bookmarkStart w:id="3291" w:name="_Toc117963990"/>
      <w:bookmarkStart w:id="3292" w:name="_Toc117964191"/>
      <w:bookmarkStart w:id="3293" w:name="_Toc117964394"/>
      <w:bookmarkStart w:id="3294" w:name="_Toc117964596"/>
      <w:bookmarkStart w:id="3295" w:name="_Toc117965028"/>
      <w:bookmarkStart w:id="3296" w:name="_Toc117965233"/>
      <w:bookmarkStart w:id="3297" w:name="_Toc117966050"/>
      <w:bookmarkStart w:id="3298" w:name="_Toc118026685"/>
      <w:bookmarkStart w:id="3299" w:name="_Toc118026890"/>
      <w:bookmarkStart w:id="3300" w:name="_Toc118035817"/>
      <w:bookmarkStart w:id="3301" w:name="_Toc117870261"/>
      <w:bookmarkStart w:id="3302" w:name="_Toc117958965"/>
      <w:bookmarkStart w:id="3303" w:name="_Toc117962792"/>
      <w:bookmarkStart w:id="3304" w:name="_Toc117962995"/>
      <w:bookmarkStart w:id="3305" w:name="_Toc117963196"/>
      <w:bookmarkStart w:id="3306" w:name="_Toc117963787"/>
      <w:bookmarkStart w:id="3307" w:name="_Toc117963991"/>
      <w:bookmarkStart w:id="3308" w:name="_Toc117964192"/>
      <w:bookmarkStart w:id="3309" w:name="_Toc117964395"/>
      <w:bookmarkStart w:id="3310" w:name="_Toc117964597"/>
      <w:bookmarkStart w:id="3311" w:name="_Toc117965029"/>
      <w:bookmarkStart w:id="3312" w:name="_Toc117965234"/>
      <w:bookmarkStart w:id="3313" w:name="_Toc117966051"/>
      <w:bookmarkStart w:id="3314" w:name="_Toc118026686"/>
      <w:bookmarkStart w:id="3315" w:name="_Toc118026891"/>
      <w:bookmarkStart w:id="3316" w:name="_Toc118035818"/>
      <w:bookmarkStart w:id="3317" w:name="_Toc117870262"/>
      <w:bookmarkStart w:id="3318" w:name="_Toc117958966"/>
      <w:bookmarkStart w:id="3319" w:name="_Toc117962793"/>
      <w:bookmarkStart w:id="3320" w:name="_Toc117962996"/>
      <w:bookmarkStart w:id="3321" w:name="_Toc117963197"/>
      <w:bookmarkStart w:id="3322" w:name="_Toc117963788"/>
      <w:bookmarkStart w:id="3323" w:name="_Toc117963992"/>
      <w:bookmarkStart w:id="3324" w:name="_Toc117964193"/>
      <w:bookmarkStart w:id="3325" w:name="_Toc117964396"/>
      <w:bookmarkStart w:id="3326" w:name="_Toc117964598"/>
      <w:bookmarkStart w:id="3327" w:name="_Toc117965030"/>
      <w:bookmarkStart w:id="3328" w:name="_Toc117965235"/>
      <w:bookmarkStart w:id="3329" w:name="_Toc117966052"/>
      <w:bookmarkStart w:id="3330" w:name="_Toc118026687"/>
      <w:bookmarkStart w:id="3331" w:name="_Toc118026892"/>
      <w:bookmarkStart w:id="3332" w:name="_Toc118035819"/>
      <w:bookmarkStart w:id="3333" w:name="_Toc117870263"/>
      <w:bookmarkStart w:id="3334" w:name="_Toc117958967"/>
      <w:bookmarkStart w:id="3335" w:name="_Toc117962794"/>
      <w:bookmarkStart w:id="3336" w:name="_Toc117962997"/>
      <w:bookmarkStart w:id="3337" w:name="_Toc117963198"/>
      <w:bookmarkStart w:id="3338" w:name="_Toc117963789"/>
      <w:bookmarkStart w:id="3339" w:name="_Toc117963993"/>
      <w:bookmarkStart w:id="3340" w:name="_Toc117964194"/>
      <w:bookmarkStart w:id="3341" w:name="_Toc117964397"/>
      <w:bookmarkStart w:id="3342" w:name="_Toc117964599"/>
      <w:bookmarkStart w:id="3343" w:name="_Toc117965031"/>
      <w:bookmarkStart w:id="3344" w:name="_Toc117965236"/>
      <w:bookmarkStart w:id="3345" w:name="_Toc117966053"/>
      <w:bookmarkStart w:id="3346" w:name="_Toc118026688"/>
      <w:bookmarkStart w:id="3347" w:name="_Toc118026893"/>
      <w:bookmarkStart w:id="3348" w:name="_Toc118035820"/>
      <w:bookmarkStart w:id="3349" w:name="_Toc117870264"/>
      <w:bookmarkStart w:id="3350" w:name="_Toc117958968"/>
      <w:bookmarkStart w:id="3351" w:name="_Toc117962795"/>
      <w:bookmarkStart w:id="3352" w:name="_Toc117962998"/>
      <w:bookmarkStart w:id="3353" w:name="_Toc117963199"/>
      <w:bookmarkStart w:id="3354" w:name="_Toc117963790"/>
      <w:bookmarkStart w:id="3355" w:name="_Toc117963994"/>
      <w:bookmarkStart w:id="3356" w:name="_Toc117964195"/>
      <w:bookmarkStart w:id="3357" w:name="_Toc117964398"/>
      <w:bookmarkStart w:id="3358" w:name="_Toc117964600"/>
      <w:bookmarkStart w:id="3359" w:name="_Toc117965032"/>
      <w:bookmarkStart w:id="3360" w:name="_Toc117965237"/>
      <w:bookmarkStart w:id="3361" w:name="_Toc117966054"/>
      <w:bookmarkStart w:id="3362" w:name="_Toc118026689"/>
      <w:bookmarkStart w:id="3363" w:name="_Toc118026894"/>
      <w:bookmarkStart w:id="3364" w:name="_Toc118035821"/>
      <w:bookmarkStart w:id="3365" w:name="_Toc117870265"/>
      <w:bookmarkStart w:id="3366" w:name="_Toc117958969"/>
      <w:bookmarkStart w:id="3367" w:name="_Toc117962796"/>
      <w:bookmarkStart w:id="3368" w:name="_Toc117962999"/>
      <w:bookmarkStart w:id="3369" w:name="_Toc117963200"/>
      <w:bookmarkStart w:id="3370" w:name="_Toc117963791"/>
      <w:bookmarkStart w:id="3371" w:name="_Toc117963995"/>
      <w:bookmarkStart w:id="3372" w:name="_Toc117964196"/>
      <w:bookmarkStart w:id="3373" w:name="_Toc117964399"/>
      <w:bookmarkStart w:id="3374" w:name="_Toc117964601"/>
      <w:bookmarkStart w:id="3375" w:name="_Toc117965033"/>
      <w:bookmarkStart w:id="3376" w:name="_Toc117965238"/>
      <w:bookmarkStart w:id="3377" w:name="_Toc117966055"/>
      <w:bookmarkStart w:id="3378" w:name="_Toc118026690"/>
      <w:bookmarkStart w:id="3379" w:name="_Toc118026895"/>
      <w:bookmarkStart w:id="3380" w:name="_Toc118035822"/>
      <w:bookmarkStart w:id="3381" w:name="_Toc117870266"/>
      <w:bookmarkStart w:id="3382" w:name="_Toc117958970"/>
      <w:bookmarkStart w:id="3383" w:name="_Toc117962797"/>
      <w:bookmarkStart w:id="3384" w:name="_Toc117963000"/>
      <w:bookmarkStart w:id="3385" w:name="_Toc117963201"/>
      <w:bookmarkStart w:id="3386" w:name="_Toc117963792"/>
      <w:bookmarkStart w:id="3387" w:name="_Toc117963996"/>
      <w:bookmarkStart w:id="3388" w:name="_Toc117964197"/>
      <w:bookmarkStart w:id="3389" w:name="_Toc117964400"/>
      <w:bookmarkStart w:id="3390" w:name="_Toc117964602"/>
      <w:bookmarkStart w:id="3391" w:name="_Toc117965034"/>
      <w:bookmarkStart w:id="3392" w:name="_Toc117965239"/>
      <w:bookmarkStart w:id="3393" w:name="_Toc117966056"/>
      <w:bookmarkStart w:id="3394" w:name="_Toc118026691"/>
      <w:bookmarkStart w:id="3395" w:name="_Toc118026896"/>
      <w:bookmarkStart w:id="3396" w:name="_Toc118035823"/>
      <w:bookmarkStart w:id="3397" w:name="_Toc117870267"/>
      <w:bookmarkStart w:id="3398" w:name="_Toc117958971"/>
      <w:bookmarkStart w:id="3399" w:name="_Toc117962798"/>
      <w:bookmarkStart w:id="3400" w:name="_Toc117963001"/>
      <w:bookmarkStart w:id="3401" w:name="_Toc117963202"/>
      <w:bookmarkStart w:id="3402" w:name="_Toc117963793"/>
      <w:bookmarkStart w:id="3403" w:name="_Toc117963997"/>
      <w:bookmarkStart w:id="3404" w:name="_Toc117964198"/>
      <w:bookmarkStart w:id="3405" w:name="_Toc117964401"/>
      <w:bookmarkStart w:id="3406" w:name="_Toc117964603"/>
      <w:bookmarkStart w:id="3407" w:name="_Toc117965035"/>
      <w:bookmarkStart w:id="3408" w:name="_Toc117965240"/>
      <w:bookmarkStart w:id="3409" w:name="_Toc117966057"/>
      <w:bookmarkStart w:id="3410" w:name="_Toc118026692"/>
      <w:bookmarkStart w:id="3411" w:name="_Toc118026897"/>
      <w:bookmarkStart w:id="3412" w:name="_Toc118035824"/>
      <w:bookmarkStart w:id="3413" w:name="_Toc117870268"/>
      <w:bookmarkStart w:id="3414" w:name="_Toc117958972"/>
      <w:bookmarkStart w:id="3415" w:name="_Toc117962799"/>
      <w:bookmarkStart w:id="3416" w:name="_Toc117963002"/>
      <w:bookmarkStart w:id="3417" w:name="_Toc117963203"/>
      <w:bookmarkStart w:id="3418" w:name="_Toc117963794"/>
      <w:bookmarkStart w:id="3419" w:name="_Toc117963998"/>
      <w:bookmarkStart w:id="3420" w:name="_Toc117964199"/>
      <w:bookmarkStart w:id="3421" w:name="_Toc117964402"/>
      <w:bookmarkStart w:id="3422" w:name="_Toc117964604"/>
      <w:bookmarkStart w:id="3423" w:name="_Toc117965036"/>
      <w:bookmarkStart w:id="3424" w:name="_Toc117965241"/>
      <w:bookmarkStart w:id="3425" w:name="_Toc117966058"/>
      <w:bookmarkStart w:id="3426" w:name="_Toc118026693"/>
      <w:bookmarkStart w:id="3427" w:name="_Toc118026898"/>
      <w:bookmarkStart w:id="3428" w:name="_Toc118035825"/>
      <w:bookmarkStart w:id="3429" w:name="_Toc117870269"/>
      <w:bookmarkStart w:id="3430" w:name="_Toc117958973"/>
      <w:bookmarkStart w:id="3431" w:name="_Toc117962800"/>
      <w:bookmarkStart w:id="3432" w:name="_Toc117963003"/>
      <w:bookmarkStart w:id="3433" w:name="_Toc117963204"/>
      <w:bookmarkStart w:id="3434" w:name="_Toc117963795"/>
      <w:bookmarkStart w:id="3435" w:name="_Toc117963999"/>
      <w:bookmarkStart w:id="3436" w:name="_Toc117964200"/>
      <w:bookmarkStart w:id="3437" w:name="_Toc117964403"/>
      <w:bookmarkStart w:id="3438" w:name="_Toc117964605"/>
      <w:bookmarkStart w:id="3439" w:name="_Toc117965037"/>
      <w:bookmarkStart w:id="3440" w:name="_Toc117965242"/>
      <w:bookmarkStart w:id="3441" w:name="_Toc117966059"/>
      <w:bookmarkStart w:id="3442" w:name="_Toc118026694"/>
      <w:bookmarkStart w:id="3443" w:name="_Toc118026899"/>
      <w:bookmarkStart w:id="3444" w:name="_Toc118035826"/>
      <w:bookmarkStart w:id="3445" w:name="_Toc117870270"/>
      <w:bookmarkStart w:id="3446" w:name="_Toc117958974"/>
      <w:bookmarkStart w:id="3447" w:name="_Toc117962801"/>
      <w:bookmarkStart w:id="3448" w:name="_Toc117963004"/>
      <w:bookmarkStart w:id="3449" w:name="_Toc117963205"/>
      <w:bookmarkStart w:id="3450" w:name="_Toc117963796"/>
      <w:bookmarkStart w:id="3451" w:name="_Toc117964000"/>
      <w:bookmarkStart w:id="3452" w:name="_Toc117964201"/>
      <w:bookmarkStart w:id="3453" w:name="_Toc117964404"/>
      <w:bookmarkStart w:id="3454" w:name="_Toc117964606"/>
      <w:bookmarkStart w:id="3455" w:name="_Toc117965038"/>
      <w:bookmarkStart w:id="3456" w:name="_Toc117965243"/>
      <w:bookmarkStart w:id="3457" w:name="_Toc117966060"/>
      <w:bookmarkStart w:id="3458" w:name="_Toc118026695"/>
      <w:bookmarkStart w:id="3459" w:name="_Toc118026900"/>
      <w:bookmarkStart w:id="3460" w:name="_Toc118035827"/>
      <w:bookmarkStart w:id="3461" w:name="_Toc117870271"/>
      <w:bookmarkStart w:id="3462" w:name="_Toc117958975"/>
      <w:bookmarkStart w:id="3463" w:name="_Toc117962802"/>
      <w:bookmarkStart w:id="3464" w:name="_Toc117963005"/>
      <w:bookmarkStart w:id="3465" w:name="_Toc117963206"/>
      <w:bookmarkStart w:id="3466" w:name="_Toc117963797"/>
      <w:bookmarkStart w:id="3467" w:name="_Toc117964001"/>
      <w:bookmarkStart w:id="3468" w:name="_Toc117964202"/>
      <w:bookmarkStart w:id="3469" w:name="_Toc117964405"/>
      <w:bookmarkStart w:id="3470" w:name="_Toc117964607"/>
      <w:bookmarkStart w:id="3471" w:name="_Toc117965039"/>
      <w:bookmarkStart w:id="3472" w:name="_Toc117965244"/>
      <w:bookmarkStart w:id="3473" w:name="_Toc117966061"/>
      <w:bookmarkStart w:id="3474" w:name="_Toc118026696"/>
      <w:bookmarkStart w:id="3475" w:name="_Toc118026901"/>
      <w:bookmarkStart w:id="3476" w:name="_Toc118035828"/>
      <w:bookmarkStart w:id="3477" w:name="_Toc117870272"/>
      <w:bookmarkStart w:id="3478" w:name="_Toc117958976"/>
      <w:bookmarkStart w:id="3479" w:name="_Toc117962803"/>
      <w:bookmarkStart w:id="3480" w:name="_Toc117963006"/>
      <w:bookmarkStart w:id="3481" w:name="_Toc117963207"/>
      <w:bookmarkStart w:id="3482" w:name="_Toc117963798"/>
      <w:bookmarkStart w:id="3483" w:name="_Toc117964002"/>
      <w:bookmarkStart w:id="3484" w:name="_Toc117964203"/>
      <w:bookmarkStart w:id="3485" w:name="_Toc117964406"/>
      <w:bookmarkStart w:id="3486" w:name="_Toc117964608"/>
      <w:bookmarkStart w:id="3487" w:name="_Toc117965040"/>
      <w:bookmarkStart w:id="3488" w:name="_Toc117965245"/>
      <w:bookmarkStart w:id="3489" w:name="_Toc117966062"/>
      <w:bookmarkStart w:id="3490" w:name="_Toc118026697"/>
      <w:bookmarkStart w:id="3491" w:name="_Toc118026902"/>
      <w:bookmarkStart w:id="3492" w:name="_Toc118035829"/>
      <w:bookmarkStart w:id="3493" w:name="_Toc117870273"/>
      <w:bookmarkStart w:id="3494" w:name="_Toc117958977"/>
      <w:bookmarkStart w:id="3495" w:name="_Toc117962804"/>
      <w:bookmarkStart w:id="3496" w:name="_Toc117963007"/>
      <w:bookmarkStart w:id="3497" w:name="_Toc117963208"/>
      <w:bookmarkStart w:id="3498" w:name="_Toc117963799"/>
      <w:bookmarkStart w:id="3499" w:name="_Toc117964003"/>
      <w:bookmarkStart w:id="3500" w:name="_Toc117964204"/>
      <w:bookmarkStart w:id="3501" w:name="_Toc117964407"/>
      <w:bookmarkStart w:id="3502" w:name="_Toc117964609"/>
      <w:bookmarkStart w:id="3503" w:name="_Toc117965041"/>
      <w:bookmarkStart w:id="3504" w:name="_Toc117965246"/>
      <w:bookmarkStart w:id="3505" w:name="_Toc117966063"/>
      <w:bookmarkStart w:id="3506" w:name="_Toc118026698"/>
      <w:bookmarkStart w:id="3507" w:name="_Toc118026903"/>
      <w:bookmarkStart w:id="3508" w:name="_Toc118035830"/>
      <w:bookmarkStart w:id="3509" w:name="_Toc117870274"/>
      <w:bookmarkStart w:id="3510" w:name="_Toc117958978"/>
      <w:bookmarkStart w:id="3511" w:name="_Toc117962805"/>
      <w:bookmarkStart w:id="3512" w:name="_Toc117963008"/>
      <w:bookmarkStart w:id="3513" w:name="_Toc117963209"/>
      <w:bookmarkStart w:id="3514" w:name="_Toc117963800"/>
      <w:bookmarkStart w:id="3515" w:name="_Toc117964004"/>
      <w:bookmarkStart w:id="3516" w:name="_Toc117964205"/>
      <w:bookmarkStart w:id="3517" w:name="_Toc117964408"/>
      <w:bookmarkStart w:id="3518" w:name="_Toc117964610"/>
      <w:bookmarkStart w:id="3519" w:name="_Toc117965042"/>
      <w:bookmarkStart w:id="3520" w:name="_Toc117965247"/>
      <w:bookmarkStart w:id="3521" w:name="_Toc117966064"/>
      <w:bookmarkStart w:id="3522" w:name="_Toc118026699"/>
      <w:bookmarkStart w:id="3523" w:name="_Toc118026904"/>
      <w:bookmarkStart w:id="3524" w:name="_Toc118035831"/>
      <w:bookmarkStart w:id="3525" w:name="_Toc117870275"/>
      <w:bookmarkStart w:id="3526" w:name="_Toc117958979"/>
      <w:bookmarkStart w:id="3527" w:name="_Toc117962806"/>
      <w:bookmarkStart w:id="3528" w:name="_Toc117963009"/>
      <w:bookmarkStart w:id="3529" w:name="_Toc117963210"/>
      <w:bookmarkStart w:id="3530" w:name="_Toc117963801"/>
      <w:bookmarkStart w:id="3531" w:name="_Toc117964005"/>
      <w:bookmarkStart w:id="3532" w:name="_Toc117964206"/>
      <w:bookmarkStart w:id="3533" w:name="_Toc117964409"/>
      <w:bookmarkStart w:id="3534" w:name="_Toc117964611"/>
      <w:bookmarkStart w:id="3535" w:name="_Toc117965043"/>
      <w:bookmarkStart w:id="3536" w:name="_Toc117965248"/>
      <w:bookmarkStart w:id="3537" w:name="_Toc117966065"/>
      <w:bookmarkStart w:id="3538" w:name="_Toc118026700"/>
      <w:bookmarkStart w:id="3539" w:name="_Toc118026905"/>
      <w:bookmarkStart w:id="3540" w:name="_Toc118035832"/>
      <w:bookmarkStart w:id="3541" w:name="_Toc117870276"/>
      <w:bookmarkStart w:id="3542" w:name="_Toc117958980"/>
      <w:bookmarkStart w:id="3543" w:name="_Toc117962807"/>
      <w:bookmarkStart w:id="3544" w:name="_Toc117963010"/>
      <w:bookmarkStart w:id="3545" w:name="_Toc117963211"/>
      <w:bookmarkStart w:id="3546" w:name="_Toc117963802"/>
      <w:bookmarkStart w:id="3547" w:name="_Toc117964006"/>
      <w:bookmarkStart w:id="3548" w:name="_Toc117964207"/>
      <w:bookmarkStart w:id="3549" w:name="_Toc117964410"/>
      <w:bookmarkStart w:id="3550" w:name="_Toc117964612"/>
      <w:bookmarkStart w:id="3551" w:name="_Toc117965044"/>
      <w:bookmarkStart w:id="3552" w:name="_Toc117965249"/>
      <w:bookmarkStart w:id="3553" w:name="_Toc117966066"/>
      <w:bookmarkStart w:id="3554" w:name="_Toc118026701"/>
      <w:bookmarkStart w:id="3555" w:name="_Toc118026906"/>
      <w:bookmarkStart w:id="3556" w:name="_Toc118035833"/>
      <w:bookmarkStart w:id="3557" w:name="_Toc117870277"/>
      <w:bookmarkStart w:id="3558" w:name="_Toc117958981"/>
      <w:bookmarkStart w:id="3559" w:name="_Toc117962808"/>
      <w:bookmarkStart w:id="3560" w:name="_Toc117963011"/>
      <w:bookmarkStart w:id="3561" w:name="_Toc117963212"/>
      <w:bookmarkStart w:id="3562" w:name="_Toc117963803"/>
      <w:bookmarkStart w:id="3563" w:name="_Toc117964007"/>
      <w:bookmarkStart w:id="3564" w:name="_Toc117964208"/>
      <w:bookmarkStart w:id="3565" w:name="_Toc117964411"/>
      <w:bookmarkStart w:id="3566" w:name="_Toc117964613"/>
      <w:bookmarkStart w:id="3567" w:name="_Toc117965045"/>
      <w:bookmarkStart w:id="3568" w:name="_Toc117965250"/>
      <w:bookmarkStart w:id="3569" w:name="_Toc117966067"/>
      <w:bookmarkStart w:id="3570" w:name="_Toc118026702"/>
      <w:bookmarkStart w:id="3571" w:name="_Toc118026907"/>
      <w:bookmarkStart w:id="3572" w:name="_Toc118035834"/>
      <w:bookmarkStart w:id="3573" w:name="_Toc117870278"/>
      <w:bookmarkStart w:id="3574" w:name="_Toc117958982"/>
      <w:bookmarkStart w:id="3575" w:name="_Toc117962809"/>
      <w:bookmarkStart w:id="3576" w:name="_Toc117963012"/>
      <w:bookmarkStart w:id="3577" w:name="_Toc117963213"/>
      <w:bookmarkStart w:id="3578" w:name="_Toc117963804"/>
      <w:bookmarkStart w:id="3579" w:name="_Toc117964008"/>
      <w:bookmarkStart w:id="3580" w:name="_Toc117964209"/>
      <w:bookmarkStart w:id="3581" w:name="_Toc117964412"/>
      <w:bookmarkStart w:id="3582" w:name="_Toc117964614"/>
      <w:bookmarkStart w:id="3583" w:name="_Toc117965046"/>
      <w:bookmarkStart w:id="3584" w:name="_Toc117965251"/>
      <w:bookmarkStart w:id="3585" w:name="_Toc117966068"/>
      <w:bookmarkStart w:id="3586" w:name="_Toc118026703"/>
      <w:bookmarkStart w:id="3587" w:name="_Toc118026908"/>
      <w:bookmarkStart w:id="3588" w:name="_Toc118035835"/>
      <w:bookmarkStart w:id="3589" w:name="_Toc117870279"/>
      <w:bookmarkStart w:id="3590" w:name="_Toc117958983"/>
      <w:bookmarkStart w:id="3591" w:name="_Toc117962810"/>
      <w:bookmarkStart w:id="3592" w:name="_Toc117963013"/>
      <w:bookmarkStart w:id="3593" w:name="_Toc117963214"/>
      <w:bookmarkStart w:id="3594" w:name="_Toc117963805"/>
      <w:bookmarkStart w:id="3595" w:name="_Toc117964009"/>
      <w:bookmarkStart w:id="3596" w:name="_Toc117964210"/>
      <w:bookmarkStart w:id="3597" w:name="_Toc117964413"/>
      <w:bookmarkStart w:id="3598" w:name="_Toc117964615"/>
      <w:bookmarkStart w:id="3599" w:name="_Toc117965047"/>
      <w:bookmarkStart w:id="3600" w:name="_Toc117965252"/>
      <w:bookmarkStart w:id="3601" w:name="_Toc117966069"/>
      <w:bookmarkStart w:id="3602" w:name="_Toc118026704"/>
      <w:bookmarkStart w:id="3603" w:name="_Toc118026909"/>
      <w:bookmarkStart w:id="3604" w:name="_Toc118035836"/>
      <w:bookmarkStart w:id="3605" w:name="_Toc117870280"/>
      <w:bookmarkStart w:id="3606" w:name="_Toc117958984"/>
      <w:bookmarkStart w:id="3607" w:name="_Toc117962811"/>
      <w:bookmarkStart w:id="3608" w:name="_Toc117963014"/>
      <w:bookmarkStart w:id="3609" w:name="_Toc117963215"/>
      <w:bookmarkStart w:id="3610" w:name="_Toc117963806"/>
      <w:bookmarkStart w:id="3611" w:name="_Toc117964010"/>
      <w:bookmarkStart w:id="3612" w:name="_Toc117964211"/>
      <w:bookmarkStart w:id="3613" w:name="_Toc117964414"/>
      <w:bookmarkStart w:id="3614" w:name="_Toc117964616"/>
      <w:bookmarkStart w:id="3615" w:name="_Toc117965048"/>
      <w:bookmarkStart w:id="3616" w:name="_Toc117965253"/>
      <w:bookmarkStart w:id="3617" w:name="_Toc117966070"/>
      <w:bookmarkStart w:id="3618" w:name="_Toc118026705"/>
      <w:bookmarkStart w:id="3619" w:name="_Toc118026910"/>
      <w:bookmarkStart w:id="3620" w:name="_Toc118035837"/>
      <w:bookmarkStart w:id="3621" w:name="_Toc117870281"/>
      <w:bookmarkStart w:id="3622" w:name="_Toc117958985"/>
      <w:bookmarkStart w:id="3623" w:name="_Toc117962812"/>
      <w:bookmarkStart w:id="3624" w:name="_Toc117963015"/>
      <w:bookmarkStart w:id="3625" w:name="_Toc117963216"/>
      <w:bookmarkStart w:id="3626" w:name="_Toc117963807"/>
      <w:bookmarkStart w:id="3627" w:name="_Toc117964011"/>
      <w:bookmarkStart w:id="3628" w:name="_Toc117964212"/>
      <w:bookmarkStart w:id="3629" w:name="_Toc117964415"/>
      <w:bookmarkStart w:id="3630" w:name="_Toc117964617"/>
      <w:bookmarkStart w:id="3631" w:name="_Toc117965049"/>
      <w:bookmarkStart w:id="3632" w:name="_Toc117965254"/>
      <w:bookmarkStart w:id="3633" w:name="_Toc117966071"/>
      <w:bookmarkStart w:id="3634" w:name="_Toc118026706"/>
      <w:bookmarkStart w:id="3635" w:name="_Toc118026911"/>
      <w:bookmarkStart w:id="3636" w:name="_Toc118035838"/>
      <w:bookmarkStart w:id="3637" w:name="_Toc117870282"/>
      <w:bookmarkStart w:id="3638" w:name="_Toc117958986"/>
      <w:bookmarkStart w:id="3639" w:name="_Toc117962813"/>
      <w:bookmarkStart w:id="3640" w:name="_Toc117963016"/>
      <w:bookmarkStart w:id="3641" w:name="_Toc117963217"/>
      <w:bookmarkStart w:id="3642" w:name="_Toc117963808"/>
      <w:bookmarkStart w:id="3643" w:name="_Toc117964012"/>
      <w:bookmarkStart w:id="3644" w:name="_Toc117964213"/>
      <w:bookmarkStart w:id="3645" w:name="_Toc117964416"/>
      <w:bookmarkStart w:id="3646" w:name="_Toc117964618"/>
      <w:bookmarkStart w:id="3647" w:name="_Toc117965050"/>
      <w:bookmarkStart w:id="3648" w:name="_Toc117965255"/>
      <w:bookmarkStart w:id="3649" w:name="_Toc117966072"/>
      <w:bookmarkStart w:id="3650" w:name="_Toc118026707"/>
      <w:bookmarkStart w:id="3651" w:name="_Toc118026912"/>
      <w:bookmarkStart w:id="3652" w:name="_Toc118035839"/>
      <w:bookmarkStart w:id="3653" w:name="_Toc117870283"/>
      <w:bookmarkStart w:id="3654" w:name="_Toc117958987"/>
      <w:bookmarkStart w:id="3655" w:name="_Toc117962814"/>
      <w:bookmarkStart w:id="3656" w:name="_Toc117963017"/>
      <w:bookmarkStart w:id="3657" w:name="_Toc117963218"/>
      <w:bookmarkStart w:id="3658" w:name="_Toc117963809"/>
      <w:bookmarkStart w:id="3659" w:name="_Toc117964013"/>
      <w:bookmarkStart w:id="3660" w:name="_Toc117964214"/>
      <w:bookmarkStart w:id="3661" w:name="_Toc117964417"/>
      <w:bookmarkStart w:id="3662" w:name="_Toc117964619"/>
      <w:bookmarkStart w:id="3663" w:name="_Toc117965051"/>
      <w:bookmarkStart w:id="3664" w:name="_Toc117965256"/>
      <w:bookmarkStart w:id="3665" w:name="_Toc117966073"/>
      <w:bookmarkStart w:id="3666" w:name="_Toc118026708"/>
      <w:bookmarkStart w:id="3667" w:name="_Toc118026913"/>
      <w:bookmarkStart w:id="3668" w:name="_Toc118035840"/>
      <w:bookmarkStart w:id="3669" w:name="_Toc117870284"/>
      <w:bookmarkStart w:id="3670" w:name="_Toc117958988"/>
      <w:bookmarkStart w:id="3671" w:name="_Toc117962815"/>
      <w:bookmarkStart w:id="3672" w:name="_Toc117963018"/>
      <w:bookmarkStart w:id="3673" w:name="_Toc117963219"/>
      <w:bookmarkStart w:id="3674" w:name="_Toc117963810"/>
      <w:bookmarkStart w:id="3675" w:name="_Toc117964014"/>
      <w:bookmarkStart w:id="3676" w:name="_Toc117964215"/>
      <w:bookmarkStart w:id="3677" w:name="_Toc117964418"/>
      <w:bookmarkStart w:id="3678" w:name="_Toc117964620"/>
      <w:bookmarkStart w:id="3679" w:name="_Toc117965052"/>
      <w:bookmarkStart w:id="3680" w:name="_Toc117965257"/>
      <w:bookmarkStart w:id="3681" w:name="_Toc117966074"/>
      <w:bookmarkStart w:id="3682" w:name="_Toc118026709"/>
      <w:bookmarkStart w:id="3683" w:name="_Toc118026914"/>
      <w:bookmarkStart w:id="3684" w:name="_Toc118035841"/>
      <w:bookmarkStart w:id="3685" w:name="_Toc117870285"/>
      <w:bookmarkStart w:id="3686" w:name="_Toc117958989"/>
      <w:bookmarkStart w:id="3687" w:name="_Toc117962816"/>
      <w:bookmarkStart w:id="3688" w:name="_Toc117963019"/>
      <w:bookmarkStart w:id="3689" w:name="_Toc117963220"/>
      <w:bookmarkStart w:id="3690" w:name="_Toc117963811"/>
      <w:bookmarkStart w:id="3691" w:name="_Toc117964015"/>
      <w:bookmarkStart w:id="3692" w:name="_Toc117964216"/>
      <w:bookmarkStart w:id="3693" w:name="_Toc117964419"/>
      <w:bookmarkStart w:id="3694" w:name="_Toc117964621"/>
      <w:bookmarkStart w:id="3695" w:name="_Toc117965053"/>
      <w:bookmarkStart w:id="3696" w:name="_Toc117965258"/>
      <w:bookmarkStart w:id="3697" w:name="_Toc117966075"/>
      <w:bookmarkStart w:id="3698" w:name="_Toc118026710"/>
      <w:bookmarkStart w:id="3699" w:name="_Toc118026915"/>
      <w:bookmarkStart w:id="3700" w:name="_Toc118035842"/>
      <w:bookmarkStart w:id="3701" w:name="_Toc117870286"/>
      <w:bookmarkStart w:id="3702" w:name="_Toc117958990"/>
      <w:bookmarkStart w:id="3703" w:name="_Toc117962817"/>
      <w:bookmarkStart w:id="3704" w:name="_Toc117963020"/>
      <w:bookmarkStart w:id="3705" w:name="_Toc117963221"/>
      <w:bookmarkStart w:id="3706" w:name="_Toc117963812"/>
      <w:bookmarkStart w:id="3707" w:name="_Toc117964016"/>
      <w:bookmarkStart w:id="3708" w:name="_Toc117964217"/>
      <w:bookmarkStart w:id="3709" w:name="_Toc117964420"/>
      <w:bookmarkStart w:id="3710" w:name="_Toc117964622"/>
      <w:bookmarkStart w:id="3711" w:name="_Toc117965054"/>
      <w:bookmarkStart w:id="3712" w:name="_Toc117965259"/>
      <w:bookmarkStart w:id="3713" w:name="_Toc117966076"/>
      <w:bookmarkStart w:id="3714" w:name="_Toc118026711"/>
      <w:bookmarkStart w:id="3715" w:name="_Toc118026916"/>
      <w:bookmarkStart w:id="3716" w:name="_Toc118035843"/>
      <w:bookmarkStart w:id="3717" w:name="_Toc117870287"/>
      <w:bookmarkStart w:id="3718" w:name="_Toc117958991"/>
      <w:bookmarkStart w:id="3719" w:name="_Toc117962818"/>
      <w:bookmarkStart w:id="3720" w:name="_Toc117963021"/>
      <w:bookmarkStart w:id="3721" w:name="_Toc117963222"/>
      <w:bookmarkStart w:id="3722" w:name="_Toc117963813"/>
      <w:bookmarkStart w:id="3723" w:name="_Toc117964017"/>
      <w:bookmarkStart w:id="3724" w:name="_Toc117964218"/>
      <w:bookmarkStart w:id="3725" w:name="_Toc117964421"/>
      <w:bookmarkStart w:id="3726" w:name="_Toc117964623"/>
      <w:bookmarkStart w:id="3727" w:name="_Toc117965055"/>
      <w:bookmarkStart w:id="3728" w:name="_Toc117965260"/>
      <w:bookmarkStart w:id="3729" w:name="_Toc117966077"/>
      <w:bookmarkStart w:id="3730" w:name="_Toc118026712"/>
      <w:bookmarkStart w:id="3731" w:name="_Toc118026917"/>
      <w:bookmarkStart w:id="3732" w:name="_Toc118035844"/>
      <w:bookmarkStart w:id="3733" w:name="_Toc117870288"/>
      <w:bookmarkStart w:id="3734" w:name="_Toc117958992"/>
      <w:bookmarkStart w:id="3735" w:name="_Toc117962819"/>
      <w:bookmarkStart w:id="3736" w:name="_Toc117963022"/>
      <w:bookmarkStart w:id="3737" w:name="_Toc117963223"/>
      <w:bookmarkStart w:id="3738" w:name="_Toc117963814"/>
      <w:bookmarkStart w:id="3739" w:name="_Toc117964018"/>
      <w:bookmarkStart w:id="3740" w:name="_Toc117964219"/>
      <w:bookmarkStart w:id="3741" w:name="_Toc117964422"/>
      <w:bookmarkStart w:id="3742" w:name="_Toc117964624"/>
      <w:bookmarkStart w:id="3743" w:name="_Toc117965056"/>
      <w:bookmarkStart w:id="3744" w:name="_Toc117965261"/>
      <w:bookmarkStart w:id="3745" w:name="_Toc117966078"/>
      <w:bookmarkStart w:id="3746" w:name="_Toc118026713"/>
      <w:bookmarkStart w:id="3747" w:name="_Toc118026918"/>
      <w:bookmarkStart w:id="3748" w:name="_Toc118035845"/>
      <w:bookmarkStart w:id="3749" w:name="_Toc171073707"/>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r>
        <w:t>Výkresy a přílohy</w:t>
      </w:r>
      <w:bookmarkEnd w:id="3749"/>
      <w:r>
        <w:t xml:space="preserve"> </w:t>
      </w:r>
    </w:p>
    <w:p w14:paraId="24DE80F7" w14:textId="07F265BB" w:rsidR="00C330AB" w:rsidRDefault="00C330AB" w:rsidP="00620889">
      <w:pPr>
        <w:pStyle w:val="TCBNormalni"/>
        <w:ind w:firstLine="284"/>
      </w:pPr>
      <w:r w:rsidRPr="007D7CFA">
        <w:t>A112.0</w:t>
      </w:r>
      <w:r>
        <w:t>1</w:t>
      </w:r>
      <w:r w:rsidRPr="007D7CFA">
        <w:t>_</w:t>
      </w:r>
      <w:r w:rsidRPr="00C330AB">
        <w:t xml:space="preserve"> </w:t>
      </w:r>
      <w:r w:rsidRPr="007D7CFA">
        <w:t>JEPS_OB2-K20</w:t>
      </w:r>
    </w:p>
    <w:p w14:paraId="1D72DB34" w14:textId="441149E6" w:rsidR="009C4151" w:rsidRPr="00682B20" w:rsidRDefault="007D7CFA" w:rsidP="00620889">
      <w:pPr>
        <w:pStyle w:val="TCBNormalni"/>
        <w:ind w:firstLine="284"/>
      </w:pPr>
      <w:r w:rsidRPr="007D7CFA">
        <w:t>A112.02_OB</w:t>
      </w:r>
      <w:r w:rsidR="008F2725">
        <w:t>1,</w:t>
      </w:r>
      <w:r w:rsidRPr="007D7CFA">
        <w:t>2</w:t>
      </w:r>
      <w:r w:rsidR="008F2725">
        <w:t>,4,6</w:t>
      </w:r>
      <w:r w:rsidRPr="007D7CFA">
        <w:t>_hlavní_kabel.trasy_el</w:t>
      </w:r>
    </w:p>
    <w:p w14:paraId="09CD79F8" w14:textId="1EDC5F21" w:rsidR="00150CFA" w:rsidRPr="001D00AF" w:rsidRDefault="009662B9" w:rsidP="00620889">
      <w:pPr>
        <w:pStyle w:val="TCBNormalni"/>
      </w:pPr>
      <w:r>
        <w:t xml:space="preserve">     </w:t>
      </w:r>
      <w:r w:rsidR="007D7CFA" w:rsidRPr="007D7CFA">
        <w:t>A112.03</w:t>
      </w:r>
      <w:r w:rsidR="00620889">
        <w:t>_</w:t>
      </w:r>
      <w:r w:rsidR="007D7CFA" w:rsidRPr="007D7CFA">
        <w:t>Typove_zapojeni_zasuvkove_skrine</w:t>
      </w:r>
    </w:p>
    <w:p w14:paraId="2ACCDC63" w14:textId="349C83C9" w:rsidR="00150CFA" w:rsidRDefault="009662B9" w:rsidP="00620889">
      <w:pPr>
        <w:pStyle w:val="TCBNormalni"/>
      </w:pPr>
      <w:r>
        <w:t xml:space="preserve">     </w:t>
      </w:r>
      <w:r w:rsidR="007D7CFA" w:rsidRPr="007D7CFA">
        <w:t>A112.04_SKOE_Dispozice rozvodny_nn</w:t>
      </w:r>
      <w:r w:rsidR="005741EA">
        <w:t xml:space="preserve"> +6,75m</w:t>
      </w:r>
    </w:p>
    <w:p w14:paraId="217F4484" w14:textId="3738D1D3" w:rsidR="005741EA" w:rsidRPr="001D00AF" w:rsidRDefault="005741EA" w:rsidP="00620889">
      <w:pPr>
        <w:pStyle w:val="TCBNormalni"/>
      </w:pPr>
      <w:r>
        <w:t xml:space="preserve">     </w:t>
      </w:r>
      <w:r w:rsidRPr="005741EA">
        <w:t>A112.05_SKOE_</w:t>
      </w:r>
      <w:r w:rsidR="00E97026" w:rsidRPr="00E97026">
        <w:t>Seznam_spotřebičů</w:t>
      </w:r>
      <w:r w:rsidR="00743578">
        <w:t>_OB2</w:t>
      </w:r>
    </w:p>
    <w:p w14:paraId="4EFF7F60" w14:textId="34CF0559" w:rsidR="00B27CF0" w:rsidRPr="00061624" w:rsidRDefault="00B27CF0" w:rsidP="00620889">
      <w:pPr>
        <w:pStyle w:val="TCBNormalni"/>
      </w:pPr>
      <w:r>
        <w:t xml:space="preserve">     </w:t>
      </w:r>
      <w:r w:rsidRPr="007D7CFA">
        <w:t>A112.0</w:t>
      </w:r>
      <w:r w:rsidR="005741EA">
        <w:t>6</w:t>
      </w:r>
      <w:r w:rsidRPr="007D7CFA">
        <w:t xml:space="preserve">_SKOE_Dispozice </w:t>
      </w:r>
      <w:r w:rsidR="005741EA">
        <w:t>trafostanice +0,0m</w:t>
      </w:r>
    </w:p>
    <w:p w14:paraId="48AB990A" w14:textId="4208DBBF" w:rsidR="00D57E4F" w:rsidRPr="00061624" w:rsidRDefault="00D57E4F" w:rsidP="00D57E4F">
      <w:pPr>
        <w:pStyle w:val="TCBNormalni"/>
      </w:pPr>
      <w:r>
        <w:t xml:space="preserve">     </w:t>
      </w:r>
      <w:r w:rsidRPr="007D7CFA">
        <w:t>A112.0</w:t>
      </w:r>
      <w:r>
        <w:t>7</w:t>
      </w:r>
      <w:r w:rsidRPr="007D7CFA">
        <w:t xml:space="preserve">_SKOE_Dispozice </w:t>
      </w:r>
      <w:r>
        <w:t>stávající EA1 +4,</w:t>
      </w:r>
      <w:r w:rsidR="00743578">
        <w:t>6</w:t>
      </w:r>
      <w:r>
        <w:t>5m</w:t>
      </w:r>
    </w:p>
    <w:p w14:paraId="5B5A1802" w14:textId="6ABFDADE" w:rsidR="003256A4" w:rsidRDefault="003256A4" w:rsidP="003256A4">
      <w:pPr>
        <w:pStyle w:val="TCBNormalni"/>
        <w:ind w:firstLine="284"/>
      </w:pPr>
      <w:r w:rsidRPr="007D7CFA">
        <w:t>A112.0</w:t>
      </w:r>
      <w:r>
        <w:t>8</w:t>
      </w:r>
      <w:r w:rsidRPr="007D7CFA">
        <w:t>_</w:t>
      </w:r>
      <w:r w:rsidRPr="00C330AB">
        <w:t xml:space="preserve"> </w:t>
      </w:r>
      <w:r w:rsidRPr="007D7CFA">
        <w:t>JEPS_</w:t>
      </w:r>
      <w:r>
        <w:t>OB2- nový</w:t>
      </w:r>
    </w:p>
    <w:p w14:paraId="1E680D7F" w14:textId="77777777" w:rsidR="00410890" w:rsidRPr="008A4A7B" w:rsidRDefault="00410890" w:rsidP="00410890">
      <w:pPr>
        <w:pStyle w:val="Normlnweb"/>
        <w:jc w:val="center"/>
      </w:pPr>
      <w:r w:rsidRPr="008A4A7B">
        <w:rPr>
          <w:noProof/>
        </w:rPr>
        <w:lastRenderedPageBreak/>
        <w:drawing>
          <wp:inline distT="0" distB="0" distL="0" distR="0" wp14:anchorId="74BC119D" wp14:editId="6DFCAAF2">
            <wp:extent cx="4350106" cy="2434364"/>
            <wp:effectExtent l="5397"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rot="5400000">
                      <a:off x="0" y="0"/>
                      <a:ext cx="4387728" cy="2455418"/>
                    </a:xfrm>
                    <a:prstGeom prst="rect">
                      <a:avLst/>
                    </a:prstGeom>
                    <a:noFill/>
                    <a:ln>
                      <a:noFill/>
                    </a:ln>
                    <a:extLst>
                      <a:ext uri="{53640926-AAD7-44D8-BBD7-CCE9431645EC}">
                        <a14:shadowObscured xmlns:a14="http://schemas.microsoft.com/office/drawing/2010/main"/>
                      </a:ext>
                    </a:extLst>
                  </pic:spPr>
                </pic:pic>
              </a:graphicData>
            </a:graphic>
          </wp:inline>
        </w:drawing>
      </w:r>
    </w:p>
    <w:p w14:paraId="18DA88EC" w14:textId="77777777" w:rsidR="00410890" w:rsidRPr="008A4A7B" w:rsidRDefault="00410890" w:rsidP="00410890">
      <w:pPr>
        <w:pStyle w:val="TCBNormalni"/>
      </w:pPr>
      <w:r w:rsidRPr="008A4A7B">
        <w:t>Obr. Skříň rozvaděče 90BBA (v totožném provedení i dispozici je 80BBA)</w:t>
      </w:r>
    </w:p>
    <w:p w14:paraId="12C379AA" w14:textId="77777777" w:rsidR="00410890" w:rsidRPr="008A4A7B" w:rsidRDefault="00410890" w:rsidP="00410890">
      <w:pPr>
        <w:pStyle w:val="Normlnweb"/>
        <w:jc w:val="center"/>
      </w:pPr>
      <w:r w:rsidRPr="008A4A7B">
        <w:rPr>
          <w:noProof/>
        </w:rPr>
        <w:drawing>
          <wp:inline distT="0" distB="0" distL="0" distR="0" wp14:anchorId="1136E9F2" wp14:editId="02B9AF47">
            <wp:extent cx="5543550" cy="276796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5563505" cy="2777929"/>
                    </a:xfrm>
                    <a:prstGeom prst="rect">
                      <a:avLst/>
                    </a:prstGeom>
                    <a:noFill/>
                    <a:ln>
                      <a:noFill/>
                    </a:ln>
                    <a:extLst>
                      <a:ext uri="{53640926-AAD7-44D8-BBD7-CCE9431645EC}">
                        <a14:shadowObscured xmlns:a14="http://schemas.microsoft.com/office/drawing/2010/main"/>
                      </a:ext>
                    </a:extLst>
                  </pic:spPr>
                </pic:pic>
              </a:graphicData>
            </a:graphic>
          </wp:inline>
        </w:drawing>
      </w:r>
    </w:p>
    <w:p w14:paraId="701F1D83" w14:textId="54B75305" w:rsidR="00410890" w:rsidRPr="008A4A7B" w:rsidRDefault="00410890" w:rsidP="00410890">
      <w:pPr>
        <w:pStyle w:val="Normlnweb"/>
        <w:rPr>
          <w:rFonts w:ascii="Arial" w:hAnsi="Arial" w:cs="Arial"/>
          <w:sz w:val="20"/>
          <w:szCs w:val="20"/>
        </w:rPr>
      </w:pPr>
      <w:r w:rsidRPr="008A4A7B">
        <w:rPr>
          <w:rFonts w:ascii="Arial" w:hAnsi="Arial" w:cs="Arial"/>
          <w:sz w:val="20"/>
          <w:szCs w:val="20"/>
        </w:rPr>
        <w:t xml:space="preserve">Obr. </w:t>
      </w:r>
      <w:r w:rsidR="001B3003" w:rsidRPr="008A4A7B">
        <w:rPr>
          <w:rFonts w:ascii="Arial" w:hAnsi="Arial" w:cs="Arial"/>
          <w:sz w:val="20"/>
          <w:szCs w:val="20"/>
        </w:rPr>
        <w:t>R</w:t>
      </w:r>
      <w:r w:rsidRPr="008A4A7B">
        <w:rPr>
          <w:rFonts w:ascii="Arial" w:hAnsi="Arial" w:cs="Arial"/>
          <w:sz w:val="20"/>
          <w:szCs w:val="20"/>
        </w:rPr>
        <w:t>ozvodna VN90 (poslední skříň je 90BBA)</w:t>
      </w:r>
    </w:p>
    <w:p w14:paraId="478EB116" w14:textId="3F380489" w:rsidR="00D36A44" w:rsidRPr="008A4A7B" w:rsidRDefault="00D36A44" w:rsidP="00D36A44">
      <w:pPr>
        <w:pStyle w:val="TCBNormalni"/>
      </w:pPr>
      <w:r w:rsidRPr="008A4A7B">
        <w:rPr>
          <w:noProof/>
        </w:rPr>
        <w:lastRenderedPageBreak/>
        <w:drawing>
          <wp:inline distT="0" distB="0" distL="0" distR="0" wp14:anchorId="6AA142DB" wp14:editId="36065D70">
            <wp:extent cx="5760720" cy="259207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102F8BC6" w14:textId="6761CCAE" w:rsidR="00F859F6" w:rsidRPr="008A4A7B" w:rsidRDefault="00D36A44" w:rsidP="005B4EA7">
      <w:pPr>
        <w:pStyle w:val="TCBNormalni"/>
      </w:pPr>
      <w:r w:rsidRPr="008A4A7B">
        <w:t xml:space="preserve">Obr. </w:t>
      </w:r>
      <w:r w:rsidR="001B3003" w:rsidRPr="008A4A7B">
        <w:t>P</w:t>
      </w:r>
      <w:r w:rsidRPr="008A4A7B">
        <w:t>rostory v rozvodně NN</w:t>
      </w:r>
      <w:r w:rsidR="002F21AD" w:rsidRPr="008A4A7B">
        <w:t>80</w:t>
      </w:r>
    </w:p>
    <w:p w14:paraId="405A8286" w14:textId="3A17C674" w:rsidR="004469F9" w:rsidRPr="008A4A7B" w:rsidRDefault="004469F9" w:rsidP="004469F9">
      <w:pPr>
        <w:pStyle w:val="TCBNormalni"/>
      </w:pPr>
      <w:r w:rsidRPr="008A4A7B">
        <w:rPr>
          <w:noProof/>
        </w:rPr>
        <w:drawing>
          <wp:inline distT="0" distB="0" distL="0" distR="0" wp14:anchorId="7968B0FB" wp14:editId="00B02489">
            <wp:extent cx="5760720" cy="259207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1B895C20" w14:textId="5F0E4FDB" w:rsidR="004469F9" w:rsidRPr="008A4A7B" w:rsidRDefault="004469F9" w:rsidP="005B4EA7">
      <w:pPr>
        <w:pStyle w:val="TCBNormalni"/>
      </w:pPr>
      <w:r w:rsidRPr="008A4A7B">
        <w:t xml:space="preserve">Obr. </w:t>
      </w:r>
      <w:r w:rsidR="001B3003" w:rsidRPr="008A4A7B">
        <w:t>Prostory v rozvodně NN90</w:t>
      </w:r>
    </w:p>
    <w:p w14:paraId="20B3B3B3" w14:textId="77777777" w:rsidR="00005D0D" w:rsidRPr="008A4A7B" w:rsidRDefault="00005D0D" w:rsidP="005B4EA7">
      <w:pPr>
        <w:pStyle w:val="TCBNormalni"/>
      </w:pPr>
    </w:p>
    <w:p w14:paraId="42D2F784" w14:textId="7C8811B0" w:rsidR="00005D0D" w:rsidRPr="008A4A7B" w:rsidRDefault="00005D0D" w:rsidP="00005D0D">
      <w:pPr>
        <w:pStyle w:val="TCBNormalni"/>
      </w:pPr>
      <w:r w:rsidRPr="008A4A7B">
        <w:rPr>
          <w:noProof/>
        </w:rPr>
        <w:lastRenderedPageBreak/>
        <w:drawing>
          <wp:inline distT="0" distB="0" distL="0" distR="0" wp14:anchorId="7C6827FC" wp14:editId="394285D0">
            <wp:extent cx="5760720" cy="259207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477F6F18" w14:textId="365C7F46" w:rsidR="00005D0D" w:rsidRPr="008A4A7B" w:rsidRDefault="00005D0D" w:rsidP="005B4EA7">
      <w:pPr>
        <w:pStyle w:val="TCBNormalni"/>
      </w:pPr>
      <w:r w:rsidRPr="008A4A7B">
        <w:t>Obr. Rozvaděče 90BUA</w:t>
      </w:r>
    </w:p>
    <w:p w14:paraId="6DACABB1" w14:textId="5FAF5C01" w:rsidR="00690317" w:rsidRPr="008A4A7B" w:rsidRDefault="00690317" w:rsidP="00690317">
      <w:pPr>
        <w:pStyle w:val="TCBNormalni"/>
        <w:jc w:val="center"/>
      </w:pPr>
      <w:r w:rsidRPr="008A4A7B">
        <w:rPr>
          <w:noProof/>
        </w:rPr>
        <w:drawing>
          <wp:inline distT="0" distB="0" distL="0" distR="0" wp14:anchorId="307E05AE" wp14:editId="6915479B">
            <wp:extent cx="4124322" cy="2592070"/>
            <wp:effectExtent l="381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a:stretch/>
                  </pic:blipFill>
                  <pic:spPr bwMode="auto">
                    <a:xfrm rot="5400000">
                      <a:off x="0" y="0"/>
                      <a:ext cx="4124322" cy="2592070"/>
                    </a:xfrm>
                    <a:prstGeom prst="rect">
                      <a:avLst/>
                    </a:prstGeom>
                    <a:noFill/>
                    <a:ln>
                      <a:noFill/>
                    </a:ln>
                    <a:extLst>
                      <a:ext uri="{53640926-AAD7-44D8-BBD7-CCE9431645EC}">
                        <a14:shadowObscured xmlns:a14="http://schemas.microsoft.com/office/drawing/2010/main"/>
                      </a:ext>
                    </a:extLst>
                  </pic:spPr>
                </pic:pic>
              </a:graphicData>
            </a:graphic>
          </wp:inline>
        </w:drawing>
      </w:r>
    </w:p>
    <w:p w14:paraId="12A88539" w14:textId="74AD7C38" w:rsidR="00690317" w:rsidRPr="008A4A7B" w:rsidRDefault="00690317" w:rsidP="005B4EA7">
      <w:pPr>
        <w:pStyle w:val="TCBNormalni"/>
      </w:pPr>
      <w:r w:rsidRPr="008A4A7B">
        <w:t xml:space="preserve">Obr. </w:t>
      </w:r>
      <w:r w:rsidR="00981664" w:rsidRPr="008A4A7B">
        <w:t>rozvaděč 00BHC</w:t>
      </w:r>
    </w:p>
    <w:p w14:paraId="30883F54" w14:textId="57E881B9" w:rsidR="00BE5A72" w:rsidRPr="008A4A7B" w:rsidRDefault="00BE5A72" w:rsidP="00BE5A72">
      <w:pPr>
        <w:pStyle w:val="TCBNormalni"/>
        <w:jc w:val="center"/>
      </w:pPr>
      <w:r w:rsidRPr="008A4A7B">
        <w:rPr>
          <w:noProof/>
        </w:rPr>
        <w:lastRenderedPageBreak/>
        <w:drawing>
          <wp:inline distT="0" distB="0" distL="0" distR="0" wp14:anchorId="7F4C633E" wp14:editId="51B91114">
            <wp:extent cx="4510258" cy="3238500"/>
            <wp:effectExtent l="0" t="0" r="508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4517011" cy="3243349"/>
                    </a:xfrm>
                    <a:prstGeom prst="rect">
                      <a:avLst/>
                    </a:prstGeom>
                    <a:noFill/>
                    <a:ln>
                      <a:noFill/>
                    </a:ln>
                    <a:extLst>
                      <a:ext uri="{53640926-AAD7-44D8-BBD7-CCE9431645EC}">
                        <a14:shadowObscured xmlns:a14="http://schemas.microsoft.com/office/drawing/2010/main"/>
                      </a:ext>
                    </a:extLst>
                  </pic:spPr>
                </pic:pic>
              </a:graphicData>
            </a:graphic>
          </wp:inline>
        </w:drawing>
      </w:r>
    </w:p>
    <w:p w14:paraId="53703D62" w14:textId="5B0434F0" w:rsidR="00981664" w:rsidRPr="008A4A7B" w:rsidRDefault="00BE5A72" w:rsidP="005B4EA7">
      <w:pPr>
        <w:pStyle w:val="TCBNormalni"/>
      </w:pPr>
      <w:r w:rsidRPr="008A4A7B">
        <w:t xml:space="preserve">Obr. Rozvaděče </w:t>
      </w:r>
      <w:r w:rsidR="00E863CB" w:rsidRPr="008A4A7B">
        <w:t>00</w:t>
      </w:r>
      <w:r w:rsidR="00EA47FC" w:rsidRPr="008A4A7B">
        <w:t>BHD</w:t>
      </w:r>
    </w:p>
    <w:p w14:paraId="1C5D98D2" w14:textId="35CFCB09" w:rsidR="00E863CB" w:rsidRPr="008A4A7B" w:rsidRDefault="00E863CB" w:rsidP="00E863CB">
      <w:pPr>
        <w:pStyle w:val="TCBNormalni"/>
      </w:pPr>
      <w:r w:rsidRPr="008A4A7B">
        <w:rPr>
          <w:noProof/>
        </w:rPr>
        <w:drawing>
          <wp:inline distT="0" distB="0" distL="0" distR="0" wp14:anchorId="0630E213" wp14:editId="7341B2AB">
            <wp:extent cx="5760720" cy="259207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26A7BCC7" w14:textId="73BAB5DF" w:rsidR="00E863CB" w:rsidRPr="008A4A7B" w:rsidRDefault="00E863CB" w:rsidP="005B4EA7">
      <w:pPr>
        <w:pStyle w:val="TCBNormalni"/>
      </w:pPr>
      <w:r w:rsidRPr="008A4A7B">
        <w:t>Obr. Rozvaděče 00BHF</w:t>
      </w:r>
      <w:r w:rsidR="00A0114D" w:rsidRPr="008A4A7B">
        <w:t>, 00BHE</w:t>
      </w:r>
    </w:p>
    <w:sectPr w:rsidR="00E863CB" w:rsidRPr="008A4A7B" w:rsidSect="001D00AF">
      <w:headerReference w:type="default" r:id="rId19"/>
      <w:footerReference w:type="default" r:id="rId20"/>
      <w:pgSz w:w="11906" w:h="16838"/>
      <w:pgMar w:top="1417" w:right="1417" w:bottom="993"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D4832" w14:textId="77777777" w:rsidR="00B45787" w:rsidRDefault="00B45787" w:rsidP="00317EAD">
      <w:pPr>
        <w:spacing w:after="0" w:line="240" w:lineRule="auto"/>
      </w:pPr>
      <w:r>
        <w:separator/>
      </w:r>
    </w:p>
  </w:endnote>
  <w:endnote w:type="continuationSeparator" w:id="0">
    <w:p w14:paraId="13AFC9F1" w14:textId="77777777" w:rsidR="00B45787" w:rsidRDefault="00B45787" w:rsidP="00317EAD">
      <w:pPr>
        <w:spacing w:after="0" w:line="240" w:lineRule="auto"/>
      </w:pPr>
      <w:r>
        <w:continuationSeparator/>
      </w:r>
    </w:p>
  </w:endnote>
  <w:endnote w:type="continuationNotice" w:id="1">
    <w:p w14:paraId="6FD4A9B8" w14:textId="77777777" w:rsidR="00B45787" w:rsidRDefault="00B4578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FFE07" w14:textId="268EEFE4" w:rsidR="006D43A6" w:rsidRPr="002E3103" w:rsidRDefault="009963CE" w:rsidP="002E3103">
    <w:pPr>
      <w:pStyle w:val="Zpat"/>
      <w:jc w:val="center"/>
      <w:rPr>
        <w:b/>
        <w:bCs/>
      </w:rPr>
    </w:pPr>
    <w:r>
      <w:rPr>
        <w:noProof/>
      </w:rPr>
      <mc:AlternateContent>
        <mc:Choice Requires="wps">
          <w:drawing>
            <wp:anchor distT="4294967295" distB="4294967295" distL="114300" distR="114300" simplePos="0" relativeHeight="251658240" behindDoc="0" locked="0" layoutInCell="1" allowOverlap="1" wp14:anchorId="1514A391" wp14:editId="6C81EC82">
              <wp:simplePos x="0" y="0"/>
              <wp:positionH relativeFrom="column">
                <wp:posOffset>-17145</wp:posOffset>
              </wp:positionH>
              <wp:positionV relativeFrom="paragraph">
                <wp:posOffset>-205106</wp:posOffset>
              </wp:positionV>
              <wp:extent cx="5780405" cy="0"/>
              <wp:effectExtent l="0" t="0" r="0" b="0"/>
              <wp:wrapNone/>
              <wp:docPr id="1" name="Přímá spojnic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040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56CA0C9" id="Přímá spojnice 1"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5pt,-16.15pt" to="453.8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" strokecolor="black [3200]" strokeweight=".5pt">
              <v:stroke joinstyle="miter"/>
              <o:lock v:ext="edit" shapetype="f"/>
            </v:line>
          </w:pict>
        </mc:Fallback>
      </mc:AlternateContent>
    </w:r>
    <w:r w:rsidR="00D7038E" w:rsidRPr="002E3103">
      <w:rPr>
        <w:rFonts w:ascii="Arial Narrow" w:hAnsi="Arial Narrow"/>
        <w:b/>
        <w:bCs/>
        <w:iCs/>
      </w:rPr>
      <w:t>A4.</w:t>
    </w:r>
    <w:r w:rsidR="003E20D6">
      <w:rPr>
        <w:rFonts w:ascii="Arial Narrow" w:hAnsi="Arial Narrow"/>
        <w:b/>
        <w:bCs/>
        <w:iCs/>
      </w:rPr>
      <w:t>2</w:t>
    </w:r>
    <w:r w:rsidR="00D7038E" w:rsidRPr="002E3103">
      <w:rPr>
        <w:rFonts w:ascii="Arial Narrow" w:hAnsi="Arial Narrow"/>
        <w:b/>
        <w:bCs/>
        <w:iCs/>
      </w:rPr>
      <w:t xml:space="preserve"> </w:t>
    </w:r>
    <w:r w:rsidR="003E20D6">
      <w:rPr>
        <w:rFonts w:ascii="Arial Narrow" w:hAnsi="Arial Narrow"/>
        <w:b/>
        <w:bCs/>
        <w:iCs/>
      </w:rPr>
      <w:t>Elektro</w:t>
    </w:r>
    <w:r w:rsidR="00D7038E" w:rsidRPr="002E3103">
      <w:rPr>
        <w:rFonts w:ascii="Arial Narrow" w:hAnsi="Arial Narrow"/>
        <w:b/>
        <w:bCs/>
        <w:iCs/>
      </w:rPr>
      <w:t xml:space="preserve"> část</w:t>
    </w:r>
  </w:p>
  <w:p w14:paraId="53B123FD" w14:textId="77777777" w:rsidR="00E042E5" w:rsidRDefault="00E042E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227B32" w14:textId="77777777" w:rsidR="00B45787" w:rsidRDefault="00B45787" w:rsidP="00317EAD">
      <w:pPr>
        <w:spacing w:after="0" w:line="240" w:lineRule="auto"/>
      </w:pPr>
      <w:r>
        <w:separator/>
      </w:r>
    </w:p>
  </w:footnote>
  <w:footnote w:type="continuationSeparator" w:id="0">
    <w:p w14:paraId="32CAD7EE" w14:textId="77777777" w:rsidR="00B45787" w:rsidRDefault="00B45787" w:rsidP="00317EAD">
      <w:pPr>
        <w:spacing w:after="0" w:line="240" w:lineRule="auto"/>
      </w:pPr>
      <w:r>
        <w:continuationSeparator/>
      </w:r>
    </w:p>
  </w:footnote>
  <w:footnote w:type="continuationNotice" w:id="1">
    <w:p w14:paraId="39DE03B0" w14:textId="77777777" w:rsidR="00B45787" w:rsidRDefault="00B45787">
      <w:pPr>
        <w:spacing w:after="0" w:line="240" w:lineRule="auto"/>
      </w:pPr>
    </w:p>
  </w:footnote>
  <w:footnote w:id="2">
    <w:p w14:paraId="10864EB7" w14:textId="77777777" w:rsidR="0018658B" w:rsidRPr="002D16F7" w:rsidRDefault="0018658B" w:rsidP="0018658B">
      <w:pPr>
        <w:pStyle w:val="Textpoznpodarou"/>
        <w:ind w:left="284" w:firstLine="17"/>
        <w:rPr>
          <w:lang w:val="cs-CZ"/>
        </w:rPr>
      </w:pPr>
      <w:r>
        <w:rPr>
          <w:rStyle w:val="Znakapoznpodarou"/>
        </w:rPr>
        <w:footnoteRef/>
      </w:r>
      <w:r>
        <w:t xml:space="preserve"> </w:t>
      </w:r>
      <w:r w:rsidRPr="002D16F7">
        <w:rPr>
          <w:lang w:val="cs-CZ"/>
        </w:rPr>
        <w:t>Soustava IT bude do 20 A kapacitního proudu. V případě vyššího kapacitního proudu nad 10 A bude v kobce blokového transformátoru umístěn odporník do nulového bodu na 6,3 kV nebo do uměle vytvořeného bodu, bude tedy IT(r).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787F71" w:rsidRPr="005B4EA7" w14:paraId="3F75EF81" w14:textId="77777777" w:rsidTr="00884E22">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6162AFC9" w14:textId="77777777" w:rsidR="00787F71" w:rsidRPr="005B4EA7" w:rsidRDefault="00787F71" w:rsidP="00787F71">
          <w:pPr>
            <w:spacing w:before="40" w:after="60"/>
            <w:jc w:val="left"/>
            <w:rPr>
              <w:rFonts w:ascii="Arial Narrow" w:hAnsi="Arial Narrow"/>
            </w:rPr>
          </w:pPr>
          <w:r w:rsidRPr="00521CC0">
            <w:rPr>
              <w:rFonts w:ascii="Arial Narrow" w:hAnsi="Arial Narrow"/>
              <w:b/>
              <w:color w:val="70AD47" w:themeColor="accent6"/>
              <w:sz w:val="24"/>
              <w:szCs w:val="24"/>
            </w:rPr>
            <w:t>Modernizace teplárny Mladá Boleslav</w:t>
          </w:r>
        </w:p>
      </w:tc>
      <w:tc>
        <w:tcPr>
          <w:tcW w:w="2126" w:type="dxa"/>
          <w:tcBorders>
            <w:top w:val="single" w:sz="4" w:space="0" w:color="auto"/>
            <w:left w:val="single" w:sz="4" w:space="0" w:color="auto"/>
            <w:bottom w:val="single" w:sz="4" w:space="0" w:color="auto"/>
            <w:right w:val="single" w:sz="4" w:space="0" w:color="auto"/>
          </w:tcBorders>
          <w:vAlign w:val="bottom"/>
        </w:tcPr>
        <w:p w14:paraId="21FE9A66" w14:textId="2608AB48" w:rsidR="00787F71" w:rsidRPr="00751667" w:rsidRDefault="00787F71" w:rsidP="00787F71">
          <w:pPr>
            <w:spacing w:before="40" w:after="60"/>
            <w:jc w:val="right"/>
            <w:rPr>
              <w:rFonts w:ascii="Arial Narrow" w:hAnsi="Arial Narrow"/>
              <w:sz w:val="20"/>
              <w:szCs w:val="20"/>
            </w:rPr>
          </w:pPr>
          <w:r w:rsidRPr="00751667">
            <w:rPr>
              <w:rFonts w:ascii="Arial Narrow" w:hAnsi="Arial Narrow"/>
              <w:sz w:val="20"/>
              <w:szCs w:val="20"/>
            </w:rPr>
            <w:t xml:space="preserve">Strana </w:t>
          </w:r>
          <w:r w:rsidRPr="00751667">
            <w:rPr>
              <w:rFonts w:ascii="Arial Narrow" w:hAnsi="Arial Narrow"/>
              <w:sz w:val="20"/>
              <w:szCs w:val="20"/>
            </w:rPr>
            <w:fldChar w:fldCharType="begin"/>
          </w:r>
          <w:r w:rsidRPr="00751667">
            <w:rPr>
              <w:rFonts w:ascii="Arial Narrow" w:hAnsi="Arial Narrow"/>
              <w:sz w:val="20"/>
              <w:szCs w:val="20"/>
            </w:rPr>
            <w:instrText>PAGE</w:instrText>
          </w:r>
          <w:r w:rsidRPr="00751667">
            <w:rPr>
              <w:rFonts w:ascii="Arial Narrow" w:hAnsi="Arial Narrow"/>
              <w:sz w:val="20"/>
              <w:szCs w:val="20"/>
            </w:rPr>
            <w:fldChar w:fldCharType="separate"/>
          </w:r>
          <w:r w:rsidRPr="00751667">
            <w:rPr>
              <w:rFonts w:ascii="Arial Narrow" w:hAnsi="Arial Narrow"/>
              <w:noProof/>
              <w:sz w:val="20"/>
              <w:szCs w:val="20"/>
            </w:rPr>
            <w:t>26</w:t>
          </w:r>
          <w:r w:rsidRPr="00751667">
            <w:rPr>
              <w:rFonts w:ascii="Arial Narrow" w:hAnsi="Arial Narrow"/>
              <w:sz w:val="20"/>
              <w:szCs w:val="20"/>
            </w:rPr>
            <w:fldChar w:fldCharType="end"/>
          </w:r>
          <w:r w:rsidRPr="00751667">
            <w:rPr>
              <w:rFonts w:ascii="Arial Narrow" w:hAnsi="Arial Narrow"/>
              <w:sz w:val="20"/>
              <w:szCs w:val="20"/>
            </w:rPr>
            <w:t>/</w:t>
          </w:r>
          <w:r w:rsidRPr="00751667">
            <w:rPr>
              <w:rFonts w:ascii="Arial Narrow" w:hAnsi="Arial Narrow"/>
              <w:sz w:val="20"/>
              <w:szCs w:val="20"/>
            </w:rPr>
            <w:fldChar w:fldCharType="begin"/>
          </w:r>
          <w:r w:rsidRPr="00751667">
            <w:rPr>
              <w:rFonts w:ascii="Arial Narrow" w:hAnsi="Arial Narrow"/>
              <w:sz w:val="20"/>
              <w:szCs w:val="20"/>
            </w:rPr>
            <w:instrText>NUMPAGES</w:instrText>
          </w:r>
          <w:r w:rsidRPr="00751667">
            <w:rPr>
              <w:rFonts w:ascii="Arial Narrow" w:hAnsi="Arial Narrow"/>
              <w:sz w:val="20"/>
              <w:szCs w:val="20"/>
            </w:rPr>
            <w:fldChar w:fldCharType="separate"/>
          </w:r>
          <w:r w:rsidRPr="00751667">
            <w:rPr>
              <w:rFonts w:ascii="Arial Narrow" w:hAnsi="Arial Narrow"/>
              <w:noProof/>
              <w:sz w:val="20"/>
              <w:szCs w:val="20"/>
            </w:rPr>
            <w:t>27</w:t>
          </w:r>
          <w:r w:rsidRPr="00751667">
            <w:rPr>
              <w:rFonts w:ascii="Arial Narrow" w:hAnsi="Arial Narrow"/>
              <w:sz w:val="20"/>
              <w:szCs w:val="20"/>
            </w:rPr>
            <w:fldChar w:fldCharType="end"/>
          </w:r>
        </w:p>
      </w:tc>
    </w:tr>
    <w:tr w:rsidR="00787F71" w:rsidRPr="005B4EA7" w14:paraId="0DBFB39B" w14:textId="77777777" w:rsidTr="00884E22">
      <w:trPr>
        <w:cantSplit/>
      </w:trPr>
      <w:tc>
        <w:tcPr>
          <w:tcW w:w="7258" w:type="dxa"/>
          <w:tcBorders>
            <w:top w:val="single" w:sz="4" w:space="0" w:color="auto"/>
            <w:left w:val="single" w:sz="4" w:space="0" w:color="auto"/>
            <w:bottom w:val="single" w:sz="4" w:space="0" w:color="auto"/>
            <w:right w:val="single" w:sz="4" w:space="0" w:color="auto"/>
          </w:tcBorders>
        </w:tcPr>
        <w:p w14:paraId="2A720766" w14:textId="77777777" w:rsidR="00787F71" w:rsidRDefault="00787F71" w:rsidP="00787F71">
          <w:pPr>
            <w:tabs>
              <w:tab w:val="left" w:pos="4103"/>
            </w:tabs>
            <w:spacing w:before="40" w:after="60"/>
            <w:jc w:val="left"/>
            <w:rPr>
              <w:rFonts w:ascii="Arial Narrow" w:hAnsi="Arial Narrow"/>
              <w:iCs/>
            </w:rPr>
          </w:pPr>
          <w:r w:rsidRPr="005B4EA7">
            <w:rPr>
              <w:rFonts w:ascii="Arial Narrow" w:hAnsi="Arial Narrow"/>
              <w:iCs/>
            </w:rPr>
            <w:t>ZADÁVACÍ DOKUMENTACE PRO VÝBĚR ZHOTOVITELE</w:t>
          </w:r>
        </w:p>
        <w:p w14:paraId="73929E3B" w14:textId="77777777" w:rsidR="00787F71" w:rsidRPr="00E3591F" w:rsidRDefault="00787F71" w:rsidP="00787F71">
          <w:pPr>
            <w:tabs>
              <w:tab w:val="left" w:pos="4103"/>
            </w:tabs>
            <w:spacing w:before="40" w:after="60"/>
            <w:jc w:val="left"/>
            <w:rPr>
              <w:rFonts w:ascii="Arial Narrow" w:hAnsi="Arial Narrow"/>
              <w:b/>
              <w:bCs/>
              <w:iCs/>
              <w:sz w:val="28"/>
              <w:szCs w:val="28"/>
            </w:rPr>
          </w:pPr>
          <w:r w:rsidRPr="00AD47A5">
            <w:rPr>
              <w:rFonts w:ascii="Arial Narrow" w:hAnsi="Arial Narrow"/>
              <w:iCs/>
            </w:rPr>
            <w:t>Technické požadavky</w:t>
          </w:r>
        </w:p>
      </w:tc>
      <w:tc>
        <w:tcPr>
          <w:tcW w:w="2126" w:type="dxa"/>
          <w:tcBorders>
            <w:top w:val="single" w:sz="4" w:space="0" w:color="auto"/>
            <w:left w:val="single" w:sz="4" w:space="0" w:color="auto"/>
            <w:bottom w:val="single" w:sz="4" w:space="0" w:color="auto"/>
            <w:right w:val="single" w:sz="4" w:space="0" w:color="auto"/>
          </w:tcBorders>
          <w:vAlign w:val="bottom"/>
        </w:tcPr>
        <w:p w14:paraId="5ACD36E4" w14:textId="6D7412D8" w:rsidR="00787F71" w:rsidRPr="00751667" w:rsidRDefault="00787F71" w:rsidP="00787F71">
          <w:pPr>
            <w:spacing w:before="40" w:after="60"/>
            <w:jc w:val="right"/>
            <w:rPr>
              <w:rFonts w:ascii="Arial Narrow" w:hAnsi="Arial Narrow"/>
              <w:sz w:val="20"/>
              <w:szCs w:val="20"/>
            </w:rPr>
          </w:pPr>
          <w:r w:rsidRPr="00751667">
            <w:rPr>
              <w:rFonts w:ascii="Arial Narrow" w:hAnsi="Arial Narrow"/>
              <w:sz w:val="20"/>
              <w:szCs w:val="20"/>
            </w:rPr>
            <w:t xml:space="preserve">Datum: </w:t>
          </w:r>
          <w:r w:rsidR="00E33E7C">
            <w:rPr>
              <w:rFonts w:ascii="Arial Narrow" w:hAnsi="Arial Narrow"/>
              <w:sz w:val="20"/>
              <w:szCs w:val="20"/>
            </w:rPr>
            <w:t>0</w:t>
          </w:r>
          <w:r w:rsidR="006B1699">
            <w:rPr>
              <w:rFonts w:ascii="Arial Narrow" w:hAnsi="Arial Narrow"/>
              <w:sz w:val="20"/>
              <w:szCs w:val="20"/>
            </w:rPr>
            <w:t>7</w:t>
          </w:r>
          <w:r w:rsidR="00E33E7C">
            <w:rPr>
              <w:rFonts w:ascii="Arial Narrow" w:hAnsi="Arial Narrow"/>
              <w:sz w:val="20"/>
              <w:szCs w:val="20"/>
            </w:rPr>
            <w:t>/2024</w:t>
          </w:r>
        </w:p>
      </w:tc>
    </w:tr>
    <w:tr w:rsidR="00787F71" w:rsidRPr="005B4EA7" w14:paraId="5250CEC4" w14:textId="77777777" w:rsidTr="00140E32">
      <w:trPr>
        <w:cantSplit/>
        <w:trHeight w:val="113"/>
      </w:trPr>
      <w:tc>
        <w:tcPr>
          <w:tcW w:w="7258" w:type="dxa"/>
          <w:tcBorders>
            <w:top w:val="single" w:sz="4" w:space="0" w:color="auto"/>
            <w:left w:val="single" w:sz="4" w:space="0" w:color="auto"/>
            <w:bottom w:val="single" w:sz="4" w:space="0" w:color="auto"/>
            <w:right w:val="single" w:sz="4" w:space="0" w:color="auto"/>
          </w:tcBorders>
          <w:vAlign w:val="bottom"/>
        </w:tcPr>
        <w:p w14:paraId="0E59EE92" w14:textId="7A40DDD4" w:rsidR="00787F71" w:rsidRPr="00140E32" w:rsidRDefault="00787F71" w:rsidP="00787F71">
          <w:pPr>
            <w:jc w:val="left"/>
            <w:rPr>
              <w:rFonts w:ascii="Arial Narrow" w:hAnsi="Arial Narrow"/>
              <w:b/>
              <w:iCs/>
              <w:sz w:val="28"/>
              <w:szCs w:val="28"/>
            </w:rPr>
          </w:pPr>
          <w:r w:rsidRPr="00140E32">
            <w:rPr>
              <w:rFonts w:ascii="Arial Narrow" w:hAnsi="Arial Narrow"/>
              <w:b/>
              <w:bCs/>
              <w:iCs/>
              <w:sz w:val="28"/>
              <w:szCs w:val="28"/>
            </w:rPr>
            <w:t>OB 2 KOTELNY</w:t>
          </w:r>
        </w:p>
      </w:tc>
      <w:tc>
        <w:tcPr>
          <w:tcW w:w="2126" w:type="dxa"/>
          <w:tcBorders>
            <w:top w:val="single" w:sz="4" w:space="0" w:color="auto"/>
            <w:left w:val="single" w:sz="4" w:space="0" w:color="auto"/>
            <w:bottom w:val="single" w:sz="4" w:space="0" w:color="auto"/>
            <w:right w:val="single" w:sz="4" w:space="0" w:color="auto"/>
          </w:tcBorders>
        </w:tcPr>
        <w:p w14:paraId="2B21FF6D" w14:textId="4B94CD25" w:rsidR="00787F71" w:rsidRPr="00751667" w:rsidRDefault="00787F71" w:rsidP="00787F71">
          <w:pPr>
            <w:spacing w:before="40" w:after="60"/>
            <w:jc w:val="right"/>
            <w:rPr>
              <w:rFonts w:ascii="Arial Narrow" w:hAnsi="Arial Narrow"/>
              <w:sz w:val="20"/>
              <w:szCs w:val="20"/>
            </w:rPr>
          </w:pPr>
        </w:p>
      </w:tc>
    </w:tr>
  </w:tbl>
  <w:p w14:paraId="3AB7324B" w14:textId="77777777" w:rsidR="00E042E5" w:rsidRPr="00787F71" w:rsidRDefault="00E042E5" w:rsidP="00787F7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BDC47B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961E57"/>
    <w:multiLevelType w:val="hybridMultilevel"/>
    <w:tmpl w:val="69960F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E5284F"/>
    <w:multiLevelType w:val="hybridMultilevel"/>
    <w:tmpl w:val="0CA68B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0B7CEE"/>
    <w:multiLevelType w:val="hybridMultilevel"/>
    <w:tmpl w:val="F6FE36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43447E"/>
    <w:multiLevelType w:val="hybridMultilevel"/>
    <w:tmpl w:val="C6844B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11340CD"/>
    <w:multiLevelType w:val="hybridMultilevel"/>
    <w:tmpl w:val="9350EBF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94179A3"/>
    <w:multiLevelType w:val="hybridMultilevel"/>
    <w:tmpl w:val="64568E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9D95566"/>
    <w:multiLevelType w:val="hybridMultilevel"/>
    <w:tmpl w:val="41F4BC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A62B73"/>
    <w:multiLevelType w:val="hybridMultilevel"/>
    <w:tmpl w:val="BAD28A9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E2225FE"/>
    <w:multiLevelType w:val="multilevel"/>
    <w:tmpl w:val="4074FECA"/>
    <w:lvl w:ilvl="0">
      <w:start w:val="1"/>
      <w:numFmt w:val="decimal"/>
      <w:pStyle w:val="Nadpis1"/>
      <w:suff w:val="space"/>
      <w:lvlText w:val="%1  "/>
      <w:lvlJc w:val="left"/>
      <w:pPr>
        <w:ind w:left="284" w:firstLine="0"/>
      </w:pPr>
    </w:lvl>
    <w:lvl w:ilvl="1">
      <w:start w:val="1"/>
      <w:numFmt w:val="decimal"/>
      <w:pStyle w:val="TCBNadpis2"/>
      <w:suff w:val="space"/>
      <w:lvlText w:val="%1.%2  "/>
      <w:lvlJc w:val="left"/>
      <w:pPr>
        <w:ind w:left="284" w:firstLine="0"/>
      </w:pPr>
    </w:lvl>
    <w:lvl w:ilvl="2">
      <w:start w:val="1"/>
      <w:numFmt w:val="decimal"/>
      <w:pStyle w:val="TCBNadpis3"/>
      <w:suff w:val="space"/>
      <w:lvlText w:val="%1.%2.%3  "/>
      <w:lvlJc w:val="left"/>
      <w:pPr>
        <w:ind w:left="0" w:firstLine="0"/>
      </w:pPr>
      <w:rPr>
        <w:color w:val="auto"/>
      </w:rPr>
    </w:lvl>
    <w:lvl w:ilvl="3">
      <w:start w:val="1"/>
      <w:numFmt w:val="decimal"/>
      <w:pStyle w:val="TCBNadpis4"/>
      <w:suff w:val="space"/>
      <w:lvlText w:val="%1.%2.%3.%4  "/>
      <w:lvlJc w:val="left"/>
      <w:pPr>
        <w:ind w:left="2409" w:firstLine="0"/>
      </w:pPr>
    </w:lvl>
    <w:lvl w:ilvl="4">
      <w:start w:val="1"/>
      <w:numFmt w:val="decimal"/>
      <w:suff w:val="space"/>
      <w:lvlText w:val="%1.%2.%3.%4.%5  "/>
      <w:lvlJc w:val="left"/>
      <w:pPr>
        <w:ind w:left="284" w:firstLine="0"/>
      </w:pPr>
      <w:rPr>
        <w:color w:val="auto"/>
      </w:rPr>
    </w:lvl>
    <w:lvl w:ilvl="5">
      <w:start w:val="1"/>
      <w:numFmt w:val="decimal"/>
      <w:suff w:val="space"/>
      <w:lvlText w:val="%1.%2.%3.%4.%5.%6  "/>
      <w:lvlJc w:val="left"/>
      <w:pPr>
        <w:ind w:left="284" w:firstLine="0"/>
      </w:pPr>
    </w:lvl>
    <w:lvl w:ilvl="6">
      <w:start w:val="1"/>
      <w:numFmt w:val="decimal"/>
      <w:suff w:val="space"/>
      <w:lvlText w:val="%1.%2.%3.%4.%5.%6.%7  "/>
      <w:lvlJc w:val="left"/>
      <w:pPr>
        <w:ind w:left="284" w:firstLine="0"/>
      </w:pPr>
    </w:lvl>
    <w:lvl w:ilvl="7">
      <w:start w:val="1"/>
      <w:numFmt w:val="decimal"/>
      <w:suff w:val="space"/>
      <w:lvlText w:val="%1.%2.%3.%4.%5.%6.%7.%8  "/>
      <w:lvlJc w:val="left"/>
      <w:pPr>
        <w:ind w:left="284" w:firstLine="0"/>
      </w:pPr>
    </w:lvl>
    <w:lvl w:ilvl="8">
      <w:start w:val="1"/>
      <w:numFmt w:val="decimal"/>
      <w:suff w:val="space"/>
      <w:lvlText w:val="%1.%2.%3.%4.%5.%6.%7.%8.%9  "/>
      <w:lvlJc w:val="left"/>
      <w:pPr>
        <w:ind w:left="284" w:firstLine="0"/>
      </w:pPr>
    </w:lvl>
  </w:abstractNum>
  <w:abstractNum w:abstractNumId="10" w15:restartNumberingAfterBreak="0">
    <w:nsid w:val="1EF12CDF"/>
    <w:multiLevelType w:val="hybridMultilevel"/>
    <w:tmpl w:val="65001B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5A3E31"/>
    <w:multiLevelType w:val="hybridMultilevel"/>
    <w:tmpl w:val="3954D6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274D1B"/>
    <w:multiLevelType w:val="hybridMultilevel"/>
    <w:tmpl w:val="82AC788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7424567"/>
    <w:multiLevelType w:val="hybridMultilevel"/>
    <w:tmpl w:val="619630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88836B5"/>
    <w:multiLevelType w:val="hybridMultilevel"/>
    <w:tmpl w:val="CDD0280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95CE2AF"/>
    <w:multiLevelType w:val="hybridMultilevel"/>
    <w:tmpl w:val="1F3A39A0"/>
    <w:lvl w:ilvl="0" w:tplc="FFE6B9AE">
      <w:start w:val="1"/>
      <w:numFmt w:val="bullet"/>
      <w:lvlText w:val="-"/>
      <w:lvlJc w:val="left"/>
      <w:pPr>
        <w:ind w:left="720" w:hanging="360"/>
      </w:pPr>
      <w:rPr>
        <w:rFonts w:ascii="Calibri" w:hAnsi="Calibri" w:hint="default"/>
      </w:rPr>
    </w:lvl>
    <w:lvl w:ilvl="1" w:tplc="DA8A6B48">
      <w:start w:val="1"/>
      <w:numFmt w:val="bullet"/>
      <w:lvlText w:val="o"/>
      <w:lvlJc w:val="left"/>
      <w:pPr>
        <w:ind w:left="1440" w:hanging="360"/>
      </w:pPr>
      <w:rPr>
        <w:rFonts w:ascii="Courier New" w:hAnsi="Courier New" w:hint="default"/>
      </w:rPr>
    </w:lvl>
    <w:lvl w:ilvl="2" w:tplc="44E69C7C">
      <w:start w:val="1"/>
      <w:numFmt w:val="bullet"/>
      <w:lvlText w:val=""/>
      <w:lvlJc w:val="left"/>
      <w:pPr>
        <w:ind w:left="2160" w:hanging="360"/>
      </w:pPr>
      <w:rPr>
        <w:rFonts w:ascii="Wingdings" w:hAnsi="Wingdings" w:hint="default"/>
      </w:rPr>
    </w:lvl>
    <w:lvl w:ilvl="3" w:tplc="F126D4B0">
      <w:start w:val="1"/>
      <w:numFmt w:val="bullet"/>
      <w:lvlText w:val=""/>
      <w:lvlJc w:val="left"/>
      <w:pPr>
        <w:ind w:left="2880" w:hanging="360"/>
      </w:pPr>
      <w:rPr>
        <w:rFonts w:ascii="Symbol" w:hAnsi="Symbol" w:hint="default"/>
      </w:rPr>
    </w:lvl>
    <w:lvl w:ilvl="4" w:tplc="12209228">
      <w:start w:val="1"/>
      <w:numFmt w:val="bullet"/>
      <w:lvlText w:val="o"/>
      <w:lvlJc w:val="left"/>
      <w:pPr>
        <w:ind w:left="3600" w:hanging="360"/>
      </w:pPr>
      <w:rPr>
        <w:rFonts w:ascii="Courier New" w:hAnsi="Courier New" w:hint="default"/>
      </w:rPr>
    </w:lvl>
    <w:lvl w:ilvl="5" w:tplc="9A3EA702">
      <w:start w:val="1"/>
      <w:numFmt w:val="bullet"/>
      <w:lvlText w:val=""/>
      <w:lvlJc w:val="left"/>
      <w:pPr>
        <w:ind w:left="4320" w:hanging="360"/>
      </w:pPr>
      <w:rPr>
        <w:rFonts w:ascii="Wingdings" w:hAnsi="Wingdings" w:hint="default"/>
      </w:rPr>
    </w:lvl>
    <w:lvl w:ilvl="6" w:tplc="87124E4A">
      <w:start w:val="1"/>
      <w:numFmt w:val="bullet"/>
      <w:lvlText w:val=""/>
      <w:lvlJc w:val="left"/>
      <w:pPr>
        <w:ind w:left="5040" w:hanging="360"/>
      </w:pPr>
      <w:rPr>
        <w:rFonts w:ascii="Symbol" w:hAnsi="Symbol" w:hint="default"/>
      </w:rPr>
    </w:lvl>
    <w:lvl w:ilvl="7" w:tplc="F1EECC8C">
      <w:start w:val="1"/>
      <w:numFmt w:val="bullet"/>
      <w:lvlText w:val="o"/>
      <w:lvlJc w:val="left"/>
      <w:pPr>
        <w:ind w:left="5760" w:hanging="360"/>
      </w:pPr>
      <w:rPr>
        <w:rFonts w:ascii="Courier New" w:hAnsi="Courier New" w:hint="default"/>
      </w:rPr>
    </w:lvl>
    <w:lvl w:ilvl="8" w:tplc="C35C3088">
      <w:start w:val="1"/>
      <w:numFmt w:val="bullet"/>
      <w:lvlText w:val=""/>
      <w:lvlJc w:val="left"/>
      <w:pPr>
        <w:ind w:left="6480" w:hanging="360"/>
      </w:pPr>
      <w:rPr>
        <w:rFonts w:ascii="Wingdings" w:hAnsi="Wingdings" w:hint="default"/>
      </w:rPr>
    </w:lvl>
  </w:abstractNum>
  <w:abstractNum w:abstractNumId="16" w15:restartNumberingAfterBreak="0">
    <w:nsid w:val="2B5F0FCB"/>
    <w:multiLevelType w:val="hybridMultilevel"/>
    <w:tmpl w:val="0D1AF7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B884916"/>
    <w:multiLevelType w:val="hybridMultilevel"/>
    <w:tmpl w:val="4EE64D9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C351650"/>
    <w:multiLevelType w:val="hybridMultilevel"/>
    <w:tmpl w:val="3D9E66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E35598F"/>
    <w:multiLevelType w:val="hybridMultilevel"/>
    <w:tmpl w:val="2B8E600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EF703E1"/>
    <w:multiLevelType w:val="hybridMultilevel"/>
    <w:tmpl w:val="73A05B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FA76153"/>
    <w:multiLevelType w:val="hybridMultilevel"/>
    <w:tmpl w:val="E1BECD5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38F9472"/>
    <w:multiLevelType w:val="hybridMultilevel"/>
    <w:tmpl w:val="9398CA3E"/>
    <w:lvl w:ilvl="0" w:tplc="44E2EA26">
      <w:start w:val="1"/>
      <w:numFmt w:val="bullet"/>
      <w:lvlText w:val="-"/>
      <w:lvlJc w:val="left"/>
      <w:pPr>
        <w:ind w:left="720" w:hanging="360"/>
      </w:pPr>
      <w:rPr>
        <w:rFonts w:ascii="Calibri" w:hAnsi="Calibri" w:hint="default"/>
      </w:rPr>
    </w:lvl>
    <w:lvl w:ilvl="1" w:tplc="5D724960">
      <w:start w:val="1"/>
      <w:numFmt w:val="bullet"/>
      <w:lvlText w:val="o"/>
      <w:lvlJc w:val="left"/>
      <w:pPr>
        <w:ind w:left="1440" w:hanging="360"/>
      </w:pPr>
      <w:rPr>
        <w:rFonts w:ascii="Courier New" w:hAnsi="Courier New" w:hint="default"/>
      </w:rPr>
    </w:lvl>
    <w:lvl w:ilvl="2" w:tplc="65444B92">
      <w:start w:val="1"/>
      <w:numFmt w:val="bullet"/>
      <w:lvlText w:val=""/>
      <w:lvlJc w:val="left"/>
      <w:pPr>
        <w:ind w:left="2160" w:hanging="360"/>
      </w:pPr>
      <w:rPr>
        <w:rFonts w:ascii="Wingdings" w:hAnsi="Wingdings" w:hint="default"/>
      </w:rPr>
    </w:lvl>
    <w:lvl w:ilvl="3" w:tplc="ABC2A07C">
      <w:start w:val="1"/>
      <w:numFmt w:val="bullet"/>
      <w:lvlText w:val=""/>
      <w:lvlJc w:val="left"/>
      <w:pPr>
        <w:ind w:left="2880" w:hanging="360"/>
      </w:pPr>
      <w:rPr>
        <w:rFonts w:ascii="Symbol" w:hAnsi="Symbol" w:hint="default"/>
      </w:rPr>
    </w:lvl>
    <w:lvl w:ilvl="4" w:tplc="4CF6D6CA">
      <w:start w:val="1"/>
      <w:numFmt w:val="bullet"/>
      <w:lvlText w:val="o"/>
      <w:lvlJc w:val="left"/>
      <w:pPr>
        <w:ind w:left="3600" w:hanging="360"/>
      </w:pPr>
      <w:rPr>
        <w:rFonts w:ascii="Courier New" w:hAnsi="Courier New" w:hint="default"/>
      </w:rPr>
    </w:lvl>
    <w:lvl w:ilvl="5" w:tplc="91166564">
      <w:start w:val="1"/>
      <w:numFmt w:val="bullet"/>
      <w:lvlText w:val=""/>
      <w:lvlJc w:val="left"/>
      <w:pPr>
        <w:ind w:left="4320" w:hanging="360"/>
      </w:pPr>
      <w:rPr>
        <w:rFonts w:ascii="Wingdings" w:hAnsi="Wingdings" w:hint="default"/>
      </w:rPr>
    </w:lvl>
    <w:lvl w:ilvl="6" w:tplc="04884144">
      <w:start w:val="1"/>
      <w:numFmt w:val="bullet"/>
      <w:lvlText w:val=""/>
      <w:lvlJc w:val="left"/>
      <w:pPr>
        <w:ind w:left="5040" w:hanging="360"/>
      </w:pPr>
      <w:rPr>
        <w:rFonts w:ascii="Symbol" w:hAnsi="Symbol" w:hint="default"/>
      </w:rPr>
    </w:lvl>
    <w:lvl w:ilvl="7" w:tplc="291EBC7E">
      <w:start w:val="1"/>
      <w:numFmt w:val="bullet"/>
      <w:lvlText w:val="o"/>
      <w:lvlJc w:val="left"/>
      <w:pPr>
        <w:ind w:left="5760" w:hanging="360"/>
      </w:pPr>
      <w:rPr>
        <w:rFonts w:ascii="Courier New" w:hAnsi="Courier New" w:hint="default"/>
      </w:rPr>
    </w:lvl>
    <w:lvl w:ilvl="8" w:tplc="D2F6CE34">
      <w:start w:val="1"/>
      <w:numFmt w:val="bullet"/>
      <w:lvlText w:val=""/>
      <w:lvlJc w:val="left"/>
      <w:pPr>
        <w:ind w:left="6480" w:hanging="360"/>
      </w:pPr>
      <w:rPr>
        <w:rFonts w:ascii="Wingdings" w:hAnsi="Wingdings" w:hint="default"/>
      </w:rPr>
    </w:lvl>
  </w:abstractNum>
  <w:abstractNum w:abstractNumId="23" w15:restartNumberingAfterBreak="0">
    <w:nsid w:val="33AA4760"/>
    <w:multiLevelType w:val="hybridMultilevel"/>
    <w:tmpl w:val="BD8A11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3E4769A"/>
    <w:multiLevelType w:val="hybridMultilevel"/>
    <w:tmpl w:val="71F43F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3EA5911"/>
    <w:multiLevelType w:val="hybridMultilevel"/>
    <w:tmpl w:val="6B24BB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4AB531F"/>
    <w:multiLevelType w:val="hybridMultilevel"/>
    <w:tmpl w:val="112C46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6563A5D"/>
    <w:multiLevelType w:val="multilevel"/>
    <w:tmpl w:val="DBA8420E"/>
    <w:lvl w:ilvl="0">
      <w:start w:val="1"/>
      <w:numFmt w:val="bullet"/>
      <w:pStyle w:val="ListTE"/>
      <w:lvlText w:val=""/>
      <w:lvlJc w:val="left"/>
      <w:pPr>
        <w:tabs>
          <w:tab w:val="num" w:pos="1418"/>
        </w:tabs>
        <w:ind w:left="1418" w:hanging="284"/>
      </w:pPr>
      <w:rPr>
        <w:rFonts w:ascii="Symbol" w:hAnsi="Symbol" w:hint="default"/>
        <w:b/>
        <w:i w:val="0"/>
        <w:color w:val="1C2691"/>
        <w:sz w:val="18"/>
        <w:szCs w:val="24"/>
      </w:rPr>
    </w:lvl>
    <w:lvl w:ilvl="1">
      <w:start w:val="1"/>
      <w:numFmt w:val="bullet"/>
      <w:lvlText w:val="-"/>
      <w:lvlJc w:val="left"/>
      <w:pPr>
        <w:tabs>
          <w:tab w:val="num" w:pos="1701"/>
        </w:tabs>
        <w:ind w:left="1701" w:hanging="283"/>
      </w:pPr>
      <w:rPr>
        <w:rFonts w:ascii="Times New Roman" w:hAnsi="Times New Roman" w:cs="Times New Roman" w:hint="default"/>
        <w:b/>
        <w:i w:val="0"/>
        <w:color w:val="auto"/>
        <w:sz w:val="22"/>
        <w:szCs w:val="16"/>
      </w:rPr>
    </w:lvl>
    <w:lvl w:ilvl="2">
      <w:start w:val="1"/>
      <w:numFmt w:val="bullet"/>
      <w:lvlText w:val=""/>
      <w:lvlJc w:val="left"/>
      <w:pPr>
        <w:tabs>
          <w:tab w:val="num" w:pos="1985"/>
        </w:tabs>
        <w:ind w:left="1985" w:hanging="284"/>
      </w:pPr>
      <w:rPr>
        <w:rFonts w:ascii="Wingdings" w:hAnsi="Wingdings" w:hint="default"/>
        <w:color w:val="998F86"/>
      </w:rPr>
    </w:lvl>
    <w:lvl w:ilvl="3">
      <w:start w:val="1"/>
      <w:numFmt w:val="bullet"/>
      <w:lvlText w:val="."/>
      <w:lvlJc w:val="left"/>
      <w:pPr>
        <w:tabs>
          <w:tab w:val="num" w:pos="2268"/>
        </w:tabs>
        <w:ind w:left="2268" w:hanging="283"/>
      </w:pPr>
      <w:rPr>
        <w:rFonts w:ascii="Times New Roman" w:hAnsi="Times New Roman" w:cs="Times New Roman" w:hint="default"/>
      </w:rPr>
    </w:lvl>
    <w:lvl w:ilvl="4">
      <w:start w:val="1"/>
      <w:numFmt w:val="bullet"/>
      <w:lvlText w:val="o"/>
      <w:lvlJc w:val="left"/>
      <w:pPr>
        <w:tabs>
          <w:tab w:val="num" w:pos="2552"/>
        </w:tabs>
        <w:ind w:left="2552" w:hanging="284"/>
      </w:pPr>
      <w:rPr>
        <w:rFonts w:ascii="Courier New" w:hAnsi="Courier New" w:hint="default"/>
      </w:rPr>
    </w:lvl>
    <w:lvl w:ilvl="5">
      <w:start w:val="1"/>
      <w:numFmt w:val="bullet"/>
      <w:lvlText w:val=""/>
      <w:lvlJc w:val="left"/>
      <w:pPr>
        <w:tabs>
          <w:tab w:val="num" w:pos="5454"/>
        </w:tabs>
        <w:ind w:left="5454" w:hanging="360"/>
      </w:pPr>
      <w:rPr>
        <w:rFonts w:ascii="Wingdings" w:hAnsi="Wingdings" w:hint="default"/>
      </w:rPr>
    </w:lvl>
    <w:lvl w:ilvl="6">
      <w:start w:val="1"/>
      <w:numFmt w:val="bullet"/>
      <w:lvlText w:val=""/>
      <w:lvlJc w:val="left"/>
      <w:pPr>
        <w:tabs>
          <w:tab w:val="num" w:pos="6174"/>
        </w:tabs>
        <w:ind w:left="6174" w:hanging="360"/>
      </w:pPr>
      <w:rPr>
        <w:rFonts w:ascii="Symbol" w:hAnsi="Symbol" w:hint="default"/>
      </w:rPr>
    </w:lvl>
    <w:lvl w:ilvl="7">
      <w:start w:val="1"/>
      <w:numFmt w:val="bullet"/>
      <w:lvlText w:val="o"/>
      <w:lvlJc w:val="left"/>
      <w:pPr>
        <w:tabs>
          <w:tab w:val="num" w:pos="6894"/>
        </w:tabs>
        <w:ind w:left="6894" w:hanging="360"/>
      </w:pPr>
      <w:rPr>
        <w:rFonts w:ascii="Courier New" w:hAnsi="Courier New" w:cs="Courier New" w:hint="default"/>
      </w:rPr>
    </w:lvl>
    <w:lvl w:ilvl="8">
      <w:start w:val="1"/>
      <w:numFmt w:val="bullet"/>
      <w:lvlText w:val=""/>
      <w:lvlJc w:val="left"/>
      <w:pPr>
        <w:tabs>
          <w:tab w:val="num" w:pos="7614"/>
        </w:tabs>
        <w:ind w:left="7614" w:hanging="360"/>
      </w:pPr>
      <w:rPr>
        <w:rFonts w:ascii="Wingdings" w:hAnsi="Wingdings" w:hint="default"/>
      </w:rPr>
    </w:lvl>
  </w:abstractNum>
  <w:abstractNum w:abstractNumId="28" w15:restartNumberingAfterBreak="0">
    <w:nsid w:val="36FB68D5"/>
    <w:multiLevelType w:val="hybridMultilevel"/>
    <w:tmpl w:val="E1D2EF8C"/>
    <w:lvl w:ilvl="0" w:tplc="DE66A4AE">
      <w:numFmt w:val="bullet"/>
      <w:lvlText w:val="-"/>
      <w:lvlJc w:val="left"/>
      <w:pPr>
        <w:ind w:left="2136" w:hanging="360"/>
      </w:pPr>
      <w:rPr>
        <w:rFonts w:ascii="Arial" w:eastAsiaTheme="minorHAnsi" w:hAnsi="Arial" w:cs="Aria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9" w15:restartNumberingAfterBreak="0">
    <w:nsid w:val="38B36E75"/>
    <w:multiLevelType w:val="hybridMultilevel"/>
    <w:tmpl w:val="A61AAF8A"/>
    <w:lvl w:ilvl="0" w:tplc="04050003">
      <w:start w:val="1"/>
      <w:numFmt w:val="bullet"/>
      <w:lvlText w:val="o"/>
      <w:lvlJc w:val="left"/>
      <w:pPr>
        <w:ind w:left="774" w:hanging="360"/>
      </w:pPr>
      <w:rPr>
        <w:rFonts w:ascii="Courier New" w:hAnsi="Courier New" w:cs="Courier New"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30" w15:restartNumberingAfterBreak="0">
    <w:nsid w:val="3A08167F"/>
    <w:multiLevelType w:val="hybridMultilevel"/>
    <w:tmpl w:val="80DCE3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DDA0EB6"/>
    <w:multiLevelType w:val="hybridMultilevel"/>
    <w:tmpl w:val="238065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F1C4893"/>
    <w:multiLevelType w:val="hybridMultilevel"/>
    <w:tmpl w:val="C92E72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34" w15:restartNumberingAfterBreak="0">
    <w:nsid w:val="41650C62"/>
    <w:multiLevelType w:val="hybridMultilevel"/>
    <w:tmpl w:val="8396A1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4B1719C"/>
    <w:multiLevelType w:val="hybridMultilevel"/>
    <w:tmpl w:val="AA5AD6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4F53D18"/>
    <w:multiLevelType w:val="hybridMultilevel"/>
    <w:tmpl w:val="9E3292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DE66A4AE">
      <w:numFmt w:val="bullet"/>
      <w:lvlText w:val="-"/>
      <w:lvlJc w:val="left"/>
      <w:pPr>
        <w:ind w:left="2880" w:hanging="360"/>
      </w:pPr>
      <w:rPr>
        <w:rFonts w:ascii="Arial" w:eastAsiaTheme="minorHAnsi" w:hAnsi="Arial" w:cs="Aria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455E5712"/>
    <w:multiLevelType w:val="hybridMultilevel"/>
    <w:tmpl w:val="FACC2C0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71525A9"/>
    <w:multiLevelType w:val="hybridMultilevel"/>
    <w:tmpl w:val="74CE89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75F57E0"/>
    <w:multiLevelType w:val="hybridMultilevel"/>
    <w:tmpl w:val="CEA429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C0D49C1"/>
    <w:multiLevelType w:val="hybridMultilevel"/>
    <w:tmpl w:val="54CA44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E20663C"/>
    <w:multiLevelType w:val="hybridMultilevel"/>
    <w:tmpl w:val="1C22BC3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537B6AE6"/>
    <w:multiLevelType w:val="hybridMultilevel"/>
    <w:tmpl w:val="85662D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45215BC"/>
    <w:multiLevelType w:val="hybridMultilevel"/>
    <w:tmpl w:val="08B2F9D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4FE54D0"/>
    <w:multiLevelType w:val="hybridMultilevel"/>
    <w:tmpl w:val="E9CAA3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6007D49"/>
    <w:multiLevelType w:val="hybridMultilevel"/>
    <w:tmpl w:val="67A212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64B341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56A96374"/>
    <w:multiLevelType w:val="hybridMultilevel"/>
    <w:tmpl w:val="6FE41B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5B466281"/>
    <w:multiLevelType w:val="hybridMultilevel"/>
    <w:tmpl w:val="DB108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157945B"/>
    <w:multiLevelType w:val="hybridMultilevel"/>
    <w:tmpl w:val="1BFE2E2C"/>
    <w:lvl w:ilvl="0" w:tplc="AF609B96">
      <w:start w:val="1"/>
      <w:numFmt w:val="bullet"/>
      <w:lvlText w:val="-"/>
      <w:lvlJc w:val="left"/>
      <w:pPr>
        <w:ind w:left="720" w:hanging="360"/>
      </w:pPr>
      <w:rPr>
        <w:rFonts w:ascii="Calibri" w:hAnsi="Calibri" w:hint="default"/>
      </w:rPr>
    </w:lvl>
    <w:lvl w:ilvl="1" w:tplc="2E8C2920">
      <w:start w:val="1"/>
      <w:numFmt w:val="bullet"/>
      <w:lvlText w:val="o"/>
      <w:lvlJc w:val="left"/>
      <w:pPr>
        <w:ind w:left="1440" w:hanging="360"/>
      </w:pPr>
      <w:rPr>
        <w:rFonts w:ascii="Courier New" w:hAnsi="Courier New" w:hint="default"/>
      </w:rPr>
    </w:lvl>
    <w:lvl w:ilvl="2" w:tplc="2B34B2A2">
      <w:start w:val="1"/>
      <w:numFmt w:val="bullet"/>
      <w:lvlText w:val=""/>
      <w:lvlJc w:val="left"/>
      <w:pPr>
        <w:ind w:left="2160" w:hanging="360"/>
      </w:pPr>
      <w:rPr>
        <w:rFonts w:ascii="Wingdings" w:hAnsi="Wingdings" w:hint="default"/>
      </w:rPr>
    </w:lvl>
    <w:lvl w:ilvl="3" w:tplc="A1467E1C">
      <w:start w:val="1"/>
      <w:numFmt w:val="bullet"/>
      <w:lvlText w:val=""/>
      <w:lvlJc w:val="left"/>
      <w:pPr>
        <w:ind w:left="2880" w:hanging="360"/>
      </w:pPr>
      <w:rPr>
        <w:rFonts w:ascii="Symbol" w:hAnsi="Symbol" w:hint="default"/>
      </w:rPr>
    </w:lvl>
    <w:lvl w:ilvl="4" w:tplc="9E326D9E">
      <w:start w:val="1"/>
      <w:numFmt w:val="bullet"/>
      <w:lvlText w:val="o"/>
      <w:lvlJc w:val="left"/>
      <w:pPr>
        <w:ind w:left="3600" w:hanging="360"/>
      </w:pPr>
      <w:rPr>
        <w:rFonts w:ascii="Courier New" w:hAnsi="Courier New" w:hint="default"/>
      </w:rPr>
    </w:lvl>
    <w:lvl w:ilvl="5" w:tplc="E646B1DE">
      <w:start w:val="1"/>
      <w:numFmt w:val="bullet"/>
      <w:lvlText w:val=""/>
      <w:lvlJc w:val="left"/>
      <w:pPr>
        <w:ind w:left="4320" w:hanging="360"/>
      </w:pPr>
      <w:rPr>
        <w:rFonts w:ascii="Wingdings" w:hAnsi="Wingdings" w:hint="default"/>
      </w:rPr>
    </w:lvl>
    <w:lvl w:ilvl="6" w:tplc="07D26FE4">
      <w:start w:val="1"/>
      <w:numFmt w:val="bullet"/>
      <w:lvlText w:val=""/>
      <w:lvlJc w:val="left"/>
      <w:pPr>
        <w:ind w:left="5040" w:hanging="360"/>
      </w:pPr>
      <w:rPr>
        <w:rFonts w:ascii="Symbol" w:hAnsi="Symbol" w:hint="default"/>
      </w:rPr>
    </w:lvl>
    <w:lvl w:ilvl="7" w:tplc="0096D4A6">
      <w:start w:val="1"/>
      <w:numFmt w:val="bullet"/>
      <w:lvlText w:val="o"/>
      <w:lvlJc w:val="left"/>
      <w:pPr>
        <w:ind w:left="5760" w:hanging="360"/>
      </w:pPr>
      <w:rPr>
        <w:rFonts w:ascii="Courier New" w:hAnsi="Courier New" w:hint="default"/>
      </w:rPr>
    </w:lvl>
    <w:lvl w:ilvl="8" w:tplc="940C28E4">
      <w:start w:val="1"/>
      <w:numFmt w:val="bullet"/>
      <w:lvlText w:val=""/>
      <w:lvlJc w:val="left"/>
      <w:pPr>
        <w:ind w:left="6480" w:hanging="360"/>
      </w:pPr>
      <w:rPr>
        <w:rFonts w:ascii="Wingdings" w:hAnsi="Wingdings" w:hint="default"/>
      </w:rPr>
    </w:lvl>
  </w:abstractNum>
  <w:abstractNum w:abstractNumId="50" w15:restartNumberingAfterBreak="0">
    <w:nsid w:val="62C01AC2"/>
    <w:multiLevelType w:val="hybridMultilevel"/>
    <w:tmpl w:val="9AAC66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43CF9D3"/>
    <w:multiLevelType w:val="hybridMultilevel"/>
    <w:tmpl w:val="5E1E2F30"/>
    <w:lvl w:ilvl="0" w:tplc="CDC24AEA">
      <w:start w:val="1"/>
      <w:numFmt w:val="bullet"/>
      <w:lvlText w:val="-"/>
      <w:lvlJc w:val="left"/>
      <w:pPr>
        <w:ind w:left="720" w:hanging="360"/>
      </w:pPr>
      <w:rPr>
        <w:rFonts w:ascii="Calibri" w:hAnsi="Calibri" w:hint="default"/>
      </w:rPr>
    </w:lvl>
    <w:lvl w:ilvl="1" w:tplc="60703C80">
      <w:start w:val="1"/>
      <w:numFmt w:val="bullet"/>
      <w:lvlText w:val="o"/>
      <w:lvlJc w:val="left"/>
      <w:pPr>
        <w:ind w:left="1440" w:hanging="360"/>
      </w:pPr>
      <w:rPr>
        <w:rFonts w:ascii="Courier New" w:hAnsi="Courier New" w:hint="default"/>
      </w:rPr>
    </w:lvl>
    <w:lvl w:ilvl="2" w:tplc="443C2014">
      <w:start w:val="1"/>
      <w:numFmt w:val="bullet"/>
      <w:lvlText w:val=""/>
      <w:lvlJc w:val="left"/>
      <w:pPr>
        <w:ind w:left="2160" w:hanging="360"/>
      </w:pPr>
      <w:rPr>
        <w:rFonts w:ascii="Wingdings" w:hAnsi="Wingdings" w:hint="default"/>
      </w:rPr>
    </w:lvl>
    <w:lvl w:ilvl="3" w:tplc="1C28AE58">
      <w:start w:val="1"/>
      <w:numFmt w:val="bullet"/>
      <w:lvlText w:val=""/>
      <w:lvlJc w:val="left"/>
      <w:pPr>
        <w:ind w:left="2880" w:hanging="360"/>
      </w:pPr>
      <w:rPr>
        <w:rFonts w:ascii="Symbol" w:hAnsi="Symbol" w:hint="default"/>
      </w:rPr>
    </w:lvl>
    <w:lvl w:ilvl="4" w:tplc="0542F64A">
      <w:start w:val="1"/>
      <w:numFmt w:val="bullet"/>
      <w:lvlText w:val="o"/>
      <w:lvlJc w:val="left"/>
      <w:pPr>
        <w:ind w:left="3600" w:hanging="360"/>
      </w:pPr>
      <w:rPr>
        <w:rFonts w:ascii="Courier New" w:hAnsi="Courier New" w:hint="default"/>
      </w:rPr>
    </w:lvl>
    <w:lvl w:ilvl="5" w:tplc="FC46945E">
      <w:start w:val="1"/>
      <w:numFmt w:val="bullet"/>
      <w:lvlText w:val=""/>
      <w:lvlJc w:val="left"/>
      <w:pPr>
        <w:ind w:left="4320" w:hanging="360"/>
      </w:pPr>
      <w:rPr>
        <w:rFonts w:ascii="Wingdings" w:hAnsi="Wingdings" w:hint="default"/>
      </w:rPr>
    </w:lvl>
    <w:lvl w:ilvl="6" w:tplc="61CC3A92">
      <w:start w:val="1"/>
      <w:numFmt w:val="bullet"/>
      <w:lvlText w:val=""/>
      <w:lvlJc w:val="left"/>
      <w:pPr>
        <w:ind w:left="5040" w:hanging="360"/>
      </w:pPr>
      <w:rPr>
        <w:rFonts w:ascii="Symbol" w:hAnsi="Symbol" w:hint="default"/>
      </w:rPr>
    </w:lvl>
    <w:lvl w:ilvl="7" w:tplc="4D74D434">
      <w:start w:val="1"/>
      <w:numFmt w:val="bullet"/>
      <w:lvlText w:val="o"/>
      <w:lvlJc w:val="left"/>
      <w:pPr>
        <w:ind w:left="5760" w:hanging="360"/>
      </w:pPr>
      <w:rPr>
        <w:rFonts w:ascii="Courier New" w:hAnsi="Courier New" w:hint="default"/>
      </w:rPr>
    </w:lvl>
    <w:lvl w:ilvl="8" w:tplc="72B633FE">
      <w:start w:val="1"/>
      <w:numFmt w:val="bullet"/>
      <w:lvlText w:val=""/>
      <w:lvlJc w:val="left"/>
      <w:pPr>
        <w:ind w:left="6480" w:hanging="360"/>
      </w:pPr>
      <w:rPr>
        <w:rFonts w:ascii="Wingdings" w:hAnsi="Wingdings" w:hint="default"/>
      </w:rPr>
    </w:lvl>
  </w:abstractNum>
  <w:abstractNum w:abstractNumId="52" w15:restartNumberingAfterBreak="0">
    <w:nsid w:val="64E91584"/>
    <w:multiLevelType w:val="hybridMultilevel"/>
    <w:tmpl w:val="420E69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74C10F5"/>
    <w:multiLevelType w:val="hybridMultilevel"/>
    <w:tmpl w:val="54EE88B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69BEB6A5"/>
    <w:multiLevelType w:val="hybridMultilevel"/>
    <w:tmpl w:val="B88A2052"/>
    <w:lvl w:ilvl="0" w:tplc="75FA63A4">
      <w:start w:val="1"/>
      <w:numFmt w:val="bullet"/>
      <w:lvlText w:val="-"/>
      <w:lvlJc w:val="left"/>
      <w:pPr>
        <w:ind w:left="720" w:hanging="360"/>
      </w:pPr>
      <w:rPr>
        <w:rFonts w:ascii="Calibri" w:hAnsi="Calibri" w:hint="default"/>
      </w:rPr>
    </w:lvl>
    <w:lvl w:ilvl="1" w:tplc="103C2102">
      <w:start w:val="1"/>
      <w:numFmt w:val="bullet"/>
      <w:lvlText w:val="o"/>
      <w:lvlJc w:val="left"/>
      <w:pPr>
        <w:ind w:left="1440" w:hanging="360"/>
      </w:pPr>
      <w:rPr>
        <w:rFonts w:ascii="Courier New" w:hAnsi="Courier New" w:hint="default"/>
      </w:rPr>
    </w:lvl>
    <w:lvl w:ilvl="2" w:tplc="94BED970">
      <w:start w:val="1"/>
      <w:numFmt w:val="bullet"/>
      <w:lvlText w:val=""/>
      <w:lvlJc w:val="left"/>
      <w:pPr>
        <w:ind w:left="2160" w:hanging="360"/>
      </w:pPr>
      <w:rPr>
        <w:rFonts w:ascii="Wingdings" w:hAnsi="Wingdings" w:hint="default"/>
      </w:rPr>
    </w:lvl>
    <w:lvl w:ilvl="3" w:tplc="55F4F84A">
      <w:start w:val="1"/>
      <w:numFmt w:val="bullet"/>
      <w:lvlText w:val=""/>
      <w:lvlJc w:val="left"/>
      <w:pPr>
        <w:ind w:left="2880" w:hanging="360"/>
      </w:pPr>
      <w:rPr>
        <w:rFonts w:ascii="Symbol" w:hAnsi="Symbol" w:hint="default"/>
      </w:rPr>
    </w:lvl>
    <w:lvl w:ilvl="4" w:tplc="E124BC88">
      <w:start w:val="1"/>
      <w:numFmt w:val="bullet"/>
      <w:lvlText w:val="o"/>
      <w:lvlJc w:val="left"/>
      <w:pPr>
        <w:ind w:left="3600" w:hanging="360"/>
      </w:pPr>
      <w:rPr>
        <w:rFonts w:ascii="Courier New" w:hAnsi="Courier New" w:hint="default"/>
      </w:rPr>
    </w:lvl>
    <w:lvl w:ilvl="5" w:tplc="2D6A9B16">
      <w:start w:val="1"/>
      <w:numFmt w:val="bullet"/>
      <w:lvlText w:val=""/>
      <w:lvlJc w:val="left"/>
      <w:pPr>
        <w:ind w:left="4320" w:hanging="360"/>
      </w:pPr>
      <w:rPr>
        <w:rFonts w:ascii="Wingdings" w:hAnsi="Wingdings" w:hint="default"/>
      </w:rPr>
    </w:lvl>
    <w:lvl w:ilvl="6" w:tplc="3212259A">
      <w:start w:val="1"/>
      <w:numFmt w:val="bullet"/>
      <w:lvlText w:val=""/>
      <w:lvlJc w:val="left"/>
      <w:pPr>
        <w:ind w:left="5040" w:hanging="360"/>
      </w:pPr>
      <w:rPr>
        <w:rFonts w:ascii="Symbol" w:hAnsi="Symbol" w:hint="default"/>
      </w:rPr>
    </w:lvl>
    <w:lvl w:ilvl="7" w:tplc="ED6600D6">
      <w:start w:val="1"/>
      <w:numFmt w:val="bullet"/>
      <w:lvlText w:val="o"/>
      <w:lvlJc w:val="left"/>
      <w:pPr>
        <w:ind w:left="5760" w:hanging="360"/>
      </w:pPr>
      <w:rPr>
        <w:rFonts w:ascii="Courier New" w:hAnsi="Courier New" w:hint="default"/>
      </w:rPr>
    </w:lvl>
    <w:lvl w:ilvl="8" w:tplc="5894BBD0">
      <w:start w:val="1"/>
      <w:numFmt w:val="bullet"/>
      <w:lvlText w:val=""/>
      <w:lvlJc w:val="left"/>
      <w:pPr>
        <w:ind w:left="6480" w:hanging="360"/>
      </w:pPr>
      <w:rPr>
        <w:rFonts w:ascii="Wingdings" w:hAnsi="Wingdings" w:hint="default"/>
      </w:rPr>
    </w:lvl>
  </w:abstractNum>
  <w:abstractNum w:abstractNumId="55" w15:restartNumberingAfterBreak="0">
    <w:nsid w:val="6B3100B6"/>
    <w:multiLevelType w:val="hybridMultilevel"/>
    <w:tmpl w:val="0B32EF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701532A8"/>
    <w:multiLevelType w:val="hybridMultilevel"/>
    <w:tmpl w:val="1414A7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3817CFF"/>
    <w:multiLevelType w:val="hybridMultilevel"/>
    <w:tmpl w:val="4A76054A"/>
    <w:lvl w:ilvl="0" w:tplc="DE66A4A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903B7F"/>
    <w:multiLevelType w:val="hybridMultilevel"/>
    <w:tmpl w:val="68D63B2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54C29BB"/>
    <w:multiLevelType w:val="hybridMultilevel"/>
    <w:tmpl w:val="49CEF0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762D6D1D"/>
    <w:multiLevelType w:val="hybridMultilevel"/>
    <w:tmpl w:val="6D58204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78A0579D"/>
    <w:multiLevelType w:val="hybridMultilevel"/>
    <w:tmpl w:val="FAAC33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7BE13BB5"/>
    <w:multiLevelType w:val="hybridMultilevel"/>
    <w:tmpl w:val="4E5443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7BE5584E"/>
    <w:multiLevelType w:val="hybridMultilevel"/>
    <w:tmpl w:val="D33A15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432282954">
    <w:abstractNumId w:val="54"/>
  </w:num>
  <w:num w:numId="2" w16cid:durableId="1438595315">
    <w:abstractNumId w:val="22"/>
  </w:num>
  <w:num w:numId="3" w16cid:durableId="1974864717">
    <w:abstractNumId w:val="49"/>
  </w:num>
  <w:num w:numId="4" w16cid:durableId="251205522">
    <w:abstractNumId w:val="15"/>
  </w:num>
  <w:num w:numId="5" w16cid:durableId="1104036270">
    <w:abstractNumId w:val="51"/>
  </w:num>
  <w:num w:numId="6" w16cid:durableId="455951031">
    <w:abstractNumId w:val="33"/>
  </w:num>
  <w:num w:numId="7" w16cid:durableId="1950505222">
    <w:abstractNumId w:val="9"/>
  </w:num>
  <w:num w:numId="8" w16cid:durableId="1940720374">
    <w:abstractNumId w:val="14"/>
  </w:num>
  <w:num w:numId="9" w16cid:durableId="916668785">
    <w:abstractNumId w:val="8"/>
  </w:num>
  <w:num w:numId="10" w16cid:durableId="1264454521">
    <w:abstractNumId w:val="9"/>
  </w:num>
  <w:num w:numId="11" w16cid:durableId="2109810970">
    <w:abstractNumId w:val="18"/>
  </w:num>
  <w:num w:numId="12" w16cid:durableId="867715077">
    <w:abstractNumId w:val="5"/>
  </w:num>
  <w:num w:numId="13" w16cid:durableId="1562593890">
    <w:abstractNumId w:val="43"/>
  </w:num>
  <w:num w:numId="14" w16cid:durableId="536234857">
    <w:abstractNumId w:val="7"/>
  </w:num>
  <w:num w:numId="15" w16cid:durableId="707293677">
    <w:abstractNumId w:val="55"/>
  </w:num>
  <w:num w:numId="16" w16cid:durableId="868178082">
    <w:abstractNumId w:val="10"/>
  </w:num>
  <w:num w:numId="17" w16cid:durableId="644355622">
    <w:abstractNumId w:val="31"/>
  </w:num>
  <w:num w:numId="18" w16cid:durableId="816923437">
    <w:abstractNumId w:val="48"/>
  </w:num>
  <w:num w:numId="19" w16cid:durableId="864752288">
    <w:abstractNumId w:val="1"/>
  </w:num>
  <w:num w:numId="20" w16cid:durableId="2049603651">
    <w:abstractNumId w:val="20"/>
  </w:num>
  <w:num w:numId="21" w16cid:durableId="35006884">
    <w:abstractNumId w:val="34"/>
  </w:num>
  <w:num w:numId="22" w16cid:durableId="2131588606">
    <w:abstractNumId w:val="6"/>
  </w:num>
  <w:num w:numId="23" w16cid:durableId="1839996022">
    <w:abstractNumId w:val="37"/>
  </w:num>
  <w:num w:numId="24" w16cid:durableId="1695036850">
    <w:abstractNumId w:val="40"/>
  </w:num>
  <w:num w:numId="25" w16cid:durableId="1788618835">
    <w:abstractNumId w:val="12"/>
  </w:num>
  <w:num w:numId="26" w16cid:durableId="1786650535">
    <w:abstractNumId w:val="25"/>
  </w:num>
  <w:num w:numId="27" w16cid:durableId="1799834527">
    <w:abstractNumId w:val="58"/>
  </w:num>
  <w:num w:numId="28" w16cid:durableId="1359163004">
    <w:abstractNumId w:val="4"/>
  </w:num>
  <w:num w:numId="29" w16cid:durableId="1143737769">
    <w:abstractNumId w:val="21"/>
  </w:num>
  <w:num w:numId="30" w16cid:durableId="676888498">
    <w:abstractNumId w:val="17"/>
  </w:num>
  <w:num w:numId="31" w16cid:durableId="1857117855">
    <w:abstractNumId w:val="30"/>
  </w:num>
  <w:num w:numId="32" w16cid:durableId="856500806">
    <w:abstractNumId w:val="60"/>
  </w:num>
  <w:num w:numId="33" w16cid:durableId="774134298">
    <w:abstractNumId w:val="19"/>
  </w:num>
  <w:num w:numId="34" w16cid:durableId="1824811824">
    <w:abstractNumId w:val="47"/>
  </w:num>
  <w:num w:numId="35" w16cid:durableId="650139502">
    <w:abstractNumId w:val="39"/>
  </w:num>
  <w:num w:numId="36" w16cid:durableId="883449007">
    <w:abstractNumId w:val="62"/>
  </w:num>
  <w:num w:numId="37" w16cid:durableId="837355480">
    <w:abstractNumId w:val="45"/>
  </w:num>
  <w:num w:numId="38" w16cid:durableId="432015982">
    <w:abstractNumId w:val="2"/>
  </w:num>
  <w:num w:numId="39" w16cid:durableId="1597053967">
    <w:abstractNumId w:val="44"/>
  </w:num>
  <w:num w:numId="40" w16cid:durableId="1789155390">
    <w:abstractNumId w:val="56"/>
  </w:num>
  <w:num w:numId="41" w16cid:durableId="792215769">
    <w:abstractNumId w:val="53"/>
  </w:num>
  <w:num w:numId="42" w16cid:durableId="445079270">
    <w:abstractNumId w:val="16"/>
  </w:num>
  <w:num w:numId="43" w16cid:durableId="1380281836">
    <w:abstractNumId w:val="42"/>
  </w:num>
  <w:num w:numId="44" w16cid:durableId="1876036462">
    <w:abstractNumId w:val="50"/>
  </w:num>
  <w:num w:numId="45" w16cid:durableId="773014274">
    <w:abstractNumId w:val="24"/>
  </w:num>
  <w:num w:numId="46" w16cid:durableId="564879142">
    <w:abstractNumId w:val="23"/>
  </w:num>
  <w:num w:numId="47" w16cid:durableId="1580408566">
    <w:abstractNumId w:val="52"/>
  </w:num>
  <w:num w:numId="48" w16cid:durableId="734088363">
    <w:abstractNumId w:val="35"/>
  </w:num>
  <w:num w:numId="49" w16cid:durableId="1496920296">
    <w:abstractNumId w:val="41"/>
  </w:num>
  <w:num w:numId="50" w16cid:durableId="1728139789">
    <w:abstractNumId w:val="11"/>
  </w:num>
  <w:num w:numId="51" w16cid:durableId="749934761">
    <w:abstractNumId w:val="32"/>
  </w:num>
  <w:num w:numId="52" w16cid:durableId="48070604">
    <w:abstractNumId w:val="63"/>
  </w:num>
  <w:num w:numId="53" w16cid:durableId="625816698">
    <w:abstractNumId w:val="38"/>
  </w:num>
  <w:num w:numId="54" w16cid:durableId="1442725755">
    <w:abstractNumId w:val="59"/>
  </w:num>
  <w:num w:numId="55" w16cid:durableId="1282767092">
    <w:abstractNumId w:val="36"/>
  </w:num>
  <w:num w:numId="56" w16cid:durableId="157888527">
    <w:abstractNumId w:val="26"/>
  </w:num>
  <w:num w:numId="57" w16cid:durableId="1308589061">
    <w:abstractNumId w:val="29"/>
  </w:num>
  <w:num w:numId="58" w16cid:durableId="1859394545">
    <w:abstractNumId w:val="13"/>
  </w:num>
  <w:num w:numId="59" w16cid:durableId="146945154">
    <w:abstractNumId w:val="9"/>
  </w:num>
  <w:num w:numId="60" w16cid:durableId="409428136">
    <w:abstractNumId w:val="9"/>
  </w:num>
  <w:num w:numId="61" w16cid:durableId="1150514831">
    <w:abstractNumId w:val="9"/>
  </w:num>
  <w:num w:numId="62" w16cid:durableId="811602978">
    <w:abstractNumId w:val="9"/>
  </w:num>
  <w:num w:numId="63" w16cid:durableId="1211722451">
    <w:abstractNumId w:val="9"/>
  </w:num>
  <w:num w:numId="64" w16cid:durableId="1370837477">
    <w:abstractNumId w:val="0"/>
  </w:num>
  <w:num w:numId="65" w16cid:durableId="291717989">
    <w:abstractNumId w:val="9"/>
  </w:num>
  <w:num w:numId="66" w16cid:durableId="545916261">
    <w:abstractNumId w:val="9"/>
  </w:num>
  <w:num w:numId="67" w16cid:durableId="1093666101">
    <w:abstractNumId w:val="9"/>
  </w:num>
  <w:num w:numId="68" w16cid:durableId="1474129782">
    <w:abstractNumId w:val="9"/>
  </w:num>
  <w:num w:numId="69" w16cid:durableId="1572110258">
    <w:abstractNumId w:val="9"/>
  </w:num>
  <w:num w:numId="70" w16cid:durableId="514340823">
    <w:abstractNumId w:val="9"/>
  </w:num>
  <w:num w:numId="71" w16cid:durableId="777068723">
    <w:abstractNumId w:val="9"/>
  </w:num>
  <w:num w:numId="72" w16cid:durableId="1008023523">
    <w:abstractNumId w:val="46"/>
  </w:num>
  <w:num w:numId="73" w16cid:durableId="438329991">
    <w:abstractNumId w:val="9"/>
  </w:num>
  <w:num w:numId="74" w16cid:durableId="1397169409">
    <w:abstractNumId w:val="9"/>
  </w:num>
  <w:num w:numId="75" w16cid:durableId="602998351">
    <w:abstractNumId w:val="9"/>
  </w:num>
  <w:num w:numId="76" w16cid:durableId="1740208635">
    <w:abstractNumId w:val="9"/>
  </w:num>
  <w:num w:numId="77" w16cid:durableId="1477457432">
    <w:abstractNumId w:val="9"/>
  </w:num>
  <w:num w:numId="78" w16cid:durableId="1651396483">
    <w:abstractNumId w:val="9"/>
  </w:num>
  <w:num w:numId="79" w16cid:durableId="827289329">
    <w:abstractNumId w:val="27"/>
  </w:num>
  <w:num w:numId="80" w16cid:durableId="1712806950">
    <w:abstractNumId w:val="9"/>
  </w:num>
  <w:num w:numId="81" w16cid:durableId="610434908">
    <w:abstractNumId w:val="9"/>
  </w:num>
  <w:num w:numId="82" w16cid:durableId="1520926702">
    <w:abstractNumId w:val="9"/>
  </w:num>
  <w:num w:numId="83" w16cid:durableId="529492330">
    <w:abstractNumId w:val="28"/>
  </w:num>
  <w:num w:numId="84" w16cid:durableId="882327031">
    <w:abstractNumId w:val="9"/>
  </w:num>
  <w:num w:numId="85" w16cid:durableId="527064558">
    <w:abstractNumId w:val="9"/>
  </w:num>
  <w:num w:numId="86" w16cid:durableId="1703240493">
    <w:abstractNumId w:val="9"/>
  </w:num>
  <w:num w:numId="87" w16cid:durableId="1094009289">
    <w:abstractNumId w:val="9"/>
  </w:num>
  <w:num w:numId="88" w16cid:durableId="517045515">
    <w:abstractNumId w:val="9"/>
  </w:num>
  <w:num w:numId="89" w16cid:durableId="1592658897">
    <w:abstractNumId w:val="9"/>
  </w:num>
  <w:num w:numId="90" w16cid:durableId="1810318517">
    <w:abstractNumId w:val="9"/>
  </w:num>
  <w:num w:numId="91" w16cid:durableId="1572346208">
    <w:abstractNumId w:val="61"/>
  </w:num>
  <w:num w:numId="92" w16cid:durableId="1577863953">
    <w:abstractNumId w:val="3"/>
  </w:num>
  <w:num w:numId="93" w16cid:durableId="1096249050">
    <w:abstractNumId w:val="9"/>
  </w:num>
  <w:num w:numId="94" w16cid:durableId="67651223">
    <w:abstractNumId w:val="9"/>
  </w:num>
  <w:num w:numId="95" w16cid:durableId="1845388779">
    <w:abstractNumId w:val="9"/>
    <w:lvlOverride w:ilvl="0">
      <w:startOverride w:val="2"/>
    </w:lvlOverride>
    <w:lvlOverride w:ilvl="1">
      <w:startOverride w:val="9"/>
    </w:lvlOverride>
    <w:lvlOverride w:ilvl="2">
      <w:startOverride w:val="3"/>
    </w:lvlOverride>
  </w:num>
  <w:num w:numId="96" w16cid:durableId="994140944">
    <w:abstractNumId w:val="9"/>
    <w:lvlOverride w:ilvl="0">
      <w:startOverride w:val="2"/>
    </w:lvlOverride>
    <w:lvlOverride w:ilvl="1">
      <w:startOverride w:val="9"/>
    </w:lvlOverride>
    <w:lvlOverride w:ilvl="2">
      <w:startOverride w:val="3"/>
    </w:lvlOverride>
  </w:num>
  <w:num w:numId="97" w16cid:durableId="1234895193">
    <w:abstractNumId w:val="9"/>
  </w:num>
  <w:num w:numId="98" w16cid:durableId="1183326631">
    <w:abstractNumId w:val="9"/>
    <w:lvlOverride w:ilvl="0">
      <w:startOverride w:val="2"/>
    </w:lvlOverride>
    <w:lvlOverride w:ilvl="1">
      <w:startOverride w:val="9"/>
    </w:lvlOverride>
    <w:lvlOverride w:ilvl="2">
      <w:startOverride w:val="3"/>
    </w:lvlOverride>
  </w:num>
  <w:num w:numId="99" w16cid:durableId="343242019">
    <w:abstractNumId w:val="9"/>
    <w:lvlOverride w:ilvl="0">
      <w:startOverride w:val="2"/>
    </w:lvlOverride>
    <w:lvlOverride w:ilvl="1">
      <w:startOverride w:val="9"/>
    </w:lvlOverride>
    <w:lvlOverride w:ilvl="2">
      <w:startOverride w:val="4"/>
    </w:lvlOverride>
  </w:num>
  <w:num w:numId="100" w16cid:durableId="377820842">
    <w:abstractNumId w:val="9"/>
  </w:num>
  <w:num w:numId="101" w16cid:durableId="137041005">
    <w:abstractNumId w:val="9"/>
  </w:num>
  <w:num w:numId="102" w16cid:durableId="1648121974">
    <w:abstractNumId w:val="9"/>
  </w:num>
  <w:num w:numId="103" w16cid:durableId="1449618376">
    <w:abstractNumId w:val="57"/>
  </w:num>
  <w:num w:numId="104" w16cid:durableId="1921478920">
    <w:abstractNumId w:val="9"/>
  </w:num>
  <w:num w:numId="105" w16cid:durableId="116263800">
    <w:abstractNumId w:val="9"/>
  </w:num>
  <w:num w:numId="106" w16cid:durableId="1965961938">
    <w:abstractNumId w:val="9"/>
  </w:num>
  <w:num w:numId="107" w16cid:durableId="488983178">
    <w:abstractNumId w:val="9"/>
  </w:num>
  <w:num w:numId="108" w16cid:durableId="1409495321">
    <w:abstractNumId w:val="9"/>
  </w:num>
  <w:num w:numId="109" w16cid:durableId="1177962497">
    <w:abstractNumId w:val="9"/>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7EAD"/>
    <w:rsid w:val="00003455"/>
    <w:rsid w:val="00004EF8"/>
    <w:rsid w:val="000052AD"/>
    <w:rsid w:val="00005D0D"/>
    <w:rsid w:val="000065BD"/>
    <w:rsid w:val="000142B4"/>
    <w:rsid w:val="00015889"/>
    <w:rsid w:val="000225CA"/>
    <w:rsid w:val="00025B67"/>
    <w:rsid w:val="00033EA3"/>
    <w:rsid w:val="00040668"/>
    <w:rsid w:val="000412F8"/>
    <w:rsid w:val="00043254"/>
    <w:rsid w:val="00044422"/>
    <w:rsid w:val="00046501"/>
    <w:rsid w:val="0004734F"/>
    <w:rsid w:val="000503CE"/>
    <w:rsid w:val="00057492"/>
    <w:rsid w:val="000601AD"/>
    <w:rsid w:val="00060721"/>
    <w:rsid w:val="00063A0F"/>
    <w:rsid w:val="00074F63"/>
    <w:rsid w:val="00076C4A"/>
    <w:rsid w:val="00082D18"/>
    <w:rsid w:val="00085131"/>
    <w:rsid w:val="00085447"/>
    <w:rsid w:val="00093774"/>
    <w:rsid w:val="00095125"/>
    <w:rsid w:val="00096E85"/>
    <w:rsid w:val="00097EF5"/>
    <w:rsid w:val="000A0E57"/>
    <w:rsid w:val="000B094F"/>
    <w:rsid w:val="000B48C8"/>
    <w:rsid w:val="000B4F36"/>
    <w:rsid w:val="000C1243"/>
    <w:rsid w:val="000C37A9"/>
    <w:rsid w:val="000C44EE"/>
    <w:rsid w:val="000C4975"/>
    <w:rsid w:val="000C620E"/>
    <w:rsid w:val="000D647A"/>
    <w:rsid w:val="000D6ECE"/>
    <w:rsid w:val="000E25C0"/>
    <w:rsid w:val="000E5132"/>
    <w:rsid w:val="000F0AFB"/>
    <w:rsid w:val="000F2792"/>
    <w:rsid w:val="000F6981"/>
    <w:rsid w:val="00103507"/>
    <w:rsid w:val="00106FE9"/>
    <w:rsid w:val="00112AAC"/>
    <w:rsid w:val="00113406"/>
    <w:rsid w:val="00116D6C"/>
    <w:rsid w:val="0011733F"/>
    <w:rsid w:val="00121FE5"/>
    <w:rsid w:val="00122F82"/>
    <w:rsid w:val="00127144"/>
    <w:rsid w:val="00131B55"/>
    <w:rsid w:val="00135C93"/>
    <w:rsid w:val="00140E32"/>
    <w:rsid w:val="0014299C"/>
    <w:rsid w:val="00142DC9"/>
    <w:rsid w:val="00146858"/>
    <w:rsid w:val="00150CFA"/>
    <w:rsid w:val="00151736"/>
    <w:rsid w:val="00157A27"/>
    <w:rsid w:val="0016104B"/>
    <w:rsid w:val="00162662"/>
    <w:rsid w:val="00162A27"/>
    <w:rsid w:val="00165B14"/>
    <w:rsid w:val="00166689"/>
    <w:rsid w:val="001721AB"/>
    <w:rsid w:val="0017396E"/>
    <w:rsid w:val="001778BE"/>
    <w:rsid w:val="001778EE"/>
    <w:rsid w:val="0018477A"/>
    <w:rsid w:val="00184B83"/>
    <w:rsid w:val="0018658B"/>
    <w:rsid w:val="0018659E"/>
    <w:rsid w:val="001973ED"/>
    <w:rsid w:val="001A0554"/>
    <w:rsid w:val="001A1550"/>
    <w:rsid w:val="001A265E"/>
    <w:rsid w:val="001A3B3B"/>
    <w:rsid w:val="001A576F"/>
    <w:rsid w:val="001A7CC0"/>
    <w:rsid w:val="001B1448"/>
    <w:rsid w:val="001B3003"/>
    <w:rsid w:val="001B7671"/>
    <w:rsid w:val="001C43FF"/>
    <w:rsid w:val="001C47E9"/>
    <w:rsid w:val="001D00AF"/>
    <w:rsid w:val="001D6113"/>
    <w:rsid w:val="001E04B7"/>
    <w:rsid w:val="001E6A7B"/>
    <w:rsid w:val="001F1A48"/>
    <w:rsid w:val="001F2D0A"/>
    <w:rsid w:val="001F48C9"/>
    <w:rsid w:val="001F6CF8"/>
    <w:rsid w:val="00200DD0"/>
    <w:rsid w:val="00203B69"/>
    <w:rsid w:val="00206370"/>
    <w:rsid w:val="002112CB"/>
    <w:rsid w:val="00213588"/>
    <w:rsid w:val="00215321"/>
    <w:rsid w:val="0023192E"/>
    <w:rsid w:val="002320EF"/>
    <w:rsid w:val="002361C3"/>
    <w:rsid w:val="0024206B"/>
    <w:rsid w:val="0024432B"/>
    <w:rsid w:val="00244702"/>
    <w:rsid w:val="002460E1"/>
    <w:rsid w:val="0024638C"/>
    <w:rsid w:val="002501B9"/>
    <w:rsid w:val="00253C05"/>
    <w:rsid w:val="00255DFB"/>
    <w:rsid w:val="002674C8"/>
    <w:rsid w:val="00271A0D"/>
    <w:rsid w:val="00273AE8"/>
    <w:rsid w:val="00282DFC"/>
    <w:rsid w:val="002836E4"/>
    <w:rsid w:val="00283F9A"/>
    <w:rsid w:val="002867B2"/>
    <w:rsid w:val="002900BA"/>
    <w:rsid w:val="00296475"/>
    <w:rsid w:val="0029768A"/>
    <w:rsid w:val="002A0ED7"/>
    <w:rsid w:val="002A2688"/>
    <w:rsid w:val="002A2BF4"/>
    <w:rsid w:val="002A3589"/>
    <w:rsid w:val="002A4A70"/>
    <w:rsid w:val="002B0A69"/>
    <w:rsid w:val="002B39F3"/>
    <w:rsid w:val="002B3E6D"/>
    <w:rsid w:val="002B4EDA"/>
    <w:rsid w:val="002B5104"/>
    <w:rsid w:val="002B62DF"/>
    <w:rsid w:val="002B6E44"/>
    <w:rsid w:val="002C0B48"/>
    <w:rsid w:val="002C16CC"/>
    <w:rsid w:val="002C7E35"/>
    <w:rsid w:val="002D6CCF"/>
    <w:rsid w:val="002D77FF"/>
    <w:rsid w:val="002E3103"/>
    <w:rsid w:val="002F21AD"/>
    <w:rsid w:val="002F4512"/>
    <w:rsid w:val="002F579C"/>
    <w:rsid w:val="002F5A9E"/>
    <w:rsid w:val="003046FB"/>
    <w:rsid w:val="00304A89"/>
    <w:rsid w:val="00307164"/>
    <w:rsid w:val="0031544F"/>
    <w:rsid w:val="00317EAD"/>
    <w:rsid w:val="00322BB3"/>
    <w:rsid w:val="003256A4"/>
    <w:rsid w:val="00326D0B"/>
    <w:rsid w:val="00331A5A"/>
    <w:rsid w:val="00334FB9"/>
    <w:rsid w:val="00343534"/>
    <w:rsid w:val="003438A5"/>
    <w:rsid w:val="003650AA"/>
    <w:rsid w:val="0037417A"/>
    <w:rsid w:val="003742E0"/>
    <w:rsid w:val="00374B69"/>
    <w:rsid w:val="00376C94"/>
    <w:rsid w:val="00380908"/>
    <w:rsid w:val="00384357"/>
    <w:rsid w:val="00384A44"/>
    <w:rsid w:val="0038537D"/>
    <w:rsid w:val="00390C7B"/>
    <w:rsid w:val="00390CA5"/>
    <w:rsid w:val="003A08E4"/>
    <w:rsid w:val="003A61F1"/>
    <w:rsid w:val="003B4D0D"/>
    <w:rsid w:val="003B6521"/>
    <w:rsid w:val="003B6D34"/>
    <w:rsid w:val="003C2F52"/>
    <w:rsid w:val="003C3369"/>
    <w:rsid w:val="003D031C"/>
    <w:rsid w:val="003D0B1E"/>
    <w:rsid w:val="003D1F06"/>
    <w:rsid w:val="003D3078"/>
    <w:rsid w:val="003D426D"/>
    <w:rsid w:val="003D53D6"/>
    <w:rsid w:val="003D5472"/>
    <w:rsid w:val="003D6518"/>
    <w:rsid w:val="003E060C"/>
    <w:rsid w:val="003E20D6"/>
    <w:rsid w:val="003E64EE"/>
    <w:rsid w:val="003F2690"/>
    <w:rsid w:val="003F327F"/>
    <w:rsid w:val="003F652F"/>
    <w:rsid w:val="003F7F0F"/>
    <w:rsid w:val="00400317"/>
    <w:rsid w:val="0040080A"/>
    <w:rsid w:val="0040252F"/>
    <w:rsid w:val="0040278A"/>
    <w:rsid w:val="00403CCB"/>
    <w:rsid w:val="00410890"/>
    <w:rsid w:val="0041111D"/>
    <w:rsid w:val="00411E33"/>
    <w:rsid w:val="00415573"/>
    <w:rsid w:val="00423277"/>
    <w:rsid w:val="00423C38"/>
    <w:rsid w:val="00424232"/>
    <w:rsid w:val="00424685"/>
    <w:rsid w:val="0042478C"/>
    <w:rsid w:val="00424AB4"/>
    <w:rsid w:val="00427D14"/>
    <w:rsid w:val="00431873"/>
    <w:rsid w:val="00435160"/>
    <w:rsid w:val="004374A1"/>
    <w:rsid w:val="0044100E"/>
    <w:rsid w:val="00441826"/>
    <w:rsid w:val="0044468F"/>
    <w:rsid w:val="00444B4A"/>
    <w:rsid w:val="004456F4"/>
    <w:rsid w:val="0044664E"/>
    <w:rsid w:val="004469F9"/>
    <w:rsid w:val="00446FFC"/>
    <w:rsid w:val="004511B0"/>
    <w:rsid w:val="00453B11"/>
    <w:rsid w:val="004552D1"/>
    <w:rsid w:val="004554F4"/>
    <w:rsid w:val="00457439"/>
    <w:rsid w:val="00460487"/>
    <w:rsid w:val="00470BB6"/>
    <w:rsid w:val="00472148"/>
    <w:rsid w:val="00476D37"/>
    <w:rsid w:val="00480F5A"/>
    <w:rsid w:val="0048534F"/>
    <w:rsid w:val="0049134E"/>
    <w:rsid w:val="00491A96"/>
    <w:rsid w:val="004943BF"/>
    <w:rsid w:val="004A23F5"/>
    <w:rsid w:val="004B2C8C"/>
    <w:rsid w:val="004B3022"/>
    <w:rsid w:val="004B33F8"/>
    <w:rsid w:val="004B6769"/>
    <w:rsid w:val="004B6D2A"/>
    <w:rsid w:val="004B75DB"/>
    <w:rsid w:val="004C0622"/>
    <w:rsid w:val="004C1264"/>
    <w:rsid w:val="004C37EB"/>
    <w:rsid w:val="004C43A3"/>
    <w:rsid w:val="004C4EB0"/>
    <w:rsid w:val="004D6813"/>
    <w:rsid w:val="004E1C96"/>
    <w:rsid w:val="004E22AE"/>
    <w:rsid w:val="004F1F2A"/>
    <w:rsid w:val="004F4C7E"/>
    <w:rsid w:val="004F4CFB"/>
    <w:rsid w:val="004F4D03"/>
    <w:rsid w:val="00503C92"/>
    <w:rsid w:val="0051082F"/>
    <w:rsid w:val="00510A28"/>
    <w:rsid w:val="00510DDC"/>
    <w:rsid w:val="00514886"/>
    <w:rsid w:val="00522BC6"/>
    <w:rsid w:val="00522D70"/>
    <w:rsid w:val="00523EA2"/>
    <w:rsid w:val="00524579"/>
    <w:rsid w:val="005257C4"/>
    <w:rsid w:val="00534E65"/>
    <w:rsid w:val="00537DFB"/>
    <w:rsid w:val="00542208"/>
    <w:rsid w:val="00542454"/>
    <w:rsid w:val="0054271D"/>
    <w:rsid w:val="00544E9D"/>
    <w:rsid w:val="0054688C"/>
    <w:rsid w:val="00552165"/>
    <w:rsid w:val="00561A9B"/>
    <w:rsid w:val="00563972"/>
    <w:rsid w:val="00564B95"/>
    <w:rsid w:val="00565518"/>
    <w:rsid w:val="005741EA"/>
    <w:rsid w:val="0057558A"/>
    <w:rsid w:val="005815D9"/>
    <w:rsid w:val="005822FB"/>
    <w:rsid w:val="00585DD2"/>
    <w:rsid w:val="005A013E"/>
    <w:rsid w:val="005A1E31"/>
    <w:rsid w:val="005A2D7D"/>
    <w:rsid w:val="005A303B"/>
    <w:rsid w:val="005A3049"/>
    <w:rsid w:val="005A307E"/>
    <w:rsid w:val="005A436F"/>
    <w:rsid w:val="005A456D"/>
    <w:rsid w:val="005B3C14"/>
    <w:rsid w:val="005B3DDF"/>
    <w:rsid w:val="005B4EA7"/>
    <w:rsid w:val="005B5038"/>
    <w:rsid w:val="005B5E9F"/>
    <w:rsid w:val="005B7ABB"/>
    <w:rsid w:val="005C08BB"/>
    <w:rsid w:val="005C3C2E"/>
    <w:rsid w:val="005D04A3"/>
    <w:rsid w:val="005D0764"/>
    <w:rsid w:val="005D3E9C"/>
    <w:rsid w:val="005D4392"/>
    <w:rsid w:val="005D4C68"/>
    <w:rsid w:val="005D546B"/>
    <w:rsid w:val="005E00EF"/>
    <w:rsid w:val="005E22F6"/>
    <w:rsid w:val="005E744C"/>
    <w:rsid w:val="005F4F65"/>
    <w:rsid w:val="005F5DE1"/>
    <w:rsid w:val="005F734D"/>
    <w:rsid w:val="006016C7"/>
    <w:rsid w:val="00610CD1"/>
    <w:rsid w:val="00613E6B"/>
    <w:rsid w:val="006155D3"/>
    <w:rsid w:val="00620889"/>
    <w:rsid w:val="0062700A"/>
    <w:rsid w:val="006276C6"/>
    <w:rsid w:val="00627D04"/>
    <w:rsid w:val="00632288"/>
    <w:rsid w:val="00634483"/>
    <w:rsid w:val="00641A5B"/>
    <w:rsid w:val="00641C60"/>
    <w:rsid w:val="0064719B"/>
    <w:rsid w:val="00647415"/>
    <w:rsid w:val="006476AB"/>
    <w:rsid w:val="00650F59"/>
    <w:rsid w:val="00655C1A"/>
    <w:rsid w:val="00663C1A"/>
    <w:rsid w:val="00666983"/>
    <w:rsid w:val="00682B20"/>
    <w:rsid w:val="00684C43"/>
    <w:rsid w:val="00690317"/>
    <w:rsid w:val="006913AA"/>
    <w:rsid w:val="006943B2"/>
    <w:rsid w:val="00697390"/>
    <w:rsid w:val="006A12D9"/>
    <w:rsid w:val="006A2622"/>
    <w:rsid w:val="006A40A5"/>
    <w:rsid w:val="006B0DF6"/>
    <w:rsid w:val="006B1699"/>
    <w:rsid w:val="006B2ED5"/>
    <w:rsid w:val="006C29CA"/>
    <w:rsid w:val="006C45F7"/>
    <w:rsid w:val="006C468C"/>
    <w:rsid w:val="006C505D"/>
    <w:rsid w:val="006C7228"/>
    <w:rsid w:val="006D0F91"/>
    <w:rsid w:val="006D30AA"/>
    <w:rsid w:val="006D43A6"/>
    <w:rsid w:val="006D4FD7"/>
    <w:rsid w:val="006D56B0"/>
    <w:rsid w:val="006E00DB"/>
    <w:rsid w:val="006E0E66"/>
    <w:rsid w:val="006E1178"/>
    <w:rsid w:val="006E26A9"/>
    <w:rsid w:val="006E3721"/>
    <w:rsid w:val="006E413F"/>
    <w:rsid w:val="006E4802"/>
    <w:rsid w:val="006F699C"/>
    <w:rsid w:val="006F7716"/>
    <w:rsid w:val="00700A6B"/>
    <w:rsid w:val="00701A3D"/>
    <w:rsid w:val="00708A07"/>
    <w:rsid w:val="007111BC"/>
    <w:rsid w:val="00711697"/>
    <w:rsid w:val="0071474E"/>
    <w:rsid w:val="00716B1B"/>
    <w:rsid w:val="00720585"/>
    <w:rsid w:val="007213A6"/>
    <w:rsid w:val="007219D7"/>
    <w:rsid w:val="00722F79"/>
    <w:rsid w:val="00724906"/>
    <w:rsid w:val="00726661"/>
    <w:rsid w:val="007269ED"/>
    <w:rsid w:val="00727432"/>
    <w:rsid w:val="007276B1"/>
    <w:rsid w:val="00731EDD"/>
    <w:rsid w:val="007350C5"/>
    <w:rsid w:val="00743578"/>
    <w:rsid w:val="00743D27"/>
    <w:rsid w:val="00744DBC"/>
    <w:rsid w:val="00746A25"/>
    <w:rsid w:val="00751667"/>
    <w:rsid w:val="007535BB"/>
    <w:rsid w:val="00754C13"/>
    <w:rsid w:val="00754D88"/>
    <w:rsid w:val="00756736"/>
    <w:rsid w:val="00763B81"/>
    <w:rsid w:val="0076459C"/>
    <w:rsid w:val="0076627F"/>
    <w:rsid w:val="0077429E"/>
    <w:rsid w:val="00775E4A"/>
    <w:rsid w:val="0078021F"/>
    <w:rsid w:val="00787F71"/>
    <w:rsid w:val="00792DB0"/>
    <w:rsid w:val="00793529"/>
    <w:rsid w:val="00794B60"/>
    <w:rsid w:val="00796E80"/>
    <w:rsid w:val="007A0A58"/>
    <w:rsid w:val="007A255B"/>
    <w:rsid w:val="007A4E53"/>
    <w:rsid w:val="007B65D8"/>
    <w:rsid w:val="007B6D76"/>
    <w:rsid w:val="007C1380"/>
    <w:rsid w:val="007C26C0"/>
    <w:rsid w:val="007C6F0A"/>
    <w:rsid w:val="007D24ED"/>
    <w:rsid w:val="007D36B8"/>
    <w:rsid w:val="007D439C"/>
    <w:rsid w:val="007D5290"/>
    <w:rsid w:val="007D55D8"/>
    <w:rsid w:val="007D6D9E"/>
    <w:rsid w:val="007D7CFA"/>
    <w:rsid w:val="007E1902"/>
    <w:rsid w:val="007E382B"/>
    <w:rsid w:val="007E412B"/>
    <w:rsid w:val="007F0595"/>
    <w:rsid w:val="007F1E72"/>
    <w:rsid w:val="007F2466"/>
    <w:rsid w:val="00804D48"/>
    <w:rsid w:val="0080544E"/>
    <w:rsid w:val="00810B48"/>
    <w:rsid w:val="0081119F"/>
    <w:rsid w:val="0082218A"/>
    <w:rsid w:val="00822793"/>
    <w:rsid w:val="00823A33"/>
    <w:rsid w:val="00827483"/>
    <w:rsid w:val="0083457B"/>
    <w:rsid w:val="008379DA"/>
    <w:rsid w:val="00840401"/>
    <w:rsid w:val="00841DBC"/>
    <w:rsid w:val="00842F9B"/>
    <w:rsid w:val="00850155"/>
    <w:rsid w:val="008518CC"/>
    <w:rsid w:val="00854E1C"/>
    <w:rsid w:val="008552FD"/>
    <w:rsid w:val="00856A17"/>
    <w:rsid w:val="0086413E"/>
    <w:rsid w:val="00864DF9"/>
    <w:rsid w:val="00872FA0"/>
    <w:rsid w:val="00873397"/>
    <w:rsid w:val="008736D9"/>
    <w:rsid w:val="00877CE0"/>
    <w:rsid w:val="008811F3"/>
    <w:rsid w:val="00881F70"/>
    <w:rsid w:val="008825DB"/>
    <w:rsid w:val="00882A27"/>
    <w:rsid w:val="00884E22"/>
    <w:rsid w:val="00887891"/>
    <w:rsid w:val="008949C9"/>
    <w:rsid w:val="00894FF5"/>
    <w:rsid w:val="008A1BC0"/>
    <w:rsid w:val="008A307B"/>
    <w:rsid w:val="008A4A7B"/>
    <w:rsid w:val="008B1C0C"/>
    <w:rsid w:val="008B316B"/>
    <w:rsid w:val="008B653A"/>
    <w:rsid w:val="008B6ED1"/>
    <w:rsid w:val="008B7343"/>
    <w:rsid w:val="008C4536"/>
    <w:rsid w:val="008D1245"/>
    <w:rsid w:val="008D1603"/>
    <w:rsid w:val="008D186F"/>
    <w:rsid w:val="008D2FBA"/>
    <w:rsid w:val="008D32F2"/>
    <w:rsid w:val="008D5AFC"/>
    <w:rsid w:val="008D7049"/>
    <w:rsid w:val="008E2527"/>
    <w:rsid w:val="008E6FC2"/>
    <w:rsid w:val="008F25F6"/>
    <w:rsid w:val="008F2725"/>
    <w:rsid w:val="008F5DC7"/>
    <w:rsid w:val="00906262"/>
    <w:rsid w:val="00915FC5"/>
    <w:rsid w:val="009175FE"/>
    <w:rsid w:val="0092086E"/>
    <w:rsid w:val="00920C44"/>
    <w:rsid w:val="00920EA6"/>
    <w:rsid w:val="009221F5"/>
    <w:rsid w:val="0092279E"/>
    <w:rsid w:val="0092363C"/>
    <w:rsid w:val="00924621"/>
    <w:rsid w:val="00927BA2"/>
    <w:rsid w:val="0093018F"/>
    <w:rsid w:val="00934C0A"/>
    <w:rsid w:val="00934C98"/>
    <w:rsid w:val="00934FF9"/>
    <w:rsid w:val="009400DF"/>
    <w:rsid w:val="00941DA2"/>
    <w:rsid w:val="00942487"/>
    <w:rsid w:val="009440CB"/>
    <w:rsid w:val="009455F4"/>
    <w:rsid w:val="00946512"/>
    <w:rsid w:val="009517F5"/>
    <w:rsid w:val="00954301"/>
    <w:rsid w:val="0095524F"/>
    <w:rsid w:val="0095731B"/>
    <w:rsid w:val="00963E8F"/>
    <w:rsid w:val="009662B9"/>
    <w:rsid w:val="009664BC"/>
    <w:rsid w:val="009724AF"/>
    <w:rsid w:val="009763EC"/>
    <w:rsid w:val="0097795D"/>
    <w:rsid w:val="00981664"/>
    <w:rsid w:val="00985D98"/>
    <w:rsid w:val="009938D3"/>
    <w:rsid w:val="009963CE"/>
    <w:rsid w:val="009A25CA"/>
    <w:rsid w:val="009A44EE"/>
    <w:rsid w:val="009B0D02"/>
    <w:rsid w:val="009B37AE"/>
    <w:rsid w:val="009B4CE4"/>
    <w:rsid w:val="009C150A"/>
    <w:rsid w:val="009C4151"/>
    <w:rsid w:val="009C7B61"/>
    <w:rsid w:val="009D2DA8"/>
    <w:rsid w:val="009D5761"/>
    <w:rsid w:val="009D6760"/>
    <w:rsid w:val="009E6B3F"/>
    <w:rsid w:val="009F0110"/>
    <w:rsid w:val="009F68CB"/>
    <w:rsid w:val="009F6E8D"/>
    <w:rsid w:val="00A0114D"/>
    <w:rsid w:val="00A01CD0"/>
    <w:rsid w:val="00A02B5C"/>
    <w:rsid w:val="00A0306A"/>
    <w:rsid w:val="00A069F1"/>
    <w:rsid w:val="00A14992"/>
    <w:rsid w:val="00A15678"/>
    <w:rsid w:val="00A160BF"/>
    <w:rsid w:val="00A17AA4"/>
    <w:rsid w:val="00A20511"/>
    <w:rsid w:val="00A205C9"/>
    <w:rsid w:val="00A211CD"/>
    <w:rsid w:val="00A22477"/>
    <w:rsid w:val="00A24CFB"/>
    <w:rsid w:val="00A3001D"/>
    <w:rsid w:val="00A30432"/>
    <w:rsid w:val="00A3132B"/>
    <w:rsid w:val="00A31F24"/>
    <w:rsid w:val="00A32138"/>
    <w:rsid w:val="00A553DF"/>
    <w:rsid w:val="00A65331"/>
    <w:rsid w:val="00A667B4"/>
    <w:rsid w:val="00A74A23"/>
    <w:rsid w:val="00A77582"/>
    <w:rsid w:val="00A776ED"/>
    <w:rsid w:val="00A8347D"/>
    <w:rsid w:val="00A83DE5"/>
    <w:rsid w:val="00A8739D"/>
    <w:rsid w:val="00A904D3"/>
    <w:rsid w:val="00AA28BF"/>
    <w:rsid w:val="00AA3CA4"/>
    <w:rsid w:val="00AB3446"/>
    <w:rsid w:val="00AB7496"/>
    <w:rsid w:val="00AC15AA"/>
    <w:rsid w:val="00AD3915"/>
    <w:rsid w:val="00AD43EF"/>
    <w:rsid w:val="00AD5807"/>
    <w:rsid w:val="00AD7F28"/>
    <w:rsid w:val="00AE0542"/>
    <w:rsid w:val="00AE0CD8"/>
    <w:rsid w:val="00AE286C"/>
    <w:rsid w:val="00AE434D"/>
    <w:rsid w:val="00AF5DB6"/>
    <w:rsid w:val="00B00159"/>
    <w:rsid w:val="00B008A4"/>
    <w:rsid w:val="00B014C6"/>
    <w:rsid w:val="00B018DB"/>
    <w:rsid w:val="00B06A96"/>
    <w:rsid w:val="00B06AE1"/>
    <w:rsid w:val="00B127BC"/>
    <w:rsid w:val="00B149FD"/>
    <w:rsid w:val="00B15CDA"/>
    <w:rsid w:val="00B17BBA"/>
    <w:rsid w:val="00B22022"/>
    <w:rsid w:val="00B2470C"/>
    <w:rsid w:val="00B27A05"/>
    <w:rsid w:val="00B27CF0"/>
    <w:rsid w:val="00B319AB"/>
    <w:rsid w:val="00B34285"/>
    <w:rsid w:val="00B409F6"/>
    <w:rsid w:val="00B422B5"/>
    <w:rsid w:val="00B42FDE"/>
    <w:rsid w:val="00B451B2"/>
    <w:rsid w:val="00B45787"/>
    <w:rsid w:val="00B5207C"/>
    <w:rsid w:val="00B53BE1"/>
    <w:rsid w:val="00B65C4C"/>
    <w:rsid w:val="00B6CBFB"/>
    <w:rsid w:val="00B7475C"/>
    <w:rsid w:val="00B8015A"/>
    <w:rsid w:val="00B80445"/>
    <w:rsid w:val="00B81719"/>
    <w:rsid w:val="00B84BBB"/>
    <w:rsid w:val="00B921D8"/>
    <w:rsid w:val="00B96998"/>
    <w:rsid w:val="00BA024B"/>
    <w:rsid w:val="00BA79EC"/>
    <w:rsid w:val="00BC2314"/>
    <w:rsid w:val="00BC4A9A"/>
    <w:rsid w:val="00BC4EA1"/>
    <w:rsid w:val="00BC6958"/>
    <w:rsid w:val="00BC79FC"/>
    <w:rsid w:val="00BD3E38"/>
    <w:rsid w:val="00BD4B87"/>
    <w:rsid w:val="00BD68FA"/>
    <w:rsid w:val="00BE05D2"/>
    <w:rsid w:val="00BE3DC8"/>
    <w:rsid w:val="00BE5A72"/>
    <w:rsid w:val="00BE6C3B"/>
    <w:rsid w:val="00BE7EF7"/>
    <w:rsid w:val="00BF0E10"/>
    <w:rsid w:val="00BF7DF2"/>
    <w:rsid w:val="00C02D1D"/>
    <w:rsid w:val="00C06727"/>
    <w:rsid w:val="00C10D8D"/>
    <w:rsid w:val="00C11EFA"/>
    <w:rsid w:val="00C12A9A"/>
    <w:rsid w:val="00C1388A"/>
    <w:rsid w:val="00C15F4E"/>
    <w:rsid w:val="00C320E8"/>
    <w:rsid w:val="00C3288E"/>
    <w:rsid w:val="00C330AB"/>
    <w:rsid w:val="00C33D0F"/>
    <w:rsid w:val="00C345BC"/>
    <w:rsid w:val="00C34E16"/>
    <w:rsid w:val="00C379CE"/>
    <w:rsid w:val="00C404CA"/>
    <w:rsid w:val="00C41E57"/>
    <w:rsid w:val="00C42C49"/>
    <w:rsid w:val="00C43FA3"/>
    <w:rsid w:val="00C45B1C"/>
    <w:rsid w:val="00C5412C"/>
    <w:rsid w:val="00C632AB"/>
    <w:rsid w:val="00C6662A"/>
    <w:rsid w:val="00C76CDC"/>
    <w:rsid w:val="00C81EC8"/>
    <w:rsid w:val="00C85311"/>
    <w:rsid w:val="00C92358"/>
    <w:rsid w:val="00C9310F"/>
    <w:rsid w:val="00C951D2"/>
    <w:rsid w:val="00C956F7"/>
    <w:rsid w:val="00C9605B"/>
    <w:rsid w:val="00C97863"/>
    <w:rsid w:val="00CA5D96"/>
    <w:rsid w:val="00CA76EF"/>
    <w:rsid w:val="00CA7CCF"/>
    <w:rsid w:val="00CB00BB"/>
    <w:rsid w:val="00CB2395"/>
    <w:rsid w:val="00CB4A76"/>
    <w:rsid w:val="00CB5842"/>
    <w:rsid w:val="00CB66D8"/>
    <w:rsid w:val="00CC0AE5"/>
    <w:rsid w:val="00CE0485"/>
    <w:rsid w:val="00CE0C4E"/>
    <w:rsid w:val="00CE10F8"/>
    <w:rsid w:val="00CE3EAC"/>
    <w:rsid w:val="00CE4A19"/>
    <w:rsid w:val="00CE60EA"/>
    <w:rsid w:val="00CF037D"/>
    <w:rsid w:val="00CF255D"/>
    <w:rsid w:val="00CF2F11"/>
    <w:rsid w:val="00CF7CF3"/>
    <w:rsid w:val="00D00179"/>
    <w:rsid w:val="00D01489"/>
    <w:rsid w:val="00D03517"/>
    <w:rsid w:val="00D042EF"/>
    <w:rsid w:val="00D04B58"/>
    <w:rsid w:val="00D05590"/>
    <w:rsid w:val="00D07073"/>
    <w:rsid w:val="00D07440"/>
    <w:rsid w:val="00D115EB"/>
    <w:rsid w:val="00D20566"/>
    <w:rsid w:val="00D23FEB"/>
    <w:rsid w:val="00D24709"/>
    <w:rsid w:val="00D26935"/>
    <w:rsid w:val="00D3142A"/>
    <w:rsid w:val="00D34F4D"/>
    <w:rsid w:val="00D35449"/>
    <w:rsid w:val="00D36A44"/>
    <w:rsid w:val="00D40582"/>
    <w:rsid w:val="00D42D09"/>
    <w:rsid w:val="00D441CF"/>
    <w:rsid w:val="00D44C5A"/>
    <w:rsid w:val="00D54834"/>
    <w:rsid w:val="00D54BB1"/>
    <w:rsid w:val="00D579C1"/>
    <w:rsid w:val="00D57E4F"/>
    <w:rsid w:val="00D63187"/>
    <w:rsid w:val="00D7038E"/>
    <w:rsid w:val="00D7268F"/>
    <w:rsid w:val="00D73881"/>
    <w:rsid w:val="00D74E4E"/>
    <w:rsid w:val="00D76422"/>
    <w:rsid w:val="00D76761"/>
    <w:rsid w:val="00D77A35"/>
    <w:rsid w:val="00D823A1"/>
    <w:rsid w:val="00D84965"/>
    <w:rsid w:val="00D9550C"/>
    <w:rsid w:val="00D95EAC"/>
    <w:rsid w:val="00D96939"/>
    <w:rsid w:val="00D96AC1"/>
    <w:rsid w:val="00D96BBB"/>
    <w:rsid w:val="00DA1F40"/>
    <w:rsid w:val="00DA22B9"/>
    <w:rsid w:val="00DA3215"/>
    <w:rsid w:val="00DA3FF6"/>
    <w:rsid w:val="00DA59F8"/>
    <w:rsid w:val="00DB28A9"/>
    <w:rsid w:val="00DC13B7"/>
    <w:rsid w:val="00DC2B87"/>
    <w:rsid w:val="00DC47E5"/>
    <w:rsid w:val="00DC5D35"/>
    <w:rsid w:val="00DD01A6"/>
    <w:rsid w:val="00DD3432"/>
    <w:rsid w:val="00DD6839"/>
    <w:rsid w:val="00DE3B9A"/>
    <w:rsid w:val="00DE49AF"/>
    <w:rsid w:val="00DF1622"/>
    <w:rsid w:val="00E0068F"/>
    <w:rsid w:val="00E00762"/>
    <w:rsid w:val="00E033EF"/>
    <w:rsid w:val="00E0391E"/>
    <w:rsid w:val="00E03F7F"/>
    <w:rsid w:val="00E042E5"/>
    <w:rsid w:val="00E047A3"/>
    <w:rsid w:val="00E0513A"/>
    <w:rsid w:val="00E05746"/>
    <w:rsid w:val="00E0685C"/>
    <w:rsid w:val="00E102DC"/>
    <w:rsid w:val="00E11639"/>
    <w:rsid w:val="00E13269"/>
    <w:rsid w:val="00E143D9"/>
    <w:rsid w:val="00E14F0A"/>
    <w:rsid w:val="00E214A3"/>
    <w:rsid w:val="00E22A06"/>
    <w:rsid w:val="00E22C93"/>
    <w:rsid w:val="00E24056"/>
    <w:rsid w:val="00E32DF1"/>
    <w:rsid w:val="00E33E7C"/>
    <w:rsid w:val="00E37168"/>
    <w:rsid w:val="00E41161"/>
    <w:rsid w:val="00E56609"/>
    <w:rsid w:val="00E60CA4"/>
    <w:rsid w:val="00E6114B"/>
    <w:rsid w:val="00E61166"/>
    <w:rsid w:val="00E62C8B"/>
    <w:rsid w:val="00E633E1"/>
    <w:rsid w:val="00E63DA9"/>
    <w:rsid w:val="00E646A9"/>
    <w:rsid w:val="00E71847"/>
    <w:rsid w:val="00E77722"/>
    <w:rsid w:val="00E81549"/>
    <w:rsid w:val="00E86288"/>
    <w:rsid w:val="00E863CB"/>
    <w:rsid w:val="00E97026"/>
    <w:rsid w:val="00EA02FD"/>
    <w:rsid w:val="00EA0A28"/>
    <w:rsid w:val="00EA13A8"/>
    <w:rsid w:val="00EA221D"/>
    <w:rsid w:val="00EA3A44"/>
    <w:rsid w:val="00EA4128"/>
    <w:rsid w:val="00EA47FC"/>
    <w:rsid w:val="00EA4F79"/>
    <w:rsid w:val="00EA714C"/>
    <w:rsid w:val="00EB302B"/>
    <w:rsid w:val="00EB38D8"/>
    <w:rsid w:val="00EB3B27"/>
    <w:rsid w:val="00EB73B4"/>
    <w:rsid w:val="00EC40DB"/>
    <w:rsid w:val="00EC5686"/>
    <w:rsid w:val="00EC5D59"/>
    <w:rsid w:val="00EC610F"/>
    <w:rsid w:val="00ED0A23"/>
    <w:rsid w:val="00ED3E5A"/>
    <w:rsid w:val="00ED3F4B"/>
    <w:rsid w:val="00EE5592"/>
    <w:rsid w:val="00EE5733"/>
    <w:rsid w:val="00EE7396"/>
    <w:rsid w:val="00EF75AD"/>
    <w:rsid w:val="00F0088A"/>
    <w:rsid w:val="00F00E0B"/>
    <w:rsid w:val="00F04276"/>
    <w:rsid w:val="00F0554E"/>
    <w:rsid w:val="00F062E5"/>
    <w:rsid w:val="00F10A7E"/>
    <w:rsid w:val="00F2033C"/>
    <w:rsid w:val="00F20A0E"/>
    <w:rsid w:val="00F24B87"/>
    <w:rsid w:val="00F256BE"/>
    <w:rsid w:val="00F3511A"/>
    <w:rsid w:val="00F360FA"/>
    <w:rsid w:val="00F3658F"/>
    <w:rsid w:val="00F41EDE"/>
    <w:rsid w:val="00F42A31"/>
    <w:rsid w:val="00F478E4"/>
    <w:rsid w:val="00F5114C"/>
    <w:rsid w:val="00F517BD"/>
    <w:rsid w:val="00F558FD"/>
    <w:rsid w:val="00F715C3"/>
    <w:rsid w:val="00F72880"/>
    <w:rsid w:val="00F75B27"/>
    <w:rsid w:val="00F7748D"/>
    <w:rsid w:val="00F80B20"/>
    <w:rsid w:val="00F826C6"/>
    <w:rsid w:val="00F83691"/>
    <w:rsid w:val="00F85923"/>
    <w:rsid w:val="00F859F6"/>
    <w:rsid w:val="00F86681"/>
    <w:rsid w:val="00F87D38"/>
    <w:rsid w:val="00F901CF"/>
    <w:rsid w:val="00F9055F"/>
    <w:rsid w:val="00F93C08"/>
    <w:rsid w:val="00F97B55"/>
    <w:rsid w:val="00FA13EB"/>
    <w:rsid w:val="00FA485E"/>
    <w:rsid w:val="00FA48DD"/>
    <w:rsid w:val="00FB030A"/>
    <w:rsid w:val="00FB0D71"/>
    <w:rsid w:val="00FC00DA"/>
    <w:rsid w:val="00FC0634"/>
    <w:rsid w:val="00FC0C1D"/>
    <w:rsid w:val="00FD4842"/>
    <w:rsid w:val="00FE101A"/>
    <w:rsid w:val="0190C8FD"/>
    <w:rsid w:val="01EA61B5"/>
    <w:rsid w:val="028DDEC3"/>
    <w:rsid w:val="029455B3"/>
    <w:rsid w:val="02B1E880"/>
    <w:rsid w:val="02F90F08"/>
    <w:rsid w:val="03BD7CB0"/>
    <w:rsid w:val="03BFFF3D"/>
    <w:rsid w:val="03F59B8D"/>
    <w:rsid w:val="04247B22"/>
    <w:rsid w:val="04AD3B07"/>
    <w:rsid w:val="04D51CA2"/>
    <w:rsid w:val="04E9CC00"/>
    <w:rsid w:val="059CA6A5"/>
    <w:rsid w:val="05D71D19"/>
    <w:rsid w:val="06F4B1A3"/>
    <w:rsid w:val="0704609E"/>
    <w:rsid w:val="0745710D"/>
    <w:rsid w:val="0776DBCC"/>
    <w:rsid w:val="07B8AF4D"/>
    <w:rsid w:val="07E82599"/>
    <w:rsid w:val="08B31B77"/>
    <w:rsid w:val="08CBA9D4"/>
    <w:rsid w:val="092929BA"/>
    <w:rsid w:val="092E1456"/>
    <w:rsid w:val="093FBAAB"/>
    <w:rsid w:val="099C2508"/>
    <w:rsid w:val="09F94DAD"/>
    <w:rsid w:val="0A03AC03"/>
    <w:rsid w:val="0A2FE4EC"/>
    <w:rsid w:val="0A7D11CF"/>
    <w:rsid w:val="0AA2E48E"/>
    <w:rsid w:val="0AA5DDF4"/>
    <w:rsid w:val="0AD74A3C"/>
    <w:rsid w:val="0B0A1C43"/>
    <w:rsid w:val="0B4C15B8"/>
    <w:rsid w:val="0B500BCB"/>
    <w:rsid w:val="0B568CFB"/>
    <w:rsid w:val="0C0B9BC8"/>
    <w:rsid w:val="0C6AF724"/>
    <w:rsid w:val="0CBB96BC"/>
    <w:rsid w:val="0CEA7DF1"/>
    <w:rsid w:val="0D53A2DB"/>
    <w:rsid w:val="0DA57B8B"/>
    <w:rsid w:val="0DC8A9F5"/>
    <w:rsid w:val="0E06C785"/>
    <w:rsid w:val="0E31370A"/>
    <w:rsid w:val="0E3230A4"/>
    <w:rsid w:val="0E736309"/>
    <w:rsid w:val="0E749621"/>
    <w:rsid w:val="0F55CF35"/>
    <w:rsid w:val="0FA42ADB"/>
    <w:rsid w:val="0FA79BA7"/>
    <w:rsid w:val="0FA8A67D"/>
    <w:rsid w:val="0FB4EC9F"/>
    <w:rsid w:val="0FCA7E0C"/>
    <w:rsid w:val="108CD2DB"/>
    <w:rsid w:val="109B6229"/>
    <w:rsid w:val="10A11BC3"/>
    <w:rsid w:val="10D04D31"/>
    <w:rsid w:val="1142081B"/>
    <w:rsid w:val="11451A68"/>
    <w:rsid w:val="1148BF62"/>
    <w:rsid w:val="1158FB36"/>
    <w:rsid w:val="116B4424"/>
    <w:rsid w:val="118F07DF"/>
    <w:rsid w:val="11F8F684"/>
    <w:rsid w:val="121065A9"/>
    <w:rsid w:val="12C93C19"/>
    <w:rsid w:val="12CC0AD3"/>
    <w:rsid w:val="12E18B33"/>
    <w:rsid w:val="1335FA16"/>
    <w:rsid w:val="1336F8F9"/>
    <w:rsid w:val="139F3FC1"/>
    <w:rsid w:val="13A3D0CE"/>
    <w:rsid w:val="13ACD898"/>
    <w:rsid w:val="13BCC995"/>
    <w:rsid w:val="13FB5F33"/>
    <w:rsid w:val="14105E14"/>
    <w:rsid w:val="142B9981"/>
    <w:rsid w:val="148E35B8"/>
    <w:rsid w:val="14A2E4E6"/>
    <w:rsid w:val="15407B12"/>
    <w:rsid w:val="1554C071"/>
    <w:rsid w:val="15FDB4CE"/>
    <w:rsid w:val="16E09F80"/>
    <w:rsid w:val="16EA0900"/>
    <w:rsid w:val="16EDBEB4"/>
    <w:rsid w:val="17030924"/>
    <w:rsid w:val="1761AFA8"/>
    <w:rsid w:val="17A074CF"/>
    <w:rsid w:val="17A76E9A"/>
    <w:rsid w:val="17ECBB14"/>
    <w:rsid w:val="17F2F860"/>
    <w:rsid w:val="1810DC0E"/>
    <w:rsid w:val="181F370D"/>
    <w:rsid w:val="183FC619"/>
    <w:rsid w:val="19117E21"/>
    <w:rsid w:val="19791D8F"/>
    <w:rsid w:val="19FA0915"/>
    <w:rsid w:val="1A622B76"/>
    <w:rsid w:val="1A66336D"/>
    <w:rsid w:val="1B0A4A63"/>
    <w:rsid w:val="1B13BFDD"/>
    <w:rsid w:val="1B1CC1C8"/>
    <w:rsid w:val="1B1FB15F"/>
    <w:rsid w:val="1B5D3609"/>
    <w:rsid w:val="1B9C980C"/>
    <w:rsid w:val="1BA2AA95"/>
    <w:rsid w:val="1BA6612A"/>
    <w:rsid w:val="1BC1B003"/>
    <w:rsid w:val="1BD67A47"/>
    <w:rsid w:val="1BD79D81"/>
    <w:rsid w:val="1C8DF1ED"/>
    <w:rsid w:val="1CC405E1"/>
    <w:rsid w:val="1CE0EB11"/>
    <w:rsid w:val="1D027EA8"/>
    <w:rsid w:val="1D31A9D7"/>
    <w:rsid w:val="1D791F69"/>
    <w:rsid w:val="1D979BCF"/>
    <w:rsid w:val="1DA36EFA"/>
    <w:rsid w:val="1DA4179D"/>
    <w:rsid w:val="1DCB0A09"/>
    <w:rsid w:val="1DDD9437"/>
    <w:rsid w:val="1E276356"/>
    <w:rsid w:val="1E5525E0"/>
    <w:rsid w:val="1EA73575"/>
    <w:rsid w:val="1EC952B1"/>
    <w:rsid w:val="1F02D1FB"/>
    <w:rsid w:val="1F05BE44"/>
    <w:rsid w:val="1F37F412"/>
    <w:rsid w:val="1F9EDE37"/>
    <w:rsid w:val="1FA2A076"/>
    <w:rsid w:val="1FCB7311"/>
    <w:rsid w:val="1FCCFD46"/>
    <w:rsid w:val="1FE24088"/>
    <w:rsid w:val="20275F2D"/>
    <w:rsid w:val="204FB2FD"/>
    <w:rsid w:val="20858816"/>
    <w:rsid w:val="20D8768B"/>
    <w:rsid w:val="21683F91"/>
    <w:rsid w:val="21858EF4"/>
    <w:rsid w:val="218C034C"/>
    <w:rsid w:val="224521DC"/>
    <w:rsid w:val="226A1C27"/>
    <w:rsid w:val="22A2B6BF"/>
    <w:rsid w:val="22C11A5F"/>
    <w:rsid w:val="22D32C45"/>
    <w:rsid w:val="22DF8283"/>
    <w:rsid w:val="231A5467"/>
    <w:rsid w:val="2355F194"/>
    <w:rsid w:val="241EA62F"/>
    <w:rsid w:val="243BFAED"/>
    <w:rsid w:val="24610AE9"/>
    <w:rsid w:val="24BFE4EE"/>
    <w:rsid w:val="24EEB4E5"/>
    <w:rsid w:val="251BE42B"/>
    <w:rsid w:val="252724CF"/>
    <w:rsid w:val="25613C7D"/>
    <w:rsid w:val="258CF935"/>
    <w:rsid w:val="258FCF82"/>
    <w:rsid w:val="25B38FFE"/>
    <w:rsid w:val="26132BDA"/>
    <w:rsid w:val="262D5781"/>
    <w:rsid w:val="26386FB2"/>
    <w:rsid w:val="264813C8"/>
    <w:rsid w:val="26816E32"/>
    <w:rsid w:val="26E4A8DF"/>
    <w:rsid w:val="27585FEA"/>
    <w:rsid w:val="27916FBB"/>
    <w:rsid w:val="27C42D3D"/>
    <w:rsid w:val="27DF5895"/>
    <w:rsid w:val="2804BC00"/>
    <w:rsid w:val="28597CCF"/>
    <w:rsid w:val="28666D1B"/>
    <w:rsid w:val="289EBCDC"/>
    <w:rsid w:val="28A5745B"/>
    <w:rsid w:val="296809DD"/>
    <w:rsid w:val="2990308A"/>
    <w:rsid w:val="29A097F4"/>
    <w:rsid w:val="29B488B0"/>
    <w:rsid w:val="29F14431"/>
    <w:rsid w:val="2A186706"/>
    <w:rsid w:val="2A623EDB"/>
    <w:rsid w:val="2A65176F"/>
    <w:rsid w:val="2A690809"/>
    <w:rsid w:val="2AB2E000"/>
    <w:rsid w:val="2AB5F375"/>
    <w:rsid w:val="2AC077E1"/>
    <w:rsid w:val="2B334B50"/>
    <w:rsid w:val="2B3AD318"/>
    <w:rsid w:val="2B4DF127"/>
    <w:rsid w:val="2B6C1233"/>
    <w:rsid w:val="2B842846"/>
    <w:rsid w:val="2BB0C398"/>
    <w:rsid w:val="2BD06D1F"/>
    <w:rsid w:val="2C02E4CA"/>
    <w:rsid w:val="2C0E96D2"/>
    <w:rsid w:val="2C258D06"/>
    <w:rsid w:val="2C28F314"/>
    <w:rsid w:val="2D185A7F"/>
    <w:rsid w:val="2D32CD31"/>
    <w:rsid w:val="2DAE7911"/>
    <w:rsid w:val="2DB7DD88"/>
    <w:rsid w:val="2DECB668"/>
    <w:rsid w:val="2E73DCB3"/>
    <w:rsid w:val="2E830AF2"/>
    <w:rsid w:val="2F32560F"/>
    <w:rsid w:val="2F5C58A9"/>
    <w:rsid w:val="2F79CD67"/>
    <w:rsid w:val="2F96AE16"/>
    <w:rsid w:val="2F97F696"/>
    <w:rsid w:val="2FAF039C"/>
    <w:rsid w:val="2FD81BB8"/>
    <w:rsid w:val="30581B8E"/>
    <w:rsid w:val="30ABEB0F"/>
    <w:rsid w:val="30CB034F"/>
    <w:rsid w:val="30EBADAC"/>
    <w:rsid w:val="30ECEA18"/>
    <w:rsid w:val="3107824F"/>
    <w:rsid w:val="310F0F32"/>
    <w:rsid w:val="3119EC16"/>
    <w:rsid w:val="3135CF9D"/>
    <w:rsid w:val="31F8D4F1"/>
    <w:rsid w:val="322DE61E"/>
    <w:rsid w:val="329EC371"/>
    <w:rsid w:val="331BC535"/>
    <w:rsid w:val="33212523"/>
    <w:rsid w:val="3322B2A5"/>
    <w:rsid w:val="334D1DF5"/>
    <w:rsid w:val="33583405"/>
    <w:rsid w:val="33A981E1"/>
    <w:rsid w:val="33DE6026"/>
    <w:rsid w:val="33F35B94"/>
    <w:rsid w:val="34075BDA"/>
    <w:rsid w:val="346B9414"/>
    <w:rsid w:val="347CB0EC"/>
    <w:rsid w:val="348B99C3"/>
    <w:rsid w:val="34E3E9D6"/>
    <w:rsid w:val="3501B9A2"/>
    <w:rsid w:val="357FAB32"/>
    <w:rsid w:val="35A9744F"/>
    <w:rsid w:val="35CCACF8"/>
    <w:rsid w:val="35D0B9D1"/>
    <w:rsid w:val="35F6977D"/>
    <w:rsid w:val="3629BC71"/>
    <w:rsid w:val="36824729"/>
    <w:rsid w:val="36E7AA19"/>
    <w:rsid w:val="372415C1"/>
    <w:rsid w:val="372BE629"/>
    <w:rsid w:val="37695FCC"/>
    <w:rsid w:val="37785A56"/>
    <w:rsid w:val="37B6BCFB"/>
    <w:rsid w:val="37E6FF6E"/>
    <w:rsid w:val="38167013"/>
    <w:rsid w:val="381E8D29"/>
    <w:rsid w:val="383B0FA0"/>
    <w:rsid w:val="38479D7B"/>
    <w:rsid w:val="38AED8D4"/>
    <w:rsid w:val="38BD9683"/>
    <w:rsid w:val="38CBCF9D"/>
    <w:rsid w:val="390F7662"/>
    <w:rsid w:val="39417F33"/>
    <w:rsid w:val="39CC9DA6"/>
    <w:rsid w:val="3A21F8DB"/>
    <w:rsid w:val="3A7D832E"/>
    <w:rsid w:val="3AF0DCE1"/>
    <w:rsid w:val="3B138501"/>
    <w:rsid w:val="3B1A5F1E"/>
    <w:rsid w:val="3B4B51F0"/>
    <w:rsid w:val="3B5E0AB1"/>
    <w:rsid w:val="3B5EE34D"/>
    <w:rsid w:val="3C21218B"/>
    <w:rsid w:val="3C3D38BB"/>
    <w:rsid w:val="3C7FFD9F"/>
    <w:rsid w:val="3C9ED325"/>
    <w:rsid w:val="3CD9B479"/>
    <w:rsid w:val="3DB2466B"/>
    <w:rsid w:val="3DE2DC5A"/>
    <w:rsid w:val="3E3454E6"/>
    <w:rsid w:val="3E72ACA0"/>
    <w:rsid w:val="3ECF6181"/>
    <w:rsid w:val="3EE805EE"/>
    <w:rsid w:val="3EE886F5"/>
    <w:rsid w:val="3F44922A"/>
    <w:rsid w:val="3FB97CB3"/>
    <w:rsid w:val="3FCE81C3"/>
    <w:rsid w:val="4026ADC6"/>
    <w:rsid w:val="40395D8F"/>
    <w:rsid w:val="4062873B"/>
    <w:rsid w:val="40AAF8E8"/>
    <w:rsid w:val="40CF1344"/>
    <w:rsid w:val="40EC5B6B"/>
    <w:rsid w:val="4154546D"/>
    <w:rsid w:val="4191FD69"/>
    <w:rsid w:val="41B055BF"/>
    <w:rsid w:val="41C7144D"/>
    <w:rsid w:val="41F81E70"/>
    <w:rsid w:val="4202EF6D"/>
    <w:rsid w:val="42331C5B"/>
    <w:rsid w:val="42884FFD"/>
    <w:rsid w:val="42CB380F"/>
    <w:rsid w:val="42D360D3"/>
    <w:rsid w:val="43190267"/>
    <w:rsid w:val="4337B293"/>
    <w:rsid w:val="436171F0"/>
    <w:rsid w:val="43ABE9BA"/>
    <w:rsid w:val="43F84FB0"/>
    <w:rsid w:val="44BC1E90"/>
    <w:rsid w:val="44F1ED4B"/>
    <w:rsid w:val="44FCEA78"/>
    <w:rsid w:val="4521C648"/>
    <w:rsid w:val="452A1151"/>
    <w:rsid w:val="45545390"/>
    <w:rsid w:val="45CEB8D6"/>
    <w:rsid w:val="461A8A3D"/>
    <w:rsid w:val="46656E8C"/>
    <w:rsid w:val="468492CE"/>
    <w:rsid w:val="4711B272"/>
    <w:rsid w:val="47249C76"/>
    <w:rsid w:val="479C6206"/>
    <w:rsid w:val="483559B2"/>
    <w:rsid w:val="4847F8C1"/>
    <w:rsid w:val="487B0736"/>
    <w:rsid w:val="4906D42F"/>
    <w:rsid w:val="495FFEB3"/>
    <w:rsid w:val="496F0792"/>
    <w:rsid w:val="49C59C44"/>
    <w:rsid w:val="49D9813F"/>
    <w:rsid w:val="49EB4E8F"/>
    <w:rsid w:val="49F0D614"/>
    <w:rsid w:val="4A5710F7"/>
    <w:rsid w:val="4A5C97D4"/>
    <w:rsid w:val="4A7D2B6F"/>
    <w:rsid w:val="4A9631BA"/>
    <w:rsid w:val="4AD78FBA"/>
    <w:rsid w:val="4AD82C02"/>
    <w:rsid w:val="4AFC13D1"/>
    <w:rsid w:val="4B266989"/>
    <w:rsid w:val="4B62A3F5"/>
    <w:rsid w:val="4B870067"/>
    <w:rsid w:val="4C0BA899"/>
    <w:rsid w:val="4C1FD482"/>
    <w:rsid w:val="4C2787E6"/>
    <w:rsid w:val="4C5DC1AA"/>
    <w:rsid w:val="4C706F72"/>
    <w:rsid w:val="4C8835B3"/>
    <w:rsid w:val="4C8AA5C9"/>
    <w:rsid w:val="4CE78129"/>
    <w:rsid w:val="4D04CE45"/>
    <w:rsid w:val="4D09C6F4"/>
    <w:rsid w:val="4D11DFEB"/>
    <w:rsid w:val="4DAE488D"/>
    <w:rsid w:val="4DCB64D8"/>
    <w:rsid w:val="4DDD85A3"/>
    <w:rsid w:val="4DE67668"/>
    <w:rsid w:val="4E08CE21"/>
    <w:rsid w:val="4E220DFE"/>
    <w:rsid w:val="4E358953"/>
    <w:rsid w:val="4E49100C"/>
    <w:rsid w:val="4E85B457"/>
    <w:rsid w:val="4EA7BEE3"/>
    <w:rsid w:val="4ED59BF5"/>
    <w:rsid w:val="4EF539D5"/>
    <w:rsid w:val="4F16D7BE"/>
    <w:rsid w:val="4F36EA91"/>
    <w:rsid w:val="4F73308C"/>
    <w:rsid w:val="4F830899"/>
    <w:rsid w:val="4FA1AB6E"/>
    <w:rsid w:val="4FCAE23A"/>
    <w:rsid w:val="5016B653"/>
    <w:rsid w:val="50BAEE87"/>
    <w:rsid w:val="50C04EDA"/>
    <w:rsid w:val="50E49060"/>
    <w:rsid w:val="50F162AA"/>
    <w:rsid w:val="50F42A30"/>
    <w:rsid w:val="51455336"/>
    <w:rsid w:val="515FCA37"/>
    <w:rsid w:val="51C00F58"/>
    <w:rsid w:val="51E2333F"/>
    <w:rsid w:val="51F0CE28"/>
    <w:rsid w:val="52678F26"/>
    <w:rsid w:val="52D67485"/>
    <w:rsid w:val="52E14238"/>
    <w:rsid w:val="530F2EC5"/>
    <w:rsid w:val="532E4A2D"/>
    <w:rsid w:val="5377F63F"/>
    <w:rsid w:val="53C9FCF3"/>
    <w:rsid w:val="53E8CAA3"/>
    <w:rsid w:val="53EA2E02"/>
    <w:rsid w:val="540B0581"/>
    <w:rsid w:val="5411CEAF"/>
    <w:rsid w:val="541DB0CE"/>
    <w:rsid w:val="54982EA0"/>
    <w:rsid w:val="54ACB678"/>
    <w:rsid w:val="54E85112"/>
    <w:rsid w:val="5508CEAF"/>
    <w:rsid w:val="552169F9"/>
    <w:rsid w:val="55408A1A"/>
    <w:rsid w:val="5582F4F8"/>
    <w:rsid w:val="55D7EC5B"/>
    <w:rsid w:val="5615939F"/>
    <w:rsid w:val="562EEF3D"/>
    <w:rsid w:val="563EF545"/>
    <w:rsid w:val="56926424"/>
    <w:rsid w:val="56A7576D"/>
    <w:rsid w:val="5745790E"/>
    <w:rsid w:val="576AACB4"/>
    <w:rsid w:val="57AC7B82"/>
    <w:rsid w:val="57BD4389"/>
    <w:rsid w:val="584F1EC9"/>
    <w:rsid w:val="5878A337"/>
    <w:rsid w:val="59773459"/>
    <w:rsid w:val="5979D456"/>
    <w:rsid w:val="5990D6CC"/>
    <w:rsid w:val="599658C5"/>
    <w:rsid w:val="59FFFB68"/>
    <w:rsid w:val="5B147437"/>
    <w:rsid w:val="5B1B2455"/>
    <w:rsid w:val="5B579E28"/>
    <w:rsid w:val="5B6354EC"/>
    <w:rsid w:val="5B6702DB"/>
    <w:rsid w:val="5B672CF5"/>
    <w:rsid w:val="5B79C937"/>
    <w:rsid w:val="5BA0862F"/>
    <w:rsid w:val="5C3907E6"/>
    <w:rsid w:val="5C82AEB1"/>
    <w:rsid w:val="5C8894E0"/>
    <w:rsid w:val="5CC94E6D"/>
    <w:rsid w:val="5CD405DA"/>
    <w:rsid w:val="5CE9C3D3"/>
    <w:rsid w:val="5D379C2A"/>
    <w:rsid w:val="5D524887"/>
    <w:rsid w:val="5D6E649A"/>
    <w:rsid w:val="5DE0F12A"/>
    <w:rsid w:val="5E2C57AA"/>
    <w:rsid w:val="5E31AAC3"/>
    <w:rsid w:val="5EA5F5E8"/>
    <w:rsid w:val="5ECE03BF"/>
    <w:rsid w:val="5EE76C60"/>
    <w:rsid w:val="5F0C3D04"/>
    <w:rsid w:val="5F43A4FE"/>
    <w:rsid w:val="5F9602BD"/>
    <w:rsid w:val="5FDE9E82"/>
    <w:rsid w:val="602C85BB"/>
    <w:rsid w:val="603B2BF1"/>
    <w:rsid w:val="603F91FF"/>
    <w:rsid w:val="60643C28"/>
    <w:rsid w:val="61C8561C"/>
    <w:rsid w:val="61E33C46"/>
    <w:rsid w:val="6282D7E9"/>
    <w:rsid w:val="62A0A2A0"/>
    <w:rsid w:val="62A7BB5C"/>
    <w:rsid w:val="62A91C84"/>
    <w:rsid w:val="62FE1E25"/>
    <w:rsid w:val="63407DC7"/>
    <w:rsid w:val="6372BBB1"/>
    <w:rsid w:val="639719C8"/>
    <w:rsid w:val="63B66E19"/>
    <w:rsid w:val="6412691C"/>
    <w:rsid w:val="641AAD36"/>
    <w:rsid w:val="64964C08"/>
    <w:rsid w:val="6504FB7C"/>
    <w:rsid w:val="6527978B"/>
    <w:rsid w:val="6555FAA4"/>
    <w:rsid w:val="65898E10"/>
    <w:rsid w:val="6589CFFD"/>
    <w:rsid w:val="658B3074"/>
    <w:rsid w:val="65E41630"/>
    <w:rsid w:val="66299148"/>
    <w:rsid w:val="665E3471"/>
    <w:rsid w:val="66DFDEB5"/>
    <w:rsid w:val="67FF24B6"/>
    <w:rsid w:val="681C4BAA"/>
    <w:rsid w:val="68494B82"/>
    <w:rsid w:val="68D60BC1"/>
    <w:rsid w:val="68FB8254"/>
    <w:rsid w:val="6911DB09"/>
    <w:rsid w:val="6956CC16"/>
    <w:rsid w:val="69B10026"/>
    <w:rsid w:val="69BD653D"/>
    <w:rsid w:val="69E22435"/>
    <w:rsid w:val="6A34BD58"/>
    <w:rsid w:val="6A596168"/>
    <w:rsid w:val="6A98C50C"/>
    <w:rsid w:val="6AF85A2E"/>
    <w:rsid w:val="6B04A347"/>
    <w:rsid w:val="6B069D13"/>
    <w:rsid w:val="6B0E9C8B"/>
    <w:rsid w:val="6B162F66"/>
    <w:rsid w:val="6B487E86"/>
    <w:rsid w:val="6C3D90BC"/>
    <w:rsid w:val="6C4601B9"/>
    <w:rsid w:val="6C5E01EF"/>
    <w:rsid w:val="6CBC4211"/>
    <w:rsid w:val="6D243B18"/>
    <w:rsid w:val="6D284C58"/>
    <w:rsid w:val="6D42EEA3"/>
    <w:rsid w:val="6DFA651C"/>
    <w:rsid w:val="6E003781"/>
    <w:rsid w:val="6E07E90E"/>
    <w:rsid w:val="6E19B1E0"/>
    <w:rsid w:val="6E2DDB14"/>
    <w:rsid w:val="6E675E1C"/>
    <w:rsid w:val="6E71AA0E"/>
    <w:rsid w:val="6E992282"/>
    <w:rsid w:val="6EB55174"/>
    <w:rsid w:val="6EB9AF99"/>
    <w:rsid w:val="6EC9B05A"/>
    <w:rsid w:val="6F144E89"/>
    <w:rsid w:val="6F1551FD"/>
    <w:rsid w:val="6F4E04EF"/>
    <w:rsid w:val="6F58E9EE"/>
    <w:rsid w:val="6F83295C"/>
    <w:rsid w:val="6F9C5D23"/>
    <w:rsid w:val="6FC280A8"/>
    <w:rsid w:val="7007AF06"/>
    <w:rsid w:val="7071CBCA"/>
    <w:rsid w:val="70AC16F3"/>
    <w:rsid w:val="70AFE591"/>
    <w:rsid w:val="71C2BBA3"/>
    <w:rsid w:val="71D0C344"/>
    <w:rsid w:val="71D98CBD"/>
    <w:rsid w:val="71F406BE"/>
    <w:rsid w:val="72018B31"/>
    <w:rsid w:val="72119B86"/>
    <w:rsid w:val="721E0EE8"/>
    <w:rsid w:val="725B649E"/>
    <w:rsid w:val="7290EA6B"/>
    <w:rsid w:val="72C32571"/>
    <w:rsid w:val="72EA9509"/>
    <w:rsid w:val="72EBB681"/>
    <w:rsid w:val="7306E373"/>
    <w:rsid w:val="7317CE38"/>
    <w:rsid w:val="738FD71F"/>
    <w:rsid w:val="7392C703"/>
    <w:rsid w:val="739C0C1A"/>
    <w:rsid w:val="73ADC156"/>
    <w:rsid w:val="73CF559A"/>
    <w:rsid w:val="73E2FC80"/>
    <w:rsid w:val="7446D7AF"/>
    <w:rsid w:val="745A6E9F"/>
    <w:rsid w:val="7462842F"/>
    <w:rsid w:val="74B4630D"/>
    <w:rsid w:val="74EDCBB7"/>
    <w:rsid w:val="754FF24B"/>
    <w:rsid w:val="755CF79D"/>
    <w:rsid w:val="75A1875F"/>
    <w:rsid w:val="75E4D31F"/>
    <w:rsid w:val="75FE1F37"/>
    <w:rsid w:val="75FFF3A7"/>
    <w:rsid w:val="760A802C"/>
    <w:rsid w:val="76212B27"/>
    <w:rsid w:val="767E4B73"/>
    <w:rsid w:val="76A1CA3E"/>
    <w:rsid w:val="76EF0C7A"/>
    <w:rsid w:val="76FEBC7B"/>
    <w:rsid w:val="77557482"/>
    <w:rsid w:val="77634297"/>
    <w:rsid w:val="777E7871"/>
    <w:rsid w:val="7799EF98"/>
    <w:rsid w:val="77BF4548"/>
    <w:rsid w:val="77CDEEC4"/>
    <w:rsid w:val="77E6E935"/>
    <w:rsid w:val="77F953E8"/>
    <w:rsid w:val="783DE54C"/>
    <w:rsid w:val="784A1FE5"/>
    <w:rsid w:val="788723B0"/>
    <w:rsid w:val="79474BED"/>
    <w:rsid w:val="795B494B"/>
    <w:rsid w:val="79709F4E"/>
    <w:rsid w:val="797F22D6"/>
    <w:rsid w:val="797FA47E"/>
    <w:rsid w:val="79BC9CD4"/>
    <w:rsid w:val="79BDFA14"/>
    <w:rsid w:val="79C5AAF2"/>
    <w:rsid w:val="7A09F3A2"/>
    <w:rsid w:val="7A59BDC7"/>
    <w:rsid w:val="7A657713"/>
    <w:rsid w:val="7A86FB6C"/>
    <w:rsid w:val="7AB6F989"/>
    <w:rsid w:val="7B8DEC43"/>
    <w:rsid w:val="7BAAB4AD"/>
    <w:rsid w:val="7C1498A4"/>
    <w:rsid w:val="7C9E35F1"/>
    <w:rsid w:val="7CA9BA84"/>
    <w:rsid w:val="7D195550"/>
    <w:rsid w:val="7D1A5B6F"/>
    <w:rsid w:val="7D78CBF2"/>
    <w:rsid w:val="7D7B26A2"/>
    <w:rsid w:val="7D8032AA"/>
    <w:rsid w:val="7DB848AF"/>
    <w:rsid w:val="7DEC02A5"/>
    <w:rsid w:val="7E3E0EB6"/>
    <w:rsid w:val="7E5DDBA4"/>
    <w:rsid w:val="7E98AEA0"/>
    <w:rsid w:val="7EB4EBA5"/>
    <w:rsid w:val="7EC58D05"/>
    <w:rsid w:val="7F43E487"/>
    <w:rsid w:val="7F78CA51"/>
    <w:rsid w:val="7FCD5255"/>
    <w:rsid w:val="7FE4543D"/>
    <w:rsid w:val="7FEA0C20"/>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71327F"/>
  <w15:docId w15:val="{441D8E03-4736-4466-955E-EF9EC4A42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kapitola1,Section Title 1,PAGE HEADING"/>
    <w:basedOn w:val="Normln"/>
    <w:next w:val="Normln"/>
    <w:link w:val="Nadpis1Char1"/>
    <w:qFormat/>
    <w:rsid w:val="00150CFA"/>
    <w:pPr>
      <w:keepNext/>
      <w:keepLines/>
      <w:numPr>
        <w:numId w:val="7"/>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
    <w:basedOn w:val="Normln"/>
    <w:next w:val="Normln"/>
    <w:link w:val="Nadpis2Char1"/>
    <w:uiPriority w:val="4"/>
    <w:qFormat/>
    <w:rsid w:val="00317EAD"/>
    <w:pPr>
      <w:numPr>
        <w:ilvl w:val="1"/>
        <w:numId w:val="6"/>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
    <w:basedOn w:val="Normln"/>
    <w:next w:val="Normln"/>
    <w:link w:val="Nadpis3Char"/>
    <w:uiPriority w:val="4"/>
    <w:qFormat/>
    <w:rsid w:val="00317EAD"/>
    <w:pPr>
      <w:numPr>
        <w:ilvl w:val="2"/>
        <w:numId w:val="6"/>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uiPriority w:val="4"/>
    <w:qFormat/>
    <w:rsid w:val="00317EAD"/>
    <w:pPr>
      <w:keepNext/>
      <w:numPr>
        <w:ilvl w:val="3"/>
        <w:numId w:val="6"/>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uiPriority w:val="9"/>
    <w:qFormat/>
    <w:rsid w:val="00317EAD"/>
    <w:pPr>
      <w:numPr>
        <w:ilvl w:val="4"/>
        <w:numId w:val="6"/>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uiPriority w:val="9"/>
    <w:qFormat/>
    <w:rsid w:val="00317EAD"/>
    <w:pPr>
      <w:numPr>
        <w:ilvl w:val="5"/>
        <w:numId w:val="6"/>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uiPriority w:val="9"/>
    <w:qFormat/>
    <w:rsid w:val="00317EAD"/>
    <w:pPr>
      <w:numPr>
        <w:ilvl w:val="6"/>
        <w:numId w:val="6"/>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uiPriority w:val="9"/>
    <w:qFormat/>
    <w:rsid w:val="00317EAD"/>
    <w:pPr>
      <w:numPr>
        <w:ilvl w:val="7"/>
        <w:numId w:val="6"/>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uiPriority w:val="9"/>
    <w:qFormat/>
    <w:rsid w:val="00317EAD"/>
    <w:pPr>
      <w:numPr>
        <w:ilvl w:val="8"/>
        <w:numId w:val="6"/>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17E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character" w:customStyle="1" w:styleId="Nadpis3Char">
    <w:name w:val="Nadpis 3 Char"/>
    <w:aliases w:val="Clanek Char,kapitola3 Char,Subsection Title 3 Char,Subsection Title 3 + Links:  0 cm Char,Erste Zeile:  0 cm + Links:  ...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character" w:customStyle="1" w:styleId="Nadpis1Char1">
    <w:name w:val="Nadpis 1 Char1"/>
    <w:aliases w:val="kapitola1 Char,Section Title 1 Char,PAGE HEADING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
    <w:basedOn w:val="Standardnpsmoodstavce"/>
    <w:link w:val="Nadpis2"/>
    <w:rsid w:val="00317EAD"/>
    <w:rPr>
      <w:rFonts w:ascii="Arial" w:eastAsia="Times New Roman" w:hAnsi="Arial" w:cs="Arial"/>
      <w:b/>
      <w:iCs/>
      <w:color w:val="002D62"/>
      <w:szCs w:val="28"/>
      <w:lang w:eastAsia="cs-CZ"/>
    </w:rPr>
  </w:style>
  <w:style w:type="paragraph" w:customStyle="1" w:styleId="TCBNadpis1">
    <w:name w:val="TCB_Nadpis1"/>
    <w:basedOn w:val="Nadpis1"/>
    <w:link w:val="TCBNadpis1Char"/>
    <w:qFormat/>
    <w:rsid w:val="005A2D7D"/>
    <w:pPr>
      <w:ind w:hanging="284"/>
    </w:pPr>
    <w:rPr>
      <w:smallCaps w:val="0"/>
      <w:color w:val="70AD47" w:themeColor="accent6"/>
      <w:sz w:val="24"/>
      <w:szCs w:val="24"/>
      <w:lang w:val="cs-CZ"/>
    </w:rPr>
  </w:style>
  <w:style w:type="paragraph" w:customStyle="1" w:styleId="TCBNadpis2">
    <w:name w:val="TCB_Nadpis_2"/>
    <w:basedOn w:val="Nadpis2"/>
    <w:link w:val="TCBNadpis2Char"/>
    <w:qFormat/>
    <w:rsid w:val="005A2D7D"/>
    <w:pPr>
      <w:keepNext/>
      <w:keepLines/>
      <w:numPr>
        <w:numId w:val="7"/>
      </w:numPr>
      <w:spacing w:before="240"/>
      <w:ind w:left="567" w:hanging="567"/>
    </w:pPr>
    <w:rPr>
      <w:bCs/>
      <w:color w:val="auto"/>
      <w:sz w:val="24"/>
    </w:rPr>
  </w:style>
  <w:style w:type="character" w:customStyle="1" w:styleId="TCBNadpis1Char">
    <w:name w:val="TCB_Nadpis1 Char"/>
    <w:basedOn w:val="Nadpis1Char1"/>
    <w:link w:val="TCBNadpis1"/>
    <w:rsid w:val="005A2D7D"/>
    <w:rPr>
      <w:rFonts w:ascii="Arial" w:eastAsia="Times New Roman" w:hAnsi="Arial" w:cs="Arial"/>
      <w:b/>
      <w:smallCaps w:val="0"/>
      <w:color w:val="70AD47" w:themeColor="accent6"/>
      <w:sz w:val="24"/>
      <w:szCs w:val="24"/>
      <w:lang w:val="en-US" w:eastAsia="cs-CZ"/>
    </w:rPr>
  </w:style>
  <w:style w:type="paragraph" w:customStyle="1" w:styleId="TCBNadpis3">
    <w:name w:val="TCB_Nadpis_3"/>
    <w:basedOn w:val="Nadpis3"/>
    <w:link w:val="TCBNadpis3Char"/>
    <w:qFormat/>
    <w:rsid w:val="009938D3"/>
    <w:pPr>
      <w:keepNext/>
      <w:keepLines/>
      <w:numPr>
        <w:numId w:val="7"/>
      </w:numPr>
      <w:tabs>
        <w:tab w:val="clear" w:pos="851"/>
      </w:tabs>
      <w:spacing w:before="240" w:after="80"/>
      <w:jc w:val="left"/>
    </w:pPr>
    <w:rPr>
      <w:sz w:val="22"/>
      <w:szCs w:val="20"/>
    </w:rPr>
  </w:style>
  <w:style w:type="character" w:customStyle="1" w:styleId="TCBNadpis2Char">
    <w:name w:val="TCB_Nadpis_2 Char"/>
    <w:basedOn w:val="Nadpis2Char1"/>
    <w:link w:val="TCBNadpis2"/>
    <w:rsid w:val="005A2D7D"/>
    <w:rPr>
      <w:rFonts w:ascii="Arial" w:eastAsia="Times New Roman" w:hAnsi="Arial" w:cs="Arial"/>
      <w:b/>
      <w:bCs/>
      <w:iCs/>
      <w:color w:val="002D62"/>
      <w:sz w:val="24"/>
      <w:szCs w:val="28"/>
      <w:lang w:eastAsia="cs-CZ"/>
    </w:rPr>
  </w:style>
  <w:style w:type="paragraph" w:customStyle="1" w:styleId="TCBNadpis4">
    <w:name w:val="TCB_Nadpis_4"/>
    <w:basedOn w:val="Nadpis3"/>
    <w:link w:val="TCBNadpis4Char"/>
    <w:qFormat/>
    <w:rsid w:val="009938D3"/>
    <w:pPr>
      <w:keepNext/>
      <w:keepLines/>
      <w:numPr>
        <w:ilvl w:val="3"/>
        <w:numId w:val="7"/>
      </w:numPr>
      <w:tabs>
        <w:tab w:val="clear" w:pos="851"/>
      </w:tabs>
      <w:spacing w:before="120" w:after="80"/>
      <w:ind w:left="284"/>
      <w:jc w:val="left"/>
    </w:pPr>
    <w:rPr>
      <w:szCs w:val="20"/>
    </w:rPr>
  </w:style>
  <w:style w:type="character" w:customStyle="1" w:styleId="TCBNadpis3Char">
    <w:name w:val="TCB_Nadpis_3 Char"/>
    <w:basedOn w:val="Nadpis3Char"/>
    <w:link w:val="TCBNadpis3"/>
    <w:rsid w:val="009938D3"/>
    <w:rPr>
      <w:rFonts w:ascii="Arial" w:eastAsia="Times New Roman" w:hAnsi="Arial" w:cs="Arial"/>
      <w:b/>
      <w:sz w:val="20"/>
      <w:szCs w:val="20"/>
      <w:lang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adpis4Char">
    <w:name w:val="TCB_Nadpis_4 Char"/>
    <w:basedOn w:val="Nadpis3Char"/>
    <w:link w:val="TCBNadpis4"/>
    <w:rsid w:val="009938D3"/>
    <w:rPr>
      <w:rFonts w:ascii="Arial" w:eastAsia="Times New Roman" w:hAnsi="Arial" w:cs="Arial"/>
      <w:b/>
      <w:sz w:val="20"/>
      <w:szCs w:val="20"/>
      <w:lang w:eastAsia="cs-CZ"/>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E22A06"/>
    <w:pPr>
      <w:tabs>
        <w:tab w:val="right" w:leader="dot" w:pos="9062"/>
      </w:tabs>
      <w:spacing w:after="100"/>
    </w:pPr>
  </w:style>
  <w:style w:type="paragraph" w:styleId="Obsah2">
    <w:name w:val="toc 2"/>
    <w:basedOn w:val="Normln"/>
    <w:next w:val="Normln"/>
    <w:autoRedefine/>
    <w:uiPriority w:val="39"/>
    <w:unhideWhenUsed/>
    <w:rsid w:val="008F2725"/>
    <w:pPr>
      <w:tabs>
        <w:tab w:val="right" w:leader="dot" w:pos="9062"/>
      </w:tabs>
      <w:spacing w:after="100"/>
      <w:ind w:left="220"/>
    </w:pPr>
  </w:style>
  <w:style w:type="paragraph" w:styleId="Obsah3">
    <w:name w:val="toc 3"/>
    <w:basedOn w:val="Normln"/>
    <w:next w:val="Normln"/>
    <w:autoRedefine/>
    <w:uiPriority w:val="39"/>
    <w:unhideWhenUsed/>
    <w:rsid w:val="008F2725"/>
    <w:pPr>
      <w:tabs>
        <w:tab w:val="right" w:leader="dot" w:pos="9062"/>
      </w:tabs>
      <w:spacing w:after="100"/>
      <w:ind w:left="440"/>
    </w:p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basedOn w:val="Normln"/>
    <w:link w:val="OdstavecseseznamemChar"/>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semiHidden/>
    <w:unhideWhenUsed/>
    <w:rsid w:val="006D43A6"/>
    <w:pPr>
      <w:spacing w:line="240" w:lineRule="auto"/>
    </w:pPr>
    <w:rPr>
      <w:sz w:val="20"/>
      <w:szCs w:val="20"/>
    </w:rPr>
  </w:style>
  <w:style w:type="character" w:customStyle="1" w:styleId="TextkomenteChar">
    <w:name w:val="Text komentáře Char"/>
    <w:basedOn w:val="Standardnpsmoodstavce"/>
    <w:link w:val="Textkomente"/>
    <w:semiHidden/>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character" w:customStyle="1" w:styleId="jlqj4b">
    <w:name w:val="jlqj4b"/>
    <w:basedOn w:val="Standardnpsmoodstavce"/>
    <w:rsid w:val="00850155"/>
  </w:style>
  <w:style w:type="table" w:styleId="Mkatabulky">
    <w:name w:val="Table Grid"/>
    <w:basedOn w:val="Normlntabulka"/>
    <w:uiPriority w:val="59"/>
    <w:rsid w:val="00A211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A211CD"/>
    <w:rPr>
      <w:i/>
      <w:iCs/>
    </w:rPr>
  </w:style>
  <w:style w:type="paragraph" w:customStyle="1" w:styleId="Subject">
    <w:name w:val="Subject"/>
    <w:basedOn w:val="Normln"/>
    <w:next w:val="Normln"/>
    <w:uiPriority w:val="99"/>
    <w:qFormat/>
    <w:rsid w:val="00906262"/>
    <w:pPr>
      <w:spacing w:before="240" w:after="240" w:line="240" w:lineRule="auto"/>
      <w:jc w:val="left"/>
    </w:pPr>
    <w:rPr>
      <w:rFonts w:asciiTheme="majorHAnsi" w:eastAsia="Arial" w:hAnsiTheme="majorHAnsi" w:cs="Arial"/>
      <w:sz w:val="28"/>
      <w:szCs w:val="13"/>
      <w:lang w:val="en-GB" w:eastAsia="sv-SE"/>
    </w:rPr>
  </w:style>
  <w:style w:type="paragraph" w:styleId="Zkladntextodsazen">
    <w:name w:val="Body Text Indent"/>
    <w:basedOn w:val="Normln"/>
    <w:link w:val="ZkladntextodsazenChar"/>
    <w:semiHidden/>
    <w:rsid w:val="0018659E"/>
    <w:pPr>
      <w:spacing w:after="0" w:line="240" w:lineRule="auto"/>
      <w:ind w:firstLine="708"/>
      <w:jc w:val="left"/>
    </w:pPr>
    <w:rPr>
      <w:rFonts w:ascii="Times New Roman" w:eastAsia="Times New Roman" w:hAnsi="Times New Roman" w:cs="Times New Roman"/>
      <w:sz w:val="20"/>
      <w:szCs w:val="20"/>
      <w:lang w:eastAsia="cs-CZ"/>
    </w:rPr>
  </w:style>
  <w:style w:type="character" w:customStyle="1" w:styleId="ZkladntextodsazenChar">
    <w:name w:val="Základní text odsazený Char"/>
    <w:basedOn w:val="Standardnpsmoodstavce"/>
    <w:link w:val="Zkladntextodsazen"/>
    <w:semiHidden/>
    <w:rsid w:val="0018659E"/>
    <w:rPr>
      <w:rFonts w:ascii="Times New Roman" w:eastAsia="Times New Roman" w:hAnsi="Times New Roman" w:cs="Times New Roman"/>
      <w:sz w:val="20"/>
      <w:szCs w:val="20"/>
      <w:lang w:eastAsia="cs-CZ"/>
    </w:rPr>
  </w:style>
  <w:style w:type="paragraph" w:styleId="Podnadpis">
    <w:name w:val="Subtitle"/>
    <w:basedOn w:val="Zkladntextodsazen"/>
    <w:next w:val="Normln"/>
    <w:link w:val="PodnadpisChar"/>
    <w:uiPriority w:val="11"/>
    <w:qFormat/>
    <w:rsid w:val="00E0068F"/>
    <w:pPr>
      <w:keepNext/>
      <w:spacing w:before="240"/>
      <w:ind w:firstLine="0"/>
      <w:jc w:val="both"/>
    </w:pPr>
    <w:rPr>
      <w:rFonts w:asciiTheme="minorHAnsi" w:hAnsiTheme="minorHAnsi" w:cstheme="minorHAnsi"/>
      <w:b/>
      <w:i/>
      <w:sz w:val="22"/>
      <w:szCs w:val="22"/>
      <w:u w:val="single"/>
    </w:rPr>
  </w:style>
  <w:style w:type="character" w:customStyle="1" w:styleId="PodnadpisChar">
    <w:name w:val="Podnadpis Char"/>
    <w:basedOn w:val="Standardnpsmoodstavce"/>
    <w:link w:val="Podnadpis"/>
    <w:uiPriority w:val="11"/>
    <w:rsid w:val="00E0068F"/>
    <w:rPr>
      <w:rFonts w:eastAsia="Times New Roman" w:cstheme="minorHAnsi"/>
      <w:b/>
      <w:i/>
      <w:u w:val="single"/>
      <w:lang w:eastAsia="cs-CZ"/>
    </w:rPr>
  </w:style>
  <w:style w:type="paragraph" w:styleId="Obsah4">
    <w:name w:val="toc 4"/>
    <w:basedOn w:val="Normln"/>
    <w:next w:val="Normln"/>
    <w:autoRedefine/>
    <w:uiPriority w:val="39"/>
    <w:unhideWhenUsed/>
    <w:rsid w:val="00D9550C"/>
    <w:pPr>
      <w:spacing w:after="100" w:line="259" w:lineRule="auto"/>
      <w:ind w:left="660"/>
      <w:jc w:val="left"/>
    </w:pPr>
    <w:rPr>
      <w:rFonts w:eastAsiaTheme="minorEastAsia"/>
      <w:lang w:eastAsia="zh-CN"/>
    </w:rPr>
  </w:style>
  <w:style w:type="paragraph" w:styleId="Obsah5">
    <w:name w:val="toc 5"/>
    <w:basedOn w:val="Normln"/>
    <w:next w:val="Normln"/>
    <w:autoRedefine/>
    <w:uiPriority w:val="39"/>
    <w:unhideWhenUsed/>
    <w:rsid w:val="00D9550C"/>
    <w:pPr>
      <w:spacing w:after="100" w:line="259" w:lineRule="auto"/>
      <w:ind w:left="880"/>
      <w:jc w:val="left"/>
    </w:pPr>
    <w:rPr>
      <w:rFonts w:eastAsiaTheme="minorEastAsia"/>
      <w:lang w:eastAsia="zh-CN"/>
    </w:rPr>
  </w:style>
  <w:style w:type="paragraph" w:styleId="Obsah6">
    <w:name w:val="toc 6"/>
    <w:basedOn w:val="Normln"/>
    <w:next w:val="Normln"/>
    <w:autoRedefine/>
    <w:uiPriority w:val="39"/>
    <w:unhideWhenUsed/>
    <w:rsid w:val="00D9550C"/>
    <w:pPr>
      <w:spacing w:after="100" w:line="259" w:lineRule="auto"/>
      <w:ind w:left="1100"/>
      <w:jc w:val="left"/>
    </w:pPr>
    <w:rPr>
      <w:rFonts w:eastAsiaTheme="minorEastAsia"/>
      <w:lang w:eastAsia="zh-CN"/>
    </w:rPr>
  </w:style>
  <w:style w:type="paragraph" w:styleId="Obsah7">
    <w:name w:val="toc 7"/>
    <w:basedOn w:val="Normln"/>
    <w:next w:val="Normln"/>
    <w:autoRedefine/>
    <w:uiPriority w:val="39"/>
    <w:unhideWhenUsed/>
    <w:rsid w:val="00D9550C"/>
    <w:pPr>
      <w:spacing w:after="100" w:line="259" w:lineRule="auto"/>
      <w:ind w:left="1320"/>
      <w:jc w:val="left"/>
    </w:pPr>
    <w:rPr>
      <w:rFonts w:eastAsiaTheme="minorEastAsia"/>
      <w:lang w:eastAsia="zh-CN"/>
    </w:rPr>
  </w:style>
  <w:style w:type="paragraph" w:styleId="Obsah8">
    <w:name w:val="toc 8"/>
    <w:basedOn w:val="Normln"/>
    <w:next w:val="Normln"/>
    <w:autoRedefine/>
    <w:uiPriority w:val="39"/>
    <w:unhideWhenUsed/>
    <w:rsid w:val="00D9550C"/>
    <w:pPr>
      <w:spacing w:after="100" w:line="259" w:lineRule="auto"/>
      <w:ind w:left="1540"/>
      <w:jc w:val="left"/>
    </w:pPr>
    <w:rPr>
      <w:rFonts w:eastAsiaTheme="minorEastAsia"/>
      <w:lang w:eastAsia="zh-CN"/>
    </w:rPr>
  </w:style>
  <w:style w:type="paragraph" w:styleId="Obsah9">
    <w:name w:val="toc 9"/>
    <w:basedOn w:val="Normln"/>
    <w:next w:val="Normln"/>
    <w:autoRedefine/>
    <w:uiPriority w:val="39"/>
    <w:unhideWhenUsed/>
    <w:rsid w:val="00D9550C"/>
    <w:pPr>
      <w:spacing w:after="100" w:line="259" w:lineRule="auto"/>
      <w:ind w:left="1760"/>
      <w:jc w:val="left"/>
    </w:pPr>
    <w:rPr>
      <w:rFonts w:eastAsiaTheme="minorEastAsia"/>
      <w:lang w:eastAsia="zh-CN"/>
    </w:rPr>
  </w:style>
  <w:style w:type="character" w:styleId="Nevyeenzmnka">
    <w:name w:val="Unresolved Mention"/>
    <w:basedOn w:val="Standardnpsmoodstavce"/>
    <w:uiPriority w:val="99"/>
    <w:semiHidden/>
    <w:unhideWhenUsed/>
    <w:rsid w:val="00D9550C"/>
    <w:rPr>
      <w:color w:val="605E5C"/>
      <w:shd w:val="clear" w:color="auto" w:fill="E1DFDD"/>
    </w:rPr>
  </w:style>
  <w:style w:type="paragraph" w:styleId="Textpoznpodarou">
    <w:name w:val="footnote text"/>
    <w:basedOn w:val="Normln"/>
    <w:link w:val="TextpoznpodarouChar"/>
    <w:unhideWhenUsed/>
    <w:rsid w:val="002867B2"/>
    <w:pPr>
      <w:spacing w:after="0" w:line="240" w:lineRule="auto"/>
      <w:jc w:val="left"/>
    </w:pPr>
    <w:rPr>
      <w:sz w:val="14"/>
      <w:szCs w:val="20"/>
      <w:lang w:val="en-GB"/>
    </w:rPr>
  </w:style>
  <w:style w:type="character" w:customStyle="1" w:styleId="TextpoznpodarouChar">
    <w:name w:val="Text pozn. pod čarou Char"/>
    <w:basedOn w:val="Standardnpsmoodstavce"/>
    <w:link w:val="Textpoznpodarou"/>
    <w:rsid w:val="002867B2"/>
    <w:rPr>
      <w:sz w:val="14"/>
      <w:szCs w:val="20"/>
      <w:lang w:val="en-GB"/>
    </w:rPr>
  </w:style>
  <w:style w:type="paragraph" w:customStyle="1" w:styleId="ListTE">
    <w:name w:val="List TE"/>
    <w:basedOn w:val="Normln"/>
    <w:link w:val="ListTEChar"/>
    <w:qFormat/>
    <w:rsid w:val="002867B2"/>
    <w:pPr>
      <w:keepLines/>
      <w:numPr>
        <w:numId w:val="79"/>
      </w:numPr>
      <w:spacing w:after="40" w:line="260" w:lineRule="atLeast"/>
      <w:jc w:val="both"/>
    </w:pPr>
    <w:rPr>
      <w:rFonts w:ascii="Arial" w:eastAsia="Times New Roman" w:hAnsi="Arial" w:cs="Times New Roman"/>
      <w:sz w:val="21"/>
      <w:szCs w:val="24"/>
    </w:rPr>
  </w:style>
  <w:style w:type="character" w:customStyle="1" w:styleId="ListTEChar">
    <w:name w:val="List TE Char"/>
    <w:link w:val="ListTE"/>
    <w:rsid w:val="002867B2"/>
    <w:rPr>
      <w:rFonts w:ascii="Arial" w:eastAsia="Times New Roman" w:hAnsi="Arial" w:cs="Times New Roman"/>
      <w:sz w:val="21"/>
      <w:szCs w:val="24"/>
    </w:rPr>
  </w:style>
  <w:style w:type="character" w:styleId="Znakapoznpodarou">
    <w:name w:val="footnote reference"/>
    <w:rsid w:val="002867B2"/>
    <w:rPr>
      <w:rFonts w:ascii="Arial" w:hAnsi="Arial"/>
      <w:color w:val="1C2691"/>
      <w:sz w:val="18"/>
      <w:szCs w:val="18"/>
      <w:vertAlign w:val="superscript"/>
    </w:rPr>
  </w:style>
  <w:style w:type="paragraph" w:customStyle="1" w:styleId="xxmsonormal">
    <w:name w:val="x_x_msonormal"/>
    <w:basedOn w:val="Normln"/>
    <w:rsid w:val="002B62DF"/>
    <w:pPr>
      <w:spacing w:after="0" w:line="240" w:lineRule="auto"/>
      <w:jc w:val="left"/>
    </w:pPr>
    <w:rPr>
      <w:rFonts w:ascii="Calibri" w:eastAsiaTheme="minorEastAsia" w:hAnsi="Calibri" w:cs="Calibri"/>
      <w:lang w:eastAsia="zh-CN"/>
    </w:rPr>
  </w:style>
  <w:style w:type="paragraph" w:styleId="Revize">
    <w:name w:val="Revision"/>
    <w:hidden/>
    <w:uiPriority w:val="99"/>
    <w:semiHidden/>
    <w:rsid w:val="00D823A1"/>
    <w:pPr>
      <w:spacing w:after="0" w:line="240" w:lineRule="auto"/>
      <w:jc w:val="left"/>
    </w:pPr>
  </w:style>
  <w:style w:type="character" w:customStyle="1" w:styleId="OdstavecseseznamemChar">
    <w:name w:val="Odstavec se seznamem Char"/>
    <w:link w:val="Odstavecseseznamem"/>
    <w:uiPriority w:val="34"/>
    <w:locked/>
    <w:rsid w:val="008F2725"/>
    <w:rPr>
      <w:rFonts w:eastAsiaTheme="minorEastAsia"/>
      <w:lang w:eastAsia="zh-TW"/>
    </w:rPr>
  </w:style>
  <w:style w:type="character" w:customStyle="1" w:styleId="ui-provider">
    <w:name w:val="ui-provider"/>
    <w:basedOn w:val="Standardnpsmoodstavce"/>
    <w:rsid w:val="008F25F6"/>
  </w:style>
  <w:style w:type="character" w:customStyle="1" w:styleId="cf01">
    <w:name w:val="cf01"/>
    <w:basedOn w:val="Standardnpsmoodstavce"/>
    <w:rsid w:val="00B008A4"/>
    <w:rPr>
      <w:rFonts w:ascii="Segoe UI" w:hAnsi="Segoe UI" w:cs="Segoe UI" w:hint="default"/>
      <w:sz w:val="18"/>
      <w:szCs w:val="18"/>
    </w:rPr>
  </w:style>
  <w:style w:type="paragraph" w:styleId="Normlnweb">
    <w:name w:val="Normal (Web)"/>
    <w:basedOn w:val="Normln"/>
    <w:uiPriority w:val="99"/>
    <w:semiHidden/>
    <w:unhideWhenUsed/>
    <w:rsid w:val="00AF5DB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87850698">
      <w:bodyDiv w:val="1"/>
      <w:marLeft w:val="0"/>
      <w:marRight w:val="0"/>
      <w:marTop w:val="0"/>
      <w:marBottom w:val="0"/>
      <w:divBdr>
        <w:top w:val="none" w:sz="0" w:space="0" w:color="auto"/>
        <w:left w:val="none" w:sz="0" w:space="0" w:color="auto"/>
        <w:bottom w:val="none" w:sz="0" w:space="0" w:color="auto"/>
        <w:right w:val="none" w:sz="0" w:space="0" w:color="auto"/>
      </w:divBdr>
    </w:div>
    <w:div w:id="143203453">
      <w:bodyDiv w:val="1"/>
      <w:marLeft w:val="0"/>
      <w:marRight w:val="0"/>
      <w:marTop w:val="0"/>
      <w:marBottom w:val="0"/>
      <w:divBdr>
        <w:top w:val="none" w:sz="0" w:space="0" w:color="auto"/>
        <w:left w:val="none" w:sz="0" w:space="0" w:color="auto"/>
        <w:bottom w:val="none" w:sz="0" w:space="0" w:color="auto"/>
        <w:right w:val="none" w:sz="0" w:space="0" w:color="auto"/>
      </w:divBdr>
    </w:div>
    <w:div w:id="177433026">
      <w:bodyDiv w:val="1"/>
      <w:marLeft w:val="0"/>
      <w:marRight w:val="0"/>
      <w:marTop w:val="0"/>
      <w:marBottom w:val="0"/>
      <w:divBdr>
        <w:top w:val="none" w:sz="0" w:space="0" w:color="auto"/>
        <w:left w:val="none" w:sz="0" w:space="0" w:color="auto"/>
        <w:bottom w:val="none" w:sz="0" w:space="0" w:color="auto"/>
        <w:right w:val="none" w:sz="0" w:space="0" w:color="auto"/>
      </w:divBdr>
    </w:div>
    <w:div w:id="388305719">
      <w:bodyDiv w:val="1"/>
      <w:marLeft w:val="0"/>
      <w:marRight w:val="0"/>
      <w:marTop w:val="0"/>
      <w:marBottom w:val="0"/>
      <w:divBdr>
        <w:top w:val="none" w:sz="0" w:space="0" w:color="auto"/>
        <w:left w:val="none" w:sz="0" w:space="0" w:color="auto"/>
        <w:bottom w:val="none" w:sz="0" w:space="0" w:color="auto"/>
        <w:right w:val="none" w:sz="0" w:space="0" w:color="auto"/>
      </w:divBdr>
    </w:div>
    <w:div w:id="612520326">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84514478">
      <w:bodyDiv w:val="1"/>
      <w:marLeft w:val="0"/>
      <w:marRight w:val="0"/>
      <w:marTop w:val="0"/>
      <w:marBottom w:val="0"/>
      <w:divBdr>
        <w:top w:val="none" w:sz="0" w:space="0" w:color="auto"/>
        <w:left w:val="none" w:sz="0" w:space="0" w:color="auto"/>
        <w:bottom w:val="none" w:sz="0" w:space="0" w:color="auto"/>
        <w:right w:val="none" w:sz="0" w:space="0" w:color="auto"/>
      </w:divBdr>
    </w:div>
    <w:div w:id="1391424595">
      <w:bodyDiv w:val="1"/>
      <w:marLeft w:val="0"/>
      <w:marRight w:val="0"/>
      <w:marTop w:val="0"/>
      <w:marBottom w:val="0"/>
      <w:divBdr>
        <w:top w:val="none" w:sz="0" w:space="0" w:color="auto"/>
        <w:left w:val="none" w:sz="0" w:space="0" w:color="auto"/>
        <w:bottom w:val="none" w:sz="0" w:space="0" w:color="auto"/>
        <w:right w:val="none" w:sz="0" w:space="0" w:color="auto"/>
      </w:divBdr>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676568925">
      <w:bodyDiv w:val="1"/>
      <w:marLeft w:val="0"/>
      <w:marRight w:val="0"/>
      <w:marTop w:val="0"/>
      <w:marBottom w:val="0"/>
      <w:divBdr>
        <w:top w:val="none" w:sz="0" w:space="0" w:color="auto"/>
        <w:left w:val="none" w:sz="0" w:space="0" w:color="auto"/>
        <w:bottom w:val="none" w:sz="0" w:space="0" w:color="auto"/>
        <w:right w:val="none" w:sz="0" w:space="0" w:color="auto"/>
      </w:divBdr>
    </w:div>
    <w:div w:id="1738547212">
      <w:bodyDiv w:val="1"/>
      <w:marLeft w:val="0"/>
      <w:marRight w:val="0"/>
      <w:marTop w:val="0"/>
      <w:marBottom w:val="0"/>
      <w:divBdr>
        <w:top w:val="none" w:sz="0" w:space="0" w:color="auto"/>
        <w:left w:val="none" w:sz="0" w:space="0" w:color="auto"/>
        <w:bottom w:val="none" w:sz="0" w:space="0" w:color="auto"/>
        <w:right w:val="none" w:sz="0" w:space="0" w:color="auto"/>
      </w:divBdr>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 w:id="1797137016">
      <w:bodyDiv w:val="1"/>
      <w:marLeft w:val="0"/>
      <w:marRight w:val="0"/>
      <w:marTop w:val="0"/>
      <w:marBottom w:val="0"/>
      <w:divBdr>
        <w:top w:val="none" w:sz="0" w:space="0" w:color="auto"/>
        <w:left w:val="none" w:sz="0" w:space="0" w:color="auto"/>
        <w:bottom w:val="none" w:sz="0" w:space="0" w:color="auto"/>
        <w:right w:val="none" w:sz="0" w:space="0" w:color="auto"/>
      </w:divBdr>
    </w:div>
    <w:div w:id="1876045270">
      <w:bodyDiv w:val="1"/>
      <w:marLeft w:val="0"/>
      <w:marRight w:val="0"/>
      <w:marTop w:val="0"/>
      <w:marBottom w:val="0"/>
      <w:divBdr>
        <w:top w:val="none" w:sz="0" w:space="0" w:color="auto"/>
        <w:left w:val="none" w:sz="0" w:space="0" w:color="auto"/>
        <w:bottom w:val="none" w:sz="0" w:space="0" w:color="auto"/>
        <w:right w:val="none" w:sz="0" w:space="0" w:color="auto"/>
      </w:divBdr>
    </w:div>
    <w:div w:id="1909265499">
      <w:bodyDiv w:val="1"/>
      <w:marLeft w:val="0"/>
      <w:marRight w:val="0"/>
      <w:marTop w:val="0"/>
      <w:marBottom w:val="0"/>
      <w:divBdr>
        <w:top w:val="none" w:sz="0" w:space="0" w:color="auto"/>
        <w:left w:val="none" w:sz="0" w:space="0" w:color="auto"/>
        <w:bottom w:val="none" w:sz="0" w:space="0" w:color="auto"/>
        <w:right w:val="none" w:sz="0" w:space="0" w:color="auto"/>
      </w:divBdr>
    </w:div>
    <w:div w:id="1982998350">
      <w:bodyDiv w:val="1"/>
      <w:marLeft w:val="0"/>
      <w:marRight w:val="0"/>
      <w:marTop w:val="0"/>
      <w:marBottom w:val="0"/>
      <w:divBdr>
        <w:top w:val="none" w:sz="0" w:space="0" w:color="auto"/>
        <w:left w:val="none" w:sz="0" w:space="0" w:color="auto"/>
        <w:bottom w:val="none" w:sz="0" w:space="0" w:color="auto"/>
        <w:right w:val="none" w:sz="0" w:space="0" w:color="auto"/>
      </w:divBdr>
    </w:div>
    <w:div w:id="1991203843">
      <w:bodyDiv w:val="1"/>
      <w:marLeft w:val="0"/>
      <w:marRight w:val="0"/>
      <w:marTop w:val="0"/>
      <w:marBottom w:val="0"/>
      <w:divBdr>
        <w:top w:val="none" w:sz="0" w:space="0" w:color="auto"/>
        <w:left w:val="none" w:sz="0" w:space="0" w:color="auto"/>
        <w:bottom w:val="none" w:sz="0" w:space="0" w:color="auto"/>
        <w:right w:val="none" w:sz="0" w:space="0" w:color="auto"/>
      </w:divBdr>
    </w:div>
    <w:div w:id="20883345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ilz.com/cs-CZ/support/knowhow/law-standards-norms/functional-safety/en-iec-62061" TargetMode="External"/><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47479B-02D2-466E-B041-B746C7FC911B}">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66</TotalTime>
  <Pages>39</Pages>
  <Words>12847</Words>
  <Characters>73230</Characters>
  <Application>Microsoft Office Word</Application>
  <DocSecurity>0</DocSecurity>
  <Lines>610</Lines>
  <Paragraphs>171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85906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c:description/>
  <cp:lastModifiedBy>Hlavacek, Ondrej 2 (SE TP)</cp:lastModifiedBy>
  <cp:revision>54</cp:revision>
  <cp:lastPrinted>2024-07-06T07:29:00Z</cp:lastPrinted>
  <dcterms:created xsi:type="dcterms:W3CDTF">2024-05-22T12:35:00Z</dcterms:created>
  <dcterms:modified xsi:type="dcterms:W3CDTF">2024-07-06T07:29:00Z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2022-11-09T11:50:33Z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2f582334-9cab-4e52-8bd3-538c8dae3886</vt:lpwstr>
  </property>
  <property fmtid="{D5CDD505-2E9C-101B-9397-08002B2CF9AE}" pid="8" name="MSIP_Label_a6b84135-ab90-4b03-a415-784f8f15a7f1_ContentBits">
    <vt:lpwstr>0</vt:lpwstr>
  </property>
</Properties>
</file>