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12" w:rsidRPr="00942036" w:rsidRDefault="008D27CC" w:rsidP="008D27CC">
      <w:pPr>
        <w:pStyle w:val="Odstavecseseznamem"/>
        <w:jc w:val="center"/>
        <w:rPr>
          <w:rFonts w:ascii="Times New Roman" w:hAnsi="Times New Roman" w:cs="Times New Roman"/>
          <w:b/>
          <w:bCs/>
          <w:sz w:val="24"/>
          <w:szCs w:val="24"/>
          <w:u w:val="single"/>
        </w:rPr>
      </w:pPr>
      <w:r w:rsidRPr="00942036">
        <w:rPr>
          <w:rFonts w:ascii="Times New Roman" w:hAnsi="Times New Roman" w:cs="Times New Roman"/>
          <w:b/>
          <w:sz w:val="24"/>
          <w:szCs w:val="24"/>
        </w:rPr>
        <w:t>J</w:t>
      </w:r>
      <w:r w:rsidR="006600F0" w:rsidRPr="00942036">
        <w:rPr>
          <w:rFonts w:ascii="Times New Roman" w:hAnsi="Times New Roman" w:cs="Times New Roman"/>
          <w:b/>
          <w:sz w:val="24"/>
          <w:szCs w:val="24"/>
        </w:rPr>
        <w:t xml:space="preserve">ednání řídicího výboru </w:t>
      </w:r>
      <w:r w:rsidR="00490C93" w:rsidRPr="00942036">
        <w:rPr>
          <w:rFonts w:ascii="Times New Roman" w:hAnsi="Times New Roman" w:cs="Times New Roman"/>
          <w:b/>
          <w:bCs/>
          <w:sz w:val="24"/>
          <w:szCs w:val="24"/>
        </w:rPr>
        <w:t>pro strategické projekty Úseku rozvoje města MMB</w:t>
      </w:r>
    </w:p>
    <w:p w:rsidR="007A5D19" w:rsidRPr="00942036" w:rsidRDefault="00EE146B" w:rsidP="002A6D12">
      <w:pPr>
        <w:pStyle w:val="Odstavecseseznamem"/>
        <w:jc w:val="center"/>
        <w:rPr>
          <w:rFonts w:ascii="Times New Roman" w:hAnsi="Times New Roman" w:cs="Times New Roman"/>
          <w:b/>
          <w:bCs/>
          <w:sz w:val="24"/>
          <w:szCs w:val="24"/>
          <w:u w:val="single"/>
        </w:rPr>
      </w:pPr>
      <w:r w:rsidRPr="00942036">
        <w:rPr>
          <w:rFonts w:ascii="Times New Roman" w:hAnsi="Times New Roman" w:cs="Times New Roman"/>
          <w:b/>
          <w:bCs/>
          <w:sz w:val="24"/>
          <w:szCs w:val="24"/>
        </w:rPr>
        <w:t xml:space="preserve">konané dne </w:t>
      </w:r>
      <w:r w:rsidR="00E3217C">
        <w:rPr>
          <w:rFonts w:ascii="Times New Roman" w:hAnsi="Times New Roman" w:cs="Times New Roman"/>
          <w:b/>
          <w:bCs/>
          <w:sz w:val="24"/>
          <w:szCs w:val="24"/>
        </w:rPr>
        <w:t>19. září</w:t>
      </w:r>
      <w:r w:rsidR="006600F0" w:rsidRPr="00942036">
        <w:rPr>
          <w:rFonts w:ascii="Times New Roman" w:hAnsi="Times New Roman" w:cs="Times New Roman"/>
          <w:b/>
          <w:bCs/>
          <w:sz w:val="24"/>
          <w:szCs w:val="24"/>
        </w:rPr>
        <w:t xml:space="preserve"> 2016</w:t>
      </w:r>
    </w:p>
    <w:p w:rsidR="0070431E" w:rsidRPr="00942036" w:rsidRDefault="0070431E" w:rsidP="00762735">
      <w:pPr>
        <w:spacing w:after="0" w:line="240" w:lineRule="auto"/>
        <w:rPr>
          <w:rFonts w:ascii="Times New Roman" w:hAnsi="Times New Roman" w:cs="Times New Roman"/>
          <w:bCs/>
          <w:sz w:val="24"/>
          <w:szCs w:val="24"/>
          <w:u w:val="single"/>
        </w:rPr>
      </w:pPr>
    </w:p>
    <w:p w:rsidR="007A5D19" w:rsidRPr="00942036" w:rsidRDefault="00317F4E" w:rsidP="00762735">
      <w:pPr>
        <w:spacing w:after="0" w:line="240" w:lineRule="auto"/>
        <w:rPr>
          <w:rFonts w:ascii="Times New Roman" w:hAnsi="Times New Roman" w:cs="Times New Roman"/>
          <w:bCs/>
          <w:sz w:val="24"/>
          <w:szCs w:val="24"/>
          <w:u w:val="single"/>
        </w:rPr>
      </w:pPr>
      <w:r w:rsidRPr="00942036">
        <w:rPr>
          <w:rFonts w:ascii="Times New Roman" w:hAnsi="Times New Roman" w:cs="Times New Roman"/>
          <w:bCs/>
          <w:sz w:val="24"/>
          <w:szCs w:val="24"/>
          <w:u w:val="single"/>
        </w:rPr>
        <w:t>Č</w:t>
      </w:r>
      <w:r w:rsidR="007A5D19" w:rsidRPr="00942036">
        <w:rPr>
          <w:rFonts w:ascii="Times New Roman" w:hAnsi="Times New Roman" w:cs="Times New Roman"/>
          <w:bCs/>
          <w:sz w:val="24"/>
          <w:szCs w:val="24"/>
          <w:u w:val="single"/>
        </w:rPr>
        <w:t>lenové výboru</w:t>
      </w:r>
      <w:r w:rsidR="000F07D2" w:rsidRPr="00942036">
        <w:rPr>
          <w:rFonts w:ascii="Times New Roman" w:hAnsi="Times New Roman" w:cs="Times New Roman"/>
          <w:bCs/>
          <w:sz w:val="24"/>
          <w:szCs w:val="24"/>
          <w:u w:val="single"/>
        </w:rPr>
        <w:t>:</w:t>
      </w:r>
    </w:p>
    <w:p w:rsidR="00490C93" w:rsidRPr="00942036" w:rsidRDefault="00490C93" w:rsidP="00490C93">
      <w:pPr>
        <w:pStyle w:val="Odstavecseseznamem"/>
        <w:numPr>
          <w:ilvl w:val="0"/>
          <w:numId w:val="6"/>
        </w:numPr>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Ing. Petr Vokřál</w:t>
      </w:r>
      <w:r w:rsidR="00EE6C76" w:rsidRPr="00942036">
        <w:rPr>
          <w:rFonts w:ascii="Times New Roman" w:hAnsi="Times New Roman" w:cs="Times New Roman"/>
          <w:bCs/>
          <w:sz w:val="24"/>
          <w:szCs w:val="24"/>
        </w:rPr>
        <w:t>, člen</w:t>
      </w:r>
    </w:p>
    <w:p w:rsidR="00490C93" w:rsidRPr="00942036" w:rsidRDefault="00E4208E" w:rsidP="00490C93">
      <w:pPr>
        <w:pStyle w:val="Odstavecseseznamem"/>
        <w:numPr>
          <w:ilvl w:val="0"/>
          <w:numId w:val="6"/>
        </w:numPr>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Mgr. Petr Hladík</w:t>
      </w:r>
      <w:r w:rsidR="00EE6C76" w:rsidRPr="00942036">
        <w:rPr>
          <w:rFonts w:ascii="Times New Roman" w:hAnsi="Times New Roman" w:cs="Times New Roman"/>
          <w:bCs/>
          <w:sz w:val="24"/>
          <w:szCs w:val="24"/>
        </w:rPr>
        <w:t>, člen</w:t>
      </w:r>
    </w:p>
    <w:p w:rsidR="00490C93" w:rsidRPr="00942036" w:rsidRDefault="00490C93" w:rsidP="00490C93">
      <w:pPr>
        <w:pStyle w:val="Odstavecseseznamem"/>
        <w:numPr>
          <w:ilvl w:val="0"/>
          <w:numId w:val="6"/>
        </w:numPr>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Richard Mrázek</w:t>
      </w:r>
      <w:r w:rsidR="00EE6C76" w:rsidRPr="00942036">
        <w:rPr>
          <w:rFonts w:ascii="Times New Roman" w:hAnsi="Times New Roman" w:cs="Times New Roman"/>
          <w:bCs/>
          <w:sz w:val="24"/>
          <w:szCs w:val="24"/>
        </w:rPr>
        <w:t>, člen</w:t>
      </w:r>
    </w:p>
    <w:p w:rsidR="00490C93" w:rsidRPr="00942036" w:rsidRDefault="00490C93" w:rsidP="00490C93">
      <w:pPr>
        <w:pStyle w:val="Odstavecseseznamem"/>
        <w:numPr>
          <w:ilvl w:val="0"/>
          <w:numId w:val="6"/>
        </w:numPr>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 xml:space="preserve">Bc. Matěj </w:t>
      </w:r>
      <w:proofErr w:type="spellStart"/>
      <w:r w:rsidRPr="00942036">
        <w:rPr>
          <w:rFonts w:ascii="Times New Roman" w:hAnsi="Times New Roman" w:cs="Times New Roman"/>
          <w:bCs/>
          <w:sz w:val="24"/>
          <w:szCs w:val="24"/>
        </w:rPr>
        <w:t>Hollan</w:t>
      </w:r>
      <w:proofErr w:type="spellEnd"/>
      <w:r w:rsidR="00EE6C76" w:rsidRPr="00942036">
        <w:rPr>
          <w:rFonts w:ascii="Times New Roman" w:hAnsi="Times New Roman" w:cs="Times New Roman"/>
          <w:bCs/>
          <w:sz w:val="24"/>
          <w:szCs w:val="24"/>
        </w:rPr>
        <w:t>, člen</w:t>
      </w:r>
    </w:p>
    <w:p w:rsidR="00490C93" w:rsidRPr="00942036" w:rsidRDefault="00490C93" w:rsidP="00490C93">
      <w:pPr>
        <w:pStyle w:val="Odstavecseseznamem"/>
        <w:numPr>
          <w:ilvl w:val="0"/>
          <w:numId w:val="6"/>
        </w:numPr>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 xml:space="preserve">Mgr. Martin </w:t>
      </w:r>
      <w:proofErr w:type="spellStart"/>
      <w:r w:rsidRPr="00942036">
        <w:rPr>
          <w:rFonts w:ascii="Times New Roman" w:hAnsi="Times New Roman" w:cs="Times New Roman"/>
          <w:bCs/>
          <w:sz w:val="24"/>
          <w:szCs w:val="24"/>
        </w:rPr>
        <w:t>Ander</w:t>
      </w:r>
      <w:proofErr w:type="spellEnd"/>
      <w:r w:rsidR="00EE6C76" w:rsidRPr="00942036">
        <w:rPr>
          <w:rFonts w:ascii="Times New Roman" w:hAnsi="Times New Roman" w:cs="Times New Roman"/>
          <w:bCs/>
          <w:sz w:val="24"/>
          <w:szCs w:val="24"/>
        </w:rPr>
        <w:t>, člen</w:t>
      </w:r>
    </w:p>
    <w:p w:rsidR="00E4208E" w:rsidRPr="00942036" w:rsidRDefault="00E4208E" w:rsidP="00490C93">
      <w:pPr>
        <w:pStyle w:val="Odstavecseseznamem"/>
        <w:numPr>
          <w:ilvl w:val="0"/>
          <w:numId w:val="6"/>
        </w:numPr>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 xml:space="preserve">Ing. Jaroslav </w:t>
      </w:r>
      <w:proofErr w:type="spellStart"/>
      <w:r w:rsidRPr="00942036">
        <w:rPr>
          <w:rFonts w:ascii="Times New Roman" w:hAnsi="Times New Roman" w:cs="Times New Roman"/>
          <w:bCs/>
          <w:sz w:val="24"/>
          <w:szCs w:val="24"/>
        </w:rPr>
        <w:t>Kacer</w:t>
      </w:r>
      <w:proofErr w:type="spellEnd"/>
      <w:r w:rsidRPr="00942036">
        <w:rPr>
          <w:rFonts w:ascii="Times New Roman" w:hAnsi="Times New Roman" w:cs="Times New Roman"/>
          <w:bCs/>
          <w:sz w:val="24"/>
          <w:szCs w:val="24"/>
        </w:rPr>
        <w:t>, člen</w:t>
      </w:r>
    </w:p>
    <w:p w:rsidR="00EF7B43" w:rsidRPr="00942036" w:rsidRDefault="00EF7B43" w:rsidP="00762735">
      <w:pPr>
        <w:spacing w:line="240" w:lineRule="auto"/>
        <w:rPr>
          <w:rFonts w:ascii="Times New Roman" w:hAnsi="Times New Roman" w:cs="Times New Roman"/>
          <w:bCs/>
          <w:sz w:val="24"/>
          <w:szCs w:val="24"/>
        </w:rPr>
      </w:pPr>
    </w:p>
    <w:p w:rsidR="00317F4E" w:rsidRPr="00E3217C" w:rsidRDefault="00317F4E" w:rsidP="00762735">
      <w:pPr>
        <w:spacing w:line="240" w:lineRule="auto"/>
        <w:rPr>
          <w:rFonts w:ascii="Times New Roman" w:hAnsi="Times New Roman" w:cs="Times New Roman"/>
          <w:b/>
          <w:bCs/>
          <w:sz w:val="24"/>
          <w:szCs w:val="24"/>
        </w:rPr>
      </w:pPr>
      <w:r w:rsidRPr="00E3217C">
        <w:rPr>
          <w:rFonts w:ascii="Times New Roman" w:hAnsi="Times New Roman" w:cs="Times New Roman"/>
          <w:b/>
          <w:bCs/>
          <w:sz w:val="24"/>
          <w:szCs w:val="24"/>
        </w:rPr>
        <w:t>Program jednání</w:t>
      </w:r>
    </w:p>
    <w:p w:rsidR="00317F4E" w:rsidRPr="00942036" w:rsidRDefault="007652F3" w:rsidP="001B4B54">
      <w:pPr>
        <w:pStyle w:val="Odstavecseseznamem"/>
        <w:numPr>
          <w:ilvl w:val="0"/>
          <w:numId w:val="13"/>
        </w:numPr>
        <w:spacing w:line="240" w:lineRule="auto"/>
        <w:rPr>
          <w:rFonts w:ascii="Times New Roman" w:hAnsi="Times New Roman" w:cs="Times New Roman"/>
          <w:b/>
          <w:bCs/>
          <w:sz w:val="24"/>
          <w:szCs w:val="24"/>
          <w:u w:val="single"/>
        </w:rPr>
      </w:pPr>
      <w:r w:rsidRPr="00942036">
        <w:rPr>
          <w:rFonts w:ascii="Times New Roman" w:hAnsi="Times New Roman" w:cs="Times New Roman"/>
          <w:b/>
          <w:bCs/>
          <w:sz w:val="24"/>
          <w:szCs w:val="24"/>
        </w:rPr>
        <w:t>Návrh</w:t>
      </w:r>
      <w:r w:rsidR="001B4B54" w:rsidRPr="00942036">
        <w:rPr>
          <w:rFonts w:ascii="Times New Roman" w:hAnsi="Times New Roman" w:cs="Times New Roman"/>
          <w:b/>
          <w:bCs/>
          <w:sz w:val="24"/>
          <w:szCs w:val="24"/>
        </w:rPr>
        <w:t xml:space="preserve"> názvů jednotlivých projektů </w:t>
      </w:r>
      <w:r w:rsidR="00375408" w:rsidRPr="00942036">
        <w:rPr>
          <w:rFonts w:ascii="Times New Roman" w:hAnsi="Times New Roman" w:cs="Times New Roman"/>
          <w:b/>
          <w:bCs/>
          <w:sz w:val="24"/>
          <w:szCs w:val="24"/>
        </w:rPr>
        <w:t xml:space="preserve">v rámci </w:t>
      </w:r>
      <w:r w:rsidR="001B4B54" w:rsidRPr="00942036">
        <w:rPr>
          <w:rFonts w:ascii="Times New Roman" w:hAnsi="Times New Roman" w:cs="Times New Roman"/>
          <w:b/>
          <w:bCs/>
          <w:sz w:val="24"/>
          <w:szCs w:val="24"/>
        </w:rPr>
        <w:t xml:space="preserve">strategického projektu </w:t>
      </w:r>
      <w:r w:rsidR="00C520C3" w:rsidRPr="00942036">
        <w:rPr>
          <w:rFonts w:ascii="Times New Roman" w:hAnsi="Times New Roman" w:cs="Times New Roman"/>
          <w:b/>
          <w:bCs/>
          <w:sz w:val="24"/>
          <w:szCs w:val="24"/>
        </w:rPr>
        <w:t>„</w:t>
      </w:r>
      <w:r w:rsidR="001B4B54" w:rsidRPr="00942036">
        <w:rPr>
          <w:rFonts w:ascii="Times New Roman" w:hAnsi="Times New Roman" w:cs="Times New Roman"/>
          <w:b/>
          <w:bCs/>
          <w:sz w:val="24"/>
          <w:szCs w:val="24"/>
        </w:rPr>
        <w:t>Voda v</w:t>
      </w:r>
      <w:r w:rsidR="00C520C3" w:rsidRPr="00942036">
        <w:rPr>
          <w:rFonts w:ascii="Times New Roman" w:hAnsi="Times New Roman" w:cs="Times New Roman"/>
          <w:b/>
          <w:bCs/>
          <w:sz w:val="24"/>
          <w:szCs w:val="24"/>
        </w:rPr>
        <w:t> </w:t>
      </w:r>
      <w:r w:rsidR="001B4B54" w:rsidRPr="00942036">
        <w:rPr>
          <w:rFonts w:ascii="Times New Roman" w:hAnsi="Times New Roman" w:cs="Times New Roman"/>
          <w:b/>
          <w:bCs/>
          <w:sz w:val="24"/>
          <w:szCs w:val="24"/>
        </w:rPr>
        <w:t>Brně</w:t>
      </w:r>
      <w:r w:rsidR="00C520C3" w:rsidRPr="00942036">
        <w:rPr>
          <w:rFonts w:ascii="Times New Roman" w:hAnsi="Times New Roman" w:cs="Times New Roman"/>
          <w:b/>
          <w:bCs/>
          <w:sz w:val="24"/>
          <w:szCs w:val="24"/>
        </w:rPr>
        <w:t>“</w:t>
      </w:r>
    </w:p>
    <w:p w:rsidR="001B4B54" w:rsidRPr="00942036" w:rsidRDefault="001B4B54" w:rsidP="00140AED">
      <w:pPr>
        <w:pStyle w:val="Odstavecseseznamem"/>
        <w:numPr>
          <w:ilvl w:val="0"/>
          <w:numId w:val="13"/>
        </w:numPr>
        <w:spacing w:line="240" w:lineRule="auto"/>
        <w:jc w:val="both"/>
        <w:rPr>
          <w:rFonts w:ascii="Times New Roman" w:hAnsi="Times New Roman" w:cs="Times New Roman"/>
          <w:b/>
          <w:bCs/>
          <w:sz w:val="24"/>
          <w:szCs w:val="24"/>
          <w:u w:val="single"/>
        </w:rPr>
      </w:pPr>
      <w:r w:rsidRPr="00942036">
        <w:rPr>
          <w:rFonts w:ascii="Times New Roman" w:hAnsi="Times New Roman" w:cs="Times New Roman"/>
          <w:b/>
          <w:bCs/>
          <w:sz w:val="24"/>
          <w:szCs w:val="24"/>
        </w:rPr>
        <w:t>Jmenování vedoucích projektových týmů</w:t>
      </w:r>
      <w:r w:rsidR="00136A54" w:rsidRPr="00942036">
        <w:rPr>
          <w:rFonts w:ascii="Times New Roman" w:hAnsi="Times New Roman" w:cs="Times New Roman"/>
          <w:b/>
          <w:bCs/>
          <w:sz w:val="24"/>
          <w:szCs w:val="24"/>
        </w:rPr>
        <w:t>, j</w:t>
      </w:r>
      <w:r w:rsidRPr="00942036">
        <w:rPr>
          <w:rFonts w:ascii="Times New Roman" w:hAnsi="Times New Roman" w:cs="Times New Roman"/>
          <w:b/>
          <w:bCs/>
          <w:sz w:val="24"/>
          <w:szCs w:val="24"/>
        </w:rPr>
        <w:t>menování členů projektových týmů</w:t>
      </w:r>
    </w:p>
    <w:p w:rsidR="001B4B54" w:rsidRPr="00942036" w:rsidRDefault="001B4B54" w:rsidP="001B4B54">
      <w:pPr>
        <w:pStyle w:val="Odstavecseseznamem"/>
        <w:numPr>
          <w:ilvl w:val="0"/>
          <w:numId w:val="13"/>
        </w:numPr>
        <w:spacing w:line="240" w:lineRule="auto"/>
        <w:jc w:val="both"/>
        <w:rPr>
          <w:rFonts w:ascii="Times New Roman" w:hAnsi="Times New Roman" w:cs="Times New Roman"/>
          <w:b/>
          <w:bCs/>
          <w:sz w:val="24"/>
          <w:szCs w:val="24"/>
          <w:u w:val="single"/>
        </w:rPr>
      </w:pPr>
      <w:r w:rsidRPr="00942036">
        <w:rPr>
          <w:rFonts w:ascii="Times New Roman" w:hAnsi="Times New Roman" w:cs="Times New Roman"/>
          <w:b/>
          <w:bCs/>
          <w:sz w:val="24"/>
          <w:szCs w:val="24"/>
        </w:rPr>
        <w:t>Stručná prezentace jednotlivých projektů, jejich stav a předpokládaný harmonogram</w:t>
      </w:r>
    </w:p>
    <w:p w:rsidR="0070431E" w:rsidRPr="00942036" w:rsidRDefault="0070431E" w:rsidP="00EA3D74">
      <w:pPr>
        <w:pStyle w:val="Odstavecseseznamem"/>
        <w:spacing w:line="240" w:lineRule="auto"/>
        <w:ind w:left="360"/>
        <w:jc w:val="both"/>
        <w:rPr>
          <w:rFonts w:ascii="Times New Roman" w:hAnsi="Times New Roman" w:cs="Times New Roman"/>
          <w:b/>
          <w:bCs/>
          <w:sz w:val="24"/>
          <w:szCs w:val="24"/>
          <w:u w:val="single"/>
        </w:rPr>
      </w:pPr>
    </w:p>
    <w:p w:rsidR="0070431E" w:rsidRPr="00942036" w:rsidRDefault="0070431E" w:rsidP="00EA3D74">
      <w:pPr>
        <w:pStyle w:val="Odstavecseseznamem"/>
        <w:spacing w:line="240" w:lineRule="auto"/>
        <w:ind w:left="360"/>
        <w:jc w:val="both"/>
        <w:rPr>
          <w:rFonts w:ascii="Times New Roman" w:hAnsi="Times New Roman" w:cs="Times New Roman"/>
          <w:b/>
          <w:bCs/>
          <w:sz w:val="24"/>
          <w:szCs w:val="24"/>
          <w:u w:val="single"/>
        </w:rPr>
      </w:pPr>
    </w:p>
    <w:p w:rsidR="00317F4E" w:rsidRPr="00942036" w:rsidRDefault="00317F4E" w:rsidP="00136A54">
      <w:pPr>
        <w:pStyle w:val="Odstavecseseznamem"/>
        <w:numPr>
          <w:ilvl w:val="0"/>
          <w:numId w:val="14"/>
        </w:numPr>
        <w:spacing w:after="0" w:line="240" w:lineRule="auto"/>
        <w:rPr>
          <w:rFonts w:ascii="Times New Roman" w:hAnsi="Times New Roman" w:cs="Times New Roman"/>
          <w:bCs/>
          <w:sz w:val="24"/>
          <w:szCs w:val="24"/>
          <w:u w:val="single"/>
        </w:rPr>
      </w:pPr>
      <w:r w:rsidRPr="00942036">
        <w:rPr>
          <w:rFonts w:ascii="Times New Roman" w:hAnsi="Times New Roman" w:cs="Times New Roman"/>
          <w:bCs/>
          <w:sz w:val="24"/>
          <w:szCs w:val="24"/>
          <w:u w:val="single"/>
        </w:rPr>
        <w:t xml:space="preserve">Návrh názvů projektů v rámci strategického projektu </w:t>
      </w:r>
      <w:r w:rsidR="00C520C3" w:rsidRPr="00942036">
        <w:rPr>
          <w:rFonts w:ascii="Times New Roman" w:hAnsi="Times New Roman" w:cs="Times New Roman"/>
          <w:bCs/>
          <w:sz w:val="24"/>
          <w:szCs w:val="24"/>
          <w:u w:val="single"/>
        </w:rPr>
        <w:t>„</w:t>
      </w:r>
      <w:r w:rsidRPr="00942036">
        <w:rPr>
          <w:rFonts w:ascii="Times New Roman" w:hAnsi="Times New Roman" w:cs="Times New Roman"/>
          <w:bCs/>
          <w:sz w:val="24"/>
          <w:szCs w:val="24"/>
          <w:u w:val="single"/>
        </w:rPr>
        <w:t>Voda v</w:t>
      </w:r>
      <w:r w:rsidR="00C520C3" w:rsidRPr="00942036">
        <w:rPr>
          <w:rFonts w:ascii="Times New Roman" w:hAnsi="Times New Roman" w:cs="Times New Roman"/>
          <w:bCs/>
          <w:sz w:val="24"/>
          <w:szCs w:val="24"/>
          <w:u w:val="single"/>
        </w:rPr>
        <w:t> </w:t>
      </w:r>
      <w:r w:rsidRPr="00942036">
        <w:rPr>
          <w:rFonts w:ascii="Times New Roman" w:hAnsi="Times New Roman" w:cs="Times New Roman"/>
          <w:bCs/>
          <w:sz w:val="24"/>
          <w:szCs w:val="24"/>
          <w:u w:val="single"/>
        </w:rPr>
        <w:t>Brně</w:t>
      </w:r>
      <w:r w:rsidR="00C520C3" w:rsidRPr="00942036">
        <w:rPr>
          <w:rFonts w:ascii="Times New Roman" w:hAnsi="Times New Roman" w:cs="Times New Roman"/>
          <w:bCs/>
          <w:sz w:val="24"/>
          <w:szCs w:val="24"/>
          <w:u w:val="single"/>
        </w:rPr>
        <w:t>“</w:t>
      </w:r>
      <w:r w:rsidRPr="00942036">
        <w:rPr>
          <w:rFonts w:ascii="Times New Roman" w:hAnsi="Times New Roman" w:cs="Times New Roman"/>
          <w:bCs/>
          <w:sz w:val="24"/>
          <w:szCs w:val="24"/>
          <w:u w:val="single"/>
        </w:rPr>
        <w:t>:</w:t>
      </w:r>
    </w:p>
    <w:p w:rsidR="00317F4E" w:rsidRPr="00942036" w:rsidRDefault="00317F4E" w:rsidP="00136A54">
      <w:pPr>
        <w:pStyle w:val="Odstavecseseznamem"/>
        <w:numPr>
          <w:ilvl w:val="0"/>
          <w:numId w:val="15"/>
        </w:numPr>
        <w:spacing w:after="0" w:line="240" w:lineRule="auto"/>
        <w:rPr>
          <w:rFonts w:ascii="Times New Roman" w:hAnsi="Times New Roman" w:cs="Times New Roman"/>
          <w:bCs/>
          <w:sz w:val="24"/>
          <w:szCs w:val="24"/>
          <w:u w:val="single"/>
        </w:rPr>
      </w:pPr>
      <w:r w:rsidRPr="00942036">
        <w:rPr>
          <w:rFonts w:ascii="Times New Roman" w:hAnsi="Times New Roman" w:cs="Times New Roman"/>
          <w:bCs/>
          <w:sz w:val="24"/>
          <w:szCs w:val="24"/>
        </w:rPr>
        <w:t xml:space="preserve">Voda v Brně </w:t>
      </w:r>
      <w:r w:rsidR="0039761B" w:rsidRPr="00942036">
        <w:rPr>
          <w:rFonts w:ascii="Times New Roman" w:hAnsi="Times New Roman" w:cs="Times New Roman"/>
          <w:bCs/>
          <w:sz w:val="24"/>
          <w:szCs w:val="24"/>
        </w:rPr>
        <w:t>-</w:t>
      </w:r>
      <w:r w:rsidRPr="00942036">
        <w:rPr>
          <w:rFonts w:ascii="Times New Roman" w:hAnsi="Times New Roman" w:cs="Times New Roman"/>
          <w:bCs/>
          <w:sz w:val="24"/>
          <w:szCs w:val="24"/>
        </w:rPr>
        <w:t xml:space="preserve"> </w:t>
      </w:r>
      <w:r w:rsidR="0039761B" w:rsidRPr="00942036">
        <w:rPr>
          <w:rFonts w:ascii="Times New Roman" w:hAnsi="Times New Roman" w:cs="Times New Roman"/>
          <w:bCs/>
          <w:sz w:val="24"/>
          <w:szCs w:val="24"/>
        </w:rPr>
        <w:t>Realizace p</w:t>
      </w:r>
      <w:r w:rsidRPr="00942036">
        <w:rPr>
          <w:rFonts w:ascii="Times New Roman" w:hAnsi="Times New Roman" w:cs="Times New Roman"/>
          <w:bCs/>
          <w:sz w:val="24"/>
          <w:szCs w:val="24"/>
        </w:rPr>
        <w:t>rotipovodňov</w:t>
      </w:r>
      <w:r w:rsidR="00252B2B" w:rsidRPr="00942036">
        <w:rPr>
          <w:rFonts w:ascii="Times New Roman" w:hAnsi="Times New Roman" w:cs="Times New Roman"/>
          <w:bCs/>
          <w:sz w:val="24"/>
          <w:szCs w:val="24"/>
        </w:rPr>
        <w:t>ých</w:t>
      </w:r>
      <w:r w:rsidRPr="00942036">
        <w:rPr>
          <w:rFonts w:ascii="Times New Roman" w:hAnsi="Times New Roman" w:cs="Times New Roman"/>
          <w:bCs/>
          <w:sz w:val="24"/>
          <w:szCs w:val="24"/>
        </w:rPr>
        <w:t xml:space="preserve"> opatření </w:t>
      </w:r>
      <w:r w:rsidR="00C20C39">
        <w:rPr>
          <w:rFonts w:ascii="Times New Roman" w:hAnsi="Times New Roman" w:cs="Times New Roman"/>
          <w:bCs/>
          <w:sz w:val="24"/>
          <w:szCs w:val="24"/>
        </w:rPr>
        <w:t>na území města</w:t>
      </w:r>
      <w:r w:rsidRPr="00942036">
        <w:rPr>
          <w:rFonts w:ascii="Times New Roman" w:hAnsi="Times New Roman" w:cs="Times New Roman"/>
          <w:bCs/>
          <w:sz w:val="24"/>
          <w:szCs w:val="24"/>
        </w:rPr>
        <w:t xml:space="preserve"> Brna</w:t>
      </w:r>
    </w:p>
    <w:p w:rsidR="00317F4E" w:rsidRPr="00942036" w:rsidRDefault="00317F4E" w:rsidP="00136A54">
      <w:pPr>
        <w:pStyle w:val="Odstavecseseznamem"/>
        <w:numPr>
          <w:ilvl w:val="0"/>
          <w:numId w:val="15"/>
        </w:numPr>
        <w:spacing w:after="0" w:line="240" w:lineRule="auto"/>
        <w:rPr>
          <w:rFonts w:ascii="Times New Roman" w:hAnsi="Times New Roman" w:cs="Times New Roman"/>
          <w:bCs/>
          <w:sz w:val="24"/>
          <w:szCs w:val="24"/>
          <w:u w:val="single"/>
        </w:rPr>
      </w:pPr>
      <w:r w:rsidRPr="00942036">
        <w:rPr>
          <w:rFonts w:ascii="Times New Roman" w:hAnsi="Times New Roman" w:cs="Times New Roman"/>
          <w:bCs/>
          <w:sz w:val="24"/>
          <w:szCs w:val="24"/>
        </w:rPr>
        <w:t xml:space="preserve">Voda v Brně - Revitalizace Staré </w:t>
      </w:r>
      <w:proofErr w:type="spellStart"/>
      <w:r w:rsidRPr="00942036">
        <w:rPr>
          <w:rFonts w:ascii="Times New Roman" w:hAnsi="Times New Roman" w:cs="Times New Roman"/>
          <w:bCs/>
          <w:sz w:val="24"/>
          <w:szCs w:val="24"/>
        </w:rPr>
        <w:t>Ponávky</w:t>
      </w:r>
      <w:proofErr w:type="spellEnd"/>
      <w:r w:rsidRPr="00942036">
        <w:rPr>
          <w:rFonts w:ascii="Times New Roman" w:hAnsi="Times New Roman" w:cs="Times New Roman"/>
          <w:bCs/>
          <w:sz w:val="24"/>
          <w:szCs w:val="24"/>
        </w:rPr>
        <w:t xml:space="preserve"> </w:t>
      </w:r>
    </w:p>
    <w:p w:rsidR="00317F4E" w:rsidRPr="00942036" w:rsidRDefault="00317F4E" w:rsidP="00136A54">
      <w:pPr>
        <w:pStyle w:val="Odstavecseseznamem"/>
        <w:numPr>
          <w:ilvl w:val="0"/>
          <w:numId w:val="15"/>
        </w:numPr>
        <w:spacing w:after="0" w:line="240" w:lineRule="auto"/>
        <w:rPr>
          <w:rFonts w:ascii="Times New Roman" w:hAnsi="Times New Roman" w:cs="Times New Roman"/>
          <w:bCs/>
          <w:sz w:val="24"/>
          <w:szCs w:val="24"/>
          <w:u w:val="single"/>
        </w:rPr>
      </w:pPr>
      <w:r w:rsidRPr="00942036">
        <w:rPr>
          <w:rFonts w:ascii="Times New Roman" w:hAnsi="Times New Roman" w:cs="Times New Roman"/>
          <w:bCs/>
          <w:sz w:val="24"/>
          <w:szCs w:val="24"/>
        </w:rPr>
        <w:t>Voda v Brně - Revitalizace Holáseckých jezer</w:t>
      </w:r>
    </w:p>
    <w:p w:rsidR="001B4B54" w:rsidRPr="00942036" w:rsidRDefault="001B4B54" w:rsidP="00136A54">
      <w:pPr>
        <w:spacing w:after="0" w:line="240" w:lineRule="auto"/>
        <w:rPr>
          <w:rFonts w:ascii="Times New Roman" w:hAnsi="Times New Roman" w:cs="Times New Roman"/>
          <w:bCs/>
          <w:sz w:val="24"/>
          <w:szCs w:val="24"/>
        </w:rPr>
      </w:pPr>
    </w:p>
    <w:p w:rsidR="0070431E" w:rsidRPr="00942036" w:rsidRDefault="0070431E" w:rsidP="00136A54">
      <w:pPr>
        <w:spacing w:after="0" w:line="240" w:lineRule="auto"/>
        <w:rPr>
          <w:rFonts w:ascii="Times New Roman" w:hAnsi="Times New Roman" w:cs="Times New Roman"/>
          <w:bCs/>
          <w:sz w:val="24"/>
          <w:szCs w:val="24"/>
        </w:rPr>
      </w:pPr>
    </w:p>
    <w:p w:rsidR="00F629BC" w:rsidRPr="00942036" w:rsidRDefault="00E4208E" w:rsidP="00136A54">
      <w:pPr>
        <w:pStyle w:val="Odstavecseseznamem"/>
        <w:numPr>
          <w:ilvl w:val="0"/>
          <w:numId w:val="14"/>
        </w:numPr>
        <w:spacing w:after="0" w:line="240" w:lineRule="auto"/>
        <w:rPr>
          <w:rFonts w:ascii="Times New Roman" w:hAnsi="Times New Roman" w:cs="Times New Roman"/>
          <w:bCs/>
          <w:sz w:val="24"/>
          <w:szCs w:val="24"/>
          <w:u w:val="single"/>
        </w:rPr>
      </w:pPr>
      <w:r w:rsidRPr="00942036">
        <w:rPr>
          <w:rFonts w:ascii="Times New Roman" w:hAnsi="Times New Roman" w:cs="Times New Roman"/>
          <w:bCs/>
          <w:sz w:val="24"/>
          <w:szCs w:val="24"/>
          <w:u w:val="single"/>
        </w:rPr>
        <w:t>Návrh na jmenování vedoucích a členů projektových týmů</w:t>
      </w:r>
      <w:r w:rsidR="00317F4E" w:rsidRPr="00942036">
        <w:rPr>
          <w:rFonts w:ascii="Times New Roman" w:hAnsi="Times New Roman" w:cs="Times New Roman"/>
          <w:bCs/>
          <w:sz w:val="24"/>
          <w:szCs w:val="24"/>
          <w:u w:val="single"/>
        </w:rPr>
        <w:t>:</w:t>
      </w:r>
    </w:p>
    <w:p w:rsidR="00252B2B" w:rsidRPr="00942036" w:rsidRDefault="00252B2B" w:rsidP="00252B2B">
      <w:pPr>
        <w:spacing w:after="0" w:line="240" w:lineRule="auto"/>
        <w:rPr>
          <w:rFonts w:ascii="Times New Roman" w:hAnsi="Times New Roman" w:cs="Times New Roman"/>
          <w:bCs/>
          <w:sz w:val="24"/>
          <w:szCs w:val="24"/>
          <w:u w:val="single"/>
        </w:rPr>
      </w:pPr>
    </w:p>
    <w:p w:rsidR="00E4208E" w:rsidRPr="00942036" w:rsidRDefault="00C20C39" w:rsidP="00136A54">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Projekt: </w:t>
      </w:r>
      <w:r w:rsidR="00CD45CC">
        <w:rPr>
          <w:rFonts w:ascii="Times New Roman" w:hAnsi="Times New Roman" w:cs="Times New Roman"/>
          <w:b/>
          <w:bCs/>
          <w:sz w:val="24"/>
          <w:szCs w:val="24"/>
        </w:rPr>
        <w:t>Realizace p</w:t>
      </w:r>
      <w:r w:rsidR="00E4208E" w:rsidRPr="00942036">
        <w:rPr>
          <w:rFonts w:ascii="Times New Roman" w:hAnsi="Times New Roman" w:cs="Times New Roman"/>
          <w:b/>
          <w:bCs/>
          <w:sz w:val="24"/>
          <w:szCs w:val="24"/>
        </w:rPr>
        <w:t>rotipovodňov</w:t>
      </w:r>
      <w:r w:rsidR="00CD45CC">
        <w:rPr>
          <w:rFonts w:ascii="Times New Roman" w:hAnsi="Times New Roman" w:cs="Times New Roman"/>
          <w:b/>
          <w:bCs/>
          <w:sz w:val="24"/>
          <w:szCs w:val="24"/>
        </w:rPr>
        <w:t>ých</w:t>
      </w:r>
      <w:r w:rsidR="00E4208E" w:rsidRPr="00942036">
        <w:rPr>
          <w:rFonts w:ascii="Times New Roman" w:hAnsi="Times New Roman" w:cs="Times New Roman"/>
          <w:b/>
          <w:bCs/>
          <w:sz w:val="24"/>
          <w:szCs w:val="24"/>
        </w:rPr>
        <w:t xml:space="preserve"> opatření</w:t>
      </w:r>
      <w:r w:rsidR="00136A54" w:rsidRPr="00942036">
        <w:rPr>
          <w:rFonts w:ascii="Times New Roman" w:hAnsi="Times New Roman" w:cs="Times New Roman"/>
          <w:b/>
          <w:bCs/>
          <w:sz w:val="24"/>
          <w:szCs w:val="24"/>
        </w:rPr>
        <w:t xml:space="preserve"> </w:t>
      </w:r>
      <w:r>
        <w:rPr>
          <w:rFonts w:ascii="Times New Roman" w:hAnsi="Times New Roman" w:cs="Times New Roman"/>
          <w:b/>
          <w:bCs/>
          <w:sz w:val="24"/>
          <w:szCs w:val="24"/>
        </w:rPr>
        <w:t>na území města</w:t>
      </w:r>
      <w:r w:rsidR="00136A54" w:rsidRPr="00942036">
        <w:rPr>
          <w:rFonts w:ascii="Times New Roman" w:hAnsi="Times New Roman" w:cs="Times New Roman"/>
          <w:b/>
          <w:bCs/>
          <w:sz w:val="24"/>
          <w:szCs w:val="24"/>
        </w:rPr>
        <w:t xml:space="preserve"> Brna</w:t>
      </w:r>
    </w:p>
    <w:p w:rsidR="00317F4E" w:rsidRPr="00942036" w:rsidRDefault="00317F4E" w:rsidP="00136A54">
      <w:pPr>
        <w:spacing w:after="0" w:line="240" w:lineRule="auto"/>
        <w:ind w:firstLine="360"/>
        <w:rPr>
          <w:rFonts w:ascii="Times New Roman" w:hAnsi="Times New Roman" w:cs="Times New Roman"/>
          <w:bCs/>
          <w:sz w:val="24"/>
          <w:szCs w:val="24"/>
        </w:rPr>
      </w:pPr>
      <w:r w:rsidRPr="00942036">
        <w:rPr>
          <w:rFonts w:ascii="Times New Roman" w:hAnsi="Times New Roman" w:cs="Times New Roman"/>
          <w:bCs/>
          <w:sz w:val="24"/>
          <w:szCs w:val="24"/>
        </w:rPr>
        <w:t>Vedoucí projektového týmu:</w:t>
      </w:r>
      <w:r w:rsidRPr="00942036">
        <w:rPr>
          <w:rFonts w:ascii="Times New Roman" w:hAnsi="Times New Roman" w:cs="Times New Roman"/>
          <w:bCs/>
          <w:sz w:val="24"/>
          <w:szCs w:val="24"/>
        </w:rPr>
        <w:tab/>
        <w:t xml:space="preserve">Ing. Bibiana Janebová </w:t>
      </w:r>
      <w:r w:rsidRPr="00942036">
        <w:rPr>
          <w:rFonts w:ascii="Times New Roman" w:hAnsi="Times New Roman" w:cs="Times New Roman"/>
          <w:bCs/>
          <w:sz w:val="24"/>
          <w:szCs w:val="24"/>
        </w:rPr>
        <w:tab/>
        <w:t>(OVLHZ MMB)</w:t>
      </w:r>
    </w:p>
    <w:p w:rsidR="00317F4E" w:rsidRPr="00942036" w:rsidRDefault="00317F4E" w:rsidP="00136A54">
      <w:pPr>
        <w:spacing w:after="0" w:line="240" w:lineRule="auto"/>
        <w:ind w:firstLine="360"/>
        <w:rPr>
          <w:rFonts w:ascii="Times New Roman" w:hAnsi="Times New Roman" w:cs="Times New Roman"/>
          <w:bCs/>
          <w:sz w:val="24"/>
          <w:szCs w:val="24"/>
        </w:rPr>
      </w:pPr>
      <w:r w:rsidRPr="00942036">
        <w:rPr>
          <w:rFonts w:ascii="Times New Roman" w:hAnsi="Times New Roman" w:cs="Times New Roman"/>
          <w:bCs/>
          <w:sz w:val="24"/>
          <w:szCs w:val="24"/>
        </w:rPr>
        <w:t>Členové projektového týmu:</w:t>
      </w:r>
      <w:r w:rsidR="00136A54" w:rsidRPr="00942036">
        <w:rPr>
          <w:rFonts w:ascii="Times New Roman" w:hAnsi="Times New Roman" w:cs="Times New Roman"/>
          <w:bCs/>
          <w:sz w:val="24"/>
          <w:szCs w:val="24"/>
        </w:rPr>
        <w:tab/>
      </w:r>
      <w:r w:rsidRPr="00942036">
        <w:rPr>
          <w:rFonts w:ascii="Times New Roman" w:hAnsi="Times New Roman" w:cs="Times New Roman"/>
          <w:bCs/>
          <w:sz w:val="24"/>
          <w:szCs w:val="24"/>
        </w:rPr>
        <w:t xml:space="preserve">Ing. Taťána Nováková </w:t>
      </w:r>
      <w:r w:rsidRPr="00942036">
        <w:rPr>
          <w:rFonts w:ascii="Times New Roman" w:hAnsi="Times New Roman" w:cs="Times New Roman"/>
          <w:bCs/>
          <w:sz w:val="24"/>
          <w:szCs w:val="24"/>
        </w:rPr>
        <w:tab/>
        <w:t>(OVLHZ MMB)</w:t>
      </w:r>
    </w:p>
    <w:p w:rsidR="00317F4E" w:rsidRPr="00942036" w:rsidRDefault="00317F4E" w:rsidP="00136A54">
      <w:pPr>
        <w:spacing w:after="0" w:line="240" w:lineRule="auto"/>
        <w:ind w:left="2832" w:firstLine="708"/>
        <w:rPr>
          <w:rFonts w:ascii="Times New Roman" w:hAnsi="Times New Roman" w:cs="Times New Roman"/>
          <w:bCs/>
          <w:sz w:val="24"/>
          <w:szCs w:val="24"/>
        </w:rPr>
      </w:pPr>
      <w:r w:rsidRPr="00942036">
        <w:rPr>
          <w:rFonts w:ascii="Times New Roman" w:hAnsi="Times New Roman" w:cs="Times New Roman"/>
          <w:bCs/>
          <w:sz w:val="24"/>
          <w:szCs w:val="24"/>
        </w:rPr>
        <w:t xml:space="preserve">Ing. Jitka </w:t>
      </w:r>
      <w:proofErr w:type="spellStart"/>
      <w:r w:rsidRPr="00942036">
        <w:rPr>
          <w:rFonts w:ascii="Times New Roman" w:hAnsi="Times New Roman" w:cs="Times New Roman"/>
          <w:bCs/>
          <w:sz w:val="24"/>
          <w:szCs w:val="24"/>
        </w:rPr>
        <w:t>Puttnerová</w:t>
      </w:r>
      <w:proofErr w:type="spellEnd"/>
      <w:r w:rsidRPr="00942036">
        <w:rPr>
          <w:rFonts w:ascii="Times New Roman" w:hAnsi="Times New Roman" w:cs="Times New Roman"/>
          <w:bCs/>
          <w:sz w:val="24"/>
          <w:szCs w:val="24"/>
        </w:rPr>
        <w:t xml:space="preserve"> </w:t>
      </w:r>
      <w:r w:rsidRPr="00942036">
        <w:rPr>
          <w:rFonts w:ascii="Times New Roman" w:hAnsi="Times New Roman" w:cs="Times New Roman"/>
          <w:bCs/>
          <w:sz w:val="24"/>
          <w:szCs w:val="24"/>
        </w:rPr>
        <w:tab/>
      </w:r>
      <w:r w:rsidR="00136A54" w:rsidRPr="00942036">
        <w:rPr>
          <w:rFonts w:ascii="Times New Roman" w:hAnsi="Times New Roman" w:cs="Times New Roman"/>
          <w:bCs/>
          <w:sz w:val="24"/>
          <w:szCs w:val="24"/>
        </w:rPr>
        <w:tab/>
      </w:r>
      <w:r w:rsidRPr="00942036">
        <w:rPr>
          <w:rFonts w:ascii="Times New Roman" w:hAnsi="Times New Roman" w:cs="Times New Roman"/>
          <w:bCs/>
          <w:sz w:val="24"/>
          <w:szCs w:val="24"/>
        </w:rPr>
        <w:t>(OÚPR MMB)</w:t>
      </w:r>
    </w:p>
    <w:p w:rsidR="00317F4E" w:rsidRPr="00942036" w:rsidRDefault="00743C69" w:rsidP="00136A54">
      <w:pPr>
        <w:pStyle w:val="Odstavecseseznamem"/>
        <w:spacing w:after="0" w:line="240" w:lineRule="auto"/>
        <w:ind w:left="2856" w:firstLine="684"/>
        <w:rPr>
          <w:rFonts w:ascii="Times New Roman" w:hAnsi="Times New Roman" w:cs="Times New Roman"/>
          <w:bCs/>
          <w:sz w:val="24"/>
          <w:szCs w:val="24"/>
        </w:rPr>
      </w:pPr>
      <w:r w:rsidRPr="00942036">
        <w:rPr>
          <w:rFonts w:ascii="Times New Roman" w:hAnsi="Times New Roman" w:cs="Times New Roman"/>
          <w:bCs/>
          <w:sz w:val="24"/>
          <w:szCs w:val="24"/>
        </w:rPr>
        <w:t xml:space="preserve">Mgr. Tomáš </w:t>
      </w:r>
      <w:proofErr w:type="spellStart"/>
      <w:r w:rsidRPr="00942036">
        <w:rPr>
          <w:rFonts w:ascii="Times New Roman" w:hAnsi="Times New Roman" w:cs="Times New Roman"/>
          <w:bCs/>
          <w:sz w:val="24"/>
          <w:szCs w:val="24"/>
        </w:rPr>
        <w:t>Manosoglu</w:t>
      </w:r>
      <w:proofErr w:type="spellEnd"/>
      <w:r w:rsidR="00317F4E" w:rsidRPr="00942036">
        <w:rPr>
          <w:rFonts w:ascii="Times New Roman" w:hAnsi="Times New Roman" w:cs="Times New Roman"/>
          <w:bCs/>
          <w:sz w:val="24"/>
          <w:szCs w:val="24"/>
        </w:rPr>
        <w:t xml:space="preserve">   </w:t>
      </w:r>
      <w:r w:rsidR="00317F4E" w:rsidRPr="00942036">
        <w:rPr>
          <w:rFonts w:ascii="Times New Roman" w:hAnsi="Times New Roman" w:cs="Times New Roman"/>
          <w:bCs/>
          <w:sz w:val="24"/>
          <w:szCs w:val="24"/>
        </w:rPr>
        <w:tab/>
      </w:r>
      <w:r w:rsidR="00136A54" w:rsidRPr="00942036">
        <w:rPr>
          <w:rFonts w:ascii="Times New Roman" w:hAnsi="Times New Roman" w:cs="Times New Roman"/>
          <w:bCs/>
          <w:sz w:val="24"/>
          <w:szCs w:val="24"/>
        </w:rPr>
        <w:t>(OIEF MMB)</w:t>
      </w:r>
    </w:p>
    <w:p w:rsidR="002704E4" w:rsidRPr="00942036" w:rsidRDefault="002704E4" w:rsidP="00136A54">
      <w:pPr>
        <w:pStyle w:val="Odstavecseseznamem"/>
        <w:spacing w:after="0" w:line="240" w:lineRule="auto"/>
        <w:ind w:left="2856" w:firstLine="684"/>
        <w:rPr>
          <w:rFonts w:ascii="Times New Roman" w:hAnsi="Times New Roman" w:cs="Times New Roman"/>
          <w:bCs/>
          <w:sz w:val="24"/>
          <w:szCs w:val="24"/>
        </w:rPr>
      </w:pPr>
      <w:r w:rsidRPr="00942036">
        <w:rPr>
          <w:rFonts w:ascii="Times New Roman" w:hAnsi="Times New Roman" w:cs="Times New Roman"/>
          <w:bCs/>
          <w:sz w:val="24"/>
          <w:szCs w:val="24"/>
        </w:rPr>
        <w:t>Ing. Tereza Pokorná</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(OŽP MMB)</w:t>
      </w:r>
    </w:p>
    <w:p w:rsidR="00743C69" w:rsidRPr="00205C66" w:rsidRDefault="00205C66" w:rsidP="00136A54">
      <w:pPr>
        <w:pStyle w:val="Odstavecseseznamem"/>
        <w:spacing w:after="0" w:line="240" w:lineRule="auto"/>
        <w:ind w:left="2856" w:firstLine="684"/>
        <w:rPr>
          <w:rFonts w:ascii="Times New Roman" w:hAnsi="Times New Roman" w:cs="Times New Roman"/>
          <w:bCs/>
          <w:sz w:val="24"/>
          <w:szCs w:val="24"/>
        </w:rPr>
      </w:pPr>
      <w:r w:rsidRPr="00205C66">
        <w:rPr>
          <w:rFonts w:ascii="Times New Roman" w:hAnsi="Times New Roman" w:cs="Times New Roman"/>
          <w:bCs/>
          <w:sz w:val="24"/>
          <w:szCs w:val="24"/>
        </w:rPr>
        <w:t>Ing. Blanka Mottlová</w:t>
      </w:r>
      <w:r w:rsidR="00EA3D74" w:rsidRPr="00205C66">
        <w:rPr>
          <w:rFonts w:ascii="Times New Roman" w:hAnsi="Times New Roman" w:cs="Times New Roman"/>
          <w:bCs/>
          <w:sz w:val="24"/>
          <w:szCs w:val="24"/>
        </w:rPr>
        <w:t xml:space="preserve"> </w:t>
      </w:r>
      <w:r w:rsidR="00EA3D74" w:rsidRPr="00205C66">
        <w:rPr>
          <w:rFonts w:ascii="Times New Roman" w:hAnsi="Times New Roman" w:cs="Times New Roman"/>
          <w:bCs/>
          <w:sz w:val="24"/>
          <w:szCs w:val="24"/>
        </w:rPr>
        <w:tab/>
      </w:r>
      <w:r w:rsidR="00EA3D74" w:rsidRPr="00205C66">
        <w:rPr>
          <w:rFonts w:ascii="Times New Roman" w:hAnsi="Times New Roman" w:cs="Times New Roman"/>
          <w:bCs/>
          <w:sz w:val="24"/>
          <w:szCs w:val="24"/>
        </w:rPr>
        <w:tab/>
      </w:r>
      <w:r>
        <w:rPr>
          <w:rFonts w:ascii="Times New Roman" w:hAnsi="Times New Roman" w:cs="Times New Roman"/>
          <w:bCs/>
          <w:sz w:val="24"/>
          <w:szCs w:val="24"/>
        </w:rPr>
        <w:t>(M</w:t>
      </w:r>
      <w:r w:rsidR="00EA3D74" w:rsidRPr="00205C66">
        <w:rPr>
          <w:rFonts w:ascii="Times New Roman" w:hAnsi="Times New Roman" w:cs="Times New Roman"/>
          <w:bCs/>
          <w:sz w:val="24"/>
          <w:szCs w:val="24"/>
        </w:rPr>
        <w:t>O MMB)</w:t>
      </w:r>
    </w:p>
    <w:p w:rsidR="00743C69" w:rsidRPr="00942036" w:rsidRDefault="003C4F85" w:rsidP="00136A54">
      <w:pPr>
        <w:pStyle w:val="Odstavecseseznamem"/>
        <w:spacing w:after="0" w:line="240" w:lineRule="auto"/>
        <w:ind w:left="2856" w:firstLine="684"/>
        <w:rPr>
          <w:rFonts w:ascii="Times New Roman" w:hAnsi="Times New Roman" w:cs="Times New Roman"/>
          <w:bCs/>
          <w:sz w:val="24"/>
          <w:szCs w:val="24"/>
        </w:rPr>
      </w:pPr>
      <w:r w:rsidRPr="00942036">
        <w:rPr>
          <w:rFonts w:ascii="Times New Roman" w:hAnsi="Times New Roman" w:cs="Times New Roman"/>
          <w:bCs/>
          <w:sz w:val="24"/>
          <w:szCs w:val="24"/>
        </w:rPr>
        <w:t>Ing. David Veselý</w:t>
      </w:r>
      <w:r w:rsidR="00EA3D74" w:rsidRPr="00942036">
        <w:rPr>
          <w:rFonts w:ascii="Times New Roman" w:hAnsi="Times New Roman" w:cs="Times New Roman"/>
          <w:bCs/>
          <w:sz w:val="24"/>
          <w:szCs w:val="24"/>
        </w:rPr>
        <w:tab/>
      </w:r>
      <w:r w:rsidR="00743C69" w:rsidRPr="00942036">
        <w:rPr>
          <w:rFonts w:ascii="Times New Roman" w:hAnsi="Times New Roman" w:cs="Times New Roman"/>
          <w:bCs/>
          <w:sz w:val="24"/>
          <w:szCs w:val="24"/>
        </w:rPr>
        <w:tab/>
        <w:t>(Povodí Moravy, s. p.)</w:t>
      </w:r>
    </w:p>
    <w:p w:rsidR="003C4F85" w:rsidRPr="00942036" w:rsidRDefault="003C4F85" w:rsidP="00136A54">
      <w:pPr>
        <w:pStyle w:val="Odstavecseseznamem"/>
        <w:spacing w:after="0" w:line="240" w:lineRule="auto"/>
        <w:ind w:left="2856" w:firstLine="684"/>
        <w:rPr>
          <w:rFonts w:ascii="Times New Roman" w:hAnsi="Times New Roman" w:cs="Times New Roman"/>
          <w:bCs/>
          <w:sz w:val="24"/>
          <w:szCs w:val="24"/>
        </w:rPr>
      </w:pPr>
      <w:r w:rsidRPr="00942036">
        <w:rPr>
          <w:rFonts w:ascii="Times New Roman" w:hAnsi="Times New Roman" w:cs="Times New Roman"/>
          <w:bCs/>
          <w:sz w:val="24"/>
          <w:szCs w:val="24"/>
        </w:rPr>
        <w:t>Ing. Iva Jelínková</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(Povodí Moravy, s. p.)</w:t>
      </w:r>
    </w:p>
    <w:p w:rsidR="00136A54" w:rsidRPr="00942036" w:rsidRDefault="00136A54" w:rsidP="00136A54">
      <w:pPr>
        <w:spacing w:after="0" w:line="240" w:lineRule="auto"/>
        <w:rPr>
          <w:rFonts w:ascii="Times New Roman" w:hAnsi="Times New Roman" w:cs="Times New Roman"/>
          <w:bCs/>
          <w:sz w:val="24"/>
          <w:szCs w:val="24"/>
        </w:rPr>
      </w:pPr>
    </w:p>
    <w:p w:rsidR="00E4208E" w:rsidRPr="00942036" w:rsidRDefault="00C20C39" w:rsidP="00136A54">
      <w:pPr>
        <w:tabs>
          <w:tab w:val="left" w:pos="426"/>
        </w:tabs>
        <w:spacing w:after="0" w:line="240" w:lineRule="auto"/>
        <w:rPr>
          <w:rFonts w:ascii="Times New Roman" w:hAnsi="Times New Roman" w:cs="Times New Roman"/>
          <w:b/>
          <w:bCs/>
          <w:sz w:val="24"/>
          <w:szCs w:val="24"/>
        </w:rPr>
      </w:pPr>
      <w:r>
        <w:rPr>
          <w:rFonts w:ascii="Times New Roman" w:hAnsi="Times New Roman" w:cs="Times New Roman"/>
          <w:bCs/>
          <w:sz w:val="24"/>
          <w:szCs w:val="24"/>
        </w:rPr>
        <w:tab/>
        <w:t xml:space="preserve">Projekt: </w:t>
      </w:r>
      <w:r w:rsidR="00E4208E" w:rsidRPr="00942036">
        <w:rPr>
          <w:rFonts w:ascii="Times New Roman" w:hAnsi="Times New Roman" w:cs="Times New Roman"/>
          <w:b/>
          <w:bCs/>
          <w:sz w:val="24"/>
          <w:szCs w:val="24"/>
        </w:rPr>
        <w:t xml:space="preserve">Revitalizace Staré </w:t>
      </w:r>
      <w:proofErr w:type="spellStart"/>
      <w:r w:rsidR="00E4208E" w:rsidRPr="00942036">
        <w:rPr>
          <w:rFonts w:ascii="Times New Roman" w:hAnsi="Times New Roman" w:cs="Times New Roman"/>
          <w:b/>
          <w:bCs/>
          <w:sz w:val="24"/>
          <w:szCs w:val="24"/>
        </w:rPr>
        <w:t>Ponávky</w:t>
      </w:r>
      <w:proofErr w:type="spellEnd"/>
    </w:p>
    <w:p w:rsidR="00317F4E" w:rsidRPr="00942036" w:rsidRDefault="00136A54" w:rsidP="00136A54">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t>Vedoucí projektového týmu:</w:t>
      </w:r>
      <w:r w:rsidRPr="00942036">
        <w:rPr>
          <w:rFonts w:ascii="Times New Roman" w:hAnsi="Times New Roman" w:cs="Times New Roman"/>
          <w:bCs/>
          <w:sz w:val="24"/>
          <w:szCs w:val="24"/>
        </w:rPr>
        <w:tab/>
      </w:r>
      <w:r w:rsidR="00BC2BF6">
        <w:rPr>
          <w:rFonts w:ascii="Times New Roman" w:hAnsi="Times New Roman" w:cs="Times New Roman"/>
          <w:bCs/>
          <w:sz w:val="24"/>
          <w:szCs w:val="24"/>
        </w:rPr>
        <w:t xml:space="preserve">Ing. </w:t>
      </w:r>
      <w:r w:rsidR="00697484">
        <w:rPr>
          <w:rFonts w:ascii="Times New Roman" w:hAnsi="Times New Roman" w:cs="Times New Roman"/>
          <w:bCs/>
          <w:sz w:val="24"/>
          <w:szCs w:val="24"/>
        </w:rPr>
        <w:t xml:space="preserve">Eva Kostková      </w:t>
      </w:r>
      <w:bookmarkStart w:id="0" w:name="_GoBack"/>
      <w:bookmarkEnd w:id="0"/>
      <w:r w:rsidR="00317F4E" w:rsidRPr="00942036">
        <w:rPr>
          <w:rFonts w:ascii="Times New Roman" w:hAnsi="Times New Roman" w:cs="Times New Roman"/>
          <w:bCs/>
          <w:sz w:val="24"/>
          <w:szCs w:val="24"/>
        </w:rPr>
        <w:tab/>
        <w:t>(OVLHZ MMB)</w:t>
      </w:r>
    </w:p>
    <w:p w:rsidR="00136A54" w:rsidRPr="00942036" w:rsidRDefault="00136A54" w:rsidP="00136A54">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00E4208E" w:rsidRPr="00942036">
        <w:rPr>
          <w:rFonts w:ascii="Times New Roman" w:hAnsi="Times New Roman" w:cs="Times New Roman"/>
          <w:bCs/>
          <w:sz w:val="24"/>
          <w:szCs w:val="24"/>
        </w:rPr>
        <w:t>Členové projektového týmu:</w:t>
      </w:r>
      <w:r w:rsidRPr="00942036">
        <w:rPr>
          <w:rFonts w:ascii="Times New Roman" w:hAnsi="Times New Roman" w:cs="Times New Roman"/>
          <w:bCs/>
          <w:sz w:val="24"/>
          <w:szCs w:val="24"/>
        </w:rPr>
        <w:tab/>
      </w:r>
      <w:r w:rsidR="00E4208E" w:rsidRPr="00942036">
        <w:rPr>
          <w:rFonts w:ascii="Times New Roman" w:hAnsi="Times New Roman" w:cs="Times New Roman"/>
          <w:bCs/>
          <w:sz w:val="24"/>
          <w:szCs w:val="24"/>
        </w:rPr>
        <w:t xml:space="preserve">Ing. </w:t>
      </w:r>
      <w:r w:rsidR="007652F3" w:rsidRPr="00942036">
        <w:rPr>
          <w:rFonts w:ascii="Times New Roman" w:hAnsi="Times New Roman" w:cs="Times New Roman"/>
          <w:bCs/>
          <w:sz w:val="24"/>
          <w:szCs w:val="24"/>
        </w:rPr>
        <w:t>Taťána Nováková</w:t>
      </w:r>
      <w:r w:rsidR="00317F4E" w:rsidRPr="00942036">
        <w:rPr>
          <w:rFonts w:ascii="Times New Roman" w:hAnsi="Times New Roman" w:cs="Times New Roman"/>
          <w:bCs/>
          <w:sz w:val="24"/>
          <w:szCs w:val="24"/>
        </w:rPr>
        <w:tab/>
      </w:r>
      <w:r w:rsidR="00E4208E" w:rsidRPr="00942036">
        <w:rPr>
          <w:rFonts w:ascii="Times New Roman" w:hAnsi="Times New Roman" w:cs="Times New Roman"/>
          <w:bCs/>
          <w:sz w:val="24"/>
          <w:szCs w:val="24"/>
        </w:rPr>
        <w:t>(OVLHZ MMB)</w:t>
      </w:r>
    </w:p>
    <w:p w:rsidR="00E4208E" w:rsidRPr="00942036" w:rsidRDefault="00136A54" w:rsidP="00BC2BF6">
      <w:pPr>
        <w:tabs>
          <w:tab w:val="left" w:pos="426"/>
        </w:tabs>
        <w:spacing w:after="0" w:line="240" w:lineRule="auto"/>
        <w:ind w:left="3545" w:hanging="3545"/>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00E4208E" w:rsidRPr="00942036">
        <w:rPr>
          <w:rFonts w:ascii="Times New Roman" w:hAnsi="Times New Roman" w:cs="Times New Roman"/>
          <w:bCs/>
          <w:sz w:val="24"/>
          <w:szCs w:val="24"/>
        </w:rPr>
        <w:t xml:space="preserve">Ing. Alexandra Koutná </w:t>
      </w:r>
      <w:r w:rsidR="00BC2BF6">
        <w:rPr>
          <w:rFonts w:ascii="Times New Roman" w:hAnsi="Times New Roman" w:cs="Times New Roman"/>
          <w:bCs/>
          <w:sz w:val="24"/>
          <w:szCs w:val="24"/>
        </w:rPr>
        <w:tab/>
      </w:r>
      <w:r w:rsidR="00E4208E" w:rsidRPr="00942036">
        <w:rPr>
          <w:rFonts w:ascii="Times New Roman" w:hAnsi="Times New Roman" w:cs="Times New Roman"/>
          <w:bCs/>
          <w:sz w:val="24"/>
          <w:szCs w:val="24"/>
        </w:rPr>
        <w:t>(</w:t>
      </w:r>
      <w:r w:rsidR="00BC2BF6">
        <w:rPr>
          <w:rFonts w:ascii="Times New Roman" w:hAnsi="Times New Roman" w:cs="Times New Roman"/>
          <w:bCs/>
          <w:sz w:val="24"/>
          <w:szCs w:val="24"/>
        </w:rPr>
        <w:t>Veřejná z</w:t>
      </w:r>
      <w:r w:rsidR="00E4208E" w:rsidRPr="00942036">
        <w:rPr>
          <w:rFonts w:ascii="Times New Roman" w:hAnsi="Times New Roman" w:cs="Times New Roman"/>
          <w:bCs/>
          <w:sz w:val="24"/>
          <w:szCs w:val="24"/>
        </w:rPr>
        <w:t>eleň města Brna,</w:t>
      </w:r>
      <w:r w:rsidR="00BC2BF6">
        <w:rPr>
          <w:rFonts w:ascii="Times New Roman" w:hAnsi="Times New Roman" w:cs="Times New Roman"/>
          <w:bCs/>
          <w:sz w:val="24"/>
          <w:szCs w:val="24"/>
        </w:rPr>
        <w:t xml:space="preserve"> </w:t>
      </w:r>
      <w:r w:rsidR="00E4208E" w:rsidRPr="00942036">
        <w:rPr>
          <w:rFonts w:ascii="Times New Roman" w:hAnsi="Times New Roman" w:cs="Times New Roman"/>
          <w:bCs/>
          <w:sz w:val="24"/>
          <w:szCs w:val="24"/>
        </w:rPr>
        <w:t>p.</w:t>
      </w:r>
      <w:r w:rsidR="00BC2BF6">
        <w:rPr>
          <w:rFonts w:ascii="Times New Roman" w:hAnsi="Times New Roman" w:cs="Times New Roman"/>
          <w:bCs/>
          <w:sz w:val="24"/>
          <w:szCs w:val="24"/>
        </w:rPr>
        <w:t xml:space="preserve"> </w:t>
      </w:r>
      <w:r w:rsidR="00E4208E" w:rsidRPr="00942036">
        <w:rPr>
          <w:rFonts w:ascii="Times New Roman" w:hAnsi="Times New Roman" w:cs="Times New Roman"/>
          <w:bCs/>
          <w:sz w:val="24"/>
          <w:szCs w:val="24"/>
        </w:rPr>
        <w:t>o.)</w:t>
      </w:r>
    </w:p>
    <w:p w:rsidR="00E4208E" w:rsidRPr="00942036" w:rsidRDefault="00136A54" w:rsidP="00E66C6D">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00743C69" w:rsidRPr="00942036">
        <w:rPr>
          <w:rFonts w:ascii="Times New Roman" w:hAnsi="Times New Roman" w:cs="Times New Roman"/>
          <w:bCs/>
          <w:sz w:val="24"/>
          <w:szCs w:val="24"/>
        </w:rPr>
        <w:t xml:space="preserve">Mgr. Tomáš </w:t>
      </w:r>
      <w:proofErr w:type="spellStart"/>
      <w:r w:rsidR="00743C69" w:rsidRPr="00942036">
        <w:rPr>
          <w:rFonts w:ascii="Times New Roman" w:hAnsi="Times New Roman" w:cs="Times New Roman"/>
          <w:bCs/>
          <w:sz w:val="24"/>
          <w:szCs w:val="24"/>
        </w:rPr>
        <w:t>Manosoglu</w:t>
      </w:r>
      <w:proofErr w:type="spellEnd"/>
      <w:r w:rsidR="00317F4E" w:rsidRPr="00942036">
        <w:rPr>
          <w:rFonts w:ascii="Times New Roman" w:hAnsi="Times New Roman" w:cs="Times New Roman"/>
          <w:bCs/>
          <w:sz w:val="24"/>
          <w:szCs w:val="24"/>
        </w:rPr>
        <w:tab/>
      </w:r>
      <w:r w:rsidR="00E4208E" w:rsidRPr="00942036">
        <w:rPr>
          <w:rFonts w:ascii="Times New Roman" w:hAnsi="Times New Roman" w:cs="Times New Roman"/>
          <w:bCs/>
          <w:sz w:val="24"/>
          <w:szCs w:val="24"/>
        </w:rPr>
        <w:t>(OIEF</w:t>
      </w:r>
      <w:r w:rsidRPr="00942036">
        <w:rPr>
          <w:rFonts w:ascii="Times New Roman" w:hAnsi="Times New Roman" w:cs="Times New Roman"/>
          <w:bCs/>
          <w:sz w:val="24"/>
          <w:szCs w:val="24"/>
        </w:rPr>
        <w:t xml:space="preserve"> MMB</w:t>
      </w:r>
      <w:r w:rsidR="00E4208E" w:rsidRPr="00942036">
        <w:rPr>
          <w:rFonts w:ascii="Times New Roman" w:hAnsi="Times New Roman" w:cs="Times New Roman"/>
          <w:bCs/>
          <w:sz w:val="24"/>
          <w:szCs w:val="24"/>
        </w:rPr>
        <w:t>)</w:t>
      </w:r>
    </w:p>
    <w:p w:rsidR="00141EEE" w:rsidRPr="00942036" w:rsidRDefault="00E66C6D" w:rsidP="00E66C6D">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0007312F" w:rsidRPr="00942036">
        <w:rPr>
          <w:rFonts w:ascii="Times New Roman" w:hAnsi="Times New Roman" w:cs="Times New Roman"/>
          <w:bCs/>
          <w:sz w:val="24"/>
          <w:szCs w:val="24"/>
        </w:rPr>
        <w:t>Ing. Hana Kubíčková</w:t>
      </w:r>
      <w:r w:rsidRPr="00942036">
        <w:rPr>
          <w:rFonts w:ascii="Times New Roman" w:hAnsi="Times New Roman" w:cs="Times New Roman"/>
          <w:bCs/>
          <w:sz w:val="24"/>
          <w:szCs w:val="24"/>
        </w:rPr>
        <w:tab/>
      </w:r>
      <w:r w:rsidR="00141EEE" w:rsidRPr="00942036">
        <w:rPr>
          <w:rFonts w:ascii="Times New Roman" w:hAnsi="Times New Roman" w:cs="Times New Roman"/>
          <w:bCs/>
          <w:sz w:val="24"/>
          <w:szCs w:val="24"/>
        </w:rPr>
        <w:tab/>
        <w:t>(OÚPR MMB)</w:t>
      </w:r>
    </w:p>
    <w:p w:rsidR="002704E4" w:rsidRDefault="00141EEE" w:rsidP="00E66C6D">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t xml:space="preserve">Ing. Ivona </w:t>
      </w:r>
      <w:proofErr w:type="spellStart"/>
      <w:r w:rsidRPr="00942036">
        <w:rPr>
          <w:rFonts w:ascii="Times New Roman" w:hAnsi="Times New Roman" w:cs="Times New Roman"/>
          <w:bCs/>
          <w:sz w:val="24"/>
          <w:szCs w:val="24"/>
        </w:rPr>
        <w:t>Kuřátková</w:t>
      </w:r>
      <w:proofErr w:type="spellEnd"/>
      <w:r w:rsidRPr="00942036">
        <w:rPr>
          <w:rFonts w:ascii="Times New Roman" w:hAnsi="Times New Roman" w:cs="Times New Roman"/>
          <w:bCs/>
          <w:sz w:val="24"/>
          <w:szCs w:val="24"/>
        </w:rPr>
        <w:tab/>
      </w:r>
      <w:r w:rsidR="00E66C6D" w:rsidRPr="00942036">
        <w:rPr>
          <w:rFonts w:ascii="Times New Roman" w:hAnsi="Times New Roman" w:cs="Times New Roman"/>
          <w:bCs/>
          <w:sz w:val="24"/>
          <w:szCs w:val="24"/>
        </w:rPr>
        <w:tab/>
        <w:t>(O</w:t>
      </w:r>
      <w:r w:rsidR="0007312F" w:rsidRPr="00942036">
        <w:rPr>
          <w:rFonts w:ascii="Times New Roman" w:hAnsi="Times New Roman" w:cs="Times New Roman"/>
          <w:bCs/>
          <w:sz w:val="24"/>
          <w:szCs w:val="24"/>
        </w:rPr>
        <w:t>Ú</w:t>
      </w:r>
      <w:r w:rsidR="00942036">
        <w:rPr>
          <w:rFonts w:ascii="Times New Roman" w:hAnsi="Times New Roman" w:cs="Times New Roman"/>
          <w:bCs/>
          <w:sz w:val="24"/>
          <w:szCs w:val="24"/>
        </w:rPr>
        <w:t>PR MMB)</w:t>
      </w:r>
      <w:r w:rsidR="00E66C6D" w:rsidRPr="00942036">
        <w:rPr>
          <w:rFonts w:ascii="Times New Roman" w:hAnsi="Times New Roman" w:cs="Times New Roman"/>
          <w:bCs/>
          <w:sz w:val="24"/>
          <w:szCs w:val="24"/>
        </w:rPr>
        <w:tab/>
      </w:r>
      <w:r w:rsidR="00E66C6D" w:rsidRPr="00942036">
        <w:rPr>
          <w:rFonts w:ascii="Times New Roman" w:hAnsi="Times New Roman" w:cs="Times New Roman"/>
          <w:bCs/>
          <w:sz w:val="24"/>
          <w:szCs w:val="24"/>
        </w:rPr>
        <w:tab/>
      </w:r>
      <w:r w:rsidR="00E66C6D" w:rsidRPr="00942036">
        <w:rPr>
          <w:rFonts w:ascii="Times New Roman" w:hAnsi="Times New Roman" w:cs="Times New Roman"/>
          <w:bCs/>
          <w:sz w:val="24"/>
          <w:szCs w:val="24"/>
        </w:rPr>
        <w:tab/>
      </w:r>
      <w:r w:rsidR="002704E4" w:rsidRPr="00942036">
        <w:rPr>
          <w:rFonts w:ascii="Times New Roman" w:hAnsi="Times New Roman" w:cs="Times New Roman"/>
          <w:bCs/>
          <w:sz w:val="24"/>
          <w:szCs w:val="24"/>
        </w:rPr>
        <w:tab/>
      </w:r>
      <w:r w:rsidR="002704E4" w:rsidRPr="00942036">
        <w:rPr>
          <w:rFonts w:ascii="Times New Roman" w:hAnsi="Times New Roman" w:cs="Times New Roman"/>
          <w:bCs/>
          <w:sz w:val="24"/>
          <w:szCs w:val="24"/>
        </w:rPr>
        <w:tab/>
      </w:r>
      <w:r w:rsidR="002704E4" w:rsidRPr="00942036">
        <w:rPr>
          <w:rFonts w:ascii="Times New Roman" w:hAnsi="Times New Roman" w:cs="Times New Roman"/>
          <w:bCs/>
          <w:sz w:val="24"/>
          <w:szCs w:val="24"/>
        </w:rPr>
        <w:tab/>
      </w:r>
      <w:r w:rsidR="002704E4" w:rsidRPr="00942036">
        <w:rPr>
          <w:rFonts w:ascii="Times New Roman" w:hAnsi="Times New Roman" w:cs="Times New Roman"/>
          <w:bCs/>
          <w:sz w:val="24"/>
          <w:szCs w:val="24"/>
        </w:rPr>
        <w:tab/>
        <w:t>PhDr. Blanka Mikšíková</w:t>
      </w:r>
      <w:r w:rsidR="002704E4" w:rsidRPr="00942036">
        <w:rPr>
          <w:rFonts w:ascii="Times New Roman" w:hAnsi="Times New Roman" w:cs="Times New Roman"/>
          <w:bCs/>
          <w:sz w:val="24"/>
          <w:szCs w:val="24"/>
        </w:rPr>
        <w:tab/>
        <w:t>(OŽP MMB)</w:t>
      </w:r>
    </w:p>
    <w:p w:rsidR="00942036" w:rsidRPr="00205C66" w:rsidRDefault="00942036" w:rsidP="00E66C6D">
      <w:pPr>
        <w:tabs>
          <w:tab w:val="left" w:pos="426"/>
        </w:tabs>
        <w:spacing w:after="0" w:line="240" w:lineRule="auto"/>
        <w:rPr>
          <w:rFonts w:ascii="Times New Roman" w:hAnsi="Times New Roman" w:cs="Times New Roman"/>
          <w:bCs/>
          <w:sz w:val="24"/>
          <w:szCs w:val="24"/>
        </w:rPr>
      </w:pPr>
      <w:r>
        <w:rPr>
          <w:rFonts w:ascii="Times New Roman" w:hAnsi="Times New Roman" w:cs="Times New Roman"/>
          <w:bCs/>
          <w:color w:val="FF0000"/>
          <w:sz w:val="24"/>
          <w:szCs w:val="24"/>
        </w:rPr>
        <w:t xml:space="preserve">                                                          </w:t>
      </w:r>
      <w:r w:rsidR="00205C66">
        <w:rPr>
          <w:rFonts w:ascii="Times New Roman" w:hAnsi="Times New Roman" w:cs="Times New Roman"/>
          <w:bCs/>
          <w:color w:val="FF0000"/>
          <w:sz w:val="24"/>
          <w:szCs w:val="24"/>
        </w:rPr>
        <w:t xml:space="preserve"> </w:t>
      </w:r>
      <w:r w:rsidR="00205C66" w:rsidRPr="00205C66">
        <w:rPr>
          <w:rFonts w:ascii="Times New Roman" w:hAnsi="Times New Roman" w:cs="Times New Roman"/>
          <w:bCs/>
          <w:sz w:val="24"/>
          <w:szCs w:val="24"/>
        </w:rPr>
        <w:t>Ing. Blanka Mottlová</w:t>
      </w:r>
      <w:r>
        <w:rPr>
          <w:rFonts w:ascii="Times New Roman" w:hAnsi="Times New Roman" w:cs="Times New Roman"/>
          <w:bCs/>
          <w:color w:val="FF0000"/>
          <w:sz w:val="24"/>
          <w:szCs w:val="24"/>
        </w:rPr>
        <w:t xml:space="preserve"> </w:t>
      </w:r>
      <w:r w:rsidRPr="00942036">
        <w:rPr>
          <w:rFonts w:ascii="Times New Roman" w:hAnsi="Times New Roman" w:cs="Times New Roman"/>
          <w:bCs/>
          <w:color w:val="FF0000"/>
          <w:sz w:val="24"/>
          <w:szCs w:val="24"/>
        </w:rPr>
        <w:tab/>
      </w:r>
      <w:r w:rsidRPr="00942036">
        <w:rPr>
          <w:rFonts w:ascii="Times New Roman" w:hAnsi="Times New Roman" w:cs="Times New Roman"/>
          <w:bCs/>
          <w:color w:val="FF0000"/>
          <w:sz w:val="24"/>
          <w:szCs w:val="24"/>
        </w:rPr>
        <w:tab/>
      </w:r>
      <w:r w:rsidR="00205C66" w:rsidRPr="00205C66">
        <w:rPr>
          <w:rFonts w:ascii="Times New Roman" w:hAnsi="Times New Roman" w:cs="Times New Roman"/>
          <w:bCs/>
          <w:sz w:val="24"/>
          <w:szCs w:val="24"/>
        </w:rPr>
        <w:t>(</w:t>
      </w:r>
      <w:r w:rsidRPr="00205C66">
        <w:rPr>
          <w:rFonts w:ascii="Times New Roman" w:hAnsi="Times New Roman" w:cs="Times New Roman"/>
          <w:bCs/>
          <w:sz w:val="24"/>
          <w:szCs w:val="24"/>
        </w:rPr>
        <w:t>MO MMB)</w:t>
      </w:r>
    </w:p>
    <w:p w:rsidR="0070431E" w:rsidRPr="00942036" w:rsidRDefault="0070431E" w:rsidP="00E66C6D">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t>Ing. Bohuslav Štol</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 xml:space="preserve">(Povodí Moravy, </w:t>
      </w:r>
      <w:r w:rsidR="000C07C2" w:rsidRPr="00942036">
        <w:rPr>
          <w:rFonts w:ascii="Times New Roman" w:hAnsi="Times New Roman" w:cs="Times New Roman"/>
          <w:bCs/>
          <w:sz w:val="24"/>
          <w:szCs w:val="24"/>
        </w:rPr>
        <w:t>s. p.</w:t>
      </w:r>
      <w:r w:rsidRPr="00942036">
        <w:rPr>
          <w:rFonts w:ascii="Times New Roman" w:hAnsi="Times New Roman" w:cs="Times New Roman"/>
          <w:bCs/>
          <w:sz w:val="24"/>
          <w:szCs w:val="24"/>
        </w:rPr>
        <w:t>)</w:t>
      </w:r>
    </w:p>
    <w:p w:rsidR="00E66C6D" w:rsidRPr="00942036" w:rsidRDefault="00E66C6D" w:rsidP="00E66C6D">
      <w:pPr>
        <w:tabs>
          <w:tab w:val="left" w:pos="426"/>
        </w:tabs>
        <w:spacing w:after="0" w:line="240" w:lineRule="auto"/>
        <w:rPr>
          <w:rFonts w:ascii="Times New Roman" w:hAnsi="Times New Roman" w:cs="Times New Roman"/>
          <w:bCs/>
          <w:sz w:val="24"/>
          <w:szCs w:val="24"/>
        </w:rPr>
      </w:pPr>
    </w:p>
    <w:p w:rsidR="0070431E" w:rsidRPr="00942036" w:rsidRDefault="0070431E" w:rsidP="00E66C6D">
      <w:pPr>
        <w:tabs>
          <w:tab w:val="left" w:pos="426"/>
        </w:tabs>
        <w:spacing w:after="0" w:line="240" w:lineRule="auto"/>
        <w:rPr>
          <w:rFonts w:ascii="Times New Roman" w:hAnsi="Times New Roman" w:cs="Times New Roman"/>
          <w:bCs/>
          <w:sz w:val="24"/>
          <w:szCs w:val="24"/>
        </w:rPr>
      </w:pPr>
    </w:p>
    <w:p w:rsidR="0070431E" w:rsidRPr="00942036" w:rsidRDefault="0070431E" w:rsidP="00E66C6D">
      <w:pPr>
        <w:tabs>
          <w:tab w:val="left" w:pos="426"/>
        </w:tabs>
        <w:spacing w:after="0" w:line="240" w:lineRule="auto"/>
        <w:rPr>
          <w:rFonts w:ascii="Times New Roman" w:hAnsi="Times New Roman" w:cs="Times New Roman"/>
          <w:bCs/>
          <w:sz w:val="24"/>
          <w:szCs w:val="24"/>
        </w:rPr>
      </w:pPr>
    </w:p>
    <w:p w:rsidR="0070431E" w:rsidRPr="00942036" w:rsidRDefault="0070431E" w:rsidP="00E66C6D">
      <w:pPr>
        <w:tabs>
          <w:tab w:val="left" w:pos="426"/>
        </w:tabs>
        <w:spacing w:after="0" w:line="240" w:lineRule="auto"/>
        <w:rPr>
          <w:rFonts w:ascii="Times New Roman" w:hAnsi="Times New Roman" w:cs="Times New Roman"/>
          <w:bCs/>
          <w:sz w:val="24"/>
          <w:szCs w:val="24"/>
        </w:rPr>
      </w:pPr>
    </w:p>
    <w:p w:rsidR="00317F4E" w:rsidRPr="00942036" w:rsidRDefault="00136A54" w:rsidP="00136A54">
      <w:pPr>
        <w:tabs>
          <w:tab w:val="left" w:pos="426"/>
        </w:tabs>
        <w:spacing w:after="0" w:line="240" w:lineRule="auto"/>
        <w:rPr>
          <w:rFonts w:ascii="Times New Roman" w:hAnsi="Times New Roman" w:cs="Times New Roman"/>
          <w:b/>
          <w:bCs/>
          <w:sz w:val="24"/>
          <w:szCs w:val="24"/>
        </w:rPr>
      </w:pPr>
      <w:r w:rsidRPr="00942036">
        <w:rPr>
          <w:rFonts w:ascii="Times New Roman" w:hAnsi="Times New Roman" w:cs="Times New Roman"/>
          <w:bCs/>
          <w:sz w:val="24"/>
          <w:szCs w:val="24"/>
        </w:rPr>
        <w:tab/>
      </w:r>
      <w:r w:rsidR="00C20C39">
        <w:rPr>
          <w:rFonts w:ascii="Times New Roman" w:hAnsi="Times New Roman" w:cs="Times New Roman"/>
          <w:bCs/>
          <w:sz w:val="24"/>
          <w:szCs w:val="24"/>
        </w:rPr>
        <w:t xml:space="preserve">Projekt: </w:t>
      </w:r>
      <w:r w:rsidR="00317F4E" w:rsidRPr="00942036">
        <w:rPr>
          <w:rFonts w:ascii="Times New Roman" w:hAnsi="Times New Roman" w:cs="Times New Roman"/>
          <w:b/>
          <w:bCs/>
          <w:sz w:val="24"/>
          <w:szCs w:val="24"/>
        </w:rPr>
        <w:t>Revitalizace Holáseckých jezer</w:t>
      </w:r>
    </w:p>
    <w:p w:rsidR="00317F4E" w:rsidRPr="00942036" w:rsidRDefault="00136A54" w:rsidP="00136A54">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00317F4E" w:rsidRPr="00942036">
        <w:rPr>
          <w:rFonts w:ascii="Times New Roman" w:hAnsi="Times New Roman" w:cs="Times New Roman"/>
          <w:bCs/>
          <w:sz w:val="24"/>
          <w:szCs w:val="24"/>
        </w:rPr>
        <w:t>Vedoucí projektového týmu:</w:t>
      </w:r>
      <w:r w:rsidRPr="00942036">
        <w:rPr>
          <w:rFonts w:ascii="Times New Roman" w:hAnsi="Times New Roman" w:cs="Times New Roman"/>
          <w:bCs/>
          <w:sz w:val="24"/>
          <w:szCs w:val="24"/>
        </w:rPr>
        <w:tab/>
      </w:r>
      <w:r w:rsidR="00BC2BF6">
        <w:rPr>
          <w:rFonts w:ascii="Times New Roman" w:hAnsi="Times New Roman" w:cs="Times New Roman"/>
          <w:bCs/>
          <w:sz w:val="24"/>
          <w:szCs w:val="24"/>
        </w:rPr>
        <w:t xml:space="preserve">Ing. </w:t>
      </w:r>
      <w:r w:rsidR="00697484">
        <w:rPr>
          <w:rFonts w:ascii="Times New Roman" w:hAnsi="Times New Roman" w:cs="Times New Roman"/>
          <w:bCs/>
          <w:sz w:val="24"/>
          <w:szCs w:val="24"/>
        </w:rPr>
        <w:t xml:space="preserve">Eva Kostková      </w:t>
      </w:r>
      <w:r w:rsidR="00317F4E" w:rsidRPr="00942036">
        <w:rPr>
          <w:rFonts w:ascii="Times New Roman" w:hAnsi="Times New Roman" w:cs="Times New Roman"/>
          <w:bCs/>
          <w:sz w:val="24"/>
          <w:szCs w:val="24"/>
        </w:rPr>
        <w:tab/>
        <w:t>(OVLHZ MMB)</w:t>
      </w:r>
    </w:p>
    <w:p w:rsidR="00317F4E" w:rsidRPr="00942036" w:rsidRDefault="00136A54" w:rsidP="00136A54">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00317F4E" w:rsidRPr="00942036">
        <w:rPr>
          <w:rFonts w:ascii="Times New Roman" w:hAnsi="Times New Roman" w:cs="Times New Roman"/>
          <w:bCs/>
          <w:sz w:val="24"/>
          <w:szCs w:val="24"/>
        </w:rPr>
        <w:t>Členové projektového týmu:</w:t>
      </w:r>
      <w:r w:rsidRPr="00942036">
        <w:rPr>
          <w:rFonts w:ascii="Times New Roman" w:hAnsi="Times New Roman" w:cs="Times New Roman"/>
          <w:bCs/>
          <w:sz w:val="24"/>
          <w:szCs w:val="24"/>
        </w:rPr>
        <w:tab/>
      </w:r>
      <w:r w:rsidR="007652F3" w:rsidRPr="00942036">
        <w:rPr>
          <w:rFonts w:ascii="Times New Roman" w:hAnsi="Times New Roman" w:cs="Times New Roman"/>
          <w:bCs/>
          <w:sz w:val="24"/>
          <w:szCs w:val="24"/>
        </w:rPr>
        <w:t>Ing. Taťána Nováková</w:t>
      </w:r>
      <w:r w:rsidRPr="00942036">
        <w:rPr>
          <w:rFonts w:ascii="Times New Roman" w:hAnsi="Times New Roman" w:cs="Times New Roman"/>
          <w:bCs/>
          <w:sz w:val="24"/>
          <w:szCs w:val="24"/>
        </w:rPr>
        <w:tab/>
      </w:r>
      <w:r w:rsidR="00317F4E" w:rsidRPr="00942036">
        <w:rPr>
          <w:rFonts w:ascii="Times New Roman" w:hAnsi="Times New Roman" w:cs="Times New Roman"/>
          <w:bCs/>
          <w:sz w:val="24"/>
          <w:szCs w:val="24"/>
        </w:rPr>
        <w:t>(OVLHZ MMB)</w:t>
      </w:r>
    </w:p>
    <w:p w:rsidR="00317F4E" w:rsidRPr="00942036" w:rsidRDefault="00136A54" w:rsidP="00136A54">
      <w:pPr>
        <w:pStyle w:val="Odstavecseseznamem"/>
        <w:tabs>
          <w:tab w:val="left" w:pos="426"/>
        </w:tabs>
        <w:spacing w:after="0" w:line="240" w:lineRule="auto"/>
        <w:ind w:left="1080"/>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00743C69" w:rsidRPr="00942036">
        <w:rPr>
          <w:rFonts w:ascii="Times New Roman" w:hAnsi="Times New Roman" w:cs="Times New Roman"/>
          <w:bCs/>
          <w:sz w:val="24"/>
          <w:szCs w:val="24"/>
        </w:rPr>
        <w:t xml:space="preserve">Ing. Tomáš </w:t>
      </w:r>
      <w:proofErr w:type="spellStart"/>
      <w:r w:rsidR="00743C69" w:rsidRPr="00942036">
        <w:rPr>
          <w:rFonts w:ascii="Times New Roman" w:hAnsi="Times New Roman" w:cs="Times New Roman"/>
          <w:bCs/>
          <w:sz w:val="24"/>
          <w:szCs w:val="24"/>
        </w:rPr>
        <w:t>Manosoglu</w:t>
      </w:r>
      <w:proofErr w:type="spellEnd"/>
      <w:r w:rsidR="00317F4E" w:rsidRPr="00942036">
        <w:rPr>
          <w:rFonts w:ascii="Times New Roman" w:hAnsi="Times New Roman" w:cs="Times New Roman"/>
          <w:bCs/>
          <w:sz w:val="24"/>
          <w:szCs w:val="24"/>
        </w:rPr>
        <w:tab/>
        <w:t>(OIEF</w:t>
      </w:r>
      <w:r w:rsidRPr="00942036">
        <w:rPr>
          <w:rFonts w:ascii="Times New Roman" w:hAnsi="Times New Roman" w:cs="Times New Roman"/>
          <w:bCs/>
          <w:sz w:val="24"/>
          <w:szCs w:val="24"/>
        </w:rPr>
        <w:t xml:space="preserve"> MMB</w:t>
      </w:r>
      <w:r w:rsidR="00317F4E" w:rsidRPr="00942036">
        <w:rPr>
          <w:rFonts w:ascii="Times New Roman" w:hAnsi="Times New Roman" w:cs="Times New Roman"/>
          <w:bCs/>
          <w:sz w:val="24"/>
          <w:szCs w:val="24"/>
        </w:rPr>
        <w:t>)</w:t>
      </w:r>
    </w:p>
    <w:p w:rsidR="0070431E" w:rsidRPr="00942036" w:rsidRDefault="0070431E" w:rsidP="0070431E">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t>Ing. Hana Kubíčková</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(OÚPR MMB)</w:t>
      </w:r>
    </w:p>
    <w:p w:rsidR="0070431E" w:rsidRPr="00942036" w:rsidRDefault="0070431E" w:rsidP="0070431E">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t xml:space="preserve">Ing. Ivona </w:t>
      </w:r>
      <w:proofErr w:type="spellStart"/>
      <w:r w:rsidRPr="00942036">
        <w:rPr>
          <w:rFonts w:ascii="Times New Roman" w:hAnsi="Times New Roman" w:cs="Times New Roman"/>
          <w:bCs/>
          <w:sz w:val="24"/>
          <w:szCs w:val="24"/>
        </w:rPr>
        <w:t>Kuřátková</w:t>
      </w:r>
      <w:proofErr w:type="spellEnd"/>
      <w:r w:rsidRPr="00942036">
        <w:rPr>
          <w:rFonts w:ascii="Times New Roman" w:hAnsi="Times New Roman" w:cs="Times New Roman"/>
          <w:bCs/>
          <w:sz w:val="24"/>
          <w:szCs w:val="24"/>
        </w:rPr>
        <w:tab/>
      </w:r>
      <w:r w:rsidRPr="00942036">
        <w:rPr>
          <w:rFonts w:ascii="Times New Roman" w:hAnsi="Times New Roman" w:cs="Times New Roman"/>
          <w:bCs/>
          <w:sz w:val="24"/>
          <w:szCs w:val="24"/>
        </w:rPr>
        <w:tab/>
        <w:t>(OÚPR MMB)</w:t>
      </w:r>
    </w:p>
    <w:p w:rsidR="002704E4" w:rsidRPr="00942036" w:rsidRDefault="002704E4" w:rsidP="0070431E">
      <w:pPr>
        <w:tabs>
          <w:tab w:val="left" w:pos="426"/>
        </w:tabs>
        <w:spacing w:after="0" w:line="240" w:lineRule="auto"/>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t>PhDr. Blanka Mikšíková</w:t>
      </w:r>
      <w:r w:rsidRPr="00942036">
        <w:rPr>
          <w:rFonts w:ascii="Times New Roman" w:hAnsi="Times New Roman" w:cs="Times New Roman"/>
          <w:bCs/>
          <w:sz w:val="24"/>
          <w:szCs w:val="24"/>
        </w:rPr>
        <w:tab/>
        <w:t>(OŽP MMB)</w:t>
      </w:r>
    </w:p>
    <w:p w:rsidR="00E66C6D" w:rsidRPr="00205C66" w:rsidRDefault="00E66C6D" w:rsidP="00E66C6D">
      <w:pPr>
        <w:pStyle w:val="Odstavecseseznamem"/>
        <w:tabs>
          <w:tab w:val="left" w:pos="426"/>
        </w:tabs>
        <w:spacing w:after="0" w:line="240" w:lineRule="auto"/>
        <w:ind w:left="1080"/>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00205C66" w:rsidRPr="00205C66">
        <w:rPr>
          <w:rFonts w:ascii="Times New Roman" w:hAnsi="Times New Roman" w:cs="Times New Roman"/>
          <w:bCs/>
          <w:sz w:val="24"/>
          <w:szCs w:val="24"/>
        </w:rPr>
        <w:t>Ing. Blanka Mottlová</w:t>
      </w:r>
      <w:r w:rsidRPr="00942036">
        <w:rPr>
          <w:rFonts w:ascii="Times New Roman" w:hAnsi="Times New Roman" w:cs="Times New Roman"/>
          <w:bCs/>
          <w:color w:val="FF0000"/>
          <w:sz w:val="24"/>
          <w:szCs w:val="24"/>
        </w:rPr>
        <w:tab/>
      </w:r>
      <w:r w:rsidRPr="00942036">
        <w:rPr>
          <w:rFonts w:ascii="Times New Roman" w:hAnsi="Times New Roman" w:cs="Times New Roman"/>
          <w:bCs/>
          <w:color w:val="FF0000"/>
          <w:sz w:val="24"/>
          <w:szCs w:val="24"/>
        </w:rPr>
        <w:tab/>
      </w:r>
      <w:r w:rsidRPr="00205C66">
        <w:rPr>
          <w:rFonts w:ascii="Times New Roman" w:hAnsi="Times New Roman" w:cs="Times New Roman"/>
          <w:bCs/>
          <w:sz w:val="24"/>
          <w:szCs w:val="24"/>
        </w:rPr>
        <w:t>(</w:t>
      </w:r>
      <w:r w:rsidR="00942036" w:rsidRPr="00205C66">
        <w:rPr>
          <w:rFonts w:ascii="Times New Roman" w:hAnsi="Times New Roman" w:cs="Times New Roman"/>
          <w:bCs/>
          <w:sz w:val="24"/>
          <w:szCs w:val="24"/>
        </w:rPr>
        <w:t>MO</w:t>
      </w:r>
      <w:r w:rsidRPr="00205C66">
        <w:rPr>
          <w:rFonts w:ascii="Times New Roman" w:hAnsi="Times New Roman" w:cs="Times New Roman"/>
          <w:bCs/>
          <w:sz w:val="24"/>
          <w:szCs w:val="24"/>
        </w:rPr>
        <w:t xml:space="preserve"> MMB)</w:t>
      </w:r>
    </w:p>
    <w:p w:rsidR="0070431E" w:rsidRPr="00942036" w:rsidRDefault="0070431E" w:rsidP="00E66C6D">
      <w:pPr>
        <w:pStyle w:val="Odstavecseseznamem"/>
        <w:tabs>
          <w:tab w:val="left" w:pos="426"/>
        </w:tabs>
        <w:spacing w:after="0" w:line="240" w:lineRule="auto"/>
        <w:ind w:left="1080"/>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r>
      <w:r w:rsidRPr="00942036">
        <w:rPr>
          <w:rFonts w:ascii="Times New Roman" w:hAnsi="Times New Roman" w:cs="Times New Roman"/>
          <w:bCs/>
          <w:sz w:val="24"/>
          <w:szCs w:val="24"/>
        </w:rPr>
        <w:tab/>
        <w:t>Ing. Bohuslav Štol</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 xml:space="preserve">(Povodí Moravy, </w:t>
      </w:r>
      <w:r w:rsidR="000C07C2" w:rsidRPr="00942036">
        <w:rPr>
          <w:rFonts w:ascii="Times New Roman" w:hAnsi="Times New Roman" w:cs="Times New Roman"/>
          <w:bCs/>
          <w:sz w:val="24"/>
          <w:szCs w:val="24"/>
        </w:rPr>
        <w:t>s. p.</w:t>
      </w:r>
      <w:r w:rsidRPr="00942036">
        <w:rPr>
          <w:rFonts w:ascii="Times New Roman" w:hAnsi="Times New Roman" w:cs="Times New Roman"/>
          <w:bCs/>
          <w:sz w:val="24"/>
          <w:szCs w:val="24"/>
        </w:rPr>
        <w:t>)</w:t>
      </w:r>
    </w:p>
    <w:p w:rsidR="0070431E" w:rsidRPr="00942036" w:rsidRDefault="0070431E" w:rsidP="00E66C6D">
      <w:pPr>
        <w:pStyle w:val="Odstavecseseznamem"/>
        <w:tabs>
          <w:tab w:val="left" w:pos="426"/>
        </w:tabs>
        <w:spacing w:after="0" w:line="240" w:lineRule="auto"/>
        <w:ind w:left="1080"/>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r>
    </w:p>
    <w:p w:rsidR="00136A54" w:rsidRPr="00942036" w:rsidRDefault="00136A54" w:rsidP="00136A54">
      <w:pPr>
        <w:pStyle w:val="Odstavecseseznamem"/>
        <w:tabs>
          <w:tab w:val="left" w:pos="426"/>
        </w:tabs>
        <w:spacing w:after="0" w:line="240" w:lineRule="auto"/>
        <w:ind w:left="1080"/>
        <w:rPr>
          <w:rFonts w:ascii="Times New Roman" w:hAnsi="Times New Roman" w:cs="Times New Roman"/>
          <w:bCs/>
          <w:sz w:val="24"/>
          <w:szCs w:val="24"/>
        </w:rPr>
      </w:pPr>
    </w:p>
    <w:p w:rsidR="00136A54" w:rsidRPr="00942036" w:rsidRDefault="00136A54" w:rsidP="00136A54">
      <w:pPr>
        <w:pStyle w:val="Odstavecseseznamem"/>
        <w:tabs>
          <w:tab w:val="left" w:pos="426"/>
        </w:tabs>
        <w:spacing w:after="0" w:line="240" w:lineRule="auto"/>
        <w:ind w:left="1080"/>
        <w:rPr>
          <w:rFonts w:ascii="Times New Roman" w:hAnsi="Times New Roman" w:cs="Times New Roman"/>
          <w:bCs/>
          <w:sz w:val="24"/>
          <w:szCs w:val="24"/>
        </w:rPr>
      </w:pPr>
    </w:p>
    <w:p w:rsidR="00252B2B" w:rsidRPr="00942036" w:rsidRDefault="00252B2B" w:rsidP="00136A54">
      <w:pPr>
        <w:pStyle w:val="Odstavecseseznamem"/>
        <w:tabs>
          <w:tab w:val="left" w:pos="426"/>
        </w:tabs>
        <w:spacing w:after="0" w:line="240" w:lineRule="auto"/>
        <w:ind w:left="1080"/>
        <w:rPr>
          <w:rFonts w:ascii="Times New Roman" w:hAnsi="Times New Roman" w:cs="Times New Roman"/>
          <w:bCs/>
          <w:sz w:val="24"/>
          <w:szCs w:val="24"/>
        </w:rPr>
      </w:pPr>
    </w:p>
    <w:p w:rsidR="00252B2B" w:rsidRPr="00942036" w:rsidRDefault="00252B2B" w:rsidP="00136A54">
      <w:pPr>
        <w:pStyle w:val="Odstavecseseznamem"/>
        <w:tabs>
          <w:tab w:val="left" w:pos="426"/>
        </w:tabs>
        <w:spacing w:after="0" w:line="240" w:lineRule="auto"/>
        <w:ind w:left="1080"/>
        <w:rPr>
          <w:rFonts w:ascii="Times New Roman" w:hAnsi="Times New Roman" w:cs="Times New Roman"/>
          <w:bCs/>
          <w:sz w:val="24"/>
          <w:szCs w:val="24"/>
        </w:rPr>
      </w:pPr>
    </w:p>
    <w:p w:rsidR="00252B2B" w:rsidRPr="00942036" w:rsidRDefault="00252B2B" w:rsidP="00252B2B">
      <w:pPr>
        <w:pStyle w:val="Odstavecseseznamem"/>
        <w:numPr>
          <w:ilvl w:val="0"/>
          <w:numId w:val="14"/>
        </w:numPr>
        <w:spacing w:after="0" w:line="240" w:lineRule="auto"/>
        <w:rPr>
          <w:rFonts w:ascii="Times New Roman" w:hAnsi="Times New Roman" w:cs="Times New Roman"/>
          <w:bCs/>
          <w:sz w:val="24"/>
          <w:szCs w:val="24"/>
          <w:u w:val="single"/>
        </w:rPr>
      </w:pPr>
      <w:r w:rsidRPr="00942036">
        <w:rPr>
          <w:rFonts w:ascii="Times New Roman" w:hAnsi="Times New Roman" w:cs="Times New Roman"/>
          <w:bCs/>
          <w:sz w:val="24"/>
          <w:szCs w:val="24"/>
          <w:u w:val="single"/>
        </w:rPr>
        <w:t>Informace o projektech „Voda v Brně“</w:t>
      </w:r>
    </w:p>
    <w:p w:rsidR="00252B2B" w:rsidRPr="00942036" w:rsidRDefault="00252B2B" w:rsidP="00136A54">
      <w:pPr>
        <w:pStyle w:val="Odstavecseseznamem"/>
        <w:tabs>
          <w:tab w:val="left" w:pos="426"/>
        </w:tabs>
        <w:spacing w:after="0" w:line="240" w:lineRule="auto"/>
        <w:ind w:left="1080"/>
        <w:rPr>
          <w:rFonts w:ascii="Times New Roman" w:hAnsi="Times New Roman" w:cs="Times New Roman"/>
          <w:bCs/>
          <w:sz w:val="24"/>
          <w:szCs w:val="24"/>
        </w:rPr>
      </w:pPr>
    </w:p>
    <w:p w:rsidR="00252B2B" w:rsidRPr="00942036" w:rsidRDefault="00252B2B" w:rsidP="00252B2B">
      <w:pPr>
        <w:pStyle w:val="Odstavecseseznamem"/>
        <w:spacing w:after="0" w:line="240" w:lineRule="auto"/>
        <w:ind w:left="360"/>
        <w:rPr>
          <w:rFonts w:ascii="Times New Roman" w:hAnsi="Times New Roman" w:cs="Times New Roman"/>
          <w:b/>
          <w:bCs/>
          <w:sz w:val="24"/>
          <w:szCs w:val="24"/>
        </w:rPr>
      </w:pPr>
      <w:r w:rsidRPr="00942036">
        <w:rPr>
          <w:rFonts w:ascii="Times New Roman" w:hAnsi="Times New Roman" w:cs="Times New Roman"/>
          <w:b/>
          <w:bCs/>
          <w:sz w:val="24"/>
          <w:szCs w:val="24"/>
        </w:rPr>
        <w:t xml:space="preserve">- Realizace protipovodňových opatření </w:t>
      </w:r>
      <w:r w:rsidR="00C20C39">
        <w:rPr>
          <w:rFonts w:ascii="Times New Roman" w:hAnsi="Times New Roman" w:cs="Times New Roman"/>
          <w:b/>
          <w:bCs/>
          <w:sz w:val="24"/>
          <w:szCs w:val="24"/>
        </w:rPr>
        <w:t>na území města</w:t>
      </w:r>
      <w:r w:rsidRPr="00942036">
        <w:rPr>
          <w:rFonts w:ascii="Times New Roman" w:hAnsi="Times New Roman" w:cs="Times New Roman"/>
          <w:b/>
          <w:bCs/>
          <w:sz w:val="24"/>
          <w:szCs w:val="24"/>
        </w:rPr>
        <w:t xml:space="preserve"> Brna</w:t>
      </w:r>
    </w:p>
    <w:p w:rsidR="00395D82" w:rsidRPr="00942036" w:rsidRDefault="00252B2B" w:rsidP="00942036">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Projekt řeší vybudování uceleného systému </w:t>
      </w:r>
      <w:r w:rsidR="00815111" w:rsidRPr="00942036">
        <w:rPr>
          <w:rFonts w:ascii="Times New Roman" w:hAnsi="Times New Roman" w:cs="Times New Roman"/>
          <w:bCs/>
          <w:sz w:val="24"/>
          <w:szCs w:val="24"/>
        </w:rPr>
        <w:t xml:space="preserve">přírodě blízkých </w:t>
      </w:r>
      <w:r w:rsidRPr="00942036">
        <w:rPr>
          <w:rFonts w:ascii="Times New Roman" w:hAnsi="Times New Roman" w:cs="Times New Roman"/>
          <w:bCs/>
          <w:sz w:val="24"/>
          <w:szCs w:val="24"/>
        </w:rPr>
        <w:t>protipovodňových opatření (</w:t>
      </w:r>
      <w:r w:rsidR="00815111">
        <w:rPr>
          <w:rFonts w:ascii="Times New Roman" w:hAnsi="Times New Roman" w:cs="Times New Roman"/>
          <w:bCs/>
          <w:sz w:val="24"/>
          <w:szCs w:val="24"/>
        </w:rPr>
        <w:t xml:space="preserve">dále jen </w:t>
      </w:r>
      <w:r w:rsidRPr="00942036">
        <w:rPr>
          <w:rFonts w:ascii="Times New Roman" w:hAnsi="Times New Roman" w:cs="Times New Roman"/>
          <w:bCs/>
          <w:sz w:val="24"/>
          <w:szCs w:val="24"/>
        </w:rPr>
        <w:t xml:space="preserve">PPO) na řece Svratce a Svitavě. Záměr vyplývá z Generelu odvodnění města Brna (zpracovaného v roce 2009), z </w:t>
      </w:r>
      <w:proofErr w:type="spellStart"/>
      <w:r w:rsidRPr="00942036">
        <w:rPr>
          <w:rFonts w:ascii="Times New Roman" w:hAnsi="Times New Roman" w:cs="Times New Roman"/>
          <w:bCs/>
          <w:sz w:val="24"/>
          <w:szCs w:val="24"/>
        </w:rPr>
        <w:t>Multikriteriální</w:t>
      </w:r>
      <w:proofErr w:type="spellEnd"/>
      <w:r w:rsidRPr="00942036">
        <w:rPr>
          <w:rFonts w:ascii="Times New Roman" w:hAnsi="Times New Roman" w:cs="Times New Roman"/>
          <w:bCs/>
          <w:sz w:val="24"/>
          <w:szCs w:val="24"/>
        </w:rPr>
        <w:t xml:space="preserve"> analýzy </w:t>
      </w:r>
      <w:proofErr w:type="spellStart"/>
      <w:r w:rsidR="00395D82" w:rsidRPr="00942036">
        <w:rPr>
          <w:rFonts w:ascii="Times New Roman" w:hAnsi="Times New Roman" w:cs="Times New Roman"/>
          <w:bCs/>
          <w:sz w:val="24"/>
          <w:szCs w:val="24"/>
        </w:rPr>
        <w:t>GOmB</w:t>
      </w:r>
      <w:proofErr w:type="spellEnd"/>
      <w:r w:rsidR="00395D82" w:rsidRPr="00942036">
        <w:rPr>
          <w:rFonts w:ascii="Times New Roman" w:hAnsi="Times New Roman" w:cs="Times New Roman"/>
          <w:bCs/>
          <w:sz w:val="24"/>
          <w:szCs w:val="24"/>
        </w:rPr>
        <w:t xml:space="preserve"> </w:t>
      </w:r>
      <w:r w:rsidRPr="00942036">
        <w:rPr>
          <w:rFonts w:ascii="Times New Roman" w:hAnsi="Times New Roman" w:cs="Times New Roman"/>
          <w:bCs/>
          <w:sz w:val="24"/>
          <w:szCs w:val="24"/>
        </w:rPr>
        <w:t xml:space="preserve">(zpracované v roce 2009), kterou bylo definováno pořadí priorit realizace protipovodňových opatření a ze Studie přírodě blízkých protipovodňových opatření (zadané Povodím Moravy, </w:t>
      </w:r>
      <w:r w:rsidR="00184694" w:rsidRPr="00942036">
        <w:rPr>
          <w:rFonts w:ascii="Times New Roman" w:hAnsi="Times New Roman" w:cs="Times New Roman"/>
          <w:bCs/>
          <w:sz w:val="24"/>
          <w:szCs w:val="24"/>
        </w:rPr>
        <w:t>s. p.</w:t>
      </w:r>
      <w:r w:rsidRPr="00942036">
        <w:rPr>
          <w:rFonts w:ascii="Times New Roman" w:hAnsi="Times New Roman" w:cs="Times New Roman"/>
          <w:bCs/>
          <w:sz w:val="24"/>
          <w:szCs w:val="24"/>
        </w:rPr>
        <w:t xml:space="preserve"> a zpracované společností </w:t>
      </w:r>
      <w:proofErr w:type="spellStart"/>
      <w:r w:rsidRPr="00942036">
        <w:rPr>
          <w:rFonts w:ascii="Times New Roman" w:hAnsi="Times New Roman" w:cs="Times New Roman"/>
          <w:bCs/>
          <w:sz w:val="24"/>
          <w:szCs w:val="24"/>
        </w:rPr>
        <w:t>Aquatis</w:t>
      </w:r>
      <w:proofErr w:type="spellEnd"/>
      <w:r w:rsidRPr="00942036">
        <w:rPr>
          <w:rFonts w:ascii="Times New Roman" w:hAnsi="Times New Roman" w:cs="Times New Roman"/>
          <w:bCs/>
          <w:sz w:val="24"/>
          <w:szCs w:val="24"/>
        </w:rPr>
        <w:t>, a.s. v roce 2015). Projekt je rozčleněn na 2</w:t>
      </w:r>
      <w:r w:rsidR="00395D82" w:rsidRPr="00942036">
        <w:rPr>
          <w:rFonts w:ascii="Times New Roman" w:hAnsi="Times New Roman" w:cs="Times New Roman"/>
          <w:bCs/>
          <w:sz w:val="24"/>
          <w:szCs w:val="24"/>
        </w:rPr>
        <w:t>8</w:t>
      </w:r>
      <w:r w:rsidRPr="00942036">
        <w:rPr>
          <w:rFonts w:ascii="Times New Roman" w:hAnsi="Times New Roman" w:cs="Times New Roman"/>
          <w:bCs/>
          <w:sz w:val="24"/>
          <w:szCs w:val="24"/>
        </w:rPr>
        <w:t xml:space="preserve"> samostatných etap (uzavřených hydrodynamických celků). </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V současné době se dokončuje aktualizace investičního záměru </w:t>
      </w:r>
      <w:r w:rsidR="003714FC" w:rsidRPr="00942036">
        <w:rPr>
          <w:rFonts w:ascii="Times New Roman" w:hAnsi="Times New Roman" w:cs="Times New Roman"/>
          <w:bCs/>
          <w:sz w:val="24"/>
          <w:szCs w:val="24"/>
        </w:rPr>
        <w:t>čtyř</w:t>
      </w:r>
      <w:r w:rsidRPr="00942036">
        <w:rPr>
          <w:rFonts w:ascii="Times New Roman" w:hAnsi="Times New Roman" w:cs="Times New Roman"/>
          <w:bCs/>
          <w:sz w:val="24"/>
          <w:szCs w:val="24"/>
        </w:rPr>
        <w:t xml:space="preserve"> prioritních etap vyt</w:t>
      </w:r>
      <w:r w:rsidR="008C59D3">
        <w:rPr>
          <w:rFonts w:ascii="Times New Roman" w:hAnsi="Times New Roman" w:cs="Times New Roman"/>
          <w:bCs/>
          <w:sz w:val="24"/>
          <w:szCs w:val="24"/>
        </w:rPr>
        <w:t>i</w:t>
      </w:r>
      <w:r w:rsidRPr="00942036">
        <w:rPr>
          <w:rFonts w:ascii="Times New Roman" w:hAnsi="Times New Roman" w:cs="Times New Roman"/>
          <w:bCs/>
          <w:sz w:val="24"/>
          <w:szCs w:val="24"/>
        </w:rPr>
        <w:t>povaných Multikriteriální analýzou</w:t>
      </w:r>
      <w:r w:rsidR="003714FC" w:rsidRPr="00942036">
        <w:rPr>
          <w:rFonts w:ascii="Times New Roman" w:hAnsi="Times New Roman" w:cs="Times New Roman"/>
          <w:bCs/>
          <w:sz w:val="24"/>
          <w:szCs w:val="24"/>
        </w:rPr>
        <w:t xml:space="preserve"> </w:t>
      </w:r>
      <w:r w:rsidR="00395D82" w:rsidRPr="00942036">
        <w:rPr>
          <w:rFonts w:ascii="Times New Roman" w:hAnsi="Times New Roman" w:cs="Times New Roman"/>
          <w:bCs/>
          <w:sz w:val="24"/>
          <w:szCs w:val="24"/>
        </w:rPr>
        <w:t>(j</w:t>
      </w:r>
      <w:r w:rsidR="00395D82" w:rsidRPr="00942036">
        <w:rPr>
          <w:rFonts w:ascii="Times New Roman" w:hAnsi="Times New Roman" w:cs="Times New Roman"/>
          <w:iCs/>
          <w:sz w:val="24"/>
          <w:szCs w:val="24"/>
        </w:rPr>
        <w:t>sou to úseky, jejichž vybudováním dojde k ochraně největšího počtu obyvatelstva, cca 16 tis. obyvatel z 20 tis. obyvatel ochráněných vybudováním 28 etap PPO)</w:t>
      </w:r>
      <w:r w:rsidR="003714FC" w:rsidRPr="00942036">
        <w:rPr>
          <w:rFonts w:ascii="Times New Roman" w:hAnsi="Times New Roman" w:cs="Times New Roman"/>
          <w:bCs/>
          <w:sz w:val="24"/>
          <w:szCs w:val="24"/>
        </w:rPr>
        <w:t xml:space="preserve">. Na základě </w:t>
      </w:r>
      <w:r w:rsidR="00942036" w:rsidRPr="00942036">
        <w:rPr>
          <w:rFonts w:ascii="Times New Roman" w:hAnsi="Times New Roman" w:cs="Times New Roman"/>
          <w:bCs/>
          <w:sz w:val="24"/>
          <w:szCs w:val="24"/>
        </w:rPr>
        <w:t xml:space="preserve">zpracované </w:t>
      </w:r>
      <w:r w:rsidR="003714FC" w:rsidRPr="00942036">
        <w:rPr>
          <w:rFonts w:ascii="Times New Roman" w:hAnsi="Times New Roman" w:cs="Times New Roman"/>
          <w:bCs/>
          <w:sz w:val="24"/>
          <w:szCs w:val="24"/>
        </w:rPr>
        <w:t>aktualizace byl investiční záměr doplněn o etapu VIII, současně došlo k</w:t>
      </w:r>
      <w:r w:rsidR="00CD45CC">
        <w:rPr>
          <w:rFonts w:ascii="Times New Roman" w:hAnsi="Times New Roman" w:cs="Times New Roman"/>
          <w:bCs/>
          <w:sz w:val="24"/>
          <w:szCs w:val="24"/>
        </w:rPr>
        <w:t> </w:t>
      </w:r>
      <w:r w:rsidR="00395D82" w:rsidRPr="00942036">
        <w:rPr>
          <w:rFonts w:ascii="Times New Roman" w:hAnsi="Times New Roman" w:cs="Times New Roman"/>
          <w:bCs/>
          <w:sz w:val="24"/>
          <w:szCs w:val="24"/>
        </w:rPr>
        <w:t>rozdělení</w:t>
      </w:r>
      <w:r w:rsidR="00CD45CC">
        <w:rPr>
          <w:rFonts w:ascii="Times New Roman" w:hAnsi="Times New Roman" w:cs="Times New Roman"/>
          <w:bCs/>
          <w:sz w:val="24"/>
          <w:szCs w:val="24"/>
        </w:rPr>
        <w:t xml:space="preserve"> investičního záměru</w:t>
      </w:r>
      <w:r w:rsidR="00395D82" w:rsidRPr="00942036">
        <w:rPr>
          <w:rFonts w:ascii="Times New Roman" w:hAnsi="Times New Roman" w:cs="Times New Roman"/>
          <w:bCs/>
          <w:sz w:val="24"/>
          <w:szCs w:val="24"/>
        </w:rPr>
        <w:t xml:space="preserve"> na</w:t>
      </w:r>
      <w:r w:rsidR="003714FC" w:rsidRPr="00942036">
        <w:rPr>
          <w:rFonts w:ascii="Times New Roman" w:hAnsi="Times New Roman" w:cs="Times New Roman"/>
          <w:bCs/>
          <w:sz w:val="24"/>
          <w:szCs w:val="24"/>
        </w:rPr>
        <w:t xml:space="preserve"> dvě samostatné části.</w:t>
      </w:r>
      <w:r w:rsidRPr="00942036">
        <w:rPr>
          <w:rFonts w:ascii="Times New Roman" w:hAnsi="Times New Roman" w:cs="Times New Roman"/>
          <w:bCs/>
          <w:sz w:val="24"/>
          <w:szCs w:val="24"/>
        </w:rPr>
        <w:t xml:space="preserve"> </w:t>
      </w:r>
      <w:r w:rsidR="00184694" w:rsidRPr="00942036">
        <w:rPr>
          <w:rFonts w:ascii="Times New Roman" w:hAnsi="Times New Roman" w:cs="Times New Roman"/>
          <w:bCs/>
          <w:sz w:val="24"/>
          <w:szCs w:val="24"/>
        </w:rPr>
        <w:t>Tzn.,</w:t>
      </w:r>
      <w:r w:rsidR="00942036" w:rsidRPr="00942036">
        <w:rPr>
          <w:rFonts w:ascii="Times New Roman" w:hAnsi="Times New Roman" w:cs="Times New Roman"/>
          <w:bCs/>
          <w:sz w:val="24"/>
          <w:szCs w:val="24"/>
        </w:rPr>
        <w:t xml:space="preserve"> </w:t>
      </w:r>
      <w:r w:rsidR="00184694" w:rsidRPr="00942036">
        <w:rPr>
          <w:rFonts w:ascii="Times New Roman" w:hAnsi="Times New Roman" w:cs="Times New Roman"/>
          <w:bCs/>
          <w:sz w:val="24"/>
          <w:szCs w:val="24"/>
        </w:rPr>
        <w:t>že</w:t>
      </w:r>
      <w:r w:rsidR="003714FC" w:rsidRPr="00942036">
        <w:rPr>
          <w:rFonts w:ascii="Times New Roman" w:hAnsi="Times New Roman" w:cs="Times New Roman"/>
          <w:bCs/>
          <w:sz w:val="24"/>
          <w:szCs w:val="24"/>
        </w:rPr>
        <w:t xml:space="preserve"> </w:t>
      </w:r>
      <w:r w:rsidR="00942036" w:rsidRPr="00942036">
        <w:rPr>
          <w:rFonts w:ascii="Times New Roman" w:hAnsi="Times New Roman" w:cs="Times New Roman"/>
          <w:bCs/>
          <w:sz w:val="24"/>
          <w:szCs w:val="24"/>
        </w:rPr>
        <w:t xml:space="preserve">budou zpracovávány </w:t>
      </w:r>
      <w:r w:rsidRPr="00942036">
        <w:rPr>
          <w:rFonts w:ascii="Times New Roman" w:hAnsi="Times New Roman" w:cs="Times New Roman"/>
          <w:bCs/>
          <w:sz w:val="24"/>
          <w:szCs w:val="24"/>
        </w:rPr>
        <w:t xml:space="preserve">dva investiční záměry </w:t>
      </w:r>
      <w:r w:rsidR="003714FC" w:rsidRPr="00942036">
        <w:rPr>
          <w:rFonts w:ascii="Times New Roman" w:hAnsi="Times New Roman" w:cs="Times New Roman"/>
          <w:bCs/>
          <w:sz w:val="24"/>
          <w:szCs w:val="24"/>
        </w:rPr>
        <w:t xml:space="preserve">– etap VII, </w:t>
      </w:r>
      <w:r w:rsidR="00184694" w:rsidRPr="00942036">
        <w:rPr>
          <w:rFonts w:ascii="Times New Roman" w:hAnsi="Times New Roman" w:cs="Times New Roman"/>
          <w:bCs/>
          <w:sz w:val="24"/>
          <w:szCs w:val="24"/>
        </w:rPr>
        <w:t>VIII a etap</w:t>
      </w:r>
      <w:r w:rsidR="003714FC" w:rsidRPr="00942036">
        <w:rPr>
          <w:rFonts w:ascii="Times New Roman" w:hAnsi="Times New Roman" w:cs="Times New Roman"/>
          <w:bCs/>
          <w:sz w:val="24"/>
          <w:szCs w:val="24"/>
        </w:rPr>
        <w:t xml:space="preserve"> XI, XXI</w:t>
      </w:r>
      <w:r w:rsidR="002B2DF0">
        <w:rPr>
          <w:rFonts w:ascii="Times New Roman" w:hAnsi="Times New Roman" w:cs="Times New Roman"/>
          <w:bCs/>
          <w:sz w:val="24"/>
          <w:szCs w:val="24"/>
        </w:rPr>
        <w:t>, XXII</w:t>
      </w:r>
      <w:r w:rsidR="003714FC" w:rsidRPr="00942036">
        <w:rPr>
          <w:rFonts w:ascii="Times New Roman" w:hAnsi="Times New Roman" w:cs="Times New Roman"/>
          <w:bCs/>
          <w:sz w:val="24"/>
          <w:szCs w:val="24"/>
        </w:rPr>
        <w:t>.</w:t>
      </w:r>
      <w:r w:rsidR="002B2DF0">
        <w:rPr>
          <w:rFonts w:ascii="Times New Roman" w:hAnsi="Times New Roman" w:cs="Times New Roman"/>
          <w:bCs/>
          <w:sz w:val="24"/>
          <w:szCs w:val="24"/>
        </w:rPr>
        <w:t xml:space="preserve"> </w:t>
      </w:r>
      <w:r w:rsidR="003714FC" w:rsidRPr="00942036">
        <w:rPr>
          <w:rFonts w:ascii="Times New Roman" w:hAnsi="Times New Roman" w:cs="Times New Roman"/>
          <w:bCs/>
          <w:sz w:val="24"/>
          <w:szCs w:val="24"/>
        </w:rPr>
        <w:t xml:space="preserve">Ze zpracované aktualizace dále vyplynula nutnost vybudovat etapu XXVI, </w:t>
      </w:r>
      <w:r w:rsidRPr="00942036">
        <w:rPr>
          <w:rFonts w:ascii="Times New Roman" w:hAnsi="Times New Roman" w:cs="Times New Roman"/>
          <w:bCs/>
          <w:sz w:val="24"/>
          <w:szCs w:val="24"/>
        </w:rPr>
        <w:t>která bude sloužit jako kompenzační opatření k realizaci protipovodňových opatření. Investiční záměry budou předloženy ke schválení orgánům města Brna v průběhu září a října 2016.</w:t>
      </w:r>
    </w:p>
    <w:p w:rsidR="003714FC" w:rsidRPr="00942036" w:rsidRDefault="003714FC" w:rsidP="00252B2B">
      <w:pPr>
        <w:spacing w:after="0" w:line="240" w:lineRule="auto"/>
        <w:ind w:firstLine="360"/>
        <w:jc w:val="both"/>
        <w:rPr>
          <w:rFonts w:ascii="Times New Roman" w:hAnsi="Times New Roman" w:cs="Times New Roman"/>
          <w:bCs/>
          <w:sz w:val="24"/>
          <w:szCs w:val="24"/>
          <w:u w:val="single"/>
        </w:rPr>
      </w:pPr>
    </w:p>
    <w:p w:rsidR="00252B2B" w:rsidRPr="00942036" w:rsidRDefault="00252B2B" w:rsidP="003714FC">
      <w:pPr>
        <w:pStyle w:val="Odstavecseseznamem"/>
        <w:numPr>
          <w:ilvl w:val="0"/>
          <w:numId w:val="20"/>
        </w:numPr>
        <w:spacing w:after="0" w:line="240" w:lineRule="auto"/>
        <w:jc w:val="both"/>
        <w:rPr>
          <w:rFonts w:ascii="Times New Roman" w:hAnsi="Times New Roman" w:cs="Times New Roman"/>
          <w:bCs/>
          <w:sz w:val="24"/>
          <w:szCs w:val="24"/>
          <w:u w:val="single"/>
        </w:rPr>
      </w:pPr>
      <w:r w:rsidRPr="00942036">
        <w:rPr>
          <w:rFonts w:ascii="Times New Roman" w:hAnsi="Times New Roman" w:cs="Times New Roman"/>
          <w:bCs/>
          <w:sz w:val="24"/>
          <w:szCs w:val="24"/>
          <w:u w:val="single"/>
        </w:rPr>
        <w:t>Investiční záměr – etapy VII a VIII</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Etapy zahrnují realizaci PPO na Svratce a řeší území začínající u koupaliště Riviéra </w:t>
      </w:r>
      <w:r w:rsidR="00BC2BF6">
        <w:rPr>
          <w:rFonts w:ascii="Times New Roman" w:hAnsi="Times New Roman" w:cs="Times New Roman"/>
          <w:bCs/>
          <w:sz w:val="24"/>
          <w:szCs w:val="24"/>
        </w:rPr>
        <w:br/>
      </w:r>
      <w:r w:rsidRPr="00942036">
        <w:rPr>
          <w:rFonts w:ascii="Times New Roman" w:hAnsi="Times New Roman" w:cs="Times New Roman"/>
          <w:bCs/>
          <w:sz w:val="24"/>
          <w:szCs w:val="24"/>
        </w:rPr>
        <w:t>a končící železničním mostem u ul. Uhelná. PPO předpokládají vybudování proti</w:t>
      </w:r>
      <w:r w:rsidR="00942036">
        <w:rPr>
          <w:rFonts w:ascii="Times New Roman" w:hAnsi="Times New Roman" w:cs="Times New Roman"/>
          <w:bCs/>
          <w:sz w:val="24"/>
          <w:szCs w:val="24"/>
        </w:rPr>
        <w:t xml:space="preserve">- </w:t>
      </w:r>
      <w:r w:rsidRPr="00942036">
        <w:rPr>
          <w:rFonts w:ascii="Times New Roman" w:hAnsi="Times New Roman" w:cs="Times New Roman"/>
          <w:bCs/>
          <w:sz w:val="24"/>
          <w:szCs w:val="24"/>
        </w:rPr>
        <w:t>povodňových hrází a železobetonových zdí v kombinaci s mobilním hrazením.  Variantou je snížení břehu pomocí stupňovitých teras, které výrazně zvýší průtočnou kapacitu říčního profilu. Jako související opatření bude realizováno zkapacitnění lávky Rybářská. Dále budou provedeny potřebné úpravy na kanalizační síti.</w:t>
      </w:r>
    </w:p>
    <w:p w:rsidR="00252B2B"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V úsecích s odsazenými hrázemi jsou navrženy průtočné bermy, zatravněné povodňové parky s rozptýlenou zelení. Terasy mohou být využity pro krátkodobou rekreaci, vedení cyklostezek apod. Z tohoto důvodu </w:t>
      </w:r>
      <w:r w:rsidR="00A56621" w:rsidRPr="00942036">
        <w:rPr>
          <w:rFonts w:ascii="Times New Roman" w:hAnsi="Times New Roman" w:cs="Times New Roman"/>
          <w:bCs/>
          <w:sz w:val="24"/>
          <w:szCs w:val="24"/>
        </w:rPr>
        <w:t>byla</w:t>
      </w:r>
      <w:r w:rsidRPr="00942036">
        <w:rPr>
          <w:rFonts w:ascii="Times New Roman" w:hAnsi="Times New Roman" w:cs="Times New Roman"/>
          <w:bCs/>
          <w:sz w:val="24"/>
          <w:szCs w:val="24"/>
        </w:rPr>
        <w:t xml:space="preserve"> vyhlášena architektonická soutěž na zpracování „Nábřeží řeky Svratky“. Cílem soutěže bude využití potenciálu území pro pobytovou a rekreační funkci řeky ve městě se zohledněním protipovodňové ochrany. Výsledky soutěže budou známy v lednu 2017. Následně bude zahájena příprava projektové dokumentace a realizace investičního záměru</w:t>
      </w:r>
      <w:r w:rsidR="00942036">
        <w:rPr>
          <w:rFonts w:ascii="Times New Roman" w:hAnsi="Times New Roman" w:cs="Times New Roman"/>
          <w:bCs/>
          <w:sz w:val="24"/>
          <w:szCs w:val="24"/>
        </w:rPr>
        <w:t>.</w:t>
      </w:r>
    </w:p>
    <w:p w:rsidR="00942036" w:rsidRPr="00942036" w:rsidRDefault="00942036" w:rsidP="00252B2B">
      <w:pPr>
        <w:pStyle w:val="Odstavecseseznamem"/>
        <w:spacing w:after="0" w:line="240" w:lineRule="auto"/>
        <w:ind w:left="360"/>
        <w:jc w:val="both"/>
        <w:rPr>
          <w:rFonts w:ascii="Times New Roman" w:hAnsi="Times New Roman" w:cs="Times New Roman"/>
          <w:bCs/>
          <w:sz w:val="24"/>
          <w:szCs w:val="24"/>
        </w:rPr>
      </w:pPr>
    </w:p>
    <w:p w:rsidR="00252B2B" w:rsidRPr="00942036" w:rsidRDefault="00252B2B" w:rsidP="000C07C2">
      <w:pPr>
        <w:pStyle w:val="Odstavecseseznamem"/>
        <w:numPr>
          <w:ilvl w:val="0"/>
          <w:numId w:val="20"/>
        </w:numPr>
        <w:spacing w:after="0" w:line="240" w:lineRule="auto"/>
        <w:jc w:val="both"/>
        <w:rPr>
          <w:rFonts w:ascii="Times New Roman" w:hAnsi="Times New Roman" w:cs="Times New Roman"/>
          <w:bCs/>
          <w:sz w:val="24"/>
          <w:szCs w:val="24"/>
          <w:u w:val="single"/>
        </w:rPr>
      </w:pPr>
      <w:r w:rsidRPr="00942036">
        <w:rPr>
          <w:rFonts w:ascii="Times New Roman" w:hAnsi="Times New Roman" w:cs="Times New Roman"/>
          <w:bCs/>
          <w:sz w:val="24"/>
          <w:szCs w:val="24"/>
          <w:u w:val="single"/>
        </w:rPr>
        <w:t xml:space="preserve">Investiční záměr – etapy XI, XXI, XXII </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Etapa XI navazuje na P</w:t>
      </w:r>
      <w:r w:rsidR="00A56621" w:rsidRPr="00942036">
        <w:rPr>
          <w:rFonts w:ascii="Times New Roman" w:hAnsi="Times New Roman" w:cs="Times New Roman"/>
          <w:bCs/>
          <w:sz w:val="24"/>
          <w:szCs w:val="24"/>
        </w:rPr>
        <w:t>P</w:t>
      </w:r>
      <w:r w:rsidRPr="00942036">
        <w:rPr>
          <w:rFonts w:ascii="Times New Roman" w:hAnsi="Times New Roman" w:cs="Times New Roman"/>
          <w:bCs/>
          <w:sz w:val="24"/>
          <w:szCs w:val="24"/>
        </w:rPr>
        <w:t xml:space="preserve">O etapy VII a VIII na řece Svratce v úseku od železničního viaduktu a ulice Uhelná, překračuje Svitavský náhon a dotýká se také protipovodňových opatření na řece Svitavě. Etapy XXI a XXII zahrnují PPO na řece Svitavě v Husovicích </w:t>
      </w:r>
      <w:r w:rsidR="00BC2BF6">
        <w:rPr>
          <w:rFonts w:ascii="Times New Roman" w:hAnsi="Times New Roman" w:cs="Times New Roman"/>
          <w:bCs/>
          <w:sz w:val="24"/>
          <w:szCs w:val="24"/>
        </w:rPr>
        <w:br/>
      </w:r>
      <w:r w:rsidRPr="00942036">
        <w:rPr>
          <w:rFonts w:ascii="Times New Roman" w:hAnsi="Times New Roman" w:cs="Times New Roman"/>
          <w:bCs/>
          <w:sz w:val="24"/>
          <w:szCs w:val="24"/>
        </w:rPr>
        <w:t xml:space="preserve">a Židenicích. Od Maloměřického mostu až po Svitavský náhon a jez </w:t>
      </w:r>
      <w:proofErr w:type="spellStart"/>
      <w:r w:rsidRPr="00942036">
        <w:rPr>
          <w:rFonts w:ascii="Times New Roman" w:hAnsi="Times New Roman" w:cs="Times New Roman"/>
          <w:bCs/>
          <w:sz w:val="24"/>
          <w:szCs w:val="24"/>
        </w:rPr>
        <w:t>Radlas</w:t>
      </w:r>
      <w:proofErr w:type="spellEnd"/>
      <w:r w:rsidRPr="00942036">
        <w:rPr>
          <w:rFonts w:ascii="Times New Roman" w:hAnsi="Times New Roman" w:cs="Times New Roman"/>
          <w:bCs/>
          <w:sz w:val="24"/>
          <w:szCs w:val="24"/>
        </w:rPr>
        <w:t>, kolem areálu bývalé Zbrojovky. V území, kde je to možné, jsou navrženy odsazené ochrann</w:t>
      </w:r>
      <w:r w:rsidR="008C59D3">
        <w:rPr>
          <w:rFonts w:ascii="Times New Roman" w:hAnsi="Times New Roman" w:cs="Times New Roman"/>
          <w:bCs/>
          <w:sz w:val="24"/>
          <w:szCs w:val="24"/>
        </w:rPr>
        <w:t>é</w:t>
      </w:r>
      <w:r w:rsidRPr="00942036">
        <w:rPr>
          <w:rFonts w:ascii="Times New Roman" w:hAnsi="Times New Roman" w:cs="Times New Roman"/>
          <w:bCs/>
          <w:sz w:val="24"/>
          <w:szCs w:val="24"/>
        </w:rPr>
        <w:t xml:space="preserve"> zemní hráze pro zachování maximálního přirozeného inundačního prostoru. V úsecích s odsazenými hrázemi jsou navrženy průtočné bermy, v místech stísněných prostorových podmínek jsou navrženy železobetonové zdi v kombinaci s mobilním hrazením. Předmětem IZ není zkapacitnění jezů, investorem těchto opatření bude společnost Povodí Moravy, </w:t>
      </w:r>
      <w:r w:rsidR="00184694" w:rsidRPr="00942036">
        <w:rPr>
          <w:rFonts w:ascii="Times New Roman" w:hAnsi="Times New Roman" w:cs="Times New Roman"/>
          <w:bCs/>
          <w:sz w:val="24"/>
          <w:szCs w:val="24"/>
        </w:rPr>
        <w:t>s. p.</w:t>
      </w:r>
      <w:r w:rsidRPr="00942036">
        <w:rPr>
          <w:rFonts w:ascii="Times New Roman" w:hAnsi="Times New Roman" w:cs="Times New Roman"/>
          <w:bCs/>
          <w:sz w:val="24"/>
          <w:szCs w:val="24"/>
        </w:rPr>
        <w:t xml:space="preserve"> Dále budou provedena ochranná opatření na kanalizační síti, aby bylo zabráněno v záplavovém území vniknutí Q</w:t>
      </w:r>
      <w:r w:rsidRPr="00942036">
        <w:rPr>
          <w:rFonts w:ascii="Times New Roman" w:hAnsi="Times New Roman" w:cs="Times New Roman"/>
          <w:bCs/>
          <w:sz w:val="24"/>
          <w:szCs w:val="24"/>
          <w:vertAlign w:val="subscript"/>
        </w:rPr>
        <w:t xml:space="preserve">100 </w:t>
      </w:r>
      <w:r w:rsidRPr="00942036">
        <w:rPr>
          <w:rFonts w:ascii="Times New Roman" w:hAnsi="Times New Roman" w:cs="Times New Roman"/>
          <w:bCs/>
          <w:sz w:val="24"/>
          <w:szCs w:val="24"/>
        </w:rPr>
        <w:t>vlivem zpětného vzdutí a před zaplavením zástavby dešťovými vodami.</w:t>
      </w:r>
    </w:p>
    <w:p w:rsidR="00252B2B" w:rsidRPr="00942036" w:rsidRDefault="00252B2B" w:rsidP="000C07C2">
      <w:pPr>
        <w:pStyle w:val="Odstavecseseznamem"/>
        <w:numPr>
          <w:ilvl w:val="0"/>
          <w:numId w:val="20"/>
        </w:numPr>
        <w:spacing w:after="0" w:line="240" w:lineRule="auto"/>
        <w:jc w:val="both"/>
        <w:rPr>
          <w:rFonts w:ascii="Times New Roman" w:hAnsi="Times New Roman" w:cs="Times New Roman"/>
          <w:bCs/>
          <w:sz w:val="24"/>
          <w:szCs w:val="24"/>
          <w:u w:val="single"/>
        </w:rPr>
      </w:pPr>
      <w:r w:rsidRPr="00942036">
        <w:rPr>
          <w:rFonts w:ascii="Times New Roman" w:hAnsi="Times New Roman" w:cs="Times New Roman"/>
          <w:bCs/>
          <w:sz w:val="24"/>
          <w:szCs w:val="24"/>
          <w:u w:val="single"/>
        </w:rPr>
        <w:t>Investiční záměr – etapa XXVI</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V návaznosti na zpracování </w:t>
      </w:r>
      <w:r w:rsidR="000C07C2" w:rsidRPr="00942036">
        <w:rPr>
          <w:rFonts w:ascii="Times New Roman" w:hAnsi="Times New Roman" w:cs="Times New Roman"/>
          <w:bCs/>
          <w:sz w:val="24"/>
          <w:szCs w:val="24"/>
        </w:rPr>
        <w:t xml:space="preserve">výše uvedených </w:t>
      </w:r>
      <w:r w:rsidRPr="00942036">
        <w:rPr>
          <w:rFonts w:ascii="Times New Roman" w:hAnsi="Times New Roman" w:cs="Times New Roman"/>
          <w:bCs/>
          <w:sz w:val="24"/>
          <w:szCs w:val="24"/>
        </w:rPr>
        <w:t xml:space="preserve">investičních záměrů na prioritní etapy PPO, byla zadána studie „Prověření ovlivnění průtoků povodně při realizaci prvních etap protipovodňové ochrany“ (zpracovatel ústav </w:t>
      </w:r>
      <w:proofErr w:type="spellStart"/>
      <w:r w:rsidRPr="00942036">
        <w:rPr>
          <w:rFonts w:ascii="Times New Roman" w:hAnsi="Times New Roman" w:cs="Times New Roman"/>
          <w:bCs/>
          <w:sz w:val="24"/>
          <w:szCs w:val="24"/>
        </w:rPr>
        <w:t>hydroinformatiky</w:t>
      </w:r>
      <w:proofErr w:type="spellEnd"/>
      <w:r w:rsidRPr="00942036">
        <w:rPr>
          <w:rFonts w:ascii="Times New Roman" w:hAnsi="Times New Roman" w:cs="Times New Roman"/>
          <w:bCs/>
          <w:sz w:val="24"/>
          <w:szCs w:val="24"/>
        </w:rPr>
        <w:t xml:space="preserve"> Povodí Moravy, </w:t>
      </w:r>
      <w:proofErr w:type="gramStart"/>
      <w:r w:rsidR="00184694" w:rsidRPr="00942036">
        <w:rPr>
          <w:rFonts w:ascii="Times New Roman" w:hAnsi="Times New Roman" w:cs="Times New Roman"/>
          <w:bCs/>
          <w:sz w:val="24"/>
          <w:szCs w:val="24"/>
        </w:rPr>
        <w:t>s.p.</w:t>
      </w:r>
      <w:proofErr w:type="gramEnd"/>
      <w:r w:rsidRPr="00942036">
        <w:rPr>
          <w:rFonts w:ascii="Times New Roman" w:hAnsi="Times New Roman" w:cs="Times New Roman"/>
          <w:bCs/>
          <w:sz w:val="24"/>
          <w:szCs w:val="24"/>
        </w:rPr>
        <w:t xml:space="preserve"> v červnu 2016). Na základě této studie vzešla potřeba zařadit do vybraných prioritních etap také realizaci etapy XXVI – suchá nádrž Chrlice. Poldr Chrlice bude plnit funkci kompenzačního opatření pro plánovaná PPO, kdy v případě vyloučení inundačních prostor </w:t>
      </w:r>
      <w:r w:rsidR="00184694" w:rsidRPr="00942036">
        <w:rPr>
          <w:rFonts w:ascii="Times New Roman" w:hAnsi="Times New Roman" w:cs="Times New Roman"/>
          <w:bCs/>
          <w:sz w:val="24"/>
          <w:szCs w:val="24"/>
        </w:rPr>
        <w:t xml:space="preserve">k. </w:t>
      </w:r>
      <w:proofErr w:type="spellStart"/>
      <w:r w:rsidR="00184694" w:rsidRPr="00942036">
        <w:rPr>
          <w:rFonts w:ascii="Times New Roman" w:hAnsi="Times New Roman" w:cs="Times New Roman"/>
          <w:bCs/>
          <w:sz w:val="24"/>
          <w:szCs w:val="24"/>
        </w:rPr>
        <w:t>ú</w:t>
      </w:r>
      <w:proofErr w:type="spellEnd"/>
      <w:r w:rsidR="00184694" w:rsidRPr="00942036">
        <w:rPr>
          <w:rFonts w:ascii="Times New Roman" w:hAnsi="Times New Roman" w:cs="Times New Roman"/>
          <w:bCs/>
          <w:sz w:val="24"/>
          <w:szCs w:val="24"/>
        </w:rPr>
        <w:t>.</w:t>
      </w:r>
      <w:r w:rsidRPr="00942036">
        <w:rPr>
          <w:rFonts w:ascii="Times New Roman" w:hAnsi="Times New Roman" w:cs="Times New Roman"/>
          <w:bCs/>
          <w:sz w:val="24"/>
          <w:szCs w:val="24"/>
        </w:rPr>
        <w:t xml:space="preserve"> Trnitá a Komárov, je třeba řešit na území Brna náhradní prostory pro transformaci povodní. Poldr Chrlice bude tvořit soustavu protipovodňových hrází a protipovodňových opatření přírodě blízkých typu například rozvolnění Tuřanského potoka a vytvoření čistícího rybníku.</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p>
    <w:p w:rsidR="000C07C2"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Investiční záměry předpokládají umístění PPO přednostně na pozemcích ve vlastnictví statutárního města Brna. Realizací investice ale mohou být dotčeny parcely ve vlastnictví i jiných subjektů. Pokud nedojde k dohodě s vlastníky, bude nutno pozemky potřebné pro  realizaci vykoupit. </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V současné době není realizace etap v souladu s platným </w:t>
      </w:r>
      <w:proofErr w:type="spellStart"/>
      <w:r w:rsidRPr="00942036">
        <w:rPr>
          <w:rFonts w:ascii="Times New Roman" w:hAnsi="Times New Roman" w:cs="Times New Roman"/>
          <w:bCs/>
          <w:sz w:val="24"/>
          <w:szCs w:val="24"/>
        </w:rPr>
        <w:t>ÚPmB</w:t>
      </w:r>
      <w:proofErr w:type="spellEnd"/>
      <w:r w:rsidRPr="00942036">
        <w:rPr>
          <w:rFonts w:ascii="Times New Roman" w:hAnsi="Times New Roman" w:cs="Times New Roman"/>
          <w:bCs/>
          <w:sz w:val="24"/>
          <w:szCs w:val="24"/>
        </w:rPr>
        <w:t xml:space="preserve">. Protipovodňová opatření jsou ale součástí 41. a 42. souboru změn </w:t>
      </w:r>
      <w:proofErr w:type="spellStart"/>
      <w:r w:rsidRPr="00942036">
        <w:rPr>
          <w:rFonts w:ascii="Times New Roman" w:hAnsi="Times New Roman" w:cs="Times New Roman"/>
          <w:bCs/>
          <w:sz w:val="24"/>
          <w:szCs w:val="24"/>
        </w:rPr>
        <w:t>ÚPmB</w:t>
      </w:r>
      <w:proofErr w:type="spellEnd"/>
      <w:r w:rsidRPr="00942036">
        <w:rPr>
          <w:rFonts w:ascii="Times New Roman" w:hAnsi="Times New Roman" w:cs="Times New Roman"/>
          <w:bCs/>
          <w:sz w:val="24"/>
          <w:szCs w:val="24"/>
        </w:rPr>
        <w:t xml:space="preserve"> s předpokladem schválení do poloviny roku 2018.</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Realizace PPO je připravována na základě Memoranda o spolupráci mezi statutárním městem Brnem a společností Povodí Moravy, </w:t>
      </w:r>
      <w:r w:rsidR="00184694" w:rsidRPr="00942036">
        <w:rPr>
          <w:rFonts w:ascii="Times New Roman" w:hAnsi="Times New Roman" w:cs="Times New Roman"/>
          <w:bCs/>
          <w:sz w:val="24"/>
          <w:szCs w:val="24"/>
        </w:rPr>
        <w:t>s. p.</w:t>
      </w:r>
      <w:r w:rsidRPr="00942036">
        <w:rPr>
          <w:rFonts w:ascii="Times New Roman" w:hAnsi="Times New Roman" w:cs="Times New Roman"/>
          <w:bCs/>
          <w:sz w:val="24"/>
          <w:szCs w:val="24"/>
        </w:rPr>
        <w:t xml:space="preserve"> (schváleno ZMB 17.</w:t>
      </w:r>
      <w:r w:rsidR="000C07C2" w:rsidRPr="00942036">
        <w:rPr>
          <w:rFonts w:ascii="Times New Roman" w:hAnsi="Times New Roman" w:cs="Times New Roman"/>
          <w:bCs/>
          <w:sz w:val="24"/>
          <w:szCs w:val="24"/>
        </w:rPr>
        <w:t xml:space="preserve"> </w:t>
      </w:r>
      <w:r w:rsidRPr="00942036">
        <w:rPr>
          <w:rFonts w:ascii="Times New Roman" w:hAnsi="Times New Roman" w:cs="Times New Roman"/>
          <w:bCs/>
          <w:sz w:val="24"/>
          <w:szCs w:val="24"/>
        </w:rPr>
        <w:t>5.</w:t>
      </w:r>
      <w:r w:rsidR="000C07C2" w:rsidRPr="00942036">
        <w:rPr>
          <w:rFonts w:ascii="Times New Roman" w:hAnsi="Times New Roman" w:cs="Times New Roman"/>
          <w:bCs/>
          <w:sz w:val="24"/>
          <w:szCs w:val="24"/>
        </w:rPr>
        <w:t xml:space="preserve"> </w:t>
      </w:r>
      <w:r w:rsidRPr="00942036">
        <w:rPr>
          <w:rFonts w:ascii="Times New Roman" w:hAnsi="Times New Roman" w:cs="Times New Roman"/>
          <w:bCs/>
          <w:sz w:val="24"/>
          <w:szCs w:val="24"/>
        </w:rPr>
        <w:t xml:space="preserve">2016). </w:t>
      </w:r>
      <w:r w:rsidR="000C07C2" w:rsidRPr="00942036">
        <w:rPr>
          <w:rFonts w:ascii="Times New Roman" w:hAnsi="Times New Roman" w:cs="Times New Roman"/>
          <w:bCs/>
          <w:sz w:val="24"/>
          <w:szCs w:val="24"/>
        </w:rPr>
        <w:t>Poradou primátora konanou den 1. 8. 2016 byl</w:t>
      </w:r>
      <w:r w:rsidR="000177A6">
        <w:rPr>
          <w:rFonts w:ascii="Times New Roman" w:hAnsi="Times New Roman" w:cs="Times New Roman"/>
          <w:bCs/>
          <w:sz w:val="24"/>
          <w:szCs w:val="24"/>
        </w:rPr>
        <w:t>o</w:t>
      </w:r>
      <w:r w:rsidR="000C07C2" w:rsidRPr="00942036">
        <w:rPr>
          <w:rFonts w:ascii="Times New Roman" w:hAnsi="Times New Roman" w:cs="Times New Roman"/>
          <w:bCs/>
          <w:sz w:val="24"/>
          <w:szCs w:val="24"/>
        </w:rPr>
        <w:t xml:space="preserve"> projednáno složení Pracovní skupiny - řídící                     a odborné a Jednací </w:t>
      </w:r>
      <w:r w:rsidRPr="00942036">
        <w:rPr>
          <w:rFonts w:ascii="Times New Roman" w:hAnsi="Times New Roman" w:cs="Times New Roman"/>
          <w:bCs/>
          <w:sz w:val="24"/>
          <w:szCs w:val="24"/>
        </w:rPr>
        <w:t>řád</w:t>
      </w:r>
      <w:r w:rsidR="000C07C2" w:rsidRPr="00942036">
        <w:rPr>
          <w:rFonts w:ascii="Times New Roman" w:hAnsi="Times New Roman" w:cs="Times New Roman"/>
          <w:bCs/>
          <w:sz w:val="24"/>
          <w:szCs w:val="24"/>
        </w:rPr>
        <w:t>.</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p>
    <w:p w:rsidR="000C07C2" w:rsidRPr="00942036" w:rsidRDefault="000C07C2" w:rsidP="00252B2B">
      <w:pPr>
        <w:pStyle w:val="Odstavecseseznamem"/>
        <w:spacing w:after="0" w:line="240" w:lineRule="auto"/>
        <w:ind w:left="360"/>
        <w:jc w:val="both"/>
        <w:rPr>
          <w:rFonts w:ascii="Times New Roman" w:hAnsi="Times New Roman" w:cs="Times New Roman"/>
          <w:bCs/>
          <w:sz w:val="24"/>
          <w:szCs w:val="24"/>
        </w:rPr>
      </w:pP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rozpočet všech etap (vychází z podkladů Studie přírodě blízkých protipovodňových opatření):</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projektu celkem</w:t>
      </w:r>
      <w:r w:rsidRPr="00942036">
        <w:rPr>
          <w:rFonts w:ascii="Times New Roman" w:hAnsi="Times New Roman" w:cs="Times New Roman"/>
          <w:bCs/>
          <w:sz w:val="24"/>
          <w:szCs w:val="24"/>
        </w:rPr>
        <w:tab/>
        <w:t>1197 mil. Kč</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na projektovou přípravu</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36 mil. Kč</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výkupy pozemků</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69 mil. Kč</w:t>
      </w:r>
    </w:p>
    <w:p w:rsidR="000C07C2" w:rsidRPr="00942036" w:rsidRDefault="000C07C2" w:rsidP="000C30CD">
      <w:pPr>
        <w:tabs>
          <w:tab w:val="left" w:leader="dot" w:pos="4536"/>
        </w:tabs>
        <w:spacing w:after="0" w:line="240" w:lineRule="auto"/>
        <w:jc w:val="both"/>
        <w:rPr>
          <w:rFonts w:ascii="Times New Roman" w:hAnsi="Times New Roman" w:cs="Times New Roman"/>
          <w:bCs/>
          <w:sz w:val="24"/>
          <w:szCs w:val="24"/>
        </w:rPr>
      </w:pPr>
    </w:p>
    <w:p w:rsidR="00252B2B" w:rsidRPr="00942036" w:rsidRDefault="00252B2B" w:rsidP="00252B2B">
      <w:pPr>
        <w:tabs>
          <w:tab w:val="left" w:leader="dot" w:pos="4536"/>
        </w:tabs>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rozpočet na etapu VII, VIII</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 xml:space="preserve">náklady celkem </w:t>
      </w:r>
      <w:r w:rsidRPr="00942036">
        <w:rPr>
          <w:rFonts w:ascii="Times New Roman" w:hAnsi="Times New Roman" w:cs="Times New Roman"/>
          <w:bCs/>
          <w:sz w:val="24"/>
          <w:szCs w:val="24"/>
        </w:rPr>
        <w:tab/>
        <w:t>363 mil. Kč</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na projektovou přípravu</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16 mil. Kč</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výkupy pozemků</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11 mil. Kč</w:t>
      </w:r>
    </w:p>
    <w:p w:rsidR="00942036" w:rsidRDefault="00942036" w:rsidP="00252B2B">
      <w:pPr>
        <w:tabs>
          <w:tab w:val="left" w:leader="dot" w:pos="4536"/>
        </w:tabs>
        <w:spacing w:after="0" w:line="240" w:lineRule="auto"/>
        <w:ind w:left="360"/>
        <w:jc w:val="both"/>
        <w:rPr>
          <w:rFonts w:ascii="Times New Roman" w:hAnsi="Times New Roman" w:cs="Times New Roman"/>
          <w:bCs/>
          <w:sz w:val="24"/>
          <w:szCs w:val="24"/>
        </w:rPr>
      </w:pPr>
    </w:p>
    <w:p w:rsidR="00942036" w:rsidRDefault="00942036" w:rsidP="00252B2B">
      <w:pPr>
        <w:tabs>
          <w:tab w:val="left" w:leader="dot" w:pos="4536"/>
        </w:tabs>
        <w:spacing w:after="0" w:line="240" w:lineRule="auto"/>
        <w:ind w:left="360"/>
        <w:jc w:val="both"/>
        <w:rPr>
          <w:rFonts w:ascii="Times New Roman" w:hAnsi="Times New Roman" w:cs="Times New Roman"/>
          <w:bCs/>
          <w:sz w:val="24"/>
          <w:szCs w:val="24"/>
        </w:rPr>
      </w:pPr>
    </w:p>
    <w:p w:rsidR="00252B2B" w:rsidRPr="00942036" w:rsidRDefault="00252B2B" w:rsidP="00252B2B">
      <w:pPr>
        <w:tabs>
          <w:tab w:val="left" w:leader="dot" w:pos="4536"/>
        </w:tabs>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rozpočet na etapu XI, XXI, X</w:t>
      </w:r>
      <w:r w:rsidR="002B2DF0">
        <w:rPr>
          <w:rFonts w:ascii="Times New Roman" w:hAnsi="Times New Roman" w:cs="Times New Roman"/>
          <w:bCs/>
          <w:sz w:val="24"/>
          <w:szCs w:val="24"/>
        </w:rPr>
        <w:t>X</w:t>
      </w:r>
      <w:r w:rsidRPr="00942036">
        <w:rPr>
          <w:rFonts w:ascii="Times New Roman" w:hAnsi="Times New Roman" w:cs="Times New Roman"/>
          <w:bCs/>
          <w:sz w:val="24"/>
          <w:szCs w:val="24"/>
        </w:rPr>
        <w:t>II</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celkem</w:t>
      </w:r>
      <w:r w:rsidRPr="00942036">
        <w:rPr>
          <w:rFonts w:ascii="Times New Roman" w:hAnsi="Times New Roman" w:cs="Times New Roman"/>
          <w:bCs/>
          <w:sz w:val="24"/>
          <w:szCs w:val="24"/>
        </w:rPr>
        <w:tab/>
        <w:t>631 mil. Kč</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na projektovou přípravu</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19 mil. Kč</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výkupy pozemků</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26 mil. Kč</w:t>
      </w:r>
    </w:p>
    <w:p w:rsidR="00252B2B" w:rsidRPr="00942036" w:rsidRDefault="00252B2B" w:rsidP="00252B2B">
      <w:pPr>
        <w:tabs>
          <w:tab w:val="left" w:leader="dot" w:pos="4536"/>
        </w:tabs>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rozpočet na etapu XXVI</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celkem</w:t>
      </w:r>
      <w:r w:rsidRPr="00942036">
        <w:rPr>
          <w:rFonts w:ascii="Times New Roman" w:hAnsi="Times New Roman" w:cs="Times New Roman"/>
          <w:bCs/>
          <w:sz w:val="24"/>
          <w:szCs w:val="24"/>
        </w:rPr>
        <w:tab/>
        <w:t>203 mil. Kč</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na projektovou přípravu</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9 mil. Kč</w:t>
      </w:r>
    </w:p>
    <w:p w:rsidR="00252B2B" w:rsidRPr="00942036" w:rsidRDefault="00252B2B" w:rsidP="00252B2B">
      <w:pPr>
        <w:pStyle w:val="Odstavecseseznamem"/>
        <w:numPr>
          <w:ilvl w:val="0"/>
          <w:numId w:val="15"/>
        </w:numPr>
        <w:tabs>
          <w:tab w:val="left" w:leader="dot" w:pos="4536"/>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výkupy pozemků</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31 mil. Kč</w:t>
      </w:r>
    </w:p>
    <w:p w:rsidR="00252B2B" w:rsidRPr="00942036" w:rsidRDefault="00252B2B" w:rsidP="00252B2B">
      <w:pPr>
        <w:tabs>
          <w:tab w:val="left" w:leader="dot" w:pos="4536"/>
        </w:tabs>
        <w:spacing w:after="0" w:line="240" w:lineRule="auto"/>
        <w:ind w:left="360"/>
        <w:jc w:val="both"/>
        <w:rPr>
          <w:rFonts w:ascii="Times New Roman" w:hAnsi="Times New Roman" w:cs="Times New Roman"/>
          <w:bCs/>
          <w:sz w:val="24"/>
          <w:szCs w:val="24"/>
        </w:rPr>
      </w:pPr>
    </w:p>
    <w:p w:rsidR="00252B2B" w:rsidRPr="00942036" w:rsidRDefault="00252B2B" w:rsidP="00252B2B">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Dotační příležitosti:</w:t>
      </w:r>
    </w:p>
    <w:p w:rsidR="00252B2B" w:rsidRPr="00942036" w:rsidRDefault="00252B2B" w:rsidP="00252B2B">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 xml:space="preserve">OPŽP – Prioritní osa 1, Specifický cíl 1.3 Zajištění povodňové ochrany </w:t>
      </w:r>
      <w:proofErr w:type="spellStart"/>
      <w:r w:rsidRPr="00942036">
        <w:rPr>
          <w:rFonts w:ascii="Times New Roman" w:hAnsi="Times New Roman" w:cs="Times New Roman"/>
          <w:bCs/>
          <w:sz w:val="24"/>
          <w:szCs w:val="24"/>
        </w:rPr>
        <w:t>intravilánu</w:t>
      </w:r>
      <w:proofErr w:type="spellEnd"/>
    </w:p>
    <w:p w:rsidR="00252B2B" w:rsidRPr="001F6CF5" w:rsidRDefault="00252B2B" w:rsidP="00252B2B">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 xml:space="preserve">Alokace ITI </w:t>
      </w:r>
      <w:r w:rsidR="00CD45CC">
        <w:rPr>
          <w:rFonts w:ascii="Times New Roman" w:hAnsi="Times New Roman" w:cs="Times New Roman"/>
          <w:bCs/>
          <w:sz w:val="24"/>
          <w:szCs w:val="24"/>
        </w:rPr>
        <w:t xml:space="preserve"> </w:t>
      </w:r>
      <w:r w:rsidR="000C07C2" w:rsidRPr="00942036">
        <w:rPr>
          <w:rFonts w:ascii="Times New Roman" w:hAnsi="Times New Roman" w:cs="Times New Roman"/>
          <w:bCs/>
          <w:sz w:val="24"/>
          <w:szCs w:val="24"/>
        </w:rPr>
        <w:t xml:space="preserve">–  </w:t>
      </w:r>
      <w:r w:rsidR="000C07C2" w:rsidRPr="001F6CF5">
        <w:rPr>
          <w:rFonts w:ascii="Times New Roman" w:hAnsi="Times New Roman" w:cs="Times New Roman"/>
          <w:bCs/>
          <w:sz w:val="24"/>
          <w:szCs w:val="24"/>
        </w:rPr>
        <w:t>90 mil. Kč.</w:t>
      </w: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p>
    <w:p w:rsidR="00252B2B" w:rsidRPr="00942036" w:rsidRDefault="00252B2B" w:rsidP="000C07C2">
      <w:pPr>
        <w:spacing w:after="0" w:line="240" w:lineRule="auto"/>
        <w:jc w:val="both"/>
        <w:rPr>
          <w:rFonts w:ascii="Times New Roman" w:hAnsi="Times New Roman" w:cs="Times New Roman"/>
          <w:bCs/>
          <w:sz w:val="24"/>
          <w:szCs w:val="24"/>
        </w:rPr>
      </w:pP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harmonogram:</w:t>
      </w:r>
    </w:p>
    <w:p w:rsidR="00252B2B" w:rsidRPr="00942036" w:rsidRDefault="00252B2B" w:rsidP="00252B2B">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2016</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zpracování a schválení investičních záměrů</w:t>
      </w:r>
    </w:p>
    <w:p w:rsidR="00252B2B" w:rsidRPr="00942036" w:rsidRDefault="00252B2B" w:rsidP="00252B2B">
      <w:pPr>
        <w:spacing w:after="0" w:line="240" w:lineRule="auto"/>
        <w:ind w:left="1778" w:firstLine="349"/>
        <w:jc w:val="both"/>
        <w:rPr>
          <w:rFonts w:ascii="Times New Roman" w:hAnsi="Times New Roman" w:cs="Times New Roman"/>
          <w:bCs/>
          <w:sz w:val="24"/>
          <w:szCs w:val="24"/>
        </w:rPr>
      </w:pPr>
      <w:r w:rsidRPr="00942036">
        <w:rPr>
          <w:rFonts w:ascii="Times New Roman" w:hAnsi="Times New Roman" w:cs="Times New Roman"/>
          <w:bCs/>
          <w:sz w:val="24"/>
          <w:szCs w:val="24"/>
        </w:rPr>
        <w:t>architektonická soutěž</w:t>
      </w:r>
    </w:p>
    <w:p w:rsidR="00252B2B" w:rsidRPr="00942036" w:rsidRDefault="00252B2B" w:rsidP="00252B2B">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2017 - 2018</w:t>
      </w:r>
      <w:r w:rsidRPr="00942036">
        <w:rPr>
          <w:rFonts w:ascii="Times New Roman" w:hAnsi="Times New Roman" w:cs="Times New Roman"/>
          <w:bCs/>
          <w:sz w:val="24"/>
          <w:szCs w:val="24"/>
        </w:rPr>
        <w:tab/>
        <w:t xml:space="preserve">změna </w:t>
      </w:r>
      <w:proofErr w:type="spellStart"/>
      <w:r w:rsidRPr="00942036">
        <w:rPr>
          <w:rFonts w:ascii="Times New Roman" w:hAnsi="Times New Roman" w:cs="Times New Roman"/>
          <w:bCs/>
          <w:sz w:val="24"/>
          <w:szCs w:val="24"/>
        </w:rPr>
        <w:t>ÚPmB</w:t>
      </w:r>
      <w:proofErr w:type="spellEnd"/>
    </w:p>
    <w:p w:rsidR="00252B2B" w:rsidRPr="00942036" w:rsidRDefault="00252B2B" w:rsidP="00252B2B">
      <w:pPr>
        <w:spacing w:after="0" w:line="240" w:lineRule="auto"/>
        <w:ind w:left="1776" w:firstLine="349"/>
        <w:jc w:val="both"/>
        <w:rPr>
          <w:rFonts w:ascii="Times New Roman" w:hAnsi="Times New Roman" w:cs="Times New Roman"/>
          <w:bCs/>
          <w:sz w:val="24"/>
          <w:szCs w:val="24"/>
        </w:rPr>
      </w:pPr>
      <w:r w:rsidRPr="00942036">
        <w:rPr>
          <w:rFonts w:ascii="Times New Roman" w:hAnsi="Times New Roman" w:cs="Times New Roman"/>
          <w:bCs/>
          <w:sz w:val="24"/>
          <w:szCs w:val="24"/>
        </w:rPr>
        <w:t>zpracování projektové dokumentace vč. projednání</w:t>
      </w:r>
    </w:p>
    <w:p w:rsidR="00252B2B" w:rsidRPr="00942036" w:rsidRDefault="00252B2B" w:rsidP="00252B2B">
      <w:pPr>
        <w:spacing w:after="0" w:line="240" w:lineRule="auto"/>
        <w:ind w:left="2125" w:firstLine="2"/>
        <w:jc w:val="both"/>
        <w:rPr>
          <w:rFonts w:ascii="Times New Roman" w:hAnsi="Times New Roman" w:cs="Times New Roman"/>
          <w:bCs/>
          <w:sz w:val="24"/>
          <w:szCs w:val="24"/>
        </w:rPr>
      </w:pPr>
      <w:r w:rsidRPr="00942036">
        <w:rPr>
          <w:rFonts w:ascii="Times New Roman" w:hAnsi="Times New Roman" w:cs="Times New Roman"/>
          <w:bCs/>
          <w:sz w:val="24"/>
          <w:szCs w:val="24"/>
        </w:rPr>
        <w:t xml:space="preserve">povolovací proces </w:t>
      </w:r>
    </w:p>
    <w:p w:rsidR="00252B2B" w:rsidRPr="00942036" w:rsidRDefault="00252B2B" w:rsidP="00252B2B">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2019</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projektové žádosti o dotaci</w:t>
      </w:r>
    </w:p>
    <w:p w:rsidR="00252B2B" w:rsidRPr="00942036" w:rsidRDefault="00252B2B" w:rsidP="00252B2B">
      <w:pPr>
        <w:pStyle w:val="Odstavecseseznamem"/>
        <w:spacing w:after="0" w:line="240" w:lineRule="auto"/>
        <w:ind w:left="840"/>
        <w:jc w:val="both"/>
        <w:rPr>
          <w:rFonts w:ascii="Times New Roman" w:hAnsi="Times New Roman" w:cs="Times New Roman"/>
          <w:bCs/>
          <w:sz w:val="24"/>
          <w:szCs w:val="24"/>
        </w:rPr>
      </w:pPr>
      <w:r w:rsidRPr="00942036">
        <w:rPr>
          <w:rFonts w:ascii="Times New Roman" w:hAnsi="Times New Roman" w:cs="Times New Roman"/>
          <w:bCs/>
          <w:sz w:val="24"/>
          <w:szCs w:val="24"/>
        </w:rPr>
        <w:tab/>
      </w:r>
      <w:r w:rsidRPr="00942036">
        <w:rPr>
          <w:rFonts w:ascii="Times New Roman" w:hAnsi="Times New Roman" w:cs="Times New Roman"/>
          <w:bCs/>
          <w:sz w:val="24"/>
          <w:szCs w:val="24"/>
        </w:rPr>
        <w:tab/>
        <w:t>výběr zhotovitele stavby</w:t>
      </w:r>
    </w:p>
    <w:p w:rsidR="00252B2B" w:rsidRPr="00942036" w:rsidRDefault="00252B2B" w:rsidP="00252B2B">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2020 - 2021</w:t>
      </w:r>
      <w:r w:rsidRPr="00942036">
        <w:rPr>
          <w:rFonts w:ascii="Times New Roman" w:hAnsi="Times New Roman" w:cs="Times New Roman"/>
          <w:bCs/>
          <w:sz w:val="24"/>
          <w:szCs w:val="24"/>
        </w:rPr>
        <w:tab/>
        <w:t>realizace etapy VII, VIII</w:t>
      </w:r>
    </w:p>
    <w:p w:rsidR="00252B2B" w:rsidRPr="00942036" w:rsidRDefault="00252B2B" w:rsidP="00252B2B">
      <w:pPr>
        <w:spacing w:after="0" w:line="240" w:lineRule="auto"/>
        <w:ind w:firstLine="360"/>
        <w:jc w:val="both"/>
        <w:rPr>
          <w:rFonts w:ascii="Times New Roman" w:hAnsi="Times New Roman" w:cs="Times New Roman"/>
          <w:bCs/>
          <w:sz w:val="24"/>
          <w:szCs w:val="24"/>
        </w:rPr>
      </w:pPr>
      <w:r w:rsidRPr="00942036">
        <w:rPr>
          <w:rFonts w:ascii="Times New Roman" w:hAnsi="Times New Roman" w:cs="Times New Roman"/>
          <w:bCs/>
          <w:sz w:val="24"/>
          <w:szCs w:val="24"/>
        </w:rPr>
        <w:t>2021</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realizace etapy XXVI</w:t>
      </w:r>
    </w:p>
    <w:p w:rsidR="00252B2B" w:rsidRPr="00942036" w:rsidRDefault="00252B2B" w:rsidP="00252B2B">
      <w:pPr>
        <w:spacing w:after="0" w:line="240" w:lineRule="auto"/>
        <w:ind w:firstLine="360"/>
        <w:jc w:val="both"/>
        <w:rPr>
          <w:rFonts w:ascii="Times New Roman" w:hAnsi="Times New Roman" w:cs="Times New Roman"/>
          <w:bCs/>
          <w:sz w:val="24"/>
          <w:szCs w:val="24"/>
        </w:rPr>
      </w:pPr>
      <w:r w:rsidRPr="00942036">
        <w:rPr>
          <w:rFonts w:ascii="Times New Roman" w:hAnsi="Times New Roman" w:cs="Times New Roman"/>
          <w:bCs/>
          <w:sz w:val="24"/>
          <w:szCs w:val="24"/>
        </w:rPr>
        <w:t>2022</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realizace etapy XI, XXI, XXII</w:t>
      </w:r>
    </w:p>
    <w:p w:rsidR="00252B2B" w:rsidRPr="00942036" w:rsidRDefault="00252B2B" w:rsidP="00252B2B">
      <w:pPr>
        <w:spacing w:after="0" w:line="240" w:lineRule="auto"/>
        <w:ind w:firstLine="360"/>
        <w:jc w:val="both"/>
        <w:rPr>
          <w:rFonts w:ascii="Times New Roman" w:hAnsi="Times New Roman" w:cs="Times New Roman"/>
          <w:bCs/>
          <w:sz w:val="24"/>
          <w:szCs w:val="24"/>
        </w:rPr>
      </w:pPr>
      <w:r w:rsidRPr="00942036">
        <w:rPr>
          <w:rFonts w:ascii="Times New Roman" w:hAnsi="Times New Roman" w:cs="Times New Roman"/>
          <w:bCs/>
          <w:sz w:val="24"/>
          <w:szCs w:val="24"/>
        </w:rPr>
        <w:t>2023</w:t>
      </w:r>
      <w:r w:rsidRPr="00942036">
        <w:rPr>
          <w:rFonts w:ascii="Times New Roman" w:hAnsi="Times New Roman" w:cs="Times New Roman"/>
          <w:bCs/>
          <w:sz w:val="24"/>
          <w:szCs w:val="24"/>
        </w:rPr>
        <w:tab/>
      </w:r>
      <w:r w:rsidRPr="00942036">
        <w:rPr>
          <w:rFonts w:ascii="Times New Roman" w:hAnsi="Times New Roman" w:cs="Times New Roman"/>
          <w:bCs/>
          <w:sz w:val="24"/>
          <w:szCs w:val="24"/>
        </w:rPr>
        <w:tab/>
        <w:t>administrace dotačního procesu</w:t>
      </w:r>
    </w:p>
    <w:p w:rsidR="000C07C2" w:rsidRPr="00942036" w:rsidRDefault="000C07C2" w:rsidP="001F6CF5">
      <w:pPr>
        <w:spacing w:after="0" w:line="240" w:lineRule="auto"/>
        <w:jc w:val="both"/>
        <w:rPr>
          <w:rFonts w:ascii="Times New Roman" w:hAnsi="Times New Roman" w:cs="Times New Roman"/>
          <w:bCs/>
          <w:sz w:val="24"/>
          <w:szCs w:val="24"/>
        </w:rPr>
      </w:pPr>
    </w:p>
    <w:p w:rsidR="00252B2B" w:rsidRPr="00942036" w:rsidRDefault="00252B2B" w:rsidP="00252B2B">
      <w:pPr>
        <w:pStyle w:val="Odstavecseseznamem"/>
        <w:spacing w:after="0" w:line="240" w:lineRule="auto"/>
        <w:ind w:left="360"/>
        <w:jc w:val="both"/>
        <w:rPr>
          <w:rFonts w:ascii="Times New Roman" w:hAnsi="Times New Roman" w:cs="Times New Roman"/>
          <w:bCs/>
          <w:sz w:val="24"/>
          <w:szCs w:val="24"/>
        </w:rPr>
      </w:pPr>
    </w:p>
    <w:p w:rsidR="000C07C2" w:rsidRPr="00942036" w:rsidRDefault="000C07C2" w:rsidP="000C07C2">
      <w:pPr>
        <w:pStyle w:val="Odstavecseseznamem"/>
        <w:numPr>
          <w:ilvl w:val="0"/>
          <w:numId w:val="15"/>
        </w:numPr>
        <w:spacing w:after="0" w:line="240" w:lineRule="auto"/>
        <w:rPr>
          <w:rFonts w:ascii="Times New Roman" w:hAnsi="Times New Roman" w:cs="Times New Roman"/>
          <w:b/>
          <w:bCs/>
          <w:sz w:val="24"/>
          <w:szCs w:val="24"/>
        </w:rPr>
      </w:pPr>
      <w:r w:rsidRPr="00942036">
        <w:rPr>
          <w:rFonts w:ascii="Times New Roman" w:hAnsi="Times New Roman" w:cs="Times New Roman"/>
          <w:b/>
          <w:bCs/>
          <w:sz w:val="24"/>
          <w:szCs w:val="24"/>
        </w:rPr>
        <w:t xml:space="preserve">Revitalizace Staré </w:t>
      </w:r>
      <w:proofErr w:type="spellStart"/>
      <w:r w:rsidRPr="00942036">
        <w:rPr>
          <w:rFonts w:ascii="Times New Roman" w:hAnsi="Times New Roman" w:cs="Times New Roman"/>
          <w:b/>
          <w:bCs/>
          <w:sz w:val="24"/>
          <w:szCs w:val="24"/>
        </w:rPr>
        <w:t>Ponávky</w:t>
      </w:r>
      <w:proofErr w:type="spellEnd"/>
    </w:p>
    <w:p w:rsidR="00184694" w:rsidRPr="00942036" w:rsidRDefault="000C07C2" w:rsidP="000C07C2">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Cílem projektu je komplexní revitalizace Staré </w:t>
      </w:r>
      <w:proofErr w:type="spellStart"/>
      <w:r w:rsidRPr="00942036">
        <w:rPr>
          <w:rFonts w:ascii="Times New Roman" w:hAnsi="Times New Roman" w:cs="Times New Roman"/>
          <w:bCs/>
          <w:sz w:val="24"/>
          <w:szCs w:val="24"/>
        </w:rPr>
        <w:t>Ponávky</w:t>
      </w:r>
      <w:proofErr w:type="spellEnd"/>
      <w:r w:rsidRPr="00942036">
        <w:rPr>
          <w:rFonts w:ascii="Times New Roman" w:hAnsi="Times New Roman" w:cs="Times New Roman"/>
          <w:bCs/>
          <w:sz w:val="24"/>
          <w:szCs w:val="24"/>
        </w:rPr>
        <w:t xml:space="preserve"> a navazujícího okolního území. V rámci mezinárodního projektu </w:t>
      </w:r>
      <w:proofErr w:type="spellStart"/>
      <w:r w:rsidRPr="00942036">
        <w:rPr>
          <w:rFonts w:ascii="Times New Roman" w:hAnsi="Times New Roman" w:cs="Times New Roman"/>
          <w:bCs/>
          <w:sz w:val="24"/>
          <w:szCs w:val="24"/>
        </w:rPr>
        <w:t>Reuris</w:t>
      </w:r>
      <w:proofErr w:type="spellEnd"/>
      <w:r w:rsidRPr="00942036">
        <w:rPr>
          <w:rFonts w:ascii="Times New Roman" w:hAnsi="Times New Roman" w:cs="Times New Roman"/>
          <w:bCs/>
          <w:sz w:val="24"/>
          <w:szCs w:val="24"/>
        </w:rPr>
        <w:t xml:space="preserve"> byla v roce 2010 zpracována komplexní revitalizační studie, která řeší revitalizaci v 19 samostatných úsecích. Revitalizace je řešena v souladu s Generelem odvodnění města Brna a </w:t>
      </w:r>
      <w:r w:rsidR="00184694" w:rsidRPr="00942036">
        <w:rPr>
          <w:rFonts w:ascii="Times New Roman" w:hAnsi="Times New Roman" w:cs="Times New Roman"/>
          <w:bCs/>
          <w:sz w:val="24"/>
          <w:szCs w:val="24"/>
        </w:rPr>
        <w:t xml:space="preserve">Studií </w:t>
      </w:r>
      <w:r w:rsidRPr="00942036">
        <w:rPr>
          <w:rFonts w:ascii="Times New Roman" w:hAnsi="Times New Roman" w:cs="Times New Roman"/>
          <w:bCs/>
          <w:sz w:val="24"/>
          <w:szCs w:val="24"/>
        </w:rPr>
        <w:t>Přírodě blízk</w:t>
      </w:r>
      <w:r w:rsidR="00184694" w:rsidRPr="00942036">
        <w:rPr>
          <w:rFonts w:ascii="Times New Roman" w:hAnsi="Times New Roman" w:cs="Times New Roman"/>
          <w:bCs/>
          <w:sz w:val="24"/>
          <w:szCs w:val="24"/>
        </w:rPr>
        <w:t>á</w:t>
      </w:r>
      <w:r w:rsidRPr="00942036">
        <w:rPr>
          <w:rFonts w:ascii="Times New Roman" w:hAnsi="Times New Roman" w:cs="Times New Roman"/>
          <w:bCs/>
          <w:sz w:val="24"/>
          <w:szCs w:val="24"/>
        </w:rPr>
        <w:t xml:space="preserve"> protipovodňov</w:t>
      </w:r>
      <w:r w:rsidR="00184694" w:rsidRPr="00942036">
        <w:rPr>
          <w:rFonts w:ascii="Times New Roman" w:hAnsi="Times New Roman" w:cs="Times New Roman"/>
          <w:bCs/>
          <w:sz w:val="24"/>
          <w:szCs w:val="24"/>
        </w:rPr>
        <w:t>á</w:t>
      </w:r>
      <w:r w:rsidRPr="00942036">
        <w:rPr>
          <w:rFonts w:ascii="Times New Roman" w:hAnsi="Times New Roman" w:cs="Times New Roman"/>
          <w:bCs/>
          <w:sz w:val="24"/>
          <w:szCs w:val="24"/>
        </w:rPr>
        <w:t xml:space="preserve"> opatření</w:t>
      </w:r>
      <w:r w:rsidR="00184694" w:rsidRPr="00942036">
        <w:rPr>
          <w:rFonts w:ascii="Times New Roman" w:hAnsi="Times New Roman" w:cs="Times New Roman"/>
          <w:bCs/>
          <w:sz w:val="24"/>
          <w:szCs w:val="24"/>
        </w:rPr>
        <w:t>.</w:t>
      </w:r>
    </w:p>
    <w:p w:rsidR="000C07C2" w:rsidRPr="00942036" w:rsidRDefault="000C07C2" w:rsidP="000C07C2">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V květnu 2015 byl schválen RMB investiční záměr na realizaci úseku „Lokalita </w:t>
      </w:r>
      <w:r w:rsidR="001F6CF5">
        <w:rPr>
          <w:rFonts w:ascii="Times New Roman" w:hAnsi="Times New Roman" w:cs="Times New Roman"/>
          <w:bCs/>
          <w:sz w:val="24"/>
          <w:szCs w:val="24"/>
        </w:rPr>
        <w:t xml:space="preserve">                   </w:t>
      </w:r>
      <w:r w:rsidRPr="00942036">
        <w:rPr>
          <w:rFonts w:ascii="Times New Roman" w:hAnsi="Times New Roman" w:cs="Times New Roman"/>
          <w:bCs/>
          <w:sz w:val="24"/>
          <w:szCs w:val="24"/>
        </w:rPr>
        <w:t>nad sídlištěm Komárov“, který je řešen samostatným projektem, jehož nositelem je O</w:t>
      </w:r>
      <w:r w:rsidR="00184694" w:rsidRPr="00942036">
        <w:rPr>
          <w:rFonts w:ascii="Times New Roman" w:hAnsi="Times New Roman" w:cs="Times New Roman"/>
          <w:bCs/>
          <w:sz w:val="24"/>
          <w:szCs w:val="24"/>
        </w:rPr>
        <w:t xml:space="preserve">dbor </w:t>
      </w:r>
      <w:r w:rsidRPr="00942036">
        <w:rPr>
          <w:rFonts w:ascii="Times New Roman" w:hAnsi="Times New Roman" w:cs="Times New Roman"/>
          <w:bCs/>
          <w:sz w:val="24"/>
          <w:szCs w:val="24"/>
        </w:rPr>
        <w:t>ŽP MMB</w:t>
      </w:r>
      <w:r w:rsidR="00184694" w:rsidRPr="00942036">
        <w:rPr>
          <w:rFonts w:ascii="Times New Roman" w:hAnsi="Times New Roman" w:cs="Times New Roman"/>
          <w:bCs/>
          <w:sz w:val="24"/>
          <w:szCs w:val="24"/>
        </w:rPr>
        <w:t xml:space="preserve"> </w:t>
      </w:r>
      <w:r w:rsidRPr="00942036">
        <w:rPr>
          <w:rFonts w:ascii="Times New Roman" w:hAnsi="Times New Roman" w:cs="Times New Roman"/>
          <w:bCs/>
          <w:sz w:val="24"/>
          <w:szCs w:val="24"/>
        </w:rPr>
        <w:t xml:space="preserve">a Veřejná zeleň města Brna, </w:t>
      </w:r>
      <w:r w:rsidR="00184694" w:rsidRPr="00942036">
        <w:rPr>
          <w:rFonts w:ascii="Times New Roman" w:hAnsi="Times New Roman" w:cs="Times New Roman"/>
          <w:bCs/>
          <w:sz w:val="24"/>
          <w:szCs w:val="24"/>
        </w:rPr>
        <w:t>p. o.</w:t>
      </w:r>
      <w:r w:rsidRPr="00942036">
        <w:rPr>
          <w:rFonts w:ascii="Times New Roman" w:hAnsi="Times New Roman" w:cs="Times New Roman"/>
          <w:bCs/>
          <w:sz w:val="24"/>
          <w:szCs w:val="24"/>
        </w:rPr>
        <w:t xml:space="preserve"> Projekt je ve fázi zpracované DÚR a podané žádosti</w:t>
      </w:r>
      <w:r w:rsidR="00184694" w:rsidRPr="00942036">
        <w:rPr>
          <w:rFonts w:ascii="Times New Roman" w:hAnsi="Times New Roman" w:cs="Times New Roman"/>
          <w:bCs/>
          <w:sz w:val="24"/>
          <w:szCs w:val="24"/>
        </w:rPr>
        <w:t xml:space="preserve"> </w:t>
      </w:r>
      <w:r w:rsidRPr="00942036">
        <w:rPr>
          <w:rFonts w:ascii="Times New Roman" w:hAnsi="Times New Roman" w:cs="Times New Roman"/>
          <w:bCs/>
          <w:sz w:val="24"/>
          <w:szCs w:val="24"/>
        </w:rPr>
        <w:t xml:space="preserve">o vydání územního rozhodnutí o umístění stavby. </w:t>
      </w:r>
    </w:p>
    <w:p w:rsidR="000C07C2" w:rsidRPr="00942036" w:rsidRDefault="000C07C2" w:rsidP="000C07C2">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V březnu 2016 zpracoval Odbor VLHZ a Odbor IEF „Posouzení projektu“ na vybrané</w:t>
      </w:r>
      <w:r w:rsidR="00082268">
        <w:rPr>
          <w:rFonts w:ascii="Times New Roman" w:hAnsi="Times New Roman" w:cs="Times New Roman"/>
          <w:bCs/>
          <w:sz w:val="24"/>
          <w:szCs w:val="24"/>
        </w:rPr>
        <w:t xml:space="preserve">         </w:t>
      </w:r>
      <w:r w:rsidRPr="00942036">
        <w:rPr>
          <w:rFonts w:ascii="Times New Roman" w:hAnsi="Times New Roman" w:cs="Times New Roman"/>
          <w:bCs/>
          <w:sz w:val="24"/>
          <w:szCs w:val="24"/>
        </w:rPr>
        <w:t xml:space="preserve"> tři úseky, a to úsek Soutok se Svratkou, úsek Komárov – Rybářská stezka, úsek Škrobárna</w:t>
      </w:r>
      <w:r w:rsidR="00082268">
        <w:rPr>
          <w:rFonts w:ascii="Times New Roman" w:hAnsi="Times New Roman" w:cs="Times New Roman"/>
          <w:bCs/>
          <w:sz w:val="24"/>
          <w:szCs w:val="24"/>
        </w:rPr>
        <w:t xml:space="preserve">  </w:t>
      </w:r>
      <w:r w:rsidRPr="00942036">
        <w:rPr>
          <w:rFonts w:ascii="Times New Roman" w:hAnsi="Times New Roman" w:cs="Times New Roman"/>
          <w:bCs/>
          <w:sz w:val="24"/>
          <w:szCs w:val="24"/>
        </w:rPr>
        <w:t xml:space="preserve"> JIH – vodní plocha. Posouzení projektu bylo schváleno v orgánech města a rozpočtovým opatřením byly převedeny finanční prostředky ve výši 1 mil. Kč (z celkové částky </w:t>
      </w:r>
      <w:r w:rsidR="00082268">
        <w:rPr>
          <w:rFonts w:ascii="Times New Roman" w:hAnsi="Times New Roman" w:cs="Times New Roman"/>
          <w:bCs/>
          <w:sz w:val="24"/>
          <w:szCs w:val="24"/>
        </w:rPr>
        <w:t xml:space="preserve">                   </w:t>
      </w:r>
      <w:r w:rsidRPr="00942036">
        <w:rPr>
          <w:rFonts w:ascii="Times New Roman" w:hAnsi="Times New Roman" w:cs="Times New Roman"/>
          <w:bCs/>
          <w:sz w:val="24"/>
          <w:szCs w:val="24"/>
        </w:rPr>
        <w:t xml:space="preserve">3 mil. Kč) na zahájení projektové přípravy. V současné době probíhá příprava dalších dvou úseků, a to úsek Teplárny – hlavní vstup a úsek Nábřeží u obchodního domu </w:t>
      </w:r>
      <w:proofErr w:type="spellStart"/>
      <w:r w:rsidRPr="00942036">
        <w:rPr>
          <w:rFonts w:ascii="Times New Roman" w:hAnsi="Times New Roman" w:cs="Times New Roman"/>
          <w:bCs/>
          <w:sz w:val="24"/>
          <w:szCs w:val="24"/>
        </w:rPr>
        <w:t>Lídl</w:t>
      </w:r>
      <w:proofErr w:type="spellEnd"/>
      <w:r w:rsidRPr="00942036">
        <w:rPr>
          <w:rFonts w:ascii="Times New Roman" w:hAnsi="Times New Roman" w:cs="Times New Roman"/>
          <w:bCs/>
          <w:sz w:val="24"/>
          <w:szCs w:val="24"/>
        </w:rPr>
        <w:t>.</w:t>
      </w:r>
    </w:p>
    <w:p w:rsidR="000C07C2" w:rsidRPr="00942036" w:rsidRDefault="00184694" w:rsidP="000C07C2">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 xml:space="preserve">Společností </w:t>
      </w:r>
      <w:r w:rsidR="000C07C2" w:rsidRPr="00942036">
        <w:rPr>
          <w:rFonts w:ascii="Times New Roman" w:hAnsi="Times New Roman" w:cs="Times New Roman"/>
          <w:bCs/>
          <w:sz w:val="24"/>
          <w:szCs w:val="24"/>
        </w:rPr>
        <w:t> Brněnsk</w:t>
      </w:r>
      <w:r w:rsidRPr="00942036">
        <w:rPr>
          <w:rFonts w:ascii="Times New Roman" w:hAnsi="Times New Roman" w:cs="Times New Roman"/>
          <w:bCs/>
          <w:sz w:val="24"/>
          <w:szCs w:val="24"/>
        </w:rPr>
        <w:t>é</w:t>
      </w:r>
      <w:r w:rsidR="000C07C2" w:rsidRPr="00942036">
        <w:rPr>
          <w:rFonts w:ascii="Times New Roman" w:hAnsi="Times New Roman" w:cs="Times New Roman"/>
          <w:bCs/>
          <w:sz w:val="24"/>
          <w:szCs w:val="24"/>
        </w:rPr>
        <w:t xml:space="preserve"> komunikace a.s., </w:t>
      </w:r>
      <w:r w:rsidRPr="00942036">
        <w:rPr>
          <w:rFonts w:ascii="Times New Roman" w:hAnsi="Times New Roman" w:cs="Times New Roman"/>
          <w:bCs/>
          <w:sz w:val="24"/>
          <w:szCs w:val="24"/>
        </w:rPr>
        <w:t xml:space="preserve">na základě příkazní smlouvy uzavřené se </w:t>
      </w:r>
      <w:proofErr w:type="spellStart"/>
      <w:r w:rsidRPr="00942036">
        <w:rPr>
          <w:rFonts w:ascii="Times New Roman" w:hAnsi="Times New Roman" w:cs="Times New Roman"/>
          <w:bCs/>
          <w:sz w:val="24"/>
          <w:szCs w:val="24"/>
        </w:rPr>
        <w:t>SmB</w:t>
      </w:r>
      <w:proofErr w:type="spellEnd"/>
      <w:r w:rsidRPr="00942036">
        <w:rPr>
          <w:rFonts w:ascii="Times New Roman" w:hAnsi="Times New Roman" w:cs="Times New Roman"/>
          <w:bCs/>
          <w:sz w:val="24"/>
          <w:szCs w:val="24"/>
        </w:rPr>
        <w:t>,</w:t>
      </w:r>
      <w:r w:rsidR="000C07C2" w:rsidRPr="00942036">
        <w:rPr>
          <w:rFonts w:ascii="Times New Roman" w:hAnsi="Times New Roman" w:cs="Times New Roman"/>
          <w:bCs/>
          <w:sz w:val="24"/>
          <w:szCs w:val="24"/>
        </w:rPr>
        <w:t xml:space="preserve"> bude vybrán zpracovatel projektové dokumentace pro vybrané 3</w:t>
      </w:r>
      <w:r w:rsidRPr="00942036">
        <w:rPr>
          <w:rFonts w:ascii="Times New Roman" w:hAnsi="Times New Roman" w:cs="Times New Roman"/>
          <w:bCs/>
          <w:sz w:val="24"/>
          <w:szCs w:val="24"/>
        </w:rPr>
        <w:t>, popř. 5 úseků</w:t>
      </w:r>
      <w:r w:rsidR="000C07C2" w:rsidRPr="00942036">
        <w:rPr>
          <w:rFonts w:ascii="Times New Roman" w:hAnsi="Times New Roman" w:cs="Times New Roman"/>
          <w:bCs/>
          <w:sz w:val="24"/>
          <w:szCs w:val="24"/>
        </w:rPr>
        <w:t xml:space="preserve"> a bude zahájena příprava zpracování projektové dokumentace.  </w:t>
      </w:r>
    </w:p>
    <w:p w:rsidR="000C07C2" w:rsidRDefault="000C07C2" w:rsidP="000C07C2">
      <w:pPr>
        <w:pStyle w:val="Odstavecseseznamem"/>
        <w:spacing w:after="0" w:line="240" w:lineRule="auto"/>
        <w:ind w:left="360"/>
        <w:jc w:val="both"/>
        <w:rPr>
          <w:rFonts w:ascii="Times New Roman" w:hAnsi="Times New Roman" w:cs="Times New Roman"/>
          <w:bCs/>
          <w:sz w:val="24"/>
          <w:szCs w:val="24"/>
        </w:rPr>
      </w:pPr>
    </w:p>
    <w:p w:rsidR="006F4D0A" w:rsidRDefault="006F4D0A" w:rsidP="000C07C2">
      <w:pPr>
        <w:pStyle w:val="Odstavecseseznamem"/>
        <w:spacing w:after="0" w:line="240" w:lineRule="auto"/>
        <w:ind w:left="360"/>
        <w:jc w:val="both"/>
        <w:rPr>
          <w:rFonts w:ascii="Times New Roman" w:hAnsi="Times New Roman" w:cs="Times New Roman"/>
          <w:bCs/>
          <w:sz w:val="24"/>
          <w:szCs w:val="24"/>
        </w:rPr>
      </w:pPr>
    </w:p>
    <w:p w:rsidR="002B2DF0" w:rsidRDefault="002B2DF0" w:rsidP="000C07C2">
      <w:pPr>
        <w:pStyle w:val="Odstavecseseznamem"/>
        <w:spacing w:after="0" w:line="240" w:lineRule="auto"/>
        <w:ind w:left="360"/>
        <w:jc w:val="both"/>
        <w:rPr>
          <w:rFonts w:ascii="Times New Roman" w:hAnsi="Times New Roman" w:cs="Times New Roman"/>
          <w:bCs/>
          <w:sz w:val="24"/>
          <w:szCs w:val="24"/>
        </w:rPr>
      </w:pPr>
    </w:p>
    <w:p w:rsidR="002B2DF0" w:rsidRDefault="002B2DF0" w:rsidP="000C07C2">
      <w:pPr>
        <w:pStyle w:val="Odstavecseseznamem"/>
        <w:spacing w:after="0" w:line="240" w:lineRule="auto"/>
        <w:ind w:left="360"/>
        <w:jc w:val="both"/>
        <w:rPr>
          <w:rFonts w:ascii="Times New Roman" w:hAnsi="Times New Roman" w:cs="Times New Roman"/>
          <w:bCs/>
          <w:sz w:val="24"/>
          <w:szCs w:val="24"/>
        </w:rPr>
      </w:pPr>
    </w:p>
    <w:p w:rsidR="000C07C2" w:rsidRPr="00942036" w:rsidRDefault="000C07C2" w:rsidP="000C07C2">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rozpočet všech etap (vychází z podkladů studie REURIS):</w:t>
      </w:r>
    </w:p>
    <w:p w:rsidR="000C07C2" w:rsidRPr="00942036" w:rsidRDefault="000C07C2" w:rsidP="000C07C2">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projektu celkem………………</w:t>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343 mil. Kč</w:t>
      </w:r>
    </w:p>
    <w:p w:rsidR="000C07C2" w:rsidRPr="00942036" w:rsidRDefault="000C07C2" w:rsidP="000C07C2">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na projektovou přípravu……</w:t>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8,5 mil. Kč</w:t>
      </w:r>
    </w:p>
    <w:p w:rsidR="000C07C2" w:rsidRPr="00942036" w:rsidRDefault="000C07C2" w:rsidP="000C07C2">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rozpočet na 3 úseky</w:t>
      </w:r>
    </w:p>
    <w:p w:rsidR="000C07C2" w:rsidRPr="00942036" w:rsidRDefault="000C07C2" w:rsidP="000C07C2">
      <w:pPr>
        <w:pStyle w:val="Odstavecseseznamem"/>
        <w:numPr>
          <w:ilvl w:val="0"/>
          <w:numId w:val="15"/>
        </w:numPr>
        <w:tabs>
          <w:tab w:val="left" w:leader="dot" w:pos="4253"/>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 xml:space="preserve">náklady celkem </w:t>
      </w:r>
      <w:r w:rsidRPr="00942036">
        <w:rPr>
          <w:rFonts w:ascii="Times New Roman" w:hAnsi="Times New Roman" w:cs="Times New Roman"/>
          <w:bCs/>
          <w:sz w:val="24"/>
          <w:szCs w:val="24"/>
        </w:rPr>
        <w:tab/>
        <w:t>43 mil. Kč</w:t>
      </w:r>
    </w:p>
    <w:p w:rsidR="000C07C2" w:rsidRPr="00942036" w:rsidRDefault="000C07C2" w:rsidP="000C07C2">
      <w:pPr>
        <w:pStyle w:val="Odstavecseseznamem"/>
        <w:numPr>
          <w:ilvl w:val="0"/>
          <w:numId w:val="15"/>
        </w:numPr>
        <w:tabs>
          <w:tab w:val="left" w:leader="dot" w:pos="4253"/>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na projektovou přípravu</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1,5 mil. Kč</w:t>
      </w:r>
    </w:p>
    <w:p w:rsidR="000C07C2" w:rsidRPr="00942036" w:rsidRDefault="000C07C2" w:rsidP="000C07C2">
      <w:pPr>
        <w:tabs>
          <w:tab w:val="left" w:leader="dot" w:pos="4253"/>
        </w:tabs>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rozpočet na další 2 úseky</w:t>
      </w:r>
    </w:p>
    <w:p w:rsidR="000C07C2" w:rsidRPr="00942036" w:rsidRDefault="000C07C2" w:rsidP="000C07C2">
      <w:pPr>
        <w:pStyle w:val="Odstavecseseznamem"/>
        <w:numPr>
          <w:ilvl w:val="0"/>
          <w:numId w:val="15"/>
        </w:numPr>
        <w:tabs>
          <w:tab w:val="left" w:leader="dot" w:pos="4253"/>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celkem</w:t>
      </w:r>
      <w:r w:rsidRPr="00942036">
        <w:rPr>
          <w:rFonts w:ascii="Times New Roman" w:hAnsi="Times New Roman" w:cs="Times New Roman"/>
          <w:bCs/>
          <w:sz w:val="24"/>
          <w:szCs w:val="24"/>
        </w:rPr>
        <w:tab/>
        <w:t>13 mil. Kč</w:t>
      </w:r>
    </w:p>
    <w:p w:rsidR="000C07C2" w:rsidRPr="00942036" w:rsidRDefault="000C07C2" w:rsidP="000C07C2">
      <w:pPr>
        <w:pStyle w:val="Odstavecseseznamem"/>
        <w:numPr>
          <w:ilvl w:val="0"/>
          <w:numId w:val="15"/>
        </w:numPr>
        <w:tabs>
          <w:tab w:val="left" w:leader="dot" w:pos="4253"/>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na projektovou přípravu</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1 mil. Kč</w:t>
      </w:r>
    </w:p>
    <w:p w:rsidR="000C07C2" w:rsidRPr="00942036" w:rsidRDefault="000C07C2" w:rsidP="000C07C2">
      <w:pPr>
        <w:spacing w:after="0" w:line="240" w:lineRule="auto"/>
        <w:ind w:left="360"/>
        <w:jc w:val="both"/>
        <w:rPr>
          <w:rFonts w:ascii="Times New Roman" w:hAnsi="Times New Roman" w:cs="Times New Roman"/>
          <w:bCs/>
          <w:sz w:val="24"/>
          <w:szCs w:val="24"/>
        </w:rPr>
      </w:pPr>
    </w:p>
    <w:p w:rsidR="000C07C2" w:rsidRPr="00942036" w:rsidRDefault="000C07C2" w:rsidP="000C07C2">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Dotační příležitosti:</w:t>
      </w:r>
    </w:p>
    <w:p w:rsidR="000C07C2" w:rsidRPr="00942036" w:rsidRDefault="000C07C2" w:rsidP="000C07C2">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 xml:space="preserve">OPŽP – Prioritní osa 1, Specifický cíl 1.3 Zajištění povodňové ochrany </w:t>
      </w:r>
      <w:proofErr w:type="spellStart"/>
      <w:r w:rsidRPr="00942036">
        <w:rPr>
          <w:rFonts w:ascii="Times New Roman" w:hAnsi="Times New Roman" w:cs="Times New Roman"/>
          <w:bCs/>
          <w:sz w:val="24"/>
          <w:szCs w:val="24"/>
        </w:rPr>
        <w:t>intravilánu</w:t>
      </w:r>
      <w:proofErr w:type="spellEnd"/>
    </w:p>
    <w:p w:rsidR="000C07C2" w:rsidRPr="00942036" w:rsidRDefault="000C07C2" w:rsidP="000C07C2">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OPŽP – Prioritní osa 4, Specifický cíl 1.4 Zlepšení kvality prostředí v sídlech</w:t>
      </w:r>
    </w:p>
    <w:p w:rsidR="000C07C2" w:rsidRPr="00942036" w:rsidRDefault="000C07C2" w:rsidP="000C07C2">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 xml:space="preserve">Alokace ITI </w:t>
      </w:r>
      <w:r w:rsidR="00184694" w:rsidRPr="00942036">
        <w:rPr>
          <w:rFonts w:ascii="Times New Roman" w:hAnsi="Times New Roman" w:cs="Times New Roman"/>
          <w:bCs/>
          <w:sz w:val="24"/>
          <w:szCs w:val="24"/>
        </w:rPr>
        <w:t>– 18 mil. Kč</w:t>
      </w:r>
    </w:p>
    <w:p w:rsidR="000C07C2" w:rsidRPr="001F6CF5" w:rsidRDefault="000C07C2" w:rsidP="001F6CF5">
      <w:pPr>
        <w:spacing w:after="0" w:line="240" w:lineRule="auto"/>
        <w:jc w:val="both"/>
        <w:rPr>
          <w:rFonts w:ascii="Times New Roman" w:hAnsi="Times New Roman" w:cs="Times New Roman"/>
          <w:bCs/>
          <w:sz w:val="24"/>
          <w:szCs w:val="24"/>
        </w:rPr>
      </w:pPr>
    </w:p>
    <w:p w:rsidR="000C07C2" w:rsidRPr="00942036" w:rsidRDefault="000C07C2" w:rsidP="000C07C2">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harmonogram:</w:t>
      </w:r>
    </w:p>
    <w:p w:rsidR="000C07C2" w:rsidRPr="00942036" w:rsidRDefault="000C07C2" w:rsidP="000C07C2">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2016</w:t>
      </w:r>
      <w:r w:rsidRPr="00942036">
        <w:rPr>
          <w:rFonts w:ascii="Times New Roman" w:hAnsi="Times New Roman" w:cs="Times New Roman"/>
          <w:bCs/>
          <w:sz w:val="24"/>
          <w:szCs w:val="24"/>
        </w:rPr>
        <w:tab/>
        <w:t>zahájení projektové přípravy</w:t>
      </w:r>
    </w:p>
    <w:p w:rsidR="000C07C2" w:rsidRPr="00942036" w:rsidRDefault="000C07C2" w:rsidP="000C07C2">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2017</w:t>
      </w:r>
      <w:r w:rsidRPr="00942036">
        <w:rPr>
          <w:rFonts w:ascii="Times New Roman" w:hAnsi="Times New Roman" w:cs="Times New Roman"/>
          <w:bCs/>
          <w:sz w:val="24"/>
          <w:szCs w:val="24"/>
        </w:rPr>
        <w:tab/>
        <w:t>zpracování projektové dokumentace vč. projednání</w:t>
      </w:r>
    </w:p>
    <w:p w:rsidR="000C07C2" w:rsidRPr="00942036" w:rsidRDefault="000C07C2" w:rsidP="000C07C2">
      <w:pPr>
        <w:spacing w:after="0" w:line="240" w:lineRule="auto"/>
        <w:ind w:left="1416"/>
        <w:jc w:val="both"/>
        <w:rPr>
          <w:rFonts w:ascii="Times New Roman" w:hAnsi="Times New Roman" w:cs="Times New Roman"/>
          <w:bCs/>
          <w:sz w:val="24"/>
          <w:szCs w:val="24"/>
        </w:rPr>
      </w:pPr>
      <w:r w:rsidRPr="00942036">
        <w:rPr>
          <w:rFonts w:ascii="Times New Roman" w:hAnsi="Times New Roman" w:cs="Times New Roman"/>
          <w:bCs/>
          <w:sz w:val="24"/>
          <w:szCs w:val="24"/>
        </w:rPr>
        <w:t xml:space="preserve">povolovací proces </w:t>
      </w:r>
    </w:p>
    <w:p w:rsidR="000C07C2" w:rsidRPr="00942036" w:rsidRDefault="000C07C2" w:rsidP="000C07C2">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2018</w:t>
      </w:r>
      <w:r w:rsidRPr="00942036">
        <w:rPr>
          <w:rFonts w:ascii="Times New Roman" w:hAnsi="Times New Roman" w:cs="Times New Roman"/>
          <w:bCs/>
          <w:sz w:val="24"/>
          <w:szCs w:val="24"/>
        </w:rPr>
        <w:tab/>
        <w:t>projektová žádost o dotaci</w:t>
      </w:r>
    </w:p>
    <w:p w:rsidR="000C07C2" w:rsidRPr="00942036" w:rsidRDefault="000C07C2" w:rsidP="000C07C2">
      <w:pPr>
        <w:pStyle w:val="Odstavecseseznamem"/>
        <w:spacing w:after="0" w:line="240" w:lineRule="auto"/>
        <w:ind w:left="840"/>
        <w:jc w:val="both"/>
        <w:rPr>
          <w:rFonts w:ascii="Times New Roman" w:hAnsi="Times New Roman" w:cs="Times New Roman"/>
          <w:bCs/>
          <w:sz w:val="24"/>
          <w:szCs w:val="24"/>
        </w:rPr>
      </w:pPr>
      <w:r w:rsidRPr="00942036">
        <w:rPr>
          <w:rFonts w:ascii="Times New Roman" w:hAnsi="Times New Roman" w:cs="Times New Roman"/>
          <w:bCs/>
          <w:sz w:val="24"/>
          <w:szCs w:val="24"/>
        </w:rPr>
        <w:tab/>
        <w:t>výběr zhotovitele stavby</w:t>
      </w:r>
    </w:p>
    <w:p w:rsidR="000C07C2" w:rsidRPr="00942036" w:rsidRDefault="000C07C2" w:rsidP="000C07C2">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2019</w:t>
      </w:r>
      <w:r w:rsidRPr="00942036">
        <w:rPr>
          <w:rFonts w:ascii="Times New Roman" w:hAnsi="Times New Roman" w:cs="Times New Roman"/>
          <w:bCs/>
          <w:sz w:val="24"/>
          <w:szCs w:val="24"/>
        </w:rPr>
        <w:tab/>
        <w:t>realizace stavby</w:t>
      </w:r>
    </w:p>
    <w:p w:rsidR="000C07C2" w:rsidRPr="00942036" w:rsidRDefault="000C07C2" w:rsidP="000C07C2">
      <w:pPr>
        <w:spacing w:after="0" w:line="240" w:lineRule="auto"/>
        <w:ind w:firstLine="360"/>
        <w:jc w:val="both"/>
        <w:rPr>
          <w:rFonts w:ascii="Times New Roman" w:hAnsi="Times New Roman" w:cs="Times New Roman"/>
          <w:bCs/>
          <w:sz w:val="24"/>
          <w:szCs w:val="24"/>
        </w:rPr>
      </w:pPr>
      <w:r w:rsidRPr="00942036">
        <w:rPr>
          <w:rFonts w:ascii="Times New Roman" w:hAnsi="Times New Roman" w:cs="Times New Roman"/>
          <w:bCs/>
          <w:sz w:val="24"/>
          <w:szCs w:val="24"/>
        </w:rPr>
        <w:t>2020</w:t>
      </w:r>
      <w:r w:rsidRPr="00942036">
        <w:rPr>
          <w:rFonts w:ascii="Times New Roman" w:hAnsi="Times New Roman" w:cs="Times New Roman"/>
          <w:bCs/>
          <w:sz w:val="24"/>
          <w:szCs w:val="24"/>
        </w:rPr>
        <w:tab/>
        <w:t>realizace stavby</w:t>
      </w:r>
    </w:p>
    <w:p w:rsidR="00317F4E" w:rsidRPr="00942036" w:rsidRDefault="000C07C2" w:rsidP="00184694">
      <w:pPr>
        <w:spacing w:after="0" w:line="240" w:lineRule="auto"/>
        <w:ind w:left="709" w:firstLine="709"/>
        <w:jc w:val="both"/>
        <w:rPr>
          <w:rFonts w:ascii="Times New Roman" w:hAnsi="Times New Roman" w:cs="Times New Roman"/>
          <w:bCs/>
          <w:sz w:val="24"/>
          <w:szCs w:val="24"/>
        </w:rPr>
      </w:pPr>
      <w:r w:rsidRPr="00942036">
        <w:rPr>
          <w:rFonts w:ascii="Times New Roman" w:hAnsi="Times New Roman" w:cs="Times New Roman"/>
          <w:bCs/>
          <w:sz w:val="24"/>
          <w:szCs w:val="24"/>
        </w:rPr>
        <w:t>administrace dotačního procesu</w:t>
      </w:r>
    </w:p>
    <w:p w:rsidR="00184694" w:rsidRPr="00942036" w:rsidRDefault="00184694" w:rsidP="00184694">
      <w:pPr>
        <w:spacing w:after="0" w:line="240" w:lineRule="auto"/>
        <w:ind w:left="709" w:firstLine="709"/>
        <w:jc w:val="both"/>
        <w:rPr>
          <w:rFonts w:ascii="Times New Roman" w:hAnsi="Times New Roman" w:cs="Times New Roman"/>
          <w:bCs/>
          <w:sz w:val="24"/>
          <w:szCs w:val="24"/>
        </w:rPr>
      </w:pPr>
    </w:p>
    <w:p w:rsidR="0001500D" w:rsidRPr="00942036" w:rsidRDefault="0001500D" w:rsidP="00136A54">
      <w:pPr>
        <w:pStyle w:val="Odstavecseseznamem"/>
        <w:spacing w:after="0" w:line="240" w:lineRule="auto"/>
        <w:ind w:left="360"/>
        <w:rPr>
          <w:rFonts w:ascii="Times New Roman" w:hAnsi="Times New Roman" w:cs="Times New Roman"/>
          <w:b/>
          <w:bCs/>
          <w:sz w:val="24"/>
          <w:szCs w:val="24"/>
        </w:rPr>
      </w:pPr>
    </w:p>
    <w:p w:rsidR="00DD5EB6" w:rsidRPr="00942036" w:rsidRDefault="00DD5EB6" w:rsidP="000C07C2">
      <w:pPr>
        <w:pStyle w:val="Odstavecseseznamem"/>
        <w:numPr>
          <w:ilvl w:val="0"/>
          <w:numId w:val="15"/>
        </w:numPr>
        <w:spacing w:after="0" w:line="240" w:lineRule="auto"/>
        <w:rPr>
          <w:rFonts w:ascii="Times New Roman" w:hAnsi="Times New Roman" w:cs="Times New Roman"/>
          <w:b/>
          <w:bCs/>
          <w:sz w:val="24"/>
          <w:szCs w:val="24"/>
        </w:rPr>
      </w:pPr>
      <w:r w:rsidRPr="00942036">
        <w:rPr>
          <w:rFonts w:ascii="Times New Roman" w:hAnsi="Times New Roman" w:cs="Times New Roman"/>
          <w:b/>
          <w:bCs/>
          <w:sz w:val="24"/>
          <w:szCs w:val="24"/>
        </w:rPr>
        <w:t>Revitalizace Holáseck</w:t>
      </w:r>
      <w:r w:rsidR="0033561E" w:rsidRPr="00942036">
        <w:rPr>
          <w:rFonts w:ascii="Times New Roman" w:hAnsi="Times New Roman" w:cs="Times New Roman"/>
          <w:b/>
          <w:bCs/>
          <w:sz w:val="24"/>
          <w:szCs w:val="24"/>
        </w:rPr>
        <w:t>ých</w:t>
      </w:r>
      <w:r w:rsidRPr="00942036">
        <w:rPr>
          <w:rFonts w:ascii="Times New Roman" w:hAnsi="Times New Roman" w:cs="Times New Roman"/>
          <w:b/>
          <w:bCs/>
          <w:sz w:val="24"/>
          <w:szCs w:val="24"/>
        </w:rPr>
        <w:t xml:space="preserve"> jezer</w:t>
      </w:r>
    </w:p>
    <w:p w:rsidR="000E0BAC" w:rsidRPr="00942036" w:rsidRDefault="00D51ACB" w:rsidP="00D51AC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Investiční záměr a zařazení investiční akce do operativního plánu investic schválila RMB dne 31. 5. 2016</w:t>
      </w:r>
      <w:r w:rsidR="005E22E8" w:rsidRPr="00942036">
        <w:rPr>
          <w:rFonts w:ascii="Times New Roman" w:hAnsi="Times New Roman" w:cs="Times New Roman"/>
          <w:bCs/>
          <w:sz w:val="24"/>
          <w:szCs w:val="24"/>
        </w:rPr>
        <w:t>. Investiční záměr</w:t>
      </w:r>
      <w:r w:rsidR="000E0BAC" w:rsidRPr="00942036">
        <w:rPr>
          <w:rFonts w:ascii="Times New Roman" w:hAnsi="Times New Roman" w:cs="Times New Roman"/>
          <w:bCs/>
          <w:sz w:val="24"/>
          <w:szCs w:val="24"/>
        </w:rPr>
        <w:t xml:space="preserve"> vychází z „Plánu revitalizace Holáseckých jezer“</w:t>
      </w:r>
      <w:r w:rsidR="005E22E8" w:rsidRPr="00942036">
        <w:rPr>
          <w:rFonts w:ascii="Times New Roman" w:hAnsi="Times New Roman" w:cs="Times New Roman"/>
          <w:bCs/>
          <w:sz w:val="24"/>
          <w:szCs w:val="24"/>
        </w:rPr>
        <w:t xml:space="preserve">, který byl zpracovaný v roce </w:t>
      </w:r>
      <w:r w:rsidR="000C07C2" w:rsidRPr="00942036">
        <w:rPr>
          <w:rFonts w:ascii="Times New Roman" w:hAnsi="Times New Roman" w:cs="Times New Roman"/>
          <w:bCs/>
          <w:sz w:val="24"/>
          <w:szCs w:val="24"/>
        </w:rPr>
        <w:t>2012 a řeší</w:t>
      </w:r>
      <w:r w:rsidR="005E22E8" w:rsidRPr="00942036">
        <w:rPr>
          <w:rFonts w:ascii="Times New Roman" w:hAnsi="Times New Roman" w:cs="Times New Roman"/>
          <w:bCs/>
          <w:sz w:val="24"/>
          <w:szCs w:val="24"/>
        </w:rPr>
        <w:t xml:space="preserve"> záměr realizace opatření, zahrnující vlastní revitalizaci přírodní památky Holásecká jezera, vybudování zpevněné pěšiny pro pohyb návštěvníků, včetně mobiliáře a vybudování naučné stezky. </w:t>
      </w:r>
      <w:r w:rsidRPr="00942036">
        <w:rPr>
          <w:rFonts w:ascii="Times New Roman" w:hAnsi="Times New Roman" w:cs="Times New Roman"/>
          <w:bCs/>
          <w:sz w:val="24"/>
          <w:szCs w:val="24"/>
        </w:rPr>
        <w:t xml:space="preserve">V červnu 2016 byly Odborem </w:t>
      </w:r>
      <w:r w:rsidR="0001500D" w:rsidRPr="00942036">
        <w:rPr>
          <w:rFonts w:ascii="Times New Roman" w:hAnsi="Times New Roman" w:cs="Times New Roman"/>
          <w:bCs/>
          <w:sz w:val="24"/>
          <w:szCs w:val="24"/>
        </w:rPr>
        <w:t>ŽP</w:t>
      </w:r>
      <w:r w:rsidRPr="00942036">
        <w:rPr>
          <w:rFonts w:ascii="Times New Roman" w:hAnsi="Times New Roman" w:cs="Times New Roman"/>
          <w:bCs/>
          <w:sz w:val="24"/>
          <w:szCs w:val="24"/>
        </w:rPr>
        <w:t xml:space="preserve"> předány Odboru </w:t>
      </w:r>
      <w:r w:rsidR="0001500D" w:rsidRPr="00942036">
        <w:rPr>
          <w:rFonts w:ascii="Times New Roman" w:hAnsi="Times New Roman" w:cs="Times New Roman"/>
          <w:bCs/>
          <w:sz w:val="24"/>
          <w:szCs w:val="24"/>
        </w:rPr>
        <w:t xml:space="preserve">VLHZ </w:t>
      </w:r>
      <w:r w:rsidRPr="00942036">
        <w:rPr>
          <w:rFonts w:ascii="Times New Roman" w:hAnsi="Times New Roman" w:cs="Times New Roman"/>
          <w:bCs/>
          <w:sz w:val="24"/>
          <w:szCs w:val="24"/>
        </w:rPr>
        <w:t>podklady pro realizaci projektu</w:t>
      </w:r>
      <w:r w:rsidR="005E22E8" w:rsidRPr="00942036">
        <w:rPr>
          <w:rFonts w:ascii="Times New Roman" w:hAnsi="Times New Roman" w:cs="Times New Roman"/>
          <w:bCs/>
          <w:sz w:val="24"/>
          <w:szCs w:val="24"/>
        </w:rPr>
        <w:t xml:space="preserve">. </w:t>
      </w:r>
      <w:r w:rsidR="009F0989" w:rsidRPr="00942036">
        <w:rPr>
          <w:rFonts w:ascii="Times New Roman" w:hAnsi="Times New Roman" w:cs="Times New Roman"/>
          <w:bCs/>
          <w:sz w:val="24"/>
          <w:szCs w:val="24"/>
        </w:rPr>
        <w:t xml:space="preserve">Zároveň byla zadána Odborem </w:t>
      </w:r>
      <w:r w:rsidR="0001500D" w:rsidRPr="00942036">
        <w:rPr>
          <w:rFonts w:ascii="Times New Roman" w:hAnsi="Times New Roman" w:cs="Times New Roman"/>
          <w:bCs/>
          <w:sz w:val="24"/>
          <w:szCs w:val="24"/>
        </w:rPr>
        <w:t>ŽP</w:t>
      </w:r>
      <w:r w:rsidR="009F0989" w:rsidRPr="00942036">
        <w:rPr>
          <w:rFonts w:ascii="Times New Roman" w:hAnsi="Times New Roman" w:cs="Times New Roman"/>
          <w:bCs/>
          <w:sz w:val="24"/>
          <w:szCs w:val="24"/>
        </w:rPr>
        <w:t xml:space="preserve"> zakázka na „P</w:t>
      </w:r>
      <w:r w:rsidRPr="00942036">
        <w:rPr>
          <w:rFonts w:ascii="Times New Roman" w:hAnsi="Times New Roman" w:cs="Times New Roman"/>
          <w:bCs/>
          <w:sz w:val="24"/>
          <w:szCs w:val="24"/>
        </w:rPr>
        <w:t>osouzení kvality a složení vody a sedimentů v Holáseckých jezerech a</w:t>
      </w:r>
      <w:r w:rsidR="0033561E" w:rsidRPr="00942036">
        <w:rPr>
          <w:rFonts w:ascii="Times New Roman" w:hAnsi="Times New Roman" w:cs="Times New Roman"/>
          <w:bCs/>
          <w:sz w:val="24"/>
          <w:szCs w:val="24"/>
        </w:rPr>
        <w:t> </w:t>
      </w:r>
      <w:r w:rsidRPr="00942036">
        <w:rPr>
          <w:rFonts w:ascii="Times New Roman" w:hAnsi="Times New Roman" w:cs="Times New Roman"/>
          <w:bCs/>
          <w:sz w:val="24"/>
          <w:szCs w:val="24"/>
        </w:rPr>
        <w:t>vyhodnocení vlivu sedimentů na kvalitu vody a na rybí obsádku</w:t>
      </w:r>
      <w:r w:rsidR="009F0989" w:rsidRPr="00942036">
        <w:rPr>
          <w:rFonts w:ascii="Times New Roman" w:hAnsi="Times New Roman" w:cs="Times New Roman"/>
          <w:bCs/>
          <w:sz w:val="24"/>
          <w:szCs w:val="24"/>
        </w:rPr>
        <w:t>“.</w:t>
      </w:r>
      <w:r w:rsidRPr="00942036">
        <w:rPr>
          <w:rFonts w:ascii="Times New Roman" w:hAnsi="Times New Roman" w:cs="Times New Roman"/>
          <w:bCs/>
          <w:sz w:val="24"/>
          <w:szCs w:val="24"/>
        </w:rPr>
        <w:t xml:space="preserve"> </w:t>
      </w:r>
      <w:r w:rsidR="009F0989" w:rsidRPr="00942036">
        <w:rPr>
          <w:rFonts w:ascii="Times New Roman" w:hAnsi="Times New Roman" w:cs="Times New Roman"/>
          <w:bCs/>
          <w:sz w:val="24"/>
          <w:szCs w:val="24"/>
        </w:rPr>
        <w:t>Požadavek na</w:t>
      </w:r>
      <w:r w:rsidR="0033561E" w:rsidRPr="00942036">
        <w:rPr>
          <w:rFonts w:ascii="Times New Roman" w:hAnsi="Times New Roman" w:cs="Times New Roman"/>
          <w:bCs/>
          <w:sz w:val="24"/>
          <w:szCs w:val="24"/>
        </w:rPr>
        <w:t> </w:t>
      </w:r>
      <w:r w:rsidR="009F0989" w:rsidRPr="00942036">
        <w:rPr>
          <w:rFonts w:ascii="Times New Roman" w:hAnsi="Times New Roman" w:cs="Times New Roman"/>
          <w:bCs/>
          <w:sz w:val="24"/>
          <w:szCs w:val="24"/>
        </w:rPr>
        <w:t>posouzení vychází z potřeby zamezit znečišťování vody v jezerech a</w:t>
      </w:r>
      <w:r w:rsidR="0001500D" w:rsidRPr="00942036">
        <w:rPr>
          <w:rFonts w:ascii="Times New Roman" w:hAnsi="Times New Roman" w:cs="Times New Roman"/>
          <w:bCs/>
          <w:sz w:val="24"/>
          <w:szCs w:val="24"/>
        </w:rPr>
        <w:t> </w:t>
      </w:r>
      <w:r w:rsidR="009F0989" w:rsidRPr="00942036">
        <w:rPr>
          <w:rFonts w:ascii="Times New Roman" w:hAnsi="Times New Roman" w:cs="Times New Roman"/>
          <w:bCs/>
          <w:sz w:val="24"/>
          <w:szCs w:val="24"/>
        </w:rPr>
        <w:t xml:space="preserve">opakujícím se úhynům ryb. Výsledky posouzení </w:t>
      </w:r>
      <w:r w:rsidR="005E22E8" w:rsidRPr="00942036">
        <w:rPr>
          <w:rFonts w:ascii="Times New Roman" w:hAnsi="Times New Roman" w:cs="Times New Roman"/>
          <w:bCs/>
          <w:sz w:val="24"/>
          <w:szCs w:val="24"/>
        </w:rPr>
        <w:t>budou</w:t>
      </w:r>
      <w:r w:rsidR="009F0989" w:rsidRPr="00942036">
        <w:rPr>
          <w:rFonts w:ascii="Times New Roman" w:hAnsi="Times New Roman" w:cs="Times New Roman"/>
          <w:bCs/>
          <w:sz w:val="24"/>
          <w:szCs w:val="24"/>
        </w:rPr>
        <w:t xml:space="preserve"> vyhodnoceny v průběhu </w:t>
      </w:r>
      <w:r w:rsidR="00184694" w:rsidRPr="00942036">
        <w:rPr>
          <w:rFonts w:ascii="Times New Roman" w:hAnsi="Times New Roman" w:cs="Times New Roman"/>
          <w:bCs/>
          <w:sz w:val="24"/>
          <w:szCs w:val="24"/>
        </w:rPr>
        <w:t>září</w:t>
      </w:r>
      <w:r w:rsidR="009F0989" w:rsidRPr="00942036">
        <w:rPr>
          <w:rFonts w:ascii="Times New Roman" w:hAnsi="Times New Roman" w:cs="Times New Roman"/>
          <w:bCs/>
          <w:sz w:val="24"/>
          <w:szCs w:val="24"/>
        </w:rPr>
        <w:t xml:space="preserve"> 2016. Na základě vyhodnocení budou přijata opatření (jednání s Moravským rybářským svazem a </w:t>
      </w:r>
      <w:r w:rsidR="00CD45CC">
        <w:rPr>
          <w:rFonts w:ascii="Times New Roman" w:hAnsi="Times New Roman" w:cs="Times New Roman"/>
          <w:bCs/>
          <w:sz w:val="24"/>
          <w:szCs w:val="24"/>
        </w:rPr>
        <w:t>OŽP</w:t>
      </w:r>
      <w:r w:rsidR="009F0989" w:rsidRPr="00942036">
        <w:rPr>
          <w:rFonts w:ascii="Times New Roman" w:hAnsi="Times New Roman" w:cs="Times New Roman"/>
          <w:bCs/>
          <w:sz w:val="24"/>
          <w:szCs w:val="24"/>
        </w:rPr>
        <w:t xml:space="preserve"> </w:t>
      </w:r>
      <w:proofErr w:type="spellStart"/>
      <w:r w:rsidR="009F0989" w:rsidRPr="00942036">
        <w:rPr>
          <w:rFonts w:ascii="Times New Roman" w:hAnsi="Times New Roman" w:cs="Times New Roman"/>
          <w:bCs/>
          <w:sz w:val="24"/>
          <w:szCs w:val="24"/>
        </w:rPr>
        <w:t>JmK</w:t>
      </w:r>
      <w:proofErr w:type="spellEnd"/>
      <w:r w:rsidR="009F0989" w:rsidRPr="00942036">
        <w:rPr>
          <w:rFonts w:ascii="Times New Roman" w:hAnsi="Times New Roman" w:cs="Times New Roman"/>
          <w:bCs/>
          <w:sz w:val="24"/>
          <w:szCs w:val="24"/>
        </w:rPr>
        <w:t xml:space="preserve"> o změn</w:t>
      </w:r>
      <w:r w:rsidR="0033561E" w:rsidRPr="00942036">
        <w:rPr>
          <w:rFonts w:ascii="Times New Roman" w:hAnsi="Times New Roman" w:cs="Times New Roman"/>
          <w:bCs/>
          <w:sz w:val="24"/>
          <w:szCs w:val="24"/>
        </w:rPr>
        <w:t>ě</w:t>
      </w:r>
      <w:r w:rsidR="009F0989" w:rsidRPr="00942036">
        <w:rPr>
          <w:rFonts w:ascii="Times New Roman" w:hAnsi="Times New Roman" w:cs="Times New Roman"/>
          <w:bCs/>
          <w:sz w:val="24"/>
          <w:szCs w:val="24"/>
        </w:rPr>
        <w:t xml:space="preserve"> zarybňovacího dekretu)</w:t>
      </w:r>
      <w:r w:rsidR="00184694" w:rsidRPr="00942036">
        <w:rPr>
          <w:rFonts w:ascii="Times New Roman" w:hAnsi="Times New Roman" w:cs="Times New Roman"/>
          <w:bCs/>
          <w:sz w:val="24"/>
          <w:szCs w:val="24"/>
        </w:rPr>
        <w:t xml:space="preserve">. </w:t>
      </w:r>
      <w:r w:rsidR="009F0989" w:rsidRPr="00942036">
        <w:rPr>
          <w:rFonts w:ascii="Times New Roman" w:hAnsi="Times New Roman" w:cs="Times New Roman"/>
          <w:bCs/>
          <w:sz w:val="24"/>
          <w:szCs w:val="24"/>
        </w:rPr>
        <w:t>Odborem VLHZ</w:t>
      </w:r>
      <w:r w:rsidR="00184694" w:rsidRPr="00942036">
        <w:rPr>
          <w:rFonts w:ascii="Times New Roman" w:hAnsi="Times New Roman" w:cs="Times New Roman"/>
          <w:bCs/>
          <w:sz w:val="24"/>
          <w:szCs w:val="24"/>
        </w:rPr>
        <w:t xml:space="preserve"> </w:t>
      </w:r>
      <w:r w:rsidR="00CD45CC">
        <w:rPr>
          <w:rFonts w:ascii="Times New Roman" w:hAnsi="Times New Roman" w:cs="Times New Roman"/>
          <w:bCs/>
          <w:sz w:val="24"/>
          <w:szCs w:val="24"/>
        </w:rPr>
        <w:t xml:space="preserve">bude </w:t>
      </w:r>
      <w:r w:rsidR="00184694" w:rsidRPr="00942036">
        <w:rPr>
          <w:rFonts w:ascii="Times New Roman" w:hAnsi="Times New Roman" w:cs="Times New Roman"/>
          <w:bCs/>
          <w:sz w:val="24"/>
          <w:szCs w:val="24"/>
        </w:rPr>
        <w:t xml:space="preserve">zpracován materiál </w:t>
      </w:r>
      <w:r w:rsidR="001F6CF5">
        <w:rPr>
          <w:rFonts w:ascii="Times New Roman" w:hAnsi="Times New Roman" w:cs="Times New Roman"/>
          <w:bCs/>
          <w:sz w:val="24"/>
          <w:szCs w:val="24"/>
        </w:rPr>
        <w:t>na „P</w:t>
      </w:r>
      <w:r w:rsidR="009F0989" w:rsidRPr="00942036">
        <w:rPr>
          <w:rFonts w:ascii="Times New Roman" w:hAnsi="Times New Roman" w:cs="Times New Roman"/>
          <w:bCs/>
          <w:sz w:val="24"/>
          <w:szCs w:val="24"/>
        </w:rPr>
        <w:t>osouzení projektu</w:t>
      </w:r>
      <w:r w:rsidR="001F6CF5">
        <w:rPr>
          <w:rFonts w:ascii="Times New Roman" w:hAnsi="Times New Roman" w:cs="Times New Roman"/>
          <w:bCs/>
          <w:sz w:val="24"/>
          <w:szCs w:val="24"/>
        </w:rPr>
        <w:t>“</w:t>
      </w:r>
      <w:r w:rsidR="0033561E" w:rsidRPr="00942036">
        <w:rPr>
          <w:rFonts w:ascii="Times New Roman" w:hAnsi="Times New Roman" w:cs="Times New Roman"/>
          <w:bCs/>
          <w:sz w:val="24"/>
          <w:szCs w:val="24"/>
        </w:rPr>
        <w:t>, které bude</w:t>
      </w:r>
      <w:r w:rsidR="009F0989" w:rsidRPr="00942036">
        <w:rPr>
          <w:rFonts w:ascii="Times New Roman" w:hAnsi="Times New Roman" w:cs="Times New Roman"/>
          <w:bCs/>
          <w:sz w:val="24"/>
          <w:szCs w:val="24"/>
        </w:rPr>
        <w:t xml:space="preserve"> předloženo do orgánů města</w:t>
      </w:r>
      <w:r w:rsidR="000E0BAC" w:rsidRPr="00942036">
        <w:rPr>
          <w:rFonts w:ascii="Times New Roman" w:hAnsi="Times New Roman" w:cs="Times New Roman"/>
          <w:bCs/>
          <w:sz w:val="24"/>
          <w:szCs w:val="24"/>
        </w:rPr>
        <w:t xml:space="preserve"> </w:t>
      </w:r>
      <w:r w:rsidR="005E22E8" w:rsidRPr="00942036">
        <w:rPr>
          <w:rFonts w:ascii="Times New Roman" w:hAnsi="Times New Roman" w:cs="Times New Roman"/>
          <w:bCs/>
          <w:sz w:val="24"/>
          <w:szCs w:val="24"/>
        </w:rPr>
        <w:t>s požadavkem na</w:t>
      </w:r>
      <w:r w:rsidR="00742A74" w:rsidRPr="00942036">
        <w:rPr>
          <w:rFonts w:ascii="Times New Roman" w:hAnsi="Times New Roman" w:cs="Times New Roman"/>
          <w:bCs/>
          <w:sz w:val="24"/>
          <w:szCs w:val="24"/>
        </w:rPr>
        <w:t> </w:t>
      </w:r>
      <w:r w:rsidR="000E0BAC" w:rsidRPr="00942036">
        <w:rPr>
          <w:rFonts w:ascii="Times New Roman" w:hAnsi="Times New Roman" w:cs="Times New Roman"/>
          <w:bCs/>
          <w:sz w:val="24"/>
          <w:szCs w:val="24"/>
        </w:rPr>
        <w:t>zařazení do rozpočtu výdajů města Brna</w:t>
      </w:r>
      <w:r w:rsidR="009F0989" w:rsidRPr="00942036">
        <w:rPr>
          <w:rFonts w:ascii="Times New Roman" w:hAnsi="Times New Roman" w:cs="Times New Roman"/>
          <w:bCs/>
          <w:sz w:val="24"/>
          <w:szCs w:val="24"/>
        </w:rPr>
        <w:t>.</w:t>
      </w:r>
      <w:r w:rsidR="0033561E" w:rsidRPr="00942036">
        <w:rPr>
          <w:rFonts w:ascii="Times New Roman" w:hAnsi="Times New Roman" w:cs="Times New Roman"/>
          <w:bCs/>
          <w:sz w:val="24"/>
          <w:szCs w:val="24"/>
        </w:rPr>
        <w:t xml:space="preserve"> </w:t>
      </w:r>
      <w:r w:rsidR="000E0BAC" w:rsidRPr="00942036">
        <w:rPr>
          <w:rFonts w:ascii="Times New Roman" w:hAnsi="Times New Roman" w:cs="Times New Roman"/>
          <w:bCs/>
          <w:sz w:val="24"/>
          <w:szCs w:val="24"/>
        </w:rPr>
        <w:t xml:space="preserve">Následně bude </w:t>
      </w:r>
      <w:r w:rsidR="00171A71" w:rsidRPr="00942036">
        <w:rPr>
          <w:rFonts w:ascii="Times New Roman" w:hAnsi="Times New Roman" w:cs="Times New Roman"/>
          <w:bCs/>
          <w:sz w:val="24"/>
          <w:szCs w:val="24"/>
        </w:rPr>
        <w:t>schválen</w:t>
      </w:r>
      <w:r w:rsidR="000E0BAC" w:rsidRPr="00942036">
        <w:rPr>
          <w:rFonts w:ascii="Times New Roman" w:hAnsi="Times New Roman" w:cs="Times New Roman"/>
          <w:bCs/>
          <w:sz w:val="24"/>
          <w:szCs w:val="24"/>
        </w:rPr>
        <w:t xml:space="preserve"> závazný harmonogram akce a zahájen proces zpracování projektové dokumentace a přípravy akce. </w:t>
      </w:r>
    </w:p>
    <w:p w:rsidR="0001500D" w:rsidRPr="00942036" w:rsidRDefault="0001500D" w:rsidP="00D51ACB">
      <w:pPr>
        <w:pStyle w:val="Odstavecseseznamem"/>
        <w:spacing w:after="0" w:line="240" w:lineRule="auto"/>
        <w:ind w:left="360"/>
        <w:jc w:val="both"/>
        <w:rPr>
          <w:rFonts w:ascii="Times New Roman" w:hAnsi="Times New Roman" w:cs="Times New Roman"/>
          <w:bCs/>
          <w:sz w:val="24"/>
          <w:szCs w:val="24"/>
        </w:rPr>
      </w:pPr>
    </w:p>
    <w:p w:rsidR="000E0BAC" w:rsidRPr="00942036" w:rsidRDefault="000E0BAC" w:rsidP="00D51AC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rozpočet</w:t>
      </w:r>
      <w:r w:rsidR="00857B65" w:rsidRPr="00942036">
        <w:rPr>
          <w:rFonts w:ascii="Times New Roman" w:hAnsi="Times New Roman" w:cs="Times New Roman"/>
          <w:bCs/>
          <w:sz w:val="24"/>
          <w:szCs w:val="24"/>
        </w:rPr>
        <w:t xml:space="preserve"> (vychází z Plánu revitalizace Holáseckých jezer)</w:t>
      </w:r>
      <w:r w:rsidR="00FC4983" w:rsidRPr="00942036">
        <w:rPr>
          <w:rFonts w:ascii="Times New Roman" w:hAnsi="Times New Roman" w:cs="Times New Roman"/>
          <w:bCs/>
          <w:sz w:val="24"/>
          <w:szCs w:val="24"/>
        </w:rPr>
        <w:t>:</w:t>
      </w:r>
    </w:p>
    <w:p w:rsidR="000E0BAC" w:rsidRPr="00942036" w:rsidRDefault="0001500D" w:rsidP="00FC4983">
      <w:pPr>
        <w:pStyle w:val="Odstavecseseznamem"/>
        <w:numPr>
          <w:ilvl w:val="0"/>
          <w:numId w:val="15"/>
        </w:numPr>
        <w:tabs>
          <w:tab w:val="left" w:leader="dot" w:pos="4253"/>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w:t>
      </w:r>
      <w:r w:rsidR="000E0BAC" w:rsidRPr="00942036">
        <w:rPr>
          <w:rFonts w:ascii="Times New Roman" w:hAnsi="Times New Roman" w:cs="Times New Roman"/>
          <w:bCs/>
          <w:sz w:val="24"/>
          <w:szCs w:val="24"/>
        </w:rPr>
        <w:t>áklady projektu celkem</w:t>
      </w:r>
      <w:r w:rsidRPr="00942036">
        <w:rPr>
          <w:rFonts w:ascii="Times New Roman" w:hAnsi="Times New Roman" w:cs="Times New Roman"/>
          <w:bCs/>
          <w:sz w:val="24"/>
          <w:szCs w:val="24"/>
        </w:rPr>
        <w:t>……………….</w:t>
      </w:r>
      <w:r w:rsidR="00FC4983" w:rsidRPr="00942036">
        <w:rPr>
          <w:rFonts w:ascii="Times New Roman" w:hAnsi="Times New Roman" w:cs="Times New Roman"/>
          <w:bCs/>
          <w:sz w:val="24"/>
          <w:szCs w:val="24"/>
        </w:rPr>
        <w:tab/>
      </w:r>
      <w:r w:rsidR="000E0BAC" w:rsidRPr="00942036">
        <w:rPr>
          <w:rFonts w:ascii="Times New Roman" w:hAnsi="Times New Roman" w:cs="Times New Roman"/>
          <w:bCs/>
          <w:sz w:val="24"/>
          <w:szCs w:val="24"/>
        </w:rPr>
        <w:t>38</w:t>
      </w:r>
      <w:r w:rsidRPr="00942036">
        <w:rPr>
          <w:rFonts w:ascii="Times New Roman" w:hAnsi="Times New Roman" w:cs="Times New Roman"/>
          <w:bCs/>
          <w:sz w:val="24"/>
          <w:szCs w:val="24"/>
        </w:rPr>
        <w:t xml:space="preserve"> mil. Kč</w:t>
      </w:r>
    </w:p>
    <w:p w:rsidR="0001500D" w:rsidRPr="00942036" w:rsidRDefault="0001500D" w:rsidP="00FC4983">
      <w:pPr>
        <w:pStyle w:val="Odstavecseseznamem"/>
        <w:numPr>
          <w:ilvl w:val="0"/>
          <w:numId w:val="15"/>
        </w:numPr>
        <w:tabs>
          <w:tab w:val="left" w:leader="dot" w:pos="4253"/>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náklady na projektovou příprav</w:t>
      </w:r>
      <w:r w:rsidR="00FC4983" w:rsidRPr="00942036">
        <w:rPr>
          <w:rFonts w:ascii="Times New Roman" w:hAnsi="Times New Roman" w:cs="Times New Roman"/>
          <w:bCs/>
          <w:sz w:val="24"/>
          <w:szCs w:val="24"/>
        </w:rPr>
        <w:t>u</w:t>
      </w:r>
      <w:r w:rsidR="00FC4983"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2 mil. Kč</w:t>
      </w:r>
    </w:p>
    <w:p w:rsidR="00FC4983" w:rsidRPr="00942036" w:rsidRDefault="00FC4983" w:rsidP="00FC4983">
      <w:pPr>
        <w:pStyle w:val="Odstavecseseznamem"/>
        <w:numPr>
          <w:ilvl w:val="0"/>
          <w:numId w:val="15"/>
        </w:numPr>
        <w:tabs>
          <w:tab w:val="left" w:leader="dot" w:pos="4253"/>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provozní náklady</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200 tis. Kč/rok</w:t>
      </w:r>
    </w:p>
    <w:p w:rsidR="00857B65" w:rsidRPr="00942036" w:rsidRDefault="00857B65" w:rsidP="00FC4983">
      <w:pPr>
        <w:pStyle w:val="Odstavecseseznamem"/>
        <w:numPr>
          <w:ilvl w:val="0"/>
          <w:numId w:val="15"/>
        </w:numPr>
        <w:tabs>
          <w:tab w:val="left" w:leader="dot" w:pos="4253"/>
        </w:tabs>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výkup pozemků</w:t>
      </w:r>
      <w:r w:rsidRPr="00942036">
        <w:rPr>
          <w:rFonts w:ascii="Times New Roman" w:hAnsi="Times New Roman" w:cs="Times New Roman"/>
          <w:bCs/>
          <w:sz w:val="24"/>
          <w:szCs w:val="24"/>
        </w:rPr>
        <w:tab/>
      </w:r>
      <w:r w:rsidR="00CD45CC">
        <w:rPr>
          <w:rFonts w:ascii="Times New Roman" w:hAnsi="Times New Roman" w:cs="Times New Roman"/>
          <w:bCs/>
          <w:sz w:val="24"/>
          <w:szCs w:val="24"/>
        </w:rPr>
        <w:t xml:space="preserve">….     </w:t>
      </w:r>
      <w:r w:rsidRPr="00942036">
        <w:rPr>
          <w:rFonts w:ascii="Times New Roman" w:hAnsi="Times New Roman" w:cs="Times New Roman"/>
          <w:bCs/>
          <w:sz w:val="24"/>
          <w:szCs w:val="24"/>
        </w:rPr>
        <w:t>800 tis. Kč</w:t>
      </w:r>
    </w:p>
    <w:p w:rsidR="002A106C" w:rsidRDefault="002A106C" w:rsidP="002A106C">
      <w:pPr>
        <w:tabs>
          <w:tab w:val="left" w:leader="dot" w:pos="4253"/>
        </w:tabs>
        <w:spacing w:after="0" w:line="240" w:lineRule="auto"/>
        <w:jc w:val="both"/>
        <w:rPr>
          <w:rFonts w:ascii="Times New Roman" w:hAnsi="Times New Roman" w:cs="Times New Roman"/>
          <w:bCs/>
          <w:sz w:val="24"/>
          <w:szCs w:val="24"/>
        </w:rPr>
      </w:pPr>
    </w:p>
    <w:p w:rsidR="006F4D0A" w:rsidRDefault="006F4D0A" w:rsidP="002A106C">
      <w:pPr>
        <w:tabs>
          <w:tab w:val="left" w:leader="dot" w:pos="4253"/>
        </w:tabs>
        <w:spacing w:after="0" w:line="240" w:lineRule="auto"/>
        <w:jc w:val="both"/>
        <w:rPr>
          <w:rFonts w:ascii="Times New Roman" w:hAnsi="Times New Roman" w:cs="Times New Roman"/>
          <w:bCs/>
          <w:sz w:val="24"/>
          <w:szCs w:val="24"/>
        </w:rPr>
      </w:pPr>
    </w:p>
    <w:p w:rsidR="006F4D0A" w:rsidRDefault="006F4D0A" w:rsidP="002A106C">
      <w:pPr>
        <w:tabs>
          <w:tab w:val="left" w:leader="dot" w:pos="4253"/>
        </w:tabs>
        <w:spacing w:after="0" w:line="240" w:lineRule="auto"/>
        <w:jc w:val="both"/>
        <w:rPr>
          <w:rFonts w:ascii="Times New Roman" w:hAnsi="Times New Roman" w:cs="Times New Roman"/>
          <w:bCs/>
          <w:sz w:val="24"/>
          <w:szCs w:val="24"/>
        </w:rPr>
      </w:pPr>
    </w:p>
    <w:p w:rsidR="002B2DF0" w:rsidRPr="00942036" w:rsidRDefault="002B2DF0" w:rsidP="002A106C">
      <w:pPr>
        <w:tabs>
          <w:tab w:val="left" w:leader="dot" w:pos="4253"/>
        </w:tabs>
        <w:spacing w:after="0" w:line="240" w:lineRule="auto"/>
        <w:jc w:val="both"/>
        <w:rPr>
          <w:rFonts w:ascii="Times New Roman" w:hAnsi="Times New Roman" w:cs="Times New Roman"/>
          <w:bCs/>
          <w:sz w:val="24"/>
          <w:szCs w:val="24"/>
        </w:rPr>
      </w:pPr>
    </w:p>
    <w:p w:rsidR="002A106C" w:rsidRPr="00942036" w:rsidRDefault="002A106C" w:rsidP="002A106C">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Dotační příležitosti:</w:t>
      </w:r>
    </w:p>
    <w:p w:rsidR="002A106C" w:rsidRPr="00942036" w:rsidRDefault="002A106C" w:rsidP="002A106C">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 xml:space="preserve">OPŽP – </w:t>
      </w:r>
      <w:r w:rsidR="00BA4B07" w:rsidRPr="00942036">
        <w:rPr>
          <w:rFonts w:ascii="Times New Roman" w:hAnsi="Times New Roman" w:cs="Times New Roman"/>
          <w:bCs/>
          <w:sz w:val="24"/>
          <w:szCs w:val="24"/>
        </w:rPr>
        <w:t>Prioritní osa 4, S</w:t>
      </w:r>
      <w:r w:rsidRPr="00942036">
        <w:rPr>
          <w:rFonts w:ascii="Times New Roman" w:hAnsi="Times New Roman" w:cs="Times New Roman"/>
          <w:bCs/>
          <w:sz w:val="24"/>
          <w:szCs w:val="24"/>
        </w:rPr>
        <w:t xml:space="preserve">pecifický cíl 4.3. Posílení přirozené funkce krajiny (Revitalizace a podpora samovolné </w:t>
      </w:r>
      <w:proofErr w:type="spellStart"/>
      <w:r w:rsidRPr="00942036">
        <w:rPr>
          <w:rFonts w:ascii="Times New Roman" w:hAnsi="Times New Roman" w:cs="Times New Roman"/>
          <w:bCs/>
          <w:sz w:val="24"/>
          <w:szCs w:val="24"/>
        </w:rPr>
        <w:t>renaturace</w:t>
      </w:r>
      <w:proofErr w:type="spellEnd"/>
      <w:r w:rsidRPr="00942036">
        <w:rPr>
          <w:rFonts w:ascii="Times New Roman" w:hAnsi="Times New Roman" w:cs="Times New Roman"/>
          <w:bCs/>
          <w:sz w:val="24"/>
          <w:szCs w:val="24"/>
        </w:rPr>
        <w:t xml:space="preserve"> vodních toků a niv, obnova ekostabilizačních funkcí vodních a na vodu vázaných ekosystémů)</w:t>
      </w:r>
    </w:p>
    <w:p w:rsidR="002A106C" w:rsidRPr="00942036" w:rsidRDefault="00742A74" w:rsidP="002A106C">
      <w:pPr>
        <w:pStyle w:val="Odstavecseseznamem"/>
        <w:numPr>
          <w:ilvl w:val="0"/>
          <w:numId w:val="15"/>
        </w:numPr>
        <w:spacing w:after="0" w:line="240" w:lineRule="auto"/>
        <w:jc w:val="both"/>
        <w:rPr>
          <w:rFonts w:ascii="Times New Roman" w:hAnsi="Times New Roman" w:cs="Times New Roman"/>
          <w:bCs/>
          <w:sz w:val="24"/>
          <w:szCs w:val="24"/>
        </w:rPr>
      </w:pPr>
      <w:r w:rsidRPr="00942036">
        <w:rPr>
          <w:rFonts w:ascii="Times New Roman" w:hAnsi="Times New Roman" w:cs="Times New Roman"/>
          <w:bCs/>
          <w:sz w:val="24"/>
          <w:szCs w:val="24"/>
        </w:rPr>
        <w:t xml:space="preserve">Alokace ITI </w:t>
      </w:r>
      <w:r w:rsidR="00395D82" w:rsidRPr="00942036">
        <w:rPr>
          <w:rFonts w:ascii="Times New Roman" w:hAnsi="Times New Roman" w:cs="Times New Roman"/>
          <w:bCs/>
          <w:sz w:val="24"/>
          <w:szCs w:val="24"/>
        </w:rPr>
        <w:t>– 12 mil. Kč</w:t>
      </w:r>
    </w:p>
    <w:p w:rsidR="0001500D" w:rsidRPr="00942036" w:rsidRDefault="0001500D" w:rsidP="00FC4983">
      <w:pPr>
        <w:pStyle w:val="Odstavecseseznamem"/>
        <w:tabs>
          <w:tab w:val="left" w:leader="dot" w:pos="4253"/>
        </w:tabs>
        <w:spacing w:after="0" w:line="240" w:lineRule="auto"/>
        <w:ind w:left="360"/>
        <w:jc w:val="both"/>
        <w:rPr>
          <w:rFonts w:ascii="Times New Roman" w:hAnsi="Times New Roman" w:cs="Times New Roman"/>
          <w:bCs/>
          <w:sz w:val="24"/>
          <w:szCs w:val="24"/>
        </w:rPr>
      </w:pPr>
    </w:p>
    <w:p w:rsidR="000E0BAC" w:rsidRPr="00942036" w:rsidRDefault="000E0BAC" w:rsidP="00D51ACB">
      <w:pPr>
        <w:pStyle w:val="Odstavecseseznamem"/>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Předběžný harmonogram:</w:t>
      </w:r>
    </w:p>
    <w:p w:rsidR="000E0BAC" w:rsidRPr="00942036" w:rsidRDefault="0039761B" w:rsidP="0039761B">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2016</w:t>
      </w:r>
      <w:r w:rsidRPr="00942036">
        <w:rPr>
          <w:rFonts w:ascii="Times New Roman" w:hAnsi="Times New Roman" w:cs="Times New Roman"/>
          <w:bCs/>
          <w:sz w:val="24"/>
          <w:szCs w:val="24"/>
        </w:rPr>
        <w:tab/>
      </w:r>
      <w:r w:rsidR="000E0BAC" w:rsidRPr="00942036">
        <w:rPr>
          <w:rFonts w:ascii="Times New Roman" w:hAnsi="Times New Roman" w:cs="Times New Roman"/>
          <w:bCs/>
          <w:sz w:val="24"/>
          <w:szCs w:val="24"/>
        </w:rPr>
        <w:t>provedení průzkumu sedimentu, vyhodnocení</w:t>
      </w:r>
    </w:p>
    <w:p w:rsidR="0001500D" w:rsidRPr="00942036" w:rsidRDefault="000E0BAC" w:rsidP="0001500D">
      <w:pPr>
        <w:spacing w:after="0" w:line="240" w:lineRule="auto"/>
        <w:ind w:left="708" w:firstLine="708"/>
        <w:jc w:val="both"/>
        <w:rPr>
          <w:rFonts w:ascii="Times New Roman" w:hAnsi="Times New Roman" w:cs="Times New Roman"/>
          <w:bCs/>
          <w:sz w:val="24"/>
          <w:szCs w:val="24"/>
        </w:rPr>
      </w:pPr>
      <w:r w:rsidRPr="00942036">
        <w:rPr>
          <w:rFonts w:ascii="Times New Roman" w:hAnsi="Times New Roman" w:cs="Times New Roman"/>
          <w:bCs/>
          <w:sz w:val="24"/>
          <w:szCs w:val="24"/>
        </w:rPr>
        <w:t>schválení „posouzení projektu“ a zařazení do rozpočtu</w:t>
      </w:r>
    </w:p>
    <w:p w:rsidR="000E0BAC" w:rsidRPr="00942036" w:rsidRDefault="000E0BAC" w:rsidP="0001500D">
      <w:pPr>
        <w:spacing w:after="0" w:line="240" w:lineRule="auto"/>
        <w:ind w:left="708" w:firstLine="708"/>
        <w:jc w:val="both"/>
        <w:rPr>
          <w:rFonts w:ascii="Times New Roman" w:hAnsi="Times New Roman" w:cs="Times New Roman"/>
          <w:bCs/>
          <w:sz w:val="24"/>
          <w:szCs w:val="24"/>
        </w:rPr>
      </w:pPr>
      <w:r w:rsidRPr="00942036">
        <w:rPr>
          <w:rFonts w:ascii="Times New Roman" w:hAnsi="Times New Roman" w:cs="Times New Roman"/>
          <w:bCs/>
          <w:sz w:val="24"/>
          <w:szCs w:val="24"/>
        </w:rPr>
        <w:t>zahájení projektové přípravy</w:t>
      </w:r>
    </w:p>
    <w:p w:rsidR="000E0BAC" w:rsidRPr="00942036" w:rsidRDefault="0039761B" w:rsidP="0039761B">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2017</w:t>
      </w:r>
      <w:r w:rsidRPr="00942036">
        <w:rPr>
          <w:rFonts w:ascii="Times New Roman" w:hAnsi="Times New Roman" w:cs="Times New Roman"/>
          <w:bCs/>
          <w:sz w:val="24"/>
          <w:szCs w:val="24"/>
        </w:rPr>
        <w:tab/>
      </w:r>
      <w:r w:rsidR="000E0BAC" w:rsidRPr="00942036">
        <w:rPr>
          <w:rFonts w:ascii="Times New Roman" w:hAnsi="Times New Roman" w:cs="Times New Roman"/>
          <w:bCs/>
          <w:sz w:val="24"/>
          <w:szCs w:val="24"/>
        </w:rPr>
        <w:t>zpracování projektové dokumentace vč. projednání</w:t>
      </w:r>
    </w:p>
    <w:p w:rsidR="0001500D" w:rsidRPr="00942036" w:rsidRDefault="0001500D" w:rsidP="0001500D">
      <w:pPr>
        <w:spacing w:after="0" w:line="240" w:lineRule="auto"/>
        <w:ind w:left="1416"/>
        <w:jc w:val="both"/>
        <w:rPr>
          <w:rFonts w:ascii="Times New Roman" w:hAnsi="Times New Roman" w:cs="Times New Roman"/>
          <w:bCs/>
          <w:sz w:val="24"/>
          <w:szCs w:val="24"/>
        </w:rPr>
      </w:pPr>
      <w:r w:rsidRPr="00942036">
        <w:rPr>
          <w:rFonts w:ascii="Times New Roman" w:hAnsi="Times New Roman" w:cs="Times New Roman"/>
          <w:bCs/>
          <w:sz w:val="24"/>
          <w:szCs w:val="24"/>
        </w:rPr>
        <w:t xml:space="preserve">povolovací proces </w:t>
      </w:r>
    </w:p>
    <w:p w:rsidR="0001500D" w:rsidRPr="00942036" w:rsidRDefault="0001500D" w:rsidP="0001500D">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2018</w:t>
      </w:r>
      <w:r w:rsidRPr="00942036">
        <w:rPr>
          <w:rFonts w:ascii="Times New Roman" w:hAnsi="Times New Roman" w:cs="Times New Roman"/>
          <w:bCs/>
          <w:sz w:val="24"/>
          <w:szCs w:val="24"/>
        </w:rPr>
        <w:tab/>
      </w:r>
      <w:r w:rsidR="0039761B" w:rsidRPr="00942036">
        <w:rPr>
          <w:rFonts w:ascii="Times New Roman" w:hAnsi="Times New Roman" w:cs="Times New Roman"/>
          <w:bCs/>
          <w:sz w:val="24"/>
          <w:szCs w:val="24"/>
        </w:rPr>
        <w:t>projektová</w:t>
      </w:r>
      <w:r w:rsidRPr="00942036">
        <w:rPr>
          <w:rFonts w:ascii="Times New Roman" w:hAnsi="Times New Roman" w:cs="Times New Roman"/>
          <w:bCs/>
          <w:sz w:val="24"/>
          <w:szCs w:val="24"/>
        </w:rPr>
        <w:t xml:space="preserve"> žádost o dotaci</w:t>
      </w:r>
    </w:p>
    <w:p w:rsidR="0001500D" w:rsidRPr="00942036" w:rsidRDefault="0001500D" w:rsidP="0001500D">
      <w:pPr>
        <w:pStyle w:val="Odstavecseseznamem"/>
        <w:spacing w:after="0" w:line="240" w:lineRule="auto"/>
        <w:ind w:left="840"/>
        <w:jc w:val="both"/>
        <w:rPr>
          <w:rFonts w:ascii="Times New Roman" w:hAnsi="Times New Roman" w:cs="Times New Roman"/>
          <w:bCs/>
          <w:sz w:val="24"/>
          <w:szCs w:val="24"/>
        </w:rPr>
      </w:pPr>
      <w:r w:rsidRPr="00942036">
        <w:rPr>
          <w:rFonts w:ascii="Times New Roman" w:hAnsi="Times New Roman" w:cs="Times New Roman"/>
          <w:bCs/>
          <w:sz w:val="24"/>
          <w:szCs w:val="24"/>
        </w:rPr>
        <w:tab/>
        <w:t>výběr zhotovitele stavby</w:t>
      </w:r>
    </w:p>
    <w:p w:rsidR="0001500D" w:rsidRPr="00942036" w:rsidRDefault="0039761B" w:rsidP="0039761B">
      <w:pPr>
        <w:spacing w:after="0" w:line="240" w:lineRule="auto"/>
        <w:ind w:left="360"/>
        <w:jc w:val="both"/>
        <w:rPr>
          <w:rFonts w:ascii="Times New Roman" w:hAnsi="Times New Roman" w:cs="Times New Roman"/>
          <w:bCs/>
          <w:sz w:val="24"/>
          <w:szCs w:val="24"/>
        </w:rPr>
      </w:pPr>
      <w:r w:rsidRPr="00942036">
        <w:rPr>
          <w:rFonts w:ascii="Times New Roman" w:hAnsi="Times New Roman" w:cs="Times New Roman"/>
          <w:bCs/>
          <w:sz w:val="24"/>
          <w:szCs w:val="24"/>
        </w:rPr>
        <w:t>2019</w:t>
      </w:r>
      <w:r w:rsidRPr="00942036">
        <w:rPr>
          <w:rFonts w:ascii="Times New Roman" w:hAnsi="Times New Roman" w:cs="Times New Roman"/>
          <w:bCs/>
          <w:sz w:val="24"/>
          <w:szCs w:val="24"/>
        </w:rPr>
        <w:tab/>
      </w:r>
      <w:r w:rsidR="0001500D" w:rsidRPr="00942036">
        <w:rPr>
          <w:rFonts w:ascii="Times New Roman" w:hAnsi="Times New Roman" w:cs="Times New Roman"/>
          <w:bCs/>
          <w:sz w:val="24"/>
          <w:szCs w:val="24"/>
        </w:rPr>
        <w:t>realizace stavby</w:t>
      </w:r>
    </w:p>
    <w:p w:rsidR="0039761B" w:rsidRPr="00942036" w:rsidRDefault="00FC4983" w:rsidP="00FC4983">
      <w:pPr>
        <w:spacing w:after="0" w:line="240" w:lineRule="auto"/>
        <w:ind w:firstLine="360"/>
        <w:jc w:val="both"/>
        <w:rPr>
          <w:rFonts w:ascii="Times New Roman" w:hAnsi="Times New Roman" w:cs="Times New Roman"/>
          <w:bCs/>
          <w:sz w:val="24"/>
          <w:szCs w:val="24"/>
        </w:rPr>
      </w:pPr>
      <w:r w:rsidRPr="00942036">
        <w:rPr>
          <w:rFonts w:ascii="Times New Roman" w:hAnsi="Times New Roman" w:cs="Times New Roman"/>
          <w:bCs/>
          <w:sz w:val="24"/>
          <w:szCs w:val="24"/>
        </w:rPr>
        <w:t>2020</w:t>
      </w:r>
      <w:r w:rsidRPr="00942036">
        <w:rPr>
          <w:rFonts w:ascii="Times New Roman" w:hAnsi="Times New Roman" w:cs="Times New Roman"/>
          <w:bCs/>
          <w:sz w:val="24"/>
          <w:szCs w:val="24"/>
        </w:rPr>
        <w:tab/>
      </w:r>
      <w:r w:rsidR="0039761B" w:rsidRPr="00942036">
        <w:rPr>
          <w:rFonts w:ascii="Times New Roman" w:hAnsi="Times New Roman" w:cs="Times New Roman"/>
          <w:bCs/>
          <w:sz w:val="24"/>
          <w:szCs w:val="24"/>
        </w:rPr>
        <w:t>realizace stavby</w:t>
      </w:r>
    </w:p>
    <w:p w:rsidR="00DD5EB6" w:rsidRPr="00942036" w:rsidRDefault="0001500D" w:rsidP="0039761B">
      <w:pPr>
        <w:spacing w:after="0" w:line="240" w:lineRule="auto"/>
        <w:ind w:left="709" w:firstLine="709"/>
        <w:jc w:val="both"/>
        <w:rPr>
          <w:rFonts w:ascii="Times New Roman" w:hAnsi="Times New Roman" w:cs="Times New Roman"/>
          <w:bCs/>
          <w:sz w:val="24"/>
          <w:szCs w:val="24"/>
        </w:rPr>
      </w:pPr>
      <w:r w:rsidRPr="00942036">
        <w:rPr>
          <w:rFonts w:ascii="Times New Roman" w:hAnsi="Times New Roman" w:cs="Times New Roman"/>
          <w:bCs/>
          <w:sz w:val="24"/>
          <w:szCs w:val="24"/>
        </w:rPr>
        <w:t>administrace dotačního procesu</w:t>
      </w:r>
    </w:p>
    <w:p w:rsidR="00FC4983" w:rsidRPr="00942036" w:rsidRDefault="00FC4983" w:rsidP="0001500D">
      <w:pPr>
        <w:pStyle w:val="Odstavecseseznamem"/>
        <w:spacing w:after="0" w:line="240" w:lineRule="auto"/>
        <w:ind w:left="360"/>
        <w:rPr>
          <w:rFonts w:ascii="Times New Roman" w:hAnsi="Times New Roman" w:cs="Times New Roman"/>
          <w:b/>
          <w:bCs/>
          <w:sz w:val="24"/>
          <w:szCs w:val="24"/>
        </w:rPr>
      </w:pPr>
    </w:p>
    <w:sectPr w:rsidR="00FC4983" w:rsidRPr="00942036" w:rsidSect="007C77CC">
      <w:headerReference w:type="default" r:id="rId11"/>
      <w:footerReference w:type="default" r:id="rId12"/>
      <w:pgSz w:w="11906" w:h="16838"/>
      <w:pgMar w:top="1671" w:right="1417" w:bottom="851" w:left="1417" w:header="708" w:footer="2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F69" w:rsidRDefault="001D2F69" w:rsidP="00FC4322">
      <w:pPr>
        <w:spacing w:after="0" w:line="240" w:lineRule="auto"/>
      </w:pPr>
      <w:r>
        <w:separator/>
      </w:r>
    </w:p>
  </w:endnote>
  <w:endnote w:type="continuationSeparator" w:id="0">
    <w:p w:rsidR="001D2F69" w:rsidRDefault="001D2F69" w:rsidP="00FC43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4849"/>
      <w:docPartObj>
        <w:docPartGallery w:val="Page Numbers (Bottom of Page)"/>
        <w:docPartUnique/>
      </w:docPartObj>
    </w:sdtPr>
    <w:sdtContent>
      <w:p w:rsidR="0012290C" w:rsidRDefault="00CA054F">
        <w:pPr>
          <w:pStyle w:val="Zpat"/>
          <w:jc w:val="right"/>
        </w:pPr>
        <w:r>
          <w:fldChar w:fldCharType="begin"/>
        </w:r>
        <w:r w:rsidR="0012290C">
          <w:instrText>PAGE   \* MERGEFORMAT</w:instrText>
        </w:r>
        <w:r>
          <w:fldChar w:fldCharType="separate"/>
        </w:r>
        <w:r w:rsidR="00BF40F1">
          <w:rPr>
            <w:noProof/>
          </w:rPr>
          <w:t>6</w:t>
        </w:r>
        <w:r>
          <w:fldChar w:fldCharType="end"/>
        </w:r>
      </w:p>
    </w:sdtContent>
  </w:sdt>
  <w:p w:rsidR="007C77CC" w:rsidRDefault="007C77C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F69" w:rsidRDefault="001D2F69" w:rsidP="00FC4322">
      <w:pPr>
        <w:spacing w:after="0" w:line="240" w:lineRule="auto"/>
      </w:pPr>
      <w:r>
        <w:separator/>
      </w:r>
    </w:p>
  </w:footnote>
  <w:footnote w:type="continuationSeparator" w:id="0">
    <w:p w:rsidR="001D2F69" w:rsidRDefault="001D2F69" w:rsidP="00FC43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22" w:rsidRDefault="00FC4322">
    <w:pPr>
      <w:pStyle w:val="Zhlav"/>
    </w:pPr>
    <w:r w:rsidRPr="007707D6">
      <w:rPr>
        <w:noProof/>
        <w:lang w:eastAsia="cs-CZ"/>
      </w:rPr>
      <w:drawing>
        <wp:inline distT="0" distB="0" distL="0" distR="0">
          <wp:extent cx="5760720" cy="446567"/>
          <wp:effectExtent l="0" t="0" r="0" b="0"/>
          <wp:docPr id="1" name="obrázek 1" descr="jen logo a znak3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jen logo a znak3 300dp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44656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CE5"/>
    <w:multiLevelType w:val="hybridMultilevel"/>
    <w:tmpl w:val="CB8E9BAA"/>
    <w:lvl w:ilvl="0" w:tplc="D1E82A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3330E5"/>
    <w:multiLevelType w:val="hybridMultilevel"/>
    <w:tmpl w:val="ECE4B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AE7227"/>
    <w:multiLevelType w:val="hybridMultilevel"/>
    <w:tmpl w:val="02722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580C88"/>
    <w:multiLevelType w:val="hybridMultilevel"/>
    <w:tmpl w:val="6F9AE2D2"/>
    <w:lvl w:ilvl="0" w:tplc="96220080">
      <w:start w:val="2016"/>
      <w:numFmt w:val="decimal"/>
      <w:lvlText w:val="%1"/>
      <w:lvlJc w:val="left"/>
      <w:pPr>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3EC44E7"/>
    <w:multiLevelType w:val="hybridMultilevel"/>
    <w:tmpl w:val="676AB3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6A5519"/>
    <w:multiLevelType w:val="hybridMultilevel"/>
    <w:tmpl w:val="B96CE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C170F2"/>
    <w:multiLevelType w:val="hybridMultilevel"/>
    <w:tmpl w:val="ED6249CA"/>
    <w:lvl w:ilvl="0" w:tplc="05B68AD8">
      <w:start w:val="2016"/>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003513"/>
    <w:multiLevelType w:val="hybridMultilevel"/>
    <w:tmpl w:val="BDC83F66"/>
    <w:lvl w:ilvl="0" w:tplc="0405000F">
      <w:start w:val="1"/>
      <w:numFmt w:val="decimal"/>
      <w:lvlText w:val="%1."/>
      <w:lvlJc w:val="left"/>
      <w:pPr>
        <w:ind w:left="360" w:hanging="36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A660EE1"/>
    <w:multiLevelType w:val="hybridMultilevel"/>
    <w:tmpl w:val="9F2CDF38"/>
    <w:lvl w:ilvl="0" w:tplc="F54AB71E">
      <w:start w:val="1"/>
      <w:numFmt w:val="bullet"/>
      <w:lvlText w:val="-"/>
      <w:lvlJc w:val="left"/>
      <w:pPr>
        <w:ind w:left="1080" w:hanging="360"/>
      </w:pPr>
      <w:rPr>
        <w:rFonts w:ascii="Calibri" w:eastAsiaTheme="minorHAns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3A8D05B7"/>
    <w:multiLevelType w:val="hybridMultilevel"/>
    <w:tmpl w:val="C914AF0C"/>
    <w:lvl w:ilvl="0" w:tplc="F54AB71E">
      <w:start w:val="1"/>
      <w:numFmt w:val="bullet"/>
      <w:lvlText w:val="-"/>
      <w:lvlJc w:val="left"/>
      <w:pPr>
        <w:ind w:left="720" w:hanging="360"/>
      </w:pPr>
      <w:rPr>
        <w:rFonts w:ascii="Calibri" w:eastAsiaTheme="minorHAnsi" w:hAnsi="Calibri" w:cs="Times New Roman"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BD92DE2"/>
    <w:multiLevelType w:val="hybridMultilevel"/>
    <w:tmpl w:val="C3C4BB6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2DB1A43"/>
    <w:multiLevelType w:val="hybridMultilevel"/>
    <w:tmpl w:val="7E7850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9E80F10"/>
    <w:multiLevelType w:val="hybridMultilevel"/>
    <w:tmpl w:val="88C21CA0"/>
    <w:lvl w:ilvl="0" w:tplc="94364522">
      <w:start w:val="1"/>
      <w:numFmt w:val="bullet"/>
      <w:lvlText w:val="-"/>
      <w:lvlJc w:val="left"/>
      <w:pPr>
        <w:ind w:left="1080" w:hanging="360"/>
      </w:pPr>
      <w:rPr>
        <w:rFonts w:ascii="Calibri" w:eastAsiaTheme="minorHAns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4DD76903"/>
    <w:multiLevelType w:val="hybridMultilevel"/>
    <w:tmpl w:val="A24004DA"/>
    <w:lvl w:ilvl="0" w:tplc="6C9C1532">
      <w:start w:val="2019"/>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E8F60B3"/>
    <w:multiLevelType w:val="hybridMultilevel"/>
    <w:tmpl w:val="5224C83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6DD97402"/>
    <w:multiLevelType w:val="hybridMultilevel"/>
    <w:tmpl w:val="9F4A6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103755"/>
    <w:multiLevelType w:val="hybridMultilevel"/>
    <w:tmpl w:val="C0F61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05110F5"/>
    <w:multiLevelType w:val="hybridMultilevel"/>
    <w:tmpl w:val="54C0D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FAA65CC"/>
    <w:multiLevelType w:val="hybridMultilevel"/>
    <w:tmpl w:val="30022B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5"/>
  </w:num>
  <w:num w:numId="4">
    <w:abstractNumId w:val="1"/>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6"/>
  </w:num>
  <w:num w:numId="10">
    <w:abstractNumId w:val="8"/>
  </w:num>
  <w:num w:numId="11">
    <w:abstractNumId w:val="14"/>
  </w:num>
  <w:num w:numId="12">
    <w:abstractNumId w:val="12"/>
  </w:num>
  <w:num w:numId="13">
    <w:abstractNumId w:val="11"/>
  </w:num>
  <w:num w:numId="14">
    <w:abstractNumId w:val="7"/>
  </w:num>
  <w:num w:numId="15">
    <w:abstractNumId w:val="9"/>
  </w:num>
  <w:num w:numId="16">
    <w:abstractNumId w:val="3"/>
  </w:num>
  <w:num w:numId="17">
    <w:abstractNumId w:val="13"/>
  </w:num>
  <w:num w:numId="18">
    <w:abstractNumId w:val="6"/>
  </w:num>
  <w:num w:numId="19">
    <w:abstractNumId w:val="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rsids>
    <w:rsidRoot w:val="00FC4322"/>
    <w:rsid w:val="00007181"/>
    <w:rsid w:val="0001500D"/>
    <w:rsid w:val="000177A6"/>
    <w:rsid w:val="0007312F"/>
    <w:rsid w:val="00082268"/>
    <w:rsid w:val="000C07C2"/>
    <w:rsid w:val="000C30CD"/>
    <w:rsid w:val="000D1C28"/>
    <w:rsid w:val="000E0BAC"/>
    <w:rsid w:val="000F07D2"/>
    <w:rsid w:val="00106454"/>
    <w:rsid w:val="0012290C"/>
    <w:rsid w:val="00136A54"/>
    <w:rsid w:val="00136DD2"/>
    <w:rsid w:val="00141EEE"/>
    <w:rsid w:val="00171A71"/>
    <w:rsid w:val="001834A5"/>
    <w:rsid w:val="00184694"/>
    <w:rsid w:val="001855B5"/>
    <w:rsid w:val="001931DF"/>
    <w:rsid w:val="001B4B54"/>
    <w:rsid w:val="001D2F69"/>
    <w:rsid w:val="001E11C5"/>
    <w:rsid w:val="001F6CF5"/>
    <w:rsid w:val="00205C66"/>
    <w:rsid w:val="0020720A"/>
    <w:rsid w:val="0020765F"/>
    <w:rsid w:val="0021320B"/>
    <w:rsid w:val="0024021A"/>
    <w:rsid w:val="00247D20"/>
    <w:rsid w:val="00252B2B"/>
    <w:rsid w:val="002704E4"/>
    <w:rsid w:val="002718E5"/>
    <w:rsid w:val="00277FD2"/>
    <w:rsid w:val="00296564"/>
    <w:rsid w:val="002A106C"/>
    <w:rsid w:val="002A6D12"/>
    <w:rsid w:val="002B2DF0"/>
    <w:rsid w:val="002F2BA2"/>
    <w:rsid w:val="00317F4E"/>
    <w:rsid w:val="00322580"/>
    <w:rsid w:val="0033561E"/>
    <w:rsid w:val="00335725"/>
    <w:rsid w:val="0034613B"/>
    <w:rsid w:val="00346E07"/>
    <w:rsid w:val="00364893"/>
    <w:rsid w:val="003714FC"/>
    <w:rsid w:val="00375408"/>
    <w:rsid w:val="00395D82"/>
    <w:rsid w:val="0039761B"/>
    <w:rsid w:val="003A1820"/>
    <w:rsid w:val="003C4F85"/>
    <w:rsid w:val="003F0573"/>
    <w:rsid w:val="00465123"/>
    <w:rsid w:val="00490C93"/>
    <w:rsid w:val="00492F2A"/>
    <w:rsid w:val="005102A7"/>
    <w:rsid w:val="00533223"/>
    <w:rsid w:val="00564E8A"/>
    <w:rsid w:val="005E22E8"/>
    <w:rsid w:val="005E79F7"/>
    <w:rsid w:val="00621EFB"/>
    <w:rsid w:val="00656AEC"/>
    <w:rsid w:val="006600F0"/>
    <w:rsid w:val="00662C2B"/>
    <w:rsid w:val="00670BB3"/>
    <w:rsid w:val="00697484"/>
    <w:rsid w:val="006D6D9C"/>
    <w:rsid w:val="006D7B04"/>
    <w:rsid w:val="006F4D0A"/>
    <w:rsid w:val="00703A45"/>
    <w:rsid w:val="0070431E"/>
    <w:rsid w:val="00742A74"/>
    <w:rsid w:val="00743C69"/>
    <w:rsid w:val="00750EDE"/>
    <w:rsid w:val="00752B4A"/>
    <w:rsid w:val="00762735"/>
    <w:rsid w:val="007652F3"/>
    <w:rsid w:val="00774014"/>
    <w:rsid w:val="00796F12"/>
    <w:rsid w:val="007A25BC"/>
    <w:rsid w:val="007A5D19"/>
    <w:rsid w:val="007C77CC"/>
    <w:rsid w:val="00800297"/>
    <w:rsid w:val="00815111"/>
    <w:rsid w:val="00821456"/>
    <w:rsid w:val="00857B65"/>
    <w:rsid w:val="008C59D3"/>
    <w:rsid w:val="008D27CC"/>
    <w:rsid w:val="008D2E05"/>
    <w:rsid w:val="00932566"/>
    <w:rsid w:val="00942036"/>
    <w:rsid w:val="00965526"/>
    <w:rsid w:val="009718E0"/>
    <w:rsid w:val="00991F7B"/>
    <w:rsid w:val="009D23F1"/>
    <w:rsid w:val="009F0989"/>
    <w:rsid w:val="00A05B9C"/>
    <w:rsid w:val="00A26185"/>
    <w:rsid w:val="00A32BA8"/>
    <w:rsid w:val="00A56621"/>
    <w:rsid w:val="00A632C8"/>
    <w:rsid w:val="00A64206"/>
    <w:rsid w:val="00A714A6"/>
    <w:rsid w:val="00A84F7F"/>
    <w:rsid w:val="00AB6CB4"/>
    <w:rsid w:val="00B07CB7"/>
    <w:rsid w:val="00B65C86"/>
    <w:rsid w:val="00B70F8B"/>
    <w:rsid w:val="00BA4B07"/>
    <w:rsid w:val="00BB5322"/>
    <w:rsid w:val="00BB69B0"/>
    <w:rsid w:val="00BC2BF6"/>
    <w:rsid w:val="00BF40F1"/>
    <w:rsid w:val="00C00295"/>
    <w:rsid w:val="00C20C39"/>
    <w:rsid w:val="00C265E6"/>
    <w:rsid w:val="00C3137F"/>
    <w:rsid w:val="00C404F6"/>
    <w:rsid w:val="00C520C3"/>
    <w:rsid w:val="00C61483"/>
    <w:rsid w:val="00CA054F"/>
    <w:rsid w:val="00CD45CC"/>
    <w:rsid w:val="00D25E7D"/>
    <w:rsid w:val="00D51ACB"/>
    <w:rsid w:val="00D734A8"/>
    <w:rsid w:val="00D76BAF"/>
    <w:rsid w:val="00DB7D40"/>
    <w:rsid w:val="00DD2015"/>
    <w:rsid w:val="00DD5EB6"/>
    <w:rsid w:val="00DF63EC"/>
    <w:rsid w:val="00E3091E"/>
    <w:rsid w:val="00E3217C"/>
    <w:rsid w:val="00E4208E"/>
    <w:rsid w:val="00E66C6D"/>
    <w:rsid w:val="00EA354C"/>
    <w:rsid w:val="00EA3D74"/>
    <w:rsid w:val="00ED0AAF"/>
    <w:rsid w:val="00EE146B"/>
    <w:rsid w:val="00EE6C76"/>
    <w:rsid w:val="00EF7B43"/>
    <w:rsid w:val="00F06371"/>
    <w:rsid w:val="00F4251F"/>
    <w:rsid w:val="00F42585"/>
    <w:rsid w:val="00F42E97"/>
    <w:rsid w:val="00F629BC"/>
    <w:rsid w:val="00F7310C"/>
    <w:rsid w:val="00F73DE9"/>
    <w:rsid w:val="00FC4322"/>
    <w:rsid w:val="00FC4983"/>
    <w:rsid w:val="00FC5CFB"/>
    <w:rsid w:val="00FF124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69B0"/>
  </w:style>
  <w:style w:type="paragraph" w:styleId="Nadpis1">
    <w:name w:val="heading 1"/>
    <w:basedOn w:val="Normln"/>
    <w:next w:val="Normln"/>
    <w:link w:val="Nadpis1Char"/>
    <w:uiPriority w:val="9"/>
    <w:qFormat/>
    <w:rsid w:val="00EE146B"/>
    <w:pPr>
      <w:keepNext/>
      <w:spacing w:after="0" w:line="240" w:lineRule="auto"/>
      <w:jc w:val="center"/>
      <w:outlineLvl w:val="0"/>
    </w:pPr>
    <w:rPr>
      <w:rFonts w:ascii="Times New Roman" w:eastAsia="Times New Roman" w:hAnsi="Times New Roman" w:cs="Times New Roman"/>
      <w:b/>
      <w:bCs/>
      <w:sz w:val="32"/>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43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4322"/>
  </w:style>
  <w:style w:type="paragraph" w:styleId="Zpat">
    <w:name w:val="footer"/>
    <w:basedOn w:val="Normln"/>
    <w:link w:val="ZpatChar"/>
    <w:uiPriority w:val="99"/>
    <w:unhideWhenUsed/>
    <w:rsid w:val="00FC4322"/>
    <w:pPr>
      <w:tabs>
        <w:tab w:val="center" w:pos="4536"/>
        <w:tab w:val="right" w:pos="9072"/>
      </w:tabs>
      <w:spacing w:after="0" w:line="240" w:lineRule="auto"/>
    </w:pPr>
  </w:style>
  <w:style w:type="character" w:customStyle="1" w:styleId="ZpatChar">
    <w:name w:val="Zápatí Char"/>
    <w:basedOn w:val="Standardnpsmoodstavce"/>
    <w:link w:val="Zpat"/>
    <w:uiPriority w:val="99"/>
    <w:rsid w:val="00FC4322"/>
  </w:style>
  <w:style w:type="character" w:customStyle="1" w:styleId="Nadpis1Char">
    <w:name w:val="Nadpis 1 Char"/>
    <w:basedOn w:val="Standardnpsmoodstavce"/>
    <w:link w:val="Nadpis1"/>
    <w:uiPriority w:val="9"/>
    <w:rsid w:val="00EE146B"/>
    <w:rPr>
      <w:rFonts w:ascii="Times New Roman" w:eastAsia="Times New Roman" w:hAnsi="Times New Roman" w:cs="Times New Roman"/>
      <w:b/>
      <w:bCs/>
      <w:sz w:val="32"/>
      <w:szCs w:val="18"/>
      <w:lang w:eastAsia="cs-CZ"/>
    </w:rPr>
  </w:style>
  <w:style w:type="character" w:styleId="Hypertextovodkaz">
    <w:name w:val="Hyperlink"/>
    <w:basedOn w:val="Standardnpsmoodstavce"/>
    <w:uiPriority w:val="99"/>
    <w:semiHidden/>
    <w:unhideWhenUsed/>
    <w:rsid w:val="000F07D2"/>
    <w:rPr>
      <w:color w:val="0563C1"/>
      <w:u w:val="single"/>
    </w:rPr>
  </w:style>
  <w:style w:type="table" w:styleId="Mkatabulky">
    <w:name w:val="Table Grid"/>
    <w:basedOn w:val="Normlntabulka"/>
    <w:uiPriority w:val="39"/>
    <w:rsid w:val="00207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5102A7"/>
    <w:pPr>
      <w:ind w:left="720"/>
      <w:contextualSpacing/>
    </w:pPr>
  </w:style>
  <w:style w:type="paragraph" w:styleId="Textbubliny">
    <w:name w:val="Balloon Text"/>
    <w:basedOn w:val="Normln"/>
    <w:link w:val="TextbublinyChar"/>
    <w:uiPriority w:val="99"/>
    <w:semiHidden/>
    <w:unhideWhenUsed/>
    <w:rsid w:val="00670BB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0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059428">
      <w:bodyDiv w:val="1"/>
      <w:marLeft w:val="0"/>
      <w:marRight w:val="0"/>
      <w:marTop w:val="0"/>
      <w:marBottom w:val="0"/>
      <w:divBdr>
        <w:top w:val="none" w:sz="0" w:space="0" w:color="auto"/>
        <w:left w:val="none" w:sz="0" w:space="0" w:color="auto"/>
        <w:bottom w:val="none" w:sz="0" w:space="0" w:color="auto"/>
        <w:right w:val="none" w:sz="0" w:space="0" w:color="auto"/>
      </w:divBdr>
    </w:div>
    <w:div w:id="244535488">
      <w:bodyDiv w:val="1"/>
      <w:marLeft w:val="0"/>
      <w:marRight w:val="0"/>
      <w:marTop w:val="0"/>
      <w:marBottom w:val="0"/>
      <w:divBdr>
        <w:top w:val="none" w:sz="0" w:space="0" w:color="auto"/>
        <w:left w:val="none" w:sz="0" w:space="0" w:color="auto"/>
        <w:bottom w:val="none" w:sz="0" w:space="0" w:color="auto"/>
        <w:right w:val="none" w:sz="0" w:space="0" w:color="auto"/>
      </w:divBdr>
    </w:div>
    <w:div w:id="678701410">
      <w:bodyDiv w:val="1"/>
      <w:marLeft w:val="0"/>
      <w:marRight w:val="0"/>
      <w:marTop w:val="0"/>
      <w:marBottom w:val="0"/>
      <w:divBdr>
        <w:top w:val="none" w:sz="0" w:space="0" w:color="auto"/>
        <w:left w:val="none" w:sz="0" w:space="0" w:color="auto"/>
        <w:bottom w:val="none" w:sz="0" w:space="0" w:color="auto"/>
        <w:right w:val="none" w:sz="0" w:space="0" w:color="auto"/>
      </w:divBdr>
    </w:div>
    <w:div w:id="810637899">
      <w:bodyDiv w:val="1"/>
      <w:marLeft w:val="0"/>
      <w:marRight w:val="0"/>
      <w:marTop w:val="0"/>
      <w:marBottom w:val="0"/>
      <w:divBdr>
        <w:top w:val="none" w:sz="0" w:space="0" w:color="auto"/>
        <w:left w:val="none" w:sz="0" w:space="0" w:color="auto"/>
        <w:bottom w:val="none" w:sz="0" w:space="0" w:color="auto"/>
        <w:right w:val="none" w:sz="0" w:space="0" w:color="auto"/>
      </w:divBdr>
    </w:div>
    <w:div w:id="825125087">
      <w:bodyDiv w:val="1"/>
      <w:marLeft w:val="0"/>
      <w:marRight w:val="0"/>
      <w:marTop w:val="0"/>
      <w:marBottom w:val="0"/>
      <w:divBdr>
        <w:top w:val="none" w:sz="0" w:space="0" w:color="auto"/>
        <w:left w:val="none" w:sz="0" w:space="0" w:color="auto"/>
        <w:bottom w:val="none" w:sz="0" w:space="0" w:color="auto"/>
        <w:right w:val="none" w:sz="0" w:space="0" w:color="auto"/>
      </w:divBdr>
    </w:div>
    <w:div w:id="920675835">
      <w:bodyDiv w:val="1"/>
      <w:marLeft w:val="0"/>
      <w:marRight w:val="0"/>
      <w:marTop w:val="0"/>
      <w:marBottom w:val="0"/>
      <w:divBdr>
        <w:top w:val="none" w:sz="0" w:space="0" w:color="auto"/>
        <w:left w:val="none" w:sz="0" w:space="0" w:color="auto"/>
        <w:bottom w:val="none" w:sz="0" w:space="0" w:color="auto"/>
        <w:right w:val="none" w:sz="0" w:space="0" w:color="auto"/>
      </w:divBdr>
    </w:div>
    <w:div w:id="926116075">
      <w:bodyDiv w:val="1"/>
      <w:marLeft w:val="0"/>
      <w:marRight w:val="0"/>
      <w:marTop w:val="0"/>
      <w:marBottom w:val="0"/>
      <w:divBdr>
        <w:top w:val="none" w:sz="0" w:space="0" w:color="auto"/>
        <w:left w:val="none" w:sz="0" w:space="0" w:color="auto"/>
        <w:bottom w:val="none" w:sz="0" w:space="0" w:color="auto"/>
        <w:right w:val="none" w:sz="0" w:space="0" w:color="auto"/>
      </w:divBdr>
    </w:div>
    <w:div w:id="1021394431">
      <w:bodyDiv w:val="1"/>
      <w:marLeft w:val="0"/>
      <w:marRight w:val="0"/>
      <w:marTop w:val="0"/>
      <w:marBottom w:val="0"/>
      <w:divBdr>
        <w:top w:val="none" w:sz="0" w:space="0" w:color="auto"/>
        <w:left w:val="none" w:sz="0" w:space="0" w:color="auto"/>
        <w:bottom w:val="none" w:sz="0" w:space="0" w:color="auto"/>
        <w:right w:val="none" w:sz="0" w:space="0" w:color="auto"/>
      </w:divBdr>
    </w:div>
    <w:div w:id="1033381139">
      <w:bodyDiv w:val="1"/>
      <w:marLeft w:val="0"/>
      <w:marRight w:val="0"/>
      <w:marTop w:val="0"/>
      <w:marBottom w:val="0"/>
      <w:divBdr>
        <w:top w:val="none" w:sz="0" w:space="0" w:color="auto"/>
        <w:left w:val="none" w:sz="0" w:space="0" w:color="auto"/>
        <w:bottom w:val="none" w:sz="0" w:space="0" w:color="auto"/>
        <w:right w:val="none" w:sz="0" w:space="0" w:color="auto"/>
      </w:divBdr>
    </w:div>
    <w:div w:id="1507937971">
      <w:bodyDiv w:val="1"/>
      <w:marLeft w:val="0"/>
      <w:marRight w:val="0"/>
      <w:marTop w:val="0"/>
      <w:marBottom w:val="0"/>
      <w:divBdr>
        <w:top w:val="none" w:sz="0" w:space="0" w:color="auto"/>
        <w:left w:val="none" w:sz="0" w:space="0" w:color="auto"/>
        <w:bottom w:val="none" w:sz="0" w:space="0" w:color="auto"/>
        <w:right w:val="none" w:sz="0" w:space="0" w:color="auto"/>
      </w:divBdr>
    </w:div>
    <w:div w:id="1563982420">
      <w:bodyDiv w:val="1"/>
      <w:marLeft w:val="0"/>
      <w:marRight w:val="0"/>
      <w:marTop w:val="0"/>
      <w:marBottom w:val="0"/>
      <w:divBdr>
        <w:top w:val="none" w:sz="0" w:space="0" w:color="auto"/>
        <w:left w:val="none" w:sz="0" w:space="0" w:color="auto"/>
        <w:bottom w:val="none" w:sz="0" w:space="0" w:color="auto"/>
        <w:right w:val="none" w:sz="0" w:space="0" w:color="auto"/>
      </w:divBdr>
    </w:div>
    <w:div w:id="1697997500">
      <w:bodyDiv w:val="1"/>
      <w:marLeft w:val="0"/>
      <w:marRight w:val="0"/>
      <w:marTop w:val="0"/>
      <w:marBottom w:val="0"/>
      <w:divBdr>
        <w:top w:val="none" w:sz="0" w:space="0" w:color="auto"/>
        <w:left w:val="none" w:sz="0" w:space="0" w:color="auto"/>
        <w:bottom w:val="none" w:sz="0" w:space="0" w:color="auto"/>
        <w:right w:val="none" w:sz="0" w:space="0" w:color="auto"/>
      </w:divBdr>
    </w:div>
    <w:div w:id="1850216241">
      <w:bodyDiv w:val="1"/>
      <w:marLeft w:val="0"/>
      <w:marRight w:val="0"/>
      <w:marTop w:val="0"/>
      <w:marBottom w:val="0"/>
      <w:divBdr>
        <w:top w:val="none" w:sz="0" w:space="0" w:color="auto"/>
        <w:left w:val="none" w:sz="0" w:space="0" w:color="auto"/>
        <w:bottom w:val="none" w:sz="0" w:space="0" w:color="auto"/>
        <w:right w:val="none" w:sz="0" w:space="0" w:color="auto"/>
      </w:divBdr>
    </w:div>
    <w:div w:id="1921138884">
      <w:bodyDiv w:val="1"/>
      <w:marLeft w:val="0"/>
      <w:marRight w:val="0"/>
      <w:marTop w:val="0"/>
      <w:marBottom w:val="0"/>
      <w:divBdr>
        <w:top w:val="none" w:sz="0" w:space="0" w:color="auto"/>
        <w:left w:val="none" w:sz="0" w:space="0" w:color="auto"/>
        <w:bottom w:val="none" w:sz="0" w:space="0" w:color="auto"/>
        <w:right w:val="none" w:sz="0" w:space="0" w:color="auto"/>
      </w:divBdr>
    </w:div>
    <w:div w:id="21084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umPorady xmlns="0cc79146-ae4f-4e34-a3f4-ae3d352d9014">2016-02-04T23:00:00+00:00</DatumPorad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CD3AF9FD1C464EB1FEBAA517ECAAEE" ma:contentTypeVersion="1" ma:contentTypeDescription="Vytvoří nový dokument" ma:contentTypeScope="" ma:versionID="284ae1fa86cb9f5193a095941047d4da">
  <xsd:schema xmlns:xsd="http://www.w3.org/2001/XMLSchema" xmlns:xs="http://www.w3.org/2001/XMLSchema" xmlns:p="http://schemas.microsoft.com/office/2006/metadata/properties" xmlns:ns2="0cc79146-ae4f-4e34-a3f4-ae3d352d9014" targetNamespace="http://schemas.microsoft.com/office/2006/metadata/properties" ma:root="true" ma:fieldsID="b11968771914e6f2244e3b76570963b8" ns2:_="">
    <xsd:import namespace="0cc79146-ae4f-4e34-a3f4-ae3d352d9014"/>
    <xsd:element name="properties">
      <xsd:complexType>
        <xsd:sequence>
          <xsd:element name="documentManagement">
            <xsd:complexType>
              <xsd:all>
                <xsd:element ref="ns2:DatumPora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79146-ae4f-4e34-a3f4-ae3d352d9014" elementFormDefault="qualified">
    <xsd:import namespace="http://schemas.microsoft.com/office/2006/documentManagement/types"/>
    <xsd:import namespace="http://schemas.microsoft.com/office/infopath/2007/PartnerControls"/>
    <xsd:element name="DatumPorady" ma:index="8" nillable="true" ma:displayName="Datum porady" ma:format="DateOnly" ma:internalName="DatumPorad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C83B3-F017-4F80-846B-5295C56DEB6D}">
  <ds:schemaRefs>
    <ds:schemaRef ds:uri="http://schemas.microsoft.com/sharepoint/v3/contenttype/forms"/>
  </ds:schemaRefs>
</ds:datastoreItem>
</file>

<file path=customXml/itemProps2.xml><?xml version="1.0" encoding="utf-8"?>
<ds:datastoreItem xmlns:ds="http://schemas.openxmlformats.org/officeDocument/2006/customXml" ds:itemID="{77BE417A-3C57-47EE-8654-8E18708EF247}">
  <ds:schemaRefs>
    <ds:schemaRef ds:uri="http://schemas.microsoft.com/office/2006/metadata/properties"/>
    <ds:schemaRef ds:uri="http://schemas.microsoft.com/office/infopath/2007/PartnerControls"/>
    <ds:schemaRef ds:uri="0cc79146-ae4f-4e34-a3f4-ae3d352d9014"/>
  </ds:schemaRefs>
</ds:datastoreItem>
</file>

<file path=customXml/itemProps3.xml><?xml version="1.0" encoding="utf-8"?>
<ds:datastoreItem xmlns:ds="http://schemas.openxmlformats.org/officeDocument/2006/customXml" ds:itemID="{11095993-C567-4C5E-BEB0-0858269DE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79146-ae4f-4e34-a3f4-ae3d352d9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3E669-92F3-421A-954F-6CCBF6AD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1845</Words>
  <Characters>10891</Characters>
  <Application>Microsoft Office Word</Application>
  <DocSecurity>4</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Procházka Tomáš</dc:creator>
  <cp:lastModifiedBy>Michaela Machálková</cp:lastModifiedBy>
  <cp:revision>2</cp:revision>
  <cp:lastPrinted>2016-09-08T10:49:00Z</cp:lastPrinted>
  <dcterms:created xsi:type="dcterms:W3CDTF">2017-03-24T07:31:00Z</dcterms:created>
  <dcterms:modified xsi:type="dcterms:W3CDTF">2017-03-24T07:31:00Z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0x0101000CCD3AF9FD1C464EB1FEBAA517ECAAEE</vt:lpwstr>
  </property>
  <property fmtid="{D5CDD505-2E9C-101B-9397-08002B2CF9AE}" pid="3" name="_dlc_DocIdItemGuid">
    <vt:lpwstr>5f2962b1-a62b-4934-91f6-6f5a0d010d1f</vt:lpwstr>
  </property>
</Properties>
</file>