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1E83" w14:textId="77777777" w:rsidR="003459C4" w:rsidRDefault="003459C4" w:rsidP="00704CAE">
      <w:pPr>
        <w:spacing w:line="276" w:lineRule="auto"/>
        <w:rPr>
          <w:rFonts w:cs="Arial"/>
          <w:u w:val="single"/>
        </w:rPr>
      </w:pPr>
    </w:p>
    <w:p w14:paraId="3D505D4F" w14:textId="77777777" w:rsidR="008B0745" w:rsidRPr="00B173DE" w:rsidRDefault="008B0745" w:rsidP="00704CAE">
      <w:pPr>
        <w:spacing w:line="276" w:lineRule="auto"/>
        <w:rPr>
          <w:rFonts w:cs="Arial"/>
          <w:b/>
          <w:bCs/>
          <w:u w:val="single"/>
        </w:rPr>
      </w:pPr>
      <w:r w:rsidRPr="00B173DE">
        <w:rPr>
          <w:rFonts w:cs="Arial"/>
          <w:b/>
          <w:bCs/>
          <w:u w:val="single"/>
        </w:rPr>
        <w:t>Příloha č. 5</w:t>
      </w:r>
      <w:r w:rsidR="00B173DE" w:rsidRPr="00B173DE">
        <w:rPr>
          <w:rFonts w:cs="Arial"/>
          <w:b/>
          <w:bCs/>
          <w:u w:val="single"/>
        </w:rPr>
        <w:t xml:space="preserve"> k Zadávací dokumentaci</w:t>
      </w:r>
    </w:p>
    <w:p w14:paraId="4F1871BF" w14:textId="77777777" w:rsidR="008B0745" w:rsidRDefault="008B0745" w:rsidP="00704CAE">
      <w:pPr>
        <w:spacing w:line="276" w:lineRule="auto"/>
        <w:rPr>
          <w:rFonts w:cs="Arial"/>
        </w:rPr>
      </w:pPr>
    </w:p>
    <w:p w14:paraId="6CD71F39" w14:textId="77777777" w:rsidR="00631A6F" w:rsidRDefault="00631A6F" w:rsidP="00704CAE">
      <w:pPr>
        <w:spacing w:line="276" w:lineRule="auto"/>
        <w:rPr>
          <w:rFonts w:cs="Arial"/>
        </w:rPr>
      </w:pPr>
    </w:p>
    <w:p w14:paraId="57249CBC" w14:textId="4B4C2BA8" w:rsidR="00631A6F" w:rsidRPr="00631A6F" w:rsidRDefault="00631A6F" w:rsidP="00631A6F">
      <w:pPr>
        <w:spacing w:line="276" w:lineRule="auto"/>
        <w:jc w:val="center"/>
        <w:rPr>
          <w:rFonts w:cs="Arial"/>
          <w:b/>
          <w:bCs/>
          <w:caps/>
          <w:sz w:val="24"/>
          <w:szCs w:val="24"/>
        </w:rPr>
      </w:pPr>
      <w:r w:rsidRPr="00631A6F">
        <w:rPr>
          <w:rFonts w:cs="Arial"/>
          <w:b/>
          <w:bCs/>
          <w:caps/>
          <w:sz w:val="24"/>
          <w:szCs w:val="24"/>
        </w:rPr>
        <w:t>Čestné prohlášení</w:t>
      </w:r>
    </w:p>
    <w:p w14:paraId="329DCC10" w14:textId="77777777" w:rsidR="00631A6F" w:rsidRPr="00631A6F" w:rsidRDefault="00631A6F" w:rsidP="00631A6F">
      <w:pPr>
        <w:spacing w:line="276" w:lineRule="auto"/>
        <w:jc w:val="center"/>
        <w:rPr>
          <w:rFonts w:cs="Arial"/>
          <w:b/>
          <w:bCs/>
          <w:sz w:val="8"/>
          <w:szCs w:val="8"/>
        </w:rPr>
      </w:pPr>
    </w:p>
    <w:p w14:paraId="6AAA4DA3" w14:textId="77777777" w:rsidR="00631A6F" w:rsidRPr="00631A6F" w:rsidRDefault="00631A6F" w:rsidP="00631A6F">
      <w:pPr>
        <w:spacing w:line="276" w:lineRule="auto"/>
        <w:jc w:val="center"/>
        <w:rPr>
          <w:rFonts w:cs="Arial"/>
        </w:rPr>
      </w:pPr>
      <w:r w:rsidRPr="00631A6F">
        <w:rPr>
          <w:rFonts w:cs="Arial"/>
        </w:rPr>
        <w:t>k zadávacímu řízení na veřejnou zakázku zadávanou v otevřeném řízení podle ustanovení § 56 zákona č. 134/2016 Sb., o zadávání veřejných zakázek, v platném a účinném znění (dále jen „</w:t>
      </w:r>
      <w:r w:rsidRPr="00631A6F">
        <w:rPr>
          <w:rFonts w:cs="Arial"/>
          <w:b/>
          <w:bCs/>
        </w:rPr>
        <w:t>ZZVZ</w:t>
      </w:r>
      <w:r w:rsidRPr="00631A6F">
        <w:rPr>
          <w:rFonts w:cs="Arial"/>
        </w:rPr>
        <w:t>“):</w:t>
      </w:r>
    </w:p>
    <w:p w14:paraId="22715F87" w14:textId="77777777" w:rsidR="00631A6F" w:rsidRPr="00631A6F" w:rsidRDefault="00631A6F" w:rsidP="00631A6F">
      <w:pPr>
        <w:spacing w:line="276" w:lineRule="auto"/>
        <w:jc w:val="center"/>
        <w:rPr>
          <w:rFonts w:cs="Arial"/>
          <w:b/>
          <w:bCs/>
          <w:sz w:val="10"/>
          <w:szCs w:val="10"/>
        </w:rPr>
      </w:pPr>
    </w:p>
    <w:p w14:paraId="726A7470" w14:textId="77777777" w:rsidR="00631A6F" w:rsidRPr="00631A6F" w:rsidRDefault="00631A6F" w:rsidP="00631A6F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631A6F">
        <w:rPr>
          <w:rFonts w:cs="Arial"/>
          <w:b/>
          <w:bCs/>
          <w:sz w:val="24"/>
          <w:szCs w:val="24"/>
        </w:rPr>
        <w:t>„</w:t>
      </w:r>
      <w:r w:rsidRPr="00631A6F">
        <w:rPr>
          <w:rFonts w:cs="Arial"/>
          <w:b/>
          <w:bCs/>
          <w:i/>
          <w:iCs/>
          <w:sz w:val="24"/>
          <w:szCs w:val="24"/>
        </w:rPr>
        <w:t>H – blok, výstavba BD v areálu bývalého Moravolenu Hanušovice</w:t>
      </w:r>
      <w:r w:rsidRPr="00631A6F">
        <w:rPr>
          <w:rFonts w:cs="Arial"/>
          <w:b/>
          <w:bCs/>
          <w:sz w:val="24"/>
          <w:szCs w:val="24"/>
        </w:rPr>
        <w:t>“</w:t>
      </w:r>
    </w:p>
    <w:p w14:paraId="2C9E8C26" w14:textId="77777777" w:rsidR="00704CAE" w:rsidRDefault="00704CAE" w:rsidP="00704CAE">
      <w:pPr>
        <w:spacing w:line="276" w:lineRule="auto"/>
        <w:rPr>
          <w:rFonts w:cs="Arial"/>
          <w:sz w:val="28"/>
          <w:szCs w:val="28"/>
        </w:rPr>
      </w:pPr>
    </w:p>
    <w:p w14:paraId="75F61836" w14:textId="77777777" w:rsidR="00631A6F" w:rsidRPr="00B173DE" w:rsidRDefault="00631A6F" w:rsidP="00704CAE">
      <w:pPr>
        <w:spacing w:line="276" w:lineRule="auto"/>
        <w:rPr>
          <w:rFonts w:cs="Arial"/>
          <w:sz w:val="28"/>
          <w:szCs w:val="28"/>
        </w:rPr>
      </w:pPr>
    </w:p>
    <w:p w14:paraId="59734BC5" w14:textId="2DA4EDE8" w:rsidR="00B173DE" w:rsidRPr="00631A6F" w:rsidRDefault="00B173DE" w:rsidP="00704CAE">
      <w:pPr>
        <w:spacing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631A6F">
        <w:rPr>
          <w:rFonts w:cs="Arial"/>
          <w:b/>
          <w:sz w:val="24"/>
          <w:szCs w:val="24"/>
          <w:u w:val="single"/>
        </w:rPr>
        <w:t xml:space="preserve">Čestné prohlášení </w:t>
      </w:r>
      <w:r w:rsidR="00631A6F" w:rsidRPr="00631A6F">
        <w:rPr>
          <w:rFonts w:cs="Arial"/>
          <w:b/>
          <w:sz w:val="24"/>
          <w:szCs w:val="24"/>
          <w:u w:val="single"/>
        </w:rPr>
        <w:t>účastníka zadávacího řízení po</w:t>
      </w:r>
      <w:r w:rsidRPr="00631A6F">
        <w:rPr>
          <w:rFonts w:cs="Arial"/>
          <w:b/>
          <w:sz w:val="24"/>
          <w:szCs w:val="24"/>
          <w:u w:val="single"/>
        </w:rPr>
        <w:t>dle § 79 ZZVZ</w:t>
      </w:r>
      <w:r w:rsidR="00631A6F">
        <w:rPr>
          <w:rFonts w:cs="Arial"/>
          <w:b/>
          <w:sz w:val="24"/>
          <w:szCs w:val="24"/>
          <w:u w:val="single"/>
        </w:rPr>
        <w:t>:</w:t>
      </w:r>
    </w:p>
    <w:p w14:paraId="0BED3989" w14:textId="77777777" w:rsidR="00631A6F" w:rsidRDefault="00631A6F" w:rsidP="00704CA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72EA6B9" w14:textId="77777777" w:rsidR="00B934C3" w:rsidRPr="00704CAE" w:rsidRDefault="00B934C3" w:rsidP="00704CAE">
      <w:pPr>
        <w:spacing w:line="276" w:lineRule="auto"/>
        <w:jc w:val="center"/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B934C3" w:rsidRPr="00B934C3" w14:paraId="0FDCDB91" w14:textId="77777777" w:rsidTr="00817D5A">
        <w:trPr>
          <w:trHeight w:val="6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F1A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ÚČASTNÍK</w:t>
            </w:r>
          </w:p>
          <w:p w14:paraId="1C819E65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(obchodní firma nebo název)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A24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934C3" w:rsidRPr="00B934C3" w14:paraId="1268FD11" w14:textId="77777777" w:rsidTr="00817D5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DE7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7A1C518B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Sídlo</w:t>
            </w:r>
          </w:p>
          <w:p w14:paraId="2B713E67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(celá adresa včetně PSČ)</w:t>
            </w:r>
          </w:p>
          <w:p w14:paraId="3273C777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61A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934C3" w:rsidRPr="00B934C3" w14:paraId="6F0D0B8E" w14:textId="77777777" w:rsidTr="00817D5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2CD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712C9334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Právní forma</w:t>
            </w:r>
          </w:p>
          <w:p w14:paraId="56181ED6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5C6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934C3" w:rsidRPr="00B934C3" w14:paraId="715C9762" w14:textId="77777777" w:rsidTr="00817D5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5E3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146306AF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Identifikační číslo</w:t>
            </w:r>
          </w:p>
          <w:p w14:paraId="36042CA9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500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934C3" w:rsidRPr="00B934C3" w14:paraId="12CF759B" w14:textId="77777777" w:rsidTr="00817D5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A82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1656531A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Daňové identifikační číslo</w:t>
            </w:r>
          </w:p>
          <w:p w14:paraId="08BED6EE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AB5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934C3" w:rsidRPr="00B934C3" w14:paraId="64642BC7" w14:textId="77777777" w:rsidTr="00817D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905" w:type="dxa"/>
            <w:vAlign w:val="center"/>
          </w:tcPr>
          <w:p w14:paraId="3BDF8976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lastRenderedPageBreak/>
              <w:tab/>
            </w:r>
          </w:p>
          <w:p w14:paraId="09A938A8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Kontaktní osoba</w:t>
            </w:r>
          </w:p>
          <w:p w14:paraId="3BEF2EC4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B934C3">
              <w:rPr>
                <w:rFonts w:cs="Arial"/>
                <w:b/>
                <w:bCs/>
              </w:rPr>
              <w:t>tel., email</w:t>
            </w:r>
          </w:p>
          <w:p w14:paraId="61E1F5B6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349C1F29" w14:textId="77777777" w:rsidR="00B934C3" w:rsidRPr="00B934C3" w:rsidRDefault="00B934C3" w:rsidP="00704CA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71F060DC" w14:textId="77777777" w:rsidR="00B934C3" w:rsidRDefault="00B934C3" w:rsidP="00704CAE">
      <w:pPr>
        <w:spacing w:line="276" w:lineRule="auto"/>
        <w:jc w:val="both"/>
        <w:rPr>
          <w:rFonts w:cs="Arial"/>
          <w:b/>
          <w:sz w:val="28"/>
          <w:szCs w:val="28"/>
        </w:rPr>
      </w:pPr>
    </w:p>
    <w:p w14:paraId="2DC0C385" w14:textId="77777777" w:rsidR="00B934C3" w:rsidRDefault="00B934C3" w:rsidP="00704CA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571998DC" w14:textId="77777777" w:rsidR="00B934C3" w:rsidRDefault="00B934C3" w:rsidP="00704CA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0C0A1E12" w14:textId="77777777" w:rsidR="00B934C3" w:rsidRDefault="00B934C3" w:rsidP="00704CAE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B304C76" w14:textId="77777777" w:rsidR="00B934C3" w:rsidRPr="00B934C3" w:rsidRDefault="00B934C3" w:rsidP="00704CAE">
      <w:pPr>
        <w:spacing w:line="276" w:lineRule="auto"/>
        <w:jc w:val="both"/>
        <w:rPr>
          <w:rFonts w:cs="Arial"/>
        </w:rPr>
      </w:pPr>
      <w:r w:rsidRPr="00B934C3">
        <w:rPr>
          <w:rFonts w:cs="Arial"/>
        </w:rPr>
        <w:t>jako účastník zadávacího řízení na shora uvedenou veřejnou zakázku (dále jen „</w:t>
      </w:r>
      <w:r w:rsidRPr="00B934C3">
        <w:rPr>
          <w:rFonts w:cs="Arial"/>
          <w:b/>
          <w:bCs/>
        </w:rPr>
        <w:t>Účastník</w:t>
      </w:r>
      <w:r w:rsidRPr="00B934C3">
        <w:rPr>
          <w:rFonts w:cs="Arial"/>
        </w:rPr>
        <w:t xml:space="preserve">“), </w:t>
      </w:r>
    </w:p>
    <w:p w14:paraId="06F2465A" w14:textId="77777777" w:rsidR="008B0745" w:rsidRDefault="008B0745" w:rsidP="00704CAE">
      <w:pPr>
        <w:spacing w:line="276" w:lineRule="auto"/>
        <w:rPr>
          <w:rFonts w:cs="Arial"/>
        </w:rPr>
      </w:pPr>
    </w:p>
    <w:p w14:paraId="1781AB5C" w14:textId="77777777" w:rsidR="008B0745" w:rsidRDefault="00B934C3" w:rsidP="00704CAE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prohlašuje, že s</w:t>
      </w:r>
      <w:r w:rsidR="008B0745" w:rsidRPr="008B0745">
        <w:rPr>
          <w:rFonts w:cs="Arial"/>
          <w:b/>
        </w:rPr>
        <w:t xml:space="preserve">plňuje </w:t>
      </w:r>
      <w:r w:rsidR="008B0745">
        <w:rPr>
          <w:rFonts w:cs="Arial"/>
          <w:b/>
        </w:rPr>
        <w:t>technickou kvalifikac</w:t>
      </w:r>
      <w:r w:rsidR="000D3155">
        <w:rPr>
          <w:rFonts w:cs="Arial"/>
          <w:b/>
        </w:rPr>
        <w:t>i</w:t>
      </w:r>
      <w:r w:rsidR="008B0745">
        <w:rPr>
          <w:rFonts w:cs="Arial"/>
          <w:b/>
        </w:rPr>
        <w:t xml:space="preserve"> dle § 79</w:t>
      </w:r>
      <w:r w:rsidR="008B0745" w:rsidRPr="008B0745">
        <w:rPr>
          <w:rFonts w:cs="Arial"/>
          <w:b/>
        </w:rPr>
        <w:t xml:space="preserve"> </w:t>
      </w:r>
      <w:r>
        <w:rPr>
          <w:rFonts w:cs="Arial"/>
          <w:b/>
        </w:rPr>
        <w:t>ZZVZ</w:t>
      </w:r>
      <w:r w:rsidR="008B0745" w:rsidRPr="008B0745">
        <w:rPr>
          <w:rFonts w:cs="Arial"/>
          <w:b/>
        </w:rPr>
        <w:t xml:space="preserve"> a </w:t>
      </w:r>
      <w:r w:rsidR="00704CAE">
        <w:rPr>
          <w:rFonts w:cs="Arial"/>
          <w:b/>
        </w:rPr>
        <w:t xml:space="preserve">dále </w:t>
      </w:r>
      <w:r w:rsidR="008B0745" w:rsidRPr="008B0745">
        <w:rPr>
          <w:rFonts w:cs="Arial"/>
          <w:b/>
        </w:rPr>
        <w:t>prohlašuje, že:</w:t>
      </w:r>
    </w:p>
    <w:p w14:paraId="6497B8E5" w14:textId="77777777" w:rsidR="00D31D18" w:rsidRDefault="00D31D18" w:rsidP="00704CAE">
      <w:pPr>
        <w:tabs>
          <w:tab w:val="num" w:pos="284"/>
        </w:tabs>
        <w:spacing w:line="276" w:lineRule="auto"/>
        <w:jc w:val="both"/>
        <w:rPr>
          <w:rFonts w:cs="Arial"/>
          <w:color w:val="000000"/>
        </w:rPr>
      </w:pPr>
    </w:p>
    <w:p w14:paraId="49E5E1FE" w14:textId="3B330A0E" w:rsidR="00631A6F" w:rsidRPr="00631A6F" w:rsidRDefault="00E0717D" w:rsidP="00631A6F">
      <w:pPr>
        <w:spacing w:line="276" w:lineRule="auto"/>
        <w:jc w:val="both"/>
        <w:rPr>
          <w:rFonts w:cs="Arial"/>
          <w:bCs/>
          <w:color w:val="000000"/>
          <w:u w:val="single"/>
        </w:rPr>
      </w:pPr>
      <w:r w:rsidRPr="00704CAE">
        <w:rPr>
          <w:rFonts w:cs="Arial"/>
          <w:color w:val="000000"/>
          <w:u w:val="single"/>
        </w:rPr>
        <w:t xml:space="preserve">v posledních </w:t>
      </w:r>
      <w:r w:rsidR="00631A6F">
        <w:rPr>
          <w:rFonts w:cs="Arial"/>
          <w:color w:val="000000"/>
          <w:u w:val="single"/>
        </w:rPr>
        <w:t>pěti</w:t>
      </w:r>
      <w:r w:rsidR="008B0745" w:rsidRPr="00704CAE">
        <w:rPr>
          <w:rFonts w:cs="Arial"/>
          <w:color w:val="000000"/>
          <w:u w:val="single"/>
        </w:rPr>
        <w:t xml:space="preserve"> </w:t>
      </w:r>
      <w:r w:rsidR="00631A6F">
        <w:rPr>
          <w:rFonts w:cs="Arial"/>
          <w:color w:val="000000"/>
          <w:u w:val="single"/>
        </w:rPr>
        <w:t xml:space="preserve">(5) </w:t>
      </w:r>
      <w:r w:rsidR="008B0745" w:rsidRPr="00704CAE">
        <w:rPr>
          <w:rFonts w:cs="Arial"/>
          <w:color w:val="000000"/>
          <w:u w:val="single"/>
        </w:rPr>
        <w:t xml:space="preserve">letech </w:t>
      </w:r>
      <w:r w:rsidR="00BA535D">
        <w:rPr>
          <w:rFonts w:cs="Arial"/>
          <w:color w:val="000000"/>
          <w:u w:val="single"/>
        </w:rPr>
        <w:t xml:space="preserve">dokončil a předal </w:t>
      </w:r>
      <w:r w:rsidR="00704CAE" w:rsidRPr="00704CAE">
        <w:rPr>
          <w:rFonts w:cs="Arial"/>
          <w:b/>
          <w:bCs/>
          <w:color w:val="000000"/>
          <w:u w:val="single"/>
        </w:rPr>
        <w:t xml:space="preserve">nejméně </w:t>
      </w:r>
      <w:r w:rsidR="00631A6F">
        <w:rPr>
          <w:rFonts w:cs="Arial"/>
          <w:b/>
          <w:bCs/>
          <w:color w:val="000000"/>
          <w:u w:val="single"/>
        </w:rPr>
        <w:t xml:space="preserve">tři (3) </w:t>
      </w:r>
      <w:r w:rsidR="00704CAE" w:rsidRPr="00704CAE">
        <w:rPr>
          <w:rFonts w:cs="Arial"/>
          <w:bCs/>
          <w:color w:val="000000"/>
          <w:u w:val="single"/>
        </w:rPr>
        <w:t xml:space="preserve">referenční zakázky na </w:t>
      </w:r>
      <w:r w:rsidR="00631A6F">
        <w:rPr>
          <w:rFonts w:cs="Arial"/>
          <w:bCs/>
          <w:color w:val="000000"/>
          <w:u w:val="single"/>
        </w:rPr>
        <w:t xml:space="preserve">stavební práce, jejichž předmětem byla </w:t>
      </w:r>
      <w:r w:rsidR="00631A6F" w:rsidRPr="00631A6F">
        <w:rPr>
          <w:rFonts w:cs="Arial"/>
          <w:bCs/>
          <w:color w:val="000000"/>
          <w:u w:val="single"/>
        </w:rPr>
        <w:t>jejichž předmětem byla výstavba nových obytných staveb (tj. rodinných domů, bytových domů či domů pro kolektivní bydlení) nebo výstavb</w:t>
      </w:r>
      <w:r w:rsidR="00631A6F">
        <w:rPr>
          <w:rFonts w:cs="Arial"/>
          <w:bCs/>
          <w:color w:val="000000"/>
          <w:u w:val="single"/>
        </w:rPr>
        <w:t>a</w:t>
      </w:r>
      <w:r w:rsidR="00631A6F" w:rsidRPr="00631A6F">
        <w:rPr>
          <w:rFonts w:cs="Arial"/>
          <w:bCs/>
          <w:color w:val="000000"/>
          <w:u w:val="single"/>
        </w:rPr>
        <w:t xml:space="preserve"> nových staveb občanského vybavení (např. staveb pro školství a kulturu, zdravotnictví, služby, obchod, administrativu,</w:t>
      </w:r>
      <w:r w:rsidR="00631A6F">
        <w:rPr>
          <w:rFonts w:cs="Arial"/>
          <w:bCs/>
          <w:color w:val="000000"/>
          <w:u w:val="single"/>
        </w:rPr>
        <w:t xml:space="preserve"> </w:t>
      </w:r>
      <w:r w:rsidR="00631A6F" w:rsidRPr="00631A6F">
        <w:rPr>
          <w:rFonts w:cs="Arial"/>
          <w:bCs/>
          <w:color w:val="000000"/>
          <w:u w:val="single"/>
        </w:rPr>
        <w:t>tělesnou výchovu apod.)</w:t>
      </w:r>
      <w:r w:rsidR="003E6DA5">
        <w:rPr>
          <w:rFonts w:cs="Arial"/>
          <w:bCs/>
          <w:color w:val="000000"/>
          <w:u w:val="single"/>
        </w:rPr>
        <w:t xml:space="preserve">, </w:t>
      </w:r>
      <w:r w:rsidR="00631A6F">
        <w:rPr>
          <w:rFonts w:cs="Arial"/>
          <w:bCs/>
          <w:color w:val="000000"/>
          <w:u w:val="single"/>
        </w:rPr>
        <w:t xml:space="preserve">přičemž </w:t>
      </w:r>
      <w:r w:rsidR="00631A6F" w:rsidRPr="00631A6F">
        <w:rPr>
          <w:rFonts w:cs="Arial"/>
          <w:bCs/>
          <w:color w:val="000000"/>
          <w:u w:val="single"/>
        </w:rPr>
        <w:t xml:space="preserve">hodnota každé </w:t>
      </w:r>
      <w:r w:rsidR="00631A6F">
        <w:rPr>
          <w:rFonts w:cs="Arial"/>
          <w:bCs/>
          <w:color w:val="000000"/>
          <w:u w:val="single"/>
        </w:rPr>
        <w:t xml:space="preserve">z těchto </w:t>
      </w:r>
      <w:r w:rsidR="00631A6F" w:rsidRPr="00631A6F">
        <w:rPr>
          <w:rFonts w:cs="Arial"/>
          <w:bCs/>
          <w:color w:val="000000"/>
          <w:u w:val="single"/>
        </w:rPr>
        <w:t>referenční</w:t>
      </w:r>
      <w:r w:rsidR="00631A6F">
        <w:rPr>
          <w:rFonts w:cs="Arial"/>
          <w:bCs/>
          <w:color w:val="000000"/>
          <w:u w:val="single"/>
        </w:rPr>
        <w:t>ch</w:t>
      </w:r>
      <w:r w:rsidR="00631A6F" w:rsidRPr="00631A6F">
        <w:rPr>
          <w:rFonts w:cs="Arial"/>
          <w:bCs/>
          <w:color w:val="000000"/>
          <w:u w:val="single"/>
        </w:rPr>
        <w:t xml:space="preserve"> zakáz</w:t>
      </w:r>
      <w:r w:rsidR="00631A6F">
        <w:rPr>
          <w:rFonts w:cs="Arial"/>
          <w:bCs/>
          <w:color w:val="000000"/>
          <w:u w:val="single"/>
        </w:rPr>
        <w:t>e</w:t>
      </w:r>
      <w:r w:rsidR="00631A6F" w:rsidRPr="00631A6F">
        <w:rPr>
          <w:rFonts w:cs="Arial"/>
          <w:bCs/>
          <w:color w:val="000000"/>
          <w:u w:val="single"/>
        </w:rPr>
        <w:t>k čini</w:t>
      </w:r>
      <w:r w:rsidR="00631A6F">
        <w:rPr>
          <w:rFonts w:cs="Arial"/>
          <w:bCs/>
          <w:color w:val="000000"/>
          <w:u w:val="single"/>
        </w:rPr>
        <w:t>la</w:t>
      </w:r>
      <w:r w:rsidR="00631A6F" w:rsidRPr="00631A6F">
        <w:rPr>
          <w:rFonts w:cs="Arial"/>
          <w:bCs/>
          <w:color w:val="000000"/>
          <w:u w:val="single"/>
        </w:rPr>
        <w:t xml:space="preserve"> nejméně </w:t>
      </w:r>
      <w:r w:rsidR="00631A6F" w:rsidRPr="00631A6F">
        <w:rPr>
          <w:rFonts w:cs="Arial"/>
          <w:b/>
          <w:bCs/>
          <w:color w:val="000000"/>
          <w:u w:val="single"/>
        </w:rPr>
        <w:t xml:space="preserve">60 milionů korun bez DPH </w:t>
      </w:r>
      <w:r w:rsidR="00631A6F" w:rsidRPr="00631A6F">
        <w:rPr>
          <w:rFonts w:cs="Arial"/>
          <w:bCs/>
          <w:color w:val="000000"/>
          <w:u w:val="single"/>
        </w:rPr>
        <w:t xml:space="preserve">(slovy: </w:t>
      </w:r>
      <w:r w:rsidR="00631A6F" w:rsidRPr="00631A6F">
        <w:rPr>
          <w:rFonts w:cs="Arial"/>
          <w:b/>
          <w:bCs/>
          <w:color w:val="000000"/>
          <w:u w:val="single"/>
        </w:rPr>
        <w:t>šedesát-milionů-korun-českých-bez-DPH</w:t>
      </w:r>
      <w:r w:rsidR="00631A6F" w:rsidRPr="00631A6F">
        <w:rPr>
          <w:rFonts w:cs="Arial"/>
          <w:bCs/>
          <w:color w:val="000000"/>
          <w:u w:val="single"/>
        </w:rPr>
        <w:t>).</w:t>
      </w:r>
    </w:p>
    <w:p w14:paraId="2EDAA76B" w14:textId="131B9967" w:rsidR="00631A6F" w:rsidRDefault="00631A6F" w:rsidP="00631A6F">
      <w:pPr>
        <w:spacing w:line="276" w:lineRule="auto"/>
        <w:jc w:val="both"/>
        <w:rPr>
          <w:rFonts w:cs="Arial"/>
          <w:bCs/>
          <w:color w:val="000000"/>
          <w:u w:val="single"/>
        </w:rPr>
      </w:pPr>
      <w:r>
        <w:rPr>
          <w:rFonts w:cs="Arial"/>
          <w:bCs/>
          <w:color w:val="000000"/>
          <w:u w:val="single"/>
        </w:rPr>
        <w:t xml:space="preserve">  </w:t>
      </w:r>
    </w:p>
    <w:p w14:paraId="4202D626" w14:textId="77777777" w:rsidR="00D31D18" w:rsidRDefault="00D31D18" w:rsidP="00704CAE">
      <w:pPr>
        <w:spacing w:line="276" w:lineRule="auto"/>
        <w:jc w:val="both"/>
        <w:rPr>
          <w:rFonts w:cs="Arial"/>
        </w:rPr>
      </w:pPr>
    </w:p>
    <w:p w14:paraId="01DE3591" w14:textId="77777777" w:rsidR="00BE0FD2" w:rsidRDefault="00BE0FD2" w:rsidP="00704CAE">
      <w:pPr>
        <w:tabs>
          <w:tab w:val="num" w:pos="284"/>
        </w:tabs>
        <w:spacing w:line="276" w:lineRule="auto"/>
        <w:jc w:val="both"/>
        <w:rPr>
          <w:rFonts w:cs="Arial"/>
        </w:rPr>
      </w:pPr>
    </w:p>
    <w:p w14:paraId="44B9B346" w14:textId="142F9D51" w:rsidR="00BE0FD2" w:rsidRPr="00BE0FD2" w:rsidRDefault="00BE0FD2" w:rsidP="00704CAE">
      <w:pPr>
        <w:tabs>
          <w:tab w:val="num" w:pos="284"/>
        </w:tabs>
        <w:spacing w:line="276" w:lineRule="auto"/>
        <w:jc w:val="both"/>
        <w:rPr>
          <w:rFonts w:cs="Arial"/>
          <w:b/>
        </w:rPr>
      </w:pPr>
      <w:r w:rsidRPr="00BE0FD2">
        <w:rPr>
          <w:rFonts w:cs="Arial"/>
          <w:b/>
        </w:rPr>
        <w:t xml:space="preserve">Předkládáme Seznam významných </w:t>
      </w:r>
      <w:r w:rsidR="0072366F">
        <w:rPr>
          <w:rFonts w:cs="Arial"/>
          <w:b/>
        </w:rPr>
        <w:t>stavebních prací</w:t>
      </w:r>
      <w:r>
        <w:rPr>
          <w:rFonts w:cs="Arial"/>
          <w:b/>
        </w:rPr>
        <w:t xml:space="preserve"> dle § 79 odst. 2 písm. </w:t>
      </w:r>
      <w:r w:rsidR="00846358">
        <w:rPr>
          <w:rFonts w:cs="Arial"/>
          <w:b/>
        </w:rPr>
        <w:t>a</w:t>
      </w:r>
      <w:r>
        <w:rPr>
          <w:rFonts w:cs="Arial"/>
          <w:b/>
        </w:rPr>
        <w:t xml:space="preserve">) </w:t>
      </w:r>
      <w:r w:rsidR="008E185B">
        <w:rPr>
          <w:rFonts w:cs="Arial"/>
          <w:b/>
        </w:rPr>
        <w:t>ZZVZ</w:t>
      </w:r>
      <w:r w:rsidRPr="00BE0FD2">
        <w:rPr>
          <w:rFonts w:cs="Arial"/>
          <w:b/>
        </w:rPr>
        <w:t>:</w:t>
      </w:r>
    </w:p>
    <w:p w14:paraId="231F55BB" w14:textId="77777777" w:rsidR="003459C4" w:rsidRDefault="003459C4" w:rsidP="00704CAE">
      <w:pPr>
        <w:spacing w:line="276" w:lineRule="auto"/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4358"/>
        <w:gridCol w:w="2320"/>
        <w:gridCol w:w="2523"/>
        <w:gridCol w:w="3543"/>
      </w:tblGrid>
      <w:tr w:rsidR="00E111C2" w:rsidRPr="00B07015" w14:paraId="47BA5042" w14:textId="77777777" w:rsidTr="00253510">
        <w:trPr>
          <w:trHeight w:val="485"/>
          <w:jc w:val="center"/>
        </w:trPr>
        <w:tc>
          <w:tcPr>
            <w:tcW w:w="1250" w:type="dxa"/>
            <w:shd w:val="solid" w:color="A8D08D" w:fill="auto"/>
            <w:vAlign w:val="center"/>
          </w:tcPr>
          <w:p w14:paraId="0428B47D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>Referenční</w:t>
            </w:r>
          </w:p>
          <w:p w14:paraId="28A0D2D0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dodávka</w:t>
            </w:r>
          </w:p>
          <w:p w14:paraId="3CC44044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číslo:</w:t>
            </w:r>
          </w:p>
        </w:tc>
        <w:tc>
          <w:tcPr>
            <w:tcW w:w="4413" w:type="dxa"/>
            <w:shd w:val="solid" w:color="A8D08D" w:fill="auto"/>
            <w:vAlign w:val="center"/>
          </w:tcPr>
          <w:p w14:paraId="4FE24E37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                        Objednatel:</w:t>
            </w:r>
          </w:p>
        </w:tc>
        <w:tc>
          <w:tcPr>
            <w:tcW w:w="2348" w:type="dxa"/>
            <w:shd w:val="solid" w:color="A8D08D" w:fill="auto"/>
            <w:vAlign w:val="center"/>
          </w:tcPr>
          <w:p w14:paraId="37DF61D5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      Cena:</w:t>
            </w:r>
          </w:p>
        </w:tc>
        <w:tc>
          <w:tcPr>
            <w:tcW w:w="2552" w:type="dxa"/>
            <w:shd w:val="solid" w:color="A8D08D" w:fill="auto"/>
            <w:vAlign w:val="center"/>
          </w:tcPr>
          <w:p w14:paraId="0FB8F7A8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>Datum dodání:</w:t>
            </w:r>
          </w:p>
        </w:tc>
        <w:tc>
          <w:tcPr>
            <w:tcW w:w="3587" w:type="dxa"/>
            <w:shd w:val="solid" w:color="A8D08D" w:fill="auto"/>
            <w:vAlign w:val="center"/>
          </w:tcPr>
          <w:p w14:paraId="4601A240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>Popis dodávky:</w:t>
            </w:r>
          </w:p>
        </w:tc>
      </w:tr>
      <w:tr w:rsidR="00E111C2" w:rsidRPr="00B07015" w14:paraId="0D91D827" w14:textId="77777777" w:rsidTr="00253510">
        <w:trPr>
          <w:trHeight w:val="721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51A5DA1A" w14:textId="77777777" w:rsidR="00E111C2" w:rsidRPr="00B07015" w:rsidRDefault="001D58CF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  </w:t>
            </w:r>
            <w:r w:rsidR="00E111C2" w:rsidRPr="00B07015">
              <w:rPr>
                <w:rFonts w:cs="Arial"/>
                <w:b/>
              </w:rPr>
              <w:t>1.</w:t>
            </w:r>
          </w:p>
        </w:tc>
        <w:tc>
          <w:tcPr>
            <w:tcW w:w="4413" w:type="dxa"/>
            <w:shd w:val="clear" w:color="auto" w:fill="auto"/>
          </w:tcPr>
          <w:p w14:paraId="62AD0763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2301490B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35BE9F1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3587" w:type="dxa"/>
            <w:shd w:val="clear" w:color="auto" w:fill="auto"/>
          </w:tcPr>
          <w:p w14:paraId="782A65D7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E111C2" w:rsidRPr="00B07015" w14:paraId="2DEABA68" w14:textId="77777777" w:rsidTr="00253510">
        <w:trPr>
          <w:trHeight w:val="704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2F1E0B23" w14:textId="77777777" w:rsidR="00E111C2" w:rsidRPr="00B07015" w:rsidRDefault="001D58CF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  </w:t>
            </w:r>
            <w:r w:rsidR="00E111C2" w:rsidRPr="00B07015">
              <w:rPr>
                <w:rFonts w:cs="Arial"/>
                <w:b/>
              </w:rPr>
              <w:t>2.</w:t>
            </w:r>
          </w:p>
        </w:tc>
        <w:tc>
          <w:tcPr>
            <w:tcW w:w="4413" w:type="dxa"/>
            <w:shd w:val="clear" w:color="auto" w:fill="auto"/>
          </w:tcPr>
          <w:p w14:paraId="2E9E15AF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01B2977F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B6A8A1A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3587" w:type="dxa"/>
            <w:shd w:val="clear" w:color="auto" w:fill="auto"/>
          </w:tcPr>
          <w:p w14:paraId="0140CC50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E111C2" w:rsidRPr="00B07015" w14:paraId="12536A8B" w14:textId="77777777" w:rsidTr="00253510">
        <w:trPr>
          <w:trHeight w:val="827"/>
          <w:jc w:val="center"/>
        </w:trPr>
        <w:tc>
          <w:tcPr>
            <w:tcW w:w="1250" w:type="dxa"/>
            <w:shd w:val="clear" w:color="auto" w:fill="auto"/>
            <w:vAlign w:val="center"/>
          </w:tcPr>
          <w:p w14:paraId="20FDFB1B" w14:textId="77777777" w:rsidR="00E111C2" w:rsidRPr="00B07015" w:rsidRDefault="001D58CF" w:rsidP="00704CAE">
            <w:pPr>
              <w:spacing w:line="276" w:lineRule="auto"/>
              <w:jc w:val="both"/>
              <w:rPr>
                <w:rFonts w:cs="Arial"/>
                <w:b/>
              </w:rPr>
            </w:pPr>
            <w:r w:rsidRPr="00B07015">
              <w:rPr>
                <w:rFonts w:cs="Arial"/>
                <w:b/>
              </w:rPr>
              <w:t xml:space="preserve">      </w:t>
            </w:r>
            <w:r w:rsidR="00E111C2" w:rsidRPr="00B07015">
              <w:rPr>
                <w:rFonts w:cs="Arial"/>
                <w:b/>
              </w:rPr>
              <w:t>3.</w:t>
            </w:r>
          </w:p>
        </w:tc>
        <w:tc>
          <w:tcPr>
            <w:tcW w:w="4413" w:type="dxa"/>
            <w:shd w:val="clear" w:color="auto" w:fill="auto"/>
          </w:tcPr>
          <w:p w14:paraId="4A96F930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1CE27560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6BDB83F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3587" w:type="dxa"/>
            <w:shd w:val="clear" w:color="auto" w:fill="auto"/>
          </w:tcPr>
          <w:p w14:paraId="27521098" w14:textId="77777777" w:rsidR="00E111C2" w:rsidRPr="00B07015" w:rsidRDefault="00E111C2" w:rsidP="00704CAE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</w:tbl>
    <w:p w14:paraId="252B0960" w14:textId="77777777" w:rsidR="00E111C2" w:rsidRDefault="00E111C2" w:rsidP="00704CAE">
      <w:pPr>
        <w:spacing w:line="276" w:lineRule="auto"/>
        <w:jc w:val="both"/>
        <w:rPr>
          <w:rFonts w:cs="Arial"/>
          <w:b/>
        </w:rPr>
      </w:pPr>
    </w:p>
    <w:p w14:paraId="7F136829" w14:textId="77777777" w:rsidR="00704CAE" w:rsidRDefault="00704CAE" w:rsidP="00704CAE">
      <w:pPr>
        <w:spacing w:line="276" w:lineRule="auto"/>
        <w:jc w:val="both"/>
        <w:rPr>
          <w:rFonts w:cs="Arial"/>
          <w:b/>
        </w:rPr>
      </w:pPr>
    </w:p>
    <w:p w14:paraId="268FE741" w14:textId="77777777" w:rsidR="00704CAE" w:rsidRDefault="00704CAE" w:rsidP="00704CAE">
      <w:pPr>
        <w:spacing w:line="276" w:lineRule="auto"/>
        <w:jc w:val="both"/>
        <w:rPr>
          <w:rFonts w:cs="Arial"/>
          <w:b/>
        </w:rPr>
      </w:pPr>
    </w:p>
    <w:p w14:paraId="0A24A088" w14:textId="77777777" w:rsidR="00704CAE" w:rsidRDefault="00704CAE" w:rsidP="00704CAE">
      <w:pPr>
        <w:spacing w:line="276" w:lineRule="auto"/>
        <w:jc w:val="both"/>
        <w:rPr>
          <w:rFonts w:cs="Arial"/>
          <w:b/>
        </w:rPr>
      </w:pPr>
    </w:p>
    <w:p w14:paraId="3A2F45D1" w14:textId="7F8352F2" w:rsidR="00FC4949" w:rsidRPr="00704CAE" w:rsidRDefault="00704CAE" w:rsidP="00704CAE">
      <w:pPr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Dále Účastník prohlašuje že výše </w:t>
      </w:r>
      <w:r w:rsidR="00FC4949" w:rsidRPr="00704CAE">
        <w:rPr>
          <w:rFonts w:cs="Arial"/>
          <w:b/>
          <w:bCs/>
        </w:rPr>
        <w:t xml:space="preserve">uvedené údaje jsou pravdivé a </w:t>
      </w:r>
      <w:r w:rsidR="00631A6F">
        <w:rPr>
          <w:rFonts w:cs="Arial"/>
          <w:b/>
          <w:bCs/>
        </w:rPr>
        <w:t xml:space="preserve">že všechny tyto </w:t>
      </w:r>
      <w:r w:rsidR="00FC4949" w:rsidRPr="00704CAE">
        <w:rPr>
          <w:rFonts w:cs="Arial"/>
          <w:b/>
          <w:bCs/>
        </w:rPr>
        <w:t xml:space="preserve">referenční zakázky byly </w:t>
      </w:r>
      <w:r w:rsidR="00631A6F">
        <w:rPr>
          <w:rFonts w:cs="Arial"/>
          <w:b/>
          <w:bCs/>
        </w:rPr>
        <w:t>dokončeny a předány v po</w:t>
      </w:r>
      <w:r w:rsidR="00FC4949" w:rsidRPr="00704CAE">
        <w:rPr>
          <w:rFonts w:cs="Arial"/>
          <w:b/>
          <w:bCs/>
        </w:rPr>
        <w:t>žadované kvalitě a ve stanoveném termínu.</w:t>
      </w:r>
    </w:p>
    <w:p w14:paraId="4296368C" w14:textId="77777777" w:rsidR="008B0745" w:rsidRDefault="008B0745" w:rsidP="00704CAE">
      <w:pPr>
        <w:spacing w:line="276" w:lineRule="auto"/>
        <w:rPr>
          <w:rFonts w:cs="Arial"/>
        </w:rPr>
      </w:pPr>
    </w:p>
    <w:p w14:paraId="17B7679D" w14:textId="77777777" w:rsidR="00F34D6D" w:rsidRDefault="00F34D6D" w:rsidP="00704CAE">
      <w:pPr>
        <w:spacing w:line="276" w:lineRule="auto"/>
        <w:rPr>
          <w:rFonts w:cs="Arial"/>
        </w:rPr>
      </w:pPr>
    </w:p>
    <w:p w14:paraId="720EA1D6" w14:textId="77777777" w:rsidR="00F34D6D" w:rsidRDefault="00F34D6D" w:rsidP="00F34D6D">
      <w:pPr>
        <w:spacing w:line="276" w:lineRule="auto"/>
        <w:jc w:val="both"/>
        <w:rPr>
          <w:rFonts w:cs="Arial"/>
          <w:b/>
          <w:bCs/>
          <w:u w:val="single"/>
        </w:rPr>
      </w:pPr>
      <w:r w:rsidRPr="00F34D6D">
        <w:rPr>
          <w:rFonts w:cs="Arial"/>
          <w:b/>
          <w:bCs/>
          <w:u w:val="single"/>
        </w:rPr>
        <w:t>Poznámka:</w:t>
      </w:r>
    </w:p>
    <w:p w14:paraId="36638A99" w14:textId="77777777" w:rsidR="00F34D6D" w:rsidRDefault="00F34D6D" w:rsidP="00F34D6D">
      <w:pPr>
        <w:spacing w:line="276" w:lineRule="auto"/>
        <w:jc w:val="both"/>
        <w:rPr>
          <w:rFonts w:cs="Arial"/>
          <w:b/>
          <w:bCs/>
          <w:u w:val="single"/>
        </w:rPr>
      </w:pPr>
    </w:p>
    <w:p w14:paraId="23C8F32A" w14:textId="13F065DF" w:rsidR="00F34D6D" w:rsidRPr="00C46163" w:rsidRDefault="00F34D6D" w:rsidP="00F34D6D">
      <w:pPr>
        <w:spacing w:line="276" w:lineRule="auto"/>
        <w:jc w:val="both"/>
        <w:rPr>
          <w:rFonts w:cs="Arial"/>
        </w:rPr>
      </w:pPr>
      <w:r w:rsidRPr="00F34D6D">
        <w:rPr>
          <w:rFonts w:cs="Arial"/>
        </w:rPr>
        <w:t>Účastník</w:t>
      </w:r>
      <w:r>
        <w:rPr>
          <w:rFonts w:cs="Arial"/>
        </w:rPr>
        <w:t xml:space="preserve"> </w:t>
      </w:r>
      <w:r w:rsidRPr="00C46163">
        <w:rPr>
          <w:rFonts w:cs="Arial"/>
          <w:color w:val="232323"/>
        </w:rPr>
        <w:t xml:space="preserve">k prokázání splnění kritéria kvalifikace podle článku </w:t>
      </w:r>
      <w:r w:rsidR="00BA535D">
        <w:rPr>
          <w:rFonts w:cs="Arial"/>
          <w:color w:val="232323"/>
        </w:rPr>
        <w:t>7</w:t>
      </w:r>
      <w:r w:rsidRPr="00C46163">
        <w:rPr>
          <w:rFonts w:cs="Arial"/>
          <w:color w:val="232323"/>
        </w:rPr>
        <w:t xml:space="preserve">. odst. </w:t>
      </w:r>
      <w:r w:rsidR="00BA535D">
        <w:rPr>
          <w:rFonts w:cs="Arial"/>
          <w:color w:val="232323"/>
        </w:rPr>
        <w:t>7</w:t>
      </w:r>
      <w:r w:rsidRPr="00C46163">
        <w:rPr>
          <w:rFonts w:cs="Arial"/>
          <w:color w:val="232323"/>
        </w:rPr>
        <w:t xml:space="preserve">.1. </w:t>
      </w:r>
      <w:r>
        <w:rPr>
          <w:rFonts w:cs="Arial"/>
          <w:color w:val="232323"/>
        </w:rPr>
        <w:t>Z</w:t>
      </w:r>
      <w:r w:rsidRPr="00C46163">
        <w:rPr>
          <w:rFonts w:cs="Arial"/>
          <w:color w:val="232323"/>
        </w:rPr>
        <w:t xml:space="preserve">adávací dokumentace </w:t>
      </w:r>
      <w:r w:rsidR="00BA535D">
        <w:rPr>
          <w:rFonts w:cs="Arial"/>
          <w:color w:val="232323"/>
        </w:rPr>
        <w:t xml:space="preserve">(dále jen „ZD“) </w:t>
      </w:r>
      <w:r w:rsidRPr="00C46163">
        <w:rPr>
          <w:rFonts w:cs="Arial"/>
          <w:color w:val="232323"/>
        </w:rPr>
        <w:t xml:space="preserve">může </w:t>
      </w:r>
      <w:r w:rsidR="00BA535D">
        <w:rPr>
          <w:rFonts w:cs="Arial"/>
          <w:color w:val="232323"/>
        </w:rPr>
        <w:t xml:space="preserve">v souladu s ustanovením článku 7. odst. 7.2. ZD </w:t>
      </w:r>
      <w:r w:rsidRPr="00C46163">
        <w:rPr>
          <w:rFonts w:cs="Arial"/>
          <w:color w:val="232323"/>
        </w:rPr>
        <w:t>použít dodávky (včetně případných souvisejících služeb a stavebních prací)</w:t>
      </w:r>
      <w:r>
        <w:rPr>
          <w:rFonts w:cs="Arial"/>
          <w:color w:val="232323"/>
        </w:rPr>
        <w:t xml:space="preserve"> splňující výše uvedená kritéria</w:t>
      </w:r>
      <w:r w:rsidRPr="00C46163">
        <w:rPr>
          <w:rFonts w:cs="Arial"/>
          <w:color w:val="232323"/>
        </w:rPr>
        <w:t>, které poskytl:</w:t>
      </w:r>
    </w:p>
    <w:p w14:paraId="6F255517" w14:textId="77777777" w:rsidR="00F34D6D" w:rsidRPr="00C46163" w:rsidRDefault="00F34D6D" w:rsidP="00F34D6D">
      <w:pPr>
        <w:pStyle w:val="Odstavecseseznamem"/>
        <w:widowControl w:val="0"/>
        <w:numPr>
          <w:ilvl w:val="0"/>
          <w:numId w:val="2"/>
        </w:numPr>
        <w:shd w:val="clear" w:color="auto" w:fill="FFFFFF"/>
        <w:spacing w:before="80" w:after="0" w:line="276" w:lineRule="auto"/>
        <w:ind w:left="992" w:hanging="357"/>
        <w:contextualSpacing w:val="0"/>
        <w:jc w:val="both"/>
        <w:rPr>
          <w:rFonts w:ascii="Arial" w:eastAsia="Times New Roman" w:hAnsi="Arial" w:cs="Arial"/>
          <w:color w:val="232323"/>
          <w:sz w:val="20"/>
          <w:szCs w:val="20"/>
          <w:lang w:eastAsia="cs-CZ"/>
        </w:rPr>
      </w:pPr>
      <w:r w:rsidRPr="00C46163">
        <w:rPr>
          <w:rFonts w:ascii="Arial" w:eastAsia="Times New Roman" w:hAnsi="Arial" w:cs="Arial"/>
          <w:color w:val="232323"/>
          <w:sz w:val="20"/>
          <w:szCs w:val="20"/>
          <w:lang w:eastAsia="cs-CZ"/>
        </w:rPr>
        <w:t xml:space="preserve">společně s jinými dodavateli, a to v rozsahu, v jakém se na plnění zakázky podílel, </w:t>
      </w:r>
    </w:p>
    <w:p w14:paraId="063E5476" w14:textId="77777777" w:rsidR="00F34D6D" w:rsidRPr="00C46163" w:rsidRDefault="00F34D6D" w:rsidP="00F34D6D">
      <w:pPr>
        <w:pStyle w:val="Odstavecseseznamem"/>
        <w:widowControl w:val="0"/>
        <w:numPr>
          <w:ilvl w:val="0"/>
          <w:numId w:val="2"/>
        </w:numPr>
        <w:shd w:val="clear" w:color="auto" w:fill="FFFFFF"/>
        <w:spacing w:before="80" w:after="0" w:line="276" w:lineRule="auto"/>
        <w:ind w:left="992" w:hanging="357"/>
        <w:contextualSpacing w:val="0"/>
        <w:jc w:val="both"/>
        <w:rPr>
          <w:rFonts w:ascii="Arial" w:eastAsia="Times New Roman" w:hAnsi="Arial" w:cs="Arial"/>
          <w:color w:val="232323"/>
          <w:sz w:val="20"/>
          <w:szCs w:val="20"/>
          <w:lang w:eastAsia="cs-CZ"/>
        </w:rPr>
      </w:pPr>
      <w:r w:rsidRPr="00C46163">
        <w:rPr>
          <w:rFonts w:ascii="Arial" w:eastAsia="Times New Roman" w:hAnsi="Arial" w:cs="Arial"/>
          <w:color w:val="232323"/>
          <w:sz w:val="20"/>
          <w:szCs w:val="20"/>
          <w:lang w:eastAsia="cs-CZ"/>
        </w:rPr>
        <w:t>jako poddodavatel, a to v rozsahu, v jakém se na plnění dodávky, služby nebo stavební práce podílel;</w:t>
      </w:r>
    </w:p>
    <w:p w14:paraId="203AE525" w14:textId="51BE7368" w:rsidR="00F34D6D" w:rsidRPr="00C46163" w:rsidRDefault="00F34D6D" w:rsidP="00F34D6D">
      <w:pPr>
        <w:widowControl w:val="0"/>
        <w:shd w:val="clear" w:color="auto" w:fill="FFFFFF"/>
        <w:spacing w:before="80" w:line="276" w:lineRule="auto"/>
        <w:jc w:val="both"/>
        <w:rPr>
          <w:rFonts w:cs="Arial"/>
          <w:color w:val="232323"/>
        </w:rPr>
      </w:pPr>
      <w:r w:rsidRPr="00C46163">
        <w:rPr>
          <w:rFonts w:cs="Arial"/>
          <w:color w:val="232323"/>
        </w:rPr>
        <w:t xml:space="preserve">přičemž </w:t>
      </w:r>
      <w:r>
        <w:rPr>
          <w:rFonts w:cs="Arial"/>
          <w:color w:val="232323"/>
        </w:rPr>
        <w:t xml:space="preserve">Účastník </w:t>
      </w:r>
      <w:r w:rsidRPr="00C46163">
        <w:rPr>
          <w:rFonts w:cs="Arial"/>
          <w:color w:val="232323"/>
        </w:rPr>
        <w:t xml:space="preserve">je v těchto případech povinen výslovně uvést rozsah, v jakém se podílel na plnění této referenční zakázky (ať již společně s jinými dodavateli nebo jako poddodavatel), a tento rozsah musí dosahovat alespoň </w:t>
      </w:r>
      <w:r>
        <w:rPr>
          <w:rFonts w:cs="Arial"/>
          <w:color w:val="232323"/>
        </w:rPr>
        <w:t xml:space="preserve">stanovené </w:t>
      </w:r>
      <w:r w:rsidRPr="00C46163">
        <w:rPr>
          <w:rFonts w:cs="Arial"/>
          <w:color w:val="232323"/>
        </w:rPr>
        <w:t xml:space="preserve">výše </w:t>
      </w:r>
      <w:r>
        <w:rPr>
          <w:rFonts w:cs="Arial"/>
          <w:color w:val="232323"/>
        </w:rPr>
        <w:t xml:space="preserve">(tj. </w:t>
      </w:r>
      <w:r w:rsidR="00BA535D">
        <w:rPr>
          <w:rFonts w:cs="Arial"/>
          <w:color w:val="232323"/>
        </w:rPr>
        <w:t>6</w:t>
      </w:r>
      <w:r>
        <w:rPr>
          <w:rFonts w:cs="Arial"/>
          <w:color w:val="232323"/>
        </w:rPr>
        <w:t>0 milionů korun bez DPH u každé z nich)</w:t>
      </w:r>
      <w:r w:rsidRPr="00C46163">
        <w:rPr>
          <w:rFonts w:cs="Arial"/>
          <w:color w:val="232323"/>
        </w:rPr>
        <w:t>.</w:t>
      </w:r>
    </w:p>
    <w:p w14:paraId="0E7591B7" w14:textId="77777777" w:rsidR="00F34D6D" w:rsidRPr="00704CAE" w:rsidRDefault="00F34D6D" w:rsidP="00704CAE">
      <w:pPr>
        <w:spacing w:line="276" w:lineRule="auto"/>
        <w:rPr>
          <w:rFonts w:cs="Arial"/>
        </w:rPr>
      </w:pPr>
    </w:p>
    <w:p w14:paraId="4F63C1B7" w14:textId="77777777" w:rsidR="00FC4949" w:rsidRDefault="00FC4949" w:rsidP="00704CAE">
      <w:pPr>
        <w:spacing w:line="276" w:lineRule="auto"/>
        <w:rPr>
          <w:rFonts w:cs="Arial"/>
          <w:sz w:val="16"/>
          <w:szCs w:val="16"/>
        </w:rPr>
      </w:pPr>
    </w:p>
    <w:p w14:paraId="410B7813" w14:textId="77777777" w:rsidR="00704CAE" w:rsidRPr="00C157E4" w:rsidRDefault="00704CAE" w:rsidP="00704CAE">
      <w:pPr>
        <w:spacing w:line="276" w:lineRule="auto"/>
        <w:jc w:val="both"/>
        <w:rPr>
          <w:rFonts w:cs="Arial"/>
        </w:rPr>
      </w:pPr>
      <w:r w:rsidRPr="00C157E4">
        <w:rPr>
          <w:rFonts w:cs="Arial"/>
        </w:rPr>
        <w:t>V……………………. dne ……………………..</w:t>
      </w:r>
    </w:p>
    <w:p w14:paraId="700A4EA3" w14:textId="77777777" w:rsidR="00704CAE" w:rsidRPr="00C157E4" w:rsidRDefault="00704CAE" w:rsidP="00704CAE">
      <w:pPr>
        <w:spacing w:line="276" w:lineRule="auto"/>
        <w:jc w:val="both"/>
        <w:rPr>
          <w:rFonts w:cs="Arial"/>
        </w:rPr>
      </w:pPr>
    </w:p>
    <w:p w14:paraId="5677A5F8" w14:textId="77777777" w:rsidR="00704CAE" w:rsidRPr="00C157E4" w:rsidRDefault="00704CAE" w:rsidP="00704CAE">
      <w:pPr>
        <w:spacing w:line="276" w:lineRule="auto"/>
        <w:rPr>
          <w:rFonts w:cs="Arial"/>
          <w:u w:val="single"/>
        </w:rPr>
      </w:pPr>
      <w:r w:rsidRPr="00C157E4">
        <w:rPr>
          <w:rFonts w:cs="Arial"/>
          <w:u w:val="single"/>
        </w:rPr>
        <w:t xml:space="preserve">Osoba oprávněná jednat jménem či za </w:t>
      </w:r>
      <w:r>
        <w:rPr>
          <w:rFonts w:cs="Arial"/>
          <w:u w:val="single"/>
        </w:rPr>
        <w:t>Ú</w:t>
      </w:r>
      <w:r w:rsidRPr="00C157E4">
        <w:rPr>
          <w:rFonts w:cs="Arial"/>
          <w:u w:val="single"/>
        </w:rPr>
        <w:t>častníka:</w:t>
      </w:r>
    </w:p>
    <w:p w14:paraId="47270485" w14:textId="77777777" w:rsidR="00704CAE" w:rsidRPr="001B6713" w:rsidRDefault="00704CAE" w:rsidP="00704CAE">
      <w:pPr>
        <w:spacing w:line="276" w:lineRule="auto"/>
        <w:jc w:val="both"/>
        <w:rPr>
          <w:rFonts w:cs="Arial"/>
        </w:rPr>
      </w:pPr>
      <w:r>
        <w:rPr>
          <w:rFonts w:cs="Arial"/>
        </w:rPr>
        <w:t>(t</w:t>
      </w:r>
      <w:r w:rsidRPr="001B6713">
        <w:rPr>
          <w:rFonts w:cs="Arial"/>
        </w:rPr>
        <w:t xml:space="preserve">itul, jméno, příjmení, funkce odpovědného zástupce </w:t>
      </w:r>
      <w:r>
        <w:rPr>
          <w:rFonts w:cs="Arial"/>
        </w:rPr>
        <w:t>Účastníka</w:t>
      </w:r>
      <w:r w:rsidRPr="001B6713">
        <w:rPr>
          <w:rFonts w:cs="Arial"/>
        </w:rPr>
        <w:t>, pokud jde o osobu odlišnou od statutárního orgánu či člena statutárního orgánu</w:t>
      </w:r>
      <w:r>
        <w:rPr>
          <w:rFonts w:cs="Arial"/>
        </w:rPr>
        <w:t>):</w:t>
      </w:r>
    </w:p>
    <w:p w14:paraId="3EE52B99" w14:textId="77777777" w:rsidR="00704CAE" w:rsidRDefault="00704CAE" w:rsidP="00704CAE">
      <w:pPr>
        <w:spacing w:line="276" w:lineRule="auto"/>
        <w:jc w:val="both"/>
        <w:rPr>
          <w:rFonts w:cs="Arial"/>
        </w:rPr>
      </w:pPr>
    </w:p>
    <w:p w14:paraId="78C658C8" w14:textId="77777777" w:rsidR="00704CAE" w:rsidRDefault="00704CAE" w:rsidP="00704CAE">
      <w:pPr>
        <w:spacing w:line="276" w:lineRule="auto"/>
        <w:jc w:val="both"/>
        <w:rPr>
          <w:rFonts w:cs="Arial"/>
        </w:rPr>
      </w:pPr>
    </w:p>
    <w:p w14:paraId="6C48E671" w14:textId="77777777" w:rsidR="00704CAE" w:rsidRDefault="00704CAE" w:rsidP="00704CAE">
      <w:pPr>
        <w:spacing w:line="276" w:lineRule="auto"/>
        <w:jc w:val="both"/>
        <w:rPr>
          <w:rFonts w:cs="Arial"/>
        </w:rPr>
      </w:pPr>
    </w:p>
    <w:p w14:paraId="43BD6B92" w14:textId="77777777" w:rsidR="00704CAE" w:rsidRPr="00C157E4" w:rsidRDefault="00704CAE" w:rsidP="00704CAE">
      <w:pPr>
        <w:spacing w:line="276" w:lineRule="auto"/>
        <w:jc w:val="both"/>
        <w:rPr>
          <w:rFonts w:cs="Arial"/>
        </w:rPr>
      </w:pPr>
    </w:p>
    <w:p w14:paraId="54D496E1" w14:textId="77777777" w:rsidR="00704CAE" w:rsidRPr="00C157E4" w:rsidRDefault="00704CAE" w:rsidP="00704CAE">
      <w:pPr>
        <w:spacing w:line="276" w:lineRule="auto"/>
        <w:jc w:val="both"/>
        <w:rPr>
          <w:rFonts w:cs="Arial"/>
        </w:rPr>
      </w:pP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  <w:t>……………………………….</w:t>
      </w:r>
    </w:p>
    <w:p w14:paraId="7AAD2394" w14:textId="77777777" w:rsidR="00704CAE" w:rsidRPr="00C157E4" w:rsidRDefault="00704CAE" w:rsidP="00704CAE">
      <w:pPr>
        <w:spacing w:line="276" w:lineRule="auto"/>
        <w:jc w:val="both"/>
        <w:rPr>
          <w:rFonts w:cs="Arial"/>
          <w:bCs/>
        </w:rPr>
      </w:pP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 w:rsidRPr="00C157E4">
        <w:rPr>
          <w:rFonts w:cs="Arial"/>
        </w:rPr>
        <w:tab/>
      </w:r>
      <w:r>
        <w:rPr>
          <w:rFonts w:cs="Arial"/>
        </w:rPr>
        <w:t xml:space="preserve"> r</w:t>
      </w:r>
      <w:r w:rsidRPr="00C157E4">
        <w:rPr>
          <w:rFonts w:cs="Arial"/>
        </w:rPr>
        <w:t xml:space="preserve">azítko a podpis </w:t>
      </w:r>
      <w:r>
        <w:rPr>
          <w:rFonts w:cs="Arial"/>
        </w:rPr>
        <w:t>Úč</w:t>
      </w:r>
      <w:r w:rsidRPr="00C157E4">
        <w:rPr>
          <w:rFonts w:cs="Arial"/>
        </w:rPr>
        <w:t>astníka</w:t>
      </w:r>
    </w:p>
    <w:p w14:paraId="5F3AEFE8" w14:textId="77777777" w:rsidR="00650829" w:rsidRDefault="00650829" w:rsidP="00704CAE">
      <w:pPr>
        <w:spacing w:line="276" w:lineRule="auto"/>
      </w:pPr>
    </w:p>
    <w:sectPr w:rsidR="00650829" w:rsidSect="00E111C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23F1" w14:textId="77777777" w:rsidR="00F65281" w:rsidRDefault="00F65281">
      <w:r>
        <w:separator/>
      </w:r>
    </w:p>
  </w:endnote>
  <w:endnote w:type="continuationSeparator" w:id="0">
    <w:p w14:paraId="0DBCCE26" w14:textId="77777777" w:rsidR="00F65281" w:rsidRDefault="00F6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0C86" w14:textId="77777777" w:rsidR="008B0745" w:rsidRDefault="008B074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4E76">
      <w:rPr>
        <w:noProof/>
      </w:rPr>
      <w:t>1</w:t>
    </w:r>
    <w:r>
      <w:fldChar w:fldCharType="end"/>
    </w:r>
  </w:p>
  <w:p w14:paraId="2AC639F6" w14:textId="77777777" w:rsidR="008B0745" w:rsidRDefault="008B0745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D822" w14:textId="77777777" w:rsidR="00F65281" w:rsidRDefault="00F65281">
      <w:r>
        <w:separator/>
      </w:r>
    </w:p>
  </w:footnote>
  <w:footnote w:type="continuationSeparator" w:id="0">
    <w:p w14:paraId="53DC1CAD" w14:textId="77777777" w:rsidR="00F65281" w:rsidRDefault="00F6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E4F9" w14:textId="538A13F7" w:rsidR="008B0745" w:rsidRDefault="00631A6F" w:rsidP="00631A6F">
    <w:pPr>
      <w:pStyle w:val="Zhlav"/>
      <w:jc w:val="center"/>
    </w:pPr>
    <w:r w:rsidRPr="002A494A">
      <w:rPr>
        <w:rFonts w:cs="Arial"/>
        <w:noProof/>
      </w:rPr>
      <w:drawing>
        <wp:inline distT="0" distB="0" distL="0" distR="0" wp14:anchorId="732CCD09" wp14:editId="18C2B81A">
          <wp:extent cx="3098800" cy="652924"/>
          <wp:effectExtent l="0" t="0" r="6350" b="0"/>
          <wp:docPr id="603709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090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7653" cy="65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2B978" w14:textId="77777777" w:rsidR="00631A6F" w:rsidRDefault="00631A6F" w:rsidP="00631A6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C0C7A"/>
    <w:multiLevelType w:val="multilevel"/>
    <w:tmpl w:val="A3C8B7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3129B9"/>
    <w:multiLevelType w:val="multilevel"/>
    <w:tmpl w:val="A2AE57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36471">
    <w:abstractNumId w:val="1"/>
  </w:num>
  <w:num w:numId="2" w16cid:durableId="176626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45"/>
    <w:rsid w:val="00003088"/>
    <w:rsid w:val="000B15E2"/>
    <w:rsid w:val="000D3155"/>
    <w:rsid w:val="00152FA2"/>
    <w:rsid w:val="001D58CF"/>
    <w:rsid w:val="002424B4"/>
    <w:rsid w:val="00253510"/>
    <w:rsid w:val="00290666"/>
    <w:rsid w:val="002B5D84"/>
    <w:rsid w:val="002F03F9"/>
    <w:rsid w:val="002F1EF6"/>
    <w:rsid w:val="003459C4"/>
    <w:rsid w:val="00386EEC"/>
    <w:rsid w:val="003E6DA5"/>
    <w:rsid w:val="003E6EA1"/>
    <w:rsid w:val="004415D5"/>
    <w:rsid w:val="0048728A"/>
    <w:rsid w:val="00506277"/>
    <w:rsid w:val="00586DBE"/>
    <w:rsid w:val="00592842"/>
    <w:rsid w:val="00631A6F"/>
    <w:rsid w:val="00650829"/>
    <w:rsid w:val="00650BB8"/>
    <w:rsid w:val="00704CAE"/>
    <w:rsid w:val="00707917"/>
    <w:rsid w:val="0072366F"/>
    <w:rsid w:val="007529B8"/>
    <w:rsid w:val="00755AEE"/>
    <w:rsid w:val="00764D28"/>
    <w:rsid w:val="00817D5A"/>
    <w:rsid w:val="00846358"/>
    <w:rsid w:val="008B0668"/>
    <w:rsid w:val="008B0745"/>
    <w:rsid w:val="008B54BC"/>
    <w:rsid w:val="008E185B"/>
    <w:rsid w:val="00B07015"/>
    <w:rsid w:val="00B173DE"/>
    <w:rsid w:val="00B25DF3"/>
    <w:rsid w:val="00B409CB"/>
    <w:rsid w:val="00B934C3"/>
    <w:rsid w:val="00BA535D"/>
    <w:rsid w:val="00BE0FD2"/>
    <w:rsid w:val="00CD2800"/>
    <w:rsid w:val="00D26157"/>
    <w:rsid w:val="00D31D18"/>
    <w:rsid w:val="00D54279"/>
    <w:rsid w:val="00DB4E76"/>
    <w:rsid w:val="00E0717D"/>
    <w:rsid w:val="00E111C2"/>
    <w:rsid w:val="00E2071A"/>
    <w:rsid w:val="00E33AAE"/>
    <w:rsid w:val="00F33ADD"/>
    <w:rsid w:val="00F34D6D"/>
    <w:rsid w:val="00F65281"/>
    <w:rsid w:val="00FB4A0A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DBD0"/>
  <w15:chartTrackingRefBased/>
  <w15:docId w15:val="{753C77D2-0A5B-4DD7-96B4-849CE7E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745"/>
    <w:rPr>
      <w:rFonts w:ascii="Arial" w:eastAsia="Times New Roman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3D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8B0745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8B07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rsid w:val="008B074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8B07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rsid w:val="008B074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link w:val="Nadpis4"/>
    <w:rsid w:val="008B0745"/>
    <w:rPr>
      <w:rFonts w:ascii="Arial" w:eastAsia="Times New Roman" w:hAnsi="Arial" w:cs="Arial"/>
      <w:b/>
      <w:bCs/>
      <w:sz w:val="32"/>
      <w:szCs w:val="28"/>
      <w:lang w:eastAsia="cs-CZ"/>
    </w:rPr>
  </w:style>
  <w:style w:type="table" w:styleId="Mkatabulky">
    <w:name w:val="Table Grid"/>
    <w:basedOn w:val="Normlntabulka"/>
    <w:uiPriority w:val="59"/>
    <w:rsid w:val="00E1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B173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04CAE"/>
    <w:pPr>
      <w:suppressAutoHyphens/>
      <w:autoSpaceDN w:val="0"/>
      <w:spacing w:after="160" w:line="24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457D-65E3-429D-839B-FAFA4688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Jakubík, advokát</dc:creator>
  <cp:keywords/>
  <cp:lastModifiedBy>Tomas Jakubik</cp:lastModifiedBy>
  <cp:revision>8</cp:revision>
  <dcterms:created xsi:type="dcterms:W3CDTF">2023-06-16T12:03:00Z</dcterms:created>
  <dcterms:modified xsi:type="dcterms:W3CDTF">2023-06-16T14:48:00Z</dcterms:modified>
</cp:coreProperties>
</file>