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9FEBE0D8CC204D76BF19A228A3CA3A46"/>
        </w:placeholder>
        <w:showingPlcHdr/>
        <w:text/>
      </w:sdtPr>
      <w:sdtEndPr/>
      <w:sdtContent>
        <w:p w14:paraId="1636947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88588FC6D5A4E3F8FA478660D3F261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71A688E50A984436A11D1F30469D76EE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46EA8BCC" w14:textId="77777777" w:rsidR="0046585C" w:rsidRDefault="00F202BB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F01E089" w14:textId="77777777" w:rsidR="00774B83" w:rsidRPr="00774B83" w:rsidRDefault="008A23E3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5C5B4DCF9927433A8BD2DE176895D17E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F202BB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760FAFEC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2DCEDDD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30B7DB1E" wp14:editId="185DD4D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09E1E51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4CFDB389" w14:textId="77777777" w:rsidR="00A513D4" w:rsidRDefault="008A23E3" w:rsidP="00990A4F">
      <w:pPr>
        <w:framePr w:w="3266" w:h="1111" w:hRule="exact" w:hSpace="181" w:wrap="notBeside" w:vAnchor="page" w:hAnchor="page" w:x="7047" w:y="588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990A4F">
            <w:t xml:space="preserve">     </w:t>
          </w:r>
        </w:sdtContent>
      </w:sdt>
    </w:p>
    <w:p w14:paraId="3BDD6BC2" w14:textId="349E2466" w:rsidR="00F202BB" w:rsidRPr="00F202BB" w:rsidRDefault="00F202BB" w:rsidP="767D6DAB">
      <w:pPr>
        <w:suppressAutoHyphens w:val="0"/>
        <w:spacing w:after="200" w:line="276" w:lineRule="auto"/>
        <w:jc w:val="right"/>
        <w:rPr>
          <w:rFonts w:eastAsiaTheme="minorEastAsia" w:cs="Arial"/>
          <w:sz w:val="16"/>
          <w:szCs w:val="16"/>
          <w:lang w:eastAsia="en-US"/>
        </w:rPr>
      </w:pPr>
      <w:r w:rsidRPr="767D6DAB">
        <w:rPr>
          <w:rFonts w:eastAsiaTheme="minorEastAsia" w:cs="Arial"/>
          <w:sz w:val="16"/>
          <w:szCs w:val="16"/>
          <w:lang w:eastAsia="en-US"/>
        </w:rPr>
        <w:t xml:space="preserve">Příloha č. </w:t>
      </w:r>
      <w:r w:rsidR="120E2031" w:rsidRPr="767D6DAB">
        <w:rPr>
          <w:rFonts w:eastAsiaTheme="minorEastAsia" w:cs="Arial"/>
          <w:sz w:val="16"/>
          <w:szCs w:val="16"/>
          <w:lang w:eastAsia="en-US"/>
        </w:rPr>
        <w:t>5</w:t>
      </w:r>
      <w:r w:rsidRPr="767D6DAB">
        <w:rPr>
          <w:rFonts w:eastAsiaTheme="minorEastAsia" w:cs="Arial"/>
          <w:sz w:val="16"/>
          <w:szCs w:val="16"/>
          <w:lang w:eastAsia="en-US"/>
        </w:rPr>
        <w:t xml:space="preserve"> </w:t>
      </w:r>
      <w:r w:rsidR="005A376F" w:rsidRPr="767D6DAB">
        <w:rPr>
          <w:rFonts w:eastAsiaTheme="minorEastAsia" w:cs="Arial"/>
          <w:sz w:val="16"/>
          <w:szCs w:val="16"/>
          <w:lang w:eastAsia="en-US"/>
        </w:rPr>
        <w:t>Výzvy</w:t>
      </w:r>
    </w:p>
    <w:p w14:paraId="387BC060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</w:p>
    <w:p w14:paraId="7E9006FA" w14:textId="77777777" w:rsidR="00F202BB" w:rsidRPr="00F202BB" w:rsidRDefault="00F202BB" w:rsidP="00F202BB">
      <w:pPr>
        <w:suppressAutoHyphens w:val="0"/>
        <w:spacing w:after="200" w:line="276" w:lineRule="auto"/>
        <w:jc w:val="center"/>
        <w:rPr>
          <w:rFonts w:eastAsiaTheme="minorHAnsi" w:cs="Arial"/>
          <w:b/>
          <w:sz w:val="24"/>
          <w:szCs w:val="24"/>
          <w:lang w:eastAsia="en-US"/>
        </w:rPr>
      </w:pPr>
      <w:r w:rsidRPr="00F202BB">
        <w:rPr>
          <w:rFonts w:eastAsiaTheme="minorHAnsi" w:cs="Arial"/>
          <w:b/>
          <w:sz w:val="24"/>
          <w:szCs w:val="24"/>
          <w:lang w:eastAsia="en-US"/>
        </w:rPr>
        <w:t>Informace o realizované předběžné tržní konzultaci</w:t>
      </w:r>
    </w:p>
    <w:p w14:paraId="7668986F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b/>
          <w:szCs w:val="22"/>
          <w:lang w:eastAsia="en-US"/>
        </w:rPr>
      </w:pPr>
    </w:p>
    <w:p w14:paraId="25ACBEA8" w14:textId="5D5BF5C6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szCs w:val="22"/>
          <w:lang w:eastAsia="en-US"/>
        </w:rPr>
        <w:t>Zdravotní pojišťovna ministerstva vnitra ČR, se sídlem Vinohrads</w:t>
      </w:r>
      <w:r w:rsidR="00990A4F">
        <w:rPr>
          <w:rFonts w:eastAsiaTheme="minorHAnsi" w:cs="Arial"/>
          <w:szCs w:val="22"/>
          <w:lang w:eastAsia="en-US"/>
        </w:rPr>
        <w:t>ká 2577/178, 130 00 Praha 3, IČ: </w:t>
      </w:r>
      <w:r w:rsidRPr="00F202BB">
        <w:rPr>
          <w:rFonts w:eastAsiaTheme="minorHAnsi" w:cs="Arial"/>
          <w:szCs w:val="22"/>
          <w:lang w:eastAsia="en-US"/>
        </w:rPr>
        <w:t>47114304 (dále jen „</w:t>
      </w:r>
      <w:r w:rsidRPr="00F202BB">
        <w:rPr>
          <w:rFonts w:eastAsiaTheme="minorHAnsi" w:cs="Arial"/>
          <w:b/>
          <w:szCs w:val="22"/>
          <w:lang w:eastAsia="en-US"/>
        </w:rPr>
        <w:t>zadavatel</w:t>
      </w:r>
      <w:r w:rsidRPr="00F202BB">
        <w:rPr>
          <w:rFonts w:eastAsiaTheme="minorHAnsi" w:cs="Arial"/>
          <w:szCs w:val="22"/>
          <w:lang w:eastAsia="en-US"/>
        </w:rPr>
        <w:t>“) v souladu s ustanovením § 33 zákona č. 134/2016 Sb., o zadávání veřejných zakázek, ve znění pozdějších předpisů, provedla předběžnou tržní konzultaci (dále též jen „</w:t>
      </w:r>
      <w:r w:rsidRPr="00F202BB">
        <w:rPr>
          <w:rFonts w:eastAsiaTheme="minorHAnsi" w:cs="Arial"/>
          <w:b/>
          <w:szCs w:val="22"/>
          <w:lang w:eastAsia="en-US"/>
        </w:rPr>
        <w:t>PTK</w:t>
      </w:r>
      <w:r w:rsidRPr="00F202BB">
        <w:rPr>
          <w:rFonts w:eastAsiaTheme="minorHAnsi" w:cs="Arial"/>
          <w:szCs w:val="22"/>
          <w:lang w:eastAsia="en-US"/>
        </w:rPr>
        <w:t>“) s dodavateli s cílem připravit zadávací podmínky a informovat dodavatele o svých záměrech a požadavcích v rámci připravované veřejné zakázky „</w:t>
      </w:r>
      <w:r w:rsidR="00990A4F">
        <w:rPr>
          <w:rFonts w:eastAsiaTheme="minorHAnsi" w:cs="Arial"/>
          <w:szCs w:val="22"/>
          <w:lang w:eastAsia="en-US"/>
        </w:rPr>
        <w:t>Dodávk</w:t>
      </w:r>
      <w:r w:rsidR="00C01238">
        <w:rPr>
          <w:rFonts w:eastAsiaTheme="minorHAnsi" w:cs="Arial"/>
          <w:szCs w:val="22"/>
          <w:lang w:eastAsia="en-US"/>
        </w:rPr>
        <w:t>a</w:t>
      </w:r>
      <w:r w:rsidR="00990A4F">
        <w:rPr>
          <w:rFonts w:eastAsiaTheme="minorHAnsi" w:cs="Arial"/>
          <w:szCs w:val="22"/>
          <w:lang w:eastAsia="en-US"/>
        </w:rPr>
        <w:t xml:space="preserve"> personálního systému</w:t>
      </w:r>
      <w:r w:rsidRPr="00F202BB">
        <w:rPr>
          <w:rFonts w:eastAsiaTheme="minorHAnsi" w:cs="Arial"/>
          <w:szCs w:val="22"/>
          <w:lang w:eastAsia="en-US"/>
        </w:rPr>
        <w:t>“.</w:t>
      </w:r>
    </w:p>
    <w:p w14:paraId="6F1AEEE5" w14:textId="77777777" w:rsidR="00F202BB" w:rsidRDefault="00F202BB" w:rsidP="0060151C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 w:cs="Arial"/>
          <w:b/>
          <w:szCs w:val="22"/>
          <w:lang w:eastAsia="en-US"/>
        </w:rPr>
      </w:pPr>
      <w:r w:rsidRPr="00F202BB">
        <w:rPr>
          <w:rFonts w:eastAsiaTheme="minorHAnsi" w:cs="Arial"/>
          <w:b/>
          <w:szCs w:val="22"/>
          <w:lang w:eastAsia="en-US"/>
        </w:rPr>
        <w:t>Předmět PTK</w:t>
      </w:r>
    </w:p>
    <w:p w14:paraId="774BCC69" w14:textId="77777777" w:rsidR="00F202BB" w:rsidRPr="00F202BB" w:rsidRDefault="00F202BB" w:rsidP="0060151C">
      <w:pPr>
        <w:suppressAutoHyphens w:val="0"/>
        <w:spacing w:after="200" w:line="276" w:lineRule="auto"/>
        <w:ind w:left="360"/>
        <w:contextualSpacing/>
        <w:jc w:val="both"/>
        <w:rPr>
          <w:rFonts w:eastAsiaTheme="minorHAnsi" w:cs="Arial"/>
          <w:b/>
          <w:szCs w:val="22"/>
          <w:lang w:eastAsia="en-US"/>
        </w:rPr>
      </w:pPr>
    </w:p>
    <w:p w14:paraId="31EDD6D9" w14:textId="77777777" w:rsidR="00F202BB" w:rsidRPr="00F202BB" w:rsidRDefault="00861947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szCs w:val="22"/>
          <w:lang w:eastAsia="en-US"/>
        </w:rPr>
        <w:t>Účelem předběžné tržní konzultace bylo získání relevantních informací o poptávaném plnění, způsobu jeho realizace a umožnění co nejširší účasti relevantních dodavatelů.</w:t>
      </w:r>
      <w:r>
        <w:rPr>
          <w:rFonts w:eastAsiaTheme="minorHAnsi" w:cs="Arial"/>
          <w:szCs w:val="22"/>
          <w:lang w:eastAsia="en-US"/>
        </w:rPr>
        <w:t xml:space="preserve"> </w:t>
      </w:r>
      <w:r w:rsidR="00F202BB" w:rsidRPr="00F202BB">
        <w:rPr>
          <w:rFonts w:eastAsiaTheme="minorHAnsi" w:cs="Arial"/>
          <w:szCs w:val="22"/>
          <w:lang w:eastAsia="en-US"/>
        </w:rPr>
        <w:t xml:space="preserve">Předběžná tržní konzultace byla zaměřena zejména na ověření možností a specifikace předmětu veřejné zakázky, zadávacích podmínek, předpokládané hodnoty veřejné zakázky, možností relevantního trhu a případných alternativních způsobů řešení. </w:t>
      </w:r>
    </w:p>
    <w:p w14:paraId="0C5822AB" w14:textId="77777777" w:rsidR="00F202BB" w:rsidRDefault="00F202BB" w:rsidP="0060151C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 w:cs="Arial"/>
          <w:b/>
          <w:szCs w:val="22"/>
          <w:lang w:eastAsia="en-US"/>
        </w:rPr>
      </w:pPr>
      <w:r w:rsidRPr="00F202BB">
        <w:rPr>
          <w:rFonts w:eastAsiaTheme="minorHAnsi" w:cs="Arial"/>
          <w:b/>
          <w:szCs w:val="22"/>
          <w:lang w:eastAsia="en-US"/>
        </w:rPr>
        <w:t>Průběh PTK</w:t>
      </w:r>
    </w:p>
    <w:p w14:paraId="2C36B9D0" w14:textId="77777777" w:rsidR="0060151C" w:rsidRPr="00F202BB" w:rsidRDefault="0060151C" w:rsidP="0060151C">
      <w:pPr>
        <w:suppressAutoHyphens w:val="0"/>
        <w:spacing w:after="200" w:line="276" w:lineRule="auto"/>
        <w:ind w:left="360"/>
        <w:contextualSpacing/>
        <w:jc w:val="both"/>
        <w:rPr>
          <w:rFonts w:eastAsiaTheme="minorHAnsi" w:cs="Arial"/>
          <w:b/>
          <w:szCs w:val="22"/>
          <w:lang w:eastAsia="en-US"/>
        </w:rPr>
      </w:pPr>
    </w:p>
    <w:p w14:paraId="4A83232C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szCs w:val="22"/>
          <w:lang w:eastAsia="en-US"/>
        </w:rPr>
        <w:t xml:space="preserve">PTK byla rozdělena do dvou částí. </w:t>
      </w:r>
    </w:p>
    <w:p w14:paraId="23E93B2F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szCs w:val="22"/>
          <w:lang w:eastAsia="en-US"/>
        </w:rPr>
        <w:t xml:space="preserve">V první části PTK byla výzva k účasti na PTK uveřejněna na profilu zadavatele na adrese </w:t>
      </w:r>
      <w:hyperlink r:id="rId12" w:history="1">
        <w:r w:rsidRPr="00F202BB">
          <w:rPr>
            <w:rFonts w:eastAsiaTheme="minorHAnsi" w:cs="Arial"/>
            <w:color w:val="0000FF" w:themeColor="hyperlink"/>
            <w:szCs w:val="22"/>
            <w:u w:val="single"/>
            <w:lang w:eastAsia="en-US"/>
          </w:rPr>
          <w:t>https://www.e-zakazky.cz/profil-zadavatele/9efb23ac-d9c4-4349-b453-2462359b0cba</w:t>
        </w:r>
      </w:hyperlink>
      <w:r w:rsidR="00DA2DB3">
        <w:rPr>
          <w:rFonts w:eastAsiaTheme="minorHAnsi" w:cs="Arial"/>
          <w:szCs w:val="22"/>
          <w:lang w:eastAsia="en-US"/>
        </w:rPr>
        <w:t xml:space="preserve"> </w:t>
      </w:r>
      <w:r w:rsidRPr="00F202BB">
        <w:rPr>
          <w:rFonts w:eastAsiaTheme="minorHAnsi" w:cs="Arial"/>
          <w:szCs w:val="22"/>
          <w:lang w:eastAsia="en-US"/>
        </w:rPr>
        <w:t>způsobem umožňující</w:t>
      </w:r>
      <w:r w:rsidR="00A4238E">
        <w:rPr>
          <w:rFonts w:eastAsiaTheme="minorHAnsi" w:cs="Arial"/>
          <w:szCs w:val="22"/>
          <w:lang w:eastAsia="en-US"/>
        </w:rPr>
        <w:t>m</w:t>
      </w:r>
      <w:r w:rsidRPr="00F202BB">
        <w:rPr>
          <w:rFonts w:eastAsiaTheme="minorHAnsi" w:cs="Arial"/>
          <w:szCs w:val="22"/>
          <w:lang w:eastAsia="en-US"/>
        </w:rPr>
        <w:t xml:space="preserve"> neomezený dálkový přístup všech případných zájemců o účast na PTK. K přihlášení dodavatelů k účasti na první i druh</w:t>
      </w:r>
      <w:r w:rsidR="00DA2DB3">
        <w:rPr>
          <w:rFonts w:eastAsiaTheme="minorHAnsi" w:cs="Arial"/>
          <w:szCs w:val="22"/>
          <w:lang w:eastAsia="en-US"/>
        </w:rPr>
        <w:t>ou</w:t>
      </w:r>
      <w:r w:rsidRPr="00F202BB">
        <w:rPr>
          <w:rFonts w:eastAsiaTheme="minorHAnsi" w:cs="Arial"/>
          <w:szCs w:val="22"/>
          <w:lang w:eastAsia="en-US"/>
        </w:rPr>
        <w:t xml:space="preserve"> část PTK došlo zasláním odpovědi na otázky ve výzvě k účasti na PTK.</w:t>
      </w:r>
    </w:p>
    <w:p w14:paraId="459038A4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szCs w:val="22"/>
          <w:lang w:eastAsia="en-US"/>
        </w:rPr>
        <w:t>K účasti na PTK se přihlásili následující dodavatelé:</w:t>
      </w:r>
    </w:p>
    <w:p w14:paraId="48D9B8C1" w14:textId="79C790EF" w:rsidR="00F202BB" w:rsidRPr="00F202BB" w:rsidRDefault="00F202BB" w:rsidP="00F202BB">
      <w:pPr>
        <w:numPr>
          <w:ilvl w:val="0"/>
          <w:numId w:val="16"/>
        </w:numPr>
        <w:suppressAutoHyphens w:val="0"/>
        <w:spacing w:before="120" w:after="200" w:line="276" w:lineRule="auto"/>
        <w:ind w:left="714" w:hanging="357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b/>
          <w:szCs w:val="22"/>
          <w:lang w:eastAsia="en-US"/>
        </w:rPr>
        <w:t>PC HELP, a.s.</w:t>
      </w:r>
      <w:r w:rsidRPr="00F202BB">
        <w:rPr>
          <w:rFonts w:eastAsiaTheme="minorHAnsi" w:cs="Arial"/>
          <w:szCs w:val="22"/>
          <w:lang w:eastAsia="en-US"/>
        </w:rPr>
        <w:t xml:space="preserve">, IČ: 60748516, se sídlem </w:t>
      </w:r>
      <w:proofErr w:type="spellStart"/>
      <w:r w:rsidRPr="00F202BB">
        <w:rPr>
          <w:rFonts w:eastAsiaTheme="minorHAnsi" w:cs="Arial"/>
          <w:szCs w:val="22"/>
          <w:lang w:eastAsia="en-US"/>
        </w:rPr>
        <w:t>Samešova</w:t>
      </w:r>
      <w:proofErr w:type="spellEnd"/>
      <w:r w:rsidRPr="00F202BB">
        <w:rPr>
          <w:rFonts w:eastAsiaTheme="minorHAnsi" w:cs="Arial"/>
          <w:szCs w:val="22"/>
          <w:lang w:eastAsia="en-US"/>
        </w:rPr>
        <w:t xml:space="preserve"> 1144, Nové Dvory, 674 01 Třebíč</w:t>
      </w:r>
      <w:r w:rsidR="001E52A0">
        <w:rPr>
          <w:rFonts w:eastAsiaTheme="minorHAnsi" w:cs="Arial"/>
          <w:szCs w:val="22"/>
          <w:lang w:eastAsia="en-US"/>
        </w:rPr>
        <w:t>,</w:t>
      </w:r>
    </w:p>
    <w:p w14:paraId="6391A166" w14:textId="40DD2D96" w:rsidR="00F202BB" w:rsidRPr="00F202BB" w:rsidRDefault="00F202BB" w:rsidP="00F202BB">
      <w:pPr>
        <w:numPr>
          <w:ilvl w:val="0"/>
          <w:numId w:val="16"/>
        </w:numPr>
        <w:suppressAutoHyphens w:val="0"/>
        <w:autoSpaceDE w:val="0"/>
        <w:autoSpaceDN w:val="0"/>
        <w:adjustRightInd w:val="0"/>
        <w:spacing w:before="120" w:after="200" w:line="276" w:lineRule="auto"/>
        <w:ind w:left="714" w:hanging="357"/>
        <w:jc w:val="both"/>
        <w:rPr>
          <w:rFonts w:eastAsiaTheme="minorHAnsi" w:cs="Arial"/>
          <w:color w:val="000000"/>
          <w:szCs w:val="22"/>
          <w:lang w:eastAsia="en-US"/>
        </w:rPr>
      </w:pPr>
      <w:r w:rsidRPr="00F202BB">
        <w:rPr>
          <w:rFonts w:eastAsiaTheme="minorHAnsi" w:cs="Arial"/>
          <w:b/>
          <w:color w:val="000000"/>
          <w:szCs w:val="22"/>
          <w:lang w:eastAsia="en-US"/>
        </w:rPr>
        <w:t>GORDIC spol. s r.o.</w:t>
      </w:r>
      <w:r w:rsidRPr="00F202BB">
        <w:rPr>
          <w:rFonts w:eastAsiaTheme="minorHAnsi" w:cs="Arial"/>
          <w:color w:val="000000"/>
          <w:szCs w:val="22"/>
          <w:lang w:eastAsia="en-US"/>
        </w:rPr>
        <w:t>, IČ: 47903783, se sídlem Erbenova 2108/4, 586 01 Jihlava</w:t>
      </w:r>
      <w:r w:rsidR="001E52A0">
        <w:rPr>
          <w:rFonts w:eastAsiaTheme="minorHAnsi" w:cs="Arial"/>
          <w:color w:val="000000"/>
          <w:szCs w:val="22"/>
          <w:lang w:eastAsia="en-US"/>
        </w:rPr>
        <w:t>,</w:t>
      </w:r>
    </w:p>
    <w:p w14:paraId="64E9A55D" w14:textId="002AB6C7" w:rsidR="00F202BB" w:rsidRPr="00F202BB" w:rsidRDefault="00F202BB" w:rsidP="00F202BB">
      <w:pPr>
        <w:numPr>
          <w:ilvl w:val="0"/>
          <w:numId w:val="16"/>
        </w:numPr>
        <w:suppressAutoHyphens w:val="0"/>
        <w:spacing w:before="120" w:after="200" w:line="276" w:lineRule="auto"/>
        <w:ind w:left="714" w:hanging="357"/>
        <w:jc w:val="both"/>
        <w:rPr>
          <w:rFonts w:eastAsiaTheme="minorHAnsi" w:cs="Arial"/>
          <w:szCs w:val="22"/>
          <w:lang w:eastAsia="en-US"/>
        </w:rPr>
      </w:pPr>
      <w:proofErr w:type="spellStart"/>
      <w:r w:rsidRPr="00F202BB">
        <w:rPr>
          <w:rFonts w:eastAsiaTheme="minorHAnsi" w:cs="Arial"/>
          <w:b/>
          <w:szCs w:val="22"/>
          <w:lang w:eastAsia="en-US"/>
        </w:rPr>
        <w:t>Elanor</w:t>
      </w:r>
      <w:proofErr w:type="spellEnd"/>
      <w:r w:rsidRPr="00F202BB">
        <w:rPr>
          <w:rFonts w:eastAsiaTheme="minorHAnsi" w:cs="Arial"/>
          <w:b/>
          <w:szCs w:val="22"/>
          <w:lang w:eastAsia="en-US"/>
        </w:rPr>
        <w:t xml:space="preserve"> a. s.</w:t>
      </w:r>
      <w:r w:rsidR="00A4238E">
        <w:rPr>
          <w:rFonts w:eastAsiaTheme="minorHAnsi" w:cs="Arial"/>
          <w:szCs w:val="22"/>
          <w:lang w:eastAsia="en-US"/>
        </w:rPr>
        <w:t>, IČ: 15887219</w:t>
      </w:r>
      <w:r w:rsidRPr="00F202BB">
        <w:rPr>
          <w:rFonts w:eastAsiaTheme="minorHAnsi" w:cs="Arial"/>
          <w:szCs w:val="22"/>
          <w:lang w:eastAsia="en-US"/>
        </w:rPr>
        <w:t>, Jemnická 1138/1, 140 00 Praha 4</w:t>
      </w:r>
      <w:r w:rsidR="001E52A0">
        <w:rPr>
          <w:rFonts w:eastAsiaTheme="minorHAnsi" w:cs="Arial"/>
          <w:szCs w:val="22"/>
          <w:lang w:eastAsia="en-US"/>
        </w:rPr>
        <w:t>,</w:t>
      </w:r>
    </w:p>
    <w:p w14:paraId="7279BC6B" w14:textId="01B29743" w:rsidR="00F202BB" w:rsidRPr="00F202BB" w:rsidRDefault="00F202BB" w:rsidP="00F202BB">
      <w:pPr>
        <w:numPr>
          <w:ilvl w:val="0"/>
          <w:numId w:val="16"/>
        </w:numPr>
        <w:suppressAutoHyphens w:val="0"/>
        <w:spacing w:before="120" w:after="200" w:line="276" w:lineRule="auto"/>
        <w:ind w:left="714" w:hanging="357"/>
        <w:jc w:val="both"/>
        <w:rPr>
          <w:rFonts w:eastAsiaTheme="minorHAnsi" w:cs="Arial"/>
          <w:szCs w:val="22"/>
          <w:lang w:eastAsia="en-US"/>
        </w:rPr>
      </w:pPr>
      <w:r w:rsidRPr="00F202BB">
        <w:rPr>
          <w:rFonts w:eastAsiaTheme="minorHAnsi" w:cs="Arial"/>
          <w:b/>
          <w:szCs w:val="22"/>
          <w:lang w:eastAsia="en-US"/>
        </w:rPr>
        <w:t>KS – program</w:t>
      </w:r>
      <w:r w:rsidRPr="00A4238E">
        <w:rPr>
          <w:rFonts w:eastAsiaTheme="minorHAnsi" w:cs="Arial"/>
          <w:b/>
          <w:szCs w:val="22"/>
          <w:lang w:eastAsia="en-US"/>
        </w:rPr>
        <w:t>, spol, s</w:t>
      </w:r>
      <w:r w:rsidR="00A4238E">
        <w:rPr>
          <w:rFonts w:eastAsiaTheme="minorHAnsi" w:cs="Arial"/>
          <w:b/>
          <w:szCs w:val="22"/>
          <w:lang w:eastAsia="en-US"/>
        </w:rPr>
        <w:t> r.o.</w:t>
      </w:r>
      <w:r w:rsidR="00A4238E">
        <w:rPr>
          <w:rFonts w:eastAsiaTheme="minorHAnsi" w:cs="Arial"/>
          <w:szCs w:val="22"/>
          <w:lang w:eastAsia="en-US"/>
        </w:rPr>
        <w:t>,</w:t>
      </w:r>
      <w:r w:rsidRPr="00F202BB">
        <w:rPr>
          <w:rFonts w:eastAsiaTheme="minorHAnsi" w:cs="Arial"/>
          <w:szCs w:val="22"/>
          <w:lang w:eastAsia="en-US"/>
        </w:rPr>
        <w:t xml:space="preserve"> IČ: 43963617, se sídlem Rokytnice 153, 755 01 Vsetín</w:t>
      </w:r>
      <w:r w:rsidR="001E52A0">
        <w:rPr>
          <w:rFonts w:eastAsiaTheme="minorHAnsi" w:cs="Arial"/>
          <w:szCs w:val="22"/>
          <w:lang w:eastAsia="en-US"/>
        </w:rPr>
        <w:t>,</w:t>
      </w:r>
    </w:p>
    <w:p w14:paraId="433E5AB1" w14:textId="270B8E2F" w:rsidR="00F202BB" w:rsidRPr="00F202BB" w:rsidRDefault="00F202BB" w:rsidP="00F202BB">
      <w:pPr>
        <w:numPr>
          <w:ilvl w:val="0"/>
          <w:numId w:val="16"/>
        </w:numPr>
        <w:suppressAutoHyphens w:val="0"/>
        <w:spacing w:before="120" w:after="200" w:line="276" w:lineRule="auto"/>
        <w:ind w:left="714" w:hanging="357"/>
        <w:jc w:val="both"/>
        <w:rPr>
          <w:rFonts w:eastAsiaTheme="minorHAnsi" w:cs="Arial"/>
          <w:szCs w:val="22"/>
          <w:lang w:eastAsia="en-US"/>
        </w:rPr>
      </w:pPr>
      <w:proofErr w:type="spellStart"/>
      <w:r w:rsidRPr="00F202BB">
        <w:rPr>
          <w:rFonts w:eastAsiaTheme="minorHAnsi" w:cs="Arial"/>
          <w:b/>
          <w:szCs w:val="22"/>
          <w:lang w:eastAsia="en-US"/>
        </w:rPr>
        <w:t>OKsystem</w:t>
      </w:r>
      <w:proofErr w:type="spellEnd"/>
      <w:r w:rsidRPr="00F202BB">
        <w:rPr>
          <w:rFonts w:eastAsiaTheme="minorHAnsi" w:cs="Arial"/>
          <w:b/>
          <w:szCs w:val="22"/>
          <w:lang w:eastAsia="en-US"/>
        </w:rPr>
        <w:t xml:space="preserve"> a.s.</w:t>
      </w:r>
      <w:r w:rsidRPr="00F202BB">
        <w:rPr>
          <w:rFonts w:eastAsiaTheme="minorHAnsi" w:cs="Arial"/>
          <w:szCs w:val="22"/>
          <w:lang w:eastAsia="en-US"/>
        </w:rPr>
        <w:t>, IČ: 27373665, se sídlem Na Pankráci 125, 140 21 Praha 4</w:t>
      </w:r>
      <w:r w:rsidR="001E52A0">
        <w:rPr>
          <w:rFonts w:eastAsiaTheme="minorHAnsi" w:cs="Arial"/>
          <w:szCs w:val="22"/>
          <w:lang w:eastAsia="en-US"/>
        </w:rPr>
        <w:t>.</w:t>
      </w:r>
    </w:p>
    <w:p w14:paraId="4A2A2206" w14:textId="77777777" w:rsidR="00F202BB" w:rsidRPr="00F202BB" w:rsidRDefault="00F202BB" w:rsidP="00F202BB">
      <w:pPr>
        <w:suppressAutoHyphens w:val="0"/>
        <w:spacing w:after="200" w:line="276" w:lineRule="auto"/>
        <w:jc w:val="both"/>
        <w:rPr>
          <w:rFonts w:eastAsiaTheme="minorHAnsi" w:cs="Arial"/>
          <w:szCs w:val="22"/>
          <w:lang w:eastAsia="en-US"/>
        </w:rPr>
      </w:pPr>
    </w:p>
    <w:p w14:paraId="4D682555" w14:textId="19F0D0D7" w:rsidR="00F202BB" w:rsidRDefault="00F202BB" w:rsidP="19E47605">
      <w:pPr>
        <w:suppressAutoHyphens w:val="0"/>
        <w:spacing w:after="200" w:line="276" w:lineRule="auto"/>
        <w:jc w:val="both"/>
        <w:rPr>
          <w:rFonts w:eastAsiaTheme="minorEastAsia" w:cs="Arial"/>
          <w:lang w:eastAsia="en-US"/>
        </w:rPr>
      </w:pPr>
      <w:r w:rsidRPr="64A36548">
        <w:rPr>
          <w:rFonts w:eastAsiaTheme="minorEastAsia" w:cs="Arial"/>
          <w:lang w:eastAsia="en-US"/>
        </w:rPr>
        <w:t xml:space="preserve">Druhá část PTK probíhala formou návazných workshopů, kdy jednotliví </w:t>
      </w:r>
      <w:r w:rsidR="00DA2DB3" w:rsidRPr="64A36548">
        <w:rPr>
          <w:rFonts w:eastAsiaTheme="minorEastAsia" w:cs="Arial"/>
          <w:lang w:eastAsia="en-US"/>
        </w:rPr>
        <w:t xml:space="preserve">přihlášení </w:t>
      </w:r>
      <w:r w:rsidRPr="64A36548">
        <w:rPr>
          <w:rFonts w:eastAsiaTheme="minorEastAsia" w:cs="Arial"/>
          <w:lang w:eastAsia="en-US"/>
        </w:rPr>
        <w:t xml:space="preserve">dodavatelé v průběhu </w:t>
      </w:r>
      <w:r w:rsidR="00DA2DB3" w:rsidRPr="64A36548">
        <w:rPr>
          <w:rFonts w:eastAsiaTheme="minorEastAsia" w:cs="Arial"/>
          <w:lang w:eastAsia="en-US"/>
        </w:rPr>
        <w:t>zaznamenávaného</w:t>
      </w:r>
      <w:r w:rsidRPr="64A36548">
        <w:rPr>
          <w:rFonts w:eastAsiaTheme="minorEastAsia" w:cs="Arial"/>
          <w:lang w:eastAsia="en-US"/>
        </w:rPr>
        <w:t xml:space="preserve"> videohovoru představili svůj </w:t>
      </w:r>
      <w:r w:rsidR="00812411" w:rsidRPr="64A36548">
        <w:rPr>
          <w:rFonts w:eastAsiaTheme="minorEastAsia" w:cs="Arial"/>
          <w:lang w:eastAsia="en-US"/>
        </w:rPr>
        <w:t>personální</w:t>
      </w:r>
      <w:r w:rsidRPr="64A36548">
        <w:rPr>
          <w:rFonts w:eastAsiaTheme="minorEastAsia" w:cs="Arial"/>
          <w:lang w:eastAsia="en-US"/>
        </w:rPr>
        <w:t xml:space="preserve"> informační systém a zodpověděli dodatečné dotazy či žádosti o upřesnění ze strany zástupců zadavatele. Současně s </w:t>
      </w:r>
      <w:r w:rsidRPr="64A36548">
        <w:rPr>
          <w:rFonts w:eastAsiaTheme="minorEastAsia" w:cs="Arial"/>
          <w:lang w:eastAsia="en-US"/>
        </w:rPr>
        <w:lastRenderedPageBreak/>
        <w:t xml:space="preserve">pozvánkou na návazný workshop byly dodavatelům </w:t>
      </w:r>
      <w:r w:rsidR="00A4238E" w:rsidRPr="64A36548">
        <w:rPr>
          <w:rFonts w:eastAsiaTheme="minorEastAsia" w:cs="Arial"/>
          <w:lang w:eastAsia="en-US"/>
        </w:rPr>
        <w:t xml:space="preserve">předem </w:t>
      </w:r>
      <w:r w:rsidRPr="64A36548">
        <w:rPr>
          <w:rFonts w:eastAsiaTheme="minorEastAsia" w:cs="Arial"/>
          <w:lang w:eastAsia="en-US"/>
        </w:rPr>
        <w:t>zaslány</w:t>
      </w:r>
      <w:r w:rsidR="7BF1A375" w:rsidRPr="64A36548">
        <w:rPr>
          <w:rFonts w:eastAsiaTheme="minorEastAsia" w:cs="Arial"/>
          <w:lang w:eastAsia="en-US"/>
        </w:rPr>
        <w:t xml:space="preserve"> ze strany zadavatele</w:t>
      </w:r>
      <w:r w:rsidRPr="64A36548">
        <w:rPr>
          <w:rFonts w:eastAsiaTheme="minorEastAsia" w:cs="Arial"/>
          <w:lang w:eastAsia="en-US"/>
        </w:rPr>
        <w:t xml:space="preserve"> </w:t>
      </w:r>
      <w:r w:rsidRPr="00170A9E">
        <w:rPr>
          <w:rFonts w:eastAsiaTheme="minorEastAsia" w:cs="Arial"/>
          <w:lang w:eastAsia="en-US"/>
        </w:rPr>
        <w:t xml:space="preserve">upřesňující </w:t>
      </w:r>
      <w:r w:rsidR="4DF0FE9E" w:rsidRPr="00170A9E">
        <w:rPr>
          <w:rFonts w:eastAsiaTheme="minorEastAsia" w:cs="Arial"/>
          <w:lang w:eastAsia="en-US"/>
        </w:rPr>
        <w:t xml:space="preserve">dotazy na funkcionalitu řešení </w:t>
      </w:r>
      <w:r w:rsidR="342FF243" w:rsidRPr="00170A9E">
        <w:rPr>
          <w:rFonts w:eastAsiaTheme="minorEastAsia" w:cs="Arial"/>
          <w:lang w:eastAsia="en-US"/>
        </w:rPr>
        <w:t xml:space="preserve">dodavatelů </w:t>
      </w:r>
      <w:r w:rsidR="4DF0FE9E" w:rsidRPr="00170A9E">
        <w:rPr>
          <w:rFonts w:eastAsiaTheme="minorEastAsia" w:cs="Arial"/>
          <w:lang w:eastAsia="en-US"/>
        </w:rPr>
        <w:t xml:space="preserve">v konkrétních oblastech </w:t>
      </w:r>
      <w:r w:rsidR="1C52C6D7" w:rsidRPr="00170A9E">
        <w:rPr>
          <w:rFonts w:eastAsiaTheme="minorEastAsia" w:cs="Arial"/>
          <w:lang w:eastAsia="en-US"/>
        </w:rPr>
        <w:t xml:space="preserve">a </w:t>
      </w:r>
      <w:r w:rsidRPr="00170A9E">
        <w:rPr>
          <w:rFonts w:eastAsiaTheme="minorEastAsia" w:cs="Arial"/>
          <w:lang w:eastAsia="en-US"/>
        </w:rPr>
        <w:t>témata k prezentaci</w:t>
      </w:r>
      <w:r w:rsidRPr="64A36548">
        <w:rPr>
          <w:rFonts w:eastAsiaTheme="minorEastAsia" w:cs="Arial"/>
          <w:lang w:eastAsia="en-US"/>
        </w:rPr>
        <w:t>.</w:t>
      </w:r>
    </w:p>
    <w:p w14:paraId="2F6D0FF6" w14:textId="77777777" w:rsidR="0054446B" w:rsidRDefault="0054446B" w:rsidP="0054446B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 w:cs="Arial"/>
          <w:b/>
          <w:szCs w:val="22"/>
          <w:lang w:eastAsia="en-US"/>
        </w:rPr>
      </w:pPr>
      <w:r w:rsidRPr="0054446B">
        <w:rPr>
          <w:rFonts w:eastAsiaTheme="minorHAnsi" w:cs="Arial"/>
          <w:b/>
          <w:szCs w:val="22"/>
          <w:lang w:eastAsia="en-US"/>
        </w:rPr>
        <w:t>Podstatné informace, které byly obsahem PTK a informace, které jsou výsledkem PTK</w:t>
      </w:r>
    </w:p>
    <w:p w14:paraId="060A214B" w14:textId="77777777" w:rsidR="0054446B" w:rsidRPr="00F202BB" w:rsidRDefault="0054446B" w:rsidP="0054446B">
      <w:pPr>
        <w:suppressAutoHyphens w:val="0"/>
        <w:spacing w:after="200" w:line="276" w:lineRule="auto"/>
        <w:ind w:left="360"/>
        <w:contextualSpacing/>
        <w:jc w:val="both"/>
        <w:rPr>
          <w:rFonts w:eastAsiaTheme="minorHAnsi" w:cs="Arial"/>
          <w:b/>
          <w:szCs w:val="22"/>
          <w:lang w:eastAsia="en-US"/>
        </w:rPr>
      </w:pPr>
    </w:p>
    <w:p w14:paraId="4DABF451" w14:textId="5EEF6B31" w:rsidR="001015B3" w:rsidRDefault="0054446B" w:rsidP="69F81ADD">
      <w:pPr>
        <w:jc w:val="both"/>
        <w:rPr>
          <w:rFonts w:eastAsiaTheme="minorEastAsia" w:cs="Arial"/>
          <w:lang w:eastAsia="en-US"/>
        </w:rPr>
      </w:pPr>
      <w:r w:rsidRPr="69F81ADD">
        <w:rPr>
          <w:rFonts w:eastAsiaTheme="minorEastAsia" w:cs="Arial"/>
          <w:lang w:eastAsia="en-US"/>
        </w:rPr>
        <w:t xml:space="preserve">Výzva k účasti včetně její přílohy je dostupná na následujícím odkazu: </w:t>
      </w:r>
      <w:hyperlink r:id="rId13">
        <w:r w:rsidRPr="69F81ADD">
          <w:rPr>
            <w:rFonts w:eastAsiaTheme="minorEastAsia" w:cs="Arial"/>
            <w:color w:val="0000FF"/>
            <w:u w:val="single"/>
            <w:lang w:eastAsia="en-US"/>
          </w:rPr>
          <w:t>https://www.e-</w:t>
        </w:r>
        <w:r w:rsidR="64A36548" w:rsidRPr="69F81ADD">
          <w:rPr>
            <w:rFonts w:eastAsiaTheme="minorEastAsia" w:cs="Arial"/>
            <w:color w:val="0000FF"/>
            <w:u w:val="single"/>
            <w:lang w:eastAsia="en-US"/>
          </w:rPr>
          <w:t>zakazky.cz/profil-zadavatele/9efb23ac-d9c4-4349-b453-2462359b0cba/zakazka/P21V00000046</w:t>
        </w:r>
      </w:hyperlink>
      <w:r w:rsidR="694852BA" w:rsidRPr="69F81ADD">
        <w:rPr>
          <w:rFonts w:eastAsiaTheme="minorEastAsia" w:cs="Arial"/>
          <w:lang w:eastAsia="en-US"/>
        </w:rPr>
        <w:t>. U</w:t>
      </w:r>
      <w:r w:rsidRPr="69F81ADD">
        <w:rPr>
          <w:rFonts w:eastAsiaTheme="minorEastAsia" w:cs="Arial"/>
          <w:lang w:eastAsia="en-US"/>
        </w:rPr>
        <w:t>přesňující dotazy</w:t>
      </w:r>
      <w:r w:rsidR="6A350D37" w:rsidRPr="69F81ADD">
        <w:rPr>
          <w:rFonts w:eastAsiaTheme="minorEastAsia" w:cs="Arial"/>
          <w:lang w:eastAsia="en-US"/>
        </w:rPr>
        <w:t xml:space="preserve"> na funkcionalitu řešení dodavatelů v konkrétních oblastech a </w:t>
      </w:r>
      <w:r w:rsidRPr="69F81ADD">
        <w:rPr>
          <w:rFonts w:eastAsiaTheme="minorEastAsia" w:cs="Arial"/>
          <w:lang w:eastAsia="en-US"/>
        </w:rPr>
        <w:t>témata k prezentaci</w:t>
      </w:r>
      <w:r w:rsidR="00990A4F" w:rsidRPr="69F81ADD">
        <w:rPr>
          <w:rFonts w:eastAsiaTheme="minorEastAsia" w:cs="Arial"/>
          <w:lang w:eastAsia="en-US"/>
        </w:rPr>
        <w:t>, které</w:t>
      </w:r>
      <w:r w:rsidR="67AC8259" w:rsidRPr="69F81ADD">
        <w:rPr>
          <w:rFonts w:eastAsiaTheme="minorEastAsia" w:cs="Arial"/>
          <w:lang w:eastAsia="en-US"/>
        </w:rPr>
        <w:t xml:space="preserve"> byly zaslány dodavatelům</w:t>
      </w:r>
      <w:r w:rsidR="6AE4231B" w:rsidRPr="69F81ADD">
        <w:rPr>
          <w:rFonts w:eastAsiaTheme="minorEastAsia" w:cs="Arial"/>
          <w:lang w:eastAsia="en-US"/>
        </w:rPr>
        <w:t xml:space="preserve"> společně</w:t>
      </w:r>
      <w:r w:rsidR="67AC8259" w:rsidRPr="69F81ADD">
        <w:rPr>
          <w:rFonts w:eastAsiaTheme="minorEastAsia" w:cs="Arial"/>
          <w:lang w:eastAsia="en-US"/>
        </w:rPr>
        <w:t xml:space="preserve"> s pozvánkou na návazný workshop,</w:t>
      </w:r>
      <w:r w:rsidR="00990A4F" w:rsidRPr="69F81ADD">
        <w:rPr>
          <w:rFonts w:eastAsiaTheme="minorEastAsia" w:cs="Arial"/>
          <w:lang w:eastAsia="en-US"/>
        </w:rPr>
        <w:t xml:space="preserve"> jsou uvedeny závěru tohoto dokumentu</w:t>
      </w:r>
      <w:r w:rsidRPr="69F81ADD">
        <w:rPr>
          <w:rFonts w:eastAsiaTheme="minorEastAsia" w:cs="Arial"/>
          <w:lang w:eastAsia="en-US"/>
        </w:rPr>
        <w:t>.</w:t>
      </w:r>
    </w:p>
    <w:p w14:paraId="58C8987F" w14:textId="77777777" w:rsidR="0054446B" w:rsidRDefault="0054446B" w:rsidP="001015B3">
      <w:pPr>
        <w:rPr>
          <w:rFonts w:eastAsiaTheme="minorHAnsi" w:cs="Arial"/>
          <w:szCs w:val="22"/>
          <w:lang w:eastAsia="en-US"/>
        </w:rPr>
      </w:pPr>
    </w:p>
    <w:p w14:paraId="32136019" w14:textId="30A0C244" w:rsidR="007357BA" w:rsidRDefault="0054446B" w:rsidP="00990A4F">
      <w:pPr>
        <w:jc w:val="both"/>
      </w:pPr>
      <w:r>
        <w:t>Na základě informací z PTK dospěl zadavatel k závěru, že je nutné rozdělit</w:t>
      </w:r>
      <w:r w:rsidR="00DA2DB3">
        <w:t xml:space="preserve"> jeho požadavky funkcionalit</w:t>
      </w:r>
      <w:r>
        <w:t xml:space="preserve"> </w:t>
      </w:r>
      <w:r w:rsidR="00DA2DB3">
        <w:t>zamýšleného personálního</w:t>
      </w:r>
      <w:r>
        <w:t xml:space="preserve"> informačního systému na funkcionality </w:t>
      </w:r>
      <w:r w:rsidR="00170A9E">
        <w:t>povinné a doplňkové</w:t>
      </w:r>
      <w:r w:rsidR="007357BA">
        <w:t xml:space="preserve"> (viz příloha č. </w:t>
      </w:r>
      <w:r w:rsidR="734AD07C">
        <w:t xml:space="preserve">1 </w:t>
      </w:r>
      <w:r w:rsidR="5809AE4F" w:rsidRPr="3502A627">
        <w:rPr>
          <w:rFonts w:eastAsiaTheme="minorEastAsia" w:cs="Arial"/>
          <w:lang w:eastAsia="en-US"/>
        </w:rPr>
        <w:t>návrhu smlouvy</w:t>
      </w:r>
      <w:r w:rsidR="007357BA">
        <w:t>)</w:t>
      </w:r>
      <w:r>
        <w:t xml:space="preserve">, aby se </w:t>
      </w:r>
      <w:r w:rsidR="00990A4F">
        <w:t xml:space="preserve">eliminovalo potenciální </w:t>
      </w:r>
      <w:r>
        <w:t>omezení přístupu dodavatelů.</w:t>
      </w:r>
      <w:r w:rsidR="00DA2DB3">
        <w:t xml:space="preserve"> Zadavatel prvotně zamýšlel požadovat všechny funkcionality jako povinné, avšak dle informací poskytnutých dodavateli v průběhu PTK mnohé z požadovaných funkcionalit nejsou nabízeny </w:t>
      </w:r>
      <w:r w:rsidR="00B16E89">
        <w:t>více</w:t>
      </w:r>
      <w:r w:rsidR="00DA2DB3">
        <w:t xml:space="preserve"> dodavateli. </w:t>
      </w:r>
      <w:r>
        <w:t xml:space="preserve"> </w:t>
      </w:r>
      <w:r w:rsidR="007357BA">
        <w:t xml:space="preserve">Zadavatel funkcionality, označené v příloze č. </w:t>
      </w:r>
      <w:r w:rsidR="00170A9E">
        <w:t>1</w:t>
      </w:r>
      <w:r w:rsidR="00FF4184">
        <w:t xml:space="preserve"> </w:t>
      </w:r>
      <w:r w:rsidR="41E1E0BD">
        <w:t>návrhu smlouvy</w:t>
      </w:r>
      <w:r w:rsidR="36AE5099">
        <w:t xml:space="preserve"> ve sloupci “kód”</w:t>
      </w:r>
      <w:r w:rsidR="007357BA">
        <w:t xml:space="preserve"> číslem „2“</w:t>
      </w:r>
      <w:r>
        <w:t xml:space="preserve"> při následném posouzení svých požadavků na HR IS neshledal jako </w:t>
      </w:r>
      <w:r w:rsidR="00DA2DB3">
        <w:t>kritické</w:t>
      </w:r>
      <w:r>
        <w:t xml:space="preserve"> pro zamýšlený </w:t>
      </w:r>
      <w:r w:rsidR="00812411">
        <w:t>personální informační systém</w:t>
      </w:r>
      <w:r w:rsidR="00DA2DB3">
        <w:t xml:space="preserve">, označil je proto jako </w:t>
      </w:r>
      <w:r w:rsidR="00170A9E">
        <w:t>doplňkové</w:t>
      </w:r>
      <w:r>
        <w:t>.</w:t>
      </w:r>
      <w:r w:rsidR="7C679C7D">
        <w:t xml:space="preserve"> Uvedená změna se dotkla následujících modulů a funkcionalit:</w:t>
      </w:r>
    </w:p>
    <w:p w14:paraId="35CE7BDC" w14:textId="1923DEA2" w:rsidR="007357BA" w:rsidRDefault="007357BA" w:rsidP="00990A4F">
      <w:pPr>
        <w:jc w:val="both"/>
      </w:pPr>
    </w:p>
    <w:p w14:paraId="6F40089D" w14:textId="3131DD8F" w:rsidR="007357BA" w:rsidRDefault="7C679C7D" w:rsidP="767D6DAB">
      <w:pPr>
        <w:pStyle w:val="Odstavecseseznamem"/>
        <w:numPr>
          <w:ilvl w:val="0"/>
          <w:numId w:val="1"/>
        </w:numPr>
        <w:spacing w:before="120"/>
        <w:contextualSpacing w:val="0"/>
        <w:rPr>
          <w:rFonts w:eastAsia="Arial" w:cs="Arial"/>
        </w:rPr>
      </w:pPr>
      <w:r>
        <w:t>Oblast Organizace</w:t>
      </w:r>
    </w:p>
    <w:p w14:paraId="19789FCA" w14:textId="3634AD81" w:rsidR="007357BA" w:rsidRDefault="7C679C7D" w:rsidP="002475F9">
      <w:pPr>
        <w:spacing w:before="120"/>
        <w:ind w:left="1134"/>
        <w:jc w:val="both"/>
      </w:pPr>
      <w:r>
        <w:t>Upravené požadavky na vizualizaci organizační struktury, požadavky na zastupování a tvorba organizačních modelů na základě rolí (návaznost na procesní přístup)</w:t>
      </w:r>
      <w:r w:rsidR="002475F9">
        <w:t>.</w:t>
      </w:r>
    </w:p>
    <w:p w14:paraId="5BDB5EB7" w14:textId="77777777" w:rsidR="007357BA" w:rsidRDefault="7C679C7D" w:rsidP="002475F9">
      <w:pPr>
        <w:pStyle w:val="Odstavecseseznamem"/>
        <w:numPr>
          <w:ilvl w:val="0"/>
          <w:numId w:val="1"/>
        </w:numPr>
        <w:spacing w:before="120"/>
        <w:contextualSpacing w:val="0"/>
        <w:jc w:val="both"/>
        <w:rPr>
          <w:rFonts w:eastAsia="Arial" w:cs="Arial"/>
        </w:rPr>
      </w:pPr>
      <w:r>
        <w:t>Oblast Personální</w:t>
      </w:r>
    </w:p>
    <w:p w14:paraId="267F516E" w14:textId="18A3C47A" w:rsidR="007357BA" w:rsidRPr="00170A9E" w:rsidRDefault="7C679C7D" w:rsidP="002475F9">
      <w:pPr>
        <w:spacing w:before="120"/>
        <w:ind w:left="1134"/>
        <w:jc w:val="both"/>
      </w:pPr>
      <w:r>
        <w:t>Přehodnoceny požadavky na kompetenční modely a jejich návaznost na vzdělávání</w:t>
      </w:r>
      <w:r w:rsidR="002475F9">
        <w:t>.</w:t>
      </w:r>
    </w:p>
    <w:p w14:paraId="41940EFB" w14:textId="75625659" w:rsidR="007357BA" w:rsidRDefault="7C679C7D" w:rsidP="002475F9">
      <w:pPr>
        <w:pStyle w:val="Odstavecseseznamem"/>
        <w:numPr>
          <w:ilvl w:val="0"/>
          <w:numId w:val="1"/>
        </w:numPr>
        <w:spacing w:before="120"/>
        <w:contextualSpacing w:val="0"/>
        <w:jc w:val="both"/>
        <w:rPr>
          <w:rFonts w:eastAsia="Arial" w:cs="Arial"/>
        </w:rPr>
      </w:pPr>
      <w:r>
        <w:t>Oblast Hodnocení</w:t>
      </w:r>
    </w:p>
    <w:p w14:paraId="288CA03C" w14:textId="5DB5447A" w:rsidR="007357BA" w:rsidRPr="00170A9E" w:rsidRDefault="7C679C7D" w:rsidP="002475F9">
      <w:pPr>
        <w:spacing w:before="120"/>
        <w:ind w:left="1134"/>
        <w:jc w:val="both"/>
      </w:pPr>
      <w:r>
        <w:t xml:space="preserve">Přehodnoceny požadavky na hodnocení kompetencí, požadavky na týmové ukazatele a skupinové vyhodnocení, požadavky na přímou vazbu hodnocení na stanovení nenárokových odměn, přehodnoceny požadavky na hodnotící </w:t>
      </w:r>
      <w:proofErr w:type="spellStart"/>
      <w:r>
        <w:t>workflow</w:t>
      </w:r>
      <w:proofErr w:type="spellEnd"/>
      <w:r w:rsidR="002475F9">
        <w:t>.</w:t>
      </w:r>
    </w:p>
    <w:p w14:paraId="5DE01706" w14:textId="77777777" w:rsidR="007357BA" w:rsidRDefault="7C679C7D" w:rsidP="002475F9">
      <w:pPr>
        <w:pStyle w:val="Odstavecseseznamem"/>
        <w:numPr>
          <w:ilvl w:val="0"/>
          <w:numId w:val="1"/>
        </w:numPr>
        <w:spacing w:before="120"/>
        <w:contextualSpacing w:val="0"/>
        <w:jc w:val="both"/>
        <w:rPr>
          <w:rFonts w:eastAsia="Arial" w:cs="Arial"/>
        </w:rPr>
      </w:pPr>
      <w:r>
        <w:t>Oblast Adaptace</w:t>
      </w:r>
    </w:p>
    <w:p w14:paraId="76BB7068" w14:textId="0E10D317" w:rsidR="007357BA" w:rsidRPr="00170A9E" w:rsidRDefault="7C679C7D" w:rsidP="002475F9">
      <w:pPr>
        <w:spacing w:before="120"/>
        <w:ind w:left="1134"/>
        <w:jc w:val="both"/>
      </w:pPr>
      <w:r>
        <w:t>Požadavky za celou oblast adaptace byly přehodnoceny do kategorie volitelných (poptávaných) požadavků</w:t>
      </w:r>
      <w:r w:rsidR="002475F9">
        <w:t>.</w:t>
      </w:r>
    </w:p>
    <w:p w14:paraId="7D82593E" w14:textId="77777777" w:rsidR="007357BA" w:rsidRDefault="7C679C7D" w:rsidP="002475F9">
      <w:pPr>
        <w:pStyle w:val="Odstavecseseznamem"/>
        <w:numPr>
          <w:ilvl w:val="0"/>
          <w:numId w:val="1"/>
        </w:numPr>
        <w:spacing w:before="120"/>
        <w:contextualSpacing w:val="0"/>
        <w:jc w:val="both"/>
        <w:rPr>
          <w:rFonts w:eastAsia="Arial" w:cs="Arial"/>
        </w:rPr>
      </w:pPr>
      <w:r>
        <w:t>Oblast lékařských prohlídek</w:t>
      </w:r>
    </w:p>
    <w:p w14:paraId="0649F5F9" w14:textId="367ED9DF" w:rsidR="007357BA" w:rsidRPr="00170A9E" w:rsidRDefault="7C679C7D" w:rsidP="002475F9">
      <w:pPr>
        <w:spacing w:before="120"/>
        <w:ind w:left="1134"/>
        <w:jc w:val="both"/>
      </w:pPr>
      <w:r>
        <w:t>Přehodnoceny požadavky na evidenci lékařů vůči struktuře pracovišť Zadavatele</w:t>
      </w:r>
      <w:r w:rsidR="002475F9">
        <w:t>.</w:t>
      </w:r>
    </w:p>
    <w:p w14:paraId="24E2E4F4" w14:textId="77777777" w:rsidR="007357BA" w:rsidRDefault="7C679C7D" w:rsidP="002475F9">
      <w:pPr>
        <w:pStyle w:val="Odstavecseseznamem"/>
        <w:numPr>
          <w:ilvl w:val="0"/>
          <w:numId w:val="1"/>
        </w:numPr>
        <w:spacing w:before="120"/>
        <w:contextualSpacing w:val="0"/>
        <w:jc w:val="both"/>
        <w:rPr>
          <w:rFonts w:eastAsia="Arial" w:cs="Arial"/>
        </w:rPr>
      </w:pPr>
      <w:r>
        <w:t>Oblast Automatizace</w:t>
      </w:r>
    </w:p>
    <w:p w14:paraId="759645D4" w14:textId="04026648" w:rsidR="007357BA" w:rsidRPr="00170A9E" w:rsidRDefault="7C679C7D" w:rsidP="002475F9">
      <w:pPr>
        <w:spacing w:before="120"/>
        <w:ind w:left="1134"/>
        <w:jc w:val="both"/>
      </w:pPr>
      <w:r>
        <w:t xml:space="preserve">Přehodnoceny požadavky na integrované </w:t>
      </w:r>
      <w:proofErr w:type="spellStart"/>
      <w:r>
        <w:t>workflow</w:t>
      </w:r>
      <w:proofErr w:type="spellEnd"/>
      <w:r>
        <w:t xml:space="preserve"> v rámci jednotlivých modulů HR systému.</w:t>
      </w:r>
    </w:p>
    <w:p w14:paraId="228F2E82" w14:textId="4C5334EE" w:rsidR="007357BA" w:rsidRPr="00170A9E" w:rsidRDefault="7C679C7D" w:rsidP="002475F9">
      <w:pPr>
        <w:spacing w:before="120"/>
        <w:ind w:left="1134"/>
        <w:jc w:val="both"/>
      </w:pPr>
      <w:r>
        <w:t xml:space="preserve">Přehodnoceny požadavky na integraci do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  <w:r>
        <w:t xml:space="preserve"> a řízení identity.</w:t>
      </w:r>
      <w:r w:rsidR="0054446B">
        <w:t xml:space="preserve"> </w:t>
      </w:r>
    </w:p>
    <w:p w14:paraId="69F7FA0E" w14:textId="77777777" w:rsidR="00990A4F" w:rsidRDefault="00990A4F" w:rsidP="00990A4F">
      <w:pPr>
        <w:jc w:val="both"/>
      </w:pPr>
    </w:p>
    <w:p w14:paraId="6940DA34" w14:textId="2A05A125" w:rsidR="0054446B" w:rsidRDefault="0054446B" w:rsidP="00990A4F">
      <w:pPr>
        <w:jc w:val="both"/>
      </w:pPr>
      <w:r>
        <w:t xml:space="preserve">Zahrnutí </w:t>
      </w:r>
      <w:r w:rsidR="32FAB4A3">
        <w:t xml:space="preserve">doplňkových </w:t>
      </w:r>
      <w:r>
        <w:t xml:space="preserve">funkcionalit do </w:t>
      </w:r>
      <w:r w:rsidR="00812411">
        <w:t>personálního informačního systému</w:t>
      </w:r>
      <w:r>
        <w:t xml:space="preserve"> však představuje zvýšení jeho kvality, proto je zadavatel učinil předmětem hodnocení.</w:t>
      </w:r>
    </w:p>
    <w:p w14:paraId="77FFE50A" w14:textId="77777777" w:rsidR="007357BA" w:rsidRDefault="007357BA" w:rsidP="0054446B"/>
    <w:p w14:paraId="2F029CE8" w14:textId="439BF31F" w:rsidR="00C32D25" w:rsidRDefault="007357BA" w:rsidP="00990A4F">
      <w:pPr>
        <w:jc w:val="both"/>
      </w:pPr>
      <w:r>
        <w:t xml:space="preserve">Na základě informací z PTK zadavatel rovněž dospěl k závěru, že požadavek na architekturu </w:t>
      </w:r>
      <w:r w:rsidR="00812411">
        <w:t xml:space="preserve">personálního informačního systému umožňující převod na </w:t>
      </w:r>
      <w:r w:rsidR="00A4238E">
        <w:t xml:space="preserve">tzv. </w:t>
      </w:r>
      <w:r w:rsidR="00812411">
        <w:t xml:space="preserve">cloudové řešení je schopno splnit více dodavatelů. Zadavatel proto odpovídajícím způsobem nastavil technické požadavky na požadovaný informační systém tak, aby jej v souladu s dlouhodobými plány zadavatele bylo možno převést na cloud ve chvíli, kdy na to bude infrastruktura zadavatele připravena. Dle </w:t>
      </w:r>
      <w:r w:rsidR="00812411">
        <w:lastRenderedPageBreak/>
        <w:t>předpokladu zadavatele tak nastane v průběhu plnění předmětu veřejné zakázky na dodávku uvažovaného personálního systému.</w:t>
      </w:r>
      <w:r w:rsidR="00170A9E">
        <w:t xml:space="preserve"> V souvislosti s touto úpravou rovněž zadavatel upravil požadavky technické kvalifikace, a to specificky požadavky na významné služby.</w:t>
      </w:r>
    </w:p>
    <w:p w14:paraId="124A35E5" w14:textId="77777777" w:rsidR="00C32D25" w:rsidRDefault="00C32D25" w:rsidP="0054446B"/>
    <w:p w14:paraId="44023BDA" w14:textId="68D1B7CB" w:rsidR="007357BA" w:rsidRDefault="00C32D25" w:rsidP="00990A4F">
      <w:pPr>
        <w:jc w:val="both"/>
      </w:pPr>
      <w:r>
        <w:t>V důsledku odpovědí a informací, poskytnutých dodavateli v průběhu PTK</w:t>
      </w:r>
      <w:r w:rsidR="6079C700">
        <w:t>,</w:t>
      </w:r>
      <w:r>
        <w:t xml:space="preserve"> došel zadavatel k závěru, že dodavatelé nejsou seznámeni s podmínkami a požadavky zákona č. 181/2014 Sb., o kybernetické bezpečnosti (dále jen „</w:t>
      </w:r>
      <w:r w:rsidRPr="69F81ADD">
        <w:rPr>
          <w:b/>
          <w:bCs/>
        </w:rPr>
        <w:t>kyberbezpečnost</w:t>
      </w:r>
      <w:r w:rsidR="00252B42">
        <w:t>)</w:t>
      </w:r>
      <w:r w:rsidR="00170A9E">
        <w:t>, zahrnul proto požadavky z hlediska kyberbezpečnosti do smluvních podmínek jako přílohu návrhu smlouvy</w:t>
      </w:r>
      <w:r>
        <w:t>.</w:t>
      </w:r>
    </w:p>
    <w:p w14:paraId="24BEF3BD" w14:textId="77777777" w:rsidR="007357BA" w:rsidRDefault="007357BA" w:rsidP="0054446B"/>
    <w:p w14:paraId="1DD20F8F" w14:textId="517A90BF" w:rsidR="002C652A" w:rsidRDefault="002C652A" w:rsidP="0054446B"/>
    <w:p w14:paraId="4A8059A3" w14:textId="41B192E8" w:rsidR="0050711A" w:rsidRDefault="0050711A" w:rsidP="0054446B">
      <w:r>
        <w:t xml:space="preserve"> </w:t>
      </w:r>
    </w:p>
    <w:p w14:paraId="49622585" w14:textId="6C485CDC" w:rsidR="00D821D4" w:rsidRPr="00D821D4" w:rsidRDefault="00D821D4" w:rsidP="767D6DAB">
      <w:pPr>
        <w:numPr>
          <w:ilvl w:val="0"/>
          <w:numId w:val="17"/>
        </w:numPr>
        <w:spacing w:after="200" w:line="276" w:lineRule="auto"/>
        <w:jc w:val="both"/>
        <w:rPr>
          <w:rFonts w:eastAsia="Arial" w:cs="Arial"/>
          <w:b/>
          <w:bCs/>
          <w:lang w:eastAsia="en-US"/>
        </w:rPr>
      </w:pPr>
      <w:r w:rsidRPr="00D821D4">
        <w:rPr>
          <w:rFonts w:eastAsiaTheme="minorEastAsia" w:cs="Arial"/>
          <w:b/>
          <w:bCs/>
          <w:lang w:eastAsia="en-US"/>
        </w:rPr>
        <w:t>Upřesňující dotazy na funkcionalitu řešení dodavatelů před návazným workshopem</w:t>
      </w:r>
    </w:p>
    <w:p w14:paraId="629548C3" w14:textId="7FC1D054" w:rsidR="5E7044B3" w:rsidRPr="00170A9E" w:rsidRDefault="5E7044B3" w:rsidP="00D821D4">
      <w:pPr>
        <w:spacing w:after="200" w:line="276" w:lineRule="auto"/>
        <w:ind w:left="360"/>
        <w:jc w:val="both"/>
        <w:rPr>
          <w:rFonts w:eastAsia="Arial" w:cs="Arial"/>
          <w:b/>
          <w:bCs/>
          <w:lang w:eastAsia="en-US"/>
        </w:rPr>
      </w:pPr>
      <w:r w:rsidRPr="767D6DAB">
        <w:rPr>
          <w:rFonts w:eastAsiaTheme="minorEastAsia" w:cs="Arial"/>
          <w:lang w:eastAsia="en-US"/>
        </w:rPr>
        <w:t>Upřesňující dotazy na funkcionalitu řešení dodavatelů v konkrétních oblastech a témata k prezentaci, které byly zaslány dodavatelům, účastnící</w:t>
      </w:r>
      <w:r w:rsidR="00946B78">
        <w:rPr>
          <w:rFonts w:eastAsiaTheme="minorEastAsia" w:cs="Arial"/>
          <w:lang w:eastAsia="en-US"/>
        </w:rPr>
        <w:t>ch</w:t>
      </w:r>
      <w:r w:rsidRPr="767D6DAB">
        <w:rPr>
          <w:rFonts w:eastAsiaTheme="minorEastAsia" w:cs="Arial"/>
          <w:lang w:eastAsia="en-US"/>
        </w:rPr>
        <w:t xml:space="preserve"> se PTK, před návazným workshopem</w:t>
      </w:r>
      <w:r w:rsidR="498EB02E" w:rsidRPr="767D6DAB">
        <w:rPr>
          <w:rFonts w:eastAsiaTheme="minorEastAsia" w:cs="Arial"/>
          <w:lang w:eastAsia="en-US"/>
        </w:rPr>
        <w:t>, byly následující</w:t>
      </w:r>
      <w:r w:rsidRPr="767D6DAB">
        <w:rPr>
          <w:rFonts w:eastAsiaTheme="minorEastAsia" w:cs="Arial"/>
          <w:lang w:eastAsia="en-US"/>
        </w:rPr>
        <w:t>:</w:t>
      </w:r>
    </w:p>
    <w:p w14:paraId="52840FFC" w14:textId="75AD2225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Použití osobních </w:t>
      </w:r>
      <w:proofErr w:type="gramStart"/>
      <w:r w:rsidRPr="767D6DAB">
        <w:rPr>
          <w:rFonts w:eastAsia="Arial" w:cs="Arial"/>
        </w:rPr>
        <w:t>čísel - HPP</w:t>
      </w:r>
      <w:proofErr w:type="gramEnd"/>
      <w:r w:rsidRPr="767D6DAB">
        <w:rPr>
          <w:rFonts w:eastAsia="Arial" w:cs="Arial"/>
        </w:rPr>
        <w:t>, DPČ, DPP – jedna řada; SRDR - druhá řada (návaznost na filtraci HPP, DPČ, DPP)</w:t>
      </w:r>
      <w:r w:rsidR="00946B78">
        <w:rPr>
          <w:rFonts w:eastAsia="Arial" w:cs="Arial"/>
        </w:rPr>
        <w:t>.</w:t>
      </w:r>
    </w:p>
    <w:p w14:paraId="74AE9C2C" w14:textId="2ACDF478" w:rsidR="10CC2F3F" w:rsidRDefault="008A23E3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Workflow</w:t>
      </w:r>
      <w:proofErr w:type="spellEnd"/>
      <w:r w:rsidR="10CC2F3F" w:rsidRPr="767D6DAB">
        <w:rPr>
          <w:rFonts w:eastAsia="Arial" w:cs="Arial"/>
        </w:rPr>
        <w:t xml:space="preserve"> návrhů na personální změny, uzavření HPP, DPČ, DPP, a další (možnost poznámky pro pokyn personálního manažera personalistovi, případně návrh řešení)</w:t>
      </w:r>
      <w:r w:rsidR="00946B78">
        <w:rPr>
          <w:rFonts w:eastAsia="Arial" w:cs="Arial"/>
        </w:rPr>
        <w:t>.</w:t>
      </w:r>
    </w:p>
    <w:p w14:paraId="0FA63B5F" w14:textId="47991096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Pověření, doba určitá pro dodatek k pracovní </w:t>
      </w:r>
      <w:proofErr w:type="gramStart"/>
      <w:r w:rsidRPr="767D6DAB">
        <w:rPr>
          <w:rFonts w:eastAsia="Arial" w:cs="Arial"/>
        </w:rPr>
        <w:t>smlouvě - možnost</w:t>
      </w:r>
      <w:proofErr w:type="gramEnd"/>
      <w:r w:rsidRPr="767D6DAB">
        <w:rPr>
          <w:rFonts w:eastAsia="Arial" w:cs="Arial"/>
        </w:rPr>
        <w:t xml:space="preserve"> upozornění na končící platnost (obecně možnost zadávání položek s určitou platností a nutností upozornění). Kvalifikační </w:t>
      </w:r>
      <w:proofErr w:type="gramStart"/>
      <w:r w:rsidRPr="767D6DAB">
        <w:rPr>
          <w:rFonts w:eastAsia="Arial" w:cs="Arial"/>
        </w:rPr>
        <w:t>dohody - možnost</w:t>
      </w:r>
      <w:proofErr w:type="gramEnd"/>
      <w:r w:rsidRPr="767D6DAB">
        <w:rPr>
          <w:rFonts w:eastAsia="Arial" w:cs="Arial"/>
        </w:rPr>
        <w:t xml:space="preserve"> zadání závazku a finančního postihu, upozornění při ukončení pracovního poměru. Konkurenční doložky a dohody při odchodu, možnost zadání a upozornění při zadání termínu ukončení pracovního poměru. Hlídání počtu a délky dob určitých (legislativní pravidlo)</w:t>
      </w:r>
      <w:r w:rsidR="00946B78">
        <w:rPr>
          <w:rFonts w:eastAsia="Arial" w:cs="Arial"/>
        </w:rPr>
        <w:t>.</w:t>
      </w:r>
    </w:p>
    <w:p w14:paraId="44C4D79A" w14:textId="28409456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>Obecná upozornění na kritické termíny plnění (varovná hlášení).</w:t>
      </w:r>
    </w:p>
    <w:p w14:paraId="6AFD78D0" w14:textId="321939FE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Organizační </w:t>
      </w:r>
      <w:proofErr w:type="gramStart"/>
      <w:r w:rsidRPr="767D6DAB">
        <w:rPr>
          <w:rFonts w:eastAsia="Arial" w:cs="Arial"/>
        </w:rPr>
        <w:t>struktura - střediska</w:t>
      </w:r>
      <w:proofErr w:type="gramEnd"/>
      <w:r w:rsidRPr="767D6DAB">
        <w:rPr>
          <w:rFonts w:eastAsia="Arial" w:cs="Arial"/>
        </w:rPr>
        <w:t xml:space="preserve"> - vazba pracovních míst; export do jiných systémů (</w:t>
      </w:r>
      <w:proofErr w:type="spellStart"/>
      <w:r w:rsidRPr="767D6DAB">
        <w:rPr>
          <w:rFonts w:eastAsia="Arial" w:cs="Arial"/>
        </w:rPr>
        <w:t>Cominfo</w:t>
      </w:r>
      <w:proofErr w:type="spellEnd"/>
      <w:r w:rsidRPr="767D6DAB">
        <w:rPr>
          <w:rFonts w:eastAsia="Arial" w:cs="Arial"/>
        </w:rPr>
        <w:t xml:space="preserve">, </w:t>
      </w:r>
      <w:proofErr w:type="spellStart"/>
      <w:r w:rsidRPr="767D6DAB">
        <w:rPr>
          <w:rFonts w:eastAsia="Arial" w:cs="Arial"/>
        </w:rPr>
        <w:t>iTuro</w:t>
      </w:r>
      <w:proofErr w:type="spellEnd"/>
      <w:r w:rsidRPr="767D6DAB">
        <w:rPr>
          <w:rFonts w:eastAsia="Arial" w:cs="Arial"/>
        </w:rPr>
        <w:t xml:space="preserve">, AD). Administrace organizační struktury a výstup do schématu (export např. Visio). Systemizace pracovních míst v návaznosti na profesi (typovou pozici). Více osob na jednom pracovním místě (MD, RD, pověření za DPN, dočasný souběh). Plánování změn struktur, hromadné přesouvání pozic/zaměstnanců. Řešení časově omezeného zastupování, jak </w:t>
      </w:r>
      <w:proofErr w:type="spellStart"/>
      <w:proofErr w:type="gram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- změna</w:t>
      </w:r>
      <w:proofErr w:type="gramEnd"/>
      <w:r w:rsidRPr="767D6DAB">
        <w:rPr>
          <w:rFonts w:eastAsia="Arial" w:cs="Arial"/>
        </w:rPr>
        <w:t xml:space="preserve"> schvalovatele, tak z pohledu vedoucího zaměstnance.</w:t>
      </w:r>
    </w:p>
    <w:p w14:paraId="20687802" w14:textId="4522C0F3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Šablony </w:t>
      </w:r>
      <w:proofErr w:type="gramStart"/>
      <w:r w:rsidRPr="767D6DAB">
        <w:rPr>
          <w:rFonts w:eastAsia="Arial" w:cs="Arial"/>
        </w:rPr>
        <w:t>dokumenty - slučovací</w:t>
      </w:r>
      <w:proofErr w:type="gramEnd"/>
      <w:r w:rsidRPr="767D6DAB">
        <w:rPr>
          <w:rFonts w:eastAsia="Arial" w:cs="Arial"/>
        </w:rPr>
        <w:t xml:space="preserve"> pole (automatické </w:t>
      </w:r>
      <w:proofErr w:type="spellStart"/>
      <w:r w:rsidRPr="767D6DAB">
        <w:rPr>
          <w:rFonts w:eastAsia="Arial" w:cs="Arial"/>
        </w:rPr>
        <w:t>předvyplňování</w:t>
      </w:r>
      <w:proofErr w:type="spellEnd"/>
      <w:r w:rsidRPr="767D6DAB">
        <w:rPr>
          <w:rFonts w:eastAsia="Arial" w:cs="Arial"/>
        </w:rPr>
        <w:t xml:space="preserve"> dat ze systému). Možnost ukládání naskenovaných dokumentů.</w:t>
      </w:r>
    </w:p>
    <w:p w14:paraId="58EDEC8C" w14:textId="017AEEC1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gramStart"/>
      <w:r w:rsidRPr="767D6DAB">
        <w:rPr>
          <w:rFonts w:eastAsia="Arial" w:cs="Arial"/>
        </w:rPr>
        <w:t>Hodnocení - skupinové</w:t>
      </w:r>
      <w:proofErr w:type="gramEnd"/>
      <w:r w:rsidRPr="767D6DAB">
        <w:rPr>
          <w:rFonts w:eastAsia="Arial" w:cs="Arial"/>
        </w:rPr>
        <w:t xml:space="preserve">/projektové cíle, navázání na odměny; propojení modulu Hodnocení s modulem Odměn (schvalovací </w:t>
      </w:r>
      <w:proofErr w:type="spell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). Hromadné založení zaměstnancem </w:t>
      </w:r>
      <w:proofErr w:type="spellStart"/>
      <w:r w:rsidRPr="767D6DAB">
        <w:rPr>
          <w:rFonts w:eastAsia="Arial" w:cs="Arial"/>
        </w:rPr>
        <w:t>OPer</w:t>
      </w:r>
      <w:proofErr w:type="spellEnd"/>
      <w:r w:rsidRPr="767D6DAB">
        <w:rPr>
          <w:rFonts w:eastAsia="Arial" w:cs="Arial"/>
        </w:rPr>
        <w:t xml:space="preserve"> a také hromadné spuštění hodnocení vedoucím zaměstnancem všem svým podřízeným (na jeden klik). KPI roční, ale kvartální zálohové plnění (vyplácení).  Zadávání a vyplácení jednotlivých cílových odměn. Elektronický podpis stanovených cílů zaměstnancem a vedoucím, nemusí být certifikovaný.  Ukázka sestav/výstupů.</w:t>
      </w:r>
    </w:p>
    <w:p w14:paraId="401D9A8F" w14:textId="3DDB8817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gramStart"/>
      <w:r w:rsidRPr="767D6DAB">
        <w:rPr>
          <w:rFonts w:eastAsia="Arial" w:cs="Arial"/>
        </w:rPr>
        <w:t>Odměňování - schvalovací</w:t>
      </w:r>
      <w:proofErr w:type="gramEnd"/>
      <w:r w:rsidRPr="767D6DAB">
        <w:rPr>
          <w:rFonts w:eastAsia="Arial" w:cs="Arial"/>
        </w:rPr>
        <w:t xml:space="preserve"> </w:t>
      </w:r>
      <w:proofErr w:type="spellStart"/>
      <w:r w:rsidR="008A23E3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odměn.</w:t>
      </w:r>
    </w:p>
    <w:p w14:paraId="4B7CD2C1" w14:textId="4739D437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gramStart"/>
      <w:r w:rsidRPr="767D6DAB">
        <w:rPr>
          <w:rFonts w:eastAsia="Arial" w:cs="Arial"/>
        </w:rPr>
        <w:t>Benefity - zadání</w:t>
      </w:r>
      <w:proofErr w:type="gramEnd"/>
      <w:r w:rsidRPr="767D6DAB">
        <w:rPr>
          <w:rFonts w:eastAsia="Arial" w:cs="Arial"/>
        </w:rPr>
        <w:t xml:space="preserve"> a čerpání benefitů (Flexi </w:t>
      </w:r>
      <w:proofErr w:type="spellStart"/>
      <w:r w:rsidRPr="767D6DAB">
        <w:rPr>
          <w:rFonts w:eastAsia="Arial" w:cs="Arial"/>
        </w:rPr>
        <w:t>passy</w:t>
      </w:r>
      <w:proofErr w:type="spellEnd"/>
      <w:r w:rsidRPr="767D6DAB">
        <w:rPr>
          <w:rFonts w:eastAsia="Arial" w:cs="Arial"/>
        </w:rPr>
        <w:t xml:space="preserve"> - nastavení výpočtu se všemi proměnnými versus </w:t>
      </w:r>
      <w:proofErr w:type="spellStart"/>
      <w:r w:rsidRPr="767D6DAB">
        <w:rPr>
          <w:rFonts w:eastAsia="Arial" w:cs="Arial"/>
        </w:rPr>
        <w:t>Multisport</w:t>
      </w:r>
      <w:proofErr w:type="spellEnd"/>
      <w:r w:rsidRPr="767D6DAB">
        <w:rPr>
          <w:rFonts w:eastAsia="Arial" w:cs="Arial"/>
        </w:rPr>
        <w:t xml:space="preserve">, bezúročné půjčky, sociální výpomoc a dary, příspěvek na jazykovou výuku, </w:t>
      </w:r>
      <w:r w:rsidR="00E67EF7" w:rsidRPr="767D6DAB">
        <w:rPr>
          <w:rFonts w:eastAsia="Arial" w:cs="Arial"/>
        </w:rPr>
        <w:t>různé</w:t>
      </w:r>
      <w:r w:rsidRPr="767D6DAB">
        <w:rPr>
          <w:rFonts w:eastAsia="Arial" w:cs="Arial"/>
        </w:rPr>
        <w:t xml:space="preserve"> čerpání budgetů na večírky a akce).</w:t>
      </w:r>
    </w:p>
    <w:p w14:paraId="6E801328" w14:textId="108F2809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Mzdový </w:t>
      </w:r>
      <w:proofErr w:type="spellStart"/>
      <w:proofErr w:type="gramStart"/>
      <w:r w:rsidRPr="767D6DAB">
        <w:rPr>
          <w:rFonts w:eastAsia="Arial" w:cs="Arial"/>
        </w:rPr>
        <w:t>controling</w:t>
      </w:r>
      <w:proofErr w:type="spellEnd"/>
      <w:r w:rsidRPr="767D6DAB">
        <w:rPr>
          <w:rFonts w:eastAsia="Arial" w:cs="Arial"/>
        </w:rPr>
        <w:t xml:space="preserve"> - ukázka</w:t>
      </w:r>
      <w:proofErr w:type="gramEnd"/>
      <w:r w:rsidRPr="767D6DAB">
        <w:rPr>
          <w:rFonts w:eastAsia="Arial" w:cs="Arial"/>
        </w:rPr>
        <w:t xml:space="preserve"> sestav</w:t>
      </w:r>
      <w:r w:rsidR="00E67EF7">
        <w:rPr>
          <w:rFonts w:eastAsia="Arial" w:cs="Arial"/>
        </w:rPr>
        <w:t>.</w:t>
      </w:r>
    </w:p>
    <w:p w14:paraId="182C4003" w14:textId="6413D11D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>Oznámení ZPS … formulář, automatický výpočet obsahuje i vzorec na přepočet fakturace náhradního plněn na počet osob.</w:t>
      </w:r>
    </w:p>
    <w:p w14:paraId="08091242" w14:textId="6D8358FF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Monitoring Úřadu </w:t>
      </w:r>
      <w:proofErr w:type="gramStart"/>
      <w:r w:rsidRPr="767D6DAB">
        <w:rPr>
          <w:rFonts w:eastAsia="Arial" w:cs="Arial"/>
        </w:rPr>
        <w:t>práce - sestavy</w:t>
      </w:r>
      <w:proofErr w:type="gramEnd"/>
      <w:r w:rsidRPr="767D6DAB">
        <w:rPr>
          <w:rFonts w:eastAsia="Arial" w:cs="Arial"/>
        </w:rPr>
        <w:t xml:space="preserve"> na tlačítko - počet zaměstnanců ve vybraných střediscích, nad 50, ZPS, počet žen, vzdělání, pozice, cizinci, ...</w:t>
      </w:r>
    </w:p>
    <w:p w14:paraId="28F372E3" w14:textId="123A6832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Zálohování </w:t>
      </w:r>
      <w:proofErr w:type="gramStart"/>
      <w:r w:rsidRPr="767D6DAB">
        <w:rPr>
          <w:rFonts w:eastAsia="Arial" w:cs="Arial"/>
        </w:rPr>
        <w:t>mezd - možnost</w:t>
      </w:r>
      <w:proofErr w:type="gramEnd"/>
      <w:r w:rsidRPr="767D6DAB">
        <w:rPr>
          <w:rFonts w:eastAsia="Arial" w:cs="Arial"/>
        </w:rPr>
        <w:t xml:space="preserve"> otevření dat pouze ve vybraném období. </w:t>
      </w:r>
    </w:p>
    <w:p w14:paraId="3571AA76" w14:textId="5EFFA3E1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gramStart"/>
      <w:r w:rsidRPr="767D6DAB">
        <w:rPr>
          <w:rFonts w:eastAsia="Arial" w:cs="Arial"/>
        </w:rPr>
        <w:t>Mzdy - automatické</w:t>
      </w:r>
      <w:proofErr w:type="gramEnd"/>
      <w:r w:rsidRPr="767D6DAB">
        <w:rPr>
          <w:rFonts w:eastAsia="Arial" w:cs="Arial"/>
        </w:rPr>
        <w:t xml:space="preserve"> sledování nedoplatků zaměstnanců z důvodů provedených srážek (záporná dobírka)</w:t>
      </w:r>
      <w:r w:rsidR="00E67EF7">
        <w:rPr>
          <w:rFonts w:eastAsia="Arial" w:cs="Arial"/>
        </w:rPr>
        <w:t>.</w:t>
      </w:r>
    </w:p>
    <w:p w14:paraId="1A91986C" w14:textId="32CDF37E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Evidence pracovních </w:t>
      </w:r>
      <w:proofErr w:type="gramStart"/>
      <w:r w:rsidRPr="767D6DAB">
        <w:rPr>
          <w:rFonts w:eastAsia="Arial" w:cs="Arial"/>
        </w:rPr>
        <w:t>úrazů - napojení</w:t>
      </w:r>
      <w:proofErr w:type="gramEnd"/>
      <w:r w:rsidRPr="767D6DAB">
        <w:rPr>
          <w:rFonts w:eastAsia="Arial" w:cs="Arial"/>
        </w:rPr>
        <w:t xml:space="preserve"> na mzdovou položku.</w:t>
      </w:r>
    </w:p>
    <w:p w14:paraId="4002FA08" w14:textId="706FA9DD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lastRenderedPageBreak/>
        <w:t>Přepočet nároku na dovolenou mezi MD a RD, přepočet při zkrácení nebo navýšení úvazku.</w:t>
      </w:r>
    </w:p>
    <w:p w14:paraId="4848AFA6" w14:textId="7969842F" w:rsidR="10CC2F3F" w:rsidRPr="002C4A14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GDPR – evidence definovatelných souhlasů, návaznost na automatické mazání. </w:t>
      </w:r>
      <w:proofErr w:type="spellStart"/>
      <w:r w:rsidR="008A23E3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souhlasů s elektronických podpisem, s možností odvolání souhlasů. Legislativní požadavky </w:t>
      </w:r>
      <w:r w:rsidR="008A23E3">
        <w:rPr>
          <w:rFonts w:eastAsia="Arial" w:cs="Arial"/>
        </w:rPr>
        <w:t>na</w:t>
      </w:r>
      <w:r w:rsidRPr="767D6DAB">
        <w:rPr>
          <w:rFonts w:eastAsia="Arial" w:cs="Arial"/>
        </w:rPr>
        <w:t xml:space="preserve"> výpis a mazání. Kybernetická bezpečnost.</w:t>
      </w:r>
    </w:p>
    <w:p w14:paraId="79331B63" w14:textId="1712D932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Docházkový </w:t>
      </w:r>
      <w:proofErr w:type="gramStart"/>
      <w:r w:rsidRPr="767D6DAB">
        <w:rPr>
          <w:rFonts w:eastAsia="Arial" w:cs="Arial"/>
        </w:rPr>
        <w:t>program - napojení</w:t>
      </w:r>
      <w:proofErr w:type="gramEnd"/>
      <w:r w:rsidRPr="767D6DAB">
        <w:rPr>
          <w:rFonts w:eastAsia="Arial" w:cs="Arial"/>
        </w:rPr>
        <w:t xml:space="preserve"> a možnosti zadávání žádostí o nepřítomnost a řešení zpětného rušení a úprav těchto žádostí. Napojení na </w:t>
      </w:r>
      <w:proofErr w:type="spellStart"/>
      <w:r w:rsidRPr="767D6DAB">
        <w:rPr>
          <w:rFonts w:eastAsia="Arial" w:cs="Arial"/>
        </w:rPr>
        <w:t>Cominfo</w:t>
      </w:r>
      <w:proofErr w:type="spellEnd"/>
      <w:r w:rsidRPr="767D6DAB">
        <w:rPr>
          <w:rFonts w:eastAsia="Arial" w:cs="Arial"/>
        </w:rPr>
        <w:t>, import do mezd. Napojení na cestovní příkazy. Případná příprava na využití modulu docházka ve vašem systému.</w:t>
      </w:r>
    </w:p>
    <w:p w14:paraId="5179E9ED" w14:textId="0FBF4145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gramStart"/>
      <w:r w:rsidRPr="767D6DAB">
        <w:rPr>
          <w:rFonts w:eastAsia="Arial" w:cs="Arial"/>
        </w:rPr>
        <w:t>Vzdělávání - zadávání</w:t>
      </w:r>
      <w:proofErr w:type="gramEnd"/>
      <w:r w:rsidRPr="767D6DAB">
        <w:rPr>
          <w:rFonts w:eastAsia="Arial" w:cs="Arial"/>
        </w:rPr>
        <w:t xml:space="preserve"> vzdělávacích akcí a řešení čerpání (budgetu). Napojení na </w:t>
      </w:r>
      <w:proofErr w:type="spellStart"/>
      <w:r w:rsidRPr="767D6DAB">
        <w:rPr>
          <w:rFonts w:eastAsia="Arial" w:cs="Arial"/>
        </w:rPr>
        <w:t>iTutor</w:t>
      </w:r>
      <w:proofErr w:type="spellEnd"/>
      <w:r w:rsidRPr="767D6DAB">
        <w:rPr>
          <w:rFonts w:eastAsia="Arial" w:cs="Arial"/>
        </w:rPr>
        <w:t>, ukládání certifikátů. Možnost rozeslání nejen e-mailů, ale i schůzky do kalendáře zaměstnance. Export do účetního programu RIS. Generování akcí z vlastností/požadavků pracovního místa.</w:t>
      </w:r>
    </w:p>
    <w:p w14:paraId="542D311F" w14:textId="5D5B7912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Řešení adaptačních </w:t>
      </w:r>
      <w:proofErr w:type="gramStart"/>
      <w:r w:rsidRPr="767D6DAB">
        <w:rPr>
          <w:rFonts w:eastAsia="Arial" w:cs="Arial"/>
        </w:rPr>
        <w:t>plánů - tisk</w:t>
      </w:r>
      <w:proofErr w:type="gramEnd"/>
      <w:r w:rsidRPr="767D6DAB">
        <w:rPr>
          <w:rFonts w:eastAsia="Arial" w:cs="Arial"/>
        </w:rPr>
        <w:t xml:space="preserve"> šablony, notifikace zaměstnancům a vedoucím zaměstnancům, zadání požadovaného školení, možnost doplnění požadavku vedoucím zaměstnancem. </w:t>
      </w:r>
    </w:p>
    <w:p w14:paraId="29F7C2E4" w14:textId="2BDD80B9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Popis pracovních </w:t>
      </w:r>
      <w:proofErr w:type="gramStart"/>
      <w:r w:rsidRPr="767D6DAB">
        <w:rPr>
          <w:rFonts w:eastAsia="Arial" w:cs="Arial"/>
        </w:rPr>
        <w:t>činností - možnost</w:t>
      </w:r>
      <w:proofErr w:type="gramEnd"/>
      <w:r w:rsidRPr="767D6DAB">
        <w:rPr>
          <w:rFonts w:eastAsia="Arial" w:cs="Arial"/>
        </w:rPr>
        <w:t xml:space="preserve"> využití šablon, možnost editace PPČ bez změny šablony.</w:t>
      </w:r>
    </w:p>
    <w:p w14:paraId="6DE8DD4D" w14:textId="1D0416A1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Lékařské </w:t>
      </w:r>
      <w:proofErr w:type="gramStart"/>
      <w:r w:rsidRPr="767D6DAB">
        <w:rPr>
          <w:rFonts w:eastAsia="Arial" w:cs="Arial"/>
        </w:rPr>
        <w:t>prohlídky - generování</w:t>
      </w:r>
      <w:proofErr w:type="gramEnd"/>
      <w:r w:rsidRPr="767D6DAB">
        <w:rPr>
          <w:rFonts w:eastAsia="Arial" w:cs="Arial"/>
        </w:rPr>
        <w:t xml:space="preserve"> žádostí na tlačítko ve vybraném období, automatické zasílání do mailu zaměstnance, kopie nadřízenému, automatický výběr smluvního lékaře dle střediska zaměstnance, předefinovaný formulář s razítkem a podpisem. Vyřazení z žádostí zaměstnance na MD, RD, DNP.</w:t>
      </w:r>
    </w:p>
    <w:p w14:paraId="7F13B71B" w14:textId="77C131A6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nábor </w:t>
      </w:r>
      <w:proofErr w:type="gramStart"/>
      <w:r w:rsidRPr="767D6DAB">
        <w:rPr>
          <w:rFonts w:eastAsia="Arial" w:cs="Arial"/>
        </w:rPr>
        <w:t>zaměstnance - napojení</w:t>
      </w:r>
      <w:proofErr w:type="gramEnd"/>
      <w:r w:rsidRPr="767D6DAB">
        <w:rPr>
          <w:rFonts w:eastAsia="Arial" w:cs="Arial"/>
        </w:rPr>
        <w:t xml:space="preserve"> na Jobs.cz</w:t>
      </w:r>
      <w:r w:rsidR="000512F5">
        <w:rPr>
          <w:rFonts w:eastAsia="Arial" w:cs="Arial"/>
        </w:rPr>
        <w:t>.</w:t>
      </w:r>
    </w:p>
    <w:p w14:paraId="0F7422C8" w14:textId="499A9ED2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na změnu osobních údajů zaměstnance</w:t>
      </w:r>
      <w:r w:rsidR="000512F5">
        <w:rPr>
          <w:rFonts w:eastAsia="Arial" w:cs="Arial"/>
        </w:rPr>
        <w:t>.</w:t>
      </w:r>
    </w:p>
    <w:p w14:paraId="33A2D851" w14:textId="4BCBBF52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vzdělávání …. jak pro akce zadané v systému, tak pro externí dodavatele</w:t>
      </w:r>
      <w:r w:rsidR="000512F5">
        <w:rPr>
          <w:rFonts w:eastAsia="Arial" w:cs="Arial"/>
        </w:rPr>
        <w:t>.</w:t>
      </w:r>
    </w:p>
    <w:p w14:paraId="4025DC55" w14:textId="62778F3E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 w:rsidRPr="767D6DAB">
        <w:rPr>
          <w:rFonts w:eastAsia="Arial" w:cs="Arial"/>
        </w:rPr>
        <w:t>Worklfow</w:t>
      </w:r>
      <w:proofErr w:type="spellEnd"/>
      <w:r w:rsidRPr="767D6DAB">
        <w:rPr>
          <w:rFonts w:eastAsia="Arial" w:cs="Arial"/>
        </w:rPr>
        <w:t xml:space="preserve"> služebních cest …. napojení na docházku a externí knihu jízd</w:t>
      </w:r>
      <w:r w:rsidR="000512F5">
        <w:rPr>
          <w:rFonts w:eastAsia="Arial" w:cs="Arial"/>
        </w:rPr>
        <w:t>.</w:t>
      </w:r>
    </w:p>
    <w:p w14:paraId="3BE463D9" w14:textId="1FBF314A" w:rsidR="10CC2F3F" w:rsidRPr="00AC392A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proofErr w:type="spellStart"/>
      <w:r w:rsidRPr="767D6DAB">
        <w:rPr>
          <w:rFonts w:eastAsia="Arial" w:cs="Arial"/>
        </w:rPr>
        <w:t>Workflow</w:t>
      </w:r>
      <w:proofErr w:type="spellEnd"/>
      <w:r w:rsidRPr="767D6DAB">
        <w:rPr>
          <w:rFonts w:eastAsia="Arial" w:cs="Arial"/>
        </w:rPr>
        <w:t xml:space="preserve"> výstupu zaměstnance … s vazbou na vypořádávání položek (stravenky, PC, razítka, telefon, průkaz zaměstnance, </w:t>
      </w:r>
      <w:proofErr w:type="gramStart"/>
      <w:r w:rsidRPr="767D6DAB">
        <w:rPr>
          <w:rFonts w:eastAsia="Arial" w:cs="Arial"/>
        </w:rPr>
        <w:t>odměny - dopočítávání</w:t>
      </w:r>
      <w:proofErr w:type="gramEnd"/>
      <w:r w:rsidRPr="767D6DAB">
        <w:rPr>
          <w:rFonts w:eastAsia="Arial" w:cs="Arial"/>
        </w:rPr>
        <w:t xml:space="preserve"> KPI nebo cílových odměn, částečné plnění)</w:t>
      </w:r>
      <w:r w:rsidR="000512F5">
        <w:rPr>
          <w:rFonts w:eastAsia="Arial" w:cs="Arial"/>
        </w:rPr>
        <w:t>.</w:t>
      </w:r>
    </w:p>
    <w:p w14:paraId="3A8D1DF1" w14:textId="19F73286" w:rsidR="10CC2F3F" w:rsidRPr="002C4A14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>Integrace</w:t>
      </w:r>
    </w:p>
    <w:p w14:paraId="45CBA3CC" w14:textId="01C39EED" w:rsidR="10CC2F3F" w:rsidRPr="002C4A14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>Migrace dat</w:t>
      </w:r>
    </w:p>
    <w:p w14:paraId="0D4C9FD2" w14:textId="40518903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>Automatické aktualizace obsahující legislativní změny, včetně customizace</w:t>
      </w:r>
    </w:p>
    <w:p w14:paraId="403CA53D" w14:textId="3075350C" w:rsidR="10CC2F3F" w:rsidRDefault="10CC2F3F" w:rsidP="767D6DAB">
      <w:pPr>
        <w:pStyle w:val="Odstavecseseznamem"/>
        <w:numPr>
          <w:ilvl w:val="0"/>
          <w:numId w:val="2"/>
        </w:numPr>
        <w:jc w:val="both"/>
        <w:rPr>
          <w:rFonts w:eastAsia="Arial" w:cs="Arial"/>
        </w:rPr>
      </w:pPr>
      <w:r w:rsidRPr="767D6DAB">
        <w:rPr>
          <w:rFonts w:eastAsia="Arial" w:cs="Arial"/>
        </w:rPr>
        <w:t xml:space="preserve">Zaměstnanecký </w:t>
      </w:r>
      <w:proofErr w:type="gramStart"/>
      <w:r w:rsidRPr="767D6DAB">
        <w:rPr>
          <w:rFonts w:eastAsia="Arial" w:cs="Arial"/>
        </w:rPr>
        <w:t>portál - pohled</w:t>
      </w:r>
      <w:proofErr w:type="gramEnd"/>
      <w:r w:rsidRPr="767D6DAB">
        <w:rPr>
          <w:rFonts w:eastAsia="Arial" w:cs="Arial"/>
        </w:rPr>
        <w:t xml:space="preserve"> zaměstnance, pohled vedoucího, pohled HR specialisty.</w:t>
      </w:r>
    </w:p>
    <w:p w14:paraId="204CC4FC" w14:textId="419ACEE6" w:rsidR="64A36548" w:rsidRDefault="64A36548" w:rsidP="767D6DAB">
      <w:pPr>
        <w:spacing w:after="200" w:line="276" w:lineRule="auto"/>
        <w:jc w:val="both"/>
        <w:rPr>
          <w:highlight w:val="yellow"/>
          <w:lang w:eastAsia="en-US"/>
        </w:rPr>
      </w:pPr>
    </w:p>
    <w:p w14:paraId="5CBBEE75" w14:textId="1C9CFD5B" w:rsidR="00990A4F" w:rsidRPr="001015B3" w:rsidRDefault="00990A4F" w:rsidP="767D6DAB">
      <w:pPr>
        <w:suppressAutoHyphens w:val="0"/>
        <w:spacing w:before="120" w:after="200" w:line="276" w:lineRule="auto"/>
        <w:jc w:val="both"/>
        <w:rPr>
          <w:szCs w:val="22"/>
          <w:highlight w:val="yellow"/>
          <w:lang w:eastAsia="en-US"/>
        </w:rPr>
      </w:pPr>
    </w:p>
    <w:sectPr w:rsidR="00990A4F" w:rsidRPr="001015B3" w:rsidSect="00B201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2C650" w14:textId="77777777" w:rsidR="00BB3A93" w:rsidRDefault="00BB3A93">
      <w:r>
        <w:separator/>
      </w:r>
    </w:p>
  </w:endnote>
  <w:endnote w:type="continuationSeparator" w:id="0">
    <w:p w14:paraId="00E67A27" w14:textId="77777777" w:rsidR="00BB3A93" w:rsidRDefault="00BB3A93">
      <w:r>
        <w:continuationSeparator/>
      </w:r>
    </w:p>
  </w:endnote>
  <w:endnote w:type="continuationNotice" w:id="1">
    <w:p w14:paraId="15636AEB" w14:textId="77777777" w:rsidR="00BB3A93" w:rsidRDefault="00BB3A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AD265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10B856A2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033D78C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850436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0917AD" wp14:editId="18DE060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6A370569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BD77E0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89A7E55" wp14:editId="79ED4E6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50BFB62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7B7DB0E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5B9D0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3CA4C3F4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7FE4561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3D347F03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0AE047C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592DE58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0CC004E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AC392A">
                <w:rPr>
                  <w:noProof/>
                  <w:sz w:val="16"/>
                  <w:szCs w:val="16"/>
                </w:rPr>
                <w:t>4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AC392A">
                <w:rPr>
                  <w:noProof/>
                  <w:sz w:val="16"/>
                  <w:szCs w:val="16"/>
                </w:rPr>
                <w:t>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1F9654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3438036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08CDB7A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6CCA9A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FE5C938" wp14:editId="4D65304D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3495D080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26C8DFF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DFAD456" wp14:editId="5AB0C354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49906520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43844F45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5E1F151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07F395C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6C6D076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2C260AC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63E84E2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20B1B0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F19258C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2C4A14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2C4A14">
                <w:rPr>
                  <w:noProof/>
                  <w:sz w:val="16"/>
                  <w:szCs w:val="16"/>
                </w:rPr>
                <w:t>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56038724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F0424" w14:textId="77777777" w:rsidR="00BB3A93" w:rsidRDefault="00BB3A93">
      <w:r>
        <w:separator/>
      </w:r>
    </w:p>
  </w:footnote>
  <w:footnote w:type="continuationSeparator" w:id="0">
    <w:p w14:paraId="34573DF7" w14:textId="77777777" w:rsidR="00BB3A93" w:rsidRDefault="00BB3A93">
      <w:r>
        <w:continuationSeparator/>
      </w:r>
    </w:p>
  </w:footnote>
  <w:footnote w:type="continuationNotice" w:id="1">
    <w:p w14:paraId="6396633D" w14:textId="77777777" w:rsidR="00BB3A93" w:rsidRDefault="00BB3A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83BD5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866BF" w14:textId="77777777" w:rsidR="00046A38" w:rsidRDefault="00046A38">
    <w:pPr>
      <w:pStyle w:val="Zhlav"/>
    </w:pPr>
  </w:p>
  <w:p w14:paraId="345A868D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7D36845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500098F"/>
    <w:multiLevelType w:val="hybridMultilevel"/>
    <w:tmpl w:val="8566F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1A5A60"/>
    <w:multiLevelType w:val="hybridMultilevel"/>
    <w:tmpl w:val="B8DC8660"/>
    <w:lvl w:ilvl="0" w:tplc="AD74B8A0">
      <w:start w:val="1"/>
      <w:numFmt w:val="decimal"/>
      <w:lvlText w:val="%1."/>
      <w:lvlJc w:val="left"/>
      <w:pPr>
        <w:ind w:left="720" w:hanging="360"/>
      </w:pPr>
    </w:lvl>
    <w:lvl w:ilvl="1" w:tplc="41E09618">
      <w:start w:val="1"/>
      <w:numFmt w:val="lowerLetter"/>
      <w:lvlText w:val="%2."/>
      <w:lvlJc w:val="left"/>
      <w:pPr>
        <w:ind w:left="1440" w:hanging="360"/>
      </w:pPr>
    </w:lvl>
    <w:lvl w:ilvl="2" w:tplc="868646EA">
      <w:start w:val="1"/>
      <w:numFmt w:val="lowerRoman"/>
      <w:lvlText w:val="%3."/>
      <w:lvlJc w:val="right"/>
      <w:pPr>
        <w:ind w:left="2160" w:hanging="180"/>
      </w:pPr>
    </w:lvl>
    <w:lvl w:ilvl="3" w:tplc="F0D851B8">
      <w:start w:val="1"/>
      <w:numFmt w:val="decimal"/>
      <w:lvlText w:val="%4."/>
      <w:lvlJc w:val="left"/>
      <w:pPr>
        <w:ind w:left="2880" w:hanging="360"/>
      </w:pPr>
    </w:lvl>
    <w:lvl w:ilvl="4" w:tplc="50FC2BFA">
      <w:start w:val="1"/>
      <w:numFmt w:val="lowerLetter"/>
      <w:lvlText w:val="%5."/>
      <w:lvlJc w:val="left"/>
      <w:pPr>
        <w:ind w:left="3600" w:hanging="360"/>
      </w:pPr>
    </w:lvl>
    <w:lvl w:ilvl="5" w:tplc="7F62336A">
      <w:start w:val="1"/>
      <w:numFmt w:val="lowerRoman"/>
      <w:lvlText w:val="%6."/>
      <w:lvlJc w:val="right"/>
      <w:pPr>
        <w:ind w:left="4320" w:hanging="180"/>
      </w:pPr>
    </w:lvl>
    <w:lvl w:ilvl="6" w:tplc="DABE38AC">
      <w:start w:val="1"/>
      <w:numFmt w:val="decimal"/>
      <w:lvlText w:val="%7."/>
      <w:lvlJc w:val="left"/>
      <w:pPr>
        <w:ind w:left="5040" w:hanging="360"/>
      </w:pPr>
    </w:lvl>
    <w:lvl w:ilvl="7" w:tplc="8174ACE6">
      <w:start w:val="1"/>
      <w:numFmt w:val="lowerLetter"/>
      <w:lvlText w:val="%8."/>
      <w:lvlJc w:val="left"/>
      <w:pPr>
        <w:ind w:left="5760" w:hanging="360"/>
      </w:pPr>
    </w:lvl>
    <w:lvl w:ilvl="8" w:tplc="9A66CE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1E1D2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E77B12"/>
    <w:multiLevelType w:val="hybridMultilevel"/>
    <w:tmpl w:val="60C4C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16863"/>
    <w:multiLevelType w:val="hybridMultilevel"/>
    <w:tmpl w:val="E1B8DAB0"/>
    <w:lvl w:ilvl="0" w:tplc="040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E5FAF"/>
    <w:multiLevelType w:val="hybridMultilevel"/>
    <w:tmpl w:val="19623910"/>
    <w:lvl w:ilvl="0" w:tplc="68FA9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2E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C8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C6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A3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C8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0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00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05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BB"/>
    <w:rsid w:val="000036D9"/>
    <w:rsid w:val="00004016"/>
    <w:rsid w:val="00017DF1"/>
    <w:rsid w:val="0002340E"/>
    <w:rsid w:val="00031CBE"/>
    <w:rsid w:val="000417B3"/>
    <w:rsid w:val="00046333"/>
    <w:rsid w:val="00046A38"/>
    <w:rsid w:val="000508A5"/>
    <w:rsid w:val="000512F5"/>
    <w:rsid w:val="00052051"/>
    <w:rsid w:val="000670E1"/>
    <w:rsid w:val="00067322"/>
    <w:rsid w:val="00073C87"/>
    <w:rsid w:val="00092AC6"/>
    <w:rsid w:val="000B2EA8"/>
    <w:rsid w:val="000D5A9B"/>
    <w:rsid w:val="001015B3"/>
    <w:rsid w:val="00115F4F"/>
    <w:rsid w:val="00123C4D"/>
    <w:rsid w:val="001258D0"/>
    <w:rsid w:val="0013283D"/>
    <w:rsid w:val="00140AB6"/>
    <w:rsid w:val="00140BA7"/>
    <w:rsid w:val="00151DFD"/>
    <w:rsid w:val="00160162"/>
    <w:rsid w:val="00170A9E"/>
    <w:rsid w:val="00184239"/>
    <w:rsid w:val="00197DCD"/>
    <w:rsid w:val="001D13B2"/>
    <w:rsid w:val="001E52A0"/>
    <w:rsid w:val="001F08B8"/>
    <w:rsid w:val="001F43BC"/>
    <w:rsid w:val="001F64E0"/>
    <w:rsid w:val="00203BB5"/>
    <w:rsid w:val="002040C7"/>
    <w:rsid w:val="0020457D"/>
    <w:rsid w:val="00220920"/>
    <w:rsid w:val="00220E47"/>
    <w:rsid w:val="0022644F"/>
    <w:rsid w:val="00240381"/>
    <w:rsid w:val="00247305"/>
    <w:rsid w:val="002475F9"/>
    <w:rsid w:val="00252B42"/>
    <w:rsid w:val="00253685"/>
    <w:rsid w:val="0025717C"/>
    <w:rsid w:val="00276778"/>
    <w:rsid w:val="00276EAF"/>
    <w:rsid w:val="00280B73"/>
    <w:rsid w:val="002A07BD"/>
    <w:rsid w:val="002B737D"/>
    <w:rsid w:val="002C4A14"/>
    <w:rsid w:val="002C652A"/>
    <w:rsid w:val="002D49B0"/>
    <w:rsid w:val="002D76E6"/>
    <w:rsid w:val="0030220C"/>
    <w:rsid w:val="00304E08"/>
    <w:rsid w:val="003235DA"/>
    <w:rsid w:val="00332AC9"/>
    <w:rsid w:val="003433C9"/>
    <w:rsid w:val="0039587B"/>
    <w:rsid w:val="003A1F51"/>
    <w:rsid w:val="003C1AC5"/>
    <w:rsid w:val="003F7454"/>
    <w:rsid w:val="004259C6"/>
    <w:rsid w:val="00462F34"/>
    <w:rsid w:val="0046585C"/>
    <w:rsid w:val="00470074"/>
    <w:rsid w:val="00473288"/>
    <w:rsid w:val="004850F9"/>
    <w:rsid w:val="00490FDA"/>
    <w:rsid w:val="004F5463"/>
    <w:rsid w:val="0050711A"/>
    <w:rsid w:val="0052293C"/>
    <w:rsid w:val="005322AE"/>
    <w:rsid w:val="0054446B"/>
    <w:rsid w:val="00563639"/>
    <w:rsid w:val="00576B17"/>
    <w:rsid w:val="00582E51"/>
    <w:rsid w:val="005A3257"/>
    <w:rsid w:val="005A376F"/>
    <w:rsid w:val="005C7C9A"/>
    <w:rsid w:val="005D7DF8"/>
    <w:rsid w:val="005E65EB"/>
    <w:rsid w:val="0060151C"/>
    <w:rsid w:val="00621B3A"/>
    <w:rsid w:val="006259C6"/>
    <w:rsid w:val="006336CA"/>
    <w:rsid w:val="00633925"/>
    <w:rsid w:val="00655B97"/>
    <w:rsid w:val="00655BF6"/>
    <w:rsid w:val="00695BFF"/>
    <w:rsid w:val="0069613D"/>
    <w:rsid w:val="006B2AE7"/>
    <w:rsid w:val="006B441E"/>
    <w:rsid w:val="006E1D7F"/>
    <w:rsid w:val="006F3902"/>
    <w:rsid w:val="0072149F"/>
    <w:rsid w:val="0073487A"/>
    <w:rsid w:val="007357BA"/>
    <w:rsid w:val="007540DB"/>
    <w:rsid w:val="0075456C"/>
    <w:rsid w:val="00770887"/>
    <w:rsid w:val="00770CFB"/>
    <w:rsid w:val="00773107"/>
    <w:rsid w:val="00774B83"/>
    <w:rsid w:val="00775905"/>
    <w:rsid w:val="007777FD"/>
    <w:rsid w:val="00784707"/>
    <w:rsid w:val="00784B2F"/>
    <w:rsid w:val="00795EA1"/>
    <w:rsid w:val="007A757D"/>
    <w:rsid w:val="007D7331"/>
    <w:rsid w:val="007E23A4"/>
    <w:rsid w:val="007F24C5"/>
    <w:rsid w:val="00807A78"/>
    <w:rsid w:val="00812411"/>
    <w:rsid w:val="00815FFF"/>
    <w:rsid w:val="008337B6"/>
    <w:rsid w:val="00837CB6"/>
    <w:rsid w:val="00861947"/>
    <w:rsid w:val="008651A8"/>
    <w:rsid w:val="008679D4"/>
    <w:rsid w:val="00870DBA"/>
    <w:rsid w:val="00872380"/>
    <w:rsid w:val="008747AE"/>
    <w:rsid w:val="00882142"/>
    <w:rsid w:val="00882FAA"/>
    <w:rsid w:val="00891C8F"/>
    <w:rsid w:val="008A23E3"/>
    <w:rsid w:val="008A271E"/>
    <w:rsid w:val="008B20FB"/>
    <w:rsid w:val="008B582C"/>
    <w:rsid w:val="008F385A"/>
    <w:rsid w:val="00901290"/>
    <w:rsid w:val="00904AE7"/>
    <w:rsid w:val="00905821"/>
    <w:rsid w:val="0090681D"/>
    <w:rsid w:val="0090695E"/>
    <w:rsid w:val="00910B90"/>
    <w:rsid w:val="0091509C"/>
    <w:rsid w:val="00930C2F"/>
    <w:rsid w:val="00941298"/>
    <w:rsid w:val="00942674"/>
    <w:rsid w:val="00946999"/>
    <w:rsid w:val="00946B78"/>
    <w:rsid w:val="009678D0"/>
    <w:rsid w:val="00990A4F"/>
    <w:rsid w:val="009953AC"/>
    <w:rsid w:val="00995C73"/>
    <w:rsid w:val="009A1DD4"/>
    <w:rsid w:val="009A5131"/>
    <w:rsid w:val="009B0836"/>
    <w:rsid w:val="009B7551"/>
    <w:rsid w:val="009D6FAF"/>
    <w:rsid w:val="00A259D7"/>
    <w:rsid w:val="00A32287"/>
    <w:rsid w:val="00A336F2"/>
    <w:rsid w:val="00A4238E"/>
    <w:rsid w:val="00A513D4"/>
    <w:rsid w:val="00A520AA"/>
    <w:rsid w:val="00A53EDD"/>
    <w:rsid w:val="00A7074E"/>
    <w:rsid w:val="00A833C6"/>
    <w:rsid w:val="00A92A60"/>
    <w:rsid w:val="00AA62CC"/>
    <w:rsid w:val="00AB0487"/>
    <w:rsid w:val="00AC2234"/>
    <w:rsid w:val="00AC392A"/>
    <w:rsid w:val="00AC5F3D"/>
    <w:rsid w:val="00AD48A9"/>
    <w:rsid w:val="00AE0ED0"/>
    <w:rsid w:val="00AF4EA9"/>
    <w:rsid w:val="00AF5E0C"/>
    <w:rsid w:val="00B038F7"/>
    <w:rsid w:val="00B0723F"/>
    <w:rsid w:val="00B16E89"/>
    <w:rsid w:val="00B2017A"/>
    <w:rsid w:val="00B20B84"/>
    <w:rsid w:val="00B20FF5"/>
    <w:rsid w:val="00B212C2"/>
    <w:rsid w:val="00B21ECE"/>
    <w:rsid w:val="00B23145"/>
    <w:rsid w:val="00B35689"/>
    <w:rsid w:val="00B511FD"/>
    <w:rsid w:val="00B76F9F"/>
    <w:rsid w:val="00B847C3"/>
    <w:rsid w:val="00B9028C"/>
    <w:rsid w:val="00BB066E"/>
    <w:rsid w:val="00BB0BFB"/>
    <w:rsid w:val="00BB3A93"/>
    <w:rsid w:val="00BB69F8"/>
    <w:rsid w:val="00BC7381"/>
    <w:rsid w:val="00BE402A"/>
    <w:rsid w:val="00C01238"/>
    <w:rsid w:val="00C047C6"/>
    <w:rsid w:val="00C32D25"/>
    <w:rsid w:val="00C46D9A"/>
    <w:rsid w:val="00C63798"/>
    <w:rsid w:val="00C75806"/>
    <w:rsid w:val="00CB1B92"/>
    <w:rsid w:val="00CB4578"/>
    <w:rsid w:val="00CC2F76"/>
    <w:rsid w:val="00CE42B6"/>
    <w:rsid w:val="00D12DB4"/>
    <w:rsid w:val="00D8025A"/>
    <w:rsid w:val="00D821D4"/>
    <w:rsid w:val="00DA2DB3"/>
    <w:rsid w:val="00DA70DC"/>
    <w:rsid w:val="00DB3466"/>
    <w:rsid w:val="00DB4E1D"/>
    <w:rsid w:val="00DC3682"/>
    <w:rsid w:val="00DC5D83"/>
    <w:rsid w:val="00DD0A45"/>
    <w:rsid w:val="00DF1E01"/>
    <w:rsid w:val="00DF20DD"/>
    <w:rsid w:val="00E15549"/>
    <w:rsid w:val="00E24883"/>
    <w:rsid w:val="00E274D8"/>
    <w:rsid w:val="00E314EA"/>
    <w:rsid w:val="00E40CCA"/>
    <w:rsid w:val="00E67EF7"/>
    <w:rsid w:val="00E97398"/>
    <w:rsid w:val="00EA0FF0"/>
    <w:rsid w:val="00EA31F6"/>
    <w:rsid w:val="00EA5C87"/>
    <w:rsid w:val="00EB69D7"/>
    <w:rsid w:val="00EC043D"/>
    <w:rsid w:val="00EE2567"/>
    <w:rsid w:val="00EE4BE4"/>
    <w:rsid w:val="00EF27CB"/>
    <w:rsid w:val="00EF3553"/>
    <w:rsid w:val="00F03531"/>
    <w:rsid w:val="00F202BB"/>
    <w:rsid w:val="00F20A6A"/>
    <w:rsid w:val="00F274CA"/>
    <w:rsid w:val="00F302F0"/>
    <w:rsid w:val="00F336D9"/>
    <w:rsid w:val="00F42125"/>
    <w:rsid w:val="00F52853"/>
    <w:rsid w:val="00F5388B"/>
    <w:rsid w:val="00F6269A"/>
    <w:rsid w:val="00F864A5"/>
    <w:rsid w:val="00F97A31"/>
    <w:rsid w:val="00FA203F"/>
    <w:rsid w:val="00FA51A9"/>
    <w:rsid w:val="00FA54FF"/>
    <w:rsid w:val="00FC3364"/>
    <w:rsid w:val="00FE0DF0"/>
    <w:rsid w:val="00FE4E4E"/>
    <w:rsid w:val="00FF0129"/>
    <w:rsid w:val="00FF40BD"/>
    <w:rsid w:val="00FF4184"/>
    <w:rsid w:val="00FF45AC"/>
    <w:rsid w:val="0370BD36"/>
    <w:rsid w:val="0DFBE4D9"/>
    <w:rsid w:val="0F97B53A"/>
    <w:rsid w:val="0FD85136"/>
    <w:rsid w:val="10CC2F3F"/>
    <w:rsid w:val="120E2031"/>
    <w:rsid w:val="1451FE00"/>
    <w:rsid w:val="187D61B5"/>
    <w:rsid w:val="19E47605"/>
    <w:rsid w:val="1C52C6D7"/>
    <w:rsid w:val="1ED37ADC"/>
    <w:rsid w:val="23C0145C"/>
    <w:rsid w:val="2C941E3F"/>
    <w:rsid w:val="32FAB4A3"/>
    <w:rsid w:val="342FF243"/>
    <w:rsid w:val="3502A627"/>
    <w:rsid w:val="36AE5099"/>
    <w:rsid w:val="375F193E"/>
    <w:rsid w:val="398443DF"/>
    <w:rsid w:val="3E92A0C4"/>
    <w:rsid w:val="41E1E0BD"/>
    <w:rsid w:val="46C8AED1"/>
    <w:rsid w:val="498EB02E"/>
    <w:rsid w:val="4D41ABA6"/>
    <w:rsid w:val="4DF0FE9E"/>
    <w:rsid w:val="4E5C9DF5"/>
    <w:rsid w:val="5667AFDA"/>
    <w:rsid w:val="5809AE4F"/>
    <w:rsid w:val="5ABFE3EC"/>
    <w:rsid w:val="5C7029A3"/>
    <w:rsid w:val="5E7044B3"/>
    <w:rsid w:val="6079C700"/>
    <w:rsid w:val="61604F77"/>
    <w:rsid w:val="64A36548"/>
    <w:rsid w:val="67AC8259"/>
    <w:rsid w:val="694852BA"/>
    <w:rsid w:val="69F81ADD"/>
    <w:rsid w:val="6A350D37"/>
    <w:rsid w:val="6AE4231B"/>
    <w:rsid w:val="6C2BDF5D"/>
    <w:rsid w:val="6DC7AFBE"/>
    <w:rsid w:val="6DEF390D"/>
    <w:rsid w:val="70FF5080"/>
    <w:rsid w:val="734AD07C"/>
    <w:rsid w:val="767D6DAB"/>
    <w:rsid w:val="76C68496"/>
    <w:rsid w:val="7BF1A375"/>
    <w:rsid w:val="7C679C7D"/>
    <w:rsid w:val="7E219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D141014"/>
  <w15:docId w15:val="{E31BF1BA-AAC4-4FB9-B304-E330C2F8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3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3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3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3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3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202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02BB"/>
    <w:pPr>
      <w:suppressAutoHyphens w:val="0"/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02BB"/>
    <w:rPr>
      <w:rFonts w:asciiTheme="minorHAnsi" w:eastAsiaTheme="minorHAnsi" w:hAnsiTheme="minorHAnsi" w:cstheme="minorBid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7BA"/>
    <w:pPr>
      <w:suppressAutoHyphens/>
      <w:spacing w:after="0"/>
    </w:pPr>
    <w:rPr>
      <w:rFonts w:ascii="Arial" w:eastAsia="Times New Roman" w:hAnsi="Arial" w:cs="Courier New"/>
      <w:b/>
      <w:bCs/>
      <w:lang w:eastAsia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7BA"/>
    <w:rPr>
      <w:rFonts w:ascii="Arial" w:eastAsiaTheme="minorHAnsi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6B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zakazky.cz/profil-zadavatele/9efb23ac-d9c4-4349-b453-2462359b0cba/zakazka/P21V00000046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FEBE0D8CC204D76BF19A228A3CA3A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F0FF5-412E-4AA6-AA58-F5F074DAB752}"/>
      </w:docPartPr>
      <w:docPartBody>
        <w:p w:rsidR="001C073A" w:rsidRDefault="007540DB" w:rsidP="001C073A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7540DB" w:rsidRDefault="007540DB">
          <w:pPr>
            <w:pStyle w:val="9FEBE0D8CC204D76BF19A228A3CA3A46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88588FC6D5A4E3F8FA478660D3F2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12CFE6-A1D8-4D64-A743-BC0B40725888}"/>
      </w:docPartPr>
      <w:docPartBody>
        <w:p w:rsidR="007540DB" w:rsidRDefault="007540DB">
          <w:pPr>
            <w:pStyle w:val="B88588FC6D5A4E3F8FA478660D3F261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71A688E50A984436A11D1F30469D76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F733C9-8649-4B61-A421-C9E2B842208E}"/>
      </w:docPartPr>
      <w:docPartBody>
        <w:p w:rsidR="007540DB" w:rsidRDefault="007540DB">
          <w:pPr>
            <w:pStyle w:val="71A688E50A984436A11D1F30469D76EE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5C5B4DCF9927433A8BD2DE176895D1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D1FB3F-18D2-4CE6-967B-40C629865F35}"/>
      </w:docPartPr>
      <w:docPartBody>
        <w:p w:rsidR="007540DB" w:rsidRDefault="007540DB">
          <w:pPr>
            <w:pStyle w:val="5C5B4DCF9927433A8BD2DE176895D17E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0DB"/>
    <w:rsid w:val="00095FF5"/>
    <w:rsid w:val="001C073A"/>
    <w:rsid w:val="007540DB"/>
    <w:rsid w:val="0077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3671C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FEBE0D8CC204D76BF19A228A3CA3A46">
    <w:name w:val="9FEBE0D8CC204D76BF19A228A3CA3A46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88588FC6D5A4E3F8FA478660D3F2618">
    <w:name w:val="B88588FC6D5A4E3F8FA478660D3F2618"/>
  </w:style>
  <w:style w:type="paragraph" w:customStyle="1" w:styleId="71A688E50A984436A11D1F30469D76EE">
    <w:name w:val="71A688E50A984436A11D1F30469D76EE"/>
  </w:style>
  <w:style w:type="paragraph" w:customStyle="1" w:styleId="5C5B4DCF9927433A8BD2DE176895D17E">
    <w:name w:val="5C5B4DCF9927433A8BD2DE176895D1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24F1-3132-4D7D-8FBA-C470E0E84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EAD857-426E-4110-9D59-FD11FDD3A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064BE0-2562-46CF-8F3D-AEB280CE63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9F69A0-0C99-4E3B-895F-C67A209D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1589</Words>
  <Characters>9380</Characters>
  <Application>Microsoft Office Word</Application>
  <DocSecurity>0</DocSecurity>
  <Lines>78</Lines>
  <Paragraphs>21</Paragraphs>
  <ScaleCrop>false</ScaleCrop>
  <Company>ZP MV CR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Meskova</dc:creator>
  <cp:keywords/>
  <cp:lastModifiedBy>Martina Meskova</cp:lastModifiedBy>
  <cp:revision>78</cp:revision>
  <cp:lastPrinted>2018-08-08T17:45:00Z</cp:lastPrinted>
  <dcterms:created xsi:type="dcterms:W3CDTF">2021-07-21T20:07:00Z</dcterms:created>
  <dcterms:modified xsi:type="dcterms:W3CDTF">2021-09-07T07:19:00Z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