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911" w:rsidRDefault="002B6911" w:rsidP="003769EA">
      <w:pPr>
        <w:pStyle w:val="Zkladntext2"/>
        <w:spacing w:after="240"/>
        <w:jc w:val="left"/>
        <w:rPr>
          <w:b/>
          <w:sz w:val="24"/>
          <w:lang w:val="cs-CZ"/>
        </w:rPr>
      </w:pPr>
      <w:bookmarkStart w:id="0" w:name="_GoBack"/>
      <w:bookmarkEnd w:id="0"/>
    </w:p>
    <w:p w:rsidR="003769EA" w:rsidRDefault="003769EA" w:rsidP="003769EA">
      <w:pPr>
        <w:pStyle w:val="Zkladntext2"/>
        <w:spacing w:after="240"/>
        <w:jc w:val="left"/>
        <w:rPr>
          <w:b/>
          <w:sz w:val="24"/>
          <w:lang w:val="cs-CZ"/>
        </w:rPr>
      </w:pPr>
      <w:r>
        <w:rPr>
          <w:b/>
          <w:sz w:val="24"/>
          <w:lang w:val="cs-CZ"/>
        </w:rPr>
        <w:t>4b) Tabulka parametrů zboží určeného k plnění zakázky</w:t>
      </w:r>
    </w:p>
    <w:p w:rsidR="003769EA" w:rsidRDefault="003769EA" w:rsidP="003769EA">
      <w:pPr>
        <w:suppressAutoHyphens/>
        <w:spacing w:after="120"/>
        <w:ind w:left="709" w:firstLine="709"/>
        <w:jc w:val="both"/>
        <w:rPr>
          <w:rFonts w:ascii="Verdana" w:hAnsi="Verdana"/>
          <w:b/>
          <w:sz w:val="20"/>
          <w:szCs w:val="20"/>
        </w:rPr>
      </w:pPr>
      <w:r w:rsidRPr="00EA2ED9">
        <w:rPr>
          <w:rFonts w:ascii="Verdana" w:hAnsi="Verdana"/>
          <w:b/>
          <w:sz w:val="20"/>
          <w:szCs w:val="20"/>
        </w:rPr>
        <w:t>HARDWARE PRO LOKÁLNÍ SBĚR DAT</w:t>
      </w:r>
    </w:p>
    <w:p w:rsidR="003769EA" w:rsidRPr="002F7B8B" w:rsidRDefault="003769EA" w:rsidP="003769EA">
      <w:pPr>
        <w:suppressAutoHyphens/>
        <w:spacing w:after="120"/>
        <w:ind w:left="709" w:firstLine="709"/>
        <w:jc w:val="both"/>
        <w:rPr>
          <w:rFonts w:ascii="Verdana" w:hAnsi="Verdana"/>
          <w:b/>
          <w:i/>
          <w:sz w:val="20"/>
          <w:szCs w:val="20"/>
        </w:rPr>
      </w:pPr>
      <w:r w:rsidRPr="002F7B8B">
        <w:rPr>
          <w:rFonts w:ascii="Verdana" w:hAnsi="Verdana"/>
          <w:b/>
          <w:i/>
          <w:sz w:val="20"/>
          <w:szCs w:val="20"/>
        </w:rPr>
        <w:t>(tabulka může být vyplněna v anglickém jazyce)</w:t>
      </w:r>
    </w:p>
    <w:tbl>
      <w:tblPr>
        <w:tblW w:w="8506" w:type="dxa"/>
        <w:tblInd w:w="-7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63" w:type="dxa"/>
        </w:tblCellMar>
        <w:tblLook w:val="04A0" w:firstRow="1" w:lastRow="0" w:firstColumn="1" w:lastColumn="0" w:noHBand="0" w:noVBand="1"/>
      </w:tblPr>
      <w:tblGrid>
        <w:gridCol w:w="1702"/>
        <w:gridCol w:w="2268"/>
        <w:gridCol w:w="2268"/>
        <w:gridCol w:w="2268"/>
      </w:tblGrid>
      <w:tr w:rsidR="003769EA" w:rsidTr="007025EA">
        <w:trPr>
          <w:trHeight w:val="220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  <w:vAlign w:val="center"/>
          </w:tcPr>
          <w:p w:rsidR="003769EA" w:rsidRPr="008503F4" w:rsidRDefault="003769EA" w:rsidP="007025EA">
            <w:pPr>
              <w:pStyle w:val="FrameContents"/>
              <w:spacing w:line="240" w:lineRule="auto"/>
              <w:jc w:val="center"/>
              <w:rPr>
                <w:rFonts w:eastAsia="Verdana"/>
                <w:b/>
                <w:bCs/>
                <w:color w:val="FFFFFF"/>
              </w:rPr>
            </w:pPr>
            <w:r w:rsidRPr="008503F4">
              <w:rPr>
                <w:rFonts w:eastAsia="Verdana"/>
                <w:b/>
                <w:bCs/>
                <w:color w:val="FFFFFF"/>
              </w:rPr>
              <w:t>Položka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  <w:vAlign w:val="center"/>
          </w:tcPr>
          <w:p w:rsidR="003769EA" w:rsidRPr="008503F4" w:rsidRDefault="003769EA" w:rsidP="007025EA">
            <w:pPr>
              <w:pStyle w:val="FrameContents"/>
              <w:shd w:val="clear" w:color="000000" w:fill="FFFFFF"/>
              <w:spacing w:line="240" w:lineRule="auto"/>
              <w:jc w:val="center"/>
              <w:rPr>
                <w:rFonts w:eastAsia="Verdana"/>
                <w:b/>
                <w:bCs/>
              </w:rPr>
            </w:pPr>
            <w:r w:rsidRPr="008503F4">
              <w:rPr>
                <w:rFonts w:eastAsia="Verdana"/>
                <w:b/>
                <w:bCs/>
              </w:rPr>
              <w:t>Zadavatelem požadovaná hodnota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3769EA" w:rsidRPr="008503F4" w:rsidRDefault="003769EA" w:rsidP="007025EA">
            <w:pPr>
              <w:pStyle w:val="FrameContents"/>
              <w:shd w:val="clear" w:color="000000" w:fill="FFFFFF"/>
              <w:spacing w:line="240" w:lineRule="auto"/>
              <w:jc w:val="center"/>
              <w:rPr>
                <w:rFonts w:eastAsia="Verdana"/>
                <w:b/>
                <w:bCs/>
              </w:rPr>
            </w:pPr>
            <w:r>
              <w:rPr>
                <w:rFonts w:eastAsia="Verdana"/>
                <w:b/>
                <w:bCs/>
              </w:rPr>
              <w:t xml:space="preserve">Uchazečem nabízená hodnota zboží určeného </w:t>
            </w:r>
            <w:r>
              <w:rPr>
                <w:rFonts w:eastAsia="Verdana"/>
                <w:b/>
                <w:bCs/>
              </w:rPr>
              <w:br/>
              <w:t>k plnění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3769EA" w:rsidRDefault="003769EA" w:rsidP="007025EA">
            <w:pPr>
              <w:pStyle w:val="FrameContents"/>
              <w:shd w:val="clear" w:color="000000" w:fill="FFFFFF"/>
              <w:spacing w:line="240" w:lineRule="auto"/>
              <w:jc w:val="center"/>
              <w:rPr>
                <w:rFonts w:eastAsia="Verdana"/>
                <w:b/>
                <w:bCs/>
              </w:rPr>
            </w:pPr>
            <w:r>
              <w:rPr>
                <w:rFonts w:eastAsia="Verdana"/>
                <w:b/>
                <w:bCs/>
              </w:rPr>
              <w:t>Obchodní název dodávaného zboží</w:t>
            </w:r>
          </w:p>
        </w:tc>
      </w:tr>
      <w:tr w:rsidR="003769EA" w:rsidTr="007025EA">
        <w:trPr>
          <w:trHeight w:val="770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Processor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PreformattedText"/>
              <w:shd w:val="clear" w:color="000000" w:fill="FFFFFF"/>
              <w:jc w:val="left"/>
            </w:pPr>
            <w:r>
              <w:rPr>
                <w:color w:val="000000"/>
                <w:lang w:val="en-GB"/>
              </w:rPr>
              <w:t>2xCPU with benchmark at minimum 13 500 points: http://www.cpubenchmark.net/multi_cpu.html</w:t>
            </w:r>
          </w:p>
          <w:p w:rsidR="003769EA" w:rsidRDefault="003769EA" w:rsidP="007025EA">
            <w:pPr>
              <w:pStyle w:val="PreformattedText"/>
              <w:jc w:val="left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Hardware virtualization support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shd w:val="clear" w:color="000000" w:fill="FFFFFF"/>
              <w:jc w:val="left"/>
              <w:rPr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shd w:val="clear" w:color="000000" w:fill="FFFFFF"/>
              <w:jc w:val="left"/>
              <w:rPr>
                <w:color w:val="000000"/>
                <w:lang w:val="en-GB"/>
              </w:rPr>
            </w:pPr>
          </w:p>
        </w:tc>
      </w:tr>
      <w:tr w:rsidR="003769EA" w:rsidTr="007025EA">
        <w:trPr>
          <w:trHeight w:val="756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RAM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shd w:val="clear" w:color="000000" w:fill="FFFFFF"/>
              <w:rPr>
                <w:rFonts w:eastAsia="Verdana"/>
                <w:lang w:val="en-GB"/>
              </w:rPr>
            </w:pPr>
            <w:r>
              <w:rPr>
                <w:rFonts w:eastAsia="Verdana"/>
                <w:lang w:val="en-GB"/>
              </w:rPr>
              <w:t>Minimum 128 GB DDR3 ECC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Minimum 1600MHz frequency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Support for up to 1TB ECC RAM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shd w:val="clear" w:color="000000" w:fill="FFFFFF"/>
              <w:rPr>
                <w:rFonts w:eastAsia="Verdana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shd w:val="clear" w:color="000000" w:fill="FFFFFF"/>
              <w:rPr>
                <w:rFonts w:eastAsia="Verdana"/>
                <w:lang w:val="en-GB"/>
              </w:rPr>
            </w:pPr>
          </w:p>
        </w:tc>
      </w:tr>
      <w:tr w:rsidR="003769EA" w:rsidTr="007025EA">
        <w:trPr>
          <w:trHeight w:val="770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Storage interfaces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Support at minimum 2xSATA 3.0 6Gb/s AHCI, RAID 0,1,5,10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Support at minimum 2xSATA 2.0 3 Gb/s AHCI, RAID 0,1,5,10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Support at minimum 2xSATA 2.0 3 Gb/s SCU, RAID 0,1,5,10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</w:tr>
      <w:tr w:rsidR="003769EA" w:rsidTr="007025EA">
        <w:trPr>
          <w:trHeight w:val="248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Disk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At minimum 1TB  net disk space SATA 3.0, 7200rpm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</w:tr>
      <w:tr w:rsidR="003769EA" w:rsidTr="007025EA">
        <w:trPr>
          <w:trHeight w:val="248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DVD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lang w:val="en-GB"/>
              </w:rPr>
            </w:pPr>
            <w:r>
              <w:rPr>
                <w:lang w:val="en-GB"/>
              </w:rPr>
              <w:t>48x DVD ROM or RW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lang w:val="en-GB"/>
              </w:rPr>
            </w:pPr>
          </w:p>
        </w:tc>
      </w:tr>
      <w:tr w:rsidR="003769EA" w:rsidTr="007025EA">
        <w:trPr>
          <w:trHeight w:val="2049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Connectivity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</w:pPr>
            <w:r>
              <w:rPr>
                <w:lang w:val="en-GB"/>
              </w:rPr>
              <w:t xml:space="preserve">At minimum 2x 1Gb </w:t>
            </w:r>
            <w:proofErr w:type="spellStart"/>
            <w:r>
              <w:rPr>
                <w:lang w:val="en-GB"/>
              </w:rPr>
              <w:t>ethernet</w:t>
            </w:r>
            <w:proofErr w:type="spellEnd"/>
            <w:r>
              <w:rPr>
                <w:lang w:val="en-GB"/>
              </w:rPr>
              <w:t xml:space="preserve"> RJ 45, support for 10/100/1000BASE-T</w:t>
            </w:r>
          </w:p>
          <w:p w:rsidR="003769EA" w:rsidRDefault="003769EA" w:rsidP="007025EA">
            <w:pPr>
              <w:pStyle w:val="FrameContents"/>
              <w:rPr>
                <w:lang w:val="en-GB"/>
              </w:rPr>
            </w:pP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 xml:space="preserve">At minimum 4x 10Gb/s </w:t>
            </w:r>
            <w:proofErr w:type="spellStart"/>
            <w:r>
              <w:rPr>
                <w:rFonts w:eastAsia="Verdana"/>
                <w:lang w:val="en-GB"/>
              </w:rPr>
              <w:t>ethernet</w:t>
            </w:r>
            <w:proofErr w:type="spellEnd"/>
            <w:r>
              <w:rPr>
                <w:rFonts w:eastAsia="Verdana"/>
                <w:lang w:val="en-GB"/>
              </w:rPr>
              <w:t xml:space="preserve">, 4x SFP+ slots, card in one </w:t>
            </w:r>
            <w:proofErr w:type="spellStart"/>
            <w:r>
              <w:rPr>
                <w:rFonts w:eastAsia="Verdana"/>
                <w:lang w:val="en-GB"/>
              </w:rPr>
              <w:t>PCIe</w:t>
            </w:r>
            <w:proofErr w:type="spellEnd"/>
            <w:r>
              <w:rPr>
                <w:rFonts w:eastAsia="Verdana"/>
                <w:lang w:val="en-GB"/>
              </w:rPr>
              <w:t xml:space="preserve"> x8 slot. </w:t>
            </w:r>
            <w:r>
              <w:rPr>
                <w:rFonts w:eastAsia="Verdana"/>
                <w:lang w:val="en-GB"/>
              </w:rPr>
              <w:lastRenderedPageBreak/>
              <w:t xml:space="preserve">Card must support: </w:t>
            </w:r>
            <w:proofErr w:type="spellStart"/>
            <w:r>
              <w:rPr>
                <w:rFonts w:eastAsia="Verdana"/>
                <w:lang w:val="en-GB"/>
              </w:rPr>
              <w:t>PCIe</w:t>
            </w:r>
            <w:proofErr w:type="spellEnd"/>
            <w:r>
              <w:rPr>
                <w:rFonts w:eastAsia="Verdana"/>
                <w:lang w:val="en-GB"/>
              </w:rPr>
              <w:t xml:space="preserve"> x3.0, RDMA (Remote DMA), TOE (TCP Offload Engine), jumbo frames,  </w:t>
            </w:r>
            <w:proofErr w:type="spellStart"/>
            <w:r>
              <w:rPr>
                <w:rFonts w:eastAsia="Verdana"/>
                <w:lang w:val="en-GB"/>
              </w:rPr>
              <w:t>VMDq</w:t>
            </w:r>
            <w:proofErr w:type="spellEnd"/>
            <w:r>
              <w:rPr>
                <w:rFonts w:eastAsia="Verdana"/>
                <w:lang w:val="en-GB"/>
              </w:rPr>
              <w:t xml:space="preserve"> and PC-SIG SR-IOV </w:t>
            </w:r>
            <w:proofErr w:type="spellStart"/>
            <w:r>
              <w:rPr>
                <w:rFonts w:eastAsia="Verdana"/>
                <w:lang w:val="en-GB"/>
              </w:rPr>
              <w:t>foLarge</w:t>
            </w:r>
            <w:proofErr w:type="spellEnd"/>
            <w:r>
              <w:rPr>
                <w:rFonts w:eastAsia="Verdana"/>
                <w:lang w:val="en-GB"/>
              </w:rPr>
              <w:t xml:space="preserve"> receive offload (LRO), </w:t>
            </w:r>
            <w:proofErr w:type="spellStart"/>
            <w:r>
              <w:rPr>
                <w:rFonts w:eastAsia="Verdana"/>
                <w:lang w:val="en-GB"/>
              </w:rPr>
              <w:t>Linux.r</w:t>
            </w:r>
            <w:proofErr w:type="spellEnd"/>
            <w:r>
              <w:rPr>
                <w:rFonts w:eastAsia="Verdana"/>
                <w:lang w:val="en-GB"/>
              </w:rPr>
              <w:t xml:space="preserve"> Virtualized Environments,  iSCSI remote Boot,  PXE boot, Large send offload (LSO), Large receive offload (LRO), RSS (Receive Side Scaling), Linux.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lang w:val="en-GB"/>
              </w:rPr>
            </w:pPr>
          </w:p>
        </w:tc>
      </w:tr>
      <w:tr w:rsidR="003769EA" w:rsidTr="007025EA">
        <w:trPr>
          <w:trHeight w:val="1788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lastRenderedPageBreak/>
              <w:t>Expansion slots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</w:pPr>
            <w:proofErr w:type="spellStart"/>
            <w:r>
              <w:rPr>
                <w:rFonts w:eastAsia="Verdana"/>
                <w:lang w:val="en-GB"/>
              </w:rPr>
              <w:t>PCIe</w:t>
            </w:r>
            <w:proofErr w:type="spellEnd"/>
            <w:r>
              <w:rPr>
                <w:rFonts w:eastAsia="Verdana"/>
                <w:lang w:val="en-GB"/>
              </w:rPr>
              <w:t xml:space="preserve"> 3.0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 xml:space="preserve">At minimum 6x </w:t>
            </w:r>
            <w:proofErr w:type="spellStart"/>
            <w:r>
              <w:rPr>
                <w:rFonts w:eastAsia="Verdana"/>
                <w:lang w:val="en-GB"/>
              </w:rPr>
              <w:t>PCIe</w:t>
            </w:r>
            <w:proofErr w:type="spellEnd"/>
            <w:r>
              <w:rPr>
                <w:rFonts w:eastAsia="Verdana"/>
                <w:lang w:val="en-GB"/>
              </w:rPr>
              <w:t xml:space="preserve"> 3.0 x8 (or x16) signal lines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 xml:space="preserve">At maximum 11x </w:t>
            </w:r>
            <w:proofErr w:type="spellStart"/>
            <w:r>
              <w:rPr>
                <w:rFonts w:eastAsia="Verdana"/>
                <w:lang w:val="en-GB"/>
              </w:rPr>
              <w:t>PCIe</w:t>
            </w:r>
            <w:proofErr w:type="spellEnd"/>
            <w:r>
              <w:rPr>
                <w:rFonts w:eastAsia="Verdana"/>
                <w:lang w:val="en-GB"/>
              </w:rPr>
              <w:t xml:space="preserve"> 3.0 x8 (or x16) signal lines.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 xml:space="preserve">All devices in </w:t>
            </w:r>
            <w:proofErr w:type="spellStart"/>
            <w:r>
              <w:rPr>
                <w:rFonts w:eastAsia="Verdana"/>
                <w:lang w:val="en-GB"/>
              </w:rPr>
              <w:t>PCIe</w:t>
            </w:r>
            <w:proofErr w:type="spellEnd"/>
            <w:r>
              <w:rPr>
                <w:rFonts w:eastAsia="Verdana"/>
                <w:lang w:val="en-GB"/>
              </w:rPr>
              <w:t xml:space="preserve"> slots must be accessible from front doors when mounted in rack. </w:t>
            </w:r>
            <w:r>
              <w:rPr>
                <w:rFonts w:eastAsia="Verdana"/>
                <w:color w:val="000000"/>
                <w:lang w:val="en-GB"/>
              </w:rPr>
              <w:t>Standard height in all slots must be supported.</w:t>
            </w:r>
          </w:p>
          <w:p w:rsidR="003769EA" w:rsidRDefault="003769EA" w:rsidP="007025EA">
            <w:pPr>
              <w:pStyle w:val="PreformattedText"/>
            </w:pPr>
            <w:r>
              <w:rPr>
                <w:color w:val="000000"/>
                <w:lang w:val="en-GB"/>
              </w:rPr>
              <w:t>All slots must support full length cards. All cards must be mounted vertically.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</w:tr>
      <w:tr w:rsidR="003769EA" w:rsidTr="007025EA">
        <w:trPr>
          <w:trHeight w:val="770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jc w:val="left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USB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At minimum 8x USB 2.0 or 3.0.</w:t>
            </w:r>
          </w:p>
          <w:p w:rsidR="003769EA" w:rsidRDefault="003769EA" w:rsidP="007025EA">
            <w:pPr>
              <w:pStyle w:val="PreformattedText"/>
            </w:pPr>
            <w:r>
              <w:rPr>
                <w:color w:val="000000"/>
                <w:lang w:val="en-GB"/>
              </w:rPr>
              <w:t>At minimum 4 USB ports accessible from front doors when mounted in rack.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</w:p>
        </w:tc>
      </w:tr>
      <w:tr w:rsidR="003769EA" w:rsidTr="007025EA">
        <w:trPr>
          <w:trHeight w:val="248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jc w:val="lef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Video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1x VGA video accessible from front panel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</w:p>
        </w:tc>
      </w:tr>
      <w:tr w:rsidR="003769EA" w:rsidTr="007025EA">
        <w:trPr>
          <w:trHeight w:val="248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PreformattedText"/>
              <w:jc w:val="left"/>
              <w:rPr>
                <w:b/>
                <w:bCs/>
                <w:color w:val="FFFFFF"/>
                <w:lang w:val="en-GB"/>
              </w:rPr>
            </w:pPr>
            <w:r>
              <w:rPr>
                <w:b/>
                <w:bCs/>
                <w:color w:val="FFFFFF"/>
                <w:lang w:val="en-GB"/>
              </w:rPr>
              <w:t xml:space="preserve">Management </w:t>
            </w:r>
            <w:r>
              <w:rPr>
                <w:b/>
                <w:bCs/>
                <w:color w:val="FFFFFF"/>
                <w:lang w:val="en-GB"/>
              </w:rPr>
              <w:lastRenderedPageBreak/>
              <w:t>support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PreformattedText"/>
            </w:pPr>
            <w:r>
              <w:rPr>
                <w:color w:val="000000"/>
                <w:lang w:val="en-GB"/>
              </w:rPr>
              <w:lastRenderedPageBreak/>
              <w:t xml:space="preserve">Support for IPMI 2.0 </w:t>
            </w:r>
            <w:r>
              <w:rPr>
                <w:color w:val="000000"/>
                <w:lang w:val="en-GB"/>
              </w:rPr>
              <w:lastRenderedPageBreak/>
              <w:t xml:space="preserve">on dedicated RJ45 </w:t>
            </w:r>
            <w:proofErr w:type="spellStart"/>
            <w:r>
              <w:rPr>
                <w:color w:val="000000"/>
                <w:lang w:val="en-GB"/>
              </w:rPr>
              <w:t>ethernet</w:t>
            </w:r>
            <w:proofErr w:type="spellEnd"/>
            <w:r>
              <w:rPr>
                <w:color w:val="000000"/>
                <w:lang w:val="en-GB"/>
              </w:rPr>
              <w:t xml:space="preserve"> port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color w:val="000000"/>
                <w:lang w:val="en-GB"/>
              </w:rPr>
            </w:pPr>
          </w:p>
        </w:tc>
      </w:tr>
      <w:tr w:rsidR="003769EA" w:rsidTr="007025EA">
        <w:trPr>
          <w:trHeight w:val="261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PreformattedText"/>
              <w:jc w:val="left"/>
              <w:rPr>
                <w:b/>
                <w:bCs/>
                <w:color w:val="FFFFFF"/>
                <w:lang w:val="en-GB"/>
              </w:rPr>
            </w:pPr>
            <w:r>
              <w:rPr>
                <w:b/>
                <w:bCs/>
                <w:color w:val="FFFFFF"/>
                <w:lang w:val="en-GB"/>
              </w:rPr>
              <w:lastRenderedPageBreak/>
              <w:t>OS compatibility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PreformattedText"/>
            </w:pPr>
            <w:r>
              <w:rPr>
                <w:lang w:val="en-GB"/>
              </w:rPr>
              <w:t xml:space="preserve">Linux X86 64bit, </w:t>
            </w:r>
            <w:proofErr w:type="spellStart"/>
            <w:r>
              <w:rPr>
                <w:lang w:val="en-GB"/>
              </w:rPr>
              <w:t>RedHat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SuSe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PreformattedText"/>
              <w:rPr>
                <w:lang w:val="en-GB"/>
              </w:rPr>
            </w:pPr>
          </w:p>
        </w:tc>
      </w:tr>
      <w:tr w:rsidR="003769EA" w:rsidTr="007025EA">
        <w:trPr>
          <w:trHeight w:val="248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b/>
                <w:bCs/>
                <w:color w:val="FFFFFF"/>
                <w:lang w:val="en-CA"/>
              </w:rPr>
            </w:pPr>
            <w:r>
              <w:rPr>
                <w:rFonts w:eastAsia="Verdana"/>
                <w:b/>
                <w:bCs/>
                <w:color w:val="FFFFFF"/>
                <w:lang w:val="en-CA"/>
              </w:rPr>
              <w:t>Electric connection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  <w:r>
              <w:rPr>
                <w:rFonts w:eastAsia="Verdana"/>
                <w:lang w:val="en-GB"/>
              </w:rPr>
              <w:t>European slot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</w:tr>
      <w:tr w:rsidR="003769EA" w:rsidTr="007025EA">
        <w:trPr>
          <w:trHeight w:val="931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79646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Chassis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  <w:r>
              <w:rPr>
                <w:rFonts w:eastAsia="Verdana"/>
                <w:lang w:val="en-GB"/>
              </w:rPr>
              <w:t>Rack mount 19”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Size  3 or 4 rack units (U)</w:t>
            </w:r>
          </w:p>
          <w:p w:rsidR="003769EA" w:rsidRDefault="003769EA" w:rsidP="007025EA">
            <w:pPr>
              <w:pStyle w:val="FrameContents"/>
            </w:pPr>
            <w:r>
              <w:rPr>
                <w:rFonts w:eastAsia="Verdana"/>
                <w:lang w:val="en-GB"/>
              </w:rPr>
              <w:t>Delivery must contain whole rack mount kit including sliding-rails.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69EA" w:rsidRDefault="003769EA" w:rsidP="007025EA">
            <w:pPr>
              <w:pStyle w:val="FrameContents"/>
              <w:rPr>
                <w:rFonts w:eastAsia="Verdana"/>
                <w:lang w:val="en-GB"/>
              </w:rPr>
            </w:pPr>
          </w:p>
        </w:tc>
      </w:tr>
    </w:tbl>
    <w:p w:rsidR="009F10EC" w:rsidRDefault="003769EA">
      <w:r>
        <w:rPr>
          <w:b/>
        </w:rPr>
        <w:br w:type="page"/>
      </w:r>
    </w:p>
    <w:sectPr w:rsidR="009F10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94A" w:rsidRDefault="00A7394A" w:rsidP="002B6911">
      <w:r>
        <w:separator/>
      </w:r>
    </w:p>
  </w:endnote>
  <w:endnote w:type="continuationSeparator" w:id="0">
    <w:p w:rsidR="00A7394A" w:rsidRDefault="00A7394A" w:rsidP="002B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94A" w:rsidRDefault="00A7394A" w:rsidP="002B6911">
      <w:r>
        <w:separator/>
      </w:r>
    </w:p>
  </w:footnote>
  <w:footnote w:type="continuationSeparator" w:id="0">
    <w:p w:rsidR="00A7394A" w:rsidRDefault="00A7394A" w:rsidP="002B6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911" w:rsidRDefault="002B6911" w:rsidP="002B6911">
    <w:pPr>
      <w:pStyle w:val="Zhlav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F8BBF5" wp14:editId="0E4F6639">
          <wp:simplePos x="0" y="0"/>
          <wp:positionH relativeFrom="column">
            <wp:posOffset>1455420</wp:posOffset>
          </wp:positionH>
          <wp:positionV relativeFrom="paragraph">
            <wp:posOffset>-373380</wp:posOffset>
          </wp:positionV>
          <wp:extent cx="2962910" cy="895350"/>
          <wp:effectExtent l="0" t="0" r="8890" b="0"/>
          <wp:wrapSquare wrapText="bothSides"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7113F5F" wp14:editId="0BB8EEDD">
          <wp:simplePos x="0" y="0"/>
          <wp:positionH relativeFrom="column">
            <wp:posOffset>-47625</wp:posOffset>
          </wp:positionH>
          <wp:positionV relativeFrom="paragraph">
            <wp:posOffset>-163830</wp:posOffset>
          </wp:positionV>
          <wp:extent cx="1190625" cy="571500"/>
          <wp:effectExtent l="0" t="0" r="9525" b="0"/>
          <wp:wrapSquare wrapText="bothSides"/>
          <wp:docPr id="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0B05579" wp14:editId="17CBDDD9">
          <wp:simplePos x="0" y="0"/>
          <wp:positionH relativeFrom="column">
            <wp:posOffset>4689475</wp:posOffset>
          </wp:positionH>
          <wp:positionV relativeFrom="paragraph">
            <wp:posOffset>-230505</wp:posOffset>
          </wp:positionV>
          <wp:extent cx="790575" cy="638175"/>
          <wp:effectExtent l="0" t="0" r="9525" b="9525"/>
          <wp:wrapSquare wrapText="bothSides"/>
          <wp:docPr id="2" name="obrázek 4" descr="Logo OP VaV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ogo OP VaVp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B6911" w:rsidRDefault="002B691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EA"/>
    <w:rsid w:val="002B6911"/>
    <w:rsid w:val="003769EA"/>
    <w:rsid w:val="00490B29"/>
    <w:rsid w:val="009F10EC"/>
    <w:rsid w:val="00A7394A"/>
    <w:rsid w:val="00B4073B"/>
    <w:rsid w:val="00B7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6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3769EA"/>
    <w:pPr>
      <w:jc w:val="both"/>
    </w:pPr>
    <w:rPr>
      <w:rFonts w:ascii="Verdana" w:hAnsi="Verdana"/>
      <w:sz w:val="20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3769EA"/>
    <w:rPr>
      <w:rFonts w:ascii="Verdana" w:eastAsia="Times New Roman" w:hAnsi="Verdana" w:cs="Times New Roman"/>
      <w:sz w:val="20"/>
      <w:szCs w:val="24"/>
      <w:lang w:val="x-none" w:eastAsia="x-none"/>
    </w:rPr>
  </w:style>
  <w:style w:type="paragraph" w:customStyle="1" w:styleId="FrameContents">
    <w:name w:val="Frame Contents"/>
    <w:basedOn w:val="Normln"/>
    <w:rsid w:val="003769EA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  <w:style w:type="paragraph" w:customStyle="1" w:styleId="PreformattedText">
    <w:name w:val="Preformatted Text"/>
    <w:basedOn w:val="Normln"/>
    <w:rsid w:val="003769EA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  <w:style w:type="paragraph" w:styleId="Zhlav">
    <w:name w:val="header"/>
    <w:basedOn w:val="Normln"/>
    <w:link w:val="ZhlavChar"/>
    <w:uiPriority w:val="99"/>
    <w:unhideWhenUsed/>
    <w:rsid w:val="002B691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691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69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691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6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3769EA"/>
    <w:pPr>
      <w:jc w:val="both"/>
    </w:pPr>
    <w:rPr>
      <w:rFonts w:ascii="Verdana" w:hAnsi="Verdana"/>
      <w:sz w:val="20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3769EA"/>
    <w:rPr>
      <w:rFonts w:ascii="Verdana" w:eastAsia="Times New Roman" w:hAnsi="Verdana" w:cs="Times New Roman"/>
      <w:sz w:val="20"/>
      <w:szCs w:val="24"/>
      <w:lang w:val="x-none" w:eastAsia="x-none"/>
    </w:rPr>
  </w:style>
  <w:style w:type="paragraph" w:customStyle="1" w:styleId="FrameContents">
    <w:name w:val="Frame Contents"/>
    <w:basedOn w:val="Normln"/>
    <w:rsid w:val="003769EA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  <w:style w:type="paragraph" w:customStyle="1" w:styleId="PreformattedText">
    <w:name w:val="Preformatted Text"/>
    <w:basedOn w:val="Normln"/>
    <w:rsid w:val="003769EA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  <w:style w:type="paragraph" w:styleId="Zhlav">
    <w:name w:val="header"/>
    <w:basedOn w:val="Normln"/>
    <w:link w:val="ZhlavChar"/>
    <w:uiPriority w:val="99"/>
    <w:unhideWhenUsed/>
    <w:rsid w:val="002B691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691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69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691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Csabová</dc:creator>
  <cp:lastModifiedBy>Dagmar Lešnerová</cp:lastModifiedBy>
  <cp:revision>2</cp:revision>
  <dcterms:created xsi:type="dcterms:W3CDTF">2015-06-09T14:46:00Z</dcterms:created>
  <dcterms:modified xsi:type="dcterms:W3CDTF">2015-06-09T14:46:00Z</dcterms:modified>
</cp:coreProperties>
</file>