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ADF8E" w14:textId="22A8435F" w:rsidR="00DC4417" w:rsidRPr="00DC4417" w:rsidRDefault="00DC4417" w:rsidP="00DC4417">
      <w:pPr>
        <w:spacing w:after="120" w:line="276" w:lineRule="auto"/>
        <w:jc w:val="center"/>
        <w:rPr>
          <w:rFonts w:ascii="Times New Roman" w:hAnsi="Times New Roman"/>
          <w:b/>
          <w:sz w:val="24"/>
          <w:u w:val="single"/>
        </w:rPr>
      </w:pPr>
      <w:r w:rsidRPr="00DC4417">
        <w:rPr>
          <w:rFonts w:ascii="Times New Roman" w:hAnsi="Times New Roman"/>
          <w:b/>
          <w:sz w:val="24"/>
          <w:u w:val="single"/>
        </w:rPr>
        <w:t>Čestné prohlášení o splnění kvalifikace</w:t>
      </w:r>
    </w:p>
    <w:p w14:paraId="44EF204E" w14:textId="77777777" w:rsidR="00DC4417" w:rsidRPr="00DC4417" w:rsidRDefault="00DC4417" w:rsidP="00DC4417">
      <w:pPr>
        <w:widowControl w:val="0"/>
        <w:spacing w:after="120" w:line="276" w:lineRule="auto"/>
        <w:rPr>
          <w:rFonts w:ascii="Times New Roman" w:hAnsi="Times New Roman"/>
          <w:b/>
          <w:sz w:val="24"/>
        </w:rPr>
      </w:pPr>
      <w:r w:rsidRPr="00DC4417">
        <w:rPr>
          <w:rFonts w:ascii="Times New Roman" w:hAnsi="Times New Roman"/>
          <w:b/>
          <w:sz w:val="24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881"/>
      </w:tblGrid>
      <w:tr w:rsidR="00DC4417" w:rsidRPr="00DC4417" w14:paraId="6FBFDE93" w14:textId="77777777" w:rsidTr="005A58F5">
        <w:tc>
          <w:tcPr>
            <w:tcW w:w="3227" w:type="dxa"/>
            <w:shd w:val="clear" w:color="auto" w:fill="D9D9D9"/>
          </w:tcPr>
          <w:p w14:paraId="24B72262" w14:textId="77777777" w:rsidR="00DC4417" w:rsidRPr="00DC4417" w:rsidRDefault="00DC4417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 w:val="24"/>
              </w:rPr>
            </w:pPr>
            <w:r w:rsidRPr="00DC4417">
              <w:rPr>
                <w:rFonts w:ascii="Times New Roman" w:hAnsi="Times New Roman"/>
                <w:b/>
                <w:sz w:val="24"/>
              </w:rPr>
              <w:t>Obchodní firma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20AEDF79" w14:textId="77777777" w:rsidR="00DC4417" w:rsidRPr="00DC4417" w:rsidRDefault="00DC4417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 w:val="24"/>
              </w:rPr>
            </w:pPr>
            <w:r w:rsidRPr="00DC4417">
              <w:rPr>
                <w:rFonts w:ascii="Times New Roman" w:hAnsi="Times New Roman"/>
                <w:sz w:val="24"/>
                <w:highlight w:val="yellow"/>
              </w:rPr>
              <w:t>[DOPLNÍ ÚČASTNÍK]</w:t>
            </w:r>
            <w:r w:rsidRPr="00DC4417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C4417" w:rsidRPr="00DC4417" w14:paraId="0BF1DE66" w14:textId="77777777" w:rsidTr="005A58F5">
        <w:tc>
          <w:tcPr>
            <w:tcW w:w="3227" w:type="dxa"/>
            <w:shd w:val="clear" w:color="auto" w:fill="D9D9D9"/>
          </w:tcPr>
          <w:p w14:paraId="2ECAA165" w14:textId="77777777" w:rsidR="00DC4417" w:rsidRPr="00DC4417" w:rsidRDefault="00DC4417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 w:val="24"/>
              </w:rPr>
            </w:pPr>
            <w:r w:rsidRPr="00DC4417">
              <w:rPr>
                <w:rFonts w:ascii="Times New Roman" w:hAnsi="Times New Roman"/>
                <w:b/>
                <w:sz w:val="24"/>
              </w:rPr>
              <w:t>Sídlo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2E9E5A10" w14:textId="77777777" w:rsidR="00DC4417" w:rsidRPr="00DC4417" w:rsidRDefault="00DC4417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 w:val="24"/>
              </w:rPr>
            </w:pPr>
            <w:r w:rsidRPr="00DC4417">
              <w:rPr>
                <w:rFonts w:ascii="Times New Roman" w:hAnsi="Times New Roman"/>
                <w:sz w:val="24"/>
                <w:highlight w:val="yellow"/>
              </w:rPr>
              <w:t>[DOPLNÍ ÚČASTNÍK]</w:t>
            </w:r>
            <w:r w:rsidRPr="00DC4417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C4417" w:rsidRPr="00DC4417" w14:paraId="47B9E7C0" w14:textId="77777777" w:rsidTr="005A58F5">
        <w:tc>
          <w:tcPr>
            <w:tcW w:w="3227" w:type="dxa"/>
            <w:shd w:val="clear" w:color="auto" w:fill="D9D9D9"/>
          </w:tcPr>
          <w:p w14:paraId="58EDA693" w14:textId="77777777" w:rsidR="00DC4417" w:rsidRPr="00DC4417" w:rsidRDefault="00DC4417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 w:val="24"/>
              </w:rPr>
            </w:pPr>
            <w:r w:rsidRPr="00DC4417">
              <w:rPr>
                <w:rFonts w:ascii="Times New Roman" w:hAnsi="Times New Roman"/>
                <w:b/>
                <w:sz w:val="24"/>
              </w:rPr>
              <w:t>IČO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01C4619" w14:textId="77777777" w:rsidR="00DC4417" w:rsidRPr="00DC4417" w:rsidRDefault="00DC4417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 w:val="24"/>
              </w:rPr>
            </w:pPr>
            <w:r w:rsidRPr="00DC4417">
              <w:rPr>
                <w:rFonts w:ascii="Times New Roman" w:hAnsi="Times New Roman"/>
                <w:sz w:val="24"/>
                <w:highlight w:val="yellow"/>
              </w:rPr>
              <w:t>[DOPLNÍ ÚČASTNÍK]</w:t>
            </w:r>
            <w:r w:rsidRPr="00DC4417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41FC9335" w14:textId="00D5E53F" w:rsidR="00DC4417" w:rsidRPr="00DC4417" w:rsidRDefault="00DC4417" w:rsidP="00DC4417">
      <w:pPr>
        <w:widowControl w:val="0"/>
        <w:spacing w:before="360" w:after="120" w:line="276" w:lineRule="auto"/>
        <w:rPr>
          <w:rFonts w:ascii="Times New Roman" w:hAnsi="Times New Roman"/>
          <w:bCs/>
          <w:sz w:val="24"/>
        </w:rPr>
      </w:pPr>
      <w:r w:rsidRPr="00DC4417">
        <w:rPr>
          <w:rFonts w:ascii="Times New Roman" w:hAnsi="Times New Roman"/>
          <w:bCs/>
          <w:sz w:val="24"/>
        </w:rPr>
        <w:t>tímto ve věci veřejné zakázky s názvem „</w:t>
      </w:r>
      <w:r w:rsidR="00716608" w:rsidRPr="00716608">
        <w:rPr>
          <w:rFonts w:ascii="Times New Roman" w:hAnsi="Times New Roman"/>
          <w:b/>
          <w:bCs/>
          <w:sz w:val="24"/>
        </w:rPr>
        <w:t>Výstavba dětské skupiny v obci Starý Mateřov</w:t>
      </w:r>
      <w:r w:rsidR="00716608" w:rsidRPr="00716608">
        <w:rPr>
          <w:rFonts w:ascii="Times New Roman" w:hAnsi="Times New Roman"/>
          <w:b/>
          <w:bCs/>
          <w:sz w:val="24"/>
        </w:rPr>
        <w:t xml:space="preserve"> </w:t>
      </w:r>
      <w:r w:rsidRPr="00DC4417">
        <w:rPr>
          <w:rFonts w:ascii="Times New Roman" w:hAnsi="Times New Roman"/>
          <w:sz w:val="24"/>
        </w:rPr>
        <w:t>”</w:t>
      </w:r>
      <w:r w:rsidRPr="00DC4417">
        <w:rPr>
          <w:rFonts w:ascii="Times New Roman" w:hAnsi="Times New Roman"/>
          <w:bCs/>
          <w:sz w:val="24"/>
        </w:rPr>
        <w:t xml:space="preserve"> prohlašuje, že</w:t>
      </w:r>
    </w:p>
    <w:p w14:paraId="11A825A8" w14:textId="77777777" w:rsidR="00DC4417" w:rsidRPr="00DC4417" w:rsidRDefault="00DC4417" w:rsidP="00DC4417">
      <w:pPr>
        <w:pStyle w:val="Odstavecseseznamem"/>
        <w:numPr>
          <w:ilvl w:val="0"/>
          <w:numId w:val="2"/>
        </w:numPr>
        <w:spacing w:before="240" w:after="120" w:line="276" w:lineRule="auto"/>
        <w:ind w:left="425" w:hanging="425"/>
        <w:contextualSpacing w:val="0"/>
        <w:rPr>
          <w:rFonts w:ascii="Times New Roman" w:hAnsi="Times New Roman"/>
          <w:b/>
          <w:sz w:val="24"/>
        </w:rPr>
      </w:pPr>
      <w:r w:rsidRPr="00DC4417">
        <w:rPr>
          <w:rFonts w:ascii="Times New Roman" w:hAnsi="Times New Roman"/>
          <w:b/>
          <w:sz w:val="24"/>
        </w:rPr>
        <w:t>splňuje podmínky základní způsobilosti dle § 74 odst. 1 písm. a) až e) zákona č. 134/2016 Sb., o zadávání veřejných zakázek, ve znění pozdějších předpisů (dále jen „</w:t>
      </w:r>
      <w:r w:rsidRPr="00DC4417">
        <w:rPr>
          <w:rFonts w:ascii="Times New Roman" w:hAnsi="Times New Roman"/>
          <w:b/>
          <w:i/>
          <w:iCs/>
          <w:sz w:val="24"/>
        </w:rPr>
        <w:t>ZZVZ</w:t>
      </w:r>
      <w:r w:rsidRPr="00DC4417">
        <w:rPr>
          <w:rFonts w:ascii="Times New Roman" w:hAnsi="Times New Roman"/>
          <w:b/>
          <w:sz w:val="24"/>
        </w:rPr>
        <w:t>“)</w:t>
      </w:r>
      <w:r w:rsidRPr="00DC4417">
        <w:rPr>
          <w:rFonts w:ascii="Times New Roman" w:hAnsi="Times New Roman"/>
          <w:bCs/>
          <w:sz w:val="24"/>
        </w:rPr>
        <w:t>, tedy že:</w:t>
      </w:r>
    </w:p>
    <w:p w14:paraId="7AB969DB" w14:textId="77777777" w:rsidR="00DC4417" w:rsidRPr="00DC4417" w:rsidRDefault="00DC4417" w:rsidP="00DC4417">
      <w:pPr>
        <w:pStyle w:val="Textkomente"/>
        <w:numPr>
          <w:ilvl w:val="0"/>
          <w:numId w:val="1"/>
        </w:numPr>
        <w:autoSpaceDE w:val="0"/>
        <w:autoSpaceDN w:val="0"/>
        <w:spacing w:before="120" w:line="276" w:lineRule="auto"/>
        <w:ind w:left="568" w:hanging="284"/>
        <w:rPr>
          <w:rFonts w:ascii="Times New Roman" w:hAnsi="Times New Roman"/>
          <w:sz w:val="24"/>
          <w:szCs w:val="24"/>
        </w:rPr>
      </w:pPr>
      <w:r w:rsidRPr="00DC4417">
        <w:rPr>
          <w:rFonts w:ascii="Times New Roman" w:hAnsi="Times New Roman"/>
          <w:sz w:val="24"/>
          <w:szCs w:val="24"/>
        </w:rPr>
        <w:t xml:space="preserve">nebyl v zemi svého sídla v posledních 5 letech před zahájením zadávacího řízení pravomocně odsouzen pro trestný čin uvedený v příloze č. 3 k ZZVZ nebo obdobný trestný čin podle právního řádu země sídla dodavatele; k zahlazeným odsouzením se nepřihlíží (§ 74 odst. 1 písm. a) ZZVZ); </w:t>
      </w:r>
    </w:p>
    <w:p w14:paraId="361EEFDE" w14:textId="77777777" w:rsidR="00DC4417" w:rsidRPr="00DC4417" w:rsidRDefault="00DC4417" w:rsidP="00DC4417">
      <w:pPr>
        <w:pStyle w:val="Textkomente"/>
        <w:numPr>
          <w:ilvl w:val="0"/>
          <w:numId w:val="1"/>
        </w:numPr>
        <w:autoSpaceDE w:val="0"/>
        <w:autoSpaceDN w:val="0"/>
        <w:spacing w:before="120" w:line="276" w:lineRule="auto"/>
        <w:ind w:left="568" w:hanging="284"/>
        <w:rPr>
          <w:rFonts w:ascii="Times New Roman" w:hAnsi="Times New Roman"/>
          <w:sz w:val="24"/>
          <w:szCs w:val="24"/>
        </w:rPr>
      </w:pPr>
      <w:r w:rsidRPr="00DC4417">
        <w:rPr>
          <w:rFonts w:ascii="Times New Roman" w:hAnsi="Times New Roman"/>
          <w:sz w:val="24"/>
          <w:szCs w:val="24"/>
        </w:rPr>
        <w:t>nemá v České republice ani v zemi svého sídla v evidenci daní zachycen splatný daňový nedoplatek (§ 74 odst. 1 písm. b) ZZVZ);</w:t>
      </w:r>
    </w:p>
    <w:p w14:paraId="5BE4F47C" w14:textId="77777777" w:rsidR="00DC4417" w:rsidRPr="00DC4417" w:rsidRDefault="00DC4417" w:rsidP="00DC4417">
      <w:pPr>
        <w:pStyle w:val="Textkomente"/>
        <w:numPr>
          <w:ilvl w:val="0"/>
          <w:numId w:val="1"/>
        </w:numPr>
        <w:autoSpaceDE w:val="0"/>
        <w:autoSpaceDN w:val="0"/>
        <w:spacing w:before="120" w:line="276" w:lineRule="auto"/>
        <w:ind w:left="568" w:hanging="284"/>
        <w:rPr>
          <w:rFonts w:ascii="Times New Roman" w:hAnsi="Times New Roman"/>
          <w:sz w:val="24"/>
          <w:szCs w:val="24"/>
        </w:rPr>
      </w:pPr>
      <w:r w:rsidRPr="00DC4417">
        <w:rPr>
          <w:rFonts w:ascii="Times New Roman" w:hAnsi="Times New Roman"/>
          <w:sz w:val="24"/>
          <w:szCs w:val="24"/>
        </w:rPr>
        <w:t>nemá v České republice ani v zemi svého sídla splatný nedoplatek na pojistném nebo na penále na veřejné zdravotní pojištění (§ 74 odst. 1 písm. c) ZZVZ);</w:t>
      </w:r>
    </w:p>
    <w:p w14:paraId="798414E8" w14:textId="77777777" w:rsidR="00DC4417" w:rsidRPr="00DC4417" w:rsidRDefault="00DC4417" w:rsidP="00DC4417">
      <w:pPr>
        <w:pStyle w:val="Textkomente"/>
        <w:numPr>
          <w:ilvl w:val="0"/>
          <w:numId w:val="1"/>
        </w:numPr>
        <w:autoSpaceDE w:val="0"/>
        <w:autoSpaceDN w:val="0"/>
        <w:spacing w:before="120" w:line="276" w:lineRule="auto"/>
        <w:ind w:left="568" w:hanging="284"/>
        <w:rPr>
          <w:rFonts w:ascii="Times New Roman" w:hAnsi="Times New Roman"/>
          <w:sz w:val="24"/>
          <w:szCs w:val="24"/>
        </w:rPr>
      </w:pPr>
      <w:r w:rsidRPr="00DC4417">
        <w:rPr>
          <w:rFonts w:ascii="Times New Roman" w:hAnsi="Times New Roman"/>
          <w:sz w:val="24"/>
          <w:szCs w:val="24"/>
        </w:rPr>
        <w:t>nemá v České republice ani v zemi svého sídla splatný nedoplatek na pojistném nebo na penále na sociální zabezpečení a příspěvku na státní politiku zaměstnanosti (§ 74 odst. 1 písm. d) ZZVZ);</w:t>
      </w:r>
    </w:p>
    <w:p w14:paraId="5B22FCA5" w14:textId="77777777" w:rsidR="00DC4417" w:rsidRPr="00DC4417" w:rsidRDefault="00DC4417" w:rsidP="00DC4417">
      <w:pPr>
        <w:pStyle w:val="Textkomente"/>
        <w:numPr>
          <w:ilvl w:val="0"/>
          <w:numId w:val="1"/>
        </w:numPr>
        <w:autoSpaceDE w:val="0"/>
        <w:autoSpaceDN w:val="0"/>
        <w:spacing w:before="120" w:line="276" w:lineRule="auto"/>
        <w:ind w:left="568" w:hanging="284"/>
        <w:rPr>
          <w:rFonts w:ascii="Times New Roman" w:hAnsi="Times New Roman"/>
          <w:sz w:val="24"/>
          <w:szCs w:val="24"/>
        </w:rPr>
      </w:pPr>
      <w:r w:rsidRPr="00DC4417">
        <w:rPr>
          <w:rFonts w:ascii="Times New Roman" w:hAnsi="Times New Roman"/>
          <w:sz w:val="24"/>
          <w:szCs w:val="24"/>
        </w:rPr>
        <w:t>není v likvidaci, nebylo proti němu vydáno rozhodnutí o úpadku, nebyla vůči němu nařízena nucená správa podle jiného právního předpisu nebo v obdobné situaci podle právního řádu země sídla dodavatele (§ 74 odst. 1 písm. e) ZZVZ).</w:t>
      </w:r>
    </w:p>
    <w:p w14:paraId="6843233A" w14:textId="77777777" w:rsidR="00DC4417" w:rsidRPr="00DC4417" w:rsidRDefault="00DC4417" w:rsidP="00DC4417">
      <w:pPr>
        <w:pStyle w:val="Odstavecseseznamem"/>
        <w:numPr>
          <w:ilvl w:val="0"/>
          <w:numId w:val="2"/>
        </w:numPr>
        <w:spacing w:before="240" w:after="120" w:line="276" w:lineRule="auto"/>
        <w:ind w:left="425" w:hanging="425"/>
        <w:contextualSpacing w:val="0"/>
        <w:rPr>
          <w:rFonts w:ascii="Times New Roman" w:hAnsi="Times New Roman"/>
          <w:b/>
          <w:sz w:val="24"/>
        </w:rPr>
      </w:pPr>
      <w:r w:rsidRPr="00DC4417">
        <w:rPr>
          <w:rFonts w:ascii="Times New Roman" w:hAnsi="Times New Roman"/>
          <w:b/>
          <w:sz w:val="24"/>
        </w:rPr>
        <w:t>splňuje podmínky profesní způsobilosti dle § 77 odst. 1 ZZVZ</w:t>
      </w:r>
      <w:r w:rsidRPr="00DC4417">
        <w:rPr>
          <w:rFonts w:ascii="Times New Roman" w:hAnsi="Times New Roman"/>
          <w:bCs/>
          <w:sz w:val="24"/>
        </w:rPr>
        <w:t>, tedy že:</w:t>
      </w:r>
    </w:p>
    <w:p w14:paraId="72AB4760" w14:textId="77777777" w:rsidR="00DC4417" w:rsidRPr="00DC4417" w:rsidRDefault="00DC4417" w:rsidP="00DC4417">
      <w:pPr>
        <w:pStyle w:val="Odstavecseseznamem"/>
        <w:numPr>
          <w:ilvl w:val="0"/>
          <w:numId w:val="3"/>
        </w:numPr>
        <w:spacing w:before="120" w:after="120" w:line="276" w:lineRule="auto"/>
        <w:ind w:left="567" w:hanging="283"/>
        <w:contextualSpacing w:val="0"/>
        <w:rPr>
          <w:rFonts w:ascii="Times New Roman" w:hAnsi="Times New Roman"/>
          <w:bCs/>
          <w:sz w:val="24"/>
        </w:rPr>
      </w:pPr>
      <w:r w:rsidRPr="00DC4417">
        <w:rPr>
          <w:rFonts w:ascii="Times New Roman" w:hAnsi="Times New Roman"/>
          <w:sz w:val="24"/>
        </w:rPr>
        <w:t>je zapsán v obchodním rejstříku nebo jiné obdobné evidenci, pokud jiný právní předpis zápis do takové evidence vyžaduje.</w:t>
      </w:r>
    </w:p>
    <w:p w14:paraId="2FDE2FE0" w14:textId="77777777" w:rsidR="00DC4417" w:rsidRPr="00DC4417" w:rsidRDefault="00DC4417" w:rsidP="00DC4417">
      <w:pPr>
        <w:pStyle w:val="Odstavecseseznamem"/>
        <w:numPr>
          <w:ilvl w:val="0"/>
          <w:numId w:val="2"/>
        </w:numPr>
        <w:spacing w:before="240" w:after="120" w:line="276" w:lineRule="auto"/>
        <w:ind w:left="425" w:hanging="425"/>
        <w:contextualSpacing w:val="0"/>
        <w:rPr>
          <w:rFonts w:ascii="Times New Roman" w:hAnsi="Times New Roman"/>
          <w:bCs/>
          <w:sz w:val="24"/>
        </w:rPr>
      </w:pPr>
      <w:r w:rsidRPr="00DC4417">
        <w:rPr>
          <w:rFonts w:ascii="Times New Roman" w:hAnsi="Times New Roman"/>
          <w:b/>
          <w:sz w:val="24"/>
        </w:rPr>
        <w:t xml:space="preserve">splňuje podmínky technické kvalifikace </w:t>
      </w:r>
    </w:p>
    <w:p w14:paraId="79DF83E8" w14:textId="5E23E05F" w:rsidR="00DC4417" w:rsidRPr="00DC4417" w:rsidRDefault="00DC4417" w:rsidP="00DC4417">
      <w:pPr>
        <w:pStyle w:val="Odstavecseseznamem"/>
        <w:numPr>
          <w:ilvl w:val="0"/>
          <w:numId w:val="4"/>
        </w:numPr>
        <w:spacing w:before="240" w:after="120" w:line="276" w:lineRule="auto"/>
        <w:ind w:left="567" w:hanging="283"/>
        <w:contextualSpacing w:val="0"/>
        <w:rPr>
          <w:rFonts w:ascii="Times New Roman" w:hAnsi="Times New Roman"/>
          <w:bCs/>
          <w:sz w:val="24"/>
        </w:rPr>
      </w:pPr>
      <w:r w:rsidRPr="00DC4417">
        <w:rPr>
          <w:rFonts w:ascii="Times New Roman" w:hAnsi="Times New Roman"/>
          <w:b/>
          <w:sz w:val="24"/>
        </w:rPr>
        <w:t>dle § 79 odst. 2 písm. a) ZZVZ</w:t>
      </w:r>
      <w:r w:rsidRPr="00DC4417">
        <w:rPr>
          <w:rFonts w:ascii="Times New Roman" w:hAnsi="Times New Roman"/>
          <w:sz w:val="24"/>
        </w:rPr>
        <w:t xml:space="preserve">, tedy že realizoval nejméně 3 významné stavební práce spočívající v realizaci stavby formou modulární výstavby ve finančním objemu minimálně </w:t>
      </w:r>
      <w:r w:rsidR="004363CD">
        <w:rPr>
          <w:rFonts w:ascii="Times New Roman" w:hAnsi="Times New Roman"/>
          <w:sz w:val="24"/>
        </w:rPr>
        <w:t>7</w:t>
      </w:r>
      <w:r w:rsidRPr="00DC4417">
        <w:rPr>
          <w:rFonts w:ascii="Times New Roman" w:hAnsi="Times New Roman"/>
          <w:sz w:val="24"/>
        </w:rPr>
        <w:t xml:space="preserve"> mil. kč bez DPH každé významné stavební práce;</w:t>
      </w:r>
    </w:p>
    <w:p w14:paraId="0ED44BD4" w14:textId="77777777" w:rsidR="00DC4417" w:rsidRPr="00DC4417" w:rsidRDefault="00DC4417" w:rsidP="00DC4417">
      <w:pPr>
        <w:pStyle w:val="Odstavecseseznamem"/>
        <w:numPr>
          <w:ilvl w:val="0"/>
          <w:numId w:val="4"/>
        </w:numPr>
        <w:spacing w:before="240" w:after="120" w:line="276" w:lineRule="auto"/>
        <w:ind w:left="567" w:hanging="283"/>
        <w:contextualSpacing w:val="0"/>
        <w:rPr>
          <w:rFonts w:ascii="Times New Roman" w:hAnsi="Times New Roman"/>
          <w:bCs/>
          <w:sz w:val="24"/>
        </w:rPr>
      </w:pPr>
      <w:r w:rsidRPr="00DC4417">
        <w:rPr>
          <w:rFonts w:ascii="Times New Roman" w:hAnsi="Times New Roman"/>
          <w:b/>
          <w:sz w:val="24"/>
        </w:rPr>
        <w:lastRenderedPageBreak/>
        <w:t>dle § 79 odst. 2 písm. b) ZZVZ</w:t>
      </w:r>
      <w:r w:rsidRPr="00DC4417">
        <w:rPr>
          <w:rFonts w:ascii="Times New Roman" w:hAnsi="Times New Roman"/>
          <w:sz w:val="24"/>
        </w:rPr>
        <w:t>, tedy že realizoval nejméně 3 projektové dokumentace ve stupni projektové dokumentace pro provádění stavby s investičními náklady min. 10 mil. Kč bez DPH každé stavby;</w:t>
      </w:r>
    </w:p>
    <w:p w14:paraId="016DB0E7" w14:textId="4645D0DE" w:rsidR="00DC4417" w:rsidRPr="00DC4417" w:rsidRDefault="00DC4417" w:rsidP="00DC4417">
      <w:pPr>
        <w:pStyle w:val="Odstavecseseznamem"/>
        <w:numPr>
          <w:ilvl w:val="0"/>
          <w:numId w:val="4"/>
        </w:numPr>
        <w:spacing w:before="240" w:after="120" w:line="276" w:lineRule="auto"/>
        <w:ind w:left="567" w:hanging="283"/>
        <w:contextualSpacing w:val="0"/>
        <w:rPr>
          <w:rFonts w:ascii="Times New Roman" w:hAnsi="Times New Roman"/>
          <w:bCs/>
          <w:sz w:val="24"/>
        </w:rPr>
      </w:pPr>
      <w:r w:rsidRPr="00DC4417">
        <w:rPr>
          <w:rFonts w:ascii="Times New Roman" w:hAnsi="Times New Roman"/>
          <w:b/>
          <w:sz w:val="24"/>
        </w:rPr>
        <w:t>dle § 79 odst. 2 písm. c) a d) ZZVZ</w:t>
      </w:r>
      <w:r w:rsidRPr="00DC4417">
        <w:rPr>
          <w:rFonts w:ascii="Times New Roman" w:hAnsi="Times New Roman"/>
          <w:sz w:val="24"/>
        </w:rPr>
        <w:t>, tedy že disponuje</w:t>
      </w:r>
      <w:r w:rsidRPr="00DC4417">
        <w:rPr>
          <w:rFonts w:ascii="Times New Roman" w:hAnsi="Times New Roman"/>
          <w:iCs/>
          <w:sz w:val="24"/>
        </w:rPr>
        <w:t xml:space="preserve"> členy realizačního týmu na pozici Stavbyvedoucí a Projektant, kteří splňují požadavky zadavatele vymezené v bodě 10.8. zadávací dokumentace. </w:t>
      </w:r>
    </w:p>
    <w:p w14:paraId="682839D3" w14:textId="77777777" w:rsidR="00DC4417" w:rsidRPr="00DC4417" w:rsidRDefault="00DC4417" w:rsidP="00DC4417">
      <w:pPr>
        <w:spacing w:before="240" w:after="120" w:line="276" w:lineRule="auto"/>
        <w:rPr>
          <w:rFonts w:ascii="Times New Roman" w:hAnsi="Times New Roman"/>
          <w:bCs/>
          <w:sz w:val="24"/>
        </w:rPr>
      </w:pPr>
    </w:p>
    <w:p w14:paraId="6A3F3E6D" w14:textId="77777777" w:rsidR="00DC4417" w:rsidRPr="00DC4417" w:rsidRDefault="00DC4417" w:rsidP="00DC4417">
      <w:pPr>
        <w:widowControl w:val="0"/>
        <w:spacing w:before="600" w:after="120" w:line="276" w:lineRule="auto"/>
        <w:rPr>
          <w:rFonts w:ascii="Times New Roman" w:hAnsi="Times New Roman"/>
          <w:sz w:val="24"/>
        </w:rPr>
      </w:pPr>
      <w:r w:rsidRPr="00DC4417">
        <w:rPr>
          <w:rFonts w:ascii="Times New Roman" w:hAnsi="Times New Roman"/>
          <w:sz w:val="24"/>
        </w:rPr>
        <w:t xml:space="preserve">V </w:t>
      </w:r>
      <w:r w:rsidRPr="00DC4417">
        <w:rPr>
          <w:rFonts w:ascii="Times New Roman" w:hAnsi="Times New Roman"/>
          <w:sz w:val="24"/>
          <w:highlight w:val="yellow"/>
        </w:rPr>
        <w:t>[DOPLNÍ ÚČASTNÍK]</w:t>
      </w:r>
      <w:r w:rsidRPr="00DC4417">
        <w:rPr>
          <w:rFonts w:ascii="Times New Roman" w:hAnsi="Times New Roman"/>
          <w:sz w:val="24"/>
        </w:rPr>
        <w:t xml:space="preserve"> dne </w:t>
      </w:r>
      <w:r w:rsidRPr="00DC4417">
        <w:rPr>
          <w:rFonts w:ascii="Times New Roman" w:hAnsi="Times New Roman"/>
          <w:sz w:val="24"/>
          <w:highlight w:val="yellow"/>
        </w:rPr>
        <w:t>[DOPLNÍ ÚČASTNÍK]</w:t>
      </w:r>
    </w:p>
    <w:p w14:paraId="174ABAAF" w14:textId="77777777" w:rsidR="00DC4417" w:rsidRPr="00DC4417" w:rsidRDefault="00DC4417" w:rsidP="00DC4417">
      <w:pPr>
        <w:widowControl w:val="0"/>
        <w:spacing w:before="480" w:line="276" w:lineRule="auto"/>
        <w:rPr>
          <w:rFonts w:ascii="Times New Roman" w:hAnsi="Times New Roman"/>
          <w:sz w:val="24"/>
          <w:lang w:val="en-US"/>
        </w:rPr>
      </w:pPr>
      <w:r w:rsidRPr="00DC4417">
        <w:rPr>
          <w:rFonts w:ascii="Times New Roman" w:hAnsi="Times New Roman"/>
          <w:sz w:val="24"/>
          <w:highlight w:val="yellow"/>
        </w:rPr>
        <w:t>[DOPLNÍ ÚČASTNÍK]</w:t>
      </w:r>
      <w:r w:rsidRPr="00DC4417">
        <w:rPr>
          <w:rFonts w:ascii="Times New Roman" w:hAnsi="Times New Roman"/>
          <w:sz w:val="24"/>
          <w:lang w:val="en-US"/>
        </w:rPr>
        <w:t xml:space="preserve"> </w:t>
      </w:r>
    </w:p>
    <w:p w14:paraId="28E8924F" w14:textId="77777777" w:rsidR="00DC4417" w:rsidRPr="00DC4417" w:rsidRDefault="00DC4417" w:rsidP="00DC4417">
      <w:pPr>
        <w:rPr>
          <w:rFonts w:ascii="Times New Roman" w:hAnsi="Times New Roman"/>
          <w:sz w:val="24"/>
        </w:rPr>
      </w:pPr>
      <w:r w:rsidRPr="00DC4417">
        <w:rPr>
          <w:rFonts w:ascii="Times New Roman" w:hAnsi="Times New Roman"/>
          <w:sz w:val="24"/>
          <w:lang w:val="en-US"/>
        </w:rPr>
        <w:t>[</w:t>
      </w:r>
      <w:r w:rsidRPr="00DC4417">
        <w:rPr>
          <w:rFonts w:ascii="Times New Roman" w:hAnsi="Times New Roman"/>
          <w:sz w:val="24"/>
        </w:rPr>
        <w:t>jméno oprávněné osoby / označení funkce</w:t>
      </w:r>
      <w:r w:rsidRPr="00DC4417">
        <w:rPr>
          <w:rFonts w:ascii="Times New Roman" w:hAnsi="Times New Roman"/>
          <w:sz w:val="24"/>
          <w:lang w:val="en-US"/>
        </w:rPr>
        <w:t>]</w:t>
      </w:r>
    </w:p>
    <w:p w14:paraId="60A57D42" w14:textId="77777777" w:rsidR="00C74A05" w:rsidRPr="00DC4417" w:rsidRDefault="00C74A05">
      <w:pPr>
        <w:rPr>
          <w:rFonts w:ascii="Times New Roman" w:hAnsi="Times New Roman"/>
          <w:sz w:val="24"/>
        </w:rPr>
      </w:pPr>
    </w:p>
    <w:sectPr w:rsidR="00C74A05" w:rsidRPr="00DC441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0499E" w14:textId="77777777" w:rsidR="00F10548" w:rsidRDefault="00F10548" w:rsidP="00DC4417">
      <w:r>
        <w:separator/>
      </w:r>
    </w:p>
  </w:endnote>
  <w:endnote w:type="continuationSeparator" w:id="0">
    <w:p w14:paraId="3B0A2B70" w14:textId="77777777" w:rsidR="00F10548" w:rsidRDefault="00F10548" w:rsidP="00DC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731341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5F0889F" w14:textId="77777777" w:rsidR="00DC4417" w:rsidRPr="000F2BDD" w:rsidRDefault="00DC4417" w:rsidP="000F2BDD">
            <w:pPr>
              <w:pStyle w:val="Zpat"/>
              <w:jc w:val="right"/>
              <w:rPr>
                <w:rFonts w:cs="Arial"/>
                <w:szCs w:val="20"/>
              </w:rPr>
            </w:pPr>
            <w:r w:rsidRPr="00CB3734">
              <w:rPr>
                <w:rStyle w:val="slostrnky"/>
                <w:rFonts w:cs="Arial"/>
                <w:szCs w:val="20"/>
              </w:rPr>
              <w:fldChar w:fldCharType="begin"/>
            </w:r>
            <w:r w:rsidRPr="00CB3734">
              <w:rPr>
                <w:rStyle w:val="slostrnky"/>
                <w:rFonts w:cs="Arial"/>
                <w:szCs w:val="20"/>
              </w:rPr>
              <w:instrText xml:space="preserve">PAGE  </w:instrText>
            </w:r>
            <w:r w:rsidRPr="00CB3734">
              <w:rPr>
                <w:rStyle w:val="slostrnky"/>
                <w:rFonts w:cs="Arial"/>
                <w:szCs w:val="20"/>
              </w:rPr>
              <w:fldChar w:fldCharType="separate"/>
            </w:r>
            <w:r>
              <w:rPr>
                <w:rStyle w:val="slostrnky"/>
                <w:rFonts w:cs="Arial"/>
                <w:noProof/>
                <w:szCs w:val="20"/>
              </w:rPr>
              <w:t>1</w:t>
            </w:r>
            <w:r w:rsidRPr="00CB3734">
              <w:rPr>
                <w:rStyle w:val="slostrnky"/>
                <w:rFonts w:cs="Arial"/>
                <w:szCs w:val="20"/>
              </w:rPr>
              <w:fldChar w:fldCharType="end"/>
            </w:r>
            <w:r w:rsidRPr="00CB3734">
              <w:rPr>
                <w:rStyle w:val="slostrnky"/>
                <w:rFonts w:cs="Arial"/>
                <w:szCs w:val="20"/>
              </w:rPr>
              <w:t>/</w:t>
            </w:r>
            <w:r w:rsidRPr="00CB3734">
              <w:rPr>
                <w:rStyle w:val="slostrnky"/>
                <w:rFonts w:cs="Arial"/>
                <w:szCs w:val="20"/>
              </w:rPr>
              <w:fldChar w:fldCharType="begin"/>
            </w:r>
            <w:r w:rsidRPr="00CB3734">
              <w:rPr>
                <w:rStyle w:val="slostrnky"/>
                <w:rFonts w:cs="Arial"/>
                <w:szCs w:val="20"/>
              </w:rPr>
              <w:instrText xml:space="preserve"> NUMPAGES </w:instrText>
            </w:r>
            <w:r w:rsidRPr="00CB3734">
              <w:rPr>
                <w:rStyle w:val="slostrnky"/>
                <w:rFonts w:cs="Arial"/>
                <w:szCs w:val="20"/>
              </w:rPr>
              <w:fldChar w:fldCharType="separate"/>
            </w:r>
            <w:r>
              <w:rPr>
                <w:rStyle w:val="slostrnky"/>
                <w:rFonts w:cs="Arial"/>
                <w:noProof/>
                <w:szCs w:val="20"/>
              </w:rPr>
              <w:t>5</w:t>
            </w:r>
            <w:r w:rsidRPr="00CB3734">
              <w:rPr>
                <w:rStyle w:val="slostrnky"/>
                <w:rFonts w:cs="Arial"/>
                <w:szCs w:val="20"/>
              </w:rPr>
              <w:fldChar w:fldCharType="end"/>
            </w:r>
          </w:p>
        </w:sdtContent>
      </w:sdt>
    </w:sdtContent>
  </w:sdt>
  <w:p w14:paraId="77B5E472" w14:textId="77777777" w:rsidR="00DC4417" w:rsidRDefault="00DC44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9CC6B" w14:textId="77777777" w:rsidR="00F10548" w:rsidRDefault="00F10548" w:rsidP="00DC4417">
      <w:r>
        <w:separator/>
      </w:r>
    </w:p>
  </w:footnote>
  <w:footnote w:type="continuationSeparator" w:id="0">
    <w:p w14:paraId="55FE9AF1" w14:textId="77777777" w:rsidR="00F10548" w:rsidRDefault="00F10548" w:rsidP="00DC4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1A628" w14:textId="77777777" w:rsidR="00DC4417" w:rsidRDefault="00DC4417" w:rsidP="00875DAF">
    <w:pPr>
      <w:pStyle w:val="Zhlav"/>
      <w:jc w:val="center"/>
    </w:pPr>
    <w:r>
      <w:rPr>
        <w:noProof/>
      </w:rPr>
      <w:drawing>
        <wp:inline distT="0" distB="0" distL="0" distR="0" wp14:anchorId="4D34DCAA" wp14:editId="00023257">
          <wp:extent cx="4464050" cy="641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9034FB" w14:textId="77777777" w:rsidR="00DC4417" w:rsidRDefault="00DC4417" w:rsidP="00EB3264">
    <w:pPr>
      <w:keepNext/>
      <w:spacing w:after="120"/>
      <w:rPr>
        <w:rFonts w:ascii="Segoe UI" w:hAnsi="Segoe UI" w:cs="Segoe UI"/>
        <w:caps/>
        <w:noProof/>
        <w:szCs w:val="28"/>
      </w:rPr>
    </w:pPr>
  </w:p>
  <w:p w14:paraId="694D631D" w14:textId="5324F1D8" w:rsidR="00DC4417" w:rsidRPr="0021227C" w:rsidRDefault="00DC4417" w:rsidP="00EB3264">
    <w:pPr>
      <w:pStyle w:val="Zhlav"/>
      <w:rPr>
        <w:rFonts w:ascii="Segoe UI" w:hAnsi="Segoe UI" w:cs="Segoe UI"/>
        <w:sz w:val="22"/>
        <w:szCs w:val="22"/>
      </w:rPr>
    </w:pPr>
    <w:r w:rsidRPr="00A95000">
      <w:rPr>
        <w:rFonts w:ascii="Segoe UI" w:hAnsi="Segoe UI" w:cs="Segoe UI"/>
        <w:sz w:val="22"/>
        <w:szCs w:val="22"/>
      </w:rPr>
      <w:t xml:space="preserve">Příloha zadávací dokumentace č. </w:t>
    </w:r>
    <w:r>
      <w:rPr>
        <w:rFonts w:ascii="Segoe UI" w:hAnsi="Segoe UI" w:cs="Segoe UI"/>
        <w:sz w:val="22"/>
        <w:szCs w:val="22"/>
      </w:rPr>
      <w:t>2 -</w:t>
    </w:r>
    <w:r w:rsidRPr="00A95000">
      <w:rPr>
        <w:rFonts w:ascii="Segoe UI" w:hAnsi="Segoe UI" w:cs="Segoe UI"/>
        <w:sz w:val="22"/>
        <w:szCs w:val="22"/>
      </w:rPr>
      <w:t xml:space="preserve"> </w:t>
    </w:r>
    <w:r w:rsidRPr="0021227C">
      <w:rPr>
        <w:rFonts w:ascii="Segoe UI" w:hAnsi="Segoe UI" w:cs="Segoe UI"/>
        <w:sz w:val="22"/>
        <w:szCs w:val="22"/>
      </w:rPr>
      <w:t xml:space="preserve">Čestné prohlášení </w:t>
    </w:r>
    <w:r>
      <w:rPr>
        <w:rFonts w:ascii="Segoe UI" w:hAnsi="Segoe UI" w:cs="Segoe UI"/>
        <w:sz w:val="22"/>
        <w:szCs w:val="22"/>
      </w:rPr>
      <w:t>o splnění kvalifikace</w:t>
    </w:r>
  </w:p>
  <w:p w14:paraId="58E038E2" w14:textId="77777777" w:rsidR="00DC4417" w:rsidRDefault="00DC4417" w:rsidP="00EB32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F11FB"/>
    <w:multiLevelType w:val="hybridMultilevel"/>
    <w:tmpl w:val="B1F8177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A79FF"/>
    <w:multiLevelType w:val="hybridMultilevel"/>
    <w:tmpl w:val="6AACB4F6"/>
    <w:lvl w:ilvl="0" w:tplc="C5F4A7E6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13DE0"/>
    <w:multiLevelType w:val="hybridMultilevel"/>
    <w:tmpl w:val="B1F8177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66073450">
    <w:abstractNumId w:val="1"/>
  </w:num>
  <w:num w:numId="2" w16cid:durableId="838933649">
    <w:abstractNumId w:val="2"/>
  </w:num>
  <w:num w:numId="3" w16cid:durableId="821316575">
    <w:abstractNumId w:val="0"/>
  </w:num>
  <w:num w:numId="4" w16cid:durableId="890994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17"/>
    <w:rsid w:val="004363CD"/>
    <w:rsid w:val="006F6401"/>
    <w:rsid w:val="00716608"/>
    <w:rsid w:val="00C74A05"/>
    <w:rsid w:val="00DC4417"/>
    <w:rsid w:val="00F1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8F3F"/>
  <w15:chartTrackingRefBased/>
  <w15:docId w15:val="{11EC99D4-588C-488B-A13E-A47250F9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417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unhideWhenUsed/>
    <w:rsid w:val="00DC4417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DC4417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C4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417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Odstavecseseznamem">
    <w:name w:val="List Paragraph"/>
    <w:aliases w:val="Odstavec_muj,Nad,_Odstavec se seznamem,List Paragraph,Odstavec_muj1,Odstavec_muj2,Odstavec_muj3,Nad1,Odstavec_muj4,Nad2,List Paragraph2,Odstavec_muj5,Odstavec_muj6,Odstavec_muj7,Odstavec_muj8,Odstavec_muj9,A-Odrážky1,Odstavec_muj10"/>
    <w:basedOn w:val="Normln"/>
    <w:link w:val="OdstavecseseznamemChar"/>
    <w:qFormat/>
    <w:rsid w:val="00DC4417"/>
    <w:pPr>
      <w:ind w:left="720"/>
      <w:contextualSpacing/>
    </w:pPr>
  </w:style>
  <w:style w:type="paragraph" w:styleId="Textkomente">
    <w:name w:val="annotation text"/>
    <w:aliases w:val="Comment Text (Czech Tourism),RL Text komentáře"/>
    <w:basedOn w:val="Normln"/>
    <w:link w:val="TextkomenteChar"/>
    <w:uiPriority w:val="99"/>
    <w:rsid w:val="00DC4417"/>
    <w:pPr>
      <w:spacing w:after="120" w:line="280" w:lineRule="atLeast"/>
    </w:pPr>
    <w:rPr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uiPriority w:val="99"/>
    <w:rsid w:val="00DC4417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_Odstavec se seznamem Char,List Paragraph Char,Odstavec_muj1 Char,Odstavec_muj2 Char,Odstavec_muj3 Char,Nad1 Char,Odstavec_muj4 Char,Nad2 Char,List Paragraph2 Char,Odstavec_muj5 Char,A-Odrážky1 Char"/>
    <w:link w:val="Odstavecseseznamem"/>
    <w:locked/>
    <w:rsid w:val="00DC4417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DC4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24BF82-B0CC-414B-B5C3-EEB77B187617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2.xml><?xml version="1.0" encoding="utf-8"?>
<ds:datastoreItem xmlns:ds="http://schemas.openxmlformats.org/officeDocument/2006/customXml" ds:itemID="{CF0EFFF7-A9EB-4479-B518-7236B5AE26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BF88F-1E8B-40C5-A163-8289E9786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Lukáš  Dukay</cp:lastModifiedBy>
  <cp:revision>3</cp:revision>
  <dcterms:created xsi:type="dcterms:W3CDTF">2024-01-08T20:52:00Z</dcterms:created>
  <dcterms:modified xsi:type="dcterms:W3CDTF">2024-08-02T22:00:00Z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