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450E" w14:textId="2DD69C73" w:rsidR="00A406F1" w:rsidRPr="00AC544D" w:rsidRDefault="005866CA" w:rsidP="00B2117C">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r>
        <w:rPr>
          <w:rFonts w:ascii="Arial" w:eastAsia="Calibri" w:hAnsi="Arial" w:cs="Arial"/>
          <w:b/>
          <w:color w:val="000000"/>
          <w:sz w:val="12"/>
          <w:szCs w:val="2"/>
        </w:rPr>
        <w:t xml:space="preserve"> </w:t>
      </w:r>
    </w:p>
    <w:p w14:paraId="3DE8E415" w14:textId="720A1DD4" w:rsidR="00A406F1" w:rsidRPr="003811F0" w:rsidRDefault="00AF0823" w:rsidP="00B2117C">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B2117C">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B2117C">
      <w:pPr>
        <w:pBdr>
          <w:top w:val="single" w:sz="12" w:space="0" w:color="auto"/>
          <w:bottom w:val="single" w:sz="12" w:space="0" w:color="auto"/>
        </w:pBdr>
        <w:spacing w:after="216" w:line="280" w:lineRule="atLeast"/>
        <w:jc w:val="center"/>
        <w:rPr>
          <w:rFonts w:ascii="Arial" w:hAnsi="Arial" w:cs="Arial"/>
          <w:bCs/>
          <w:sz w:val="12"/>
          <w:szCs w:val="12"/>
        </w:rPr>
      </w:pPr>
    </w:p>
    <w:p w14:paraId="1991B797" w14:textId="77777777" w:rsidR="009459CB" w:rsidRDefault="009459CB" w:rsidP="00B2117C">
      <w:pPr>
        <w:spacing w:line="280" w:lineRule="atLeast"/>
        <w:jc w:val="center"/>
        <w:rPr>
          <w:rFonts w:ascii="Arial" w:hAnsi="Arial" w:cs="Arial"/>
          <w:b/>
          <w:bCs/>
          <w:sz w:val="28"/>
          <w:szCs w:val="28"/>
        </w:rPr>
      </w:pPr>
      <w:bookmarkStart w:id="2" w:name="_Hlk148513618"/>
    </w:p>
    <w:p w14:paraId="74714971" w14:textId="0F6C414B" w:rsidR="00AD740E" w:rsidRDefault="009459CB" w:rsidP="00B2117C">
      <w:pPr>
        <w:spacing w:line="280" w:lineRule="atLeast"/>
        <w:jc w:val="center"/>
        <w:rPr>
          <w:rFonts w:ascii="Arial" w:hAnsi="Arial" w:cs="Arial"/>
          <w:b/>
          <w:bCs/>
          <w:sz w:val="28"/>
          <w:szCs w:val="28"/>
        </w:rPr>
      </w:pPr>
      <w:r w:rsidRPr="009459CB">
        <w:rPr>
          <w:rFonts w:ascii="Arial" w:hAnsi="Arial" w:cs="Arial"/>
          <w:b/>
          <w:bCs/>
          <w:sz w:val="28"/>
          <w:szCs w:val="28"/>
        </w:rPr>
        <w:t>MODERNIZACE SPORTOVNÍHO AREÁLU V</w:t>
      </w:r>
      <w:r w:rsidR="00E2382F">
        <w:rPr>
          <w:rFonts w:ascii="Arial" w:hAnsi="Arial" w:cs="Arial"/>
          <w:b/>
          <w:bCs/>
          <w:sz w:val="28"/>
          <w:szCs w:val="28"/>
        </w:rPr>
        <w:t> </w:t>
      </w:r>
      <w:r w:rsidRPr="009459CB">
        <w:rPr>
          <w:rFonts w:ascii="Arial" w:hAnsi="Arial" w:cs="Arial"/>
          <w:b/>
          <w:bCs/>
          <w:sz w:val="28"/>
          <w:szCs w:val="28"/>
        </w:rPr>
        <w:t>ČÍŽOVÉ</w:t>
      </w:r>
      <w:r w:rsidR="00E2382F">
        <w:rPr>
          <w:rFonts w:ascii="Arial" w:hAnsi="Arial" w:cs="Arial"/>
          <w:b/>
          <w:bCs/>
          <w:sz w:val="28"/>
          <w:szCs w:val="28"/>
        </w:rPr>
        <w:t xml:space="preserve"> II</w:t>
      </w:r>
    </w:p>
    <w:p w14:paraId="3D10808B" w14:textId="77777777" w:rsidR="009459CB" w:rsidRDefault="009459CB" w:rsidP="00B2117C">
      <w:pPr>
        <w:spacing w:line="280" w:lineRule="atLeast"/>
        <w:jc w:val="center"/>
        <w:rPr>
          <w:rFonts w:ascii="Arial" w:eastAsia="Calibri" w:hAnsi="Arial" w:cs="Arial"/>
          <w:bCs/>
          <w:color w:val="000000"/>
        </w:rPr>
      </w:pPr>
    </w:p>
    <w:p w14:paraId="734A701F" w14:textId="1CAEAEB6" w:rsidR="00A406F1" w:rsidRPr="003811F0" w:rsidRDefault="00A406F1" w:rsidP="00B2117C">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Pr="000D2D3A" w:rsidRDefault="00A406F1" w:rsidP="00B2117C">
      <w:pPr>
        <w:spacing w:after="200" w:line="276" w:lineRule="auto"/>
        <w:jc w:val="right"/>
        <w:rPr>
          <w:sz w:val="6"/>
          <w:szCs w:val="20"/>
          <w:u w:val="single"/>
        </w:rPr>
      </w:pPr>
    </w:p>
    <w:p w14:paraId="46DD64EE" w14:textId="77777777" w:rsidR="00B4220D" w:rsidRDefault="00E6661C" w:rsidP="00B2117C">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B2117C">
      <w:pPr>
        <w:jc w:val="center"/>
        <w:rPr>
          <w:rFonts w:ascii="Calibri" w:hAnsi="Calibri" w:cs="Calibri"/>
          <w:sz w:val="22"/>
          <w:szCs w:val="22"/>
        </w:rPr>
      </w:pPr>
    </w:p>
    <w:p w14:paraId="07650725" w14:textId="1F18CBD1" w:rsidR="00A02153"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306318">
      <w:pPr>
        <w:pStyle w:val="Nadpis2"/>
        <w:numPr>
          <w:ilvl w:val="0"/>
          <w:numId w:val="11"/>
        </w:numPr>
        <w:ind w:left="426" w:hanging="567"/>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Korejsem</w:t>
      </w:r>
      <w:r w:rsidRPr="00746241">
        <w:rPr>
          <w:rFonts w:ascii="Calibri" w:hAnsi="Calibri" w:cs="Calibri"/>
          <w:sz w:val="22"/>
          <w:szCs w:val="22"/>
        </w:rPr>
        <w:t xml:space="preserve"> - starostou</w:t>
      </w:r>
    </w:p>
    <w:p w14:paraId="4428F62E"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306318">
      <w:pPr>
        <w:spacing w:before="120" w:after="240"/>
        <w:ind w:left="426" w:hanging="567"/>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306318">
      <w:pPr>
        <w:pStyle w:val="Nadpis2"/>
        <w:numPr>
          <w:ilvl w:val="0"/>
          <w:numId w:val="11"/>
        </w:numPr>
        <w:spacing w:before="0"/>
        <w:ind w:left="426" w:hanging="567"/>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306318">
      <w:pPr>
        <w:pStyle w:val="Default"/>
        <w:tabs>
          <w:tab w:val="left" w:leader="dot" w:pos="372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306318">
      <w:pPr>
        <w:pStyle w:val="Default"/>
        <w:tabs>
          <w:tab w:val="left" w:leader="dot" w:pos="4080"/>
          <w:tab w:val="left" w:leader="dot" w:pos="8280"/>
        </w:tabs>
        <w:ind w:left="-142"/>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306318">
      <w:pPr>
        <w:pStyle w:val="Default"/>
        <w:tabs>
          <w:tab w:val="left" w:leader="dot" w:pos="4080"/>
          <w:tab w:val="left" w:leader="dot" w:pos="8400"/>
        </w:tabs>
        <w:ind w:left="-142"/>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306318">
      <w:pPr>
        <w:pStyle w:val="Default"/>
        <w:tabs>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306318">
      <w:pPr>
        <w:pStyle w:val="Default"/>
        <w:tabs>
          <w:tab w:val="left" w:leader="dot" w:pos="4080"/>
          <w:tab w:val="left" w:leader="dot" w:pos="6960"/>
        </w:tabs>
        <w:ind w:left="-142"/>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Default="00B4220D" w:rsidP="00306318">
      <w:pPr>
        <w:ind w:left="426" w:hanging="567"/>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p w14:paraId="54A4EA49" w14:textId="77777777" w:rsidR="00675FD0" w:rsidRPr="00746241" w:rsidRDefault="00675FD0" w:rsidP="00306318">
      <w:pPr>
        <w:ind w:left="426" w:hanging="567"/>
        <w:rPr>
          <w:rFonts w:ascii="Calibri" w:hAnsi="Calibri" w:cs="Calibri"/>
          <w:b/>
          <w:color w:val="000000"/>
          <w:sz w:val="22"/>
          <w:szCs w:val="22"/>
        </w:rPr>
      </w:pPr>
    </w:p>
    <w:bookmarkEnd w:id="0"/>
    <w:p w14:paraId="2528C1F8" w14:textId="5FD42885" w:rsidR="00CD4B75" w:rsidRPr="00CD4B75" w:rsidRDefault="00222F12" w:rsidP="00306318">
      <w:pPr>
        <w:pStyle w:val="Nadpis2"/>
        <w:keepNext w:val="0"/>
        <w:numPr>
          <w:ilvl w:val="0"/>
          <w:numId w:val="11"/>
        </w:numPr>
        <w:ind w:left="426" w:hanging="567"/>
        <w:rPr>
          <w:rFonts w:cs="Calibri"/>
          <w:b/>
          <w:bCs w:val="0"/>
        </w:rPr>
      </w:pPr>
      <w:r w:rsidRPr="00CD4B75">
        <w:rPr>
          <w:b/>
          <w:bCs w:val="0"/>
        </w:rPr>
        <w:lastRenderedPageBreak/>
        <w:t xml:space="preserve">Uzavření této smlouvy o dílo a realizace předmětu díla je podmíněna </w:t>
      </w:r>
      <w:r w:rsidR="000A2F71" w:rsidRPr="000A2F71">
        <w:rPr>
          <w:b/>
          <w:bCs w:val="0"/>
        </w:rPr>
        <w:t>je podmíněna získáním podpory ve výši minimálně 40% hodnoty celé akce.</w:t>
      </w:r>
      <w:r w:rsidR="00006630" w:rsidRPr="00006630">
        <w:rPr>
          <w:b/>
          <w:bCs w:val="0"/>
        </w:rPr>
        <w:t xml:space="preserve"> Zadavatel upozorňuje, že bez schválení a poskytnutí této podpory nebude možné projekt finančně zabezpečit.</w:t>
      </w:r>
      <w:r w:rsidRPr="00CD4B75">
        <w:rPr>
          <w:b/>
          <w:bCs w:val="0"/>
        </w:rPr>
        <w:t xml:space="preserve"> V případě, že podpora v rámci této výzvy nebude přiznána, je objednatel oprávněn od této smlouvy odstoupit, a to bez jakéhokoliv nároku zhotovitele na náhradu škody či jakékoliv jiné plnění.</w:t>
      </w:r>
    </w:p>
    <w:p w14:paraId="12F573FD" w14:textId="0A1D67EE" w:rsidR="00A136C5" w:rsidRPr="00746241" w:rsidRDefault="00F70E80" w:rsidP="00306318">
      <w:pPr>
        <w:pStyle w:val="Nadpis2"/>
        <w:keepNext w:val="0"/>
        <w:numPr>
          <w:ilvl w:val="0"/>
          <w:numId w:val="11"/>
        </w:numPr>
        <w:ind w:left="426" w:hanging="567"/>
        <w:rPr>
          <w:rFonts w:cs="Calibri"/>
        </w:rPr>
      </w:pPr>
      <w:r w:rsidRPr="00746241">
        <w:rPr>
          <w:rFonts w:cs="Calibri"/>
        </w:rPr>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306318">
      <w:pPr>
        <w:pStyle w:val="Nadpis2"/>
        <w:keepNext w:val="0"/>
        <w:numPr>
          <w:ilvl w:val="0"/>
          <w:numId w:val="11"/>
        </w:numPr>
        <w:ind w:left="426" w:hanging="567"/>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306318">
      <w:pPr>
        <w:pStyle w:val="Zkladntext"/>
        <w:tabs>
          <w:tab w:val="left" w:pos="600"/>
        </w:tabs>
        <w:spacing w:beforeLines="50" w:before="120"/>
        <w:ind w:left="426"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Korejs</w:t>
      </w:r>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7E339D74" w14:textId="77777777" w:rsidR="00177C4E" w:rsidRDefault="00F94463" w:rsidP="00306318">
      <w:pPr>
        <w:pStyle w:val="Default"/>
        <w:tabs>
          <w:tab w:val="left" w:leader="dot" w:pos="3600"/>
        </w:tabs>
        <w:ind w:left="1134"/>
        <w:rPr>
          <w:rFonts w:ascii="Calibri" w:hAnsi="Calibri" w:cs="Calibri"/>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r w:rsidR="00CB29C9">
        <w:rPr>
          <w:rFonts w:ascii="Calibri" w:hAnsi="Calibri" w:cs="Calibri"/>
          <w:sz w:val="22"/>
          <w:szCs w:val="22"/>
        </w:rPr>
        <w:t xml:space="preserve">         </w:t>
      </w:r>
    </w:p>
    <w:p w14:paraId="4D5272F4" w14:textId="77777777" w:rsidR="00177C4E" w:rsidRDefault="00177C4E" w:rsidP="00306318">
      <w:pPr>
        <w:pStyle w:val="Default"/>
        <w:tabs>
          <w:tab w:val="left" w:leader="dot" w:pos="3600"/>
        </w:tabs>
        <w:ind w:left="426" w:hanging="567"/>
        <w:rPr>
          <w:rFonts w:ascii="Calibri" w:hAnsi="Calibri" w:cs="Calibri"/>
          <w:sz w:val="22"/>
          <w:szCs w:val="22"/>
        </w:rPr>
      </w:pPr>
    </w:p>
    <w:p w14:paraId="71DB2403" w14:textId="77777777" w:rsidR="00177C4E" w:rsidRPr="00177C4E" w:rsidRDefault="00177C4E" w:rsidP="00306318">
      <w:pPr>
        <w:pStyle w:val="Default"/>
        <w:numPr>
          <w:ilvl w:val="0"/>
          <w:numId w:val="11"/>
        </w:numPr>
        <w:tabs>
          <w:tab w:val="left" w:leader="dot" w:pos="3600"/>
        </w:tabs>
        <w:ind w:left="426" w:hanging="567"/>
        <w:jc w:val="both"/>
        <w:rPr>
          <w:rFonts w:ascii="Calibri" w:hAnsi="Calibri" w:cs="Calibri"/>
          <w:color w:val="auto"/>
          <w:sz w:val="22"/>
          <w:szCs w:val="22"/>
        </w:rPr>
      </w:pPr>
      <w:bookmarkStart w:id="7" w:name="_Ref286161577"/>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32F71F55" w:rsidR="00B4220D" w:rsidRPr="00746241" w:rsidRDefault="00B4220D" w:rsidP="00306318">
      <w:pPr>
        <w:pStyle w:val="Nadpis2"/>
        <w:numPr>
          <w:ilvl w:val="0"/>
          <w:numId w:val="11"/>
        </w:numPr>
        <w:ind w:left="426" w:hanging="567"/>
        <w:rPr>
          <w:rFonts w:cs="Calibri"/>
          <w:lang w:val="cs-CZ"/>
        </w:rPr>
      </w:pPr>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r w:rsidR="0020456E">
        <w:rPr>
          <w:rFonts w:cs="Calibri"/>
        </w:rPr>
        <w:t xml:space="preserve"> </w:t>
      </w:r>
      <w:r w:rsidR="0020456E">
        <w:rPr>
          <w:rFonts w:cs="Calibri"/>
          <w:lang w:val="cs-CZ"/>
        </w:rPr>
        <w:t>A</w:t>
      </w:r>
      <w:r w:rsidR="0020456E" w:rsidRPr="0020456E">
        <w:rPr>
          <w:rFonts w:cs="Calibri"/>
          <w:lang w:val="cs-CZ"/>
        </w:rPr>
        <w:t xml:space="preserve"> objednatel se zavazuje zaplatit za provedení díla cenu dle této smlouvy.</w:t>
      </w:r>
    </w:p>
    <w:p w14:paraId="67C29BB3" w14:textId="77777777" w:rsidR="00FD6A32" w:rsidRDefault="00FD6A32" w:rsidP="00306318">
      <w:pPr>
        <w:ind w:left="426" w:hanging="567"/>
        <w:rPr>
          <w:lang w:val="x-none" w:eastAsia="x-none"/>
        </w:rPr>
      </w:pPr>
    </w:p>
    <w:p w14:paraId="2FDC1A10" w14:textId="738B5219" w:rsidR="00FD6A32"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p w14:paraId="2B542C09" w14:textId="64514344" w:rsidR="0075600B" w:rsidRDefault="005E2A87" w:rsidP="00306318">
      <w:pPr>
        <w:pStyle w:val="Nadpis2"/>
        <w:numPr>
          <w:ilvl w:val="0"/>
          <w:numId w:val="10"/>
        </w:numPr>
        <w:ind w:left="426" w:hanging="567"/>
        <w:rPr>
          <w:rFonts w:cs="Calibri"/>
        </w:rPr>
      </w:pPr>
      <w:bookmarkStart w:id="8" w:name="_Ref349854065"/>
      <w:bookmarkEnd w:id="5"/>
      <w:bookmarkEnd w:id="6"/>
      <w:bookmarkEnd w:id="7"/>
      <w:r w:rsidRPr="005E2A87">
        <w:rPr>
          <w:rFonts w:cs="Calibri"/>
        </w:rPr>
        <w:t>Předmětem díla je provedení stavebních prací na akci: „</w:t>
      </w:r>
      <w:r w:rsidR="00EE33AC" w:rsidRPr="00EE33AC">
        <w:rPr>
          <w:rFonts w:cs="Calibri"/>
          <w:lang w:val="cs-CZ"/>
        </w:rPr>
        <w:t>Modernizaci sportovního areálu v Čížové</w:t>
      </w:r>
      <w:r w:rsidRPr="005E2A87">
        <w:rPr>
          <w:rFonts w:cs="Calibri"/>
        </w:rPr>
        <w:t xml:space="preserve">“ </w:t>
      </w:r>
      <w:r>
        <w:rPr>
          <w:rFonts w:cs="Calibri"/>
        </w:rPr>
        <w:t>p</w:t>
      </w:r>
      <w:r w:rsidRPr="005E2A87">
        <w:rPr>
          <w:rFonts w:cs="Calibri"/>
        </w:rPr>
        <w:t>odle projektové dokumentace:</w:t>
      </w:r>
      <w:r>
        <w:rPr>
          <w:rFonts w:cs="Calibri"/>
        </w:rPr>
        <w:t xml:space="preserve"> </w:t>
      </w:r>
      <w:r w:rsidR="00517F40" w:rsidRPr="00517F40">
        <w:rPr>
          <w:rFonts w:cs="Calibri"/>
        </w:rPr>
        <w:t>dokumentace s názvem „Rekonstrukce a doplnění sportovního areálu Čížová“ z 9/2016, vypracovaná projekční kanceláří KASÍK – PROJKA s.r.o., Jana Mukařovského 2301, 397 01 Písek, IČ:28082664, hlavní projektant: Ing. František Kasík, autorizovaný inženýr pro pozemní stavby, číslo autorizace ČKAIT: 0101659. Vedoucí projektant Ing. arch. Pavel Veřtát, číslo autorizace 01053.</w:t>
      </w:r>
    </w:p>
    <w:p w14:paraId="7EBDC3E9" w14:textId="77777777" w:rsidR="00C5278D" w:rsidRPr="00C5278D" w:rsidRDefault="00C5278D" w:rsidP="00306318">
      <w:pPr>
        <w:ind w:left="426" w:hanging="567"/>
        <w:rPr>
          <w:sz w:val="14"/>
          <w:szCs w:val="14"/>
          <w:lang w:val="x-none" w:eastAsia="x-none"/>
        </w:rPr>
      </w:pPr>
    </w:p>
    <w:p w14:paraId="15465047" w14:textId="2EE93FED" w:rsidR="00A61B00" w:rsidRPr="00837117" w:rsidRDefault="00A61B00" w:rsidP="00306318">
      <w:pPr>
        <w:pStyle w:val="Nadpis2"/>
        <w:numPr>
          <w:ilvl w:val="0"/>
          <w:numId w:val="10"/>
        </w:numPr>
        <w:spacing w:before="0"/>
        <w:ind w:left="426" w:hanging="567"/>
        <w:rPr>
          <w:rFonts w:cs="Calibri"/>
        </w:rPr>
      </w:pPr>
      <w:r w:rsidRPr="00A61B00">
        <w:rPr>
          <w:rFonts w:cs="Calibri"/>
        </w:rPr>
        <w:t>Součástí díla je rovněž:</w:t>
      </w:r>
    </w:p>
    <w:p w14:paraId="7B8880AF" w14:textId="77777777" w:rsidR="005966A1" w:rsidRPr="005966A1" w:rsidRDefault="00A61B00" w:rsidP="00306318">
      <w:pPr>
        <w:pStyle w:val="Nadpis2"/>
        <w:numPr>
          <w:ilvl w:val="0"/>
          <w:numId w:val="13"/>
        </w:numPr>
        <w:spacing w:before="0"/>
        <w:ind w:left="1134" w:hanging="567"/>
        <w:rPr>
          <w:rFonts w:cs="Calibri"/>
        </w:rPr>
      </w:pPr>
      <w:r w:rsidRPr="00A61B00">
        <w:rPr>
          <w:rFonts w:cs="Calibri"/>
        </w:rPr>
        <w:t xml:space="preserve">provedení </w:t>
      </w:r>
      <w:r w:rsidR="00302B4F" w:rsidRPr="00302B4F">
        <w:rPr>
          <w:rFonts w:cs="Calibri"/>
          <w:lang w:val="cs-CZ"/>
        </w:rPr>
        <w:t>veškeré pr</w:t>
      </w:r>
      <w:r w:rsidR="00302B4F">
        <w:rPr>
          <w:rFonts w:cs="Calibri"/>
          <w:lang w:val="cs-CZ"/>
        </w:rPr>
        <w:t>a</w:t>
      </w:r>
      <w:r w:rsidR="00302B4F" w:rsidRPr="00302B4F">
        <w:rPr>
          <w:rFonts w:cs="Calibri"/>
          <w:lang w:val="cs-CZ"/>
        </w:rPr>
        <w:t>c</w:t>
      </w:r>
      <w:r w:rsidR="00302B4F">
        <w:rPr>
          <w:rFonts w:cs="Calibri"/>
          <w:lang w:val="cs-CZ"/>
        </w:rPr>
        <w:t>í</w:t>
      </w:r>
      <w:r w:rsidR="00302B4F" w:rsidRPr="00302B4F">
        <w:rPr>
          <w:rFonts w:cs="Calibri"/>
          <w:lang w:val="cs-CZ"/>
        </w:rPr>
        <w:t>, dodáv</w:t>
      </w:r>
      <w:r w:rsidR="00302B4F">
        <w:rPr>
          <w:rFonts w:cs="Calibri"/>
          <w:lang w:val="cs-CZ"/>
        </w:rPr>
        <w:t>e</w:t>
      </w:r>
      <w:r w:rsidR="00302B4F" w:rsidRPr="00302B4F">
        <w:rPr>
          <w:rFonts w:cs="Calibri"/>
          <w:lang w:val="cs-CZ"/>
        </w:rPr>
        <w:t>k a služ</w:t>
      </w:r>
      <w:r w:rsidR="00302B4F">
        <w:rPr>
          <w:rFonts w:cs="Calibri"/>
          <w:lang w:val="cs-CZ"/>
        </w:rPr>
        <w:t>e</w:t>
      </w:r>
      <w:r w:rsidR="00302B4F" w:rsidRPr="00302B4F">
        <w:rPr>
          <w:rFonts w:cs="Calibri"/>
          <w:lang w:val="cs-CZ"/>
        </w:rPr>
        <w:t xml:space="preserve">b nezbytné k řádnému provedení a dokončení díla v souladu s rozhodnutími a vyjádřeními dotčených orgánů. </w:t>
      </w:r>
    </w:p>
    <w:p w14:paraId="2EDA48E0" w14:textId="77777777" w:rsidR="005966A1" w:rsidRDefault="00302B4F" w:rsidP="00306318">
      <w:pPr>
        <w:pStyle w:val="Nadpis2"/>
        <w:numPr>
          <w:ilvl w:val="0"/>
          <w:numId w:val="13"/>
        </w:numPr>
        <w:spacing w:before="0"/>
        <w:ind w:left="1134" w:hanging="567"/>
        <w:rPr>
          <w:rFonts w:cs="Calibri"/>
        </w:rPr>
      </w:pPr>
      <w:r w:rsidRPr="00302B4F">
        <w:rPr>
          <w:rFonts w:cs="Calibri"/>
          <w:lang w:val="cs-CZ"/>
        </w:rPr>
        <w:t xml:space="preserve">předání veškeré požadované dokumentace, atestů, certifikátů, revizí, prohlášení o shodě, dokladů o zkouškách, měřeních a provozních zkouškách, dokumentace skutečného provedení stavby, dokladů o likvidaci odpadu a dalších dokumentů požadovaných objednatelem či technickým dozorem. Veškeré doklady budou předány v českém jazyce, </w:t>
      </w:r>
      <w:r w:rsidRPr="00302B4F">
        <w:rPr>
          <w:rFonts w:cs="Calibri"/>
          <w:lang w:val="cs-CZ"/>
        </w:rPr>
        <w:lastRenderedPageBreak/>
        <w:t>v listinné a digitální formě (PDF, případně DWG)</w:t>
      </w:r>
      <w:r w:rsidR="00BB50B5">
        <w:rPr>
          <w:rFonts w:cs="Calibri"/>
        </w:rPr>
        <w:t xml:space="preserve"> </w:t>
      </w:r>
    </w:p>
    <w:p w14:paraId="56BFB4C3" w14:textId="4751F96B" w:rsidR="005E2A87" w:rsidRDefault="00A61B00" w:rsidP="00306318">
      <w:pPr>
        <w:pStyle w:val="Nadpis2"/>
        <w:numPr>
          <w:ilvl w:val="0"/>
          <w:numId w:val="13"/>
        </w:numPr>
        <w:spacing w:before="0"/>
        <w:ind w:left="1134" w:hanging="567"/>
        <w:rPr>
          <w:rFonts w:cs="Calibri"/>
        </w:rPr>
      </w:pPr>
      <w:r w:rsidRPr="00A61B00">
        <w:rPr>
          <w:rFonts w:cs="Calibri"/>
        </w:rPr>
        <w:t>zajištění součinnosti při kolaudačním řízení.</w:t>
      </w:r>
    </w:p>
    <w:p w14:paraId="1E663141" w14:textId="77777777"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zajištění vytýčení inženýrských sítí, odpovědnost za jejich ochranu během výstavby, zpětné předání správcům sítí,</w:t>
      </w:r>
    </w:p>
    <w:p w14:paraId="25A205A8" w14:textId="274F9F8E"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projednání a zajištění podmínek správců inženýrských sítí, včetně účasti správců při přejímkách a zkouškách,</w:t>
      </w:r>
    </w:p>
    <w:p w14:paraId="783B5292"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zřízení, provoz a odstranění zařízení staveniště, napojení na inženýrské sítě a osvětlení pracovišť,</w:t>
      </w:r>
    </w:p>
    <w:p w14:paraId="0547EFA3"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průběžný úklid staveniště, čištění komunikací a uvedení dotčených ploch do původního stavu,</w:t>
      </w:r>
    </w:p>
    <w:p w14:paraId="09749FF4"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ochrana vzrostlých stromů určených k zachování, ochrana staveb a materiálů na staveništi,</w:t>
      </w:r>
    </w:p>
    <w:p w14:paraId="7533625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zajištění BOZP a ochrany životního prostředí při provádění stavby,</w:t>
      </w:r>
    </w:p>
    <w:p w14:paraId="6F64E6B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účast na kontrolních dnech, součinnost při projednání s dotčenými orgány,</w:t>
      </w:r>
    </w:p>
    <w:p w14:paraId="2B07380A" w14:textId="77230BCD" w:rsidR="00CF4E04" w:rsidRPr="0091776E" w:rsidRDefault="00CF4E04" w:rsidP="00306318">
      <w:pPr>
        <w:pStyle w:val="Nadpis2"/>
        <w:numPr>
          <w:ilvl w:val="0"/>
          <w:numId w:val="13"/>
        </w:numPr>
        <w:spacing w:before="0"/>
        <w:ind w:left="1134" w:hanging="567"/>
        <w:rPr>
          <w:rFonts w:cs="Calibri"/>
          <w:lang w:val="cs-CZ"/>
        </w:rPr>
      </w:pPr>
      <w:r w:rsidRPr="00CF4E04">
        <w:rPr>
          <w:rFonts w:cs="Calibri"/>
          <w:lang w:val="cs-CZ"/>
        </w:rPr>
        <w:t>zajištění geodetického vytýčení stavby, geodetického zaměření dokončeného díla (včetně geometrického plánu pro KN),</w:t>
      </w:r>
    </w:p>
    <w:p w14:paraId="4EFD90A7"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vyhotovení dokumentace skutečného provedení stavby (2x listinně, 1x elektronicky ve formátu *.pdf a *.dwg),</w:t>
      </w:r>
    </w:p>
    <w:p w14:paraId="1C4C45BC"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vedení evidence a likvidace odpadů dle zákona č. 541/2020 Sb., o odpadech, v platném znění,</w:t>
      </w:r>
    </w:p>
    <w:p w14:paraId="2907FCEF" w14:textId="1074399E" w:rsidR="005E2A87" w:rsidRPr="00472FD4" w:rsidRDefault="00CF4E04" w:rsidP="00306318">
      <w:pPr>
        <w:pStyle w:val="Nadpis2"/>
        <w:numPr>
          <w:ilvl w:val="0"/>
          <w:numId w:val="13"/>
        </w:numPr>
        <w:spacing w:before="0"/>
        <w:ind w:left="1134" w:hanging="567"/>
        <w:rPr>
          <w:rFonts w:cs="Calibri"/>
          <w:lang w:val="cs-CZ"/>
        </w:rPr>
      </w:pPr>
      <w:r w:rsidRPr="00CF4E04">
        <w:rPr>
          <w:rFonts w:cs="Calibri"/>
          <w:lang w:val="cs-CZ"/>
        </w:rPr>
        <w:t>oznámení zahájení stavebních prací dotčeným orgánům a správcům sítí dle platných vyjádření a rozhodnutí.</w:t>
      </w:r>
    </w:p>
    <w:p w14:paraId="55A5E653" w14:textId="77777777" w:rsidR="005E2A87" w:rsidRPr="00AF4B94" w:rsidRDefault="005E2A87" w:rsidP="00306318">
      <w:pPr>
        <w:pStyle w:val="Nadpis2"/>
        <w:numPr>
          <w:ilvl w:val="0"/>
          <w:numId w:val="0"/>
        </w:numPr>
        <w:spacing w:before="0"/>
        <w:ind w:left="426" w:hanging="567"/>
        <w:rPr>
          <w:rFonts w:cs="Calibri"/>
          <w:sz w:val="12"/>
          <w:szCs w:val="12"/>
          <w:lang w:val="cs-CZ"/>
        </w:rPr>
      </w:pPr>
    </w:p>
    <w:bookmarkEnd w:id="8"/>
    <w:p w14:paraId="0AC5C830" w14:textId="272F4F5F" w:rsidR="005F02D9" w:rsidRPr="00B75A86" w:rsidRDefault="005F02D9" w:rsidP="00306318">
      <w:pPr>
        <w:pStyle w:val="Odstavecseseznamem"/>
        <w:numPr>
          <w:ilvl w:val="0"/>
          <w:numId w:val="10"/>
        </w:numPr>
        <w:ind w:left="426" w:hanging="567"/>
        <w:jc w:val="both"/>
        <w:rPr>
          <w:rFonts w:ascii="Calibri" w:hAnsi="Calibri" w:cs="Calibri"/>
          <w:bCs/>
          <w:iCs/>
          <w:sz w:val="22"/>
          <w:szCs w:val="22"/>
          <w:lang w:val="x-none" w:eastAsia="x-none"/>
        </w:rPr>
      </w:pPr>
      <w:r w:rsidRPr="00B75A86">
        <w:rPr>
          <w:rFonts w:ascii="Calibri" w:hAnsi="Calibri" w:cs="Calibri"/>
          <w:bCs/>
          <w:iCs/>
          <w:sz w:val="22"/>
          <w:szCs w:val="22"/>
          <w:lang w:val="x-none" w:eastAsia="x-none"/>
        </w:rPr>
        <w:t>Vzniknou-li vícepráce nebo méněpráce, je zhotovitel povinen jejich soupis a ocenění předložit objednateli předem k odsouhlasení. Soupis bude obsahovat popis příčin, které vedly k potřebě těchto změn.</w:t>
      </w:r>
    </w:p>
    <w:p w14:paraId="1CDCBE54" w14:textId="77777777" w:rsidR="005F02D9" w:rsidRPr="005F02D9" w:rsidRDefault="005F02D9" w:rsidP="00306318">
      <w:pPr>
        <w:ind w:left="426" w:hanging="567"/>
        <w:jc w:val="both"/>
        <w:rPr>
          <w:rFonts w:ascii="Calibri" w:hAnsi="Calibri" w:cs="Calibri"/>
          <w:bCs/>
          <w:iCs/>
          <w:sz w:val="10"/>
          <w:szCs w:val="10"/>
          <w:lang w:val="x-none" w:eastAsia="x-none"/>
        </w:rPr>
      </w:pPr>
    </w:p>
    <w:p w14:paraId="609D8199"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jsou práce, dodávky nebo služby nezahrnuté v předmětu díla dle této smlouvy, které jsou nezbytné pro provedení stavby a na jejich provedení se strany dohodly.</w:t>
      </w:r>
    </w:p>
    <w:p w14:paraId="1BC0878E" w14:textId="77777777" w:rsidR="005F02D9" w:rsidRPr="005F02D9" w:rsidRDefault="005F02D9" w:rsidP="00306318">
      <w:pPr>
        <w:ind w:left="426" w:hanging="567"/>
        <w:jc w:val="both"/>
        <w:rPr>
          <w:rFonts w:ascii="Calibri" w:hAnsi="Calibri" w:cs="Calibri"/>
          <w:bCs/>
          <w:iCs/>
          <w:sz w:val="12"/>
          <w:szCs w:val="12"/>
          <w:lang w:val="x-none" w:eastAsia="x-none"/>
        </w:rPr>
      </w:pPr>
    </w:p>
    <w:p w14:paraId="1581B236"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jsou práce, dodávky nebo služby, které nebudou provedeny, a jejich cena je zahrnuta ve sjednané ceně díla.</w:t>
      </w:r>
    </w:p>
    <w:p w14:paraId="7490AE43" w14:textId="77777777" w:rsidR="005F02D9" w:rsidRPr="005F02D9" w:rsidRDefault="005F02D9" w:rsidP="00306318">
      <w:pPr>
        <w:ind w:left="426" w:hanging="567"/>
        <w:jc w:val="both"/>
        <w:rPr>
          <w:rFonts w:ascii="Calibri" w:hAnsi="Calibri" w:cs="Calibri"/>
          <w:bCs/>
          <w:iCs/>
          <w:sz w:val="10"/>
          <w:szCs w:val="10"/>
          <w:lang w:val="x-none" w:eastAsia="x-none"/>
        </w:rPr>
      </w:pPr>
    </w:p>
    <w:p w14:paraId="2B9E7D1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budou oceněny na základě písemného soupisu, dle cen položkového rozpočtu; není-li cena stanovena v položkovém rozpočtu, bude použita aktuální cenová soustava (ÚRS, RTS).</w:t>
      </w:r>
    </w:p>
    <w:p w14:paraId="4BA55584" w14:textId="77777777" w:rsidR="005F02D9" w:rsidRPr="005F02D9" w:rsidRDefault="005F02D9" w:rsidP="00306318">
      <w:pPr>
        <w:ind w:left="426" w:hanging="567"/>
        <w:jc w:val="both"/>
        <w:rPr>
          <w:rFonts w:ascii="Calibri" w:hAnsi="Calibri" w:cs="Calibri"/>
          <w:bCs/>
          <w:iCs/>
          <w:sz w:val="10"/>
          <w:szCs w:val="10"/>
          <w:lang w:val="x-none" w:eastAsia="x-none"/>
        </w:rPr>
      </w:pPr>
    </w:p>
    <w:p w14:paraId="7A327D8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budou oceněny na základě písemného soupisu, podle jednotkových cen položkového rozpočtu.</w:t>
      </w:r>
    </w:p>
    <w:p w14:paraId="171BE35C" w14:textId="77777777" w:rsidR="005F02D9" w:rsidRPr="005F02D9" w:rsidRDefault="005F02D9" w:rsidP="00306318">
      <w:pPr>
        <w:ind w:left="426" w:hanging="567"/>
        <w:jc w:val="both"/>
        <w:rPr>
          <w:rFonts w:ascii="Calibri" w:hAnsi="Calibri" w:cs="Calibri"/>
          <w:bCs/>
          <w:iCs/>
          <w:sz w:val="8"/>
          <w:szCs w:val="8"/>
          <w:lang w:val="x-none" w:eastAsia="x-none"/>
        </w:rPr>
      </w:pPr>
    </w:p>
    <w:p w14:paraId="7E077704" w14:textId="473E1475"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Objednatel může požadovat záměnu materiálů, výrobků, konstrukcí nebo technologií oproti projektové dokumentaci. Zhotovitel je povinen tyto záměny akceptovat. Zvýšení nebo snížení ceny bude vypořádáno dodatkem ke smlouvě</w:t>
      </w:r>
      <w:r>
        <w:rPr>
          <w:rFonts w:ascii="Calibri" w:hAnsi="Calibri" w:cs="Calibri"/>
          <w:bCs/>
          <w:iCs/>
          <w:sz w:val="22"/>
          <w:szCs w:val="22"/>
          <w:lang w:val="x-none" w:eastAsia="x-none"/>
        </w:rPr>
        <w:t>.</w:t>
      </w:r>
    </w:p>
    <w:p w14:paraId="27A475FB" w14:textId="77777777" w:rsidR="005F02D9" w:rsidRPr="005F02D9" w:rsidRDefault="005F02D9" w:rsidP="00306318">
      <w:pPr>
        <w:ind w:left="426" w:hanging="567"/>
        <w:jc w:val="both"/>
        <w:rPr>
          <w:rFonts w:ascii="Calibri" w:hAnsi="Calibri" w:cs="Calibri"/>
          <w:bCs/>
          <w:iCs/>
          <w:sz w:val="10"/>
          <w:szCs w:val="10"/>
          <w:lang w:val="x-none" w:eastAsia="x-none"/>
        </w:rPr>
      </w:pPr>
    </w:p>
    <w:p w14:paraId="18FB692A" w14:textId="1421683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Bez předchozího písemného souhlasu objednatele nesmí zhotovitel použít jiné materiály nebo technologie oproti projektové dokumentaci. Zhotovitel odpovídá za použití materiálů neškodných pro zdraví a životní prostředí. V případě zjištění škodlivosti je povinen provést nápravu na vlastní náklady.</w:t>
      </w:r>
    </w:p>
    <w:p w14:paraId="216AE22C" w14:textId="77777777" w:rsidR="005F02D9" w:rsidRPr="005F02D9" w:rsidRDefault="005F02D9" w:rsidP="00306318">
      <w:pPr>
        <w:ind w:left="426" w:hanging="567"/>
        <w:jc w:val="both"/>
        <w:rPr>
          <w:rFonts w:ascii="Calibri" w:hAnsi="Calibri" w:cs="Calibri"/>
          <w:bCs/>
          <w:iCs/>
          <w:sz w:val="8"/>
          <w:szCs w:val="8"/>
          <w:lang w:val="x-none" w:eastAsia="x-none"/>
        </w:rPr>
      </w:pPr>
    </w:p>
    <w:p w14:paraId="320893DA" w14:textId="77777777" w:rsidR="005F02D9" w:rsidRP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 každé změně díla bude uzavřen písemný dodatek ke smlouvě. Jinak změny nejsou považovány za dohodnuté.</w:t>
      </w:r>
    </w:p>
    <w:p w14:paraId="1F98E73F" w14:textId="77777777" w:rsidR="00CD4B75" w:rsidRDefault="00CD4B75" w:rsidP="00306318">
      <w:pPr>
        <w:ind w:left="426" w:hanging="567"/>
        <w:rPr>
          <w:lang w:val="x-none" w:eastAsia="x-none"/>
        </w:rPr>
      </w:pPr>
    </w:p>
    <w:p w14:paraId="75975D1E" w14:textId="77777777" w:rsidR="00157108" w:rsidRPr="000244F7" w:rsidRDefault="00157108" w:rsidP="00306318">
      <w:pPr>
        <w:ind w:left="426" w:hanging="567"/>
        <w:rPr>
          <w:sz w:val="6"/>
          <w:szCs w:val="6"/>
          <w:lang w:val="x-none" w:eastAsia="x-none"/>
        </w:rPr>
      </w:pPr>
    </w:p>
    <w:p w14:paraId="4ADC3405" w14:textId="2A612A66" w:rsidR="00157108" w:rsidRPr="00A02153" w:rsidRDefault="009F4315" w:rsidP="00306318">
      <w:pPr>
        <w:ind w:left="426" w:hanging="567"/>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2D4F24E2" w:rsidR="00B4220D" w:rsidRPr="00390E72" w:rsidRDefault="00721681" w:rsidP="00306318">
      <w:pPr>
        <w:pStyle w:val="Nadpis2"/>
        <w:keepNext w:val="0"/>
        <w:numPr>
          <w:ilvl w:val="0"/>
          <w:numId w:val="7"/>
        </w:numPr>
        <w:ind w:left="426" w:hanging="567"/>
        <w:rPr>
          <w:rFonts w:cs="Calibri"/>
        </w:rPr>
      </w:pPr>
      <w:r w:rsidRPr="00390E72">
        <w:rPr>
          <w:rFonts w:cs="Calibri"/>
        </w:rPr>
        <w:t xml:space="preserve">Předání staveniště: </w:t>
      </w:r>
      <w:r w:rsidR="00BC2A6E" w:rsidRPr="00390E72">
        <w:rPr>
          <w:rFonts w:cs="Calibri"/>
        </w:rPr>
        <w:t xml:space="preserve">měsíc od podpisu smlouvy o přidělení dotace, nejpozději však do </w:t>
      </w:r>
      <w:r w:rsidR="003E4607" w:rsidRPr="00390E72">
        <w:rPr>
          <w:rFonts w:cs="Calibri"/>
        </w:rPr>
        <w:t>10</w:t>
      </w:r>
      <w:r w:rsidR="00BC2A6E" w:rsidRPr="00390E72">
        <w:rPr>
          <w:rFonts w:cs="Calibri"/>
        </w:rPr>
        <w:t>/202</w:t>
      </w:r>
      <w:r w:rsidR="003E4607" w:rsidRPr="00390E72">
        <w:rPr>
          <w:rFonts w:cs="Calibri"/>
        </w:rPr>
        <w:t>6</w:t>
      </w:r>
    </w:p>
    <w:p w14:paraId="751C9ECE" w14:textId="3741D1E0" w:rsidR="00753E68" w:rsidRPr="00753E68" w:rsidRDefault="00753E68" w:rsidP="00306318">
      <w:pPr>
        <w:pStyle w:val="Nadpis2"/>
        <w:keepNext w:val="0"/>
        <w:numPr>
          <w:ilvl w:val="0"/>
          <w:numId w:val="7"/>
        </w:numPr>
        <w:ind w:left="426" w:hanging="567"/>
        <w:rPr>
          <w:rFonts w:cs="Calibri"/>
        </w:rPr>
      </w:pPr>
      <w:r w:rsidRPr="00753E68">
        <w:rPr>
          <w:rFonts w:cs="Calibri"/>
        </w:rPr>
        <w:t>Doba realizace díla:</w:t>
      </w:r>
      <w:r w:rsidRPr="00753E68">
        <w:rPr>
          <w:rFonts w:cs="Calibri"/>
          <w:lang w:val="cs-CZ"/>
        </w:rPr>
        <w:t xml:space="preserve"> dílo bude dokončeno a připraveno k předání nejpozději do </w:t>
      </w:r>
      <w:r w:rsidR="00DA36F1">
        <w:rPr>
          <w:rFonts w:cs="Calibri"/>
          <w:b/>
          <w:lang w:val="cs-CZ"/>
        </w:rPr>
        <w:t xml:space="preserve">12 měsíců od podpisu smlouvy o dílo. </w:t>
      </w:r>
    </w:p>
    <w:p w14:paraId="049F67D0" w14:textId="1814E833" w:rsidR="00B4220D" w:rsidRPr="00746241" w:rsidRDefault="00B4220D" w:rsidP="00306318">
      <w:pPr>
        <w:pStyle w:val="Nadpis2"/>
        <w:keepNext w:val="0"/>
        <w:numPr>
          <w:ilvl w:val="0"/>
          <w:numId w:val="7"/>
        </w:numPr>
        <w:ind w:left="426" w:hanging="567"/>
        <w:rPr>
          <w:rFonts w:cs="Calibri"/>
        </w:rPr>
      </w:pPr>
      <w:r w:rsidRPr="00746241">
        <w:rPr>
          <w:rFonts w:cs="Calibri"/>
        </w:rPr>
        <w:lastRenderedPageBreak/>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306318">
      <w:pPr>
        <w:pStyle w:val="Nadpis2"/>
        <w:keepNext w:val="0"/>
        <w:numPr>
          <w:ilvl w:val="0"/>
          <w:numId w:val="7"/>
        </w:numPr>
        <w:ind w:left="426" w:hanging="567"/>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33264EA" w14:textId="75CC0D17" w:rsidR="00691516" w:rsidRPr="00746241" w:rsidRDefault="00B4220D" w:rsidP="00306318">
      <w:pPr>
        <w:pStyle w:val="Nadpis2"/>
        <w:keepNext w:val="0"/>
        <w:numPr>
          <w:ilvl w:val="0"/>
          <w:numId w:val="7"/>
        </w:numPr>
        <w:ind w:left="426" w:hanging="567"/>
        <w:rPr>
          <w:rFonts w:cs="Calibri"/>
          <w:lang w:val="cs-CZ"/>
        </w:rPr>
      </w:pPr>
      <w:r w:rsidRPr="00746241">
        <w:rPr>
          <w:rFonts w:cs="Calibri"/>
          <w:lang w:val="cs-CZ"/>
        </w:rPr>
        <w:t xml:space="preserve">Místem plnění </w:t>
      </w:r>
      <w:r w:rsidR="006F3B0B">
        <w:rPr>
          <w:rFonts w:cs="Calibri"/>
          <w:lang w:val="cs-CZ"/>
        </w:rPr>
        <w:t xml:space="preserve">je </w:t>
      </w:r>
      <w:r w:rsidR="006F3B0B" w:rsidRPr="006F3B0B">
        <w:rPr>
          <w:rFonts w:cs="Calibri"/>
          <w:lang w:val="cs-CZ"/>
        </w:rPr>
        <w:t xml:space="preserve">Obec Čížová, </w:t>
      </w:r>
      <w:r w:rsidR="00AA4B1B" w:rsidRPr="00AA4B1B">
        <w:rPr>
          <w:rFonts w:cs="Calibri"/>
          <w:lang w:val="cs-CZ"/>
        </w:rPr>
        <w:t>Sportovní areál obce Čížová, pozemky parc. č. 147 a 59/6, katastrální území: Nová Ves u Čížové, okres Písek, kraj Jihočeský</w:t>
      </w:r>
    </w:p>
    <w:p w14:paraId="5F561795" w14:textId="77777777" w:rsidR="00157108" w:rsidRDefault="00157108" w:rsidP="00306318">
      <w:pPr>
        <w:ind w:left="426" w:hanging="567"/>
        <w:rPr>
          <w:lang w:eastAsia="x-none"/>
        </w:rPr>
      </w:pPr>
    </w:p>
    <w:p w14:paraId="04D3A046" w14:textId="51C79789" w:rsidR="00157108" w:rsidRPr="00A02153" w:rsidRDefault="004A4AF0" w:rsidP="00306318">
      <w:pPr>
        <w:ind w:left="426" w:hanging="567"/>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306318">
      <w:pPr>
        <w:pStyle w:val="odstavec1"/>
        <w:numPr>
          <w:ilvl w:val="0"/>
          <w:numId w:val="5"/>
        </w:numPr>
        <w:spacing w:before="120" w:line="240" w:lineRule="auto"/>
        <w:ind w:left="426" w:hanging="567"/>
        <w:textAlignment w:val="auto"/>
        <w:rPr>
          <w:rFonts w:ascii="Calibri" w:hAnsi="Calibri" w:cs="Calibri"/>
          <w:szCs w:val="22"/>
        </w:rPr>
      </w:pPr>
      <w:bookmarkStart w:id="9" w:name="_Ref357544956"/>
      <w:bookmarkStart w:id="10"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9"/>
    </w:p>
    <w:bookmarkEnd w:id="10"/>
    <w:p w14:paraId="4C9CD397"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306318">
      <w:pPr>
        <w:pStyle w:val="Odstavecseseznamem"/>
        <w:ind w:left="426" w:hanging="567"/>
      </w:pPr>
    </w:p>
    <w:p w14:paraId="3A108567" w14:textId="77777777" w:rsidR="00202F2C" w:rsidRPr="00202F2C" w:rsidRDefault="00202F2C" w:rsidP="00306318">
      <w:pPr>
        <w:pStyle w:val="Odstavecseseznamem"/>
        <w:ind w:left="426" w:hanging="567"/>
        <w:rPr>
          <w:sz w:val="12"/>
          <w:szCs w:val="12"/>
        </w:rPr>
      </w:pPr>
    </w:p>
    <w:p w14:paraId="260701E0" w14:textId="0ED3E97A" w:rsidR="004B280A" w:rsidRPr="004B280A" w:rsidRDefault="00ED5EF4" w:rsidP="00306318">
      <w:pPr>
        <w:pStyle w:val="Odstavecseseznamem"/>
        <w:numPr>
          <w:ilvl w:val="0"/>
          <w:numId w:val="5"/>
        </w:numPr>
        <w:ind w:left="426" w:hanging="567"/>
        <w:rPr>
          <w:rFonts w:ascii="Calibri" w:hAnsi="Calibri" w:cs="Calibri"/>
          <w:bCs/>
          <w:iCs/>
          <w:sz w:val="22"/>
          <w:szCs w:val="22"/>
          <w:lang w:val="x-none" w:eastAsia="x-none"/>
        </w:rPr>
      </w:pPr>
      <w:r w:rsidRPr="00ED5EF4">
        <w:rPr>
          <w:rFonts w:ascii="Calibri" w:hAnsi="Calibri" w:cs="Calibri"/>
          <w:bCs/>
          <w:iCs/>
          <w:sz w:val="22"/>
          <w:szCs w:val="22"/>
          <w:lang w:eastAsia="x-none"/>
        </w:rPr>
        <w:t>Cena zahrnuje veškeré náklady zhotovitele na provedení díla dle této smlouvy.</w:t>
      </w:r>
    </w:p>
    <w:p w14:paraId="0A4410DE" w14:textId="61578FCA" w:rsidR="00B4220D"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17313BF5" w14:textId="77777777" w:rsidR="00491FBB" w:rsidRPr="00491FB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Zhotovitel bude fakturovat cenu díla postupně, a to dle postupu výstavby, v souladu s harmonogramem provádění prací.</w:t>
      </w:r>
    </w:p>
    <w:p w14:paraId="0199F183" w14:textId="5220091F" w:rsidR="0005294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Poslední faktura (závěrečná faktura) bude vystavena po úplném dokončení a předání díla.</w:t>
      </w:r>
    </w:p>
    <w:p w14:paraId="60AD7B27" w14:textId="77777777" w:rsidR="0005294B" w:rsidRPr="0005294B" w:rsidRDefault="0005294B" w:rsidP="00306318">
      <w:pPr>
        <w:spacing w:before="120"/>
        <w:ind w:left="426" w:hanging="567"/>
        <w:jc w:val="both"/>
        <w:rPr>
          <w:rFonts w:ascii="Calibri" w:hAnsi="Calibri" w:cs="Calibri"/>
          <w:sz w:val="2"/>
          <w:szCs w:val="2"/>
        </w:rPr>
      </w:pPr>
    </w:p>
    <w:p w14:paraId="659B9652" w14:textId="77777777" w:rsidR="00491FBB" w:rsidRPr="00491FBB" w:rsidRDefault="00491FBB" w:rsidP="00306318">
      <w:pPr>
        <w:numPr>
          <w:ilvl w:val="0"/>
          <w:numId w:val="5"/>
        </w:numPr>
        <w:ind w:left="426" w:hanging="567"/>
        <w:jc w:val="both"/>
        <w:rPr>
          <w:rFonts w:ascii="Calibri" w:hAnsi="Calibri" w:cs="Calibri"/>
          <w:sz w:val="22"/>
          <w:szCs w:val="22"/>
        </w:rPr>
      </w:pPr>
      <w:r w:rsidRPr="00491FBB">
        <w:rPr>
          <w:rFonts w:ascii="Calibri" w:hAnsi="Calibri" w:cs="Calibri"/>
          <w:sz w:val="22"/>
          <w:szCs w:val="22"/>
        </w:rPr>
        <w:t>Pozastávka:</w:t>
      </w:r>
    </w:p>
    <w:p w14:paraId="1CE2A7A0" w14:textId="1573122E" w:rsidR="00491FBB" w:rsidRPr="00491FBB" w:rsidRDefault="007A3048" w:rsidP="00306318">
      <w:pPr>
        <w:ind w:left="426" w:hanging="567"/>
        <w:jc w:val="both"/>
        <w:rPr>
          <w:rFonts w:ascii="Calibri" w:hAnsi="Calibri" w:cs="Calibri"/>
          <w:sz w:val="22"/>
          <w:szCs w:val="22"/>
        </w:rPr>
      </w:pPr>
      <w:r>
        <w:rPr>
          <w:rFonts w:ascii="Calibri" w:hAnsi="Calibri" w:cs="Calibri"/>
          <w:sz w:val="22"/>
          <w:szCs w:val="22"/>
        </w:rPr>
        <w:t xml:space="preserve">     </w:t>
      </w:r>
      <w:r w:rsidR="00295221">
        <w:rPr>
          <w:rFonts w:ascii="Calibri" w:hAnsi="Calibri" w:cs="Calibri"/>
          <w:sz w:val="22"/>
          <w:szCs w:val="22"/>
        </w:rPr>
        <w:t xml:space="preserve">      </w:t>
      </w:r>
      <w:r w:rsidR="00491FBB" w:rsidRPr="00491FBB">
        <w:rPr>
          <w:rFonts w:ascii="Calibri" w:hAnsi="Calibri" w:cs="Calibri"/>
          <w:sz w:val="22"/>
          <w:szCs w:val="22"/>
        </w:rPr>
        <w:t xml:space="preserve">Objednatel je oprávněn z poslední faktury pozastavit </w:t>
      </w:r>
      <w:r w:rsidR="002709E5">
        <w:rPr>
          <w:rFonts w:ascii="Calibri" w:hAnsi="Calibri" w:cs="Calibri"/>
          <w:sz w:val="22"/>
          <w:szCs w:val="22"/>
        </w:rPr>
        <w:t>5</w:t>
      </w:r>
      <w:r w:rsidR="00491FBB" w:rsidRPr="00491FBB">
        <w:rPr>
          <w:rFonts w:ascii="Calibri" w:hAnsi="Calibri" w:cs="Calibri"/>
          <w:sz w:val="22"/>
          <w:szCs w:val="22"/>
        </w:rPr>
        <w:t xml:space="preserve"> % z ceny díla včetně DPH jako zajištění odpovědnosti za vady. Pozastávka bude vyplacena po </w:t>
      </w:r>
      <w:r w:rsidR="00295221">
        <w:rPr>
          <w:rFonts w:ascii="Calibri" w:hAnsi="Calibri" w:cs="Calibri"/>
          <w:sz w:val="22"/>
          <w:szCs w:val="22"/>
        </w:rPr>
        <w:t>odstranění všech vad a nedodělků</w:t>
      </w:r>
      <w:r w:rsidR="00491FBB" w:rsidRPr="00491FBB">
        <w:rPr>
          <w:rFonts w:ascii="Calibri" w:hAnsi="Calibri" w:cs="Calibri"/>
          <w:sz w:val="22"/>
          <w:szCs w:val="22"/>
        </w:rPr>
        <w:t>.</w:t>
      </w:r>
    </w:p>
    <w:p w14:paraId="1D06B71D" w14:textId="0F454814" w:rsidR="00491FBB" w:rsidRPr="00746241"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Splatnost faktur je 30 dnů od doručení objednateli.</w:t>
      </w:r>
    </w:p>
    <w:p w14:paraId="50D99501" w14:textId="572B325A" w:rsidR="00B4220D" w:rsidRPr="00746241" w:rsidRDefault="00B4220D" w:rsidP="00306318">
      <w:pPr>
        <w:numPr>
          <w:ilvl w:val="0"/>
          <w:numId w:val="5"/>
        </w:numPr>
        <w:spacing w:before="120"/>
        <w:ind w:left="426" w:hanging="567"/>
        <w:jc w:val="both"/>
        <w:rPr>
          <w:rFonts w:ascii="Calibri" w:hAnsi="Calibri" w:cs="Calibri"/>
          <w:sz w:val="22"/>
          <w:szCs w:val="22"/>
        </w:rPr>
      </w:pPr>
      <w:bookmarkStart w:id="11" w:name="_Ref258936292"/>
      <w:r w:rsidRPr="002A22F7">
        <w:rPr>
          <w:rFonts w:ascii="Calibri" w:hAnsi="Calibri" w:cs="Calibri"/>
          <w:sz w:val="22"/>
          <w:szCs w:val="22"/>
        </w:rPr>
        <w:t xml:space="preserve">Daňový doklad - faktura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bookmarkStart w:id="12" w:name="_Hlk20221092"/>
      <w:r w:rsidR="00B03257" w:rsidRPr="00A12F22">
        <w:rPr>
          <w:rFonts w:ascii="Calibri" w:hAnsi="Calibri" w:cs="Calibri"/>
          <w:sz w:val="22"/>
          <w:szCs w:val="22"/>
        </w:rPr>
        <w:t xml:space="preserve">Na faktuře bude uveden i název projektu </w:t>
      </w:r>
      <w:r w:rsidR="00B03257" w:rsidRPr="00844B12">
        <w:rPr>
          <w:rFonts w:ascii="Calibri" w:hAnsi="Calibri" w:cs="Calibri"/>
          <w:sz w:val="22"/>
          <w:szCs w:val="22"/>
        </w:rPr>
        <w:t>„</w:t>
      </w:r>
      <w:bookmarkEnd w:id="12"/>
      <w:r w:rsidR="002104F8" w:rsidRPr="002104F8">
        <w:rPr>
          <w:rFonts w:ascii="Calibri" w:hAnsi="Calibri" w:cs="Calibri"/>
          <w:sz w:val="22"/>
          <w:szCs w:val="22"/>
        </w:rPr>
        <w:t>Modernizaci sportovního areálu v Čížové</w:t>
      </w:r>
      <w:r w:rsidR="00B03257" w:rsidRPr="00844B12">
        <w:rPr>
          <w:rFonts w:ascii="Calibri" w:hAnsi="Calibri" w:cs="Calibri"/>
          <w:sz w:val="22"/>
          <w:szCs w:val="22"/>
        </w:rPr>
        <w:t>“</w:t>
      </w:r>
      <w:r w:rsidR="00A41D06" w:rsidRPr="00844B12">
        <w:rPr>
          <w:rFonts w:ascii="Calibri" w:hAnsi="Calibri" w:cs="Calibri"/>
          <w:sz w:val="22"/>
          <w:szCs w:val="22"/>
        </w:rPr>
        <w:t>.</w:t>
      </w:r>
      <w:r w:rsidR="00A41D06">
        <w:rPr>
          <w:rFonts w:ascii="Calibri" w:hAnsi="Calibri" w:cs="Calibri"/>
          <w:sz w:val="22"/>
          <w:szCs w:val="22"/>
        </w:rPr>
        <w:t xml:space="preserve"> </w:t>
      </w:r>
      <w:bookmarkStart w:id="13" w:name="_Ref286161310"/>
      <w:bookmarkEnd w:id="11"/>
    </w:p>
    <w:p w14:paraId="25EDB266" w14:textId="4254F70F"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49C6FE2E" w:rsidR="00B4220D" w:rsidRPr="00746241" w:rsidRDefault="007A3048" w:rsidP="00306318">
      <w:pPr>
        <w:numPr>
          <w:ilvl w:val="0"/>
          <w:numId w:val="5"/>
        </w:numPr>
        <w:spacing w:before="120"/>
        <w:ind w:left="426" w:hanging="567"/>
        <w:jc w:val="both"/>
        <w:rPr>
          <w:rFonts w:ascii="Calibri" w:hAnsi="Calibri" w:cs="Calibri"/>
          <w:sz w:val="22"/>
          <w:szCs w:val="22"/>
        </w:rPr>
      </w:pPr>
      <w:r>
        <w:rPr>
          <w:rFonts w:ascii="Calibri" w:hAnsi="Calibri" w:cs="Calibri"/>
          <w:sz w:val="22"/>
          <w:szCs w:val="22"/>
        </w:rPr>
        <w:t xml:space="preserve"> </w:t>
      </w:r>
      <w:r w:rsidR="00B4220D"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00B4220D"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lastRenderedPageBreak/>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306318">
      <w:pPr>
        <w:spacing w:before="120"/>
        <w:ind w:left="426" w:hanging="567"/>
        <w:jc w:val="both"/>
        <w:rPr>
          <w:rFonts w:ascii="Calibri" w:hAnsi="Calibri" w:cs="Calibri"/>
          <w:sz w:val="22"/>
          <w:szCs w:val="22"/>
        </w:rPr>
      </w:pPr>
    </w:p>
    <w:p w14:paraId="21C4CF3C" w14:textId="3913397C" w:rsidR="00157108"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1053F419" w:rsidR="00B4220D" w:rsidRPr="00746241" w:rsidRDefault="00B4220D" w:rsidP="00306318">
      <w:pPr>
        <w:numPr>
          <w:ilvl w:val="0"/>
          <w:numId w:val="9"/>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7B035F">
        <w:rPr>
          <w:rFonts w:ascii="Calibri" w:hAnsi="Calibri" w:cs="Calibri"/>
          <w:sz w:val="22"/>
          <w:szCs w:val="22"/>
        </w:rPr>
        <w:t>pod</w:t>
      </w:r>
      <w:r w:rsidRPr="00746241">
        <w:rPr>
          <w:rFonts w:ascii="Calibri" w:hAnsi="Calibri" w:cs="Calibri"/>
          <w:sz w:val="22"/>
          <w:szCs w:val="22"/>
        </w:rPr>
        <w:t>dodavatelům, jež jsou předmětem takovýchto zabudovaných či instalovaných součástí stavby-díla.</w:t>
      </w:r>
    </w:p>
    <w:p w14:paraId="7074CB1A" w14:textId="77777777" w:rsidR="00157108" w:rsidRPr="00746241" w:rsidRDefault="00157108" w:rsidP="00306318">
      <w:pPr>
        <w:pStyle w:val="Zkladntext"/>
        <w:ind w:left="426" w:hanging="567"/>
        <w:rPr>
          <w:rFonts w:ascii="Calibri" w:hAnsi="Calibri" w:cs="Calibri"/>
          <w:sz w:val="22"/>
          <w:szCs w:val="22"/>
        </w:rPr>
      </w:pPr>
      <w:bookmarkStart w:id="14" w:name="_Ref286161315"/>
      <w:bookmarkEnd w:id="13"/>
    </w:p>
    <w:p w14:paraId="4BA0907E" w14:textId="282F02FB" w:rsidR="00157108" w:rsidRPr="00746241" w:rsidRDefault="00021B34" w:rsidP="00306318">
      <w:pPr>
        <w:ind w:left="426" w:hanging="567"/>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bookmarkEnd w:id="14"/>
    <w:p w14:paraId="4BE84580" w14:textId="77777777" w:rsidR="0049687F"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Zhotovitel povede na stavbě stavební deník v souladu s § 157 zákona č. 183/2006 Sb., stavební zákon, a s vyhláškou č. 499/2006 Sb., o dokumentaci staveb, v platném znění. Stavební deník bude přístupný objednateli, technickému dozoru objednatele, projektantovi při autorském dozoru a dalším oprávněným osobám po celou dobu provádění díla.</w:t>
      </w:r>
    </w:p>
    <w:p w14:paraId="17726D7B" w14:textId="77777777" w:rsidR="00A43AA5" w:rsidRPr="00A43AA5" w:rsidRDefault="00A43AA5" w:rsidP="00306318">
      <w:pPr>
        <w:pStyle w:val="Zkladntext"/>
        <w:ind w:left="426" w:hanging="567"/>
        <w:rPr>
          <w:rFonts w:ascii="Calibri" w:hAnsi="Calibri" w:cs="Calibri"/>
          <w:sz w:val="12"/>
          <w:szCs w:val="12"/>
        </w:rPr>
      </w:pPr>
    </w:p>
    <w:p w14:paraId="40DEA4B6" w14:textId="77777777" w:rsidR="00A43AA5"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 xml:space="preserve">Do stavebního deníku budou kromě povinných údajů zaznamenávány </w:t>
      </w:r>
      <w:r>
        <w:rPr>
          <w:rFonts w:ascii="Calibri" w:hAnsi="Calibri" w:cs="Calibri"/>
          <w:sz w:val="22"/>
          <w:szCs w:val="22"/>
        </w:rPr>
        <w:t xml:space="preserve">i </w:t>
      </w:r>
      <w:r w:rsidRPr="0049687F">
        <w:rPr>
          <w:rFonts w:ascii="Calibri" w:hAnsi="Calibri" w:cs="Calibri"/>
          <w:sz w:val="22"/>
          <w:szCs w:val="22"/>
        </w:rPr>
        <w:t>zápisy o předání staveniště, zahájení prací, zdržení prací, technických změnách, záměnách materiálů a výsledcích kontrol.</w:t>
      </w:r>
    </w:p>
    <w:p w14:paraId="4BAD7AD5" w14:textId="77777777" w:rsidR="00A43AA5" w:rsidRPr="00A43AA5" w:rsidRDefault="00A43AA5" w:rsidP="00306318">
      <w:pPr>
        <w:pStyle w:val="Zkladntext"/>
        <w:ind w:left="426" w:hanging="567"/>
        <w:rPr>
          <w:rFonts w:ascii="Calibri" w:hAnsi="Calibri" w:cs="Calibri"/>
          <w:sz w:val="12"/>
          <w:szCs w:val="12"/>
        </w:rPr>
      </w:pPr>
    </w:p>
    <w:p w14:paraId="5972915A"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vede stavební deník v jednom vyhotovení. Originál předá objednateli při předání dokumentace skutečného provedení stavby. Zhotovitel je povinen archivovat kopii deníku po dobu nejméně 10 let od dokončení stavby.</w:t>
      </w:r>
    </w:p>
    <w:p w14:paraId="1B3F0A81" w14:textId="77777777" w:rsidR="00A43AA5" w:rsidRPr="00A43AA5" w:rsidRDefault="00A43AA5" w:rsidP="00306318">
      <w:pPr>
        <w:pStyle w:val="Odstavecseseznamem"/>
        <w:ind w:left="426" w:hanging="567"/>
        <w:rPr>
          <w:rFonts w:ascii="Calibri" w:hAnsi="Calibri" w:cs="Calibri"/>
          <w:sz w:val="12"/>
          <w:szCs w:val="12"/>
        </w:rPr>
      </w:pPr>
    </w:p>
    <w:p w14:paraId="62203838"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Smluvní strany se k zápisům ve stavebním deníku mohou písemně vyjádřit do 5 kalendářních dnů od jejich prokazatelného doručení.</w:t>
      </w:r>
    </w:p>
    <w:p w14:paraId="0919AB77" w14:textId="77777777" w:rsidR="00A43AA5" w:rsidRPr="00A43AA5" w:rsidRDefault="00A43AA5" w:rsidP="00306318">
      <w:pPr>
        <w:pStyle w:val="Odstavecseseznamem"/>
        <w:ind w:left="426" w:hanging="567"/>
        <w:rPr>
          <w:rFonts w:ascii="Calibri" w:hAnsi="Calibri" w:cs="Calibri"/>
          <w:sz w:val="12"/>
          <w:szCs w:val="12"/>
        </w:rPr>
      </w:pPr>
    </w:p>
    <w:p w14:paraId="2A94B216"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Kontrolní dny se budou konat pravidelně dle dohody smluvních stran, zpravidla 1x týdně, případně dle potřeby.</w:t>
      </w:r>
    </w:p>
    <w:p w14:paraId="2580C425" w14:textId="77777777" w:rsidR="00A43AA5" w:rsidRPr="00A43AA5" w:rsidRDefault="00A43AA5" w:rsidP="00306318">
      <w:pPr>
        <w:pStyle w:val="Odstavecseseznamem"/>
        <w:ind w:left="426" w:hanging="567"/>
        <w:rPr>
          <w:rFonts w:ascii="Calibri" w:hAnsi="Calibri" w:cs="Calibri"/>
          <w:sz w:val="12"/>
          <w:szCs w:val="12"/>
        </w:rPr>
      </w:pPr>
    </w:p>
    <w:p w14:paraId="35370095"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zajistí likvidaci odpadů vzniklých při realizaci díla na vlastní náklady, v souladu se zákonem č. 541/2020 Sb., o odpadech.</w:t>
      </w:r>
    </w:p>
    <w:p w14:paraId="1A1E141F" w14:textId="77777777" w:rsidR="00A43AA5" w:rsidRPr="00A43AA5" w:rsidRDefault="00A43AA5" w:rsidP="00306318">
      <w:pPr>
        <w:pStyle w:val="Odstavecseseznamem"/>
        <w:ind w:left="426" w:hanging="567"/>
        <w:rPr>
          <w:rFonts w:ascii="Calibri" w:hAnsi="Calibri" w:cs="Calibri"/>
          <w:sz w:val="14"/>
          <w:szCs w:val="14"/>
        </w:rPr>
      </w:pPr>
    </w:p>
    <w:p w14:paraId="3F643339" w14:textId="77777777" w:rsidR="00DD1ECC"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Objednatel neposkytuje zhotoviteli prostory pro zařízení staveniště (šatny, sklady apod.).</w:t>
      </w:r>
    </w:p>
    <w:p w14:paraId="020DEDCC" w14:textId="77777777" w:rsidR="00DD1ECC" w:rsidRPr="00DD1ECC" w:rsidRDefault="00DD1ECC" w:rsidP="00306318">
      <w:pPr>
        <w:pStyle w:val="Odstavecseseznamem"/>
        <w:ind w:left="426" w:hanging="567"/>
        <w:rPr>
          <w:rFonts w:ascii="Calibri" w:hAnsi="Calibri" w:cs="Calibri"/>
          <w:sz w:val="16"/>
          <w:szCs w:val="16"/>
        </w:rPr>
      </w:pPr>
    </w:p>
    <w:p w14:paraId="2F5B24D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je povinen objednatele a technický dozor prokazatelně vyzvat, a to i zápisem ve stavebním deníku, k provedení kontroly prací, které budou zakryty nebo se stanou nepřístupné, nejméně 5 pracovních dnů předem. Nesplní-li tuto povinnost, je povinen na vlastní náklady práce odkrýt. Pokud objednatel přes řádné oznámení kontrolu neprovede, nese náklady na dodatečné odkrytí on, nebude-li prokázáno porušení parametrů díla.</w:t>
      </w:r>
    </w:p>
    <w:p w14:paraId="56A1E6A9" w14:textId="77777777" w:rsidR="00DD1ECC" w:rsidRPr="00DD1ECC" w:rsidRDefault="00DD1ECC" w:rsidP="00306318">
      <w:pPr>
        <w:pStyle w:val="Odstavecseseznamem"/>
        <w:ind w:left="426" w:hanging="567"/>
        <w:rPr>
          <w:rFonts w:ascii="Calibri" w:hAnsi="Calibri" w:cs="Calibri"/>
          <w:sz w:val="12"/>
          <w:szCs w:val="12"/>
        </w:rPr>
      </w:pPr>
    </w:p>
    <w:p w14:paraId="093E2B28"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Průběh realizace díla se řídí schváleným časovým harmonogramem, který je pro zhotovitele závazný.</w:t>
      </w:r>
    </w:p>
    <w:p w14:paraId="310A48C4" w14:textId="77777777" w:rsidR="00DD1ECC" w:rsidRPr="00DD1ECC" w:rsidRDefault="00DD1ECC" w:rsidP="00306318">
      <w:pPr>
        <w:pStyle w:val="Odstavecseseznamem"/>
        <w:ind w:left="426" w:hanging="567"/>
        <w:rPr>
          <w:rFonts w:ascii="Calibri" w:hAnsi="Calibri" w:cs="Calibri"/>
          <w:sz w:val="10"/>
          <w:szCs w:val="10"/>
        </w:rPr>
      </w:pPr>
    </w:p>
    <w:p w14:paraId="1315058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lastRenderedPageBreak/>
        <w:t>Zhotovitel odpovídá za veškeré škody způsobené svými činnostmi nebo činnostmi svých subdodavatelů, a to vůči objednateli i třetím osobám. Škody je povinen bez zbytečného odkladu odstranit nebo nahradit.</w:t>
      </w:r>
    </w:p>
    <w:p w14:paraId="28827931" w14:textId="77777777" w:rsidR="00DD1ECC" w:rsidRPr="00DD1ECC" w:rsidRDefault="00DD1ECC" w:rsidP="00306318">
      <w:pPr>
        <w:pStyle w:val="Odstavecseseznamem"/>
        <w:ind w:left="426" w:hanging="567"/>
        <w:rPr>
          <w:rFonts w:ascii="Calibri" w:hAnsi="Calibri" w:cs="Calibri"/>
          <w:sz w:val="12"/>
          <w:szCs w:val="12"/>
        </w:rPr>
      </w:pPr>
    </w:p>
    <w:p w14:paraId="2253EA8E" w14:textId="682CA078" w:rsidR="0049687F" w:rsidRP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prohlašuje, že před uzavřením této smlouvy řádně prověřil místo plnění i související podmínky a nevznesl žádné námitky k jejich stavu ve smyslu § 2627 občanského zákoníku.</w:t>
      </w:r>
    </w:p>
    <w:p w14:paraId="004DF4FB" w14:textId="77777777" w:rsidR="0049687F" w:rsidRDefault="0049687F" w:rsidP="00306318">
      <w:pPr>
        <w:pStyle w:val="Zkladntext"/>
        <w:ind w:left="426" w:hanging="567"/>
        <w:rPr>
          <w:rFonts w:ascii="Calibri" w:hAnsi="Calibri" w:cs="Calibri"/>
          <w:sz w:val="22"/>
          <w:szCs w:val="22"/>
        </w:rPr>
      </w:pPr>
    </w:p>
    <w:p w14:paraId="6D1826A8" w14:textId="77777777" w:rsidR="0049687F" w:rsidRDefault="0049687F" w:rsidP="00306318">
      <w:pPr>
        <w:pStyle w:val="Zkladntext"/>
        <w:ind w:left="426" w:hanging="567"/>
        <w:rPr>
          <w:rFonts w:ascii="Calibri" w:hAnsi="Calibri" w:cs="Calibri"/>
          <w:sz w:val="22"/>
          <w:szCs w:val="22"/>
        </w:rPr>
      </w:pPr>
    </w:p>
    <w:p w14:paraId="439CEF02" w14:textId="1E8846FD" w:rsidR="00B4220D" w:rsidRPr="0049687F" w:rsidRDefault="00021B34" w:rsidP="00306318">
      <w:pPr>
        <w:pStyle w:val="Zkladntext"/>
        <w:ind w:left="426" w:hanging="567"/>
        <w:jc w:val="center"/>
        <w:rPr>
          <w:rFonts w:ascii="Calibri" w:hAnsi="Calibri" w:cs="Calibri"/>
          <w:sz w:val="22"/>
          <w:szCs w:val="22"/>
        </w:rPr>
      </w:pPr>
      <w:r w:rsidRPr="0049687F">
        <w:rPr>
          <w:rFonts w:ascii="Calibri" w:hAnsi="Calibri" w:cs="Calibri"/>
          <w:b/>
          <w:caps/>
          <w:sz w:val="22"/>
          <w:szCs w:val="22"/>
        </w:rPr>
        <w:t xml:space="preserve">vii. </w:t>
      </w:r>
      <w:r w:rsidR="00157108" w:rsidRPr="0049687F">
        <w:rPr>
          <w:rFonts w:ascii="Calibri" w:hAnsi="Calibri" w:cs="Calibri"/>
          <w:b/>
          <w:caps/>
          <w:sz w:val="22"/>
          <w:szCs w:val="22"/>
        </w:rPr>
        <w:t>Staveniště</w:t>
      </w:r>
    </w:p>
    <w:p w14:paraId="4FD56435" w14:textId="22FFB1AF" w:rsidR="00E14B04" w:rsidRPr="00E14B04" w:rsidRDefault="00E14B04" w:rsidP="00306318">
      <w:pPr>
        <w:numPr>
          <w:ilvl w:val="0"/>
          <w:numId w:val="8"/>
        </w:numPr>
        <w:spacing w:before="120"/>
        <w:ind w:left="426" w:hanging="567"/>
        <w:jc w:val="both"/>
        <w:rPr>
          <w:rFonts w:ascii="Calibri" w:hAnsi="Calibri" w:cs="Calibri"/>
          <w:sz w:val="22"/>
          <w:szCs w:val="22"/>
        </w:rPr>
      </w:pPr>
      <w:bookmarkStart w:id="15" w:name="_Ref335595582"/>
      <w:r w:rsidRPr="00E14B04">
        <w:rPr>
          <w:rFonts w:ascii="Calibri" w:hAnsi="Calibri" w:cs="Calibri"/>
          <w:sz w:val="22"/>
          <w:szCs w:val="22"/>
        </w:rPr>
        <w:t>Staveništěm se rozumí prostor určený projektovou dokumentací a jinými dokumenty pro provádění díla a zařízení staveniště.</w:t>
      </w:r>
    </w:p>
    <w:p w14:paraId="607E0697" w14:textId="4407CC83"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Objednatel je povinen předat a zhotovitel převzít staveniště do 5 dnů od účinnosti smlouvy, nedohodnou-li se strany jinak. O předání bude pořízen písemný protokol podepsaný oběma stranami; za den předání se považuje den podpisu protokolu.</w:t>
      </w:r>
    </w:p>
    <w:p w14:paraId="06E893E7" w14:textId="1566E842"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Bez protokolárního předání staveniště nesmí zhotovitel zahájit stavební práce. Nepředání staveniště objednatelem ani v dodatečné přiměřené lhůtě opravňuje zhotovitele k odstoupení od smlouvy.</w:t>
      </w:r>
    </w:p>
    <w:p w14:paraId="4FFEC628" w14:textId="1831DA94"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povinen na své náklady zajistit bezpečné užívání a zabezpečení staveniště a zařízení staveniště, které zajišťuje dle svých potřeb a v souladu s projektovou dokumentací a požadavky objednatele (zejména pro výkon technického a autorského dozoru).</w:t>
      </w:r>
    </w:p>
    <w:p w14:paraId="5D43C74E" w14:textId="7E2657BF"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oprávněn užívat staveniště výhradně pro účely související s prováděním díla a je povinen při tom dodržovat veškeré platné právní předpisy.</w:t>
      </w:r>
    </w:p>
    <w:p w14:paraId="55E96204" w14:textId="6260222C"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Nejpozději do 10 pracovních dnů po protokolárním převzetí díla je zhotovitel povinen upravit, vyklidit a předat staveniště zpět objednateli, včetně odstranění zařízení staveniště, a to na vlastní náklady.</w:t>
      </w:r>
    </w:p>
    <w:p w14:paraId="2EC7ACD0" w14:textId="639A3139"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Nevyklidí-li zhotovitel staveniště ve sjednaném termínu, je objednatel oprávněn zajistit vyklizení staveniště třetí osobou na náklady zhotovitele.</w:t>
      </w:r>
    </w:p>
    <w:p w14:paraId="7689F1FF" w14:textId="2D5F5237" w:rsidR="007831D5" w:rsidRPr="00746241"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K termínu vyklizení staveniště je zhotovitel povinen vrátit všechny pozemky dotčené prováděním stavby jejich vlastníkům. O tomto předání bude pořízen písemný zápis, který zhotovitel předá objednateli. Chybějící zápis o předání pozemku bude považován za nedodělek díla.</w:t>
      </w:r>
      <w:r w:rsidR="007831D5" w:rsidRPr="00746241">
        <w:rPr>
          <w:rFonts w:ascii="Calibri" w:hAnsi="Calibri" w:cs="Calibri"/>
          <w:sz w:val="22"/>
          <w:szCs w:val="22"/>
        </w:rPr>
        <w:t xml:space="preserve"> </w:t>
      </w:r>
    </w:p>
    <w:bookmarkEnd w:id="15"/>
    <w:p w14:paraId="5A14A6B1" w14:textId="1A6CEB11" w:rsidR="00521911" w:rsidRPr="00746241" w:rsidRDefault="00B4220D" w:rsidP="00306318">
      <w:pPr>
        <w:spacing w:before="120"/>
        <w:ind w:left="426" w:hanging="567"/>
        <w:jc w:val="both"/>
        <w:rPr>
          <w:rFonts w:ascii="Calibri" w:hAnsi="Calibri" w:cs="Calibri"/>
          <w:sz w:val="22"/>
          <w:szCs w:val="22"/>
        </w:rPr>
      </w:pPr>
      <w:r w:rsidRPr="00746241">
        <w:rPr>
          <w:rFonts w:ascii="Calibri" w:hAnsi="Calibri" w:cs="Calibri"/>
          <w:sz w:val="22"/>
          <w:szCs w:val="22"/>
        </w:rPr>
        <w:t xml:space="preserve"> </w:t>
      </w:r>
    </w:p>
    <w:p w14:paraId="654BB6C1" w14:textId="5EFCE1E7"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34BD9AAA" w14:textId="43ACFDA1"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O předání a převzetí díla bude sepsán protokol obsahující seznam předaných dokladů, případné vady a způsob jejich odstranění.</w:t>
      </w:r>
    </w:p>
    <w:p w14:paraId="68E34C43" w14:textId="4C763FD8"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je povinen odstranit zjištěné vady do 15 dnů, v případě havarijních vad bez zbytečného odkladu, nejpozději do 7 dnů od oznámení.</w:t>
      </w:r>
    </w:p>
    <w:p w14:paraId="72F1A4BE" w14:textId="5F232DF0"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Po dobu od převzetí staveniště do protokolárního předání díla nese zhotovitel veškeré nebezpečí škody na díle, včetně škody na věcech použitých k provedení díla.</w:t>
      </w:r>
    </w:p>
    <w:p w14:paraId="3B49F746" w14:textId="39E4237F"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Při předání díla předá zhotovitel veškeré doklady dle zákonných požadavků a požadavků objednatele, v českém jazyce, v listinné i digitální podobě.</w:t>
      </w:r>
    </w:p>
    <w:p w14:paraId="1FA001C9" w14:textId="4DCE1AA7"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odpovídá za škodu způsobenou při realizaci díla objednateli i třetím osobám a je povinen ji bezodkladně odstranit nebo nahradit.</w:t>
      </w:r>
    </w:p>
    <w:p w14:paraId="2FB3DAE5" w14:textId="3505CF51" w:rsidR="00364738" w:rsidRDefault="00E30983" w:rsidP="00306318">
      <w:pPr>
        <w:numPr>
          <w:ilvl w:val="0"/>
          <w:numId w:val="15"/>
        </w:numPr>
        <w:spacing w:before="120"/>
        <w:ind w:left="426" w:hanging="567"/>
        <w:jc w:val="both"/>
        <w:rPr>
          <w:rFonts w:ascii="Calibri" w:hAnsi="Calibri" w:cs="Calibri"/>
          <w:sz w:val="22"/>
          <w:szCs w:val="22"/>
        </w:rPr>
      </w:pPr>
      <w:r w:rsidRPr="00E30983">
        <w:rPr>
          <w:rFonts w:ascii="Calibri" w:hAnsi="Calibri" w:cs="Calibri"/>
          <w:sz w:val="22"/>
          <w:szCs w:val="22"/>
        </w:rPr>
        <w:t>Zhotovitel odpovídá za škodu způsobenou při realizaci díla objednateli i třetím osobám a je povinen ji bezodkladně odstranit nebo nahradit.</w:t>
      </w:r>
    </w:p>
    <w:p w14:paraId="3A427867" w14:textId="77777777" w:rsidR="00EE3591" w:rsidRDefault="00EE3591" w:rsidP="00EE3591">
      <w:pPr>
        <w:spacing w:before="120"/>
        <w:ind w:left="426"/>
        <w:jc w:val="both"/>
        <w:rPr>
          <w:rFonts w:ascii="Calibri" w:hAnsi="Calibri" w:cs="Calibri"/>
          <w:sz w:val="22"/>
          <w:szCs w:val="22"/>
        </w:rPr>
      </w:pPr>
    </w:p>
    <w:p w14:paraId="65C8F94F" w14:textId="77777777" w:rsidR="00364738" w:rsidRDefault="00364738" w:rsidP="00306318">
      <w:pPr>
        <w:ind w:left="426" w:hanging="567"/>
        <w:jc w:val="center"/>
        <w:rPr>
          <w:rFonts w:ascii="Calibri" w:hAnsi="Calibri" w:cs="Calibri"/>
          <w:b/>
          <w:caps/>
          <w:sz w:val="22"/>
          <w:szCs w:val="22"/>
        </w:rPr>
      </w:pPr>
    </w:p>
    <w:p w14:paraId="11B48D1A" w14:textId="0FC07804"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lastRenderedPageBreak/>
        <w:t xml:space="preserve">ix. </w:t>
      </w:r>
      <w:r w:rsidR="00521911">
        <w:rPr>
          <w:rFonts w:ascii="Calibri" w:hAnsi="Calibri" w:cs="Calibri"/>
          <w:b/>
          <w:caps/>
          <w:sz w:val="22"/>
          <w:szCs w:val="22"/>
        </w:rPr>
        <w:t>Odpovědnost zhotovitele za vady a jakost</w:t>
      </w:r>
    </w:p>
    <w:p w14:paraId="4A19DE8D" w14:textId="6E4DAC36"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 xml:space="preserve">Zhotovitel poskytuje na celé dílo záruku v délce </w:t>
      </w:r>
      <w:r w:rsidRPr="00390E72">
        <w:rPr>
          <w:rFonts w:ascii="Calibri" w:hAnsi="Calibri" w:cs="Calibri"/>
          <w:sz w:val="22"/>
          <w:szCs w:val="22"/>
        </w:rPr>
        <w:t>60</w:t>
      </w:r>
      <w:r w:rsidRPr="008B66D7">
        <w:rPr>
          <w:rFonts w:ascii="Calibri" w:hAnsi="Calibri" w:cs="Calibri"/>
          <w:sz w:val="22"/>
          <w:szCs w:val="22"/>
        </w:rPr>
        <w:t xml:space="preserve"> měsíců, která počíná běžet dnem podpisu protokolu o předání a převzetí celého díla. Ustanovení § 2618 občanského zákoníku se neuplatní.</w:t>
      </w:r>
    </w:p>
    <w:p w14:paraId="6982E421" w14:textId="14B32FDA"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všechny vady díla existující v době předání i za vady zjištěné během záruční doby. Za vadu se považuje jakýkoli nesoulad s touto smlouvou, projektovou dokumentací, platnými normami, technologickými postupy nebo právními předpisy.</w:t>
      </w:r>
    </w:p>
    <w:p w14:paraId="3089F861" w14:textId="07B403F4"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neodpovídá za vady způsobené:</w:t>
      </w:r>
    </w:p>
    <w:p w14:paraId="03A23124" w14:textId="58150FFC"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použitím nevhodných věcí předaných mu objednatelem, na jejichž nevhodnost zhotovitel prokazatelně upozornil,</w:t>
      </w:r>
    </w:p>
    <w:p w14:paraId="0043F01F" w14:textId="77777777"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dodržením nevhodných pokynů objednatele, na jejichž nevhodnost zhotovitel prokazatelně upozornil,</w:t>
      </w:r>
    </w:p>
    <w:p w14:paraId="0FE9E25A" w14:textId="232DB4EA"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vyšší mocí nebo zaviněním objednatele.</w:t>
      </w:r>
    </w:p>
    <w:p w14:paraId="2274E627" w14:textId="1812A445"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kvalitu všech prací a dodávek, včetně těch prováděných prostřednictvím svých poddodavatelů.</w:t>
      </w:r>
    </w:p>
    <w:p w14:paraId="2BE8E943" w14:textId="53B1B0C0"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Záruční doba neběží po dobu, po kterou objednatel nemůže předmět díla řádně užívat z důvodu uplatněné vady, za kterou odpovídá zhotovitel. Pro opravené části díla běží nová záruční doba v délce 12 měsíců od odstranění vady, nejdéle však do uplynutí původní záruční doby.</w:t>
      </w:r>
    </w:p>
    <w:p w14:paraId="1D377A5A" w14:textId="55A6F09E"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Objednatel je povinen vady písemně reklamovat bez zbytečného odkladu po jejich zjištění; reklamace je včasná i tehdy, je-li odeslána v poslední den záruční doby.</w:t>
      </w:r>
    </w:p>
    <w:p w14:paraId="43155B1F" w14:textId="08528B7E"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je povinen bez zbytečného odkladu, nejpozději do 48 hodin (v případě havarijních vad do 24 hodin) od oznámení vady, zahájit její odstraňování. Vadu je povinen odstranit do 20 kalendářních dnů (h</w:t>
      </w:r>
      <w:r w:rsidR="002E32FF">
        <w:rPr>
          <w:rFonts w:ascii="Calibri" w:hAnsi="Calibri" w:cs="Calibri"/>
          <w:sz w:val="22"/>
          <w:szCs w:val="22"/>
        </w:rPr>
        <w:t>varijní</w:t>
      </w:r>
      <w:r w:rsidRPr="008B66D7">
        <w:rPr>
          <w:rFonts w:ascii="Calibri" w:hAnsi="Calibri" w:cs="Calibri"/>
          <w:sz w:val="22"/>
          <w:szCs w:val="22"/>
        </w:rPr>
        <w:t xml:space="preserve"> vadu do 7 dnů), pokud se smluvní strany nedohodnou jinak.</w:t>
      </w:r>
    </w:p>
    <w:p w14:paraId="5DA3D3D7" w14:textId="26DE0E43"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 odstranění vady bude pořízen písemný protokol, který bude obsahovat základní údaje o reklamaci, popis vady, způsob jejího odstranění a vyjádření objednatele k převzetí.</w:t>
      </w:r>
    </w:p>
    <w:p w14:paraId="13CB0791" w14:textId="21553B0B"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Pokud zhotovitel nezačne s odstraňováním vady ve výše uvedené lhůtě, nebo ji ve sjednané lhůtě neodstraní, je objednatel oprávněn zajistit odstranění vady třetí osobou na náklady zhotovitele.</w:t>
      </w:r>
    </w:p>
    <w:p w14:paraId="3CD203F1" w14:textId="53C7244C"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Náklady na odstranění vady nese zhotovitel, a to i ve sporných případech do rozhodnutí o oprávněnosti reklamace. Ve sporných případech se strany nejprve pokusí o smírné řešení.</w:t>
      </w:r>
    </w:p>
    <w:p w14:paraId="48A57B47" w14:textId="306F90E6"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V případě neoprávněné reklamace uhradí objednatel zhotoviteli náklady, které mu v souvislosti s takovou reklamací prokazatelně vznikly.</w:t>
      </w:r>
    </w:p>
    <w:p w14:paraId="6BD53F0E" w14:textId="0D4FEB2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Platnost a účinnost záruky není podmíněna uzavřením servisní smlouvy se zhotovitelem.</w:t>
      </w:r>
    </w:p>
    <w:p w14:paraId="6EE0DBEB" w14:textId="77777777"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Odstranění vady nemá vliv na nárok objednatele na náhradu případné škody.</w:t>
      </w:r>
    </w:p>
    <w:p w14:paraId="2004D2CD" w14:textId="1A8E6C58" w:rsidR="00706DC5" w:rsidRPr="00241A65" w:rsidRDefault="008B66D7" w:rsidP="00306318">
      <w:pPr>
        <w:numPr>
          <w:ilvl w:val="0"/>
          <w:numId w:val="16"/>
        </w:numPr>
        <w:spacing w:before="120"/>
        <w:ind w:left="426" w:hanging="567"/>
        <w:jc w:val="both"/>
        <w:rPr>
          <w:rFonts w:ascii="Calibri" w:hAnsi="Calibri" w:cs="Calibri"/>
          <w:sz w:val="22"/>
          <w:szCs w:val="22"/>
        </w:rPr>
      </w:pPr>
      <w:r w:rsidRPr="00241A65">
        <w:rPr>
          <w:rFonts w:ascii="Calibri" w:hAnsi="Calibri" w:cs="Calibri"/>
          <w:sz w:val="22"/>
          <w:szCs w:val="22"/>
        </w:rPr>
        <w:t>Pro nové plnění poskytnuté při odstranění vady platí stejná pravidla jako pro původní plnění dle této smlouvy</w:t>
      </w:r>
      <w:r w:rsidR="00241A65" w:rsidRPr="00241A65">
        <w:rPr>
          <w:rFonts w:ascii="Calibri" w:hAnsi="Calibri" w:cs="Calibri"/>
          <w:sz w:val="22"/>
          <w:szCs w:val="22"/>
        </w:rPr>
        <w:t>.</w:t>
      </w:r>
    </w:p>
    <w:p w14:paraId="4E8EE739" w14:textId="77777777" w:rsidR="00706DC5" w:rsidRPr="00746241" w:rsidRDefault="00706DC5" w:rsidP="00306318">
      <w:pPr>
        <w:spacing w:before="120"/>
        <w:ind w:left="426" w:hanging="567"/>
        <w:jc w:val="both"/>
        <w:rPr>
          <w:rFonts w:ascii="Calibri" w:hAnsi="Calibri" w:cs="Calibri"/>
          <w:sz w:val="22"/>
          <w:szCs w:val="22"/>
        </w:rPr>
      </w:pPr>
    </w:p>
    <w:p w14:paraId="4D774A06" w14:textId="2C6B255D"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2E94C5AE" w14:textId="6B26B516"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 0,5 % z ceny díla bez DPH za každý den prodlení s dokončením díla dle článku III odst. 2 této smlouvy.</w:t>
      </w:r>
    </w:p>
    <w:p w14:paraId="1E6D7AC4" w14:textId="6B3D75F4"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zaplatí zhotoviteli smluvní pokutu ve výši 0,5 % z dlužné fakturované částky za každý den prodlení s úhradou faktury. Tato smluvní pokuta zahrnuje i případný zákonný úrok z prodlení.</w:t>
      </w:r>
    </w:p>
    <w:p w14:paraId="7613AE04" w14:textId="30207A72"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w:t>
      </w:r>
    </w:p>
    <w:p w14:paraId="0282741C" w14:textId="76D0F110"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2 500 Kč/den prodlení s vyklizením staveniště,</w:t>
      </w:r>
    </w:p>
    <w:p w14:paraId="46F32FFF" w14:textId="4EDE5281"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 prodlení s nástupem na odstranění vady nebo s jejím odstraněním,</w:t>
      </w:r>
    </w:p>
    <w:p w14:paraId="5F757F16" w14:textId="66BA67D2"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lastRenderedPageBreak/>
        <w:t>1 000 Kč/den/vadu prodlení s odstraněním vad a nedodělků zjištěných při předání a převzetí díla.</w:t>
      </w:r>
    </w:p>
    <w:p w14:paraId="3548D4B1" w14:textId="47987D59"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Smluvní pokuta je splatná do 30 dnů od doručení písemné výzvy k jejímu zaplacení.</w:t>
      </w:r>
    </w:p>
    <w:p w14:paraId="148F6A91" w14:textId="472D4AE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Zaplacením smluvní pokuty není dotčeno právo objednatele na náhradu škody v plné výši, včetně škody převyšující výši smluvní pokuty, a to i bez zavinění porušující strany.</w:t>
      </w:r>
    </w:p>
    <w:p w14:paraId="31263E6D" w14:textId="116857CA"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je oprávněn započíst smluvní pokutu proti jakékoliv pohledávce zhotovitele.</w:t>
      </w:r>
    </w:p>
    <w:p w14:paraId="59FACF59" w14:textId="537700D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nesmí bez předchozího písemného souhlasu objednatele postoupit jakoukoliv pohledávku za objednatelem vzniklou z této smlouvy. Porušení tohoto ustanovení je důvodem k odstoupení objednatele od smlouvy a k uplatnění smluvní pokuty ve výši 30 % z nominální výše postoupené pohledávky.</w:t>
      </w:r>
    </w:p>
    <w:p w14:paraId="5685EDBB" w14:textId="05F169C5" w:rsidR="00521911"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prohlašuje, že výši smluvních pokut považuje za přiměřenou a vzdává se práva domáhat se jejího snížení.</w:t>
      </w:r>
    </w:p>
    <w:p w14:paraId="0A6684E7" w14:textId="77777777" w:rsidR="00E80554" w:rsidRPr="00746241" w:rsidRDefault="00E80554" w:rsidP="00306318">
      <w:pPr>
        <w:spacing w:before="120"/>
        <w:ind w:left="426" w:hanging="567"/>
        <w:jc w:val="both"/>
        <w:rPr>
          <w:rFonts w:ascii="Calibri" w:hAnsi="Calibri" w:cs="Calibri"/>
          <w:sz w:val="22"/>
          <w:szCs w:val="22"/>
        </w:rPr>
      </w:pPr>
    </w:p>
    <w:p w14:paraId="6AFDFE8A" w14:textId="10B69788" w:rsidR="00B4220D" w:rsidRPr="00521911"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4AA3E0D4" w14:textId="77777777" w:rsidR="0070292D" w:rsidRPr="0070292D" w:rsidRDefault="0070292D" w:rsidP="00306318">
      <w:pPr>
        <w:numPr>
          <w:ilvl w:val="0"/>
          <w:numId w:val="22"/>
        </w:numPr>
        <w:spacing w:before="120"/>
        <w:ind w:left="426" w:hanging="567"/>
        <w:jc w:val="both"/>
        <w:rPr>
          <w:rFonts w:ascii="Calibri" w:hAnsi="Calibri" w:cs="Calibri"/>
          <w:sz w:val="22"/>
          <w:szCs w:val="22"/>
        </w:rPr>
      </w:pPr>
      <w:bookmarkStart w:id="16" w:name="_Ref278835541"/>
      <w:r w:rsidRPr="0070292D">
        <w:rPr>
          <w:rFonts w:ascii="Calibri" w:hAnsi="Calibri" w:cs="Calibri"/>
          <w:sz w:val="22"/>
          <w:szCs w:val="22"/>
        </w:rPr>
        <w:t>Od této smlouvy může odstoupit kterákoliv smluvní strana, pokud druhá smluvní strana podstatně poruší své povinnosti dle této smlouvy a nenapraví toto porušení ani ve lhůtě přiměřené k nápravě, kterou jí porušující straně písemně poskytla druhá strana. Právní účinky odstoupení nastávají dnem následujícím po doručení oznámení o odstoupení.</w:t>
      </w:r>
    </w:p>
    <w:p w14:paraId="0BF507B3" w14:textId="77777777" w:rsidR="0070292D" w:rsidRPr="0070292D" w:rsidRDefault="0070292D" w:rsidP="0056591D">
      <w:pPr>
        <w:ind w:firstLine="426"/>
        <w:jc w:val="both"/>
        <w:rPr>
          <w:rFonts w:ascii="Calibri" w:hAnsi="Calibri" w:cs="Calibri"/>
          <w:sz w:val="22"/>
          <w:szCs w:val="22"/>
        </w:rPr>
      </w:pPr>
      <w:r w:rsidRPr="0070292D">
        <w:rPr>
          <w:rFonts w:ascii="Calibri" w:hAnsi="Calibri" w:cs="Calibri"/>
          <w:sz w:val="22"/>
          <w:szCs w:val="22"/>
        </w:rPr>
        <w:t>Za podstatné porušení smlouvy ze strany zhotovitele se považuje zejména, pokud:</w:t>
      </w:r>
    </w:p>
    <w:p w14:paraId="523519F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provádí dílo v prokazatelně nízké kvalitě,</w:t>
      </w:r>
    </w:p>
    <w:p w14:paraId="5A3224EC"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používá materiály prokazatelně nízké kvality,</w:t>
      </w:r>
    </w:p>
    <w:p w14:paraId="50BF45CE"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je v prodlení s dokončením díla delším než 35 kalendářních dnů oproti sjednanému termínu,</w:t>
      </w:r>
    </w:p>
    <w:p w14:paraId="54E5C20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nezahájí práce vedoucí k dokončení díla do 15 dnů od převzetí staveniště ani v dodatečné přiměřené lhůtě,</w:t>
      </w:r>
    </w:p>
    <w:p w14:paraId="0D5190B7"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poruší povinnosti dle této smlouvy.</w:t>
      </w:r>
    </w:p>
    <w:p w14:paraId="0D296DDD"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Objednatel je dále oprávněn odstoupit od smlouvy, pokud:</w:t>
      </w:r>
    </w:p>
    <w:p w14:paraId="09685F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uvedl ve své nabídce nepravdivé informace, které měly nebo mohly mít vliv na výsledek zadávacího řízení,</w:t>
      </w:r>
    </w:p>
    <w:p w14:paraId="041CC0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je proti zhotoviteli zahájeno insolvenční řízení nebo je insolvenční návrh zamítnut pro nedostatek majetku.</w:t>
      </w:r>
    </w:p>
    <w:p w14:paraId="5E0A0DB5"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Po odstoupení od smlouvy jsou smluvní strany povinny:</w:t>
      </w:r>
    </w:p>
    <w:p w14:paraId="42BCBA63"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umožnit dokončení přiměřených úkonů k zabezpečení díla,</w:t>
      </w:r>
    </w:p>
    <w:p w14:paraId="5D473570"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vyhotoví soupis dosud provedených prací s oceněním a předá jej objednateli do 7 pracovních dnů,</w:t>
      </w:r>
    </w:p>
    <w:p w14:paraId="0FDA02DA"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objednatel se k tomuto soupisu vyjádří do 7 pracovních dnů od jeho obdržení,</w:t>
      </w:r>
    </w:p>
    <w:p w14:paraId="39AC0DA8"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vyzve objednatele k převzetí rozpracovaného díla do 7 pracovních dnů od odstoupení, objednatel zahájí převzetí do 3 pracovních dnů od doručení výzvy,</w:t>
      </w:r>
    </w:p>
    <w:p w14:paraId="1894C32B"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vyklidí staveniště do 15 pracovních dnů od odstoupení.</w:t>
      </w:r>
    </w:p>
    <w:p w14:paraId="1E1019FF" w14:textId="77777777" w:rsid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Odstoupením od smlouvy zanikají práva a povinnosti stran, s výjimkou nároku na náhradu škody, sjednaných smluvních pokut a dalších ustanovení, která mají podle této smlouvy přetrvat i po jejím ukončení.</w:t>
      </w:r>
    </w:p>
    <w:p w14:paraId="2582ECED" w14:textId="77777777" w:rsidR="0056591D" w:rsidRPr="0070292D" w:rsidRDefault="0056591D" w:rsidP="0056591D">
      <w:pPr>
        <w:tabs>
          <w:tab w:val="num" w:pos="720"/>
        </w:tabs>
        <w:spacing w:before="120"/>
        <w:ind w:left="426"/>
        <w:jc w:val="both"/>
        <w:rPr>
          <w:rFonts w:ascii="Calibri" w:hAnsi="Calibri" w:cs="Calibri"/>
          <w:sz w:val="22"/>
          <w:szCs w:val="22"/>
        </w:rPr>
      </w:pPr>
    </w:p>
    <w:p w14:paraId="7C84A6EA" w14:textId="77777777" w:rsidR="00521911" w:rsidRPr="00306318" w:rsidRDefault="00521911" w:rsidP="00306318">
      <w:pPr>
        <w:spacing w:before="120"/>
        <w:ind w:left="426" w:hanging="567"/>
        <w:jc w:val="both"/>
        <w:rPr>
          <w:rFonts w:ascii="Calibri" w:hAnsi="Calibri" w:cs="Calibri"/>
          <w:sz w:val="2"/>
          <w:szCs w:val="2"/>
        </w:rPr>
      </w:pPr>
    </w:p>
    <w:p w14:paraId="08046608" w14:textId="1FAAA271" w:rsidR="00B4220D"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16"/>
    </w:p>
    <w:p w14:paraId="7DA86D6A" w14:textId="77777777" w:rsidR="00EE3591" w:rsidRPr="00EE3591" w:rsidRDefault="00EE3591" w:rsidP="00306318">
      <w:pPr>
        <w:ind w:left="426" w:hanging="567"/>
        <w:jc w:val="center"/>
        <w:rPr>
          <w:rFonts w:ascii="Calibri" w:hAnsi="Calibri" w:cs="Calibri"/>
          <w:b/>
          <w:caps/>
          <w:sz w:val="6"/>
          <w:szCs w:val="6"/>
        </w:rPr>
      </w:pPr>
    </w:p>
    <w:p w14:paraId="7CEF65E2" w14:textId="43F74849" w:rsidR="004A4B10" w:rsidRPr="004A4B10" w:rsidRDefault="004A4B10" w:rsidP="00306318">
      <w:pPr>
        <w:pStyle w:val="Odstavecseseznamem"/>
        <w:numPr>
          <w:ilvl w:val="0"/>
          <w:numId w:val="21"/>
        </w:numPr>
        <w:ind w:left="426" w:hanging="567"/>
        <w:rPr>
          <w:rFonts w:ascii="Calibri" w:hAnsi="Calibri" w:cs="Calibri"/>
          <w:sz w:val="22"/>
          <w:szCs w:val="22"/>
        </w:rPr>
      </w:pPr>
      <w:r w:rsidRPr="004A4B10">
        <w:rPr>
          <w:rFonts w:ascii="Calibri" w:hAnsi="Calibri" w:cs="Calibri"/>
          <w:sz w:val="22"/>
          <w:szCs w:val="22"/>
        </w:rPr>
        <w:t xml:space="preserve">Zhotovitel je povinen být po celou dobu realizace díla pojištěn pro případ odpovědnosti za škodu způsobenou dodavatelem třetím osobám, a to minimálně ve výši </w:t>
      </w:r>
      <w:r w:rsidR="0056591D">
        <w:rPr>
          <w:rFonts w:ascii="Calibri" w:hAnsi="Calibri" w:cs="Calibri"/>
          <w:sz w:val="22"/>
          <w:szCs w:val="22"/>
        </w:rPr>
        <w:t>14</w:t>
      </w:r>
      <w:r w:rsidRPr="004A4B10">
        <w:rPr>
          <w:rFonts w:ascii="Calibri" w:hAnsi="Calibri" w:cs="Calibri"/>
          <w:sz w:val="22"/>
          <w:szCs w:val="22"/>
        </w:rPr>
        <w:t xml:space="preserve">.000.000,- Kč. Doklad o </w:t>
      </w:r>
      <w:r w:rsidRPr="004A4B10">
        <w:rPr>
          <w:rFonts w:ascii="Calibri" w:hAnsi="Calibri" w:cs="Calibri"/>
          <w:sz w:val="22"/>
          <w:szCs w:val="22"/>
        </w:rPr>
        <w:lastRenderedPageBreak/>
        <w:t>platném pojištění je povinen předložit objednateli nejpozději při předání staveniště a po celou dobu trvání smlouvy jej udržovat v platnosti.</w:t>
      </w:r>
    </w:p>
    <w:p w14:paraId="2B776F67" w14:textId="77777777" w:rsidR="00F94463" w:rsidRDefault="00F94463" w:rsidP="00306318">
      <w:pPr>
        <w:ind w:left="426" w:hanging="567"/>
        <w:jc w:val="center"/>
        <w:rPr>
          <w:rFonts w:ascii="Calibri" w:hAnsi="Calibri" w:cs="Calibri"/>
          <w:b/>
          <w:caps/>
          <w:sz w:val="22"/>
          <w:szCs w:val="22"/>
        </w:rPr>
      </w:pPr>
    </w:p>
    <w:p w14:paraId="6E7265C4" w14:textId="1A9A45E0" w:rsidR="00521911" w:rsidRPr="00A02153"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1BFE903" w14:textId="1A1AC15C" w:rsidR="00073454" w:rsidRPr="00073454" w:rsidRDefault="00073454" w:rsidP="00306318">
      <w:pPr>
        <w:numPr>
          <w:ilvl w:val="0"/>
          <w:numId w:val="26"/>
        </w:numPr>
        <w:spacing w:before="120"/>
        <w:ind w:left="426" w:hanging="567"/>
        <w:jc w:val="both"/>
        <w:rPr>
          <w:rFonts w:ascii="Calibri" w:hAnsi="Calibri" w:cs="Calibri"/>
          <w:sz w:val="22"/>
          <w:szCs w:val="22"/>
        </w:rPr>
      </w:pPr>
      <w:r>
        <w:rPr>
          <w:rFonts w:ascii="Calibri" w:hAnsi="Calibri" w:cs="Calibri"/>
          <w:sz w:val="22"/>
          <w:szCs w:val="22"/>
        </w:rPr>
        <w:t>Z</w:t>
      </w:r>
      <w:r w:rsidRPr="00073454">
        <w:rPr>
          <w:rFonts w:ascii="Calibri" w:hAnsi="Calibri" w:cs="Calibri"/>
          <w:sz w:val="22"/>
          <w:szCs w:val="22"/>
        </w:rPr>
        <w:t>hotovitel je povinen zajistit odborné vedení stavebních prací stavbyvedoucím autorizovaným dle zákona č. 360/1992 Sb., a splňujícím požadavky § 153 odst. 1 a 2 zákona č. 183/2006 Sb., stavební zákon.</w:t>
      </w:r>
    </w:p>
    <w:p w14:paraId="2A5AEF88" w14:textId="62C7DFB9"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Veškeré odborné stavební práce budou prováděny odborně způsobilými pracovníky zhotovitele nebo jeho subdodavatelů.</w:t>
      </w:r>
    </w:p>
    <w:p w14:paraId="7DA40D45" w14:textId="0D0EBF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na požádání doložit objednateli odbornou způsobilost stavbyvedoucího i profesní způsobilost pracovníků na stavbě.</w:t>
      </w:r>
    </w:p>
    <w:p w14:paraId="199DFA3E" w14:textId="11D77B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při provádění díla dodržovat veškeré předpisy o bezpečnosti práce, ochraně zdraví při práci a požární ochraně. Veškeré škody způsobené jejich porušením nese zhotovitel.</w:t>
      </w:r>
    </w:p>
    <w:p w14:paraId="5C95DED5" w14:textId="26503B3B"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není oprávněn postoupit dílo jinému zhotoviteli bez předchozího písemného souhlasu objednatele.</w:t>
      </w:r>
    </w:p>
    <w:p w14:paraId="7C928810" w14:textId="543046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vlastníkem všech věcí nezbytných pro provedení díla, které přivede na staveniště, a nese odpovědnost za škody na nich vzniklé i jimi způsobené.</w:t>
      </w:r>
    </w:p>
    <w:p w14:paraId="1C7AC33A" w14:textId="010EEC83"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dle § 2 písm. e) zákona č. 320/2001 Sb., o finanční kontrole, povinen spolupůsobit při výkonu finanční kontroly a uchovávat veškerou dokumentaci a doklady týkající se díla minimálně 10 let od dokončení realizace díla.</w:t>
      </w:r>
    </w:p>
    <w:p w14:paraId="2CA053D3" w14:textId="165856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Technický dozor stavby nesmí vykonávat zhotovitel ani osoba s ním propojená.</w:t>
      </w:r>
    </w:p>
    <w:p w14:paraId="5A34D648" w14:textId="5CD677DB" w:rsidR="00073454" w:rsidRPr="00073454" w:rsidRDefault="00073454" w:rsidP="00306318">
      <w:pPr>
        <w:numPr>
          <w:ilvl w:val="0"/>
          <w:numId w:val="26"/>
        </w:numPr>
        <w:autoSpaceDE w:val="0"/>
        <w:autoSpaceDN w:val="0"/>
        <w:adjustRightInd w:val="0"/>
        <w:spacing w:before="120"/>
        <w:ind w:left="426" w:hanging="567"/>
        <w:jc w:val="both"/>
        <w:rPr>
          <w:rFonts w:ascii="Calibri" w:hAnsi="Calibri" w:cs="Calibri"/>
          <w:sz w:val="22"/>
          <w:szCs w:val="22"/>
        </w:rPr>
      </w:pPr>
      <w:r w:rsidRPr="00073454">
        <w:rPr>
          <w:rFonts w:ascii="Calibri" w:hAnsi="Calibri" w:cs="Calibri"/>
          <w:sz w:val="22"/>
          <w:szCs w:val="22"/>
        </w:rPr>
        <w:t>Za vyšší moc se považují okolnosti mimo kontrolu obou smluvních stran, které znemožní nebo podstatně ztíží plnění smlouvy, např. válka, mobilizace, povstání, živelní pohroma apod.</w:t>
      </w:r>
    </w:p>
    <w:p w14:paraId="74AEC2B8" w14:textId="77777777" w:rsidR="00073454" w:rsidRPr="00275631" w:rsidRDefault="00073454" w:rsidP="00306318">
      <w:pPr>
        <w:autoSpaceDE w:val="0"/>
        <w:autoSpaceDN w:val="0"/>
        <w:adjustRightInd w:val="0"/>
        <w:spacing w:before="120"/>
        <w:ind w:left="426" w:hanging="567"/>
        <w:jc w:val="both"/>
        <w:rPr>
          <w:rFonts w:ascii="Calibri" w:hAnsi="Calibri" w:cs="Calibri"/>
          <w:sz w:val="14"/>
          <w:szCs w:val="14"/>
        </w:rPr>
      </w:pPr>
    </w:p>
    <w:p w14:paraId="2731F9D6" w14:textId="70096D48" w:rsidR="00C93124" w:rsidRPr="00306318"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616A6908" w14:textId="6234B00A" w:rsidR="00C93124" w:rsidRPr="00C93124" w:rsidRDefault="00C93124" w:rsidP="00306318">
      <w:pPr>
        <w:numPr>
          <w:ilvl w:val="0"/>
          <w:numId w:val="27"/>
        </w:numPr>
        <w:spacing w:before="120"/>
        <w:ind w:left="426" w:hanging="567"/>
        <w:jc w:val="both"/>
        <w:rPr>
          <w:rFonts w:ascii="Calibri" w:hAnsi="Calibri" w:cs="Calibri"/>
          <w:sz w:val="22"/>
          <w:szCs w:val="22"/>
        </w:rPr>
      </w:pPr>
      <w:r w:rsidRPr="00C93124">
        <w:rPr>
          <w:rFonts w:ascii="Calibri" w:hAnsi="Calibri" w:cs="Calibri"/>
          <w:sz w:val="22"/>
          <w:szCs w:val="22"/>
        </w:rPr>
        <w:t>Zhotovitel je oprávněn při realizaci díla použít pouze poddodavatele uvedené v nabídce, resp. v seznamu poddodavatelů dle § 105 zákona č. 134/2016 Sb., o zadávání veřejných zakázek.</w:t>
      </w:r>
    </w:p>
    <w:p w14:paraId="4A4C46E0" w14:textId="592FF96D"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Změna poddodavatele je možná pouze s předchozím písemným souhlasem objednatele. Změna poddodavatele, jehož prostřednictvím zhotovitel prokazoval v zadávacím řízení kvalifikaci, je možná pouze tehdy, pokud nový poddodavatel prokáže kvalifikaci v minimálně stejném rozsahu.</w:t>
      </w:r>
    </w:p>
    <w:p w14:paraId="6B47D996" w14:textId="024E4182"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odpovídá za činnost poddodavatelů, jako by dílo prováděl sám.</w:t>
      </w:r>
    </w:p>
    <w:p w14:paraId="3E734402" w14:textId="39431E99"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je povinen zajistit, aby jeho poddodavatelé byli vázáni povinnostmi odpovídajícími této smlouvě, přiměřeně k rozsahu jejich poddodávky.</w:t>
      </w:r>
    </w:p>
    <w:p w14:paraId="6704C595" w14:textId="6BF288CE"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Objednatel souhlas se změnou poddodavatele neodepře bez závažného důvodu.</w:t>
      </w:r>
    </w:p>
    <w:p w14:paraId="01DF6E53" w14:textId="77777777" w:rsidR="00C93124" w:rsidRPr="00F94463" w:rsidRDefault="00C93124" w:rsidP="00306318">
      <w:pPr>
        <w:tabs>
          <w:tab w:val="num" w:pos="1260"/>
        </w:tabs>
        <w:spacing w:before="120"/>
        <w:ind w:left="426" w:hanging="567"/>
        <w:jc w:val="both"/>
        <w:rPr>
          <w:rFonts w:ascii="Calibri" w:hAnsi="Calibri" w:cs="Calibri"/>
          <w:sz w:val="8"/>
          <w:szCs w:val="8"/>
        </w:rPr>
      </w:pPr>
    </w:p>
    <w:p w14:paraId="34ACE71B" w14:textId="77777777" w:rsidR="00D916C1" w:rsidRPr="00306318" w:rsidRDefault="00D916C1" w:rsidP="00306318">
      <w:pPr>
        <w:ind w:left="426" w:hanging="567"/>
        <w:jc w:val="center"/>
        <w:rPr>
          <w:rFonts w:ascii="Calibri" w:hAnsi="Calibri" w:cs="Calibri"/>
          <w:b/>
          <w:caps/>
          <w:sz w:val="10"/>
          <w:szCs w:val="10"/>
        </w:rPr>
      </w:pPr>
    </w:p>
    <w:p w14:paraId="608008CA" w14:textId="60C0882F" w:rsidR="00D916C1" w:rsidRDefault="00D916C1" w:rsidP="00306318">
      <w:pPr>
        <w:ind w:left="426" w:hanging="567"/>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306318">
      <w:pPr>
        <w:ind w:left="426" w:hanging="567"/>
        <w:jc w:val="center"/>
        <w:rPr>
          <w:rFonts w:ascii="Calibri" w:hAnsi="Calibri" w:cs="Calibri"/>
          <w:b/>
          <w:caps/>
          <w:sz w:val="12"/>
          <w:szCs w:val="12"/>
        </w:rPr>
      </w:pPr>
    </w:p>
    <w:p w14:paraId="1FD12B56" w14:textId="6B6A4B1A" w:rsidR="006E127C" w:rsidRPr="006E127C" w:rsidRDefault="006E127C" w:rsidP="00306318">
      <w:pPr>
        <w:numPr>
          <w:ilvl w:val="0"/>
          <w:numId w:val="28"/>
        </w:numPr>
        <w:spacing w:before="120"/>
        <w:ind w:left="426" w:hanging="567"/>
        <w:jc w:val="both"/>
        <w:rPr>
          <w:rFonts w:ascii="Calibri" w:hAnsi="Calibri" w:cs="Calibri"/>
          <w:sz w:val="22"/>
          <w:szCs w:val="22"/>
        </w:rPr>
      </w:pPr>
      <w:r w:rsidRPr="006E127C">
        <w:rPr>
          <w:rFonts w:ascii="Calibri" w:hAnsi="Calibri" w:cs="Calibri"/>
          <w:sz w:val="22"/>
          <w:szCs w:val="22"/>
        </w:rPr>
        <w:t>Zhotovitel se zavazuje dodržovat „povinnosti dle čl. 10.4 výzvy č. 102 IROP a příloh Pravidel pro žadatele a příjemce</w:t>
      </w:r>
    </w:p>
    <w:p w14:paraId="39B7FFB4" w14:textId="1E5E3983" w:rsidR="00EB4F6C" w:rsidRPr="00EB4F6C" w:rsidRDefault="00EB4F6C" w:rsidP="00306318">
      <w:pPr>
        <w:numPr>
          <w:ilvl w:val="0"/>
          <w:numId w:val="28"/>
        </w:numPr>
        <w:spacing w:before="120"/>
        <w:ind w:left="426" w:hanging="567"/>
        <w:jc w:val="both"/>
        <w:rPr>
          <w:rFonts w:ascii="Calibri" w:hAnsi="Calibri" w:cs="Calibri"/>
          <w:sz w:val="22"/>
          <w:szCs w:val="22"/>
        </w:rPr>
      </w:pPr>
      <w:r w:rsidRPr="00EB4F6C">
        <w:rPr>
          <w:rFonts w:ascii="Calibri" w:hAnsi="Calibri" w:cs="Calibri"/>
          <w:sz w:val="22"/>
          <w:szCs w:val="22"/>
        </w:rPr>
        <w:t>Zhotovitel se zavazuje v rámci realizace díla uplatňovat odpovědné postupy, zejména v oblasti platebních podmínek, pracovněprávních vztahů a ochrany životního prostředí.</w:t>
      </w:r>
    </w:p>
    <w:p w14:paraId="4A467732" w14:textId="3EBE4CF7"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dodržovat veškeré platné právní předpisy v oblasti pracovního práva, zejména zákon č. 262/2006 Sb., zákoník práce, a zákon č. 435/2004 Sb., o zaměstnanosti, včetně předpisů o bezpečnosti a ochraně zdraví při práci.</w:t>
      </w:r>
    </w:p>
    <w:p w14:paraId="0C5795C7" w14:textId="4F8C8393"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lastRenderedPageBreak/>
        <w:t>Zhotovitel se zavazuje při realizaci díla minimalizovat negativní dopady na životní prostředí, zejména omezovat produkci odpadů, využívat rozložitelné nebo opakovaně použitelné obaly, a preferovat environmentálně šetrné technologie a materiály.</w:t>
      </w:r>
    </w:p>
    <w:p w14:paraId="4BC756AB" w14:textId="1719BA41" w:rsidR="00D916C1" w:rsidRPr="00EB4F6C" w:rsidRDefault="00D916C1" w:rsidP="00306318">
      <w:pPr>
        <w:spacing w:before="120"/>
        <w:ind w:left="426" w:hanging="567"/>
        <w:jc w:val="both"/>
        <w:rPr>
          <w:rFonts w:ascii="Calibri" w:hAnsi="Calibri" w:cs="Calibri"/>
          <w:sz w:val="22"/>
          <w:szCs w:val="22"/>
        </w:rPr>
      </w:pPr>
    </w:p>
    <w:p w14:paraId="51116400" w14:textId="37E8CC39" w:rsidR="00D4261A" w:rsidRDefault="00021B34" w:rsidP="00306318">
      <w:pPr>
        <w:ind w:left="426" w:hanging="567"/>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0CA9895E" w14:textId="77777777" w:rsidR="0059773B" w:rsidRPr="0059773B" w:rsidRDefault="0059773B" w:rsidP="00306318">
      <w:pPr>
        <w:numPr>
          <w:ilvl w:val="0"/>
          <w:numId w:val="29"/>
        </w:numPr>
        <w:spacing w:before="120"/>
        <w:ind w:left="426" w:hanging="567"/>
        <w:jc w:val="both"/>
        <w:rPr>
          <w:rFonts w:ascii="Calibri" w:hAnsi="Calibri" w:cs="Calibri"/>
          <w:sz w:val="22"/>
          <w:szCs w:val="22"/>
        </w:rPr>
      </w:pPr>
      <w:r w:rsidRPr="0059773B">
        <w:rPr>
          <w:rFonts w:ascii="Calibri" w:hAnsi="Calibri" w:cs="Calibri"/>
          <w:sz w:val="22"/>
          <w:szCs w:val="22"/>
        </w:rPr>
        <w:t>Zhotovitel potvrzuje, že je plně seznámen s předmětem, rozsahem a povahou díla, technickými a kvalitativními požadavky a disponuje kapacitami a odbornými znalostmi potřebnými k jeho provedení.</w:t>
      </w:r>
    </w:p>
    <w:p w14:paraId="5F079B6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postupovat při realizaci díla v součinnosti s ostatními zhotoviteli a požadavky objednatele.</w:t>
      </w:r>
    </w:p>
    <w:p w14:paraId="41E2EBA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Při podpisu této smlouvy předal objednatel zhotoviteli projektovou dokumentaci uvedenou v čl. II této smlouvy. Zhotovitel potvrzuje převzetí této dokumentace.</w:t>
      </w:r>
    </w:p>
    <w:p w14:paraId="397863CE"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bez zbytečného odkladu písemně upozornit objednatele na vady a nedostatky v předané dokumentaci, včetně návrhu na jejich odstranění a vlivu na předmět a cenu díla.</w:t>
      </w:r>
    </w:p>
    <w:p w14:paraId="610E3E22" w14:textId="63BDA57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potvrzuje, že je plně seznámen s předmětem, rozsahem a povahou díla a že disponuje kapacitami a odbornými znalostmi potřebnými k jeho provedení.</w:t>
      </w:r>
    </w:p>
    <w:p w14:paraId="7A728560" w14:textId="52C2D4F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při provádění díla postupovat v součinnosti s ostatními zhotoviteli a v souladu s požadavky objednatele.</w:t>
      </w:r>
    </w:p>
    <w:p w14:paraId="1673AAB7" w14:textId="117D9CE9"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Při podpisu této smlouvy předal objednatel zhotoviteli projektovou dokumentaci uvedenou v článku II. této smlouvy, kterou zhotovitel převzal.</w:t>
      </w:r>
    </w:p>
    <w:p w14:paraId="6E68E540" w14:textId="1B1B08A6"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bez zbytečného odkladu písemně upozornit objednatele na vady a nedostatky v předané projektové dokumentaci, včetně návrhu na jejich odstranění a případného vlivu na rozsah a cenu díla.</w:t>
      </w:r>
    </w:p>
    <w:p w14:paraId="492FBFFC" w14:textId="53EBD82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Práva a povinnosti touto smlouvou výslovně neupravené se řídí příslušnými ustanoveními občanského zákoníku a souvisejícími právními předpisy.</w:t>
      </w:r>
    </w:p>
    <w:p w14:paraId="47E50A93" w14:textId="6101A400" w:rsidR="00B819C1" w:rsidRPr="00B819C1" w:rsidRDefault="002244C8" w:rsidP="00306318">
      <w:pPr>
        <w:numPr>
          <w:ilvl w:val="0"/>
          <w:numId w:val="29"/>
        </w:numPr>
        <w:spacing w:before="120"/>
        <w:ind w:left="426" w:hanging="567"/>
        <w:jc w:val="both"/>
        <w:rPr>
          <w:rFonts w:ascii="Calibri" w:hAnsi="Calibri" w:cs="Calibri"/>
          <w:sz w:val="22"/>
          <w:szCs w:val="22"/>
        </w:rPr>
      </w:pPr>
      <w:r>
        <w:rPr>
          <w:rFonts w:ascii="Calibri" w:hAnsi="Calibri" w:cs="Calibri"/>
          <w:sz w:val="22"/>
          <w:szCs w:val="22"/>
        </w:rPr>
        <w:t>N</w:t>
      </w:r>
      <w:r w:rsidR="00B819C1" w:rsidRPr="00B819C1">
        <w:rPr>
          <w:rFonts w:ascii="Calibri" w:hAnsi="Calibri" w:cs="Calibri"/>
          <w:sz w:val="22"/>
          <w:szCs w:val="22"/>
        </w:rPr>
        <w:t>edílnou součástí této smlouvy jsou tyto přílohy:</w:t>
      </w:r>
    </w:p>
    <w:p w14:paraId="38D3960D" w14:textId="77777777" w:rsidR="00B819C1" w:rsidRPr="002244C8" w:rsidRDefault="00B819C1" w:rsidP="00306318">
      <w:pPr>
        <w:pStyle w:val="Odstavecseseznamem"/>
        <w:numPr>
          <w:ilvl w:val="0"/>
          <w:numId w:val="30"/>
        </w:numPr>
        <w:spacing w:before="120"/>
        <w:ind w:left="993" w:hanging="567"/>
        <w:jc w:val="both"/>
        <w:rPr>
          <w:rFonts w:ascii="Calibri" w:hAnsi="Calibri" w:cs="Calibri"/>
          <w:sz w:val="22"/>
          <w:szCs w:val="22"/>
        </w:rPr>
      </w:pPr>
      <w:r w:rsidRPr="002244C8">
        <w:rPr>
          <w:rFonts w:ascii="Calibri" w:hAnsi="Calibri" w:cs="Calibri"/>
          <w:sz w:val="22"/>
          <w:szCs w:val="22"/>
        </w:rPr>
        <w:t>Příloha č. 1 — položkový rozpočet zakázky.</w:t>
      </w:r>
    </w:p>
    <w:p w14:paraId="283032BC" w14:textId="40161CD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Veškeré změny a doplnění této smlouvy je možné provádět pouze písemnými dodatky podepsanými oběma smluvními stranami.</w:t>
      </w:r>
    </w:p>
    <w:p w14:paraId="5C17311C" w14:textId="758DB0AF"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závazná i pro případné právní nástupce smluvních stran.</w:t>
      </w:r>
    </w:p>
    <w:p w14:paraId="00C3DEB6" w14:textId="75A4299E"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vyhotovena ve dvou stejnopisech, z nichž každá smluvní strana obdrží jedno vyhotovení.</w:t>
      </w:r>
    </w:p>
    <w:p w14:paraId="75438FEE" w14:textId="18D1442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nabývá platnosti a účinnosti dnem jejího podpisu oběma smluvními stranami.</w:t>
      </w:r>
    </w:p>
    <w:p w14:paraId="3BF596EC" w14:textId="040340C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berou na vědomí, že informace uvedené v této smlouvě nebo vzniklé na jejím základě mohou být zpřístupněny dle zákona č. 106/1999 Sb., o svobodném přístupu k informacím. Smluvní strany prohlašují, že žádná informace uvedená v této smlouvě nebo jejích přílohách není předmětem obchodního tajemství.</w:t>
      </w:r>
    </w:p>
    <w:p w14:paraId="57ABABAF" w14:textId="2A1EF38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se zavazují řešit případné spory nejprve smírnou cestou. V případě neúspěchu budou spory řešeny příslušným soudem podle právního řádu České republiky.</w:t>
      </w:r>
    </w:p>
    <w:p w14:paraId="6FE62B25" w14:textId="680BE46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Doručování veškerých písemností v souvislosti s touto smlouvou se provádí prostřednictvím datové schránky, osobním doručením, kurýrem nebo doporučenou poštovní zásilkou na adresu uvedenou v záhlaví této smlouvy. Nebude-li písemnost převzata nebo vyzvednuta, považuje se za doručenou posledním dnem úložní doby.</w:t>
      </w:r>
    </w:p>
    <w:p w14:paraId="6C120AB9" w14:textId="5FDB15A7"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lastRenderedPageBreak/>
        <w:t>Smluvní strany prohlašují, že si tuto smlouvu přečetly, uzavírají ji po vzájemném projednání, podle své pravé a svobodné vůle, určitě, vážně a srozumitelně.</w:t>
      </w:r>
    </w:p>
    <w:p w14:paraId="0B3244C9" w14:textId="60E35EA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Uzavření této smlouvy bylo v souladu se zákonem č. 128/2000 Sb., o obcích, schváleno usnesením zastupitelstva obce Čížová ze dne </w:t>
      </w:r>
      <w:r w:rsidRPr="00B819C1">
        <w:rPr>
          <w:rFonts w:ascii="Calibri" w:hAnsi="Calibri" w:cs="Calibri"/>
          <w:sz w:val="22"/>
          <w:szCs w:val="22"/>
          <w:highlight w:val="green"/>
        </w:rPr>
        <w:t>[doplnit]</w:t>
      </w:r>
      <w:r w:rsidRPr="00B819C1">
        <w:rPr>
          <w:rFonts w:ascii="Calibri" w:hAnsi="Calibri" w:cs="Calibri"/>
          <w:sz w:val="22"/>
          <w:szCs w:val="22"/>
        </w:rPr>
        <w:t xml:space="preserve">, č. </w:t>
      </w:r>
      <w:r w:rsidRPr="00B819C1">
        <w:rPr>
          <w:rFonts w:ascii="Calibri" w:hAnsi="Calibri" w:cs="Calibri"/>
          <w:sz w:val="22"/>
          <w:szCs w:val="22"/>
          <w:highlight w:val="green"/>
        </w:rPr>
        <w:t>[doplnit].</w:t>
      </w:r>
    </w:p>
    <w:p w14:paraId="7E1CCF51" w14:textId="77777777" w:rsidR="0059773B" w:rsidRPr="00A02153" w:rsidRDefault="0059773B" w:rsidP="00306318">
      <w:pPr>
        <w:ind w:left="426" w:hanging="567"/>
        <w:jc w:val="center"/>
        <w:rPr>
          <w:rFonts w:ascii="Calibri" w:hAnsi="Calibri" w:cs="Calibri"/>
          <w:b/>
          <w:caps/>
          <w:sz w:val="22"/>
          <w:szCs w:val="22"/>
        </w:rPr>
      </w:pPr>
    </w:p>
    <w:p w14:paraId="2B1133D7" w14:textId="77777777" w:rsidR="006930BA" w:rsidRDefault="006930BA" w:rsidP="00306318">
      <w:pPr>
        <w:spacing w:before="120"/>
        <w:ind w:left="426" w:hanging="567"/>
        <w:jc w:val="both"/>
        <w:rPr>
          <w:rFonts w:ascii="Calibri" w:hAnsi="Calibri" w:cs="Calibri"/>
          <w:sz w:val="6"/>
          <w:szCs w:val="6"/>
        </w:rPr>
      </w:pPr>
    </w:p>
    <w:p w14:paraId="42BA98BF" w14:textId="77777777" w:rsidR="006930BA" w:rsidRDefault="006930BA" w:rsidP="00306318">
      <w:pPr>
        <w:spacing w:before="120"/>
        <w:ind w:left="426" w:hanging="567"/>
        <w:jc w:val="both"/>
        <w:rPr>
          <w:rFonts w:ascii="Calibri" w:hAnsi="Calibri" w:cs="Calibri"/>
          <w:sz w:val="6"/>
          <w:szCs w:val="6"/>
        </w:rPr>
      </w:pPr>
    </w:p>
    <w:p w14:paraId="00581315" w14:textId="77777777" w:rsidR="006930BA" w:rsidRPr="00F94463" w:rsidRDefault="006930BA" w:rsidP="00306318">
      <w:pPr>
        <w:spacing w:before="120"/>
        <w:ind w:left="426" w:hanging="567"/>
        <w:jc w:val="both"/>
        <w:rPr>
          <w:rFonts w:ascii="Calibri" w:hAnsi="Calibri" w:cs="Calibri"/>
          <w:sz w:val="6"/>
          <w:szCs w:val="6"/>
        </w:rPr>
      </w:pPr>
    </w:p>
    <w:bookmarkEnd w:id="1"/>
    <w:p w14:paraId="53AD0968" w14:textId="77777777" w:rsidR="001A4CD2"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V Čížová,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V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p>
    <w:p w14:paraId="63749821" w14:textId="77777777" w:rsid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76D601EC" w14:textId="1FBAFC7A" w:rsidR="00D4261A"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0B14BE9D" w14:textId="594F59E2" w:rsidR="00D4261A"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w:t>
      </w:r>
      <w:r w:rsidR="00372844">
        <w:rPr>
          <w:rFonts w:asciiTheme="minorHAnsi" w:hAnsiTheme="minorHAnsi" w:cstheme="minorHAnsi"/>
          <w:sz w:val="22"/>
          <w:szCs w:val="22"/>
        </w:rPr>
        <w:t>………………………..</w:t>
      </w:r>
      <w:r w:rsidRPr="00372844">
        <w:rPr>
          <w:rFonts w:asciiTheme="minorHAnsi" w:hAnsiTheme="minorHAnsi" w:cstheme="minorHAnsi"/>
          <w:sz w:val="22"/>
          <w:szCs w:val="22"/>
        </w:rPr>
        <w:t>………..……                       ……</w:t>
      </w:r>
      <w:r w:rsidR="00372844">
        <w:rPr>
          <w:rFonts w:asciiTheme="minorHAnsi" w:hAnsiTheme="minorHAnsi" w:cstheme="minorHAnsi"/>
          <w:sz w:val="22"/>
          <w:szCs w:val="22"/>
        </w:rPr>
        <w:t>……………………</w:t>
      </w:r>
      <w:r w:rsidRPr="00372844">
        <w:rPr>
          <w:rFonts w:asciiTheme="minorHAnsi" w:hAnsiTheme="minorHAnsi" w:cstheme="minorHAnsi"/>
          <w:sz w:val="22"/>
          <w:szCs w:val="22"/>
        </w:rPr>
        <w:t>…………………………………..</w:t>
      </w:r>
    </w:p>
    <w:p w14:paraId="1119D512" w14:textId="2397115E" w:rsidR="00F94463"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r w:rsidR="00372844" w:rsidRPr="00372844">
        <w:rPr>
          <w:rFonts w:asciiTheme="minorHAnsi" w:hAnsiTheme="minorHAnsi" w:cstheme="minorHAnsi"/>
          <w:sz w:val="22"/>
          <w:szCs w:val="22"/>
        </w:rPr>
        <w:t xml:space="preserve">           </w:t>
      </w:r>
      <w:r w:rsidRPr="00372844">
        <w:rPr>
          <w:rFonts w:asciiTheme="minorHAnsi" w:hAnsiTheme="minorHAnsi" w:cstheme="minorHAnsi"/>
          <w:sz w:val="22"/>
          <w:szCs w:val="22"/>
        </w:rPr>
        <w:t xml:space="preserve"> Objednatel      </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r w:rsidR="00372844">
        <w:rPr>
          <w:rFonts w:asciiTheme="minorHAnsi" w:hAnsiTheme="minorHAnsi" w:cstheme="minorHAnsi"/>
          <w:sz w:val="22"/>
          <w:szCs w:val="22"/>
        </w:rPr>
        <w:t xml:space="preserve">           </w:t>
      </w:r>
      <w:r w:rsidRPr="00372844">
        <w:rPr>
          <w:rFonts w:asciiTheme="minorHAnsi" w:hAnsiTheme="minorHAnsi" w:cstheme="minorHAnsi"/>
          <w:sz w:val="22"/>
          <w:szCs w:val="22"/>
        </w:rPr>
        <w:t>Zhotovitel</w:t>
      </w:r>
    </w:p>
    <w:p w14:paraId="3388139C" w14:textId="26A3AA5D" w:rsidR="00D4261A" w:rsidRPr="00372844" w:rsidRDefault="00D4261A" w:rsidP="00306318">
      <w:pPr>
        <w:ind w:left="426" w:hanging="567"/>
        <w:rPr>
          <w:rFonts w:asciiTheme="minorHAnsi" w:hAnsiTheme="minorHAnsi" w:cstheme="minorHAnsi"/>
          <w:color w:val="FF0000"/>
          <w:sz w:val="22"/>
          <w:szCs w:val="22"/>
        </w:rPr>
      </w:pPr>
      <w:r w:rsidRPr="00372844">
        <w:rPr>
          <w:rFonts w:asciiTheme="minorHAnsi" w:hAnsiTheme="minorHAnsi" w:cstheme="minorHAnsi"/>
          <w:sz w:val="22"/>
          <w:szCs w:val="22"/>
        </w:rPr>
        <w:t xml:space="preserve"> Ing. Tomáš Korejs</w:t>
      </w:r>
      <w:r w:rsidR="00F94463" w:rsidRPr="00372844">
        <w:rPr>
          <w:rFonts w:asciiTheme="minorHAnsi" w:hAnsiTheme="minorHAnsi" w:cstheme="minorHAnsi"/>
          <w:sz w:val="22"/>
          <w:szCs w:val="22"/>
        </w:rPr>
        <w:t xml:space="preserve"> - </w:t>
      </w:r>
      <w:r w:rsidR="00E904E8" w:rsidRPr="00372844">
        <w:rPr>
          <w:rFonts w:asciiTheme="minorHAnsi" w:hAnsiTheme="minorHAnsi" w:cstheme="minorHAnsi"/>
          <w:sz w:val="22"/>
          <w:szCs w:val="22"/>
        </w:rPr>
        <w:t>s</w:t>
      </w:r>
      <w:r w:rsidRPr="00372844">
        <w:rPr>
          <w:rFonts w:asciiTheme="minorHAnsi" w:hAnsiTheme="minorHAnsi" w:cstheme="minorHAnsi"/>
          <w:sz w:val="22"/>
          <w:szCs w:val="22"/>
        </w:rPr>
        <w:t>tarosta obce Čížová</w:t>
      </w:r>
    </w:p>
    <w:sectPr w:rsidR="00D4261A" w:rsidRPr="00372844" w:rsidSect="00826F2E">
      <w:footerReference w:type="even" r:id="rId9"/>
      <w:foot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789D" w14:textId="77777777" w:rsidR="003C3345" w:rsidRDefault="003C3345">
      <w:r>
        <w:separator/>
      </w:r>
    </w:p>
  </w:endnote>
  <w:endnote w:type="continuationSeparator" w:id="0">
    <w:p w14:paraId="0E886CC6" w14:textId="77777777" w:rsidR="003C3345" w:rsidRDefault="003C3345">
      <w:r>
        <w:continuationSeparator/>
      </w:r>
    </w:p>
  </w:endnote>
  <w:endnote w:type="continuationNotice" w:id="1">
    <w:p w14:paraId="773A72EA" w14:textId="77777777" w:rsidR="003C3345" w:rsidRDefault="003C3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1232"/>
      <w:docPartObj>
        <w:docPartGallery w:val="Page Numbers (Bottom of Page)"/>
        <w:docPartUnique/>
      </w:docPartObj>
    </w:sdtPr>
    <w:sdtEndPr/>
    <w:sdtContent>
      <w:sdt>
        <w:sdtPr>
          <w:id w:val="-1769616900"/>
          <w:docPartObj>
            <w:docPartGallery w:val="Page Numbers (Top of Page)"/>
            <w:docPartUnique/>
          </w:docPartObj>
        </w:sdtPr>
        <w:sdtEnd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83C4" w14:textId="77777777" w:rsidR="003C3345" w:rsidRDefault="003C3345">
      <w:r>
        <w:separator/>
      </w:r>
    </w:p>
  </w:footnote>
  <w:footnote w:type="continuationSeparator" w:id="0">
    <w:p w14:paraId="29D95449" w14:textId="77777777" w:rsidR="003C3345" w:rsidRDefault="003C3345">
      <w:r>
        <w:continuationSeparator/>
      </w:r>
    </w:p>
  </w:footnote>
  <w:footnote w:type="continuationNotice" w:id="1">
    <w:p w14:paraId="75A9CDDC" w14:textId="77777777" w:rsidR="003C3345" w:rsidRDefault="003C3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0DA68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15A7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67060A"/>
    <w:multiLevelType w:val="hybridMultilevel"/>
    <w:tmpl w:val="951E2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5D910B7"/>
    <w:multiLevelType w:val="hybridMultilevel"/>
    <w:tmpl w:val="E3E8E7B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A25E7"/>
    <w:multiLevelType w:val="hybridMultilevel"/>
    <w:tmpl w:val="7F02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867C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1540E6"/>
    <w:multiLevelType w:val="hybridMultilevel"/>
    <w:tmpl w:val="17708CEE"/>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FA79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846D7C"/>
    <w:multiLevelType w:val="hybridMultilevel"/>
    <w:tmpl w:val="C994AB22"/>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4E670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F31AD4"/>
    <w:multiLevelType w:val="hybridMultilevel"/>
    <w:tmpl w:val="BC664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4A5AAE"/>
    <w:multiLevelType w:val="hybridMultilevel"/>
    <w:tmpl w:val="E5DCB46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49586806"/>
    <w:multiLevelType w:val="hybridMultilevel"/>
    <w:tmpl w:val="1786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35604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F2DC9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91F58"/>
    <w:multiLevelType w:val="hybridMultilevel"/>
    <w:tmpl w:val="5372B3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C997621"/>
    <w:multiLevelType w:val="hybridMultilevel"/>
    <w:tmpl w:val="EBAEF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FCD6B24"/>
    <w:multiLevelType w:val="hybridMultilevel"/>
    <w:tmpl w:val="82986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A5A40"/>
    <w:multiLevelType w:val="hybridMultilevel"/>
    <w:tmpl w:val="E39685DA"/>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0A1195"/>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11"/>
  </w:num>
  <w:num w:numId="3" w16cid:durableId="776019385">
    <w:abstractNumId w:val="12"/>
  </w:num>
  <w:num w:numId="4" w16cid:durableId="1912306462">
    <w:abstractNumId w:val="24"/>
  </w:num>
  <w:num w:numId="5" w16cid:durableId="1178497733">
    <w:abstractNumId w:val="21"/>
  </w:num>
  <w:num w:numId="6" w16cid:durableId="288366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332212">
    <w:abstractNumId w:val="14"/>
  </w:num>
  <w:num w:numId="8" w16cid:durableId="1340162053">
    <w:abstractNumId w:val="17"/>
  </w:num>
  <w:num w:numId="9" w16cid:durableId="1885478488">
    <w:abstractNumId w:val="16"/>
  </w:num>
  <w:num w:numId="10" w16cid:durableId="2077049408">
    <w:abstractNumId w:val="25"/>
  </w:num>
  <w:num w:numId="11" w16cid:durableId="801922675">
    <w:abstractNumId w:val="4"/>
  </w:num>
  <w:num w:numId="12" w16cid:durableId="1995141987">
    <w:abstractNumId w:val="22"/>
  </w:num>
  <w:num w:numId="13" w16cid:durableId="626084040">
    <w:abstractNumId w:val="27"/>
  </w:num>
  <w:num w:numId="14" w16cid:durableId="1419862975">
    <w:abstractNumId w:val="15"/>
  </w:num>
  <w:num w:numId="15" w16cid:durableId="664742761">
    <w:abstractNumId w:val="20"/>
  </w:num>
  <w:num w:numId="16" w16cid:durableId="1443961644">
    <w:abstractNumId w:val="7"/>
  </w:num>
  <w:num w:numId="17" w16cid:durableId="1163426048">
    <w:abstractNumId w:val="19"/>
  </w:num>
  <w:num w:numId="18" w16cid:durableId="1178887891">
    <w:abstractNumId w:val="30"/>
  </w:num>
  <w:num w:numId="19" w16cid:durableId="1168712839">
    <w:abstractNumId w:val="6"/>
  </w:num>
  <w:num w:numId="20" w16cid:durableId="1109667999">
    <w:abstractNumId w:val="3"/>
  </w:num>
  <w:num w:numId="21" w16cid:durableId="1266497200">
    <w:abstractNumId w:val="28"/>
  </w:num>
  <w:num w:numId="22" w16cid:durableId="1558588927">
    <w:abstractNumId w:val="5"/>
  </w:num>
  <w:num w:numId="23" w16cid:durableId="106243940">
    <w:abstractNumId w:val="29"/>
  </w:num>
  <w:num w:numId="24" w16cid:durableId="1789161459">
    <w:abstractNumId w:val="8"/>
  </w:num>
  <w:num w:numId="25" w16cid:durableId="1857650381">
    <w:abstractNumId w:val="10"/>
  </w:num>
  <w:num w:numId="26" w16cid:durableId="1572151559">
    <w:abstractNumId w:val="9"/>
  </w:num>
  <w:num w:numId="27" w16cid:durableId="1777167553">
    <w:abstractNumId w:val="2"/>
  </w:num>
  <w:num w:numId="28" w16cid:durableId="1823035508">
    <w:abstractNumId w:val="13"/>
  </w:num>
  <w:num w:numId="29" w16cid:durableId="1120878180">
    <w:abstractNumId w:val="1"/>
  </w:num>
  <w:num w:numId="30" w16cid:durableId="9090037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06630"/>
    <w:rsid w:val="00014F62"/>
    <w:rsid w:val="00021B34"/>
    <w:rsid w:val="00023AF7"/>
    <w:rsid w:val="00023D39"/>
    <w:rsid w:val="000244F7"/>
    <w:rsid w:val="000302ED"/>
    <w:rsid w:val="00033651"/>
    <w:rsid w:val="000352AE"/>
    <w:rsid w:val="0004089C"/>
    <w:rsid w:val="00050BD5"/>
    <w:rsid w:val="0005294B"/>
    <w:rsid w:val="0005650B"/>
    <w:rsid w:val="0006339D"/>
    <w:rsid w:val="00070CA9"/>
    <w:rsid w:val="00072C9A"/>
    <w:rsid w:val="00073454"/>
    <w:rsid w:val="00081DC0"/>
    <w:rsid w:val="000858A8"/>
    <w:rsid w:val="00087605"/>
    <w:rsid w:val="00090D0E"/>
    <w:rsid w:val="00094E6B"/>
    <w:rsid w:val="000965F9"/>
    <w:rsid w:val="000A2F71"/>
    <w:rsid w:val="000A3BCE"/>
    <w:rsid w:val="000B1224"/>
    <w:rsid w:val="000B1E25"/>
    <w:rsid w:val="000B2C32"/>
    <w:rsid w:val="000B738C"/>
    <w:rsid w:val="000D05B5"/>
    <w:rsid w:val="000D0CFE"/>
    <w:rsid w:val="000D1954"/>
    <w:rsid w:val="000D2D3A"/>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27AA6"/>
    <w:rsid w:val="00142409"/>
    <w:rsid w:val="0014426E"/>
    <w:rsid w:val="00150204"/>
    <w:rsid w:val="00152E97"/>
    <w:rsid w:val="001562E0"/>
    <w:rsid w:val="00157108"/>
    <w:rsid w:val="0016027C"/>
    <w:rsid w:val="00177C4E"/>
    <w:rsid w:val="001A1F7D"/>
    <w:rsid w:val="001A4CD2"/>
    <w:rsid w:val="001A5059"/>
    <w:rsid w:val="001A5396"/>
    <w:rsid w:val="001A5CF8"/>
    <w:rsid w:val="001C0422"/>
    <w:rsid w:val="001C6A45"/>
    <w:rsid w:val="001C6F10"/>
    <w:rsid w:val="001D6F00"/>
    <w:rsid w:val="001E195B"/>
    <w:rsid w:val="001F037F"/>
    <w:rsid w:val="00202ACB"/>
    <w:rsid w:val="00202F2C"/>
    <w:rsid w:val="002031F5"/>
    <w:rsid w:val="0020456E"/>
    <w:rsid w:val="00207AC6"/>
    <w:rsid w:val="002104F8"/>
    <w:rsid w:val="00222F12"/>
    <w:rsid w:val="002244C8"/>
    <w:rsid w:val="0023797B"/>
    <w:rsid w:val="00241A65"/>
    <w:rsid w:val="00244C9B"/>
    <w:rsid w:val="00244EA1"/>
    <w:rsid w:val="00246892"/>
    <w:rsid w:val="00250BF5"/>
    <w:rsid w:val="00251D87"/>
    <w:rsid w:val="00265328"/>
    <w:rsid w:val="002709E5"/>
    <w:rsid w:val="00275631"/>
    <w:rsid w:val="002757E9"/>
    <w:rsid w:val="002824D8"/>
    <w:rsid w:val="002825E1"/>
    <w:rsid w:val="002856B6"/>
    <w:rsid w:val="002924B9"/>
    <w:rsid w:val="00293D94"/>
    <w:rsid w:val="00295221"/>
    <w:rsid w:val="002953F8"/>
    <w:rsid w:val="002978C5"/>
    <w:rsid w:val="002A22F7"/>
    <w:rsid w:val="002B09BC"/>
    <w:rsid w:val="002B1354"/>
    <w:rsid w:val="002B2221"/>
    <w:rsid w:val="002B73FE"/>
    <w:rsid w:val="002C0524"/>
    <w:rsid w:val="002C20A4"/>
    <w:rsid w:val="002C3F1F"/>
    <w:rsid w:val="002D0D00"/>
    <w:rsid w:val="002D30C7"/>
    <w:rsid w:val="002D50ED"/>
    <w:rsid w:val="002D6187"/>
    <w:rsid w:val="002E32FF"/>
    <w:rsid w:val="002E5AD5"/>
    <w:rsid w:val="002F3850"/>
    <w:rsid w:val="002F484D"/>
    <w:rsid w:val="002F7C3D"/>
    <w:rsid w:val="002F7F97"/>
    <w:rsid w:val="0030108A"/>
    <w:rsid w:val="00302708"/>
    <w:rsid w:val="00302B4F"/>
    <w:rsid w:val="003051ED"/>
    <w:rsid w:val="00306318"/>
    <w:rsid w:val="00314124"/>
    <w:rsid w:val="00315938"/>
    <w:rsid w:val="0032293A"/>
    <w:rsid w:val="00326AFE"/>
    <w:rsid w:val="003319AB"/>
    <w:rsid w:val="003331A6"/>
    <w:rsid w:val="00337198"/>
    <w:rsid w:val="00342107"/>
    <w:rsid w:val="003458C0"/>
    <w:rsid w:val="00347672"/>
    <w:rsid w:val="003609A6"/>
    <w:rsid w:val="00362B49"/>
    <w:rsid w:val="00363ECF"/>
    <w:rsid w:val="00364738"/>
    <w:rsid w:val="0036515B"/>
    <w:rsid w:val="00372844"/>
    <w:rsid w:val="0037385F"/>
    <w:rsid w:val="00382EA8"/>
    <w:rsid w:val="0038323D"/>
    <w:rsid w:val="003838CA"/>
    <w:rsid w:val="003842C5"/>
    <w:rsid w:val="00385F49"/>
    <w:rsid w:val="00390E72"/>
    <w:rsid w:val="003938A9"/>
    <w:rsid w:val="00396141"/>
    <w:rsid w:val="003A129E"/>
    <w:rsid w:val="003A15BB"/>
    <w:rsid w:val="003A3101"/>
    <w:rsid w:val="003A44DA"/>
    <w:rsid w:val="003A4513"/>
    <w:rsid w:val="003A7207"/>
    <w:rsid w:val="003B00EC"/>
    <w:rsid w:val="003B1828"/>
    <w:rsid w:val="003C3345"/>
    <w:rsid w:val="003D2EF4"/>
    <w:rsid w:val="003D443D"/>
    <w:rsid w:val="003E4607"/>
    <w:rsid w:val="003E5EC1"/>
    <w:rsid w:val="003F360A"/>
    <w:rsid w:val="004008BF"/>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2FD4"/>
    <w:rsid w:val="0047324A"/>
    <w:rsid w:val="004741F2"/>
    <w:rsid w:val="00476E47"/>
    <w:rsid w:val="004805CE"/>
    <w:rsid w:val="00481B41"/>
    <w:rsid w:val="0048387D"/>
    <w:rsid w:val="004902BA"/>
    <w:rsid w:val="00491FBB"/>
    <w:rsid w:val="00495D11"/>
    <w:rsid w:val="00495E1D"/>
    <w:rsid w:val="0049687F"/>
    <w:rsid w:val="004A0CE1"/>
    <w:rsid w:val="004A4AF0"/>
    <w:rsid w:val="004A4B10"/>
    <w:rsid w:val="004B280A"/>
    <w:rsid w:val="004C55DE"/>
    <w:rsid w:val="004C6906"/>
    <w:rsid w:val="004C728B"/>
    <w:rsid w:val="004E4C6D"/>
    <w:rsid w:val="004F19FE"/>
    <w:rsid w:val="004F1BF0"/>
    <w:rsid w:val="00500B9B"/>
    <w:rsid w:val="00504AEB"/>
    <w:rsid w:val="00506F6C"/>
    <w:rsid w:val="00514250"/>
    <w:rsid w:val="005162F3"/>
    <w:rsid w:val="00517F40"/>
    <w:rsid w:val="005210BC"/>
    <w:rsid w:val="00521365"/>
    <w:rsid w:val="00521911"/>
    <w:rsid w:val="00525FBC"/>
    <w:rsid w:val="005300D4"/>
    <w:rsid w:val="00530C48"/>
    <w:rsid w:val="00537F94"/>
    <w:rsid w:val="005549F6"/>
    <w:rsid w:val="005552FD"/>
    <w:rsid w:val="00556A07"/>
    <w:rsid w:val="00560235"/>
    <w:rsid w:val="005622D3"/>
    <w:rsid w:val="00563B18"/>
    <w:rsid w:val="00563B78"/>
    <w:rsid w:val="0056591D"/>
    <w:rsid w:val="005705AD"/>
    <w:rsid w:val="0057287A"/>
    <w:rsid w:val="00572E47"/>
    <w:rsid w:val="0057462C"/>
    <w:rsid w:val="00574C8E"/>
    <w:rsid w:val="00576135"/>
    <w:rsid w:val="0057621E"/>
    <w:rsid w:val="00582070"/>
    <w:rsid w:val="00582A8E"/>
    <w:rsid w:val="00582FFC"/>
    <w:rsid w:val="005866CA"/>
    <w:rsid w:val="00595D84"/>
    <w:rsid w:val="005966A1"/>
    <w:rsid w:val="0059773B"/>
    <w:rsid w:val="005A59D6"/>
    <w:rsid w:val="005A6130"/>
    <w:rsid w:val="005A6884"/>
    <w:rsid w:val="005C300A"/>
    <w:rsid w:val="005C37EE"/>
    <w:rsid w:val="005E0BF8"/>
    <w:rsid w:val="005E2A87"/>
    <w:rsid w:val="005E755F"/>
    <w:rsid w:val="005F02D9"/>
    <w:rsid w:val="005F445B"/>
    <w:rsid w:val="005F473B"/>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0AAB"/>
    <w:rsid w:val="00675FD0"/>
    <w:rsid w:val="006774B5"/>
    <w:rsid w:val="00691516"/>
    <w:rsid w:val="006930BA"/>
    <w:rsid w:val="00694E30"/>
    <w:rsid w:val="00695610"/>
    <w:rsid w:val="00697CF4"/>
    <w:rsid w:val="006A190F"/>
    <w:rsid w:val="006C6942"/>
    <w:rsid w:val="006D7EFD"/>
    <w:rsid w:val="006E127C"/>
    <w:rsid w:val="006E2276"/>
    <w:rsid w:val="006E3869"/>
    <w:rsid w:val="006E67FF"/>
    <w:rsid w:val="006F3B0B"/>
    <w:rsid w:val="006F501A"/>
    <w:rsid w:val="006F5D3C"/>
    <w:rsid w:val="006F7502"/>
    <w:rsid w:val="006F7AF5"/>
    <w:rsid w:val="0070292D"/>
    <w:rsid w:val="00703C38"/>
    <w:rsid w:val="00706DC5"/>
    <w:rsid w:val="00707088"/>
    <w:rsid w:val="00711E5E"/>
    <w:rsid w:val="00714FB0"/>
    <w:rsid w:val="007154E4"/>
    <w:rsid w:val="00715B8E"/>
    <w:rsid w:val="007207C1"/>
    <w:rsid w:val="00721681"/>
    <w:rsid w:val="00721F59"/>
    <w:rsid w:val="00726F36"/>
    <w:rsid w:val="00727263"/>
    <w:rsid w:val="00727D0D"/>
    <w:rsid w:val="00733913"/>
    <w:rsid w:val="00740BBE"/>
    <w:rsid w:val="007410DD"/>
    <w:rsid w:val="00741BD6"/>
    <w:rsid w:val="00746241"/>
    <w:rsid w:val="00750536"/>
    <w:rsid w:val="00753E68"/>
    <w:rsid w:val="0075600B"/>
    <w:rsid w:val="007637B2"/>
    <w:rsid w:val="00767844"/>
    <w:rsid w:val="00771E51"/>
    <w:rsid w:val="00771FB0"/>
    <w:rsid w:val="00775907"/>
    <w:rsid w:val="007831D5"/>
    <w:rsid w:val="00783E76"/>
    <w:rsid w:val="00793192"/>
    <w:rsid w:val="00795474"/>
    <w:rsid w:val="007956D5"/>
    <w:rsid w:val="00797008"/>
    <w:rsid w:val="007A2E2D"/>
    <w:rsid w:val="007A3048"/>
    <w:rsid w:val="007A4520"/>
    <w:rsid w:val="007A56A9"/>
    <w:rsid w:val="007B035F"/>
    <w:rsid w:val="007B32A8"/>
    <w:rsid w:val="007B55CB"/>
    <w:rsid w:val="007C5F56"/>
    <w:rsid w:val="007D2BA1"/>
    <w:rsid w:val="007D5042"/>
    <w:rsid w:val="007D76D4"/>
    <w:rsid w:val="007E206A"/>
    <w:rsid w:val="007E4584"/>
    <w:rsid w:val="008003DD"/>
    <w:rsid w:val="00807873"/>
    <w:rsid w:val="00810281"/>
    <w:rsid w:val="00812D35"/>
    <w:rsid w:val="0082260A"/>
    <w:rsid w:val="00824021"/>
    <w:rsid w:val="008256CE"/>
    <w:rsid w:val="00826F2E"/>
    <w:rsid w:val="008336EC"/>
    <w:rsid w:val="00836CBB"/>
    <w:rsid w:val="00837117"/>
    <w:rsid w:val="00844256"/>
    <w:rsid w:val="00844B12"/>
    <w:rsid w:val="00846490"/>
    <w:rsid w:val="008523D1"/>
    <w:rsid w:val="008526D4"/>
    <w:rsid w:val="00852D6B"/>
    <w:rsid w:val="00855366"/>
    <w:rsid w:val="00856490"/>
    <w:rsid w:val="0085793A"/>
    <w:rsid w:val="0087607F"/>
    <w:rsid w:val="00876F81"/>
    <w:rsid w:val="00881E1A"/>
    <w:rsid w:val="008841FB"/>
    <w:rsid w:val="008872AF"/>
    <w:rsid w:val="0089057A"/>
    <w:rsid w:val="008A1622"/>
    <w:rsid w:val="008A53E6"/>
    <w:rsid w:val="008A7E77"/>
    <w:rsid w:val="008B1341"/>
    <w:rsid w:val="008B2041"/>
    <w:rsid w:val="008B39BE"/>
    <w:rsid w:val="008B4D8D"/>
    <w:rsid w:val="008B66D7"/>
    <w:rsid w:val="008C6604"/>
    <w:rsid w:val="008D264F"/>
    <w:rsid w:val="008D3B7C"/>
    <w:rsid w:val="008E480D"/>
    <w:rsid w:val="008F0621"/>
    <w:rsid w:val="008F4D64"/>
    <w:rsid w:val="008F6FBB"/>
    <w:rsid w:val="0090550E"/>
    <w:rsid w:val="00906A0A"/>
    <w:rsid w:val="009108FF"/>
    <w:rsid w:val="009114BE"/>
    <w:rsid w:val="00914A01"/>
    <w:rsid w:val="0091776E"/>
    <w:rsid w:val="009210F3"/>
    <w:rsid w:val="00921160"/>
    <w:rsid w:val="00922D52"/>
    <w:rsid w:val="009235EE"/>
    <w:rsid w:val="009251FD"/>
    <w:rsid w:val="00925227"/>
    <w:rsid w:val="0093205B"/>
    <w:rsid w:val="00932CC7"/>
    <w:rsid w:val="009333E2"/>
    <w:rsid w:val="00941515"/>
    <w:rsid w:val="009459CB"/>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16BC"/>
    <w:rsid w:val="009B2900"/>
    <w:rsid w:val="009B2E83"/>
    <w:rsid w:val="009B33B8"/>
    <w:rsid w:val="009B4539"/>
    <w:rsid w:val="009B6318"/>
    <w:rsid w:val="009B711D"/>
    <w:rsid w:val="009D06AE"/>
    <w:rsid w:val="009D19C4"/>
    <w:rsid w:val="009D46C9"/>
    <w:rsid w:val="009D5EC8"/>
    <w:rsid w:val="009D7179"/>
    <w:rsid w:val="009E5049"/>
    <w:rsid w:val="009E5D98"/>
    <w:rsid w:val="009F0E0C"/>
    <w:rsid w:val="009F4315"/>
    <w:rsid w:val="009F457F"/>
    <w:rsid w:val="00A02153"/>
    <w:rsid w:val="00A10A98"/>
    <w:rsid w:val="00A12F22"/>
    <w:rsid w:val="00A136C5"/>
    <w:rsid w:val="00A16397"/>
    <w:rsid w:val="00A34D6C"/>
    <w:rsid w:val="00A356BC"/>
    <w:rsid w:val="00A37086"/>
    <w:rsid w:val="00A406F1"/>
    <w:rsid w:val="00A41D06"/>
    <w:rsid w:val="00A43AA5"/>
    <w:rsid w:val="00A46F20"/>
    <w:rsid w:val="00A54117"/>
    <w:rsid w:val="00A61B00"/>
    <w:rsid w:val="00A657F1"/>
    <w:rsid w:val="00A724A6"/>
    <w:rsid w:val="00A76C4E"/>
    <w:rsid w:val="00A8557D"/>
    <w:rsid w:val="00A91E6A"/>
    <w:rsid w:val="00A91ED6"/>
    <w:rsid w:val="00A92E2E"/>
    <w:rsid w:val="00A93548"/>
    <w:rsid w:val="00A96023"/>
    <w:rsid w:val="00AA4B1B"/>
    <w:rsid w:val="00AB29C1"/>
    <w:rsid w:val="00AB4DCF"/>
    <w:rsid w:val="00AB7460"/>
    <w:rsid w:val="00AC2F9F"/>
    <w:rsid w:val="00AC64F7"/>
    <w:rsid w:val="00AC67D3"/>
    <w:rsid w:val="00AC6886"/>
    <w:rsid w:val="00AC7672"/>
    <w:rsid w:val="00AC7AF4"/>
    <w:rsid w:val="00AD08F3"/>
    <w:rsid w:val="00AD19BB"/>
    <w:rsid w:val="00AD4349"/>
    <w:rsid w:val="00AD6330"/>
    <w:rsid w:val="00AD740E"/>
    <w:rsid w:val="00AE0305"/>
    <w:rsid w:val="00AE0E34"/>
    <w:rsid w:val="00AE298A"/>
    <w:rsid w:val="00AE322B"/>
    <w:rsid w:val="00AE4D0C"/>
    <w:rsid w:val="00AE6374"/>
    <w:rsid w:val="00AF0823"/>
    <w:rsid w:val="00AF1E6B"/>
    <w:rsid w:val="00AF4947"/>
    <w:rsid w:val="00AF4B94"/>
    <w:rsid w:val="00AF4D2A"/>
    <w:rsid w:val="00AF5340"/>
    <w:rsid w:val="00B00E70"/>
    <w:rsid w:val="00B013FF"/>
    <w:rsid w:val="00B03257"/>
    <w:rsid w:val="00B07FD7"/>
    <w:rsid w:val="00B1210B"/>
    <w:rsid w:val="00B12EA8"/>
    <w:rsid w:val="00B2117C"/>
    <w:rsid w:val="00B34F00"/>
    <w:rsid w:val="00B35B56"/>
    <w:rsid w:val="00B40055"/>
    <w:rsid w:val="00B414BB"/>
    <w:rsid w:val="00B4220D"/>
    <w:rsid w:val="00B44FFB"/>
    <w:rsid w:val="00B53E22"/>
    <w:rsid w:val="00B54FD5"/>
    <w:rsid w:val="00B56E05"/>
    <w:rsid w:val="00B6135D"/>
    <w:rsid w:val="00B61D59"/>
    <w:rsid w:val="00B61FD2"/>
    <w:rsid w:val="00B637D6"/>
    <w:rsid w:val="00B65E75"/>
    <w:rsid w:val="00B75A86"/>
    <w:rsid w:val="00B77BFD"/>
    <w:rsid w:val="00B811F1"/>
    <w:rsid w:val="00B819C1"/>
    <w:rsid w:val="00B82A04"/>
    <w:rsid w:val="00B85614"/>
    <w:rsid w:val="00B871B7"/>
    <w:rsid w:val="00B92713"/>
    <w:rsid w:val="00B93C98"/>
    <w:rsid w:val="00B94E0A"/>
    <w:rsid w:val="00BA2DBF"/>
    <w:rsid w:val="00BA6C16"/>
    <w:rsid w:val="00BA7008"/>
    <w:rsid w:val="00BB50B5"/>
    <w:rsid w:val="00BC07E4"/>
    <w:rsid w:val="00BC09F7"/>
    <w:rsid w:val="00BC25BB"/>
    <w:rsid w:val="00BC2A6E"/>
    <w:rsid w:val="00BC7114"/>
    <w:rsid w:val="00BC7C03"/>
    <w:rsid w:val="00BD71D1"/>
    <w:rsid w:val="00BE2714"/>
    <w:rsid w:val="00BE4EB4"/>
    <w:rsid w:val="00BF4A46"/>
    <w:rsid w:val="00C00518"/>
    <w:rsid w:val="00C17C3E"/>
    <w:rsid w:val="00C252BF"/>
    <w:rsid w:val="00C26DAC"/>
    <w:rsid w:val="00C2784C"/>
    <w:rsid w:val="00C34EF8"/>
    <w:rsid w:val="00C45B7C"/>
    <w:rsid w:val="00C476E4"/>
    <w:rsid w:val="00C513D0"/>
    <w:rsid w:val="00C5278D"/>
    <w:rsid w:val="00C548B4"/>
    <w:rsid w:val="00C54D20"/>
    <w:rsid w:val="00C54F86"/>
    <w:rsid w:val="00C6400E"/>
    <w:rsid w:val="00C70BEE"/>
    <w:rsid w:val="00C71CA7"/>
    <w:rsid w:val="00C7469F"/>
    <w:rsid w:val="00C854B7"/>
    <w:rsid w:val="00C92677"/>
    <w:rsid w:val="00C93124"/>
    <w:rsid w:val="00CA1471"/>
    <w:rsid w:val="00CA2DAE"/>
    <w:rsid w:val="00CA4858"/>
    <w:rsid w:val="00CA52CD"/>
    <w:rsid w:val="00CA553D"/>
    <w:rsid w:val="00CA7018"/>
    <w:rsid w:val="00CB2872"/>
    <w:rsid w:val="00CB29C9"/>
    <w:rsid w:val="00CB7939"/>
    <w:rsid w:val="00CB7A75"/>
    <w:rsid w:val="00CC1824"/>
    <w:rsid w:val="00CC7DCA"/>
    <w:rsid w:val="00CD4B75"/>
    <w:rsid w:val="00CE236C"/>
    <w:rsid w:val="00CF1EED"/>
    <w:rsid w:val="00CF2759"/>
    <w:rsid w:val="00CF3F9C"/>
    <w:rsid w:val="00CF4E04"/>
    <w:rsid w:val="00CF6450"/>
    <w:rsid w:val="00D01168"/>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25E2"/>
    <w:rsid w:val="00D845C8"/>
    <w:rsid w:val="00D916C1"/>
    <w:rsid w:val="00D91A19"/>
    <w:rsid w:val="00D93B99"/>
    <w:rsid w:val="00DA36F1"/>
    <w:rsid w:val="00DB74BE"/>
    <w:rsid w:val="00DB753E"/>
    <w:rsid w:val="00DC4817"/>
    <w:rsid w:val="00DC5675"/>
    <w:rsid w:val="00DC6585"/>
    <w:rsid w:val="00DD1ECC"/>
    <w:rsid w:val="00DD5F8F"/>
    <w:rsid w:val="00DD67EC"/>
    <w:rsid w:val="00DE0C41"/>
    <w:rsid w:val="00DE6EA1"/>
    <w:rsid w:val="00DF1A9F"/>
    <w:rsid w:val="00DF3C92"/>
    <w:rsid w:val="00DF568C"/>
    <w:rsid w:val="00DF5876"/>
    <w:rsid w:val="00DF7C9B"/>
    <w:rsid w:val="00E0089C"/>
    <w:rsid w:val="00E0116A"/>
    <w:rsid w:val="00E11A87"/>
    <w:rsid w:val="00E12A69"/>
    <w:rsid w:val="00E14B04"/>
    <w:rsid w:val="00E14CF1"/>
    <w:rsid w:val="00E2382F"/>
    <w:rsid w:val="00E30983"/>
    <w:rsid w:val="00E311F6"/>
    <w:rsid w:val="00E31965"/>
    <w:rsid w:val="00E42A10"/>
    <w:rsid w:val="00E43D7C"/>
    <w:rsid w:val="00E4614A"/>
    <w:rsid w:val="00E46F1D"/>
    <w:rsid w:val="00E51DB2"/>
    <w:rsid w:val="00E55422"/>
    <w:rsid w:val="00E65E14"/>
    <w:rsid w:val="00E663DA"/>
    <w:rsid w:val="00E6661C"/>
    <w:rsid w:val="00E70577"/>
    <w:rsid w:val="00E733A5"/>
    <w:rsid w:val="00E76C06"/>
    <w:rsid w:val="00E80554"/>
    <w:rsid w:val="00E82CD6"/>
    <w:rsid w:val="00E904E8"/>
    <w:rsid w:val="00E90C4D"/>
    <w:rsid w:val="00E91066"/>
    <w:rsid w:val="00E9394A"/>
    <w:rsid w:val="00E9401D"/>
    <w:rsid w:val="00E94D04"/>
    <w:rsid w:val="00E94FDC"/>
    <w:rsid w:val="00E95B0E"/>
    <w:rsid w:val="00EB0622"/>
    <w:rsid w:val="00EB0CD9"/>
    <w:rsid w:val="00EB4F6C"/>
    <w:rsid w:val="00EB53B6"/>
    <w:rsid w:val="00EC396C"/>
    <w:rsid w:val="00ED2655"/>
    <w:rsid w:val="00ED49D1"/>
    <w:rsid w:val="00ED5EF4"/>
    <w:rsid w:val="00EE33AC"/>
    <w:rsid w:val="00EE3591"/>
    <w:rsid w:val="00EF47D9"/>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3CF9"/>
    <w:rsid w:val="00F668A9"/>
    <w:rsid w:val="00F70A77"/>
    <w:rsid w:val="00F70E80"/>
    <w:rsid w:val="00F73A4B"/>
    <w:rsid w:val="00F77C50"/>
    <w:rsid w:val="00F83A66"/>
    <w:rsid w:val="00F83B4C"/>
    <w:rsid w:val="00F91CB3"/>
    <w:rsid w:val="00F93515"/>
    <w:rsid w:val="00F94317"/>
    <w:rsid w:val="00F94463"/>
    <w:rsid w:val="00F94739"/>
    <w:rsid w:val="00F95D98"/>
    <w:rsid w:val="00F95F2D"/>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6"/>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12"/>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431">
      <w:bodyDiv w:val="1"/>
      <w:marLeft w:val="0"/>
      <w:marRight w:val="0"/>
      <w:marTop w:val="0"/>
      <w:marBottom w:val="0"/>
      <w:divBdr>
        <w:top w:val="none" w:sz="0" w:space="0" w:color="auto"/>
        <w:left w:val="none" w:sz="0" w:space="0" w:color="auto"/>
        <w:bottom w:val="none" w:sz="0" w:space="0" w:color="auto"/>
        <w:right w:val="none" w:sz="0" w:space="0" w:color="auto"/>
      </w:divBdr>
    </w:div>
    <w:div w:id="433477701">
      <w:bodyDiv w:val="1"/>
      <w:marLeft w:val="0"/>
      <w:marRight w:val="0"/>
      <w:marTop w:val="0"/>
      <w:marBottom w:val="0"/>
      <w:divBdr>
        <w:top w:val="none" w:sz="0" w:space="0" w:color="auto"/>
        <w:left w:val="none" w:sz="0" w:space="0" w:color="auto"/>
        <w:bottom w:val="none" w:sz="0" w:space="0" w:color="auto"/>
        <w:right w:val="none" w:sz="0" w:space="0" w:color="auto"/>
      </w:divBdr>
    </w:div>
    <w:div w:id="574780331">
      <w:bodyDiv w:val="1"/>
      <w:marLeft w:val="0"/>
      <w:marRight w:val="0"/>
      <w:marTop w:val="0"/>
      <w:marBottom w:val="0"/>
      <w:divBdr>
        <w:top w:val="none" w:sz="0" w:space="0" w:color="auto"/>
        <w:left w:val="none" w:sz="0" w:space="0" w:color="auto"/>
        <w:bottom w:val="none" w:sz="0" w:space="0" w:color="auto"/>
        <w:right w:val="none" w:sz="0" w:space="0" w:color="auto"/>
      </w:divBdr>
    </w:div>
    <w:div w:id="587269983">
      <w:bodyDiv w:val="1"/>
      <w:marLeft w:val="0"/>
      <w:marRight w:val="0"/>
      <w:marTop w:val="0"/>
      <w:marBottom w:val="0"/>
      <w:divBdr>
        <w:top w:val="none" w:sz="0" w:space="0" w:color="auto"/>
        <w:left w:val="none" w:sz="0" w:space="0" w:color="auto"/>
        <w:bottom w:val="none" w:sz="0" w:space="0" w:color="auto"/>
        <w:right w:val="none" w:sz="0" w:space="0" w:color="auto"/>
      </w:divBdr>
    </w:div>
    <w:div w:id="617489303">
      <w:bodyDiv w:val="1"/>
      <w:marLeft w:val="0"/>
      <w:marRight w:val="0"/>
      <w:marTop w:val="0"/>
      <w:marBottom w:val="0"/>
      <w:divBdr>
        <w:top w:val="none" w:sz="0" w:space="0" w:color="auto"/>
        <w:left w:val="none" w:sz="0" w:space="0" w:color="auto"/>
        <w:bottom w:val="none" w:sz="0" w:space="0" w:color="auto"/>
        <w:right w:val="none" w:sz="0" w:space="0" w:color="auto"/>
      </w:divBdr>
    </w:div>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651955661">
      <w:bodyDiv w:val="1"/>
      <w:marLeft w:val="0"/>
      <w:marRight w:val="0"/>
      <w:marTop w:val="0"/>
      <w:marBottom w:val="0"/>
      <w:divBdr>
        <w:top w:val="none" w:sz="0" w:space="0" w:color="auto"/>
        <w:left w:val="none" w:sz="0" w:space="0" w:color="auto"/>
        <w:bottom w:val="none" w:sz="0" w:space="0" w:color="auto"/>
        <w:right w:val="none" w:sz="0" w:space="0" w:color="auto"/>
      </w:divBdr>
    </w:div>
    <w:div w:id="671101161">
      <w:bodyDiv w:val="1"/>
      <w:marLeft w:val="0"/>
      <w:marRight w:val="0"/>
      <w:marTop w:val="0"/>
      <w:marBottom w:val="0"/>
      <w:divBdr>
        <w:top w:val="none" w:sz="0" w:space="0" w:color="auto"/>
        <w:left w:val="none" w:sz="0" w:space="0" w:color="auto"/>
        <w:bottom w:val="none" w:sz="0" w:space="0" w:color="auto"/>
        <w:right w:val="none" w:sz="0" w:space="0" w:color="auto"/>
      </w:divBdr>
    </w:div>
    <w:div w:id="685329463">
      <w:bodyDiv w:val="1"/>
      <w:marLeft w:val="0"/>
      <w:marRight w:val="0"/>
      <w:marTop w:val="0"/>
      <w:marBottom w:val="0"/>
      <w:divBdr>
        <w:top w:val="none" w:sz="0" w:space="0" w:color="auto"/>
        <w:left w:val="none" w:sz="0" w:space="0" w:color="auto"/>
        <w:bottom w:val="none" w:sz="0" w:space="0" w:color="auto"/>
        <w:right w:val="none" w:sz="0" w:space="0" w:color="auto"/>
      </w:divBdr>
    </w:div>
    <w:div w:id="964047748">
      <w:bodyDiv w:val="1"/>
      <w:marLeft w:val="0"/>
      <w:marRight w:val="0"/>
      <w:marTop w:val="0"/>
      <w:marBottom w:val="0"/>
      <w:divBdr>
        <w:top w:val="none" w:sz="0" w:space="0" w:color="auto"/>
        <w:left w:val="none" w:sz="0" w:space="0" w:color="auto"/>
        <w:bottom w:val="none" w:sz="0" w:space="0" w:color="auto"/>
        <w:right w:val="none" w:sz="0" w:space="0" w:color="auto"/>
      </w:divBdr>
    </w:div>
    <w:div w:id="1011489868">
      <w:bodyDiv w:val="1"/>
      <w:marLeft w:val="0"/>
      <w:marRight w:val="0"/>
      <w:marTop w:val="0"/>
      <w:marBottom w:val="0"/>
      <w:divBdr>
        <w:top w:val="none" w:sz="0" w:space="0" w:color="auto"/>
        <w:left w:val="none" w:sz="0" w:space="0" w:color="auto"/>
        <w:bottom w:val="none" w:sz="0" w:space="0" w:color="auto"/>
        <w:right w:val="none" w:sz="0" w:space="0" w:color="auto"/>
      </w:divBdr>
    </w:div>
    <w:div w:id="1067462167">
      <w:bodyDiv w:val="1"/>
      <w:marLeft w:val="0"/>
      <w:marRight w:val="0"/>
      <w:marTop w:val="0"/>
      <w:marBottom w:val="0"/>
      <w:divBdr>
        <w:top w:val="none" w:sz="0" w:space="0" w:color="auto"/>
        <w:left w:val="none" w:sz="0" w:space="0" w:color="auto"/>
        <w:bottom w:val="none" w:sz="0" w:space="0" w:color="auto"/>
        <w:right w:val="none" w:sz="0" w:space="0" w:color="auto"/>
      </w:divBdr>
    </w:div>
    <w:div w:id="1353872279">
      <w:bodyDiv w:val="1"/>
      <w:marLeft w:val="0"/>
      <w:marRight w:val="0"/>
      <w:marTop w:val="0"/>
      <w:marBottom w:val="0"/>
      <w:divBdr>
        <w:top w:val="none" w:sz="0" w:space="0" w:color="auto"/>
        <w:left w:val="none" w:sz="0" w:space="0" w:color="auto"/>
        <w:bottom w:val="none" w:sz="0" w:space="0" w:color="auto"/>
        <w:right w:val="none" w:sz="0" w:space="0" w:color="auto"/>
      </w:divBdr>
    </w:div>
    <w:div w:id="1369379727">
      <w:bodyDiv w:val="1"/>
      <w:marLeft w:val="0"/>
      <w:marRight w:val="0"/>
      <w:marTop w:val="0"/>
      <w:marBottom w:val="0"/>
      <w:divBdr>
        <w:top w:val="none" w:sz="0" w:space="0" w:color="auto"/>
        <w:left w:val="none" w:sz="0" w:space="0" w:color="auto"/>
        <w:bottom w:val="none" w:sz="0" w:space="0" w:color="auto"/>
        <w:right w:val="none" w:sz="0" w:space="0" w:color="auto"/>
      </w:divBdr>
    </w:div>
    <w:div w:id="1399674227">
      <w:bodyDiv w:val="1"/>
      <w:marLeft w:val="0"/>
      <w:marRight w:val="0"/>
      <w:marTop w:val="0"/>
      <w:marBottom w:val="0"/>
      <w:divBdr>
        <w:top w:val="none" w:sz="0" w:space="0" w:color="auto"/>
        <w:left w:val="none" w:sz="0" w:space="0" w:color="auto"/>
        <w:bottom w:val="none" w:sz="0" w:space="0" w:color="auto"/>
        <w:right w:val="none" w:sz="0" w:space="0" w:color="auto"/>
      </w:divBdr>
    </w:div>
    <w:div w:id="1414157499">
      <w:bodyDiv w:val="1"/>
      <w:marLeft w:val="0"/>
      <w:marRight w:val="0"/>
      <w:marTop w:val="0"/>
      <w:marBottom w:val="0"/>
      <w:divBdr>
        <w:top w:val="none" w:sz="0" w:space="0" w:color="auto"/>
        <w:left w:val="none" w:sz="0" w:space="0" w:color="auto"/>
        <w:bottom w:val="none" w:sz="0" w:space="0" w:color="auto"/>
        <w:right w:val="none" w:sz="0" w:space="0" w:color="auto"/>
      </w:divBdr>
    </w:div>
    <w:div w:id="1450469212">
      <w:bodyDiv w:val="1"/>
      <w:marLeft w:val="0"/>
      <w:marRight w:val="0"/>
      <w:marTop w:val="0"/>
      <w:marBottom w:val="0"/>
      <w:divBdr>
        <w:top w:val="none" w:sz="0" w:space="0" w:color="auto"/>
        <w:left w:val="none" w:sz="0" w:space="0" w:color="auto"/>
        <w:bottom w:val="none" w:sz="0" w:space="0" w:color="auto"/>
        <w:right w:val="none" w:sz="0" w:space="0" w:color="auto"/>
      </w:divBdr>
    </w:div>
    <w:div w:id="1584753052">
      <w:bodyDiv w:val="1"/>
      <w:marLeft w:val="0"/>
      <w:marRight w:val="0"/>
      <w:marTop w:val="0"/>
      <w:marBottom w:val="0"/>
      <w:divBdr>
        <w:top w:val="none" w:sz="0" w:space="0" w:color="auto"/>
        <w:left w:val="none" w:sz="0" w:space="0" w:color="auto"/>
        <w:bottom w:val="none" w:sz="0" w:space="0" w:color="auto"/>
        <w:right w:val="none" w:sz="0" w:space="0" w:color="auto"/>
      </w:divBdr>
    </w:div>
    <w:div w:id="1631861526">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1895460642">
      <w:bodyDiv w:val="1"/>
      <w:marLeft w:val="0"/>
      <w:marRight w:val="0"/>
      <w:marTop w:val="0"/>
      <w:marBottom w:val="0"/>
      <w:divBdr>
        <w:top w:val="none" w:sz="0" w:space="0" w:color="auto"/>
        <w:left w:val="none" w:sz="0" w:space="0" w:color="auto"/>
        <w:bottom w:val="none" w:sz="0" w:space="0" w:color="auto"/>
        <w:right w:val="none" w:sz="0" w:space="0" w:color="auto"/>
      </w:divBdr>
    </w:div>
    <w:div w:id="1903321608">
      <w:bodyDiv w:val="1"/>
      <w:marLeft w:val="0"/>
      <w:marRight w:val="0"/>
      <w:marTop w:val="0"/>
      <w:marBottom w:val="0"/>
      <w:divBdr>
        <w:top w:val="none" w:sz="0" w:space="0" w:color="auto"/>
        <w:left w:val="none" w:sz="0" w:space="0" w:color="auto"/>
        <w:bottom w:val="none" w:sz="0" w:space="0" w:color="auto"/>
        <w:right w:val="none" w:sz="0" w:space="0" w:color="auto"/>
      </w:divBdr>
    </w:div>
    <w:div w:id="1906378320">
      <w:bodyDiv w:val="1"/>
      <w:marLeft w:val="0"/>
      <w:marRight w:val="0"/>
      <w:marTop w:val="0"/>
      <w:marBottom w:val="0"/>
      <w:divBdr>
        <w:top w:val="none" w:sz="0" w:space="0" w:color="auto"/>
        <w:left w:val="none" w:sz="0" w:space="0" w:color="auto"/>
        <w:bottom w:val="none" w:sz="0" w:space="0" w:color="auto"/>
        <w:right w:val="none" w:sz="0" w:space="0" w:color="auto"/>
      </w:divBdr>
    </w:div>
    <w:div w:id="1907641302">
      <w:bodyDiv w:val="1"/>
      <w:marLeft w:val="0"/>
      <w:marRight w:val="0"/>
      <w:marTop w:val="0"/>
      <w:marBottom w:val="0"/>
      <w:divBdr>
        <w:top w:val="none" w:sz="0" w:space="0" w:color="auto"/>
        <w:left w:val="none" w:sz="0" w:space="0" w:color="auto"/>
        <w:bottom w:val="none" w:sz="0" w:space="0" w:color="auto"/>
        <w:right w:val="none" w:sz="0" w:space="0" w:color="auto"/>
      </w:divBdr>
    </w:div>
    <w:div w:id="1998805208">
      <w:bodyDiv w:val="1"/>
      <w:marLeft w:val="0"/>
      <w:marRight w:val="0"/>
      <w:marTop w:val="0"/>
      <w:marBottom w:val="0"/>
      <w:divBdr>
        <w:top w:val="none" w:sz="0" w:space="0" w:color="auto"/>
        <w:left w:val="none" w:sz="0" w:space="0" w:color="auto"/>
        <w:bottom w:val="none" w:sz="0" w:space="0" w:color="auto"/>
        <w:right w:val="none" w:sz="0" w:space="0" w:color="auto"/>
      </w:divBdr>
    </w:div>
    <w:div w:id="2127003172">
      <w:bodyDiv w:val="1"/>
      <w:marLeft w:val="0"/>
      <w:marRight w:val="0"/>
      <w:marTop w:val="0"/>
      <w:marBottom w:val="0"/>
      <w:divBdr>
        <w:top w:val="none" w:sz="0" w:space="0" w:color="auto"/>
        <w:left w:val="none" w:sz="0" w:space="0" w:color="auto"/>
        <w:bottom w:val="none" w:sz="0" w:space="0" w:color="auto"/>
        <w:right w:val="none" w:sz="0" w:space="0" w:color="auto"/>
      </w:divBdr>
    </w:div>
    <w:div w:id="2127506469">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4113</Words>
  <Characters>24271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28328</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7</cp:revision>
  <cp:lastPrinted>2023-11-17T06:48:00Z</cp:lastPrinted>
  <dcterms:created xsi:type="dcterms:W3CDTF">2025-07-25T08:49:00Z</dcterms:created>
  <dcterms:modified xsi:type="dcterms:W3CDTF">2025-12-01T13:18:00Z</dcterms:modified>
</cp:coreProperties>
</file>