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BA88" w14:textId="77777777" w:rsidR="00535231" w:rsidRDefault="00535231" w:rsidP="00535231">
      <w:pPr>
        <w:spacing w:after="60"/>
        <w:outlineLvl w:val="0"/>
        <w:rPr>
          <w:rFonts w:cs="Calibri"/>
          <w:b/>
          <w:sz w:val="28"/>
          <w:szCs w:val="28"/>
        </w:rPr>
      </w:pPr>
      <w:r>
        <w:rPr>
          <w:rFonts w:cs="Calibri"/>
          <w:b/>
          <w:sz w:val="28"/>
          <w:szCs w:val="28"/>
        </w:rPr>
        <w:t>Příloha č. 3 zadávací dokumentace – závazný návrh kupní smlouvy</w:t>
      </w:r>
    </w:p>
    <w:p w14:paraId="61F5F03C" w14:textId="77777777" w:rsidR="0011566B" w:rsidRPr="00C452A3" w:rsidRDefault="0011566B" w:rsidP="00865294">
      <w:pPr>
        <w:spacing w:after="60"/>
        <w:jc w:val="center"/>
        <w:outlineLvl w:val="0"/>
        <w:rPr>
          <w:rFonts w:cs="Calibri"/>
          <w:b/>
        </w:rPr>
      </w:pPr>
    </w:p>
    <w:p w14:paraId="330E1E0A" w14:textId="77777777" w:rsidR="0011566B" w:rsidRPr="00C452A3" w:rsidRDefault="0011566B" w:rsidP="007A6999">
      <w:pPr>
        <w:tabs>
          <w:tab w:val="left" w:pos="2550"/>
          <w:tab w:val="center" w:pos="4989"/>
        </w:tabs>
        <w:spacing w:after="60"/>
        <w:outlineLvl w:val="0"/>
        <w:rPr>
          <w:rFonts w:cs="Calibri"/>
          <w:b/>
          <w:sz w:val="28"/>
          <w:szCs w:val="20"/>
        </w:rPr>
      </w:pPr>
      <w:r w:rsidRPr="00C452A3">
        <w:rPr>
          <w:rFonts w:cs="Calibri"/>
          <w:b/>
          <w:sz w:val="28"/>
          <w:szCs w:val="20"/>
        </w:rPr>
        <w:tab/>
      </w:r>
      <w:r w:rsidRPr="00C452A3">
        <w:rPr>
          <w:rFonts w:cs="Calibri"/>
          <w:b/>
          <w:sz w:val="28"/>
          <w:szCs w:val="20"/>
        </w:rPr>
        <w:tab/>
        <w:t>KUPNÍ SMLOUVA</w:t>
      </w:r>
    </w:p>
    <w:p w14:paraId="3FA34338" w14:textId="77777777" w:rsidR="0011566B" w:rsidRPr="00C452A3" w:rsidRDefault="0011566B" w:rsidP="00865294">
      <w:pPr>
        <w:spacing w:after="0"/>
        <w:jc w:val="center"/>
        <w:rPr>
          <w:rFonts w:cs="Calibri"/>
        </w:rPr>
      </w:pPr>
      <w:r w:rsidRPr="00C452A3">
        <w:rPr>
          <w:rFonts w:cs="Calibri"/>
          <w:sz w:val="20"/>
          <w:szCs w:val="20"/>
        </w:rPr>
        <w:t xml:space="preserve"> (</w:t>
      </w:r>
      <w:r w:rsidRPr="00C452A3">
        <w:rPr>
          <w:rFonts w:cs="Calibri"/>
        </w:rPr>
        <w:t>dále jen „smlouva“)</w:t>
      </w:r>
    </w:p>
    <w:p w14:paraId="75569029" w14:textId="76A421FD" w:rsidR="0011566B" w:rsidRDefault="0011566B" w:rsidP="00865294">
      <w:pPr>
        <w:spacing w:before="120" w:after="60"/>
        <w:jc w:val="center"/>
        <w:rPr>
          <w:rFonts w:cs="Calibri"/>
        </w:rPr>
      </w:pPr>
      <w:r w:rsidRPr="00C452A3">
        <w:rPr>
          <w:rFonts w:cs="Calibri"/>
          <w:i/>
        </w:rPr>
        <w:t xml:space="preserve">uzavřená ve smyslu § </w:t>
      </w:r>
      <w:smartTag w:uri="urn:schemas-microsoft-com:office:smarttags" w:element="metricconverter">
        <w:smartTagPr>
          <w:attr w:name="ProductID" w:val="2079 a"/>
        </w:smartTagPr>
        <w:r w:rsidRPr="00C452A3">
          <w:rPr>
            <w:rFonts w:cs="Calibri"/>
            <w:i/>
          </w:rPr>
          <w:t>2079 a</w:t>
        </w:r>
      </w:smartTag>
      <w:r w:rsidRPr="00C452A3">
        <w:rPr>
          <w:rFonts w:cs="Calibri"/>
          <w:i/>
        </w:rPr>
        <w:t xml:space="preserve"> násl. zákona č. 89/2012 Sb., občanského zákoník</w:t>
      </w:r>
      <w:r w:rsidRPr="00FE3617">
        <w:rPr>
          <w:rFonts w:cs="Calibri"/>
          <w:i/>
        </w:rPr>
        <w:t>u</w:t>
      </w:r>
      <w:r w:rsidR="00FE3617">
        <w:rPr>
          <w:rFonts w:cs="Calibri"/>
          <w:i/>
        </w:rPr>
        <w:t>, v platném znění</w:t>
      </w:r>
    </w:p>
    <w:p w14:paraId="69A3C010" w14:textId="77777777" w:rsidR="00D611E1" w:rsidRPr="00C452A3" w:rsidRDefault="00D611E1" w:rsidP="00865294">
      <w:pPr>
        <w:spacing w:before="120" w:after="60"/>
        <w:jc w:val="center"/>
        <w:rPr>
          <w:rFonts w:cs="Calibri"/>
        </w:rPr>
      </w:pPr>
    </w:p>
    <w:p w14:paraId="14E5666A" w14:textId="77777777" w:rsidR="0011566B" w:rsidRPr="00C452A3" w:rsidRDefault="0011566B" w:rsidP="00AC5D20">
      <w:pPr>
        <w:pStyle w:val="Nzev"/>
        <w:pBdr>
          <w:bottom w:val="none" w:sz="0" w:space="0" w:color="auto"/>
        </w:pBdr>
        <w:spacing w:after="0"/>
        <w:ind w:left="720"/>
        <w:contextualSpacing w:val="0"/>
        <w:rPr>
          <w:rFonts w:ascii="Calibri" w:hAnsi="Calibri" w:cs="Calibri"/>
          <w:b/>
          <w:color w:val="auto"/>
          <w:spacing w:val="0"/>
          <w:kern w:val="0"/>
          <w:sz w:val="24"/>
          <w:szCs w:val="24"/>
        </w:rPr>
      </w:pPr>
      <w:r w:rsidRPr="00C452A3">
        <w:rPr>
          <w:rFonts w:ascii="Calibri" w:hAnsi="Calibri" w:cs="Calibri"/>
          <w:color w:val="auto"/>
        </w:rPr>
        <w:t xml:space="preserve">                                  </w:t>
      </w:r>
      <w:r w:rsidRPr="00C452A3">
        <w:rPr>
          <w:rFonts w:ascii="Calibri" w:hAnsi="Calibri" w:cs="Calibri"/>
          <w:b/>
          <w:color w:val="auto"/>
          <w:spacing w:val="0"/>
          <w:kern w:val="0"/>
          <w:sz w:val="24"/>
          <w:szCs w:val="24"/>
        </w:rPr>
        <w:t>I.</w:t>
      </w:r>
    </w:p>
    <w:p w14:paraId="3F96AB2D" w14:textId="77777777" w:rsidR="0011566B" w:rsidRPr="00C452A3" w:rsidRDefault="0011566B" w:rsidP="004C3448">
      <w:pPr>
        <w:pStyle w:val="Nzev"/>
        <w:pBdr>
          <w:bottom w:val="none" w:sz="0" w:space="0" w:color="auto"/>
        </w:pBdr>
        <w:spacing w:after="0"/>
        <w:contextualSpacing w:val="0"/>
        <w:jc w:val="center"/>
        <w:rPr>
          <w:rFonts w:ascii="Calibri" w:hAnsi="Calibri" w:cs="Calibri"/>
          <w:b/>
          <w:color w:val="auto"/>
          <w:spacing w:val="0"/>
          <w:kern w:val="0"/>
          <w:sz w:val="24"/>
          <w:szCs w:val="24"/>
        </w:rPr>
      </w:pPr>
      <w:r w:rsidRPr="00C452A3">
        <w:rPr>
          <w:rFonts w:ascii="Calibri" w:hAnsi="Calibri" w:cs="Calibri"/>
          <w:b/>
          <w:color w:val="auto"/>
          <w:spacing w:val="0"/>
          <w:kern w:val="0"/>
          <w:sz w:val="24"/>
          <w:szCs w:val="24"/>
        </w:rPr>
        <w:t>Smluvní strany</w:t>
      </w:r>
    </w:p>
    <w:p w14:paraId="1231BFCE" w14:textId="77777777" w:rsidR="0011566B" w:rsidRPr="00C452A3" w:rsidRDefault="0011566B" w:rsidP="00865294">
      <w:pPr>
        <w:rPr>
          <w:sz w:val="2"/>
        </w:rPr>
      </w:pPr>
    </w:p>
    <w:p w14:paraId="19980F3D" w14:textId="6A4707EC" w:rsidR="0011566B" w:rsidRPr="00C452A3" w:rsidRDefault="00D83C8B" w:rsidP="00D611E1">
      <w:pPr>
        <w:pStyle w:val="Odstavec11"/>
        <w:numPr>
          <w:ilvl w:val="1"/>
          <w:numId w:val="19"/>
        </w:numPr>
        <w:tabs>
          <w:tab w:val="left" w:pos="567"/>
          <w:tab w:val="left" w:pos="1843"/>
        </w:tabs>
        <w:spacing w:before="0" w:after="60" w:line="276" w:lineRule="auto"/>
        <w:rPr>
          <w:rFonts w:cs="Calibri"/>
          <w:bCs/>
          <w:sz w:val="22"/>
          <w:szCs w:val="22"/>
        </w:rPr>
      </w:pPr>
      <w:r>
        <w:rPr>
          <w:rFonts w:cs="Calibri"/>
          <w:b/>
          <w:sz w:val="22"/>
          <w:szCs w:val="22"/>
        </w:rPr>
        <w:t xml:space="preserve">   </w:t>
      </w:r>
      <w:proofErr w:type="gramStart"/>
      <w:r w:rsidR="0011566B" w:rsidRPr="00C452A3">
        <w:rPr>
          <w:rFonts w:cs="Calibri"/>
          <w:b/>
          <w:sz w:val="22"/>
          <w:szCs w:val="22"/>
        </w:rPr>
        <w:t>Kupující</w:t>
      </w:r>
      <w:r w:rsidR="0011566B" w:rsidRPr="00C452A3">
        <w:rPr>
          <w:rFonts w:cs="Calibri"/>
          <w:sz w:val="22"/>
          <w:szCs w:val="22"/>
        </w:rPr>
        <w:t>:</w:t>
      </w:r>
      <w:r w:rsidR="002A22B0">
        <w:rPr>
          <w:rFonts w:cs="Calibri"/>
          <w:sz w:val="22"/>
          <w:szCs w:val="22"/>
        </w:rPr>
        <w:t xml:space="preserve">   </w:t>
      </w:r>
      <w:proofErr w:type="gramEnd"/>
      <w:r w:rsidR="002A22B0">
        <w:rPr>
          <w:rFonts w:cs="Calibri"/>
          <w:sz w:val="22"/>
          <w:szCs w:val="22"/>
        </w:rPr>
        <w:t xml:space="preserve">     </w:t>
      </w:r>
      <w:r w:rsidR="00535231">
        <w:rPr>
          <w:rFonts w:cs="Calibri"/>
          <w:sz w:val="22"/>
          <w:szCs w:val="22"/>
        </w:rPr>
        <w:t xml:space="preserve"> </w:t>
      </w:r>
      <w:r w:rsidR="002A22B0">
        <w:rPr>
          <w:rFonts w:cs="Calibri"/>
          <w:sz w:val="22"/>
          <w:szCs w:val="22"/>
        </w:rPr>
        <w:t xml:space="preserve"> </w:t>
      </w:r>
      <w:r w:rsidR="0011566B" w:rsidRPr="002A22B0">
        <w:rPr>
          <w:rFonts w:cs="Calibri"/>
          <w:b/>
          <w:sz w:val="24"/>
        </w:rPr>
        <w:t>Nemocnice</w:t>
      </w:r>
      <w:r w:rsidR="0011566B" w:rsidRPr="00C452A3">
        <w:rPr>
          <w:rFonts w:cs="Calibri"/>
          <w:b/>
          <w:sz w:val="22"/>
          <w:szCs w:val="22"/>
        </w:rPr>
        <w:t xml:space="preserve"> </w:t>
      </w:r>
      <w:r w:rsidR="0011566B" w:rsidRPr="006A46FC">
        <w:rPr>
          <w:rFonts w:cs="Calibri"/>
          <w:b/>
          <w:sz w:val="24"/>
        </w:rPr>
        <w:t>P</w:t>
      </w:r>
      <w:r w:rsidR="0011566B" w:rsidRPr="00C452A3">
        <w:rPr>
          <w:rFonts w:cs="Calibri"/>
          <w:b/>
          <w:sz w:val="24"/>
        </w:rPr>
        <w:t>ardubického kraje, a.s.</w:t>
      </w:r>
    </w:p>
    <w:p w14:paraId="798D62FC" w14:textId="12EF2805" w:rsidR="0011566B" w:rsidRPr="00C452A3" w:rsidRDefault="002A22B0" w:rsidP="00A56787">
      <w:pPr>
        <w:pStyle w:val="Odstavec11"/>
        <w:numPr>
          <w:ilvl w:val="0"/>
          <w:numId w:val="0"/>
        </w:numPr>
        <w:tabs>
          <w:tab w:val="left" w:pos="567"/>
          <w:tab w:val="left" w:pos="1843"/>
        </w:tabs>
        <w:spacing w:before="0" w:after="60" w:line="276" w:lineRule="auto"/>
        <w:ind w:left="709"/>
        <w:rPr>
          <w:rFonts w:cs="Calibri"/>
          <w:bCs/>
          <w:sz w:val="22"/>
          <w:szCs w:val="22"/>
        </w:rPr>
      </w:pPr>
      <w:r>
        <w:rPr>
          <w:rFonts w:cs="Calibri"/>
          <w:b/>
          <w:bCs/>
          <w:sz w:val="22"/>
          <w:szCs w:val="22"/>
        </w:rPr>
        <w:t xml:space="preserve">                      </w:t>
      </w:r>
      <w:r w:rsidR="0011566B" w:rsidRPr="00C452A3">
        <w:rPr>
          <w:rFonts w:cs="Calibri"/>
          <w:sz w:val="22"/>
          <w:szCs w:val="22"/>
        </w:rPr>
        <w:t>Sídlo:</w:t>
      </w:r>
      <w:r w:rsidR="0011566B" w:rsidRPr="00C452A3">
        <w:rPr>
          <w:rFonts w:cs="Calibri"/>
          <w:sz w:val="22"/>
          <w:szCs w:val="22"/>
        </w:rPr>
        <w:tab/>
      </w:r>
      <w:r w:rsidR="0011566B" w:rsidRPr="00C452A3">
        <w:rPr>
          <w:rFonts w:cs="Calibri"/>
          <w:sz w:val="22"/>
          <w:szCs w:val="22"/>
        </w:rPr>
        <w:tab/>
      </w:r>
      <w:r w:rsidR="0011566B" w:rsidRPr="00C452A3">
        <w:rPr>
          <w:rFonts w:cs="Calibri"/>
          <w:sz w:val="22"/>
          <w:szCs w:val="22"/>
        </w:rPr>
        <w:tab/>
        <w:t>Kyjevská 44, 532 03 Pardubice</w:t>
      </w:r>
    </w:p>
    <w:p w14:paraId="401B56DB" w14:textId="29AB5BCF" w:rsidR="0011566B" w:rsidRPr="00C452A3" w:rsidRDefault="0011566B" w:rsidP="00865294">
      <w:pPr>
        <w:spacing w:after="60"/>
        <w:ind w:left="4248" w:hanging="2451"/>
        <w:rPr>
          <w:rFonts w:cs="Calibri"/>
        </w:rPr>
      </w:pPr>
      <w:r w:rsidRPr="00C452A3">
        <w:rPr>
          <w:rFonts w:cs="Calibri"/>
        </w:rPr>
        <w:t>Zastoupená:</w:t>
      </w:r>
      <w:r w:rsidRPr="00C452A3">
        <w:rPr>
          <w:rFonts w:cs="Calibri"/>
        </w:rPr>
        <w:tab/>
        <w:t xml:space="preserve">MUDr. Tomášem Gottvaldem, předsedou představenstva </w:t>
      </w:r>
    </w:p>
    <w:p w14:paraId="73DFEC64" w14:textId="77777777" w:rsidR="0011566B" w:rsidRPr="00C452A3" w:rsidRDefault="0011566B" w:rsidP="00865294">
      <w:pPr>
        <w:spacing w:after="60"/>
        <w:ind w:left="4253"/>
        <w:rPr>
          <w:rFonts w:cs="Calibri"/>
          <w:bCs/>
        </w:rPr>
      </w:pPr>
      <w:r w:rsidRPr="00C452A3">
        <w:rPr>
          <w:rFonts w:cs="Calibri"/>
        </w:rPr>
        <w:t xml:space="preserve">Ing. Petrem </w:t>
      </w:r>
      <w:proofErr w:type="spellStart"/>
      <w:r w:rsidRPr="00C452A3">
        <w:rPr>
          <w:rFonts w:cs="Calibri"/>
        </w:rPr>
        <w:t>Rudzanem</w:t>
      </w:r>
      <w:proofErr w:type="spellEnd"/>
      <w:r w:rsidRPr="00C452A3">
        <w:rPr>
          <w:rFonts w:cs="Calibri"/>
        </w:rPr>
        <w:t>, místopředsedou  představenstva</w:t>
      </w:r>
    </w:p>
    <w:p w14:paraId="707CBA8D" w14:textId="3534ED12" w:rsidR="0011566B" w:rsidRPr="00C452A3" w:rsidRDefault="0011566B" w:rsidP="00865294">
      <w:pPr>
        <w:pStyle w:val="Odstavec11"/>
        <w:numPr>
          <w:ilvl w:val="0"/>
          <w:numId w:val="0"/>
        </w:numPr>
        <w:spacing w:before="0" w:after="60" w:line="276" w:lineRule="auto"/>
        <w:ind w:left="1797"/>
        <w:rPr>
          <w:rFonts w:cs="Calibri"/>
          <w:sz w:val="22"/>
          <w:szCs w:val="22"/>
        </w:rPr>
      </w:pPr>
      <w:r w:rsidRPr="00C452A3">
        <w:rPr>
          <w:rFonts w:cs="Calibri"/>
          <w:sz w:val="22"/>
          <w:szCs w:val="22"/>
        </w:rPr>
        <w:t>bankovní spojení:</w:t>
      </w:r>
      <w:r w:rsidRPr="00C452A3">
        <w:rPr>
          <w:rFonts w:cs="Calibri"/>
          <w:sz w:val="22"/>
          <w:szCs w:val="22"/>
        </w:rPr>
        <w:tab/>
      </w:r>
      <w:r w:rsidRPr="00C452A3">
        <w:rPr>
          <w:rFonts w:cs="Calibri"/>
          <w:sz w:val="22"/>
          <w:szCs w:val="22"/>
        </w:rPr>
        <w:tab/>
      </w:r>
      <w:r w:rsidR="007B4B13">
        <w:rPr>
          <w:rFonts w:cs="Tahoma"/>
          <w:sz w:val="22"/>
          <w:szCs w:val="22"/>
        </w:rPr>
        <w:t>ČSOB</w:t>
      </w:r>
      <w:r w:rsidRPr="00C452A3">
        <w:rPr>
          <w:rFonts w:cs="Tahoma"/>
          <w:sz w:val="22"/>
          <w:szCs w:val="22"/>
        </w:rPr>
        <w:t xml:space="preserve">, a.s. </w:t>
      </w:r>
    </w:p>
    <w:p w14:paraId="7C0DA7BC" w14:textId="0E537E41" w:rsidR="0011566B" w:rsidRPr="00C452A3" w:rsidRDefault="0011566B" w:rsidP="00865294">
      <w:pPr>
        <w:pStyle w:val="Odstavec11"/>
        <w:numPr>
          <w:ilvl w:val="0"/>
          <w:numId w:val="0"/>
        </w:numPr>
        <w:spacing w:before="0" w:after="60" w:line="276" w:lineRule="auto"/>
        <w:ind w:left="1797"/>
        <w:rPr>
          <w:rFonts w:cs="Calibri"/>
          <w:sz w:val="22"/>
          <w:szCs w:val="22"/>
        </w:rPr>
      </w:pPr>
      <w:r w:rsidRPr="00C452A3">
        <w:rPr>
          <w:rFonts w:cs="Calibri"/>
          <w:sz w:val="22"/>
          <w:szCs w:val="22"/>
        </w:rPr>
        <w:t>číslo účtu:</w:t>
      </w:r>
      <w:r w:rsidRPr="00C452A3">
        <w:rPr>
          <w:rFonts w:cs="Calibri"/>
          <w:sz w:val="22"/>
          <w:szCs w:val="22"/>
        </w:rPr>
        <w:tab/>
      </w:r>
      <w:r w:rsidRPr="00C452A3">
        <w:rPr>
          <w:rFonts w:cs="Calibri"/>
          <w:sz w:val="22"/>
          <w:szCs w:val="22"/>
        </w:rPr>
        <w:tab/>
      </w:r>
      <w:r w:rsidRPr="00C452A3">
        <w:rPr>
          <w:rFonts w:cs="Calibri"/>
          <w:sz w:val="22"/>
          <w:szCs w:val="22"/>
        </w:rPr>
        <w:tab/>
      </w:r>
      <w:r w:rsidR="007B4B13">
        <w:rPr>
          <w:rFonts w:cs="Tahoma"/>
          <w:sz w:val="22"/>
          <w:szCs w:val="22"/>
        </w:rPr>
        <w:t>280123725/03</w:t>
      </w:r>
      <w:r w:rsidRPr="00C452A3">
        <w:rPr>
          <w:rFonts w:cs="Tahoma"/>
          <w:sz w:val="22"/>
          <w:szCs w:val="22"/>
        </w:rPr>
        <w:t>00</w:t>
      </w:r>
    </w:p>
    <w:p w14:paraId="32E8C285" w14:textId="77777777" w:rsidR="0011566B" w:rsidRPr="00C452A3" w:rsidRDefault="0011566B" w:rsidP="001D1D1F">
      <w:pPr>
        <w:pStyle w:val="Odstavec11"/>
        <w:numPr>
          <w:ilvl w:val="0"/>
          <w:numId w:val="0"/>
        </w:numPr>
        <w:spacing w:after="60"/>
        <w:ind w:left="1088" w:firstLine="709"/>
        <w:rPr>
          <w:rFonts w:cs="Calibri"/>
          <w:sz w:val="22"/>
          <w:szCs w:val="22"/>
        </w:rPr>
      </w:pPr>
      <w:r w:rsidRPr="00C452A3">
        <w:rPr>
          <w:rFonts w:cs="Calibri"/>
          <w:sz w:val="22"/>
          <w:szCs w:val="22"/>
        </w:rPr>
        <w:t>IČ:</w:t>
      </w:r>
      <w:r w:rsidRPr="00C452A3">
        <w:rPr>
          <w:rFonts w:cs="Calibri"/>
          <w:sz w:val="22"/>
          <w:szCs w:val="22"/>
        </w:rPr>
        <w:tab/>
      </w:r>
      <w:r w:rsidRPr="00C452A3">
        <w:rPr>
          <w:rFonts w:cs="Calibri"/>
          <w:sz w:val="22"/>
          <w:szCs w:val="22"/>
        </w:rPr>
        <w:tab/>
      </w:r>
      <w:r w:rsidRPr="00C452A3">
        <w:rPr>
          <w:rFonts w:cs="Calibri"/>
          <w:sz w:val="22"/>
          <w:szCs w:val="22"/>
        </w:rPr>
        <w:tab/>
      </w:r>
      <w:r w:rsidRPr="00C452A3">
        <w:rPr>
          <w:rFonts w:cs="Calibri"/>
          <w:sz w:val="22"/>
          <w:szCs w:val="22"/>
        </w:rPr>
        <w:tab/>
      </w:r>
      <w:r w:rsidRPr="00C452A3">
        <w:rPr>
          <w:rFonts w:cs="Calibri"/>
          <w:bCs/>
          <w:sz w:val="22"/>
          <w:szCs w:val="22"/>
        </w:rPr>
        <w:t>27520536</w:t>
      </w:r>
    </w:p>
    <w:p w14:paraId="267B3F76" w14:textId="77777777" w:rsidR="0011566B" w:rsidRPr="00C452A3" w:rsidRDefault="0011566B" w:rsidP="00865294">
      <w:pPr>
        <w:spacing w:after="60"/>
        <w:ind w:left="1800" w:hanging="384"/>
        <w:rPr>
          <w:rFonts w:cs="Calibri"/>
        </w:rPr>
      </w:pPr>
      <w:r w:rsidRPr="00C452A3">
        <w:rPr>
          <w:rFonts w:cs="Calibri"/>
        </w:rPr>
        <w:tab/>
        <w:t>DIČ:</w:t>
      </w:r>
      <w:r w:rsidRPr="00C452A3">
        <w:rPr>
          <w:rFonts w:cs="Calibri"/>
        </w:rPr>
        <w:tab/>
      </w:r>
      <w:r w:rsidRPr="00C452A3">
        <w:rPr>
          <w:rFonts w:cs="Calibri"/>
        </w:rPr>
        <w:tab/>
      </w:r>
      <w:r w:rsidRPr="00C452A3">
        <w:rPr>
          <w:rFonts w:cs="Calibri"/>
        </w:rPr>
        <w:tab/>
        <w:t>CZ27520536</w:t>
      </w:r>
    </w:p>
    <w:p w14:paraId="613E4EDB" w14:textId="77777777" w:rsidR="0011566B" w:rsidRPr="00C452A3" w:rsidRDefault="0011566B" w:rsidP="00865294">
      <w:pPr>
        <w:pStyle w:val="Bezmezer"/>
        <w:ind w:firstLine="709"/>
        <w:jc w:val="both"/>
        <w:rPr>
          <w:rFonts w:cs="Calibri"/>
        </w:rPr>
      </w:pPr>
      <w:r w:rsidRPr="00C452A3">
        <w:rPr>
          <w:rFonts w:cs="Calibri"/>
        </w:rPr>
        <w:tab/>
        <w:t xml:space="preserve">        zapsaná v OR vedeném u Krajského soudu v Hradci Králové, oddíl B, vložka 2629</w:t>
      </w:r>
    </w:p>
    <w:p w14:paraId="2E642238" w14:textId="21351EA8" w:rsidR="0011566B" w:rsidRDefault="0011566B" w:rsidP="00865294">
      <w:pPr>
        <w:spacing w:after="60"/>
        <w:ind w:left="1800" w:hanging="384"/>
        <w:rPr>
          <w:rFonts w:cs="Calibri"/>
        </w:rPr>
      </w:pPr>
      <w:r w:rsidRPr="00C452A3">
        <w:rPr>
          <w:rFonts w:cs="Calibri"/>
        </w:rPr>
        <w:t xml:space="preserve">        (dále jen „kupující“) na straně jedné</w:t>
      </w:r>
    </w:p>
    <w:p w14:paraId="0DE5CD54" w14:textId="77777777" w:rsidR="00D611E1" w:rsidRPr="00C452A3" w:rsidRDefault="00D611E1" w:rsidP="00865294">
      <w:pPr>
        <w:spacing w:after="60"/>
        <w:ind w:left="1800" w:hanging="384"/>
        <w:rPr>
          <w:rFonts w:cs="Calibri"/>
        </w:rPr>
      </w:pPr>
    </w:p>
    <w:p w14:paraId="52817F15" w14:textId="2A27AB65" w:rsidR="0011566B" w:rsidRDefault="00D611E1" w:rsidP="00865294">
      <w:pPr>
        <w:pStyle w:val="Textkomente"/>
        <w:spacing w:before="120"/>
        <w:rPr>
          <w:rFonts w:cs="Calibri"/>
          <w:sz w:val="22"/>
          <w:szCs w:val="22"/>
        </w:rPr>
      </w:pPr>
      <w:r>
        <w:rPr>
          <w:rFonts w:cs="Calibri"/>
          <w:sz w:val="22"/>
          <w:szCs w:val="22"/>
        </w:rPr>
        <w:t>a</w:t>
      </w:r>
    </w:p>
    <w:p w14:paraId="4106B72E" w14:textId="77777777" w:rsidR="00D611E1" w:rsidRPr="00C452A3" w:rsidRDefault="00D611E1" w:rsidP="00865294">
      <w:pPr>
        <w:pStyle w:val="Textkomente"/>
        <w:spacing w:before="120"/>
        <w:rPr>
          <w:rFonts w:cs="Calibri"/>
          <w:sz w:val="22"/>
          <w:szCs w:val="22"/>
        </w:rPr>
      </w:pPr>
    </w:p>
    <w:p w14:paraId="76A609E6" w14:textId="55D8DC37" w:rsidR="002D34B7" w:rsidRPr="00C452A3" w:rsidRDefault="00D83C8B" w:rsidP="00D611E1">
      <w:pPr>
        <w:pStyle w:val="Odstavec11"/>
        <w:numPr>
          <w:ilvl w:val="1"/>
          <w:numId w:val="19"/>
        </w:numPr>
        <w:tabs>
          <w:tab w:val="left" w:pos="567"/>
          <w:tab w:val="left" w:pos="1843"/>
        </w:tabs>
        <w:spacing w:before="0" w:after="0"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2D34B7" w:rsidRPr="00C452A3">
        <w:rPr>
          <w:rFonts w:asciiTheme="minorHAnsi" w:hAnsiTheme="minorHAnsi" w:cstheme="minorHAnsi"/>
          <w:b/>
          <w:sz w:val="22"/>
          <w:szCs w:val="22"/>
        </w:rPr>
        <w:t>Prodávající</w:t>
      </w:r>
      <w:r w:rsidR="002D34B7" w:rsidRPr="00C452A3">
        <w:rPr>
          <w:rFonts w:asciiTheme="minorHAnsi" w:hAnsiTheme="minorHAnsi" w:cstheme="minorHAnsi"/>
          <w:sz w:val="22"/>
          <w:szCs w:val="22"/>
        </w:rPr>
        <w:t>:</w:t>
      </w:r>
      <w:r w:rsidR="002A22B0">
        <w:rPr>
          <w:rFonts w:asciiTheme="minorHAnsi" w:hAnsiTheme="minorHAnsi" w:cstheme="minorHAnsi"/>
          <w:sz w:val="22"/>
          <w:szCs w:val="22"/>
        </w:rPr>
        <w:t xml:space="preserve">   …………………………………………………………………………………………………………..</w:t>
      </w:r>
    </w:p>
    <w:p w14:paraId="5AD6BA48" w14:textId="77777777" w:rsidR="002D34B7" w:rsidRPr="00C452A3" w:rsidRDefault="002D34B7" w:rsidP="002D34B7">
      <w:pPr>
        <w:pStyle w:val="Odstavec11"/>
        <w:numPr>
          <w:ilvl w:val="0"/>
          <w:numId w:val="0"/>
        </w:numPr>
        <w:tabs>
          <w:tab w:val="left" w:pos="4253"/>
        </w:tabs>
        <w:spacing w:before="0" w:after="0" w:line="276" w:lineRule="auto"/>
        <w:ind w:left="3600" w:hanging="1800"/>
        <w:rPr>
          <w:rFonts w:asciiTheme="minorHAnsi" w:hAnsiTheme="minorHAnsi" w:cstheme="minorHAnsi"/>
          <w:sz w:val="14"/>
          <w:szCs w:val="22"/>
        </w:rPr>
      </w:pPr>
    </w:p>
    <w:p w14:paraId="7AB55490" w14:textId="0A3C2931" w:rsidR="002D34B7" w:rsidRPr="00C452A3" w:rsidRDefault="002D34B7" w:rsidP="002D34B7">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C452A3">
        <w:rPr>
          <w:rFonts w:asciiTheme="minorHAnsi" w:hAnsiTheme="minorHAnsi" w:cstheme="minorHAnsi"/>
          <w:sz w:val="22"/>
          <w:szCs w:val="22"/>
        </w:rPr>
        <w:t>Sídlo:</w:t>
      </w:r>
      <w:r w:rsidRPr="00C452A3">
        <w:rPr>
          <w:rFonts w:asciiTheme="minorHAnsi" w:hAnsiTheme="minorHAnsi" w:cstheme="minorHAnsi"/>
          <w:sz w:val="22"/>
          <w:szCs w:val="22"/>
        </w:rPr>
        <w:tab/>
      </w:r>
      <w:r w:rsidRPr="00C452A3">
        <w:rPr>
          <w:rFonts w:asciiTheme="minorHAnsi" w:hAnsiTheme="minorHAnsi" w:cstheme="minorHAnsi"/>
          <w:sz w:val="22"/>
          <w:szCs w:val="22"/>
        </w:rPr>
        <w:tab/>
      </w:r>
      <w:r w:rsidR="002A22B0">
        <w:rPr>
          <w:sz w:val="22"/>
          <w:szCs w:val="22"/>
        </w:rPr>
        <w:t>………………………………………………………………..</w:t>
      </w:r>
      <w:r w:rsidR="00D13C8D" w:rsidRPr="00C452A3">
        <w:rPr>
          <w:sz w:val="22"/>
          <w:szCs w:val="22"/>
        </w:rPr>
        <w:t xml:space="preserve"> </w:t>
      </w:r>
    </w:p>
    <w:p w14:paraId="197A148C" w14:textId="0EBB1184" w:rsidR="002D34B7" w:rsidRPr="00C452A3" w:rsidRDefault="002D34B7" w:rsidP="002D34B7">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C452A3">
        <w:rPr>
          <w:rFonts w:asciiTheme="minorHAnsi" w:hAnsiTheme="minorHAnsi" w:cstheme="minorHAnsi"/>
          <w:sz w:val="22"/>
          <w:szCs w:val="22"/>
        </w:rPr>
        <w:t>Jednající:</w:t>
      </w:r>
      <w:r w:rsidRPr="00C452A3">
        <w:rPr>
          <w:rFonts w:asciiTheme="minorHAnsi" w:hAnsiTheme="minorHAnsi" w:cstheme="minorHAnsi"/>
          <w:sz w:val="22"/>
          <w:szCs w:val="22"/>
        </w:rPr>
        <w:tab/>
      </w:r>
      <w:r w:rsidRPr="00C452A3">
        <w:rPr>
          <w:rFonts w:asciiTheme="minorHAnsi" w:hAnsiTheme="minorHAnsi" w:cstheme="minorHAnsi"/>
          <w:sz w:val="22"/>
          <w:szCs w:val="22"/>
        </w:rPr>
        <w:tab/>
      </w:r>
      <w:r w:rsidR="002A22B0">
        <w:rPr>
          <w:rFonts w:asciiTheme="minorHAnsi" w:hAnsiTheme="minorHAnsi" w:cstheme="minorHAnsi"/>
          <w:sz w:val="22"/>
          <w:szCs w:val="22"/>
        </w:rPr>
        <w:t>……………………………………………………………….</w:t>
      </w:r>
    </w:p>
    <w:p w14:paraId="7B72F8A0" w14:textId="73340C4C" w:rsidR="002D34B7" w:rsidRPr="00C452A3" w:rsidRDefault="002D34B7" w:rsidP="002D34B7">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C452A3">
        <w:rPr>
          <w:rFonts w:asciiTheme="minorHAnsi" w:hAnsiTheme="minorHAnsi" w:cstheme="minorHAnsi"/>
          <w:sz w:val="22"/>
          <w:szCs w:val="22"/>
        </w:rPr>
        <w:tab/>
      </w:r>
      <w:r w:rsidRPr="00C452A3">
        <w:rPr>
          <w:rFonts w:asciiTheme="minorHAnsi" w:hAnsiTheme="minorHAnsi" w:cstheme="minorHAnsi"/>
          <w:sz w:val="22"/>
          <w:szCs w:val="22"/>
        </w:rPr>
        <w:tab/>
        <w:t>funkce:</w:t>
      </w:r>
      <w:r w:rsidR="00BF5161">
        <w:rPr>
          <w:rFonts w:asciiTheme="minorHAnsi" w:hAnsiTheme="minorHAnsi" w:cstheme="minorHAnsi"/>
          <w:sz w:val="22"/>
          <w:szCs w:val="22"/>
        </w:rPr>
        <w:t xml:space="preserve"> </w:t>
      </w:r>
      <w:r w:rsidR="002A22B0">
        <w:rPr>
          <w:rFonts w:asciiTheme="minorHAnsi" w:hAnsiTheme="minorHAnsi" w:cstheme="minorHAnsi"/>
          <w:sz w:val="22"/>
          <w:szCs w:val="22"/>
        </w:rPr>
        <w:t>…………………………………………………..</w:t>
      </w:r>
    </w:p>
    <w:p w14:paraId="04B9140E" w14:textId="6820EDFD" w:rsidR="002D34B7" w:rsidRPr="00C452A3" w:rsidRDefault="002D34B7" w:rsidP="002D34B7">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C452A3">
        <w:rPr>
          <w:rFonts w:asciiTheme="minorHAnsi" w:hAnsiTheme="minorHAnsi" w:cstheme="minorHAnsi"/>
          <w:sz w:val="22"/>
          <w:szCs w:val="22"/>
        </w:rPr>
        <w:t>bankovní spojení:</w:t>
      </w:r>
      <w:r w:rsidRPr="00C452A3">
        <w:rPr>
          <w:rFonts w:asciiTheme="minorHAnsi" w:hAnsiTheme="minorHAnsi" w:cstheme="minorHAnsi"/>
          <w:sz w:val="22"/>
          <w:szCs w:val="22"/>
        </w:rPr>
        <w:tab/>
      </w:r>
      <w:r w:rsidR="002A22B0">
        <w:rPr>
          <w:rFonts w:asciiTheme="minorHAnsi" w:hAnsiTheme="minorHAnsi" w:cstheme="minorHAnsi"/>
          <w:sz w:val="22"/>
          <w:szCs w:val="22"/>
        </w:rPr>
        <w:t>……………………….………………………………………</w:t>
      </w:r>
    </w:p>
    <w:p w14:paraId="4B430F5D" w14:textId="7086178D" w:rsidR="002D34B7" w:rsidRPr="00C452A3" w:rsidRDefault="002D34B7" w:rsidP="002D34B7">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C452A3">
        <w:rPr>
          <w:rFonts w:asciiTheme="minorHAnsi" w:hAnsiTheme="minorHAnsi" w:cstheme="minorHAnsi"/>
          <w:sz w:val="22"/>
          <w:szCs w:val="22"/>
        </w:rPr>
        <w:t>číslo účtu:</w:t>
      </w:r>
      <w:r w:rsidRPr="00C452A3">
        <w:rPr>
          <w:rFonts w:asciiTheme="minorHAnsi" w:hAnsiTheme="minorHAnsi" w:cstheme="minorHAnsi"/>
          <w:sz w:val="22"/>
          <w:szCs w:val="22"/>
        </w:rPr>
        <w:tab/>
      </w:r>
      <w:r w:rsidR="002A22B0">
        <w:rPr>
          <w:rFonts w:asciiTheme="minorHAnsi" w:hAnsiTheme="minorHAnsi" w:cstheme="minorHAnsi"/>
          <w:sz w:val="22"/>
          <w:szCs w:val="22"/>
        </w:rPr>
        <w:t>……………………………………………………………….</w:t>
      </w:r>
    </w:p>
    <w:p w14:paraId="66B1380D" w14:textId="4E8D1444" w:rsidR="002D34B7" w:rsidRPr="00C452A3" w:rsidRDefault="002D34B7" w:rsidP="002D34B7">
      <w:pPr>
        <w:tabs>
          <w:tab w:val="left" w:pos="4253"/>
        </w:tabs>
        <w:spacing w:after="0" w:line="360" w:lineRule="auto"/>
        <w:ind w:left="1800" w:firstLine="24"/>
        <w:rPr>
          <w:rFonts w:asciiTheme="minorHAnsi" w:hAnsiTheme="minorHAnsi" w:cstheme="minorHAnsi"/>
        </w:rPr>
      </w:pPr>
      <w:r w:rsidRPr="00C452A3">
        <w:rPr>
          <w:rFonts w:asciiTheme="minorHAnsi" w:hAnsiTheme="minorHAnsi" w:cstheme="minorHAnsi"/>
        </w:rPr>
        <w:t>IČ:</w:t>
      </w:r>
      <w:r w:rsidRPr="00C452A3">
        <w:rPr>
          <w:rFonts w:asciiTheme="minorHAnsi" w:hAnsiTheme="minorHAnsi" w:cstheme="minorHAnsi"/>
        </w:rPr>
        <w:tab/>
      </w:r>
      <w:r w:rsidR="002A22B0">
        <w:t>………………………………………………………………..</w:t>
      </w:r>
    </w:p>
    <w:p w14:paraId="37C03FB0" w14:textId="05883519" w:rsidR="002D34B7" w:rsidRPr="00C452A3" w:rsidRDefault="002D34B7" w:rsidP="002D34B7">
      <w:pPr>
        <w:tabs>
          <w:tab w:val="left" w:pos="4253"/>
        </w:tabs>
        <w:spacing w:after="0" w:line="360" w:lineRule="auto"/>
        <w:ind w:left="1800" w:firstLine="24"/>
        <w:rPr>
          <w:rFonts w:asciiTheme="minorHAnsi" w:hAnsiTheme="minorHAnsi" w:cstheme="minorHAnsi"/>
        </w:rPr>
      </w:pPr>
      <w:r w:rsidRPr="00C452A3">
        <w:rPr>
          <w:rFonts w:asciiTheme="minorHAnsi" w:hAnsiTheme="minorHAnsi" w:cstheme="minorHAnsi"/>
        </w:rPr>
        <w:t>DIČ:</w:t>
      </w:r>
      <w:r w:rsidRPr="00C452A3">
        <w:rPr>
          <w:rFonts w:asciiTheme="minorHAnsi" w:hAnsiTheme="minorHAnsi" w:cstheme="minorHAnsi"/>
        </w:rPr>
        <w:tab/>
      </w:r>
      <w:r w:rsidR="002A22B0">
        <w:t>………………………………………………………………..</w:t>
      </w:r>
    </w:p>
    <w:p w14:paraId="65580B2B" w14:textId="33C71A77" w:rsidR="002D34B7" w:rsidRPr="00C452A3" w:rsidRDefault="002D34B7" w:rsidP="002D34B7">
      <w:pPr>
        <w:tabs>
          <w:tab w:val="left" w:pos="4253"/>
        </w:tabs>
        <w:spacing w:after="0" w:line="360" w:lineRule="auto"/>
        <w:ind w:left="1800" w:firstLine="24"/>
        <w:rPr>
          <w:rFonts w:asciiTheme="minorHAnsi" w:hAnsiTheme="minorHAnsi" w:cstheme="minorHAnsi"/>
        </w:rPr>
      </w:pPr>
      <w:r w:rsidRPr="00C452A3">
        <w:rPr>
          <w:rFonts w:asciiTheme="minorHAnsi" w:hAnsiTheme="minorHAnsi" w:cstheme="minorHAnsi"/>
        </w:rPr>
        <w:t>zapsaný v OR vedeném</w:t>
      </w:r>
      <w:r w:rsidRPr="00C452A3">
        <w:rPr>
          <w:rFonts w:asciiTheme="minorHAnsi" w:hAnsiTheme="minorHAnsi" w:cstheme="minorHAnsi"/>
        </w:rPr>
        <w:tab/>
      </w:r>
      <w:r w:rsidR="002A22B0">
        <w:t>………………………………………………………………..</w:t>
      </w:r>
    </w:p>
    <w:p w14:paraId="2C58A3FD" w14:textId="782380FF" w:rsidR="002D34B7" w:rsidRPr="00535231" w:rsidRDefault="002D34B7" w:rsidP="00535231">
      <w:pPr>
        <w:tabs>
          <w:tab w:val="left" w:pos="4253"/>
        </w:tabs>
        <w:spacing w:after="0" w:line="360" w:lineRule="auto"/>
        <w:ind w:left="1800" w:firstLine="24"/>
        <w:rPr>
          <w:rFonts w:cs="Calibri"/>
        </w:rPr>
      </w:pPr>
      <w:r w:rsidRPr="00C452A3">
        <w:rPr>
          <w:rFonts w:asciiTheme="minorHAnsi" w:hAnsiTheme="minorHAnsi" w:cstheme="minorHAnsi"/>
        </w:rPr>
        <w:tab/>
        <w:t>oddíl</w:t>
      </w:r>
      <w:r w:rsidR="000704AC" w:rsidRPr="00C452A3">
        <w:t xml:space="preserve"> </w:t>
      </w:r>
      <w:r w:rsidR="002A22B0">
        <w:t>…………</w:t>
      </w:r>
      <w:r w:rsidRPr="00C452A3">
        <w:rPr>
          <w:rFonts w:asciiTheme="minorHAnsi" w:hAnsiTheme="minorHAnsi" w:cstheme="minorHAnsi"/>
        </w:rPr>
        <w:t xml:space="preserve">, vložka </w:t>
      </w:r>
      <w:r w:rsidR="002A22B0">
        <w:t>…………..</w:t>
      </w:r>
      <w:r w:rsidRPr="00C452A3">
        <w:rPr>
          <w:rFonts w:asciiTheme="minorHAnsi" w:hAnsiTheme="minorHAnsi" w:cstheme="minorHAnsi"/>
        </w:rPr>
        <w:t>.</w:t>
      </w:r>
      <w:r w:rsidR="00535231">
        <w:rPr>
          <w:rFonts w:cs="Calibri"/>
        </w:rPr>
        <w:t>.</w:t>
      </w:r>
    </w:p>
    <w:p w14:paraId="6973024D" w14:textId="04DA61DB" w:rsidR="00CB3B54" w:rsidRPr="00D611E1" w:rsidRDefault="002D34B7" w:rsidP="00D611E1">
      <w:pPr>
        <w:tabs>
          <w:tab w:val="left" w:pos="4253"/>
        </w:tabs>
        <w:spacing w:after="60"/>
        <w:ind w:left="1800"/>
        <w:rPr>
          <w:rFonts w:asciiTheme="minorHAnsi" w:hAnsiTheme="minorHAnsi" w:cstheme="minorHAnsi"/>
        </w:rPr>
      </w:pPr>
      <w:r w:rsidRPr="00C452A3">
        <w:rPr>
          <w:rFonts w:asciiTheme="minorHAnsi" w:hAnsiTheme="minorHAnsi" w:cstheme="minorHAnsi"/>
        </w:rPr>
        <w:t xml:space="preserve">(dále jen „prodávající“) na straně druhé </w:t>
      </w:r>
    </w:p>
    <w:p w14:paraId="7968FEA9" w14:textId="00FC7C31" w:rsidR="00BF5161" w:rsidRPr="00D611E1" w:rsidRDefault="0011566B" w:rsidP="0007774B">
      <w:pPr>
        <w:spacing w:before="240" w:after="240" w:line="240" w:lineRule="auto"/>
        <w:jc w:val="both"/>
        <w:rPr>
          <w:rFonts w:cs="Calibri"/>
          <w:b/>
        </w:rPr>
      </w:pPr>
      <w:r w:rsidRPr="00C452A3">
        <w:rPr>
          <w:rFonts w:cs="Calibri"/>
        </w:rPr>
        <w:t xml:space="preserve">(společně dále také jako „smluvní strany“) tímto uzavírají tuto kupní smlouvu v souladu s ustanovením § </w:t>
      </w:r>
      <w:smartTag w:uri="urn:schemas-microsoft-com:office:smarttags" w:element="metricconverter">
        <w:smartTagPr>
          <w:attr w:name="ProductID" w:val="2079 a"/>
        </w:smartTagPr>
        <w:r w:rsidRPr="00C452A3">
          <w:rPr>
            <w:rFonts w:cs="Calibri"/>
          </w:rPr>
          <w:t>2079 a</w:t>
        </w:r>
      </w:smartTag>
      <w:r w:rsidRPr="00C452A3">
        <w:rPr>
          <w:rFonts w:cs="Calibri"/>
        </w:rPr>
        <w:t xml:space="preserve"> násl. zákona č. 89/2012 Sb., občanský zákoník, v platném a účinném znění (dále jen „</w:t>
      </w:r>
      <w:r w:rsidRPr="00C452A3">
        <w:rPr>
          <w:rFonts w:cs="Calibri"/>
          <w:b/>
        </w:rPr>
        <w:t>občanský zákoník</w:t>
      </w:r>
      <w:r w:rsidRPr="00C452A3">
        <w:rPr>
          <w:rFonts w:cs="Calibri"/>
        </w:rPr>
        <w:t xml:space="preserve">“), jako výsledek výzvy k podání nabídek na plnění veřejné zakázky malého rozsahu </w:t>
      </w:r>
      <w:r w:rsidRPr="00C452A3">
        <w:rPr>
          <w:rFonts w:cs="Calibri"/>
          <w:b/>
        </w:rPr>
        <w:t>„</w:t>
      </w:r>
      <w:bookmarkStart w:id="0" w:name="_Hlk501487211"/>
      <w:r w:rsidR="00272506">
        <w:rPr>
          <w:rFonts w:cs="Calibri"/>
          <w:b/>
        </w:rPr>
        <w:t xml:space="preserve">Nákup 3 sanitních vozů pro ZDS </w:t>
      </w:r>
      <w:r w:rsidR="00272506" w:rsidRPr="00272506">
        <w:rPr>
          <w:rFonts w:cs="Calibri"/>
          <w:b/>
        </w:rPr>
        <w:t>společnosti Nemocnice Pardubického kraje, a.s.</w:t>
      </w:r>
      <w:bookmarkEnd w:id="0"/>
      <w:r w:rsidRPr="00C452A3">
        <w:rPr>
          <w:rFonts w:cs="Calibri"/>
          <w:b/>
        </w:rPr>
        <w:t>“</w:t>
      </w:r>
      <w:r w:rsidRPr="00C452A3">
        <w:rPr>
          <w:rFonts w:cs="Calibri"/>
        </w:rPr>
        <w:t xml:space="preserve"> (dále jen „veřejná zakázka“). </w:t>
      </w:r>
    </w:p>
    <w:p w14:paraId="7397430F" w14:textId="77777777" w:rsidR="0011566B" w:rsidRPr="00C452A3" w:rsidRDefault="0011566B" w:rsidP="00865294">
      <w:pPr>
        <w:pStyle w:val="Nzev"/>
        <w:pBdr>
          <w:bottom w:val="none" w:sz="0" w:space="0" w:color="auto"/>
        </w:pBdr>
        <w:spacing w:after="0"/>
        <w:contextualSpacing w:val="0"/>
        <w:jc w:val="center"/>
        <w:rPr>
          <w:rFonts w:ascii="Calibri" w:hAnsi="Calibri" w:cs="Calibri"/>
          <w:b/>
          <w:color w:val="auto"/>
          <w:sz w:val="22"/>
          <w:szCs w:val="22"/>
        </w:rPr>
      </w:pPr>
      <w:r w:rsidRPr="00C452A3">
        <w:rPr>
          <w:rFonts w:ascii="Calibri" w:hAnsi="Calibri" w:cs="Calibri"/>
          <w:b/>
          <w:color w:val="auto"/>
          <w:spacing w:val="0"/>
          <w:kern w:val="0"/>
          <w:sz w:val="22"/>
          <w:szCs w:val="22"/>
        </w:rPr>
        <w:lastRenderedPageBreak/>
        <w:t>II.</w:t>
      </w:r>
    </w:p>
    <w:p w14:paraId="0CF481E6" w14:textId="77777777" w:rsidR="0011566B" w:rsidRPr="00C452A3" w:rsidRDefault="0011566B" w:rsidP="00BF5161">
      <w:pPr>
        <w:pStyle w:val="Nzev"/>
        <w:pBdr>
          <w:bottom w:val="none" w:sz="0" w:space="0" w:color="auto"/>
        </w:pBdr>
        <w:spacing w:after="120"/>
        <w:contextualSpacing w:val="0"/>
        <w:jc w:val="center"/>
        <w:rPr>
          <w:rFonts w:ascii="Calibri" w:hAnsi="Calibri" w:cs="Calibri"/>
          <w:b/>
          <w:color w:val="auto"/>
          <w:spacing w:val="0"/>
          <w:kern w:val="0"/>
          <w:sz w:val="24"/>
          <w:szCs w:val="24"/>
        </w:rPr>
      </w:pPr>
      <w:r w:rsidRPr="00C452A3">
        <w:rPr>
          <w:rFonts w:ascii="Calibri" w:hAnsi="Calibri" w:cs="Calibri"/>
          <w:b/>
          <w:color w:val="auto"/>
          <w:spacing w:val="0"/>
          <w:kern w:val="0"/>
          <w:sz w:val="24"/>
          <w:szCs w:val="24"/>
        </w:rPr>
        <w:t>Předmět smlouvy</w:t>
      </w:r>
    </w:p>
    <w:p w14:paraId="1B281A51" w14:textId="77777777" w:rsidR="0011566B" w:rsidRPr="00C452A3" w:rsidRDefault="0011566B" w:rsidP="00D611E1">
      <w:pPr>
        <w:pStyle w:val="Odstavec1"/>
        <w:numPr>
          <w:ilvl w:val="1"/>
          <w:numId w:val="16"/>
        </w:numPr>
        <w:spacing w:before="0"/>
        <w:ind w:left="709" w:hanging="709"/>
        <w:jc w:val="both"/>
        <w:rPr>
          <w:b w:val="0"/>
          <w:sz w:val="22"/>
          <w:szCs w:val="22"/>
        </w:rPr>
      </w:pPr>
      <w:r w:rsidRPr="00C452A3">
        <w:rPr>
          <w:b w:val="0"/>
          <w:sz w:val="22"/>
          <w:szCs w:val="22"/>
        </w:rPr>
        <w:t>Kupní smlouvou se prodávající zavazuje, že kupujícímu odevzdá věc, která je předmětem koupě, a umožní mu nabýt vlastnické právo k ní, a kupující se zavazuje, že věc převezme a zaplatí prodávajícímu kupní cenu.</w:t>
      </w:r>
    </w:p>
    <w:p w14:paraId="4E222840" w14:textId="3556B366" w:rsidR="006C023C" w:rsidRPr="0051524C" w:rsidRDefault="006C023C" w:rsidP="0007774B">
      <w:pPr>
        <w:pStyle w:val="Odstavec1"/>
        <w:numPr>
          <w:ilvl w:val="1"/>
          <w:numId w:val="16"/>
        </w:numPr>
        <w:spacing w:before="0" w:after="0"/>
        <w:ind w:left="709" w:hanging="709"/>
        <w:jc w:val="both"/>
        <w:rPr>
          <w:rFonts w:asciiTheme="minorHAnsi" w:hAnsiTheme="minorHAnsi" w:cs="Arial"/>
          <w:sz w:val="22"/>
          <w:szCs w:val="22"/>
        </w:rPr>
      </w:pPr>
      <w:r w:rsidRPr="00C452A3">
        <w:rPr>
          <w:b w:val="0"/>
          <w:sz w:val="22"/>
          <w:szCs w:val="22"/>
        </w:rPr>
        <w:t>Předmětem</w:t>
      </w:r>
      <w:r w:rsidRPr="00C452A3">
        <w:rPr>
          <w:rFonts w:asciiTheme="minorHAnsi" w:hAnsiTheme="minorHAnsi" w:cs="Arial"/>
          <w:sz w:val="22"/>
          <w:szCs w:val="22"/>
        </w:rPr>
        <w:t xml:space="preserve"> </w:t>
      </w:r>
      <w:r w:rsidR="0051524C">
        <w:rPr>
          <w:rFonts w:asciiTheme="minorHAnsi" w:hAnsiTheme="minorHAnsi" w:cs="Arial"/>
          <w:sz w:val="22"/>
          <w:szCs w:val="22"/>
        </w:rPr>
        <w:t>plnění</w:t>
      </w:r>
      <w:r w:rsidRPr="00C452A3">
        <w:rPr>
          <w:rFonts w:asciiTheme="minorHAnsi" w:hAnsiTheme="minorHAnsi" w:cs="Arial"/>
          <w:sz w:val="22"/>
          <w:szCs w:val="22"/>
        </w:rPr>
        <w:t xml:space="preserve"> je dodávka </w:t>
      </w:r>
      <w:r w:rsidR="006A46FC">
        <w:rPr>
          <w:rFonts w:asciiTheme="minorHAnsi" w:hAnsiTheme="minorHAnsi" w:cs="Arial"/>
          <w:sz w:val="22"/>
          <w:szCs w:val="22"/>
        </w:rPr>
        <w:t>3 sanitních vozů pro přepravu pacientů,</w:t>
      </w:r>
      <w:r w:rsidRPr="00C452A3">
        <w:rPr>
          <w:rFonts w:asciiTheme="minorHAnsi" w:hAnsiTheme="minorHAnsi" w:cs="Arial"/>
          <w:sz w:val="22"/>
          <w:szCs w:val="22"/>
        </w:rPr>
        <w:t xml:space="preserve"> typové označení </w:t>
      </w:r>
      <w:r w:rsidR="006A46FC">
        <w:rPr>
          <w:rFonts w:asciiTheme="minorHAnsi" w:hAnsiTheme="minorHAnsi" w:cstheme="minorHAnsi"/>
          <w:b w:val="0"/>
          <w:sz w:val="22"/>
          <w:szCs w:val="22"/>
        </w:rPr>
        <w:t>………………………………………………………………………………</w:t>
      </w:r>
      <w:r w:rsidR="00324ABF">
        <w:rPr>
          <w:rFonts w:asciiTheme="minorHAnsi" w:hAnsiTheme="minorHAnsi" w:cstheme="minorHAnsi"/>
          <w:b w:val="0"/>
          <w:sz w:val="22"/>
          <w:szCs w:val="22"/>
        </w:rPr>
        <w:t>……………………………………………………………………………..</w:t>
      </w:r>
      <w:r w:rsidRPr="00C452A3">
        <w:rPr>
          <w:rFonts w:asciiTheme="minorHAnsi" w:hAnsiTheme="minorHAnsi" w:cs="Arial"/>
          <w:b w:val="0"/>
          <w:sz w:val="22"/>
          <w:szCs w:val="22"/>
        </w:rPr>
        <w:t xml:space="preserve">, </w:t>
      </w:r>
      <w:r w:rsidR="0051524C">
        <w:rPr>
          <w:rFonts w:asciiTheme="minorHAnsi" w:hAnsiTheme="minorHAnsi" w:cs="Arial"/>
          <w:sz w:val="22"/>
          <w:szCs w:val="22"/>
        </w:rPr>
        <w:t xml:space="preserve">včetně </w:t>
      </w:r>
      <w:r w:rsidRPr="00322598">
        <w:rPr>
          <w:rFonts w:asciiTheme="minorHAnsi" w:hAnsiTheme="minorHAnsi" w:cs="Arial"/>
          <w:sz w:val="22"/>
          <w:szCs w:val="22"/>
        </w:rPr>
        <w:t xml:space="preserve">příslušenství </w:t>
      </w:r>
      <w:r w:rsidR="0051524C">
        <w:rPr>
          <w:rFonts w:asciiTheme="minorHAnsi" w:hAnsiTheme="minorHAnsi" w:cs="Arial"/>
          <w:sz w:val="22"/>
          <w:szCs w:val="22"/>
        </w:rPr>
        <w:t xml:space="preserve">a vybavení </w:t>
      </w:r>
      <w:r w:rsidRPr="00322598">
        <w:rPr>
          <w:rFonts w:asciiTheme="minorHAnsi" w:hAnsiTheme="minorHAnsi" w:cs="Arial"/>
          <w:sz w:val="22"/>
          <w:szCs w:val="22"/>
        </w:rPr>
        <w:t xml:space="preserve">do místa plnění uvedeného </w:t>
      </w:r>
      <w:r w:rsidR="0067036D">
        <w:rPr>
          <w:rFonts w:asciiTheme="minorHAnsi" w:hAnsiTheme="minorHAnsi" w:cs="Arial"/>
          <w:sz w:val="22"/>
          <w:szCs w:val="22"/>
        </w:rPr>
        <w:t>v čl. V., odst. 5.1</w:t>
      </w:r>
      <w:r w:rsidR="006A46FC">
        <w:rPr>
          <w:rFonts w:asciiTheme="minorHAnsi" w:hAnsiTheme="minorHAnsi" w:cs="Arial"/>
          <w:sz w:val="22"/>
          <w:szCs w:val="22"/>
        </w:rPr>
        <w:t xml:space="preserve"> </w:t>
      </w:r>
      <w:r w:rsidRPr="00322598">
        <w:rPr>
          <w:rFonts w:asciiTheme="minorHAnsi" w:hAnsiTheme="minorHAnsi" w:cs="Arial"/>
          <w:sz w:val="22"/>
          <w:szCs w:val="22"/>
        </w:rPr>
        <w:t xml:space="preserve"> v souladu s podmínkami </w:t>
      </w:r>
      <w:r w:rsidR="002F0624">
        <w:rPr>
          <w:rFonts w:asciiTheme="minorHAnsi" w:hAnsiTheme="minorHAnsi" w:cs="Arial"/>
          <w:sz w:val="22"/>
          <w:szCs w:val="22"/>
        </w:rPr>
        <w:t>uvedenými v zadávací dokumentaci</w:t>
      </w:r>
      <w:r w:rsidRPr="00322598">
        <w:rPr>
          <w:rFonts w:asciiTheme="minorHAnsi" w:hAnsiTheme="minorHAnsi" w:cs="Arial"/>
          <w:sz w:val="22"/>
          <w:szCs w:val="22"/>
        </w:rPr>
        <w:t xml:space="preserve"> a dle technické specifikace uvedené v Příloze č. 2 zadávací dokumentace - Podrobnosti předmětu veřejné zakázky (technické podmínky), kde jsou uvedeny podrobné požadavky na technické řešení zakázky a v souladu s ostatními podmínk</w:t>
      </w:r>
      <w:r w:rsidR="006A46FC">
        <w:rPr>
          <w:rFonts w:asciiTheme="minorHAnsi" w:hAnsiTheme="minorHAnsi" w:cs="Arial"/>
          <w:sz w:val="22"/>
          <w:szCs w:val="22"/>
        </w:rPr>
        <w:t>ami v této zadávací dokumentaci</w:t>
      </w:r>
      <w:r w:rsidRPr="00322598">
        <w:rPr>
          <w:rFonts w:asciiTheme="minorHAnsi" w:hAnsiTheme="minorHAnsi" w:cs="Arial"/>
          <w:sz w:val="22"/>
          <w:szCs w:val="22"/>
        </w:rPr>
        <w:t xml:space="preserve"> </w:t>
      </w:r>
      <w:r w:rsidR="00DD061B" w:rsidRPr="00322598">
        <w:rPr>
          <w:rFonts w:asciiTheme="minorHAnsi" w:hAnsiTheme="minorHAnsi" w:cs="Arial"/>
          <w:b w:val="0"/>
          <w:sz w:val="22"/>
          <w:szCs w:val="22"/>
        </w:rPr>
        <w:t>(dále j</w:t>
      </w:r>
      <w:r w:rsidR="007166CC">
        <w:rPr>
          <w:rFonts w:asciiTheme="minorHAnsi" w:hAnsiTheme="minorHAnsi" w:cs="Arial"/>
          <w:b w:val="0"/>
          <w:sz w:val="22"/>
          <w:szCs w:val="22"/>
        </w:rPr>
        <w:t xml:space="preserve">en „zboží“ nebo </w:t>
      </w:r>
      <w:r w:rsidR="00DD061B" w:rsidRPr="00322598">
        <w:rPr>
          <w:rFonts w:asciiTheme="minorHAnsi" w:hAnsiTheme="minorHAnsi" w:cs="Arial"/>
          <w:b w:val="0"/>
          <w:sz w:val="22"/>
          <w:szCs w:val="22"/>
        </w:rPr>
        <w:t>„předmět plnění“ n</w:t>
      </w:r>
      <w:r w:rsidR="007166CC">
        <w:rPr>
          <w:rFonts w:asciiTheme="minorHAnsi" w:hAnsiTheme="minorHAnsi" w:cs="Arial"/>
          <w:b w:val="0"/>
          <w:sz w:val="22"/>
          <w:szCs w:val="22"/>
        </w:rPr>
        <w:t xml:space="preserve">ebo </w:t>
      </w:r>
      <w:r w:rsidR="00DD061B" w:rsidRPr="00322598">
        <w:rPr>
          <w:rFonts w:asciiTheme="minorHAnsi" w:hAnsiTheme="minorHAnsi" w:cs="Arial"/>
          <w:b w:val="0"/>
          <w:sz w:val="22"/>
          <w:szCs w:val="22"/>
        </w:rPr>
        <w:t>„předmět koupě“)</w:t>
      </w:r>
      <w:r w:rsidR="00284C23">
        <w:rPr>
          <w:rFonts w:asciiTheme="minorHAnsi" w:hAnsiTheme="minorHAnsi" w:cs="Arial"/>
          <w:b w:val="0"/>
          <w:sz w:val="22"/>
          <w:szCs w:val="22"/>
        </w:rPr>
        <w:t>.</w:t>
      </w:r>
    </w:p>
    <w:p w14:paraId="3D8614B8" w14:textId="253DA253" w:rsidR="0051524C" w:rsidRDefault="0051524C" w:rsidP="0051524C">
      <w:pPr>
        <w:pStyle w:val="Odstavec1"/>
        <w:numPr>
          <w:ilvl w:val="0"/>
          <w:numId w:val="0"/>
        </w:numPr>
        <w:spacing w:before="0" w:after="0"/>
        <w:ind w:left="709"/>
        <w:jc w:val="both"/>
        <w:rPr>
          <w:rFonts w:asciiTheme="minorHAnsi" w:hAnsiTheme="minorHAnsi" w:cs="Arial"/>
          <w:b w:val="0"/>
          <w:sz w:val="22"/>
          <w:szCs w:val="22"/>
        </w:rPr>
      </w:pPr>
    </w:p>
    <w:p w14:paraId="48892018" w14:textId="6012EAE5" w:rsidR="0051524C" w:rsidRDefault="0051524C" w:rsidP="0051524C">
      <w:pPr>
        <w:pStyle w:val="Odstavec1"/>
        <w:numPr>
          <w:ilvl w:val="0"/>
          <w:numId w:val="0"/>
        </w:numPr>
        <w:spacing w:before="0" w:after="0"/>
        <w:ind w:left="709"/>
        <w:jc w:val="both"/>
        <w:rPr>
          <w:rFonts w:asciiTheme="minorHAnsi" w:hAnsiTheme="minorHAnsi" w:cs="Arial"/>
          <w:sz w:val="22"/>
          <w:szCs w:val="22"/>
        </w:rPr>
      </w:pPr>
      <w:r w:rsidRPr="0051524C">
        <w:rPr>
          <w:rFonts w:asciiTheme="minorHAnsi" w:hAnsiTheme="minorHAnsi" w:cs="Arial"/>
          <w:sz w:val="22"/>
          <w:szCs w:val="22"/>
        </w:rPr>
        <w:t xml:space="preserve">Předmětem plnění jsou vozidla s uzavřenou skříňovou karoserií </w:t>
      </w:r>
      <w:r w:rsidR="00FE3617" w:rsidRPr="0051524C">
        <w:rPr>
          <w:rFonts w:asciiTheme="minorHAnsi" w:hAnsiTheme="minorHAnsi" w:cs="Arial"/>
          <w:sz w:val="22"/>
          <w:szCs w:val="22"/>
        </w:rPr>
        <w:t>schválen</w:t>
      </w:r>
      <w:r w:rsidR="00FE3617">
        <w:rPr>
          <w:rFonts w:asciiTheme="minorHAnsi" w:hAnsiTheme="minorHAnsi" w:cs="Arial"/>
          <w:sz w:val="22"/>
          <w:szCs w:val="22"/>
        </w:rPr>
        <w:t>á</w:t>
      </w:r>
      <w:r w:rsidR="00FE3617" w:rsidRPr="0051524C">
        <w:rPr>
          <w:rFonts w:asciiTheme="minorHAnsi" w:hAnsiTheme="minorHAnsi" w:cs="Arial"/>
          <w:sz w:val="22"/>
          <w:szCs w:val="22"/>
        </w:rPr>
        <w:t xml:space="preserve"> </w:t>
      </w:r>
      <w:r w:rsidRPr="0051524C">
        <w:rPr>
          <w:rFonts w:asciiTheme="minorHAnsi" w:hAnsiTheme="minorHAnsi" w:cs="Arial"/>
          <w:sz w:val="22"/>
          <w:szCs w:val="22"/>
        </w:rPr>
        <w:t xml:space="preserve">pro provoz na pozemních komunikacích. </w:t>
      </w:r>
      <w:r w:rsidR="00672175">
        <w:rPr>
          <w:rFonts w:asciiTheme="minorHAnsi" w:hAnsiTheme="minorHAnsi" w:cs="Arial"/>
          <w:sz w:val="22"/>
          <w:szCs w:val="22"/>
        </w:rPr>
        <w:t>Technické požadavky na s</w:t>
      </w:r>
      <w:r w:rsidR="00672175" w:rsidRPr="0051524C">
        <w:rPr>
          <w:rFonts w:asciiTheme="minorHAnsi" w:hAnsiTheme="minorHAnsi" w:cs="Arial"/>
          <w:sz w:val="22"/>
          <w:szCs w:val="22"/>
        </w:rPr>
        <w:t>anitn</w:t>
      </w:r>
      <w:r w:rsidR="00672175">
        <w:rPr>
          <w:rFonts w:asciiTheme="minorHAnsi" w:hAnsiTheme="minorHAnsi" w:cs="Arial"/>
          <w:sz w:val="22"/>
          <w:szCs w:val="22"/>
        </w:rPr>
        <w:t xml:space="preserve">í </w:t>
      </w:r>
      <w:r>
        <w:rPr>
          <w:rFonts w:asciiTheme="minorHAnsi" w:hAnsiTheme="minorHAnsi" w:cs="Arial"/>
          <w:sz w:val="22"/>
          <w:szCs w:val="22"/>
        </w:rPr>
        <w:t>vozidla pro převoz pacientů</w:t>
      </w:r>
      <w:r w:rsidR="001D229D">
        <w:rPr>
          <w:rFonts w:asciiTheme="minorHAnsi" w:hAnsiTheme="minorHAnsi" w:cs="Arial"/>
          <w:sz w:val="22"/>
          <w:szCs w:val="22"/>
        </w:rPr>
        <w:t xml:space="preserve"> </w:t>
      </w:r>
      <w:r>
        <w:rPr>
          <w:rFonts w:asciiTheme="minorHAnsi" w:hAnsiTheme="minorHAnsi" w:cs="Arial"/>
          <w:sz w:val="22"/>
          <w:szCs w:val="22"/>
        </w:rPr>
        <w:t xml:space="preserve">dle </w:t>
      </w:r>
      <w:proofErr w:type="spellStart"/>
      <w:r w:rsidRPr="0051524C">
        <w:rPr>
          <w:rFonts w:asciiTheme="minorHAnsi" w:hAnsiTheme="minorHAnsi" w:cs="Arial"/>
          <w:sz w:val="22"/>
          <w:szCs w:val="22"/>
        </w:rPr>
        <w:t>Vyhl</w:t>
      </w:r>
      <w:proofErr w:type="spellEnd"/>
      <w:r w:rsidRPr="0051524C">
        <w:rPr>
          <w:rFonts w:asciiTheme="minorHAnsi" w:hAnsiTheme="minorHAnsi" w:cs="Arial"/>
          <w:sz w:val="22"/>
          <w:szCs w:val="22"/>
        </w:rPr>
        <w:t>. MZ č.296/2012</w:t>
      </w:r>
      <w:r w:rsidR="0052136F">
        <w:rPr>
          <w:rFonts w:asciiTheme="minorHAnsi" w:hAnsiTheme="minorHAnsi" w:cs="Arial"/>
          <w:sz w:val="22"/>
          <w:szCs w:val="22"/>
        </w:rPr>
        <w:t xml:space="preserve"> Sb.</w:t>
      </w:r>
      <w:r w:rsidR="00FE3617">
        <w:rPr>
          <w:rFonts w:asciiTheme="minorHAnsi" w:hAnsiTheme="minorHAnsi" w:cs="Arial"/>
          <w:sz w:val="22"/>
          <w:szCs w:val="22"/>
        </w:rPr>
        <w:t>,</w:t>
      </w:r>
      <w:r w:rsidR="0052136F">
        <w:rPr>
          <w:rFonts w:asciiTheme="minorHAnsi" w:hAnsiTheme="minorHAnsi" w:cs="Arial"/>
          <w:sz w:val="22"/>
          <w:szCs w:val="22"/>
        </w:rPr>
        <w:t xml:space="preserve"> v platném znění</w:t>
      </w:r>
      <w:r w:rsidRPr="0051524C">
        <w:rPr>
          <w:rFonts w:asciiTheme="minorHAnsi" w:hAnsiTheme="minorHAnsi" w:cs="Arial"/>
          <w:sz w:val="22"/>
          <w:szCs w:val="22"/>
        </w:rPr>
        <w:t>, typové označení A2.</w:t>
      </w:r>
    </w:p>
    <w:p w14:paraId="5FF4682B" w14:textId="5F0F2655" w:rsidR="0051524C" w:rsidRDefault="0051524C" w:rsidP="0051524C">
      <w:pPr>
        <w:pStyle w:val="Odstavec1"/>
        <w:numPr>
          <w:ilvl w:val="0"/>
          <w:numId w:val="0"/>
        </w:numPr>
        <w:spacing w:before="0" w:after="0"/>
        <w:ind w:left="709"/>
        <w:jc w:val="both"/>
        <w:rPr>
          <w:rFonts w:asciiTheme="minorHAnsi" w:hAnsiTheme="minorHAnsi" w:cs="Arial"/>
          <w:sz w:val="22"/>
          <w:szCs w:val="22"/>
        </w:rPr>
      </w:pPr>
    </w:p>
    <w:p w14:paraId="32F4CE75" w14:textId="7EB56900" w:rsidR="00F74085" w:rsidRDefault="00F74085" w:rsidP="00F74085">
      <w:pPr>
        <w:pStyle w:val="Odstavec1"/>
        <w:numPr>
          <w:ilvl w:val="0"/>
          <w:numId w:val="0"/>
        </w:numPr>
        <w:tabs>
          <w:tab w:val="left" w:pos="708"/>
        </w:tabs>
        <w:spacing w:before="0" w:after="0"/>
        <w:ind w:left="709"/>
        <w:jc w:val="both"/>
        <w:rPr>
          <w:rFonts w:asciiTheme="minorHAnsi" w:hAnsiTheme="minorHAnsi" w:cs="Arial"/>
          <w:sz w:val="22"/>
          <w:szCs w:val="22"/>
        </w:rPr>
      </w:pPr>
      <w:r>
        <w:rPr>
          <w:rFonts w:asciiTheme="minorHAnsi" w:eastAsia="Batang" w:hAnsiTheme="minorHAnsi" w:cs="Arial"/>
          <w:sz w:val="22"/>
          <w:szCs w:val="22"/>
        </w:rPr>
        <w:t>Popis předmětu plnění je specifikován v Příloze č. 2 kupní smlouvy Podrobný popis dodávaných sanitních vozů, která je nedílnou součástí této smlouvy.</w:t>
      </w:r>
    </w:p>
    <w:p w14:paraId="633E6A30" w14:textId="77777777" w:rsidR="00F74085" w:rsidRPr="00322598" w:rsidRDefault="00F74085" w:rsidP="0051524C">
      <w:pPr>
        <w:pStyle w:val="Odstavec1"/>
        <w:numPr>
          <w:ilvl w:val="0"/>
          <w:numId w:val="0"/>
        </w:numPr>
        <w:spacing w:before="0" w:after="0"/>
        <w:ind w:left="709"/>
        <w:jc w:val="both"/>
        <w:rPr>
          <w:rFonts w:asciiTheme="minorHAnsi" w:hAnsiTheme="minorHAnsi" w:cs="Arial"/>
          <w:sz w:val="22"/>
          <w:szCs w:val="22"/>
        </w:rPr>
      </w:pPr>
    </w:p>
    <w:p w14:paraId="30482E2A" w14:textId="6D64847D" w:rsidR="006C023C" w:rsidRPr="00C452A3" w:rsidRDefault="006C023C" w:rsidP="0007774B">
      <w:pPr>
        <w:pStyle w:val="Zkladntext2"/>
        <w:spacing w:line="240" w:lineRule="auto"/>
        <w:ind w:left="709"/>
        <w:rPr>
          <w:rFonts w:asciiTheme="minorHAnsi" w:hAnsiTheme="minorHAnsi" w:cs="Calibri"/>
          <w:sz w:val="22"/>
          <w:szCs w:val="22"/>
        </w:rPr>
      </w:pPr>
      <w:r w:rsidRPr="00C452A3">
        <w:rPr>
          <w:rFonts w:asciiTheme="minorHAnsi" w:hAnsiTheme="minorHAnsi" w:cs="Calibri"/>
          <w:sz w:val="22"/>
          <w:szCs w:val="22"/>
        </w:rPr>
        <w:t>Jedná se o dodávku nov</w:t>
      </w:r>
      <w:r w:rsidR="006A46FC">
        <w:rPr>
          <w:rFonts w:asciiTheme="minorHAnsi" w:hAnsiTheme="minorHAnsi" w:cs="Calibri"/>
          <w:sz w:val="22"/>
          <w:szCs w:val="22"/>
        </w:rPr>
        <w:t xml:space="preserve">ých, nerepasovaných, nepoužitých plně funkčních a kompletních </w:t>
      </w:r>
      <w:r w:rsidR="006A46FC" w:rsidRPr="006A46FC">
        <w:rPr>
          <w:rFonts w:asciiTheme="minorHAnsi" w:hAnsiTheme="minorHAnsi" w:cs="Calibri"/>
          <w:b/>
          <w:sz w:val="22"/>
          <w:szCs w:val="22"/>
        </w:rPr>
        <w:t>sanitních vozů</w:t>
      </w:r>
      <w:r w:rsidR="006A46FC">
        <w:rPr>
          <w:rFonts w:asciiTheme="minorHAnsi" w:hAnsiTheme="minorHAnsi" w:cs="Calibri"/>
          <w:b/>
          <w:sz w:val="22"/>
          <w:szCs w:val="22"/>
        </w:rPr>
        <w:t xml:space="preserve"> pro přepravu pacientů</w:t>
      </w:r>
      <w:r w:rsidRPr="00C452A3">
        <w:rPr>
          <w:rFonts w:asciiTheme="minorHAnsi" w:hAnsiTheme="minorHAnsi" w:cs="Calibri"/>
          <w:sz w:val="22"/>
          <w:szCs w:val="22"/>
        </w:rPr>
        <w:t xml:space="preserve"> v nejvyšší jakosti poskytované výrobcem a spolu se všemi právy a doklady </w:t>
      </w:r>
      <w:r w:rsidR="00284C23" w:rsidRPr="00284C23">
        <w:rPr>
          <w:rFonts w:asciiTheme="minorHAnsi" w:hAnsiTheme="minorHAnsi" w:cs="Calibri"/>
          <w:sz w:val="22"/>
          <w:szCs w:val="22"/>
        </w:rPr>
        <w:t xml:space="preserve">nutnými </w:t>
      </w:r>
      <w:r w:rsidRPr="00C452A3">
        <w:rPr>
          <w:rFonts w:asciiTheme="minorHAnsi" w:hAnsiTheme="minorHAnsi" w:cs="Calibri"/>
          <w:sz w:val="22"/>
          <w:szCs w:val="22"/>
        </w:rPr>
        <w:t>k jeho řádnému a nerušenému nakládání a užívání kupujícím</w:t>
      </w:r>
      <w:r w:rsidR="00284C23">
        <w:rPr>
          <w:rFonts w:asciiTheme="minorHAnsi" w:hAnsiTheme="minorHAnsi" w:cs="Calibri"/>
          <w:sz w:val="22"/>
          <w:szCs w:val="22"/>
        </w:rPr>
        <w:t>.</w:t>
      </w:r>
      <w:r w:rsidRPr="00C452A3">
        <w:rPr>
          <w:rFonts w:asciiTheme="minorHAnsi" w:hAnsiTheme="minorHAnsi" w:cs="Calibri"/>
          <w:sz w:val="22"/>
          <w:szCs w:val="22"/>
        </w:rPr>
        <w:t xml:space="preserve">  </w:t>
      </w:r>
    </w:p>
    <w:p w14:paraId="4CF16215" w14:textId="45A7E8D6" w:rsidR="006C023C" w:rsidRPr="00C452A3" w:rsidRDefault="006C023C" w:rsidP="0007774B">
      <w:pPr>
        <w:pStyle w:val="Zkladntext2"/>
        <w:spacing w:after="0" w:line="240" w:lineRule="auto"/>
        <w:ind w:left="432" w:firstLine="277"/>
        <w:rPr>
          <w:rFonts w:asciiTheme="minorHAnsi" w:hAnsiTheme="minorHAnsi" w:cs="Calibri"/>
          <w:b/>
          <w:sz w:val="22"/>
          <w:szCs w:val="22"/>
        </w:rPr>
      </w:pPr>
      <w:r w:rsidRPr="00C452A3">
        <w:rPr>
          <w:rFonts w:asciiTheme="minorHAnsi" w:hAnsiTheme="minorHAnsi" w:cs="Calibri"/>
          <w:b/>
          <w:sz w:val="22"/>
          <w:szCs w:val="22"/>
        </w:rPr>
        <w:t xml:space="preserve">Součástí dodávky </w:t>
      </w:r>
      <w:r w:rsidR="0052136F">
        <w:rPr>
          <w:rFonts w:asciiTheme="minorHAnsi" w:hAnsiTheme="minorHAnsi" w:cs="Calibri"/>
          <w:b/>
          <w:sz w:val="22"/>
          <w:szCs w:val="22"/>
        </w:rPr>
        <w:t>je</w:t>
      </w:r>
    </w:p>
    <w:p w14:paraId="634C9678" w14:textId="0E607B75" w:rsidR="006C023C" w:rsidRPr="00C452A3" w:rsidRDefault="006C023C" w:rsidP="0007774B">
      <w:pPr>
        <w:pStyle w:val="Zkladntext2"/>
        <w:numPr>
          <w:ilvl w:val="0"/>
          <w:numId w:val="6"/>
        </w:numPr>
        <w:spacing w:after="0" w:line="240" w:lineRule="auto"/>
        <w:ind w:left="1501"/>
        <w:rPr>
          <w:rFonts w:asciiTheme="minorHAnsi" w:hAnsiTheme="minorHAnsi" w:cs="Calibri"/>
          <w:sz w:val="22"/>
          <w:szCs w:val="22"/>
        </w:rPr>
      </w:pPr>
      <w:r w:rsidRPr="00C452A3">
        <w:rPr>
          <w:rFonts w:asciiTheme="minorHAnsi" w:hAnsiTheme="minorHAnsi" w:cs="Calibri"/>
          <w:sz w:val="22"/>
          <w:szCs w:val="22"/>
        </w:rPr>
        <w:t xml:space="preserve">zajištění dopravy </w:t>
      </w:r>
      <w:r w:rsidR="00284C23">
        <w:rPr>
          <w:rFonts w:asciiTheme="minorHAnsi" w:hAnsiTheme="minorHAnsi" w:cs="Calibri"/>
          <w:sz w:val="22"/>
          <w:szCs w:val="22"/>
        </w:rPr>
        <w:t>sanitních vozidel</w:t>
      </w:r>
      <w:r w:rsidRPr="00C452A3">
        <w:rPr>
          <w:rFonts w:asciiTheme="minorHAnsi" w:hAnsiTheme="minorHAnsi" w:cs="Calibri"/>
          <w:sz w:val="22"/>
          <w:szCs w:val="22"/>
        </w:rPr>
        <w:t xml:space="preserve"> do místa plnění,</w:t>
      </w:r>
    </w:p>
    <w:p w14:paraId="0C356771" w14:textId="77777777" w:rsidR="006C023C" w:rsidRPr="00C452A3" w:rsidRDefault="006C023C" w:rsidP="0007774B">
      <w:pPr>
        <w:pStyle w:val="Zkladntext2"/>
        <w:numPr>
          <w:ilvl w:val="0"/>
          <w:numId w:val="6"/>
        </w:numPr>
        <w:spacing w:after="0" w:line="240" w:lineRule="auto"/>
        <w:ind w:left="1501"/>
        <w:rPr>
          <w:rFonts w:asciiTheme="minorHAnsi" w:hAnsiTheme="minorHAnsi" w:cs="Calibri"/>
          <w:sz w:val="22"/>
          <w:szCs w:val="22"/>
        </w:rPr>
      </w:pPr>
      <w:r w:rsidRPr="00C452A3">
        <w:rPr>
          <w:rFonts w:asciiTheme="minorHAnsi" w:hAnsiTheme="minorHAnsi" w:cs="Calibri"/>
          <w:sz w:val="22"/>
          <w:szCs w:val="22"/>
        </w:rPr>
        <w:t>zaškolení obslužného personálu,</w:t>
      </w:r>
    </w:p>
    <w:p w14:paraId="77CE1877" w14:textId="02C40B17" w:rsidR="006C023C" w:rsidRPr="00C452A3" w:rsidRDefault="006C023C" w:rsidP="0007774B">
      <w:pPr>
        <w:pStyle w:val="Zkladntext2"/>
        <w:numPr>
          <w:ilvl w:val="0"/>
          <w:numId w:val="6"/>
        </w:numPr>
        <w:spacing w:after="0" w:line="240" w:lineRule="auto"/>
        <w:ind w:left="1501"/>
        <w:rPr>
          <w:rFonts w:asciiTheme="minorHAnsi" w:hAnsiTheme="minorHAnsi" w:cs="Calibri"/>
          <w:sz w:val="22"/>
          <w:szCs w:val="22"/>
        </w:rPr>
      </w:pPr>
      <w:r w:rsidRPr="00C452A3">
        <w:rPr>
          <w:rFonts w:asciiTheme="minorHAnsi" w:hAnsiTheme="minorHAnsi" w:cs="Calibri"/>
          <w:sz w:val="22"/>
          <w:szCs w:val="22"/>
        </w:rPr>
        <w:t>dodání veškerých veřejnoprávních rozhodnutí, povolení, revizí, tedy všech schvalovacích a technických listin týkající se vozid</w:t>
      </w:r>
      <w:r w:rsidR="00284C23">
        <w:rPr>
          <w:rFonts w:asciiTheme="minorHAnsi" w:hAnsiTheme="minorHAnsi" w:cs="Calibri"/>
          <w:sz w:val="22"/>
          <w:szCs w:val="22"/>
        </w:rPr>
        <w:t>el</w:t>
      </w:r>
      <w:r w:rsidRPr="00C452A3">
        <w:rPr>
          <w:rFonts w:asciiTheme="minorHAnsi" w:hAnsiTheme="minorHAnsi" w:cs="Calibri"/>
          <w:sz w:val="22"/>
          <w:szCs w:val="22"/>
        </w:rPr>
        <w:t xml:space="preserve"> a případně dodání dalších dokumentů nezbytných k tomu, aby předmět plnění veřejné zakázky plnil sjednaný a obvyklý účel, zejména:   </w:t>
      </w:r>
    </w:p>
    <w:p w14:paraId="388D72D6" w14:textId="77777777" w:rsidR="006C023C" w:rsidRPr="00C452A3" w:rsidRDefault="006C023C" w:rsidP="0007774B">
      <w:pPr>
        <w:pStyle w:val="Zkladntext2"/>
        <w:numPr>
          <w:ilvl w:val="0"/>
          <w:numId w:val="7"/>
        </w:numPr>
        <w:spacing w:after="0" w:line="240" w:lineRule="auto"/>
        <w:ind w:left="2570"/>
        <w:rPr>
          <w:rFonts w:asciiTheme="minorHAnsi" w:hAnsiTheme="minorHAnsi" w:cs="Calibri"/>
          <w:sz w:val="22"/>
          <w:szCs w:val="22"/>
        </w:rPr>
      </w:pPr>
      <w:r w:rsidRPr="00C452A3">
        <w:rPr>
          <w:rFonts w:asciiTheme="minorHAnsi" w:hAnsiTheme="minorHAnsi" w:cs="Calibri"/>
          <w:sz w:val="22"/>
          <w:szCs w:val="22"/>
        </w:rPr>
        <w:t xml:space="preserve">protokol o předání,  </w:t>
      </w:r>
    </w:p>
    <w:p w14:paraId="257B3AE9" w14:textId="77777777" w:rsidR="006C023C" w:rsidRPr="00C452A3" w:rsidRDefault="006C023C" w:rsidP="0007774B">
      <w:pPr>
        <w:pStyle w:val="Zkladntext2"/>
        <w:numPr>
          <w:ilvl w:val="0"/>
          <w:numId w:val="7"/>
        </w:numPr>
        <w:spacing w:after="0" w:line="240" w:lineRule="auto"/>
        <w:ind w:left="2570"/>
        <w:rPr>
          <w:rFonts w:asciiTheme="minorHAnsi" w:hAnsiTheme="minorHAnsi" w:cs="Calibri"/>
          <w:sz w:val="22"/>
          <w:szCs w:val="22"/>
        </w:rPr>
      </w:pPr>
      <w:r w:rsidRPr="00C452A3">
        <w:rPr>
          <w:rFonts w:asciiTheme="minorHAnsi" w:hAnsiTheme="minorHAnsi" w:cs="Calibri"/>
          <w:sz w:val="22"/>
          <w:szCs w:val="22"/>
        </w:rPr>
        <w:t>protokol o zaškolení obslužného personálu,</w:t>
      </w:r>
    </w:p>
    <w:p w14:paraId="038FB4D8" w14:textId="76A8AB04" w:rsidR="006C023C" w:rsidRPr="00C452A3" w:rsidRDefault="006C023C" w:rsidP="0007774B">
      <w:pPr>
        <w:pStyle w:val="Zkladntext2"/>
        <w:numPr>
          <w:ilvl w:val="0"/>
          <w:numId w:val="7"/>
        </w:numPr>
        <w:tabs>
          <w:tab w:val="left" w:pos="284"/>
        </w:tabs>
        <w:spacing w:after="0" w:line="240" w:lineRule="auto"/>
        <w:ind w:left="2570"/>
        <w:rPr>
          <w:rFonts w:asciiTheme="minorHAnsi" w:hAnsiTheme="minorHAnsi" w:cs="Calibri"/>
          <w:sz w:val="22"/>
          <w:szCs w:val="22"/>
        </w:rPr>
      </w:pPr>
      <w:r w:rsidRPr="00C452A3">
        <w:rPr>
          <w:rFonts w:asciiTheme="minorHAnsi" w:hAnsiTheme="minorHAnsi" w:cs="Calibri"/>
          <w:sz w:val="22"/>
          <w:szCs w:val="22"/>
        </w:rPr>
        <w:t>návod na obsluhu v českém jazyce,</w:t>
      </w:r>
    </w:p>
    <w:p w14:paraId="3B197EC9" w14:textId="77777777" w:rsidR="006C023C" w:rsidRPr="00C452A3" w:rsidRDefault="006C023C" w:rsidP="0007774B">
      <w:pPr>
        <w:pStyle w:val="Zkladntext2"/>
        <w:numPr>
          <w:ilvl w:val="0"/>
          <w:numId w:val="7"/>
        </w:numPr>
        <w:tabs>
          <w:tab w:val="left" w:pos="284"/>
        </w:tabs>
        <w:spacing w:after="0" w:line="240" w:lineRule="auto"/>
        <w:ind w:left="2570"/>
        <w:rPr>
          <w:rFonts w:asciiTheme="minorHAnsi" w:hAnsiTheme="minorHAnsi" w:cs="Calibri"/>
          <w:sz w:val="22"/>
          <w:szCs w:val="22"/>
        </w:rPr>
      </w:pPr>
      <w:r w:rsidRPr="00C452A3">
        <w:rPr>
          <w:rFonts w:asciiTheme="minorHAnsi" w:hAnsiTheme="minorHAnsi" w:cs="Calibri"/>
          <w:sz w:val="22"/>
          <w:szCs w:val="22"/>
        </w:rPr>
        <w:t>technický průkaz,</w:t>
      </w:r>
    </w:p>
    <w:p w14:paraId="5C21C753" w14:textId="77777777" w:rsidR="006C023C" w:rsidRPr="00C452A3" w:rsidRDefault="006C023C" w:rsidP="0007774B">
      <w:pPr>
        <w:pStyle w:val="Zkladntext2"/>
        <w:numPr>
          <w:ilvl w:val="0"/>
          <w:numId w:val="7"/>
        </w:numPr>
        <w:tabs>
          <w:tab w:val="left" w:pos="284"/>
        </w:tabs>
        <w:spacing w:after="0" w:line="240" w:lineRule="auto"/>
        <w:ind w:left="2570"/>
        <w:rPr>
          <w:rFonts w:asciiTheme="minorHAnsi" w:hAnsiTheme="minorHAnsi" w:cs="Calibri"/>
          <w:sz w:val="22"/>
          <w:szCs w:val="22"/>
        </w:rPr>
      </w:pPr>
      <w:r w:rsidRPr="00C452A3">
        <w:rPr>
          <w:rFonts w:asciiTheme="minorHAnsi" w:hAnsiTheme="minorHAnsi" w:cs="Calibri"/>
          <w:sz w:val="22"/>
          <w:szCs w:val="22"/>
        </w:rPr>
        <w:t>servisní knížka,</w:t>
      </w:r>
    </w:p>
    <w:p w14:paraId="16E8A0FC" w14:textId="268AE3CC" w:rsidR="006C023C" w:rsidRDefault="006C023C" w:rsidP="0007774B">
      <w:pPr>
        <w:pStyle w:val="Zkladntext2"/>
        <w:numPr>
          <w:ilvl w:val="0"/>
          <w:numId w:val="7"/>
        </w:numPr>
        <w:tabs>
          <w:tab w:val="left" w:pos="284"/>
        </w:tabs>
        <w:spacing w:after="0" w:line="240" w:lineRule="auto"/>
        <w:ind w:left="2570"/>
        <w:rPr>
          <w:rFonts w:asciiTheme="minorHAnsi" w:hAnsiTheme="minorHAnsi" w:cs="Calibri"/>
          <w:sz w:val="22"/>
          <w:szCs w:val="22"/>
        </w:rPr>
      </w:pPr>
      <w:r w:rsidRPr="00C452A3">
        <w:rPr>
          <w:rFonts w:asciiTheme="minorHAnsi" w:hAnsiTheme="minorHAnsi" w:cs="Calibri"/>
          <w:sz w:val="22"/>
          <w:szCs w:val="22"/>
        </w:rPr>
        <w:t>schválení k provozu na pozemních komunikacích v České republice</w:t>
      </w:r>
    </w:p>
    <w:p w14:paraId="3951D370" w14:textId="6467C9B8" w:rsidR="00284C23" w:rsidRPr="00C452A3" w:rsidRDefault="00284C23" w:rsidP="0007774B">
      <w:pPr>
        <w:pStyle w:val="Zkladntext2"/>
        <w:numPr>
          <w:ilvl w:val="0"/>
          <w:numId w:val="7"/>
        </w:numPr>
        <w:tabs>
          <w:tab w:val="left" w:pos="284"/>
        </w:tabs>
        <w:spacing w:after="0" w:line="240" w:lineRule="auto"/>
        <w:ind w:left="2570"/>
        <w:rPr>
          <w:rFonts w:asciiTheme="minorHAnsi" w:hAnsiTheme="minorHAnsi" w:cs="Calibri"/>
          <w:sz w:val="22"/>
          <w:szCs w:val="22"/>
        </w:rPr>
      </w:pPr>
      <w:r>
        <w:rPr>
          <w:rFonts w:asciiTheme="minorHAnsi" w:hAnsiTheme="minorHAnsi" w:cs="Calibri"/>
          <w:sz w:val="22"/>
          <w:szCs w:val="22"/>
        </w:rPr>
        <w:t>prohlášení o shodě</w:t>
      </w:r>
    </w:p>
    <w:p w14:paraId="75749140" w14:textId="77777777" w:rsidR="006C023C" w:rsidRPr="00C452A3" w:rsidRDefault="006C023C" w:rsidP="0007774B">
      <w:pPr>
        <w:pStyle w:val="Zkladntext2"/>
        <w:numPr>
          <w:ilvl w:val="0"/>
          <w:numId w:val="6"/>
        </w:numPr>
        <w:spacing w:after="0" w:line="240" w:lineRule="auto"/>
        <w:ind w:left="1501"/>
        <w:rPr>
          <w:rFonts w:asciiTheme="minorHAnsi" w:hAnsiTheme="minorHAnsi" w:cs="Calibri"/>
          <w:b/>
          <w:sz w:val="22"/>
          <w:szCs w:val="22"/>
        </w:rPr>
      </w:pPr>
      <w:r w:rsidRPr="00C452A3">
        <w:rPr>
          <w:rFonts w:asciiTheme="minorHAnsi" w:hAnsiTheme="minorHAnsi" w:cs="Calibri"/>
          <w:b/>
          <w:sz w:val="22"/>
          <w:szCs w:val="22"/>
        </w:rPr>
        <w:t xml:space="preserve">zajištění pravidelných servisních prohlídek </w:t>
      </w:r>
      <w:r w:rsidRPr="00C452A3">
        <w:rPr>
          <w:rFonts w:asciiTheme="minorHAnsi" w:hAnsiTheme="minorHAnsi" w:cs="Calibri"/>
          <w:sz w:val="22"/>
          <w:szCs w:val="22"/>
        </w:rPr>
        <w:t xml:space="preserve">(pokud jsou pro správnou funkci výrobcem či servisní organizací nařízeny nebo doporučeny) </w:t>
      </w:r>
    </w:p>
    <w:p w14:paraId="13F53CD0" w14:textId="77777777" w:rsidR="006C023C" w:rsidRPr="00C452A3" w:rsidRDefault="006C023C" w:rsidP="0007774B">
      <w:pPr>
        <w:pStyle w:val="Zkladntextodsazen"/>
        <w:spacing w:after="0" w:line="240" w:lineRule="auto"/>
        <w:ind w:left="432"/>
        <w:jc w:val="both"/>
        <w:rPr>
          <w:rFonts w:asciiTheme="minorHAnsi" w:hAnsiTheme="minorHAnsi" w:cs="Calibri"/>
          <w:sz w:val="12"/>
          <w:szCs w:val="22"/>
        </w:rPr>
      </w:pPr>
    </w:p>
    <w:p w14:paraId="422AB514" w14:textId="77777777" w:rsidR="006C023C" w:rsidRPr="00C452A3" w:rsidRDefault="006C023C" w:rsidP="0007774B">
      <w:pPr>
        <w:pStyle w:val="Zkladntextodsazen"/>
        <w:spacing w:after="0" w:line="240" w:lineRule="auto"/>
        <w:ind w:left="708" w:firstLine="0"/>
        <w:jc w:val="both"/>
        <w:rPr>
          <w:rFonts w:asciiTheme="minorHAnsi" w:hAnsiTheme="minorHAnsi" w:cs="Calibri"/>
          <w:sz w:val="22"/>
          <w:szCs w:val="22"/>
        </w:rPr>
      </w:pPr>
      <w:r w:rsidRPr="00C452A3">
        <w:rPr>
          <w:rFonts w:asciiTheme="minorHAnsi" w:hAnsiTheme="minorHAnsi" w:cs="Calibri"/>
          <w:sz w:val="22"/>
          <w:szCs w:val="22"/>
        </w:rPr>
        <w:t xml:space="preserve">Veškeré činnosti ve vztahu k dodávce musí být prováděny v souladu s platnými právními předpisy ČR a technickými a jinými normami, vztahujícími se na předmět plnění veřejné zakázky z hlediska jeho charakteru a způsobu užití. </w:t>
      </w:r>
    </w:p>
    <w:p w14:paraId="0BC1CC30" w14:textId="77777777" w:rsidR="006C023C" w:rsidRPr="00C452A3" w:rsidRDefault="006C023C" w:rsidP="00865294">
      <w:pPr>
        <w:spacing w:after="0"/>
        <w:ind w:left="708"/>
        <w:jc w:val="both"/>
        <w:rPr>
          <w:rFonts w:cs="Calibri"/>
          <w:b/>
        </w:rPr>
      </w:pPr>
    </w:p>
    <w:p w14:paraId="426297F8" w14:textId="77777777" w:rsidR="0011566B" w:rsidRPr="00C452A3" w:rsidRDefault="0011566B" w:rsidP="00865294">
      <w:pPr>
        <w:spacing w:after="0"/>
        <w:ind w:left="708"/>
        <w:jc w:val="both"/>
        <w:rPr>
          <w:rFonts w:cs="Calibri"/>
          <w:b/>
        </w:rPr>
      </w:pPr>
      <w:r w:rsidRPr="00C452A3">
        <w:rPr>
          <w:rFonts w:cs="Calibri"/>
          <w:b/>
        </w:rPr>
        <w:t>Prodávající prohlašuje, že</w:t>
      </w:r>
    </w:p>
    <w:p w14:paraId="5B6CD0B2" w14:textId="51885CEC" w:rsidR="0011566B" w:rsidRPr="00C452A3" w:rsidRDefault="0011566B" w:rsidP="00D611E1">
      <w:pPr>
        <w:pStyle w:val="Odstavecseseznamem"/>
        <w:numPr>
          <w:ilvl w:val="0"/>
          <w:numId w:val="12"/>
        </w:numPr>
        <w:spacing w:after="0" w:line="240" w:lineRule="auto"/>
        <w:ind w:left="993" w:hanging="284"/>
        <w:contextualSpacing w:val="0"/>
        <w:jc w:val="both"/>
        <w:rPr>
          <w:rFonts w:cs="Calibri"/>
        </w:rPr>
      </w:pPr>
      <w:r w:rsidRPr="00C452A3">
        <w:rPr>
          <w:rFonts w:cs="Calibri"/>
        </w:rPr>
        <w:t>kvalitativní a technické vlastnosti zařízení odpovídají požadavkům stanoveným obecně závaznými právními předpisy, zejména zákonem č. 22/1997 Sb. o technických požadavcích na výrobky, ve znění pozdějších předpisů, harmonizovanými českými technickými normami a ostatními ČSN a požadavkům stanoveným zadavatelem v zadávacích podmínkách k veřejné zakázce;</w:t>
      </w:r>
    </w:p>
    <w:p w14:paraId="788F2111" w14:textId="258C74A6" w:rsidR="0011566B" w:rsidRPr="00C452A3" w:rsidRDefault="0011566B" w:rsidP="00D611E1">
      <w:pPr>
        <w:pStyle w:val="Odstavecseseznamem"/>
        <w:numPr>
          <w:ilvl w:val="0"/>
          <w:numId w:val="12"/>
        </w:numPr>
        <w:spacing w:after="0" w:line="240" w:lineRule="auto"/>
        <w:ind w:left="993" w:hanging="284"/>
        <w:contextualSpacing w:val="0"/>
        <w:jc w:val="both"/>
        <w:rPr>
          <w:rFonts w:cs="Calibri"/>
        </w:rPr>
      </w:pPr>
      <w:r w:rsidRPr="00C452A3">
        <w:rPr>
          <w:rFonts w:cs="Calibri"/>
        </w:rPr>
        <w:t xml:space="preserve">zařízení je z hlediska platných právních předpisů způsobilé a vhodné pro požadované použití v souladu se zadávací dokumentací;  </w:t>
      </w:r>
    </w:p>
    <w:p w14:paraId="25F4724D" w14:textId="653A4750" w:rsidR="0011566B" w:rsidRPr="00C452A3" w:rsidRDefault="0011566B" w:rsidP="00D611E1">
      <w:pPr>
        <w:pStyle w:val="Odstavecseseznamem"/>
        <w:numPr>
          <w:ilvl w:val="0"/>
          <w:numId w:val="12"/>
        </w:numPr>
        <w:spacing w:after="0" w:line="240" w:lineRule="auto"/>
        <w:ind w:left="993" w:hanging="284"/>
        <w:contextualSpacing w:val="0"/>
        <w:jc w:val="both"/>
        <w:rPr>
          <w:rFonts w:cs="Calibri"/>
        </w:rPr>
      </w:pPr>
      <w:r w:rsidRPr="00C452A3">
        <w:rPr>
          <w:rFonts w:cs="Calibri"/>
        </w:rPr>
        <w:t xml:space="preserve">že předmět plnění dle této smlouvy je zcela v souladu s požadavky kupujícího uvedenými v zadávací dokumentaci veřejné zakázky a že je výlučným vlastníkem </w:t>
      </w:r>
      <w:r w:rsidR="002767C8" w:rsidRPr="00C452A3">
        <w:rPr>
          <w:rFonts w:cs="Calibri"/>
        </w:rPr>
        <w:t>zboží</w:t>
      </w:r>
      <w:r w:rsidRPr="00C452A3">
        <w:rPr>
          <w:rFonts w:cs="Calibri"/>
        </w:rPr>
        <w:t xml:space="preserve">, že na zařízení neváznou žádná práva </w:t>
      </w:r>
      <w:r w:rsidRPr="00C452A3">
        <w:rPr>
          <w:rFonts w:cs="Calibri"/>
        </w:rPr>
        <w:lastRenderedPageBreak/>
        <w:t>třetích osob a že není dána žádná překážka, která by mu bránila se zařízením podle této smlouvy disponovat. Prodávající prohlašuje, že zařízení nemá žádné vady, které by bránily jeho použití ke sjednaným či obvyklým účelům.</w:t>
      </w:r>
    </w:p>
    <w:p w14:paraId="63EB8094" w14:textId="77777777" w:rsidR="0011566B" w:rsidRPr="00C452A3" w:rsidRDefault="0011566B" w:rsidP="00865294">
      <w:pPr>
        <w:pStyle w:val="Zkladntext2"/>
        <w:spacing w:after="0"/>
        <w:ind w:left="708"/>
        <w:rPr>
          <w:rFonts w:cs="Calibri"/>
          <w:sz w:val="16"/>
          <w:szCs w:val="22"/>
        </w:rPr>
      </w:pPr>
    </w:p>
    <w:p w14:paraId="5CB09DEF" w14:textId="5413A6AE" w:rsidR="0011566B" w:rsidRDefault="0011566B" w:rsidP="0007774B">
      <w:pPr>
        <w:pStyle w:val="Odstavecseseznamem"/>
        <w:numPr>
          <w:ilvl w:val="1"/>
          <w:numId w:val="17"/>
        </w:numPr>
        <w:spacing w:before="60" w:after="60" w:line="240" w:lineRule="auto"/>
        <w:ind w:hanging="720"/>
        <w:jc w:val="both"/>
        <w:rPr>
          <w:rFonts w:cs="Calibri"/>
        </w:rPr>
      </w:pPr>
      <w:r w:rsidRPr="00C452A3">
        <w:rPr>
          <w:rFonts w:cs="Calibri"/>
        </w:rPr>
        <w:t xml:space="preserve">Kupující se zavazuje </w:t>
      </w:r>
      <w:r w:rsidR="002767C8" w:rsidRPr="00C452A3">
        <w:rPr>
          <w:rFonts w:cs="Calibri"/>
        </w:rPr>
        <w:t xml:space="preserve">předmět plnění </w:t>
      </w:r>
      <w:r w:rsidRPr="00C452A3">
        <w:rPr>
          <w:rFonts w:cs="Calibri"/>
        </w:rPr>
        <w:t xml:space="preserve">řádně a včas </w:t>
      </w:r>
      <w:r w:rsidR="002767C8" w:rsidRPr="00C452A3">
        <w:rPr>
          <w:rFonts w:cs="Calibri"/>
        </w:rPr>
        <w:t xml:space="preserve">od </w:t>
      </w:r>
      <w:r w:rsidRPr="00C452A3">
        <w:rPr>
          <w:rFonts w:cs="Calibri"/>
        </w:rPr>
        <w:t>prodávající</w:t>
      </w:r>
      <w:r w:rsidR="002767C8" w:rsidRPr="00C452A3">
        <w:rPr>
          <w:rFonts w:cs="Calibri"/>
        </w:rPr>
        <w:t xml:space="preserve">ho </w:t>
      </w:r>
      <w:r w:rsidRPr="00C452A3">
        <w:rPr>
          <w:rFonts w:cs="Calibri"/>
        </w:rPr>
        <w:t>převzít a zaplatit za něj sjednanou kupní cenu způsobem a v termínu sjednaném touto smlouvou.</w:t>
      </w:r>
    </w:p>
    <w:p w14:paraId="10EE5008" w14:textId="77777777" w:rsidR="009026E3" w:rsidRPr="00C452A3" w:rsidRDefault="009026E3" w:rsidP="009026E3">
      <w:pPr>
        <w:pStyle w:val="Odstavecseseznamem"/>
        <w:spacing w:before="60" w:after="60" w:line="240" w:lineRule="auto"/>
        <w:jc w:val="both"/>
        <w:rPr>
          <w:rFonts w:cs="Calibri"/>
        </w:rPr>
      </w:pPr>
    </w:p>
    <w:p w14:paraId="7EA7B070" w14:textId="0BCD8EF0" w:rsidR="0011566B" w:rsidRPr="00C452A3" w:rsidRDefault="0011566B" w:rsidP="0007774B">
      <w:pPr>
        <w:numPr>
          <w:ilvl w:val="1"/>
          <w:numId w:val="17"/>
        </w:numPr>
        <w:spacing w:before="60" w:after="60" w:line="240" w:lineRule="auto"/>
        <w:ind w:hanging="720"/>
        <w:jc w:val="both"/>
        <w:rPr>
          <w:rFonts w:cs="Calibri"/>
        </w:rPr>
      </w:pPr>
      <w:r w:rsidRPr="00C452A3">
        <w:rPr>
          <w:rFonts w:cs="Calibri"/>
        </w:rPr>
        <w:t>V případě porušení povinnosti převést na kupujícího neomezené vlastnické právo ke zboží, je prodávající povinen zaplatit kupujícímu smluvní pokutu ve výši 50 %</w:t>
      </w:r>
      <w:r w:rsidR="00DA58DD">
        <w:rPr>
          <w:rFonts w:cs="Calibri"/>
        </w:rPr>
        <w:t xml:space="preserve"> z kupní ceny bez DPH dle čl. III., odst. 3</w:t>
      </w:r>
      <w:r w:rsidRPr="00C452A3">
        <w:rPr>
          <w:rFonts w:cs="Calibri"/>
        </w:rPr>
        <w:t>.2 této smlouvy za každé jednotlivé porušení této smluvní povinnosti a současně smluvní pokutu ve výši 0,</w:t>
      </w:r>
      <w:r w:rsidR="00DA58DD">
        <w:rPr>
          <w:rFonts w:cs="Calibri"/>
        </w:rPr>
        <w:t xml:space="preserve">5 % z kupní ceny bez DPH </w:t>
      </w:r>
      <w:r w:rsidRPr="00C452A3">
        <w:rPr>
          <w:rFonts w:cs="Calibri"/>
        </w:rPr>
        <w:t>za každý den trvání prodlení se splněním této povinnosti.</w:t>
      </w:r>
    </w:p>
    <w:p w14:paraId="0228B7FF" w14:textId="77777777" w:rsidR="0011566B" w:rsidRPr="00C452A3" w:rsidRDefault="0011566B" w:rsidP="006A6DF1">
      <w:pPr>
        <w:spacing w:before="60" w:after="60"/>
        <w:ind w:left="720"/>
        <w:jc w:val="both"/>
        <w:rPr>
          <w:rFonts w:cs="Calibri"/>
          <w:sz w:val="4"/>
        </w:rPr>
      </w:pPr>
    </w:p>
    <w:p w14:paraId="36812CDC" w14:textId="77777777" w:rsidR="00BF5161" w:rsidRDefault="00BF5161" w:rsidP="00865294">
      <w:pPr>
        <w:pStyle w:val="Nzev"/>
        <w:pBdr>
          <w:bottom w:val="none" w:sz="0" w:space="0" w:color="auto"/>
        </w:pBdr>
        <w:spacing w:after="0"/>
        <w:contextualSpacing w:val="0"/>
        <w:jc w:val="center"/>
        <w:rPr>
          <w:rFonts w:ascii="Calibri" w:hAnsi="Calibri" w:cs="Calibri"/>
          <w:b/>
          <w:color w:val="auto"/>
          <w:spacing w:val="0"/>
          <w:kern w:val="0"/>
          <w:sz w:val="24"/>
          <w:szCs w:val="24"/>
        </w:rPr>
      </w:pPr>
    </w:p>
    <w:p w14:paraId="6F275620" w14:textId="5676CA41" w:rsidR="0011566B" w:rsidRDefault="0011566B" w:rsidP="00865294">
      <w:pPr>
        <w:pStyle w:val="Nzev"/>
        <w:pBdr>
          <w:bottom w:val="none" w:sz="0" w:space="0" w:color="auto"/>
        </w:pBdr>
        <w:spacing w:after="0"/>
        <w:contextualSpacing w:val="0"/>
        <w:jc w:val="center"/>
        <w:rPr>
          <w:rFonts w:ascii="Calibri" w:hAnsi="Calibri" w:cs="Calibri"/>
          <w:b/>
          <w:color w:val="auto"/>
          <w:spacing w:val="0"/>
          <w:kern w:val="0"/>
          <w:sz w:val="24"/>
          <w:szCs w:val="24"/>
        </w:rPr>
      </w:pPr>
      <w:r w:rsidRPr="00C452A3">
        <w:rPr>
          <w:rFonts w:ascii="Calibri" w:hAnsi="Calibri" w:cs="Calibri"/>
          <w:b/>
          <w:color w:val="auto"/>
          <w:spacing w:val="0"/>
          <w:kern w:val="0"/>
          <w:sz w:val="24"/>
          <w:szCs w:val="24"/>
        </w:rPr>
        <w:t>III.</w:t>
      </w:r>
    </w:p>
    <w:p w14:paraId="6A744D75" w14:textId="747AE766" w:rsidR="0007774B" w:rsidRDefault="0007774B" w:rsidP="0007774B">
      <w:pPr>
        <w:pStyle w:val="Nzev"/>
        <w:pBdr>
          <w:bottom w:val="none" w:sz="0" w:space="0" w:color="auto"/>
        </w:pBdr>
        <w:spacing w:after="0"/>
        <w:contextualSpacing w:val="0"/>
        <w:jc w:val="center"/>
        <w:rPr>
          <w:rFonts w:ascii="Calibri" w:hAnsi="Calibri" w:cs="Calibri"/>
          <w:b/>
          <w:color w:val="auto"/>
          <w:spacing w:val="0"/>
          <w:kern w:val="0"/>
          <w:sz w:val="24"/>
          <w:szCs w:val="24"/>
        </w:rPr>
      </w:pPr>
      <w:r w:rsidRPr="00C452A3">
        <w:rPr>
          <w:rFonts w:ascii="Calibri" w:hAnsi="Calibri" w:cs="Calibri"/>
          <w:b/>
          <w:color w:val="auto"/>
          <w:spacing w:val="0"/>
          <w:kern w:val="0"/>
          <w:sz w:val="24"/>
          <w:szCs w:val="24"/>
        </w:rPr>
        <w:t>Kupní cena a platební podmínky</w:t>
      </w:r>
    </w:p>
    <w:p w14:paraId="2A0C1BFB" w14:textId="77777777" w:rsidR="00A05887" w:rsidRPr="00A05887" w:rsidRDefault="00A05887" w:rsidP="00A05887">
      <w:pPr>
        <w:spacing w:after="0"/>
      </w:pPr>
    </w:p>
    <w:p w14:paraId="5F6A2724" w14:textId="39C1AAA4" w:rsidR="00CA6C69" w:rsidRDefault="00CA6C69" w:rsidP="00CA6C69">
      <w:pPr>
        <w:pStyle w:val="Odstavecseseznamem"/>
        <w:numPr>
          <w:ilvl w:val="1"/>
          <w:numId w:val="25"/>
        </w:numPr>
        <w:spacing w:before="60" w:after="60"/>
        <w:jc w:val="both"/>
        <w:rPr>
          <w:rFonts w:cs="Calibri"/>
        </w:rPr>
      </w:pPr>
      <w:r>
        <w:rPr>
          <w:rFonts w:cs="Calibri"/>
        </w:rPr>
        <w:t xml:space="preserve">       </w:t>
      </w:r>
      <w:r w:rsidR="0007774B" w:rsidRPr="00CA6C69">
        <w:rPr>
          <w:rFonts w:cs="Calibri"/>
        </w:rPr>
        <w:t>Kupní cena je ujednána v měně CZK.</w:t>
      </w:r>
    </w:p>
    <w:p w14:paraId="55BC1D0F" w14:textId="77777777" w:rsidR="009026E3" w:rsidRDefault="009026E3" w:rsidP="009026E3">
      <w:pPr>
        <w:pStyle w:val="Odstavecseseznamem"/>
        <w:spacing w:before="60" w:after="60"/>
        <w:ind w:left="360"/>
        <w:jc w:val="both"/>
        <w:rPr>
          <w:rFonts w:cs="Calibri"/>
        </w:rPr>
      </w:pPr>
    </w:p>
    <w:p w14:paraId="62C10C9D" w14:textId="09AB5858" w:rsidR="0007774B" w:rsidRPr="00CA6C69" w:rsidRDefault="0007774B" w:rsidP="00CA6C69">
      <w:pPr>
        <w:pStyle w:val="Odstavecseseznamem"/>
        <w:numPr>
          <w:ilvl w:val="1"/>
          <w:numId w:val="25"/>
        </w:numPr>
        <w:spacing w:before="60" w:after="60"/>
        <w:ind w:left="709" w:hanging="709"/>
        <w:jc w:val="both"/>
        <w:rPr>
          <w:rFonts w:cs="Calibri"/>
        </w:rPr>
      </w:pPr>
      <w:r w:rsidRPr="00CA6C69">
        <w:rPr>
          <w:rFonts w:cs="Calibri"/>
        </w:rPr>
        <w:t>Kupní cena za splnění této smlouvy prodávajícím je v souladu s cenou, kterou prodávající nabídl v rámci zadávacího řízení na veřejnou zakázku, a to ve výši:</w:t>
      </w:r>
    </w:p>
    <w:p w14:paraId="230DCF75" w14:textId="77777777" w:rsidR="0007774B" w:rsidRPr="0007774B" w:rsidRDefault="0007774B" w:rsidP="0007774B">
      <w:pPr>
        <w:spacing w:after="60"/>
        <w:ind w:left="720"/>
        <w:jc w:val="both"/>
        <w:rPr>
          <w:rFonts w:asciiTheme="minorHAnsi" w:hAnsiTheme="minorHAnsi" w:cstheme="minorHAnsi"/>
        </w:rPr>
      </w:pPr>
      <w:r w:rsidRPr="0007774B">
        <w:rPr>
          <w:rFonts w:asciiTheme="minorHAnsi" w:hAnsiTheme="minorHAnsi" w:cstheme="minorHAnsi"/>
        </w:rPr>
        <w:t xml:space="preserve">Kupní cena celkem za předmět plnění bez DPH činí …………………………………………….. Kč (slovy…………………………………………………………………………………………………………………………………………………). DPH ve výši ……… % činí ……………………………………Kč. </w:t>
      </w:r>
    </w:p>
    <w:p w14:paraId="526486EA" w14:textId="4064234E" w:rsidR="009026E3" w:rsidRDefault="0007774B" w:rsidP="009026E3">
      <w:pPr>
        <w:spacing w:after="60"/>
        <w:ind w:left="720"/>
        <w:jc w:val="both"/>
        <w:rPr>
          <w:rFonts w:asciiTheme="minorHAnsi" w:hAnsiTheme="minorHAnsi" w:cstheme="minorHAnsi"/>
        </w:rPr>
      </w:pPr>
      <w:r w:rsidRPr="0007774B">
        <w:rPr>
          <w:rFonts w:asciiTheme="minorHAnsi" w:hAnsiTheme="minorHAnsi" w:cstheme="minorHAnsi"/>
        </w:rPr>
        <w:t>Kupní cena celkem včetně DPH činí ……………………………………… Kč.</w:t>
      </w:r>
    </w:p>
    <w:p w14:paraId="5CAB44FF" w14:textId="77777777" w:rsidR="009026E3" w:rsidRDefault="009026E3" w:rsidP="009026E3">
      <w:pPr>
        <w:spacing w:after="0"/>
        <w:ind w:left="720"/>
        <w:jc w:val="both"/>
        <w:rPr>
          <w:rFonts w:asciiTheme="minorHAnsi" w:hAnsiTheme="minorHAnsi" w:cstheme="minorHAnsi"/>
        </w:rPr>
      </w:pPr>
    </w:p>
    <w:p w14:paraId="2959C8FC" w14:textId="31C14B5F" w:rsidR="00A05887" w:rsidRDefault="009026E3" w:rsidP="00A05887">
      <w:pPr>
        <w:pStyle w:val="Odstavecseseznamem"/>
        <w:numPr>
          <w:ilvl w:val="1"/>
          <w:numId w:val="25"/>
        </w:numPr>
        <w:spacing w:after="60" w:line="240" w:lineRule="auto"/>
        <w:ind w:left="709" w:hanging="709"/>
        <w:jc w:val="both"/>
        <w:rPr>
          <w:rFonts w:asciiTheme="minorHAnsi" w:hAnsiTheme="minorHAnsi" w:cstheme="minorHAnsi"/>
        </w:rPr>
      </w:pPr>
      <w:r w:rsidRPr="009026E3">
        <w:rPr>
          <w:rFonts w:asciiTheme="minorHAnsi" w:hAnsiTheme="minorHAnsi" w:cstheme="minorHAnsi"/>
        </w:rPr>
        <w:t>Kupní cena včetně DPH je sjednána jako pevná a nejvýše přípustná a konečná při řádném a včasném splnění celého předmětu této smlouvy ve stanoveném rozsahu, termínu a kvalitě. Výše nabídkové ceny je nezávislá na vývoji cen, kursových změnách. Za změnu nabídkové ceny se nepovažuje změna v sazbách DPH, která se účtuje podle sazby platné v den uskutečnění zdanitelného plnění.</w:t>
      </w:r>
    </w:p>
    <w:p w14:paraId="5F75520D" w14:textId="77777777" w:rsidR="00A05887" w:rsidRDefault="00A05887" w:rsidP="00A05887">
      <w:pPr>
        <w:pStyle w:val="Odstavecseseznamem"/>
        <w:spacing w:after="60" w:line="240" w:lineRule="auto"/>
        <w:ind w:left="709"/>
        <w:jc w:val="both"/>
        <w:rPr>
          <w:rFonts w:asciiTheme="minorHAnsi" w:hAnsiTheme="minorHAnsi" w:cstheme="minorHAnsi"/>
        </w:rPr>
      </w:pPr>
    </w:p>
    <w:p w14:paraId="668743CA" w14:textId="274F7A36" w:rsidR="00A05887" w:rsidRPr="00A05887" w:rsidRDefault="00A05887" w:rsidP="00A05887">
      <w:pPr>
        <w:pStyle w:val="Odstavecseseznamem"/>
        <w:numPr>
          <w:ilvl w:val="1"/>
          <w:numId w:val="25"/>
        </w:numPr>
        <w:spacing w:after="60" w:line="240" w:lineRule="auto"/>
        <w:ind w:left="709" w:hanging="709"/>
        <w:jc w:val="both"/>
        <w:rPr>
          <w:rFonts w:asciiTheme="minorHAnsi" w:hAnsiTheme="minorHAnsi" w:cstheme="minorHAnsi"/>
        </w:rPr>
      </w:pPr>
      <w:r w:rsidRPr="00A05887">
        <w:rPr>
          <w:rFonts w:cs="Calibri"/>
        </w:rPr>
        <w:t>V kupní ceně jsou zahrnuty veškeré náklady prodávajícího za plnění předmětu zakázky pro řádné a včasné splnění celého předmětu této smlouvy včetně pořízení zboží včetně nákladů na jeho výrobu, clo, dopravu do místa určení včetně případných nákladů na manipulační mechanismy, náklady na provedení předepsaných zkoušek a revizí</w:t>
      </w:r>
      <w:r>
        <w:rPr>
          <w:rFonts w:cs="Calibri"/>
        </w:rPr>
        <w:t xml:space="preserve">, </w:t>
      </w:r>
      <w:r w:rsidRPr="00A05887">
        <w:rPr>
          <w:rFonts w:cs="Calibri"/>
        </w:rPr>
        <w:t>daně a poplatky spojené s dodávkou zboží, náklady provedení veškerých prací, dodávek, činností a služeb vyplývajících z dokumentace této výzvy nutných k naplnění účelu a cíle zakázky a předmětu smlouvy a rovněž ty, o kterých prodávající podle svých odborných znalostí vědět měl a které nejsou v nabídce prodávajícího uvedeny a jsou k řádnému splnění předmětu smlouvy nutné (např. služby spojené s předmětem plnění, splnění relevantních zákonných požadavků souvisejících s předmětem plnění, administrativní náklady, autorská práva, licence a dokumentace, daně, cla a poplatky, předpokládaný vývoj cen v daném oboru a ostatní finanční vlivy - např. inflace, rizika, vývoj kurzů české koruny, zisk jakož i personální náklady na zabezpečení servisu, tedy veškeré náklady vzniklé v souvislosti s plněním předmětu zakázky) ke dni zahájení plnění této zakázky, a to po celou dobu plnění zakázky.</w:t>
      </w:r>
    </w:p>
    <w:p w14:paraId="33E415F9" w14:textId="77777777" w:rsidR="00A05887" w:rsidRPr="00A05887" w:rsidRDefault="00A05887" w:rsidP="00A05887">
      <w:pPr>
        <w:pStyle w:val="Odstavecseseznamem"/>
        <w:rPr>
          <w:rFonts w:cs="Calibri"/>
        </w:rPr>
      </w:pPr>
    </w:p>
    <w:p w14:paraId="2440103A" w14:textId="77777777" w:rsidR="00A05887" w:rsidRDefault="0007774B" w:rsidP="00A05887">
      <w:pPr>
        <w:pStyle w:val="Odstavecseseznamem"/>
        <w:numPr>
          <w:ilvl w:val="1"/>
          <w:numId w:val="25"/>
        </w:numPr>
        <w:spacing w:after="60" w:line="240" w:lineRule="auto"/>
        <w:ind w:left="709" w:hanging="709"/>
        <w:jc w:val="both"/>
        <w:rPr>
          <w:rFonts w:cs="Calibri"/>
        </w:rPr>
      </w:pPr>
      <w:r w:rsidRPr="00A05887">
        <w:rPr>
          <w:rFonts w:cs="Calibri"/>
        </w:rPr>
        <w:t>Kupní cena bude kupujícím uhrazena v korunách českých (CZK) na základě účetního a daňového dokladu - faktury, doručeného kupujícímu. Přílohou daňového dokladu - faktury musí být kopie protokolu o předání a převzetí předmětu plnění podepsaného osobami oprávněnými jednat za smluvní strany.</w:t>
      </w:r>
    </w:p>
    <w:p w14:paraId="19081323" w14:textId="77777777" w:rsidR="00A05887" w:rsidRPr="00A05887" w:rsidRDefault="00A05887" w:rsidP="00A05887">
      <w:pPr>
        <w:pStyle w:val="Odstavecseseznamem"/>
        <w:rPr>
          <w:rFonts w:cs="Calibri"/>
        </w:rPr>
      </w:pPr>
    </w:p>
    <w:p w14:paraId="60871420" w14:textId="35BF7611" w:rsidR="00A05887" w:rsidRDefault="0007774B" w:rsidP="00A05887">
      <w:pPr>
        <w:pStyle w:val="Odstavecseseznamem"/>
        <w:numPr>
          <w:ilvl w:val="1"/>
          <w:numId w:val="25"/>
        </w:numPr>
        <w:spacing w:after="60" w:line="240" w:lineRule="auto"/>
        <w:ind w:left="709" w:hanging="709"/>
        <w:jc w:val="both"/>
        <w:rPr>
          <w:rFonts w:cs="Calibri"/>
        </w:rPr>
      </w:pPr>
      <w:r w:rsidRPr="00A05887">
        <w:rPr>
          <w:rFonts w:cs="Calibri"/>
        </w:rPr>
        <w:t>Prodávající se touto smlouvou zavazuje, že úč</w:t>
      </w:r>
      <w:r w:rsidR="000C4799">
        <w:rPr>
          <w:rFonts w:cs="Calibri"/>
        </w:rPr>
        <w:t xml:space="preserve">etní a daňový doklad – faktura bude </w:t>
      </w:r>
      <w:r w:rsidRPr="00A05887">
        <w:rPr>
          <w:rFonts w:cs="Calibri"/>
        </w:rPr>
        <w:t xml:space="preserve">obsahovat všechny náležitosti řádného účetního a daňového dokladu ve smyslu příslušných platných právních předpisů, zejména zákona č. 563/1991 Sb., o účetnictví, ve znění pozdějších předpisů, a zákona č. 235/2004 Sb., </w:t>
      </w:r>
      <w:r w:rsidRPr="00A05887">
        <w:rPr>
          <w:rFonts w:cs="Calibri"/>
        </w:rPr>
        <w:lastRenderedPageBreak/>
        <w:t>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1FFE2F5" w14:textId="77777777" w:rsidR="00A05887" w:rsidRPr="00A05887" w:rsidRDefault="00A05887" w:rsidP="00A05887">
      <w:pPr>
        <w:pStyle w:val="Odstavecseseznamem"/>
        <w:rPr>
          <w:rFonts w:cs="Calibri"/>
        </w:rPr>
      </w:pPr>
    </w:p>
    <w:p w14:paraId="242A46CE" w14:textId="77777777" w:rsidR="00A05887" w:rsidRDefault="0007774B" w:rsidP="00A05887">
      <w:pPr>
        <w:pStyle w:val="Odstavecseseznamem"/>
        <w:numPr>
          <w:ilvl w:val="1"/>
          <w:numId w:val="25"/>
        </w:numPr>
        <w:spacing w:after="60" w:line="240" w:lineRule="auto"/>
        <w:ind w:left="709" w:hanging="709"/>
        <w:jc w:val="both"/>
        <w:rPr>
          <w:rFonts w:cs="Calibri"/>
        </w:rPr>
      </w:pPr>
      <w:r w:rsidRPr="00A05887">
        <w:rPr>
          <w:rFonts w:cs="Calibri"/>
        </w:rPr>
        <w:t>Splatnost faktury se sjednává na 30 dnů ode dne jejího prokazatelného doručení kupujícímu.</w:t>
      </w:r>
    </w:p>
    <w:p w14:paraId="213B0798" w14:textId="77777777" w:rsidR="00A05887" w:rsidRPr="00A05887" w:rsidRDefault="00A05887" w:rsidP="00A05887">
      <w:pPr>
        <w:pStyle w:val="Odstavecseseznamem"/>
        <w:rPr>
          <w:rFonts w:cs="Calibri"/>
        </w:rPr>
      </w:pPr>
    </w:p>
    <w:p w14:paraId="11CE5C69" w14:textId="77777777" w:rsidR="00A05887" w:rsidRDefault="0007774B" w:rsidP="00A05887">
      <w:pPr>
        <w:pStyle w:val="Odstavecseseznamem"/>
        <w:numPr>
          <w:ilvl w:val="1"/>
          <w:numId w:val="25"/>
        </w:numPr>
        <w:spacing w:after="60" w:line="240" w:lineRule="auto"/>
        <w:ind w:left="709" w:hanging="709"/>
        <w:jc w:val="both"/>
        <w:rPr>
          <w:rFonts w:cs="Calibri"/>
        </w:rPr>
      </w:pPr>
      <w:r w:rsidRPr="00A05887">
        <w:rPr>
          <w:rFonts w:cs="Calibri"/>
        </w:rPr>
        <w:t>Kupující neposkytuje prodávajícímu zálohy na kupní cenu.</w:t>
      </w:r>
    </w:p>
    <w:p w14:paraId="4D3F104D" w14:textId="77777777" w:rsidR="00A05887" w:rsidRPr="00A05887" w:rsidRDefault="00A05887" w:rsidP="00A05887">
      <w:pPr>
        <w:pStyle w:val="Odstavecseseznamem"/>
        <w:rPr>
          <w:rFonts w:cs="Calibri"/>
        </w:rPr>
      </w:pPr>
    </w:p>
    <w:p w14:paraId="6B228787" w14:textId="13BD3F2A" w:rsidR="0007774B" w:rsidRDefault="0007774B" w:rsidP="0007774B">
      <w:pPr>
        <w:pStyle w:val="Odstavecseseznamem"/>
        <w:numPr>
          <w:ilvl w:val="1"/>
          <w:numId w:val="25"/>
        </w:numPr>
        <w:spacing w:after="60" w:line="240" w:lineRule="auto"/>
        <w:ind w:left="709" w:hanging="709"/>
        <w:jc w:val="both"/>
        <w:rPr>
          <w:rFonts w:cs="Calibri"/>
        </w:rPr>
      </w:pPr>
      <w:r w:rsidRPr="00A05887">
        <w:rPr>
          <w:rFonts w:cs="Calibri"/>
        </w:rPr>
        <w:t xml:space="preserve">V případě prodlení kupujícího s úhradou </w:t>
      </w:r>
      <w:r w:rsidR="00DA58DD">
        <w:rPr>
          <w:rFonts w:cs="Calibri"/>
        </w:rPr>
        <w:t xml:space="preserve">splatné </w:t>
      </w:r>
      <w:r w:rsidRPr="00A05887">
        <w:rPr>
          <w:rFonts w:cs="Calibri"/>
        </w:rPr>
        <w:t xml:space="preserve">faktury </w:t>
      </w:r>
      <w:r w:rsidR="00DA58DD">
        <w:rPr>
          <w:rFonts w:cs="Calibri"/>
        </w:rPr>
        <w:t xml:space="preserve">obsahující příslušné náležitosti </w:t>
      </w:r>
      <w:r w:rsidRPr="00A05887">
        <w:rPr>
          <w:rFonts w:cs="Calibri"/>
        </w:rPr>
        <w:t>je prodávající oprávněn uplatnit vůči kupujícímu pouze smluvní úrok z prodlení ve výši 0,01 % z dlužné částky za každý i jen započatý den prodlení s úhradou fakt</w:t>
      </w:r>
      <w:r w:rsidR="00DA58DD">
        <w:rPr>
          <w:rFonts w:cs="Calibri"/>
        </w:rPr>
        <w:t>ury.</w:t>
      </w:r>
    </w:p>
    <w:p w14:paraId="545D107B" w14:textId="57C218DE" w:rsidR="00B8322B" w:rsidRPr="00B8322B" w:rsidRDefault="00B8322B" w:rsidP="00B8322B">
      <w:pPr>
        <w:spacing w:after="60" w:line="240" w:lineRule="auto"/>
        <w:jc w:val="both"/>
        <w:rPr>
          <w:rFonts w:cs="Calibri"/>
        </w:rPr>
      </w:pPr>
    </w:p>
    <w:p w14:paraId="73727E26" w14:textId="70F32579" w:rsidR="0007774B" w:rsidRPr="00B8322B" w:rsidRDefault="00B8322B" w:rsidP="00B8322B">
      <w:pPr>
        <w:spacing w:after="0"/>
        <w:jc w:val="center"/>
        <w:rPr>
          <w:b/>
        </w:rPr>
      </w:pPr>
      <w:r w:rsidRPr="00B8322B">
        <w:rPr>
          <w:b/>
        </w:rPr>
        <w:t>IV.</w:t>
      </w:r>
    </w:p>
    <w:p w14:paraId="531FF513" w14:textId="20226892" w:rsidR="0011566B" w:rsidRDefault="00B8322B" w:rsidP="00B8322B">
      <w:pPr>
        <w:pStyle w:val="Nzev"/>
        <w:pBdr>
          <w:bottom w:val="none" w:sz="0" w:space="0" w:color="auto"/>
        </w:pBdr>
        <w:contextualSpacing w:val="0"/>
        <w:jc w:val="center"/>
        <w:rPr>
          <w:rFonts w:ascii="Calibri" w:hAnsi="Calibri" w:cs="Calibri"/>
          <w:b/>
          <w:color w:val="auto"/>
          <w:spacing w:val="0"/>
          <w:kern w:val="0"/>
          <w:sz w:val="24"/>
          <w:szCs w:val="24"/>
        </w:rPr>
      </w:pPr>
      <w:r>
        <w:rPr>
          <w:rFonts w:ascii="Calibri" w:hAnsi="Calibri" w:cs="Calibri"/>
          <w:b/>
          <w:color w:val="auto"/>
          <w:spacing w:val="0"/>
          <w:kern w:val="0"/>
          <w:sz w:val="24"/>
          <w:szCs w:val="24"/>
        </w:rPr>
        <w:t xml:space="preserve">Doba </w:t>
      </w:r>
      <w:r w:rsidR="0011566B" w:rsidRPr="00C452A3">
        <w:rPr>
          <w:rFonts w:ascii="Calibri" w:hAnsi="Calibri" w:cs="Calibri"/>
          <w:b/>
          <w:color w:val="auto"/>
          <w:spacing w:val="0"/>
          <w:kern w:val="0"/>
          <w:sz w:val="24"/>
          <w:szCs w:val="24"/>
        </w:rPr>
        <w:t>plnění</w:t>
      </w:r>
    </w:p>
    <w:p w14:paraId="46C5D549" w14:textId="0FAD0E80" w:rsidR="00B8322B" w:rsidRPr="00D06DEB" w:rsidRDefault="00B8322B" w:rsidP="00D06DEB">
      <w:pPr>
        <w:pStyle w:val="Odstavecseseznamem"/>
        <w:numPr>
          <w:ilvl w:val="1"/>
          <w:numId w:val="39"/>
        </w:numPr>
        <w:spacing w:after="0" w:line="240" w:lineRule="auto"/>
        <w:ind w:left="709" w:hanging="709"/>
        <w:jc w:val="both"/>
        <w:rPr>
          <w:rFonts w:asciiTheme="minorHAnsi" w:hAnsiTheme="minorHAnsi" w:cstheme="minorHAnsi"/>
        </w:rPr>
      </w:pPr>
      <w:r w:rsidRPr="00D06DEB">
        <w:rPr>
          <w:rFonts w:asciiTheme="minorHAnsi" w:hAnsiTheme="minorHAnsi" w:cstheme="minorHAnsi"/>
        </w:rPr>
        <w:t xml:space="preserve">Prodávající se zavazuje, </w:t>
      </w:r>
      <w:r w:rsidRPr="001E6113">
        <w:t>že</w:t>
      </w:r>
      <w:r w:rsidRPr="00D06DEB">
        <w:rPr>
          <w:rFonts w:asciiTheme="minorHAnsi" w:hAnsiTheme="minorHAnsi" w:cstheme="minorHAnsi"/>
        </w:rPr>
        <w:t xml:space="preserve"> </w:t>
      </w:r>
      <w:r w:rsidR="00DA58DD" w:rsidRPr="00D06DEB">
        <w:rPr>
          <w:rFonts w:asciiTheme="minorHAnsi" w:hAnsiTheme="minorHAnsi" w:cstheme="minorHAnsi"/>
        </w:rPr>
        <w:t>předmět plnění</w:t>
      </w:r>
      <w:r w:rsidRPr="00D06DEB">
        <w:rPr>
          <w:rFonts w:asciiTheme="minorHAnsi" w:hAnsiTheme="minorHAnsi" w:cstheme="minorHAnsi"/>
        </w:rPr>
        <w:t xml:space="preserve"> dodá kupujícímu </w:t>
      </w:r>
      <w:r w:rsidRPr="00125907">
        <w:rPr>
          <w:rFonts w:asciiTheme="minorHAnsi" w:hAnsiTheme="minorHAnsi" w:cstheme="minorHAnsi"/>
          <w:b/>
        </w:rPr>
        <w:t>nejpozději</w:t>
      </w:r>
      <w:r w:rsidRPr="00D06DEB">
        <w:rPr>
          <w:rFonts w:asciiTheme="minorHAnsi" w:hAnsiTheme="minorHAnsi" w:cstheme="minorHAnsi"/>
        </w:rPr>
        <w:t xml:space="preserve"> </w:t>
      </w:r>
      <w:r w:rsidRPr="00D06DEB">
        <w:rPr>
          <w:rFonts w:asciiTheme="minorHAnsi" w:hAnsiTheme="minorHAnsi" w:cstheme="minorHAnsi"/>
          <w:b/>
        </w:rPr>
        <w:t>do 120 dnů po nabytí účinnosti smlouvy</w:t>
      </w:r>
      <w:r w:rsidRPr="00D06DEB" w:rsidDel="00B01567">
        <w:rPr>
          <w:rFonts w:asciiTheme="minorHAnsi" w:hAnsiTheme="minorHAnsi" w:cstheme="minorHAnsi"/>
          <w:b/>
        </w:rPr>
        <w:t xml:space="preserve"> </w:t>
      </w:r>
      <w:r w:rsidRPr="00D06DEB">
        <w:rPr>
          <w:rFonts w:asciiTheme="minorHAnsi" w:hAnsiTheme="minorHAnsi" w:cstheme="minorHAnsi"/>
          <w:b/>
        </w:rPr>
        <w:t>uveřejněním v Registru smluv vedeného MV ČR</w:t>
      </w:r>
      <w:r w:rsidRPr="00D06DEB">
        <w:rPr>
          <w:rFonts w:asciiTheme="minorHAnsi" w:hAnsiTheme="minorHAnsi" w:cstheme="minorHAnsi"/>
        </w:rPr>
        <w:t xml:space="preserve">. </w:t>
      </w:r>
    </w:p>
    <w:p w14:paraId="2FB61E19" w14:textId="77777777" w:rsidR="00B8322B" w:rsidRDefault="00B8322B" w:rsidP="00B8322B">
      <w:pPr>
        <w:pStyle w:val="Odstavecseseznamem"/>
        <w:spacing w:after="0" w:line="240" w:lineRule="auto"/>
        <w:ind w:left="709"/>
        <w:jc w:val="both"/>
        <w:rPr>
          <w:rFonts w:asciiTheme="minorHAnsi" w:hAnsiTheme="minorHAnsi" w:cstheme="minorHAnsi"/>
        </w:rPr>
      </w:pPr>
    </w:p>
    <w:p w14:paraId="63125BB0" w14:textId="42E3EC04" w:rsidR="00B8322B" w:rsidRPr="00D06DEB" w:rsidRDefault="00B8322B" w:rsidP="00D06DEB">
      <w:pPr>
        <w:pStyle w:val="Odstavecseseznamem"/>
        <w:numPr>
          <w:ilvl w:val="1"/>
          <w:numId w:val="39"/>
        </w:numPr>
        <w:spacing w:after="0" w:line="240" w:lineRule="auto"/>
        <w:ind w:left="709" w:hanging="709"/>
        <w:jc w:val="both"/>
        <w:rPr>
          <w:rFonts w:asciiTheme="minorHAnsi" w:hAnsiTheme="minorHAnsi" w:cstheme="minorHAnsi"/>
        </w:rPr>
      </w:pPr>
      <w:r w:rsidRPr="00D06DEB">
        <w:rPr>
          <w:rFonts w:asciiTheme="minorHAnsi" w:hAnsiTheme="minorHAnsi" w:cstheme="minorHAnsi"/>
        </w:rPr>
        <w:t xml:space="preserve">V případě prodlení s dodáním </w:t>
      </w:r>
      <w:r w:rsidR="00DA58DD" w:rsidRPr="00D06DEB">
        <w:rPr>
          <w:rFonts w:asciiTheme="minorHAnsi" w:hAnsiTheme="minorHAnsi" w:cstheme="minorHAnsi"/>
        </w:rPr>
        <w:t>předmětu plnění</w:t>
      </w:r>
      <w:r w:rsidRPr="00D06DEB">
        <w:rPr>
          <w:rFonts w:asciiTheme="minorHAnsi" w:hAnsiTheme="minorHAnsi" w:cstheme="minorHAnsi"/>
        </w:rPr>
        <w:t xml:space="preserve"> dle tohoto článku smlouvy se prodávající zavazuje uhradit kupujícímu smluvní pokutu ve výši 0,5 % z kupní ceny bez DPH dle čl. II</w:t>
      </w:r>
      <w:r w:rsidR="00DA58DD" w:rsidRPr="00D06DEB">
        <w:rPr>
          <w:rFonts w:asciiTheme="minorHAnsi" w:hAnsiTheme="minorHAnsi" w:cstheme="minorHAnsi"/>
        </w:rPr>
        <w:t>I., odst. 3</w:t>
      </w:r>
      <w:r w:rsidRPr="00D06DEB">
        <w:rPr>
          <w:rFonts w:asciiTheme="minorHAnsi" w:hAnsiTheme="minorHAnsi" w:cstheme="minorHAnsi"/>
        </w:rPr>
        <w:t>.2 této smlouvy za každý i započatý den prodlení. Celková výše smluvní pokuty není omezena.</w:t>
      </w:r>
    </w:p>
    <w:p w14:paraId="2B9AEEDC" w14:textId="77777777" w:rsidR="00DA58DD" w:rsidRPr="00DA58DD" w:rsidRDefault="00DA58DD" w:rsidP="00DA58DD">
      <w:pPr>
        <w:pStyle w:val="Odstavecseseznamem"/>
        <w:rPr>
          <w:rFonts w:asciiTheme="minorHAnsi" w:hAnsiTheme="minorHAnsi" w:cstheme="minorHAnsi"/>
        </w:rPr>
      </w:pPr>
    </w:p>
    <w:p w14:paraId="492CA30C" w14:textId="77777777" w:rsidR="00DA58DD" w:rsidRDefault="00DA58DD" w:rsidP="00DA58DD">
      <w:pPr>
        <w:pStyle w:val="Odstavecseseznamem"/>
        <w:spacing w:after="0" w:line="240" w:lineRule="auto"/>
        <w:ind w:left="709"/>
        <w:jc w:val="both"/>
        <w:rPr>
          <w:rFonts w:asciiTheme="minorHAnsi" w:hAnsiTheme="minorHAnsi" w:cstheme="minorHAnsi"/>
        </w:rPr>
      </w:pPr>
    </w:p>
    <w:p w14:paraId="4D11997A" w14:textId="77777777" w:rsidR="00DA58DD" w:rsidRDefault="00DA58DD" w:rsidP="00DA58DD">
      <w:pPr>
        <w:pStyle w:val="Bezmezer"/>
        <w:ind w:left="360"/>
        <w:jc w:val="center"/>
        <w:rPr>
          <w:rFonts w:asciiTheme="minorHAnsi" w:hAnsiTheme="minorHAnsi" w:cstheme="minorHAnsi"/>
          <w:b/>
          <w:sz w:val="24"/>
          <w:szCs w:val="24"/>
        </w:rPr>
      </w:pPr>
      <w:r>
        <w:rPr>
          <w:rFonts w:asciiTheme="minorHAnsi" w:hAnsiTheme="minorHAnsi" w:cstheme="minorHAnsi"/>
          <w:b/>
          <w:sz w:val="24"/>
          <w:szCs w:val="24"/>
        </w:rPr>
        <w:t>V.</w:t>
      </w:r>
    </w:p>
    <w:p w14:paraId="300ED701" w14:textId="06E9C3A6" w:rsidR="00DA58DD" w:rsidRDefault="00DA58DD" w:rsidP="00DA58DD">
      <w:pPr>
        <w:pStyle w:val="Bezmezer"/>
        <w:spacing w:after="240"/>
        <w:ind w:left="360"/>
        <w:jc w:val="center"/>
        <w:rPr>
          <w:rFonts w:asciiTheme="minorHAnsi" w:hAnsiTheme="minorHAnsi" w:cstheme="minorHAnsi"/>
          <w:b/>
          <w:sz w:val="24"/>
          <w:szCs w:val="24"/>
        </w:rPr>
      </w:pPr>
      <w:r w:rsidRPr="00EF133D">
        <w:rPr>
          <w:rFonts w:asciiTheme="minorHAnsi" w:hAnsiTheme="minorHAnsi" w:cstheme="minorHAnsi"/>
          <w:b/>
          <w:sz w:val="24"/>
          <w:szCs w:val="24"/>
        </w:rPr>
        <w:t>Mí</w:t>
      </w:r>
      <w:r w:rsidRPr="00EF133D">
        <w:rPr>
          <w:rFonts w:eastAsia="Calibri"/>
          <w:b/>
          <w:sz w:val="24"/>
          <w:szCs w:val="24"/>
          <w:lang w:eastAsia="en-US"/>
        </w:rPr>
        <w:t>sto</w:t>
      </w:r>
      <w:r w:rsidRPr="000F276B">
        <w:rPr>
          <w:rFonts w:asciiTheme="minorHAnsi" w:hAnsiTheme="minorHAnsi" w:cstheme="minorHAnsi"/>
          <w:b/>
          <w:sz w:val="24"/>
          <w:szCs w:val="24"/>
        </w:rPr>
        <w:t xml:space="preserve"> plnění</w:t>
      </w:r>
      <w:r>
        <w:rPr>
          <w:rFonts w:asciiTheme="minorHAnsi" w:hAnsiTheme="minorHAnsi" w:cstheme="minorHAnsi"/>
          <w:b/>
          <w:sz w:val="24"/>
          <w:szCs w:val="24"/>
        </w:rPr>
        <w:t xml:space="preserve"> a dodací podmínky</w:t>
      </w:r>
    </w:p>
    <w:p w14:paraId="18CBA0A4" w14:textId="17D861C2" w:rsidR="006908B1" w:rsidRDefault="006908B1" w:rsidP="006908B1">
      <w:pPr>
        <w:spacing w:line="240" w:lineRule="auto"/>
        <w:ind w:left="709" w:hanging="709"/>
        <w:jc w:val="both"/>
        <w:rPr>
          <w:rFonts w:asciiTheme="minorHAnsi" w:hAnsiTheme="minorHAnsi" w:cstheme="minorHAnsi"/>
        </w:rPr>
      </w:pPr>
      <w:r w:rsidRPr="006908B1">
        <w:rPr>
          <w:rFonts w:asciiTheme="minorHAnsi" w:hAnsiTheme="minorHAnsi"/>
          <w:b/>
        </w:rPr>
        <w:t>5.1</w:t>
      </w:r>
      <w:r>
        <w:rPr>
          <w:rFonts w:asciiTheme="minorHAnsi" w:hAnsiTheme="minorHAnsi"/>
        </w:rPr>
        <w:t xml:space="preserve">      </w:t>
      </w:r>
      <w:r w:rsidRPr="00F2251D">
        <w:rPr>
          <w:rFonts w:asciiTheme="minorHAnsi" w:hAnsiTheme="minorHAnsi"/>
        </w:rPr>
        <w:t>Místem plnění je pracoviště kupujícího</w:t>
      </w:r>
      <w:r>
        <w:rPr>
          <w:rFonts w:asciiTheme="minorHAnsi" w:hAnsiTheme="minorHAnsi"/>
        </w:rPr>
        <w:t xml:space="preserve">: </w:t>
      </w:r>
      <w:r>
        <w:rPr>
          <w:b/>
        </w:rPr>
        <w:t>Litomyšlská</w:t>
      </w:r>
      <w:r w:rsidRPr="003B6C7B">
        <w:rPr>
          <w:b/>
        </w:rPr>
        <w:t xml:space="preserve"> nemocnice</w:t>
      </w:r>
      <w:r w:rsidRPr="000823C4">
        <w:t xml:space="preserve">, </w:t>
      </w:r>
      <w:r>
        <w:t>J. E. Purkyně 652</w:t>
      </w:r>
      <w:r w:rsidRPr="000823C4">
        <w:t xml:space="preserve">, </w:t>
      </w:r>
      <w:r>
        <w:t>570 14 Litomyšl</w:t>
      </w:r>
      <w:r w:rsidRPr="00F2251D">
        <w:rPr>
          <w:rFonts w:asciiTheme="minorHAnsi" w:hAnsiTheme="minorHAnsi"/>
        </w:rPr>
        <w:t xml:space="preserve">. Prodávající je povinen dodat předmět smlouvy do </w:t>
      </w:r>
      <w:r w:rsidR="00E3719C">
        <w:rPr>
          <w:rFonts w:asciiTheme="minorHAnsi" w:hAnsiTheme="minorHAnsi"/>
        </w:rPr>
        <w:t>místa</w:t>
      </w:r>
      <w:r w:rsidRPr="00F2251D">
        <w:rPr>
          <w:rFonts w:asciiTheme="minorHAnsi" w:hAnsiTheme="minorHAnsi"/>
        </w:rPr>
        <w:t xml:space="preserve"> určené</w:t>
      </w:r>
      <w:r w:rsidR="00E3719C">
        <w:rPr>
          <w:rFonts w:asciiTheme="minorHAnsi" w:hAnsiTheme="minorHAnsi"/>
        </w:rPr>
        <w:t>ho</w:t>
      </w:r>
      <w:r w:rsidRPr="00F2251D">
        <w:rPr>
          <w:rFonts w:asciiTheme="minorHAnsi" w:hAnsiTheme="minorHAnsi"/>
        </w:rPr>
        <w:t xml:space="preserve"> k</w:t>
      </w:r>
      <w:r w:rsidR="00E3719C">
        <w:rPr>
          <w:rFonts w:asciiTheme="minorHAnsi" w:hAnsiTheme="minorHAnsi"/>
        </w:rPr>
        <w:t>upujícím před realizací dodávk</w:t>
      </w:r>
      <w:r w:rsidR="004B65E0">
        <w:rPr>
          <w:rFonts w:asciiTheme="minorHAnsi" w:hAnsiTheme="minorHAnsi"/>
        </w:rPr>
        <w:t>y</w:t>
      </w:r>
      <w:r w:rsidRPr="00F2251D">
        <w:rPr>
          <w:rFonts w:asciiTheme="minorHAnsi" w:hAnsiTheme="minorHAnsi"/>
        </w:rPr>
        <w:t>.</w:t>
      </w:r>
    </w:p>
    <w:p w14:paraId="4349E7C8" w14:textId="2B31A577" w:rsidR="006908B1" w:rsidRDefault="006908B1" w:rsidP="006908B1">
      <w:pPr>
        <w:spacing w:line="240" w:lineRule="auto"/>
        <w:ind w:left="709" w:hanging="709"/>
        <w:jc w:val="both"/>
        <w:rPr>
          <w:rFonts w:asciiTheme="minorHAnsi" w:hAnsiTheme="minorHAnsi" w:cstheme="minorHAnsi"/>
        </w:rPr>
      </w:pPr>
      <w:r>
        <w:rPr>
          <w:rFonts w:asciiTheme="minorHAnsi" w:hAnsiTheme="minorHAnsi"/>
          <w:b/>
        </w:rPr>
        <w:t xml:space="preserve">5.2     </w:t>
      </w:r>
      <w:r w:rsidRPr="00E6487C">
        <w:rPr>
          <w:rFonts w:asciiTheme="minorHAnsi" w:hAnsiTheme="minorHAnsi" w:cstheme="minorHAnsi"/>
        </w:rPr>
        <w:t xml:space="preserve">Prodávající bude předem informovat kupujícího o přesném termínu předání </w:t>
      </w:r>
      <w:r>
        <w:rPr>
          <w:rFonts w:asciiTheme="minorHAnsi" w:hAnsiTheme="minorHAnsi" w:cstheme="minorHAnsi"/>
        </w:rPr>
        <w:t>předmětu plnění</w:t>
      </w:r>
      <w:r w:rsidRPr="00E6487C">
        <w:rPr>
          <w:rFonts w:asciiTheme="minorHAnsi" w:hAnsiTheme="minorHAnsi" w:cstheme="minorHAnsi"/>
        </w:rPr>
        <w:t xml:space="preserve">, a to písemně tak, aby zpráva o odevzdání byla doručena kupujícímu nejméně 5 kalendářních </w:t>
      </w:r>
      <w:r>
        <w:rPr>
          <w:rFonts w:asciiTheme="minorHAnsi" w:hAnsiTheme="minorHAnsi" w:cstheme="minorHAnsi"/>
        </w:rPr>
        <w:t>dnů před odevzdáním předmětu plnění.</w:t>
      </w:r>
    </w:p>
    <w:p w14:paraId="054DAA9E" w14:textId="5E3C7EE0" w:rsidR="006908B1" w:rsidRPr="009241AC" w:rsidRDefault="006908B1" w:rsidP="006908B1">
      <w:pPr>
        <w:pStyle w:val="Odstavecseseznamem"/>
        <w:numPr>
          <w:ilvl w:val="1"/>
          <w:numId w:val="27"/>
        </w:numPr>
        <w:tabs>
          <w:tab w:val="left" w:pos="720"/>
        </w:tabs>
        <w:autoSpaceDE w:val="0"/>
        <w:autoSpaceDN w:val="0"/>
        <w:adjustRightInd w:val="0"/>
        <w:spacing w:before="60" w:after="0"/>
        <w:ind w:left="709" w:hanging="709"/>
        <w:jc w:val="both"/>
        <w:rPr>
          <w:rFonts w:asciiTheme="minorHAnsi" w:hAnsiTheme="minorHAnsi" w:cstheme="minorHAnsi"/>
        </w:rPr>
      </w:pPr>
      <w:r w:rsidRPr="009241AC">
        <w:rPr>
          <w:rFonts w:asciiTheme="minorHAnsi" w:hAnsiTheme="minorHAnsi" w:cstheme="minorHAnsi"/>
        </w:rPr>
        <w:t>Kontaktní osobou a odpovědným zaměstnancem kupuj</w:t>
      </w:r>
      <w:r>
        <w:rPr>
          <w:rFonts w:asciiTheme="minorHAnsi" w:hAnsiTheme="minorHAnsi" w:cstheme="minorHAnsi"/>
        </w:rPr>
        <w:t>ícího je pro účely této smlouvy určen</w:t>
      </w:r>
      <w:r w:rsidRPr="009241AC">
        <w:rPr>
          <w:rFonts w:asciiTheme="minorHAnsi" w:hAnsiTheme="minorHAnsi" w:cstheme="minorHAnsi"/>
        </w:rPr>
        <w:t xml:space="preserve">:                  </w:t>
      </w:r>
    </w:p>
    <w:p w14:paraId="0F972367" w14:textId="443D3497" w:rsidR="006908B1" w:rsidRPr="00704515" w:rsidRDefault="006908B1" w:rsidP="006908B1">
      <w:pPr>
        <w:tabs>
          <w:tab w:val="left" w:pos="720"/>
        </w:tabs>
        <w:autoSpaceDE w:val="0"/>
        <w:autoSpaceDN w:val="0"/>
        <w:adjustRightInd w:val="0"/>
        <w:spacing w:before="60" w:after="0"/>
        <w:ind w:left="709"/>
        <w:jc w:val="both"/>
        <w:rPr>
          <w:rFonts w:asciiTheme="minorHAnsi" w:hAnsiTheme="minorHAnsi" w:cstheme="minorHAnsi"/>
        </w:rPr>
      </w:pPr>
      <w:r w:rsidRPr="00704515">
        <w:rPr>
          <w:rFonts w:asciiTheme="minorHAnsi" w:hAnsiTheme="minorHAnsi" w:cstheme="minorHAnsi"/>
          <w:noProof/>
        </w:rPr>
        <w:t xml:space="preserve">Jméno, </w:t>
      </w:r>
      <w:proofErr w:type="gramStart"/>
      <w:r w:rsidRPr="00704515">
        <w:rPr>
          <w:rFonts w:asciiTheme="minorHAnsi" w:hAnsiTheme="minorHAnsi" w:cstheme="minorHAnsi"/>
          <w:noProof/>
        </w:rPr>
        <w:t xml:space="preserve">příjmení:  </w:t>
      </w:r>
      <w:r w:rsidR="00533661">
        <w:rPr>
          <w:rFonts w:asciiTheme="minorHAnsi" w:hAnsiTheme="minorHAnsi" w:cstheme="minorHAnsi"/>
        </w:rPr>
        <w:t>Vladimír</w:t>
      </w:r>
      <w:proofErr w:type="gramEnd"/>
      <w:r w:rsidR="00533661">
        <w:rPr>
          <w:rFonts w:asciiTheme="minorHAnsi" w:hAnsiTheme="minorHAnsi" w:cstheme="minorHAnsi"/>
        </w:rPr>
        <w:t xml:space="preserve"> Král</w:t>
      </w:r>
    </w:p>
    <w:p w14:paraId="3435DC25" w14:textId="214B6EBC" w:rsidR="006908B1" w:rsidRPr="006B6BFD" w:rsidRDefault="006908B1" w:rsidP="006908B1">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533661">
        <w:rPr>
          <w:rFonts w:asciiTheme="minorHAnsi" w:hAnsiTheme="minorHAnsi" w:cstheme="minorHAnsi"/>
        </w:rPr>
        <w:t>vladimir.kral@nempk.cz</w:t>
      </w:r>
    </w:p>
    <w:p w14:paraId="0D161B66" w14:textId="1CA45857" w:rsidR="006908B1" w:rsidRPr="00533661" w:rsidRDefault="006908B1" w:rsidP="00533661">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Pr="006B6BFD">
        <w:rPr>
          <w:rFonts w:asciiTheme="minorHAnsi" w:hAnsiTheme="minorHAnsi" w:cstheme="minorHAnsi"/>
          <w:noProof/>
        </w:rPr>
        <w:t>obil:</w:t>
      </w:r>
      <w:r w:rsidRPr="006B6BFD">
        <w:rPr>
          <w:rFonts w:asciiTheme="minorHAnsi" w:hAnsiTheme="minorHAnsi" w:cstheme="minorHAnsi"/>
          <w:noProof/>
        </w:rPr>
        <w:tab/>
      </w:r>
      <w:r w:rsidRPr="006B6BFD">
        <w:rPr>
          <w:rFonts w:asciiTheme="minorHAnsi" w:hAnsiTheme="minorHAnsi" w:cstheme="minorHAnsi"/>
          <w:noProof/>
        </w:rPr>
        <w:tab/>
        <w:t xml:space="preserve">    </w:t>
      </w:r>
      <w:r w:rsidR="00533661">
        <w:rPr>
          <w:rFonts w:asciiTheme="minorHAnsi" w:hAnsiTheme="minorHAnsi" w:cstheme="minorHAnsi"/>
        </w:rPr>
        <w:t>+ 420 737 330 700</w:t>
      </w:r>
    </w:p>
    <w:p w14:paraId="2425CB28" w14:textId="77777777" w:rsidR="006908B1" w:rsidRDefault="006908B1" w:rsidP="006908B1">
      <w:pPr>
        <w:spacing w:line="240" w:lineRule="auto"/>
        <w:ind w:left="709" w:hanging="709"/>
        <w:jc w:val="both"/>
        <w:rPr>
          <w:rFonts w:asciiTheme="minorHAnsi" w:hAnsiTheme="minorHAnsi" w:cstheme="minorHAnsi"/>
        </w:rPr>
      </w:pPr>
    </w:p>
    <w:p w14:paraId="58EF92B9" w14:textId="2C0B7EB7" w:rsidR="006908B1" w:rsidRDefault="006908B1" w:rsidP="006908B1">
      <w:pPr>
        <w:pStyle w:val="Odstavecseseznamem"/>
        <w:numPr>
          <w:ilvl w:val="1"/>
          <w:numId w:val="27"/>
        </w:numPr>
        <w:tabs>
          <w:tab w:val="left" w:pos="720"/>
        </w:tabs>
        <w:spacing w:after="0" w:line="240" w:lineRule="auto"/>
        <w:ind w:left="709" w:hanging="709"/>
        <w:jc w:val="both"/>
        <w:rPr>
          <w:rFonts w:asciiTheme="minorHAnsi" w:hAnsiTheme="minorHAnsi" w:cstheme="minorHAnsi"/>
        </w:rPr>
      </w:pPr>
      <w:r w:rsidRPr="009241AC">
        <w:rPr>
          <w:rFonts w:asciiTheme="minorHAnsi" w:hAnsiTheme="minorHAnsi" w:cstheme="minorHAnsi"/>
        </w:rPr>
        <w:t>Kontaktní osobou prodávajícího je pro účely této smlouvy</w:t>
      </w:r>
      <w:r>
        <w:rPr>
          <w:rFonts w:asciiTheme="minorHAnsi" w:hAnsiTheme="minorHAnsi" w:cstheme="minorHAnsi"/>
        </w:rPr>
        <w:t xml:space="preserve"> </w:t>
      </w:r>
      <w:r w:rsidRPr="009241AC">
        <w:rPr>
          <w:rFonts w:asciiTheme="minorHAnsi" w:hAnsiTheme="minorHAnsi" w:cstheme="minorHAnsi"/>
        </w:rPr>
        <w:t>určen:</w:t>
      </w:r>
    </w:p>
    <w:p w14:paraId="79DCB133" w14:textId="77777777" w:rsidR="006908B1" w:rsidRPr="009241AC" w:rsidRDefault="006908B1" w:rsidP="006908B1">
      <w:pPr>
        <w:pStyle w:val="Odstavecseseznamem"/>
        <w:tabs>
          <w:tab w:val="left" w:pos="720"/>
        </w:tabs>
        <w:spacing w:after="0" w:line="240" w:lineRule="auto"/>
        <w:ind w:left="709"/>
        <w:jc w:val="both"/>
        <w:rPr>
          <w:rFonts w:asciiTheme="minorHAnsi" w:hAnsiTheme="minorHAnsi" w:cstheme="minorHAnsi"/>
        </w:rPr>
      </w:pPr>
    </w:p>
    <w:p w14:paraId="2286E43F" w14:textId="77777777" w:rsidR="006908B1" w:rsidRPr="006B6BFD" w:rsidRDefault="006908B1" w:rsidP="006908B1">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Jméno, příjmení:  </w:t>
      </w:r>
      <w:r>
        <w:rPr>
          <w:rFonts w:asciiTheme="minorHAnsi" w:hAnsiTheme="minorHAnsi" w:cstheme="minorHAnsi"/>
        </w:rPr>
        <w:t>…………………………………………………………………………</w:t>
      </w:r>
    </w:p>
    <w:p w14:paraId="2BEEFBF6" w14:textId="77777777" w:rsidR="006908B1" w:rsidRPr="006B6BFD" w:rsidRDefault="006908B1" w:rsidP="006908B1">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Pr>
          <w:rFonts w:asciiTheme="minorHAnsi" w:hAnsiTheme="minorHAnsi" w:cstheme="minorHAnsi"/>
        </w:rPr>
        <w:t>…………………………………………………………………………</w:t>
      </w:r>
    </w:p>
    <w:p w14:paraId="0A44D341" w14:textId="77777777" w:rsidR="006908B1" w:rsidRPr="006B6BFD" w:rsidRDefault="006908B1" w:rsidP="006908B1">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Pr="006B6BFD">
        <w:rPr>
          <w:rFonts w:asciiTheme="minorHAnsi" w:hAnsiTheme="minorHAnsi" w:cstheme="minorHAnsi"/>
          <w:noProof/>
        </w:rPr>
        <w:t>obil:</w:t>
      </w:r>
      <w:r w:rsidRPr="006B6BFD">
        <w:rPr>
          <w:rFonts w:asciiTheme="minorHAnsi" w:hAnsiTheme="minorHAnsi" w:cstheme="minorHAnsi"/>
          <w:noProof/>
        </w:rPr>
        <w:tab/>
      </w:r>
      <w:r w:rsidRPr="006B6BFD">
        <w:rPr>
          <w:rFonts w:asciiTheme="minorHAnsi" w:hAnsiTheme="minorHAnsi" w:cstheme="minorHAnsi"/>
          <w:noProof/>
        </w:rPr>
        <w:tab/>
        <w:t xml:space="preserve">   </w:t>
      </w:r>
      <w:r>
        <w:rPr>
          <w:rFonts w:asciiTheme="minorHAnsi" w:hAnsiTheme="minorHAnsi" w:cstheme="minorHAnsi"/>
          <w:noProof/>
        </w:rPr>
        <w:t xml:space="preserve"> </w:t>
      </w:r>
      <w:r>
        <w:rPr>
          <w:rFonts w:asciiTheme="minorHAnsi" w:hAnsiTheme="minorHAnsi" w:cstheme="minorHAnsi"/>
        </w:rPr>
        <w:t>…………………………………………………………………………</w:t>
      </w:r>
    </w:p>
    <w:p w14:paraId="0D6911A6" w14:textId="77777777" w:rsidR="006908B1" w:rsidRPr="009241AC" w:rsidRDefault="006908B1" w:rsidP="006908B1">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sidRPr="006B6BFD">
        <w:rPr>
          <w:rFonts w:asciiTheme="minorHAnsi" w:hAnsiTheme="minorHAnsi" w:cstheme="minorHAnsi"/>
          <w:noProof/>
        </w:rPr>
        <w:t xml:space="preserve">Telefon:                 </w:t>
      </w:r>
      <w:r>
        <w:rPr>
          <w:rFonts w:asciiTheme="minorHAnsi" w:hAnsiTheme="minorHAnsi" w:cstheme="minorHAnsi"/>
          <w:noProof/>
        </w:rPr>
        <w:t xml:space="preserve"> </w:t>
      </w:r>
      <w:r>
        <w:rPr>
          <w:rFonts w:asciiTheme="minorHAnsi" w:hAnsiTheme="minorHAnsi" w:cstheme="minorHAnsi"/>
        </w:rPr>
        <w:t>…………………………………………………………………………</w:t>
      </w:r>
    </w:p>
    <w:p w14:paraId="51036935" w14:textId="77777777" w:rsidR="006908B1" w:rsidRPr="00DA58DD" w:rsidRDefault="006908B1" w:rsidP="00DA58DD">
      <w:pPr>
        <w:pStyle w:val="Bezmezer"/>
        <w:spacing w:after="240"/>
        <w:ind w:left="360"/>
        <w:jc w:val="center"/>
        <w:rPr>
          <w:rFonts w:asciiTheme="minorHAnsi" w:hAnsiTheme="minorHAnsi" w:cstheme="minorHAnsi"/>
          <w:b/>
          <w:sz w:val="24"/>
          <w:szCs w:val="24"/>
        </w:rPr>
      </w:pPr>
    </w:p>
    <w:p w14:paraId="4A3A7570" w14:textId="49B411F1" w:rsidR="00C62242" w:rsidRDefault="0011566B" w:rsidP="00C62242">
      <w:pPr>
        <w:pStyle w:val="Odstavecseseznamem"/>
        <w:numPr>
          <w:ilvl w:val="1"/>
          <w:numId w:val="28"/>
        </w:numPr>
        <w:spacing w:after="60" w:line="240" w:lineRule="auto"/>
        <w:ind w:left="709" w:hanging="709"/>
        <w:jc w:val="both"/>
        <w:rPr>
          <w:rFonts w:cs="Calibri"/>
        </w:rPr>
      </w:pPr>
      <w:r w:rsidRPr="00C62242">
        <w:rPr>
          <w:rFonts w:cs="Calibri"/>
        </w:rPr>
        <w:t xml:space="preserve">O předání a převzetí </w:t>
      </w:r>
      <w:r w:rsidR="00C62242" w:rsidRPr="00C62242">
        <w:rPr>
          <w:rFonts w:cs="Calibri"/>
        </w:rPr>
        <w:t>předmětu plnění</w:t>
      </w:r>
      <w:r w:rsidR="00FA0560" w:rsidRPr="00C62242">
        <w:rPr>
          <w:rFonts w:cs="Calibri"/>
        </w:rPr>
        <w:t xml:space="preserve"> </w:t>
      </w:r>
      <w:r w:rsidRPr="00C62242">
        <w:rPr>
          <w:rFonts w:cs="Calibri"/>
        </w:rPr>
        <w:t>bude mezi prodávajícím a kupujícím sepsán předáv</w:t>
      </w:r>
      <w:r w:rsidR="00C62242" w:rsidRPr="00C62242">
        <w:rPr>
          <w:rFonts w:cs="Calibri"/>
        </w:rPr>
        <w:t xml:space="preserve">ací protokol </w:t>
      </w:r>
      <w:r w:rsidR="00C62242">
        <w:rPr>
          <w:rFonts w:cs="Calibri"/>
        </w:rPr>
        <w:t xml:space="preserve">   </w:t>
      </w:r>
      <w:r w:rsidRPr="00C62242">
        <w:rPr>
          <w:rFonts w:cs="Calibri"/>
        </w:rPr>
        <w:t xml:space="preserve">podepsaný oprávněnými </w:t>
      </w:r>
      <w:r w:rsidR="00C62242" w:rsidRPr="00C62242">
        <w:rPr>
          <w:rFonts w:cs="Calibri"/>
        </w:rPr>
        <w:t>zástupci obou smluvních stran.</w:t>
      </w:r>
    </w:p>
    <w:p w14:paraId="2F920A2D" w14:textId="77777777" w:rsidR="00C62242" w:rsidRDefault="00C62242" w:rsidP="00C62242">
      <w:pPr>
        <w:pStyle w:val="Odstavecseseznamem"/>
        <w:spacing w:after="60" w:line="240" w:lineRule="auto"/>
        <w:ind w:left="360"/>
        <w:jc w:val="both"/>
        <w:rPr>
          <w:rFonts w:cs="Calibri"/>
        </w:rPr>
      </w:pPr>
    </w:p>
    <w:p w14:paraId="31D0DD67" w14:textId="77777777" w:rsidR="00E3719C" w:rsidRDefault="00C62242" w:rsidP="00E3719C">
      <w:pPr>
        <w:pStyle w:val="Odstavecseseznamem"/>
        <w:numPr>
          <w:ilvl w:val="1"/>
          <w:numId w:val="28"/>
        </w:numPr>
        <w:spacing w:after="60" w:line="240" w:lineRule="auto"/>
        <w:jc w:val="both"/>
        <w:rPr>
          <w:rFonts w:cs="Calibri"/>
        </w:rPr>
      </w:pPr>
      <w:r>
        <w:rPr>
          <w:rFonts w:cs="Calibri"/>
        </w:rPr>
        <w:lastRenderedPageBreak/>
        <w:t xml:space="preserve">       </w:t>
      </w:r>
      <w:r w:rsidR="0011566B" w:rsidRPr="00C62242">
        <w:rPr>
          <w:rFonts w:cs="Calibri"/>
        </w:rPr>
        <w:t xml:space="preserve">Kupující není povinen převzít </w:t>
      </w:r>
      <w:r w:rsidR="00FA0560" w:rsidRPr="00C62242">
        <w:rPr>
          <w:rFonts w:cs="Calibri"/>
        </w:rPr>
        <w:t xml:space="preserve">zboží </w:t>
      </w:r>
      <w:r w:rsidR="0011566B" w:rsidRPr="00C62242">
        <w:rPr>
          <w:rFonts w:cs="Calibri"/>
        </w:rPr>
        <w:t>s právními nebo faktickými vadami.</w:t>
      </w:r>
    </w:p>
    <w:p w14:paraId="6950A201" w14:textId="77777777" w:rsidR="00E3719C" w:rsidRPr="00E3719C" w:rsidRDefault="00E3719C" w:rsidP="00E3719C">
      <w:pPr>
        <w:pStyle w:val="Odstavecseseznamem"/>
        <w:rPr>
          <w:rFonts w:cs="Calibri"/>
        </w:rPr>
      </w:pPr>
    </w:p>
    <w:p w14:paraId="783F52DE" w14:textId="526206EC" w:rsidR="0011566B" w:rsidRDefault="0011566B" w:rsidP="000C4799">
      <w:pPr>
        <w:pStyle w:val="Odstavecseseznamem"/>
        <w:numPr>
          <w:ilvl w:val="1"/>
          <w:numId w:val="28"/>
        </w:numPr>
        <w:spacing w:after="0" w:line="240" w:lineRule="auto"/>
        <w:ind w:left="709" w:hanging="709"/>
        <w:jc w:val="both"/>
        <w:rPr>
          <w:rFonts w:cs="Calibri"/>
        </w:rPr>
      </w:pPr>
      <w:r w:rsidRPr="00E3719C">
        <w:rPr>
          <w:rFonts w:cs="Calibri"/>
        </w:rPr>
        <w:t xml:space="preserve">Prodávající je povinen </w:t>
      </w:r>
      <w:r w:rsidR="00E3719C">
        <w:rPr>
          <w:rFonts w:cs="Calibri"/>
        </w:rPr>
        <w:t xml:space="preserve">písemně sdělit </w:t>
      </w:r>
      <w:r w:rsidRPr="00E3719C">
        <w:rPr>
          <w:rFonts w:cs="Calibri"/>
        </w:rPr>
        <w:t>kupujícímu</w:t>
      </w:r>
      <w:r w:rsidR="00E3719C">
        <w:rPr>
          <w:rFonts w:cs="Calibri"/>
        </w:rPr>
        <w:t>,</w:t>
      </w:r>
      <w:r w:rsidRPr="00E3719C">
        <w:rPr>
          <w:rFonts w:cs="Calibri"/>
        </w:rPr>
        <w:t xml:space="preserve"> nejdéle </w:t>
      </w:r>
      <w:r w:rsidR="00E3719C">
        <w:rPr>
          <w:rFonts w:cs="Calibri"/>
        </w:rPr>
        <w:t xml:space="preserve">do </w:t>
      </w:r>
      <w:r w:rsidRPr="00E3719C">
        <w:rPr>
          <w:rFonts w:cs="Calibri"/>
        </w:rPr>
        <w:t xml:space="preserve">10 kalendářních dnů </w:t>
      </w:r>
      <w:r w:rsidR="00E3719C">
        <w:rPr>
          <w:rFonts w:cs="Calibri"/>
        </w:rPr>
        <w:t xml:space="preserve">od nabytí účinnosti této </w:t>
      </w:r>
      <w:r w:rsidRPr="00E3719C">
        <w:rPr>
          <w:rFonts w:cs="Calibri"/>
        </w:rPr>
        <w:t>smlouvy</w:t>
      </w:r>
      <w:r w:rsidR="00E3719C">
        <w:rPr>
          <w:rFonts w:cs="Calibri"/>
        </w:rPr>
        <w:t>,</w:t>
      </w:r>
      <w:r w:rsidRPr="00E3719C">
        <w:rPr>
          <w:rFonts w:cs="Calibri"/>
        </w:rPr>
        <w:t xml:space="preserve"> jaký způsob součinnosti od kupujícího očekává k úspěšné</w:t>
      </w:r>
      <w:r w:rsidR="00497CF0" w:rsidRPr="00E3719C">
        <w:rPr>
          <w:rFonts w:cs="Calibri"/>
        </w:rPr>
        <w:t>mu</w:t>
      </w:r>
      <w:r w:rsidRPr="00E3719C">
        <w:rPr>
          <w:rFonts w:cs="Calibri"/>
        </w:rPr>
        <w:t xml:space="preserve"> </w:t>
      </w:r>
      <w:r w:rsidR="00497CF0" w:rsidRPr="00E3719C">
        <w:rPr>
          <w:rFonts w:cs="Calibri"/>
        </w:rPr>
        <w:t xml:space="preserve">předání </w:t>
      </w:r>
      <w:r w:rsidR="00E3719C" w:rsidRPr="00E3719C">
        <w:rPr>
          <w:rFonts w:cs="Calibri"/>
        </w:rPr>
        <w:t>předmětu plnění</w:t>
      </w:r>
      <w:r w:rsidR="00497CF0" w:rsidRPr="00E3719C">
        <w:rPr>
          <w:rFonts w:cs="Calibri"/>
        </w:rPr>
        <w:t>.</w:t>
      </w:r>
    </w:p>
    <w:p w14:paraId="15B05E29" w14:textId="69A50398" w:rsidR="00E3719C" w:rsidRPr="00E3719C" w:rsidRDefault="00E3719C" w:rsidP="00E3719C">
      <w:pPr>
        <w:spacing w:after="60" w:line="240" w:lineRule="auto"/>
        <w:jc w:val="both"/>
        <w:rPr>
          <w:rFonts w:cs="Calibri"/>
        </w:rPr>
      </w:pPr>
    </w:p>
    <w:p w14:paraId="57154509" w14:textId="31D46B5E" w:rsidR="00E3719C" w:rsidRPr="00E3719C" w:rsidRDefault="0011566B" w:rsidP="000C4799">
      <w:pPr>
        <w:pStyle w:val="Odstavecseseznamem"/>
        <w:numPr>
          <w:ilvl w:val="1"/>
          <w:numId w:val="28"/>
        </w:numPr>
        <w:tabs>
          <w:tab w:val="left" w:pos="720"/>
        </w:tabs>
        <w:spacing w:before="60" w:after="0" w:line="240" w:lineRule="auto"/>
        <w:ind w:left="709" w:hanging="709"/>
        <w:jc w:val="both"/>
        <w:rPr>
          <w:rFonts w:cs="Calibri"/>
        </w:rPr>
      </w:pPr>
      <w:r w:rsidRPr="00E3719C">
        <w:rPr>
          <w:rFonts w:cs="Calibri"/>
        </w:rPr>
        <w:t xml:space="preserve">Kupující se zavazuje poskytnout potřebnou součinnost při </w:t>
      </w:r>
      <w:r w:rsidR="00497CF0" w:rsidRPr="00E3719C">
        <w:rPr>
          <w:rFonts w:cs="Calibri"/>
        </w:rPr>
        <w:t>zaškolení obslužného personálu</w:t>
      </w:r>
      <w:r w:rsidRPr="00E3719C">
        <w:rPr>
          <w:rFonts w:cs="Calibri"/>
        </w:rPr>
        <w:t xml:space="preserve"> dle pokynů prodávajícího. </w:t>
      </w:r>
    </w:p>
    <w:p w14:paraId="0339B01A" w14:textId="77777777" w:rsidR="00E3719C" w:rsidRPr="00E3719C" w:rsidRDefault="00E3719C" w:rsidP="00E3719C">
      <w:pPr>
        <w:tabs>
          <w:tab w:val="left" w:pos="720"/>
        </w:tabs>
        <w:spacing w:before="60" w:after="60" w:line="240" w:lineRule="auto"/>
        <w:ind w:left="709"/>
        <w:jc w:val="both"/>
        <w:rPr>
          <w:rFonts w:cs="Calibri"/>
        </w:rPr>
      </w:pPr>
    </w:p>
    <w:p w14:paraId="31BFD994" w14:textId="77777777" w:rsidR="0011566B" w:rsidRPr="00C452A3" w:rsidRDefault="0011566B" w:rsidP="00E3719C">
      <w:pPr>
        <w:numPr>
          <w:ilvl w:val="1"/>
          <w:numId w:val="28"/>
        </w:numPr>
        <w:tabs>
          <w:tab w:val="left" w:pos="720"/>
        </w:tabs>
        <w:spacing w:before="60" w:after="60"/>
        <w:ind w:left="709" w:hanging="709"/>
        <w:jc w:val="both"/>
        <w:rPr>
          <w:rFonts w:cs="Calibri"/>
        </w:rPr>
      </w:pPr>
      <w:r w:rsidRPr="00C452A3">
        <w:rPr>
          <w:rFonts w:cs="Calibri"/>
        </w:rPr>
        <w:t xml:space="preserve">Dodávka se považuje podle této smlouvy za splněnou, pokud: </w:t>
      </w:r>
    </w:p>
    <w:p w14:paraId="280ABE8F" w14:textId="6034EEB8" w:rsidR="0011566B" w:rsidRPr="00C452A3" w:rsidRDefault="00AA360B" w:rsidP="00D611E1">
      <w:pPr>
        <w:pStyle w:val="Odstavecseseznamem"/>
        <w:numPr>
          <w:ilvl w:val="0"/>
          <w:numId w:val="13"/>
        </w:numPr>
        <w:tabs>
          <w:tab w:val="left" w:pos="720"/>
        </w:tabs>
        <w:spacing w:before="60" w:after="60"/>
        <w:contextualSpacing w:val="0"/>
        <w:jc w:val="both"/>
        <w:rPr>
          <w:rFonts w:cs="Calibri"/>
        </w:rPr>
      </w:pPr>
      <w:r w:rsidRPr="00C452A3">
        <w:rPr>
          <w:rFonts w:cs="Calibri"/>
        </w:rPr>
        <w:t xml:space="preserve">předmět koupě </w:t>
      </w:r>
      <w:r w:rsidR="0011566B" w:rsidRPr="00C452A3">
        <w:rPr>
          <w:rFonts w:cs="Calibri"/>
        </w:rPr>
        <w:t xml:space="preserve">byl řádně předán včetně příslušné dokumentace, </w:t>
      </w:r>
    </w:p>
    <w:p w14:paraId="3F3D4BD7" w14:textId="7D1EF630" w:rsidR="0011566B" w:rsidRPr="00C452A3" w:rsidRDefault="00AA360B" w:rsidP="00D611E1">
      <w:pPr>
        <w:pStyle w:val="Odstavecseseznamem"/>
        <w:numPr>
          <w:ilvl w:val="0"/>
          <w:numId w:val="13"/>
        </w:numPr>
        <w:tabs>
          <w:tab w:val="left" w:pos="720"/>
        </w:tabs>
        <w:spacing w:before="60" w:after="60"/>
        <w:contextualSpacing w:val="0"/>
        <w:jc w:val="both"/>
        <w:rPr>
          <w:rFonts w:cs="Calibri"/>
        </w:rPr>
      </w:pPr>
      <w:r w:rsidRPr="00C452A3">
        <w:rPr>
          <w:rFonts w:cs="Calibri"/>
        </w:rPr>
        <w:t xml:space="preserve">předmět koupě </w:t>
      </w:r>
      <w:r w:rsidR="0011566B" w:rsidRPr="00C452A3">
        <w:rPr>
          <w:rFonts w:cs="Calibri"/>
        </w:rPr>
        <w:t>byl uveden do plného provozu</w:t>
      </w:r>
      <w:r w:rsidR="00256942" w:rsidRPr="00C452A3">
        <w:rPr>
          <w:rFonts w:cs="Calibri"/>
        </w:rPr>
        <w:t xml:space="preserve"> a </w:t>
      </w:r>
      <w:r w:rsidR="0001720D" w:rsidRPr="00C452A3">
        <w:rPr>
          <w:rFonts w:cs="Calibri"/>
        </w:rPr>
        <w:t xml:space="preserve">kompletně </w:t>
      </w:r>
      <w:r w:rsidRPr="00C452A3">
        <w:rPr>
          <w:rFonts w:cs="Calibri"/>
        </w:rPr>
        <w:t>odzkoušen</w:t>
      </w:r>
      <w:r w:rsidR="0011566B" w:rsidRPr="00C452A3">
        <w:rPr>
          <w:rFonts w:cs="Calibri"/>
        </w:rPr>
        <w:t xml:space="preserve">, </w:t>
      </w:r>
    </w:p>
    <w:p w14:paraId="2D93536B" w14:textId="1305587A" w:rsidR="0011566B" w:rsidRPr="00C452A3" w:rsidRDefault="0011566B" w:rsidP="00D611E1">
      <w:pPr>
        <w:pStyle w:val="Odstavecseseznamem"/>
        <w:numPr>
          <w:ilvl w:val="0"/>
          <w:numId w:val="13"/>
        </w:numPr>
        <w:tabs>
          <w:tab w:val="left" w:pos="720"/>
        </w:tabs>
        <w:spacing w:before="60" w:after="60"/>
        <w:contextualSpacing w:val="0"/>
        <w:jc w:val="both"/>
        <w:rPr>
          <w:rFonts w:cs="Calibri"/>
        </w:rPr>
      </w:pPr>
      <w:r w:rsidRPr="00C452A3">
        <w:rPr>
          <w:rFonts w:cs="Calibri"/>
        </w:rPr>
        <w:t xml:space="preserve">bylo provedeno zaškolení obslužného personálu, </w:t>
      </w:r>
    </w:p>
    <w:p w14:paraId="3EDA7A4E" w14:textId="77777777" w:rsidR="00E3719C" w:rsidRDefault="00AA360B" w:rsidP="000C4799">
      <w:pPr>
        <w:pStyle w:val="Odstavecseseznamem"/>
        <w:numPr>
          <w:ilvl w:val="0"/>
          <w:numId w:val="13"/>
        </w:numPr>
        <w:tabs>
          <w:tab w:val="left" w:pos="720"/>
        </w:tabs>
        <w:spacing w:before="60" w:after="0" w:line="240" w:lineRule="auto"/>
        <w:contextualSpacing w:val="0"/>
        <w:jc w:val="both"/>
        <w:rPr>
          <w:rFonts w:cs="Calibri"/>
        </w:rPr>
      </w:pPr>
      <w:r w:rsidRPr="00C452A3">
        <w:rPr>
          <w:rFonts w:cs="Calibri"/>
        </w:rPr>
        <w:t>předmět koupě</w:t>
      </w:r>
      <w:r w:rsidR="0011566B" w:rsidRPr="00C452A3">
        <w:rPr>
          <w:rFonts w:cs="Calibri"/>
        </w:rPr>
        <w:t xml:space="preserve"> byl řádně předán a převzat způsobem sjednaným níže.</w:t>
      </w:r>
    </w:p>
    <w:p w14:paraId="07F40152" w14:textId="6BC6A5FB" w:rsidR="0011566B" w:rsidRPr="00C452A3" w:rsidRDefault="0011566B" w:rsidP="00E3719C">
      <w:pPr>
        <w:pStyle w:val="Odstavecseseznamem"/>
        <w:tabs>
          <w:tab w:val="left" w:pos="720"/>
        </w:tabs>
        <w:spacing w:before="60" w:after="60"/>
        <w:ind w:left="1429"/>
        <w:contextualSpacing w:val="0"/>
        <w:jc w:val="both"/>
        <w:rPr>
          <w:rFonts w:cs="Calibri"/>
        </w:rPr>
      </w:pPr>
      <w:r w:rsidRPr="00C452A3">
        <w:rPr>
          <w:rFonts w:cs="Calibri"/>
        </w:rPr>
        <w:t xml:space="preserve"> </w:t>
      </w:r>
    </w:p>
    <w:p w14:paraId="36E36B46" w14:textId="52AA6B9C" w:rsidR="0011566B" w:rsidRDefault="0011566B" w:rsidP="000C4799">
      <w:pPr>
        <w:numPr>
          <w:ilvl w:val="1"/>
          <w:numId w:val="28"/>
        </w:numPr>
        <w:tabs>
          <w:tab w:val="left" w:pos="720"/>
        </w:tabs>
        <w:spacing w:before="60" w:after="60" w:line="240" w:lineRule="auto"/>
        <w:ind w:left="709" w:hanging="709"/>
        <w:jc w:val="both"/>
        <w:rPr>
          <w:rFonts w:cs="Calibri"/>
        </w:rPr>
      </w:pPr>
      <w:r w:rsidRPr="00C452A3">
        <w:rPr>
          <w:rFonts w:cs="Calibri"/>
        </w:rPr>
        <w:t xml:space="preserve">Vlastnické právo k </w:t>
      </w:r>
      <w:r w:rsidR="00AA360B" w:rsidRPr="00C452A3">
        <w:rPr>
          <w:rFonts w:cs="Calibri"/>
        </w:rPr>
        <w:t>předmětu koupě</w:t>
      </w:r>
      <w:r w:rsidRPr="00C452A3">
        <w:rPr>
          <w:rFonts w:cs="Calibri"/>
        </w:rPr>
        <w:t xml:space="preserve"> přechází z prodávajícího na kupujícího okamžikem převzetí </w:t>
      </w:r>
      <w:r w:rsidR="00AA360B" w:rsidRPr="00C452A3">
        <w:rPr>
          <w:rFonts w:cs="Calibri"/>
        </w:rPr>
        <w:t>předmětu koupě</w:t>
      </w:r>
      <w:r w:rsidRPr="00C452A3">
        <w:rPr>
          <w:rFonts w:cs="Calibri"/>
        </w:rPr>
        <w:t xml:space="preserve"> kupujícím. Kupující není povinen převzít zařízení či jeho část, která je poškozena nebo která jinak nesplňuje podmínky dle této smlouvy.</w:t>
      </w:r>
    </w:p>
    <w:p w14:paraId="6EEF2439" w14:textId="77777777" w:rsidR="00E3719C" w:rsidRPr="00C452A3" w:rsidRDefault="00E3719C" w:rsidP="00E3719C">
      <w:pPr>
        <w:tabs>
          <w:tab w:val="left" w:pos="720"/>
        </w:tabs>
        <w:spacing w:before="60" w:after="60"/>
        <w:ind w:left="709"/>
        <w:jc w:val="both"/>
        <w:rPr>
          <w:rFonts w:cs="Calibri"/>
        </w:rPr>
      </w:pPr>
    </w:p>
    <w:p w14:paraId="4D973704" w14:textId="3221A969" w:rsidR="0011566B" w:rsidRPr="00C452A3" w:rsidRDefault="0011566B" w:rsidP="000C4799">
      <w:pPr>
        <w:numPr>
          <w:ilvl w:val="1"/>
          <w:numId w:val="28"/>
        </w:numPr>
        <w:tabs>
          <w:tab w:val="left" w:pos="720"/>
        </w:tabs>
        <w:spacing w:before="60" w:after="60" w:line="240" w:lineRule="auto"/>
        <w:ind w:left="709" w:hanging="709"/>
        <w:jc w:val="both"/>
        <w:rPr>
          <w:rFonts w:cs="Calibri"/>
        </w:rPr>
      </w:pPr>
      <w:r w:rsidRPr="00C452A3">
        <w:rPr>
          <w:rFonts w:cs="Calibri"/>
        </w:rPr>
        <w:t xml:space="preserve">Po dodání </w:t>
      </w:r>
      <w:r w:rsidR="00AA360B" w:rsidRPr="00C452A3">
        <w:rPr>
          <w:rFonts w:cs="Calibri"/>
        </w:rPr>
        <w:t>předmětu koupě</w:t>
      </w:r>
      <w:r w:rsidRPr="00C452A3">
        <w:rPr>
          <w:rFonts w:cs="Calibri"/>
        </w:rPr>
        <w:t xml:space="preserve"> vystaví prodávající příslušný protokol o předání, který bude obsahovat níže uvedené náležitosti: </w:t>
      </w:r>
    </w:p>
    <w:p w14:paraId="3D268572" w14:textId="77777777" w:rsidR="0011566B" w:rsidRPr="00C452A3" w:rsidRDefault="0011566B" w:rsidP="00D611E1">
      <w:pPr>
        <w:pStyle w:val="Odstavecseseznamem"/>
        <w:numPr>
          <w:ilvl w:val="0"/>
          <w:numId w:val="14"/>
        </w:numPr>
        <w:tabs>
          <w:tab w:val="left" w:pos="720"/>
        </w:tabs>
        <w:spacing w:before="60" w:after="60"/>
        <w:contextualSpacing w:val="0"/>
        <w:jc w:val="both"/>
        <w:rPr>
          <w:rFonts w:cs="Calibri"/>
        </w:rPr>
      </w:pPr>
      <w:r w:rsidRPr="00C452A3">
        <w:rPr>
          <w:rFonts w:cs="Calibri"/>
        </w:rPr>
        <w:t xml:space="preserve">označení předávacího protokolu, </w:t>
      </w:r>
    </w:p>
    <w:p w14:paraId="09DA3CF6" w14:textId="77777777" w:rsidR="0011566B" w:rsidRPr="00C452A3" w:rsidRDefault="0011566B" w:rsidP="00D611E1">
      <w:pPr>
        <w:pStyle w:val="Odstavecseseznamem"/>
        <w:numPr>
          <w:ilvl w:val="0"/>
          <w:numId w:val="14"/>
        </w:numPr>
        <w:tabs>
          <w:tab w:val="left" w:pos="720"/>
        </w:tabs>
        <w:spacing w:before="60" w:after="60"/>
        <w:contextualSpacing w:val="0"/>
        <w:jc w:val="both"/>
        <w:rPr>
          <w:rFonts w:cs="Calibri"/>
        </w:rPr>
      </w:pPr>
      <w:r w:rsidRPr="00C452A3">
        <w:rPr>
          <w:rFonts w:cs="Calibri"/>
        </w:rPr>
        <w:t xml:space="preserve">název a sídlo prodávajícího a kupujícího, </w:t>
      </w:r>
    </w:p>
    <w:p w14:paraId="146154FA" w14:textId="77777777" w:rsidR="0011566B" w:rsidRPr="00C452A3" w:rsidRDefault="0011566B" w:rsidP="00D611E1">
      <w:pPr>
        <w:pStyle w:val="Odstavecseseznamem"/>
        <w:numPr>
          <w:ilvl w:val="0"/>
          <w:numId w:val="14"/>
        </w:numPr>
        <w:tabs>
          <w:tab w:val="left" w:pos="720"/>
        </w:tabs>
        <w:spacing w:before="60" w:after="60"/>
        <w:contextualSpacing w:val="0"/>
        <w:jc w:val="both"/>
        <w:rPr>
          <w:rFonts w:cs="Calibri"/>
        </w:rPr>
      </w:pPr>
      <w:r w:rsidRPr="00C452A3">
        <w:rPr>
          <w:rFonts w:cs="Calibri"/>
        </w:rPr>
        <w:t xml:space="preserve">identifikaci kupní smlouvy, </w:t>
      </w:r>
    </w:p>
    <w:p w14:paraId="7505C9B8" w14:textId="77777777" w:rsidR="0011566B" w:rsidRPr="00C452A3" w:rsidRDefault="0011566B" w:rsidP="00D611E1">
      <w:pPr>
        <w:pStyle w:val="Odstavecseseznamem"/>
        <w:numPr>
          <w:ilvl w:val="0"/>
          <w:numId w:val="14"/>
        </w:numPr>
        <w:tabs>
          <w:tab w:val="left" w:pos="720"/>
        </w:tabs>
        <w:spacing w:before="60" w:after="60"/>
        <w:contextualSpacing w:val="0"/>
        <w:jc w:val="both"/>
        <w:rPr>
          <w:rFonts w:cs="Calibri"/>
        </w:rPr>
      </w:pPr>
      <w:r w:rsidRPr="00C452A3">
        <w:rPr>
          <w:rFonts w:cs="Calibri"/>
        </w:rPr>
        <w:t xml:space="preserve">označení dodaného zboží a jeho množství a výrobní číslo, </w:t>
      </w:r>
    </w:p>
    <w:p w14:paraId="7A187BF2" w14:textId="77777777" w:rsidR="0011566B" w:rsidRPr="00C452A3" w:rsidRDefault="0011566B" w:rsidP="00D611E1">
      <w:pPr>
        <w:pStyle w:val="Odstavecseseznamem"/>
        <w:numPr>
          <w:ilvl w:val="0"/>
          <w:numId w:val="14"/>
        </w:numPr>
        <w:tabs>
          <w:tab w:val="left" w:pos="720"/>
        </w:tabs>
        <w:spacing w:before="60" w:after="60"/>
        <w:contextualSpacing w:val="0"/>
        <w:jc w:val="both"/>
        <w:rPr>
          <w:rFonts w:cs="Calibri"/>
        </w:rPr>
      </w:pPr>
      <w:r w:rsidRPr="00C452A3">
        <w:rPr>
          <w:rFonts w:cs="Calibri"/>
        </w:rPr>
        <w:t xml:space="preserve">datum předání, </w:t>
      </w:r>
    </w:p>
    <w:p w14:paraId="1857E688" w14:textId="77777777" w:rsidR="0011566B" w:rsidRPr="00C452A3" w:rsidRDefault="0011566B" w:rsidP="00D611E1">
      <w:pPr>
        <w:pStyle w:val="Odstavecseseznamem"/>
        <w:numPr>
          <w:ilvl w:val="0"/>
          <w:numId w:val="14"/>
        </w:numPr>
        <w:tabs>
          <w:tab w:val="left" w:pos="720"/>
        </w:tabs>
        <w:spacing w:before="60" w:after="60"/>
        <w:contextualSpacing w:val="0"/>
        <w:jc w:val="both"/>
        <w:rPr>
          <w:rFonts w:cs="Calibri"/>
        </w:rPr>
      </w:pPr>
      <w:r w:rsidRPr="00C452A3">
        <w:rPr>
          <w:rFonts w:cs="Calibri"/>
        </w:rPr>
        <w:t>stav zařízení v okamžiku jeho předání a převzetí,</w:t>
      </w:r>
    </w:p>
    <w:p w14:paraId="39BAC9C1" w14:textId="77777777" w:rsidR="00E3719C" w:rsidRDefault="0011566B" w:rsidP="00E3719C">
      <w:pPr>
        <w:pStyle w:val="Odstavecseseznamem"/>
        <w:numPr>
          <w:ilvl w:val="0"/>
          <w:numId w:val="14"/>
        </w:numPr>
        <w:tabs>
          <w:tab w:val="left" w:pos="720"/>
        </w:tabs>
        <w:spacing w:before="60" w:after="60"/>
        <w:contextualSpacing w:val="0"/>
        <w:jc w:val="both"/>
        <w:rPr>
          <w:rFonts w:cs="Calibri"/>
        </w:rPr>
      </w:pPr>
      <w:r w:rsidRPr="00C452A3">
        <w:rPr>
          <w:rFonts w:cs="Calibri"/>
        </w:rPr>
        <w:t>jiné náležitosti důležité pro předání a převzetí dodaného zařízení.</w:t>
      </w:r>
    </w:p>
    <w:p w14:paraId="668AAF3B" w14:textId="0C9E8E03" w:rsidR="00E3719C" w:rsidRDefault="0011566B" w:rsidP="00E3719C">
      <w:pPr>
        <w:pStyle w:val="Odstavecseseznamem"/>
        <w:tabs>
          <w:tab w:val="left" w:pos="720"/>
        </w:tabs>
        <w:spacing w:before="60" w:after="60"/>
        <w:ind w:left="1429"/>
        <w:contextualSpacing w:val="0"/>
        <w:jc w:val="both"/>
        <w:rPr>
          <w:rFonts w:cs="Calibri"/>
        </w:rPr>
      </w:pPr>
      <w:r w:rsidRPr="00C452A3">
        <w:rPr>
          <w:rFonts w:cs="Calibri"/>
        </w:rPr>
        <w:t xml:space="preserve"> </w:t>
      </w:r>
    </w:p>
    <w:p w14:paraId="7C8EF7AA" w14:textId="537CBE29" w:rsidR="0011566B" w:rsidRPr="00E3719C" w:rsidRDefault="00E3719C" w:rsidP="00D4620D">
      <w:pPr>
        <w:tabs>
          <w:tab w:val="left" w:pos="709"/>
        </w:tabs>
        <w:spacing w:line="240" w:lineRule="auto"/>
        <w:ind w:left="709" w:hanging="709"/>
        <w:jc w:val="both"/>
      </w:pPr>
      <w:r w:rsidRPr="00E3719C">
        <w:rPr>
          <w:b/>
        </w:rPr>
        <w:t>5.12</w:t>
      </w:r>
      <w:r>
        <w:t xml:space="preserve">      </w:t>
      </w:r>
      <w:r w:rsidR="00D4620D">
        <w:t xml:space="preserve"> </w:t>
      </w:r>
      <w:r w:rsidR="0011566B" w:rsidRPr="00E3719C">
        <w:t>Předávací</w:t>
      </w:r>
      <w:r w:rsidR="00D4620D">
        <w:t xml:space="preserve"> </w:t>
      </w:r>
      <w:r w:rsidR="0011566B" w:rsidRPr="00E3719C">
        <w:t xml:space="preserve"> protokol </w:t>
      </w:r>
      <w:r w:rsidR="00D4620D">
        <w:t xml:space="preserve">  </w:t>
      </w:r>
      <w:r w:rsidR="0011566B" w:rsidRPr="00E3719C">
        <w:t xml:space="preserve">podepíší </w:t>
      </w:r>
      <w:r w:rsidR="00D4620D">
        <w:t xml:space="preserve"> </w:t>
      </w:r>
      <w:r w:rsidR="0011566B" w:rsidRPr="00E3719C">
        <w:t>a</w:t>
      </w:r>
      <w:r w:rsidR="00D4620D">
        <w:t xml:space="preserve"> </w:t>
      </w:r>
      <w:r w:rsidR="0011566B" w:rsidRPr="00E3719C">
        <w:t xml:space="preserve"> opatří</w:t>
      </w:r>
      <w:r w:rsidR="00D4620D">
        <w:t xml:space="preserve">  </w:t>
      </w:r>
      <w:r w:rsidR="0011566B" w:rsidRPr="00E3719C">
        <w:t xml:space="preserve"> otisky</w:t>
      </w:r>
      <w:r w:rsidR="00D4620D">
        <w:t xml:space="preserve"> </w:t>
      </w:r>
      <w:r w:rsidR="0011566B" w:rsidRPr="00E3719C">
        <w:t xml:space="preserve"> </w:t>
      </w:r>
      <w:r w:rsidR="00D4620D">
        <w:t xml:space="preserve"> </w:t>
      </w:r>
      <w:r w:rsidR="0011566B" w:rsidRPr="00E3719C">
        <w:t>razítek</w:t>
      </w:r>
      <w:r w:rsidR="00D4620D">
        <w:t xml:space="preserve"> </w:t>
      </w:r>
      <w:r w:rsidR="0011566B" w:rsidRPr="00E3719C">
        <w:t xml:space="preserve"> oprávnění </w:t>
      </w:r>
      <w:r w:rsidR="00D4620D">
        <w:t xml:space="preserve"> </w:t>
      </w:r>
      <w:r w:rsidR="0011566B" w:rsidRPr="00E3719C">
        <w:t xml:space="preserve">zástupci </w:t>
      </w:r>
      <w:r w:rsidR="00D4620D">
        <w:t xml:space="preserve"> </w:t>
      </w:r>
      <w:r w:rsidR="0011566B" w:rsidRPr="00E3719C">
        <w:t>obou</w:t>
      </w:r>
      <w:r w:rsidR="00D4620D">
        <w:t xml:space="preserve"> </w:t>
      </w:r>
      <w:r w:rsidR="0011566B" w:rsidRPr="00E3719C">
        <w:t xml:space="preserve"> smluvních</w:t>
      </w:r>
      <w:r w:rsidR="00D4620D">
        <w:t xml:space="preserve"> </w:t>
      </w:r>
      <w:r w:rsidR="0011566B" w:rsidRPr="00E3719C">
        <w:t xml:space="preserve"> stran, </w:t>
      </w:r>
      <w:r w:rsidR="00D4620D">
        <w:t xml:space="preserve"> </w:t>
      </w:r>
      <w:r w:rsidR="0011566B" w:rsidRPr="00E3719C">
        <w:t xml:space="preserve">tj. statutární orgány nebo zaměstnanci či osoby, které budou pověřeny příslušným vedoucím zaměstnancem (statutárním orgánem) k realizaci tohoto smluvního vztahu, zejména na základě plné moci, interním předpisem apod. </w:t>
      </w:r>
    </w:p>
    <w:p w14:paraId="47377B47" w14:textId="77777777" w:rsidR="00BF5161" w:rsidRDefault="00BF5161" w:rsidP="00865294">
      <w:pPr>
        <w:pStyle w:val="Nzev"/>
        <w:pBdr>
          <w:bottom w:val="none" w:sz="0" w:space="0" w:color="auto"/>
        </w:pBdr>
        <w:spacing w:after="0"/>
        <w:contextualSpacing w:val="0"/>
        <w:jc w:val="center"/>
        <w:rPr>
          <w:rFonts w:ascii="Calibri" w:hAnsi="Calibri" w:cs="Calibri"/>
          <w:b/>
          <w:color w:val="auto"/>
          <w:spacing w:val="0"/>
          <w:kern w:val="0"/>
          <w:sz w:val="24"/>
          <w:szCs w:val="24"/>
        </w:rPr>
      </w:pPr>
    </w:p>
    <w:p w14:paraId="263FC323" w14:textId="258DACEC" w:rsidR="0011566B" w:rsidRPr="00C452A3" w:rsidRDefault="00E3719C" w:rsidP="00E3719C">
      <w:pPr>
        <w:pStyle w:val="Nzev"/>
        <w:pBdr>
          <w:bottom w:val="none" w:sz="0" w:space="0" w:color="auto"/>
        </w:pBdr>
        <w:spacing w:after="0"/>
        <w:contextualSpacing w:val="0"/>
        <w:jc w:val="center"/>
        <w:rPr>
          <w:rFonts w:ascii="Calibri" w:hAnsi="Calibri" w:cs="Calibri"/>
          <w:b/>
          <w:color w:val="auto"/>
          <w:spacing w:val="0"/>
          <w:kern w:val="0"/>
          <w:sz w:val="24"/>
          <w:szCs w:val="24"/>
        </w:rPr>
      </w:pPr>
      <w:r>
        <w:rPr>
          <w:rFonts w:ascii="Calibri" w:hAnsi="Calibri" w:cs="Calibri"/>
          <w:b/>
          <w:color w:val="auto"/>
          <w:spacing w:val="0"/>
          <w:kern w:val="0"/>
          <w:sz w:val="24"/>
          <w:szCs w:val="24"/>
        </w:rPr>
        <w:t>VI</w:t>
      </w:r>
      <w:r w:rsidR="0011566B" w:rsidRPr="00C452A3">
        <w:rPr>
          <w:rFonts w:ascii="Calibri" w:hAnsi="Calibri" w:cs="Calibri"/>
          <w:b/>
          <w:color w:val="auto"/>
          <w:spacing w:val="0"/>
          <w:kern w:val="0"/>
          <w:sz w:val="24"/>
          <w:szCs w:val="24"/>
        </w:rPr>
        <w:t>.</w:t>
      </w:r>
    </w:p>
    <w:p w14:paraId="772DD9AC" w14:textId="34FC1CDA" w:rsidR="0011566B" w:rsidRPr="00C452A3" w:rsidRDefault="00E3719C" w:rsidP="00E3719C">
      <w:pPr>
        <w:pStyle w:val="Nzev"/>
        <w:pBdr>
          <w:bottom w:val="none" w:sz="0" w:space="0" w:color="auto"/>
        </w:pBdr>
        <w:contextualSpacing w:val="0"/>
        <w:jc w:val="center"/>
        <w:rPr>
          <w:rFonts w:ascii="Calibri" w:hAnsi="Calibri" w:cs="Calibri"/>
          <w:b/>
          <w:color w:val="auto"/>
          <w:spacing w:val="0"/>
          <w:kern w:val="0"/>
          <w:sz w:val="24"/>
          <w:szCs w:val="24"/>
        </w:rPr>
      </w:pPr>
      <w:r>
        <w:rPr>
          <w:rFonts w:ascii="Calibri" w:hAnsi="Calibri" w:cs="Calibri"/>
          <w:b/>
          <w:color w:val="auto"/>
          <w:spacing w:val="0"/>
          <w:kern w:val="0"/>
          <w:sz w:val="24"/>
          <w:szCs w:val="24"/>
        </w:rPr>
        <w:t xml:space="preserve"> </w:t>
      </w:r>
      <w:r w:rsidR="0011566B" w:rsidRPr="00C452A3">
        <w:rPr>
          <w:rFonts w:ascii="Calibri" w:hAnsi="Calibri" w:cs="Calibri"/>
          <w:b/>
          <w:color w:val="auto"/>
          <w:spacing w:val="0"/>
          <w:kern w:val="0"/>
          <w:sz w:val="24"/>
          <w:szCs w:val="24"/>
        </w:rPr>
        <w:t>Práva a povinnosti stran</w:t>
      </w:r>
    </w:p>
    <w:p w14:paraId="5D4E5640" w14:textId="71C071E0" w:rsidR="00C16A36" w:rsidRDefault="0011566B" w:rsidP="00DE711A">
      <w:pPr>
        <w:pStyle w:val="Odstavecseseznamem"/>
        <w:numPr>
          <w:ilvl w:val="1"/>
          <w:numId w:val="29"/>
        </w:numPr>
        <w:autoSpaceDE w:val="0"/>
        <w:autoSpaceDN w:val="0"/>
        <w:adjustRightInd w:val="0"/>
        <w:spacing w:before="60" w:after="60" w:line="240" w:lineRule="auto"/>
        <w:ind w:left="709" w:hanging="709"/>
        <w:jc w:val="both"/>
        <w:rPr>
          <w:rFonts w:cs="Calibri"/>
        </w:rPr>
      </w:pPr>
      <w:r w:rsidRPr="00C16A36">
        <w:rPr>
          <w:rFonts w:cs="Calibri"/>
        </w:rPr>
        <w:t xml:space="preserve">Prodávající je povinen dodat kupujícímu nové, nepoužité </w:t>
      </w:r>
      <w:r w:rsidR="00C16A36">
        <w:rPr>
          <w:rFonts w:cs="Calibri"/>
        </w:rPr>
        <w:t>zboží</w:t>
      </w:r>
      <w:r w:rsidRPr="00C16A36">
        <w:rPr>
          <w:rFonts w:cs="Calibri"/>
        </w:rPr>
        <w:t xml:space="preserve"> v</w:t>
      </w:r>
      <w:r w:rsidR="00C16A36">
        <w:rPr>
          <w:rFonts w:cs="Calibri"/>
        </w:rPr>
        <w:t xml:space="preserve"> dohodnutém množství, jakosti, </w:t>
      </w:r>
      <w:r w:rsidRPr="00C16A36">
        <w:rPr>
          <w:rFonts w:cs="Calibri"/>
        </w:rPr>
        <w:t xml:space="preserve">provedení a termínu, přičemž veškeré </w:t>
      </w:r>
      <w:r w:rsidR="00C16A36">
        <w:rPr>
          <w:rFonts w:cs="Calibri"/>
        </w:rPr>
        <w:t xml:space="preserve">zboží </w:t>
      </w:r>
      <w:r w:rsidRPr="00C16A36">
        <w:rPr>
          <w:rFonts w:cs="Calibri"/>
        </w:rPr>
        <w:t>dodávané prodávajícím kupujícímu z titulu této smlouvy musí splňovat kvalitativní požadavky dle této smlouvy a dle se zadávací dokumentace. V případě porušení povinnosti dle věty první tohoto odstavce, se prodávající zavazuje uhradit smluvní pokutu ve výši 0,</w:t>
      </w:r>
      <w:r w:rsidR="007C06B5" w:rsidRPr="00C16A36">
        <w:rPr>
          <w:rFonts w:cs="Calibri"/>
        </w:rPr>
        <w:t>0</w:t>
      </w:r>
      <w:r w:rsidRPr="00C16A36">
        <w:rPr>
          <w:rFonts w:cs="Calibri"/>
        </w:rPr>
        <w:t>5 %</w:t>
      </w:r>
      <w:r w:rsidR="00C16A36">
        <w:rPr>
          <w:rFonts w:cs="Calibri"/>
        </w:rPr>
        <w:t xml:space="preserve"> z kupní ceny bez DPH dle čl. III., odst. 3</w:t>
      </w:r>
      <w:r w:rsidRPr="00C16A36">
        <w:rPr>
          <w:rFonts w:cs="Calibri"/>
        </w:rPr>
        <w:t>.</w:t>
      </w:r>
      <w:r w:rsidR="00C16A36">
        <w:rPr>
          <w:rFonts w:cs="Calibri"/>
        </w:rPr>
        <w:t>2</w:t>
      </w:r>
      <w:r w:rsidRPr="00C16A36">
        <w:rPr>
          <w:rFonts w:cs="Calibri"/>
        </w:rPr>
        <w:t xml:space="preserve"> této smlouvy za každý i jen započatý den prodlení s dodáním nového zboží v dohodnutém množství, jakosti a provedení.</w:t>
      </w:r>
    </w:p>
    <w:p w14:paraId="7EDD8AA5" w14:textId="77777777" w:rsidR="00C16A36" w:rsidRDefault="00C16A36" w:rsidP="00C16A36">
      <w:pPr>
        <w:pStyle w:val="Odstavecseseznamem"/>
        <w:autoSpaceDE w:val="0"/>
        <w:autoSpaceDN w:val="0"/>
        <w:adjustRightInd w:val="0"/>
        <w:spacing w:before="60" w:after="60"/>
        <w:ind w:left="709"/>
        <w:jc w:val="both"/>
        <w:rPr>
          <w:rFonts w:cs="Calibri"/>
        </w:rPr>
      </w:pPr>
    </w:p>
    <w:p w14:paraId="54AD4647" w14:textId="77777777" w:rsidR="00C16A36" w:rsidRDefault="0011566B" w:rsidP="00DE711A">
      <w:pPr>
        <w:pStyle w:val="Odstavecseseznamem"/>
        <w:numPr>
          <w:ilvl w:val="1"/>
          <w:numId w:val="29"/>
        </w:numPr>
        <w:autoSpaceDE w:val="0"/>
        <w:autoSpaceDN w:val="0"/>
        <w:adjustRightInd w:val="0"/>
        <w:spacing w:before="60" w:after="60" w:line="240" w:lineRule="auto"/>
        <w:ind w:left="709" w:hanging="709"/>
        <w:jc w:val="both"/>
        <w:rPr>
          <w:rFonts w:cs="Calibri"/>
        </w:rPr>
      </w:pPr>
      <w:r w:rsidRPr="00C16A36">
        <w:rPr>
          <w:rFonts w:cs="Calibri"/>
        </w:rPr>
        <w:t>Prodávající je povinen dodat zařízení bez vad kupujícímu v souladu s podmínkami této smlouvy</w:t>
      </w:r>
      <w:r w:rsidR="00574075" w:rsidRPr="00C16A36">
        <w:rPr>
          <w:rFonts w:cs="Calibri"/>
        </w:rPr>
        <w:t xml:space="preserve"> a zadávací dokumenta</w:t>
      </w:r>
      <w:r w:rsidR="003434EF" w:rsidRPr="00C16A36">
        <w:rPr>
          <w:rFonts w:cs="Calibri"/>
        </w:rPr>
        <w:t>c</w:t>
      </w:r>
      <w:r w:rsidR="00574075" w:rsidRPr="00C16A36">
        <w:rPr>
          <w:rFonts w:cs="Calibri"/>
        </w:rPr>
        <w:t>e</w:t>
      </w:r>
      <w:r w:rsidRPr="00C16A36">
        <w:rPr>
          <w:rFonts w:cs="Calibri"/>
        </w:rPr>
        <w:t xml:space="preserve">, přičemž za řádné dodání </w:t>
      </w:r>
      <w:r w:rsidR="00C16A36" w:rsidRPr="00C16A36">
        <w:rPr>
          <w:rFonts w:cs="Calibri"/>
        </w:rPr>
        <w:t>zboží</w:t>
      </w:r>
      <w:r w:rsidRPr="00C16A36">
        <w:rPr>
          <w:rFonts w:cs="Calibri"/>
        </w:rPr>
        <w:t xml:space="preserve"> se považuje jeho převzetí kupujícím, a to na základě potvrzení v protokolu o předání a převzetí dodávky. Předávací protokol může být podepsán </w:t>
      </w:r>
      <w:r w:rsidRPr="00C16A36">
        <w:rPr>
          <w:rFonts w:cs="Calibri"/>
        </w:rPr>
        <w:lastRenderedPageBreak/>
        <w:t>nejdříve v okamžiku, kdy bude beze zbytku realizována dodávka zboží prodávajícím včetně souvisejících výkonů a služeb sjednaných touto smlouvou.</w:t>
      </w:r>
      <w:r w:rsidR="00952629" w:rsidRPr="00C16A36">
        <w:rPr>
          <w:rFonts w:cs="Calibri"/>
        </w:rPr>
        <w:t xml:space="preserve"> </w:t>
      </w:r>
      <w:r w:rsidRPr="00C16A36">
        <w:rPr>
          <w:rFonts w:cs="Calibri"/>
        </w:rPr>
        <w:t>Prodávající je povinen spolu se zbožím dodat kupujícímu kompletní technickou a další dokumentaci nezbytnou k užívání zboží včetně návodu k použití pro obsluhu v českém jazyce.</w:t>
      </w:r>
    </w:p>
    <w:p w14:paraId="3045B411" w14:textId="77777777" w:rsidR="00C16A36" w:rsidRPr="00C16A36" w:rsidRDefault="00C16A36" w:rsidP="00C16A36">
      <w:pPr>
        <w:pStyle w:val="Odstavecseseznamem"/>
        <w:rPr>
          <w:rFonts w:cs="Calibri"/>
        </w:rPr>
      </w:pPr>
    </w:p>
    <w:p w14:paraId="445BBC90" w14:textId="77777777" w:rsidR="00C16A36" w:rsidRDefault="0011566B" w:rsidP="00DE711A">
      <w:pPr>
        <w:pStyle w:val="Odstavecseseznamem"/>
        <w:numPr>
          <w:ilvl w:val="1"/>
          <w:numId w:val="29"/>
        </w:numPr>
        <w:autoSpaceDE w:val="0"/>
        <w:autoSpaceDN w:val="0"/>
        <w:adjustRightInd w:val="0"/>
        <w:spacing w:before="60" w:after="60" w:line="240" w:lineRule="auto"/>
        <w:ind w:left="709" w:hanging="709"/>
        <w:jc w:val="both"/>
        <w:rPr>
          <w:rFonts w:cs="Calibri"/>
        </w:rPr>
      </w:pPr>
      <w:r w:rsidRPr="00C16A36">
        <w:rPr>
          <w:rFonts w:cs="Calibri"/>
        </w:rPr>
        <w:t>Kupující nabývá vlastnického práva ke zboží dnem řádného předání a převzetí zboží od prodávajícího na základě podpisu předávacího protokolu. Stejným okamžikem přechází na kupujícího také nebezpečí škody na věci.</w:t>
      </w:r>
    </w:p>
    <w:p w14:paraId="6FE3FEEE" w14:textId="77777777" w:rsidR="00C16A36" w:rsidRPr="00C16A36" w:rsidRDefault="00C16A36" w:rsidP="00C16A36">
      <w:pPr>
        <w:pStyle w:val="Odstavecseseznamem"/>
        <w:rPr>
          <w:rFonts w:cs="Calibri"/>
        </w:rPr>
      </w:pPr>
    </w:p>
    <w:p w14:paraId="27428C79" w14:textId="77777777" w:rsidR="00C16A36" w:rsidRDefault="0011566B" w:rsidP="00DE711A">
      <w:pPr>
        <w:pStyle w:val="Odstavecseseznamem"/>
        <w:numPr>
          <w:ilvl w:val="1"/>
          <w:numId w:val="29"/>
        </w:numPr>
        <w:autoSpaceDE w:val="0"/>
        <w:autoSpaceDN w:val="0"/>
        <w:adjustRightInd w:val="0"/>
        <w:spacing w:before="60" w:after="60" w:line="240" w:lineRule="auto"/>
        <w:ind w:left="709" w:hanging="709"/>
        <w:jc w:val="both"/>
        <w:rPr>
          <w:rFonts w:cs="Calibri"/>
        </w:rPr>
      </w:pPr>
      <w:r w:rsidRPr="00C16A36">
        <w:rPr>
          <w:rFonts w:cs="Calibri"/>
        </w:rPr>
        <w:t>Prodávající je povinen neprodleně vyrozumět kupujícího o případném ohrožení doby plnění a o všech skutečnostech, které mohou řádné a včasné plnění předmětu této smlouvy znemožnit.</w:t>
      </w:r>
    </w:p>
    <w:p w14:paraId="1855C334" w14:textId="77777777" w:rsidR="00C16A36" w:rsidRPr="00C16A36" w:rsidRDefault="00C16A36" w:rsidP="00C16A36">
      <w:pPr>
        <w:pStyle w:val="Odstavecseseznamem"/>
        <w:rPr>
          <w:rFonts w:cs="Calibri"/>
        </w:rPr>
      </w:pPr>
    </w:p>
    <w:p w14:paraId="63F61511" w14:textId="77777777" w:rsidR="00C16A36" w:rsidRDefault="0011566B" w:rsidP="00DE711A">
      <w:pPr>
        <w:pStyle w:val="Odstavecseseznamem"/>
        <w:numPr>
          <w:ilvl w:val="1"/>
          <w:numId w:val="29"/>
        </w:numPr>
        <w:autoSpaceDE w:val="0"/>
        <w:autoSpaceDN w:val="0"/>
        <w:adjustRightInd w:val="0"/>
        <w:spacing w:before="60" w:after="60" w:line="240" w:lineRule="auto"/>
        <w:ind w:left="709" w:hanging="709"/>
        <w:jc w:val="both"/>
        <w:rPr>
          <w:rFonts w:cs="Calibri"/>
        </w:rPr>
      </w:pPr>
      <w:r w:rsidRPr="00C16A36">
        <w:rPr>
          <w:rFonts w:cs="Calibri"/>
        </w:rPr>
        <w:t>Prodávající není oprávněn postoupit jakákoliv práva anebo povinnosti z této smlouvy na třetí osoby bez předchozího písemného souhlasu kupujícího.</w:t>
      </w:r>
    </w:p>
    <w:p w14:paraId="69CCE4AE" w14:textId="77777777" w:rsidR="00C16A36" w:rsidRPr="00C16A36" w:rsidRDefault="00C16A36" w:rsidP="00C16A36">
      <w:pPr>
        <w:pStyle w:val="Odstavecseseznamem"/>
        <w:rPr>
          <w:rFonts w:cs="Calibri"/>
        </w:rPr>
      </w:pPr>
    </w:p>
    <w:p w14:paraId="06A86BDF" w14:textId="77777777" w:rsidR="00C16A36" w:rsidRDefault="0011566B" w:rsidP="00DE711A">
      <w:pPr>
        <w:pStyle w:val="Odstavecseseznamem"/>
        <w:numPr>
          <w:ilvl w:val="1"/>
          <w:numId w:val="29"/>
        </w:numPr>
        <w:autoSpaceDE w:val="0"/>
        <w:autoSpaceDN w:val="0"/>
        <w:adjustRightInd w:val="0"/>
        <w:spacing w:before="60" w:after="60" w:line="240" w:lineRule="auto"/>
        <w:ind w:left="709" w:hanging="709"/>
        <w:jc w:val="both"/>
        <w:rPr>
          <w:rFonts w:cs="Calibri"/>
        </w:rPr>
      </w:pPr>
      <w:r w:rsidRPr="00C16A36">
        <w:rPr>
          <w:rFonts w:cs="Calibr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158BEAB9" w14:textId="77777777" w:rsidR="00C16A36" w:rsidRPr="00C16A36" w:rsidRDefault="00C16A36" w:rsidP="00C16A36">
      <w:pPr>
        <w:pStyle w:val="Odstavecseseznamem"/>
        <w:rPr>
          <w:rFonts w:cs="Calibri"/>
        </w:rPr>
      </w:pPr>
    </w:p>
    <w:p w14:paraId="0CF02D7B" w14:textId="77777777" w:rsidR="00C16A36" w:rsidRDefault="0011566B" w:rsidP="00DE711A">
      <w:pPr>
        <w:pStyle w:val="Odstavecseseznamem"/>
        <w:numPr>
          <w:ilvl w:val="1"/>
          <w:numId w:val="29"/>
        </w:numPr>
        <w:autoSpaceDE w:val="0"/>
        <w:autoSpaceDN w:val="0"/>
        <w:adjustRightInd w:val="0"/>
        <w:spacing w:before="60" w:after="60" w:line="240" w:lineRule="auto"/>
        <w:ind w:left="709" w:hanging="709"/>
        <w:jc w:val="both"/>
        <w:rPr>
          <w:rFonts w:cs="Calibri"/>
        </w:rPr>
      </w:pPr>
      <w:r w:rsidRPr="00C16A36">
        <w:rPr>
          <w:rFonts w:cs="Calibri"/>
        </w:rPr>
        <w:t>Prodávající odpovídá kupujícímu za škodu způsobenou porušením povinností podle této smlouvy nebo povinnosti stanovené obecně závazným právním předpisem.</w:t>
      </w:r>
    </w:p>
    <w:p w14:paraId="341F18DB" w14:textId="77777777" w:rsidR="00C16A36" w:rsidRPr="00C16A36" w:rsidRDefault="00C16A36" w:rsidP="00C16A36">
      <w:pPr>
        <w:pStyle w:val="Odstavecseseznamem"/>
        <w:rPr>
          <w:rFonts w:asciiTheme="minorHAnsi" w:hAnsiTheme="minorHAnsi" w:cstheme="minorHAnsi"/>
        </w:rPr>
      </w:pPr>
    </w:p>
    <w:p w14:paraId="72E250B1" w14:textId="1E430A55" w:rsidR="00820427" w:rsidRPr="00C16A36" w:rsidRDefault="00820427" w:rsidP="00DE711A">
      <w:pPr>
        <w:pStyle w:val="Odstavecseseznamem"/>
        <w:numPr>
          <w:ilvl w:val="1"/>
          <w:numId w:val="29"/>
        </w:numPr>
        <w:autoSpaceDE w:val="0"/>
        <w:autoSpaceDN w:val="0"/>
        <w:adjustRightInd w:val="0"/>
        <w:spacing w:before="60" w:after="60" w:line="240" w:lineRule="auto"/>
        <w:ind w:left="709" w:hanging="709"/>
        <w:jc w:val="both"/>
        <w:rPr>
          <w:rFonts w:cs="Calibri"/>
        </w:rPr>
      </w:pPr>
      <w:r w:rsidRPr="00C16A36">
        <w:rPr>
          <w:rFonts w:asciiTheme="minorHAnsi" w:hAnsiTheme="minorHAnsi" w:cstheme="minorHAnsi"/>
        </w:rPr>
        <w:t>Smluvní strany se dohodly a prodávající určil, že osobou oprávněnou k jednání za prodávajícího v technických věcech, které se týkají této smlouvy a její realizace, je/jsou:</w:t>
      </w:r>
    </w:p>
    <w:p w14:paraId="6F3E9035" w14:textId="440381A6" w:rsidR="00820427" w:rsidRPr="00C452A3" w:rsidRDefault="00820427" w:rsidP="00820427">
      <w:pPr>
        <w:autoSpaceDE w:val="0"/>
        <w:autoSpaceDN w:val="0"/>
        <w:adjustRightInd w:val="0"/>
        <w:spacing w:after="0"/>
        <w:ind w:left="709"/>
        <w:jc w:val="both"/>
        <w:rPr>
          <w:rFonts w:asciiTheme="minorHAnsi" w:hAnsiTheme="minorHAnsi" w:cstheme="minorHAnsi"/>
        </w:rPr>
      </w:pPr>
      <w:r w:rsidRPr="00C452A3">
        <w:rPr>
          <w:rFonts w:asciiTheme="minorHAnsi" w:hAnsiTheme="minorHAnsi" w:cstheme="minorHAnsi"/>
          <w:noProof/>
        </w:rPr>
        <w:t xml:space="preserve">Jméno, příjmení:  </w:t>
      </w:r>
      <w:r w:rsidR="00DE711A">
        <w:rPr>
          <w:rFonts w:asciiTheme="minorHAnsi" w:hAnsiTheme="minorHAnsi" w:cstheme="minorHAnsi"/>
        </w:rPr>
        <w:t>………………………………………………………</w:t>
      </w:r>
    </w:p>
    <w:p w14:paraId="4E2F2F79" w14:textId="5539C817" w:rsidR="00820427" w:rsidRPr="00C452A3" w:rsidRDefault="00820427" w:rsidP="00820427">
      <w:pPr>
        <w:autoSpaceDE w:val="0"/>
        <w:autoSpaceDN w:val="0"/>
        <w:adjustRightInd w:val="0"/>
        <w:spacing w:after="0"/>
        <w:ind w:left="709"/>
        <w:jc w:val="both"/>
        <w:rPr>
          <w:rFonts w:asciiTheme="minorHAnsi" w:hAnsiTheme="minorHAnsi" w:cstheme="minorHAnsi"/>
          <w:noProof/>
        </w:rPr>
      </w:pPr>
      <w:r w:rsidRPr="00C452A3">
        <w:rPr>
          <w:rFonts w:asciiTheme="minorHAnsi" w:hAnsiTheme="minorHAnsi" w:cstheme="minorHAnsi"/>
          <w:noProof/>
        </w:rPr>
        <w:t xml:space="preserve">E-mail: </w:t>
      </w:r>
      <w:r w:rsidRPr="00C452A3">
        <w:rPr>
          <w:rFonts w:asciiTheme="minorHAnsi" w:hAnsiTheme="minorHAnsi" w:cstheme="minorHAnsi"/>
          <w:noProof/>
        </w:rPr>
        <w:tab/>
        <w:t xml:space="preserve">                  </w:t>
      </w:r>
      <w:r w:rsidR="00DE711A">
        <w:rPr>
          <w:rFonts w:asciiTheme="minorHAnsi" w:hAnsiTheme="minorHAnsi" w:cstheme="minorHAnsi"/>
          <w:noProof/>
        </w:rPr>
        <w:t>……………………………………………………..</w:t>
      </w:r>
    </w:p>
    <w:p w14:paraId="7F80D9CA" w14:textId="45DD92F2" w:rsidR="00C16A36" w:rsidRDefault="00DE711A" w:rsidP="00C16A36">
      <w:pPr>
        <w:autoSpaceDE w:val="0"/>
        <w:autoSpaceDN w:val="0"/>
        <w:adjustRightInd w:val="0"/>
        <w:spacing w:after="0"/>
        <w:ind w:left="709"/>
        <w:jc w:val="both"/>
        <w:rPr>
          <w:rFonts w:asciiTheme="minorHAnsi" w:hAnsiTheme="minorHAnsi" w:cstheme="minorHAnsi"/>
        </w:rPr>
      </w:pPr>
      <w:r>
        <w:rPr>
          <w:rFonts w:asciiTheme="minorHAnsi" w:hAnsiTheme="minorHAnsi" w:cstheme="minorHAnsi"/>
          <w:noProof/>
        </w:rPr>
        <w:t>M</w:t>
      </w:r>
      <w:r w:rsidR="00820427" w:rsidRPr="00C452A3">
        <w:rPr>
          <w:rFonts w:asciiTheme="minorHAnsi" w:hAnsiTheme="minorHAnsi" w:cstheme="minorHAnsi"/>
          <w:noProof/>
        </w:rPr>
        <w:t>obil:</w:t>
      </w:r>
      <w:r w:rsidR="00820427" w:rsidRPr="00C452A3">
        <w:rPr>
          <w:rFonts w:asciiTheme="minorHAnsi" w:hAnsiTheme="minorHAnsi" w:cstheme="minorHAnsi"/>
          <w:noProof/>
        </w:rPr>
        <w:tab/>
      </w:r>
      <w:r w:rsidR="00820427" w:rsidRPr="00C452A3">
        <w:rPr>
          <w:rFonts w:asciiTheme="minorHAnsi" w:hAnsiTheme="minorHAnsi" w:cstheme="minorHAnsi"/>
          <w:noProof/>
        </w:rPr>
        <w:tab/>
        <w:t xml:space="preserve">    </w:t>
      </w:r>
      <w:r>
        <w:rPr>
          <w:rFonts w:asciiTheme="minorHAnsi" w:hAnsiTheme="minorHAnsi" w:cstheme="minorHAnsi"/>
        </w:rPr>
        <w:t>……………………………………………………..</w:t>
      </w:r>
    </w:p>
    <w:p w14:paraId="605B2E0C" w14:textId="2748958A" w:rsidR="00DE711A" w:rsidRDefault="00DE711A" w:rsidP="00C16A36">
      <w:pPr>
        <w:autoSpaceDE w:val="0"/>
        <w:autoSpaceDN w:val="0"/>
        <w:adjustRightInd w:val="0"/>
        <w:spacing w:after="0"/>
        <w:ind w:left="709"/>
        <w:jc w:val="both"/>
        <w:rPr>
          <w:rFonts w:asciiTheme="minorHAnsi" w:hAnsiTheme="minorHAnsi" w:cstheme="minorHAnsi"/>
        </w:rPr>
      </w:pPr>
      <w:r>
        <w:rPr>
          <w:rFonts w:asciiTheme="minorHAnsi" w:hAnsiTheme="minorHAnsi" w:cstheme="minorHAnsi"/>
        </w:rPr>
        <w:t>Telefon:                  ……………………………………………………..</w:t>
      </w:r>
    </w:p>
    <w:p w14:paraId="495D7B2B" w14:textId="77777777" w:rsidR="00C16A36" w:rsidRDefault="00C16A36" w:rsidP="00C16A36">
      <w:pPr>
        <w:autoSpaceDE w:val="0"/>
        <w:autoSpaceDN w:val="0"/>
        <w:adjustRightInd w:val="0"/>
        <w:spacing w:after="0"/>
        <w:ind w:left="709"/>
        <w:jc w:val="both"/>
        <w:rPr>
          <w:rFonts w:asciiTheme="minorHAnsi" w:hAnsiTheme="minorHAnsi" w:cstheme="minorHAnsi"/>
        </w:rPr>
      </w:pPr>
    </w:p>
    <w:p w14:paraId="4FE81071" w14:textId="17DA545D" w:rsidR="00820427" w:rsidRPr="00C16A36" w:rsidRDefault="00C16A36" w:rsidP="00DE711A">
      <w:pPr>
        <w:autoSpaceDE w:val="0"/>
        <w:autoSpaceDN w:val="0"/>
        <w:adjustRightInd w:val="0"/>
        <w:spacing w:line="240" w:lineRule="auto"/>
        <w:ind w:left="709" w:hanging="709"/>
        <w:jc w:val="both"/>
        <w:rPr>
          <w:rFonts w:asciiTheme="minorHAnsi" w:hAnsiTheme="minorHAnsi" w:cstheme="minorHAnsi"/>
        </w:rPr>
      </w:pPr>
      <w:r w:rsidRPr="00DE711A">
        <w:rPr>
          <w:rFonts w:asciiTheme="minorHAnsi" w:hAnsiTheme="minorHAnsi" w:cstheme="minorHAnsi"/>
          <w:b/>
        </w:rPr>
        <w:t>6.9</w:t>
      </w:r>
      <w:r>
        <w:rPr>
          <w:rFonts w:asciiTheme="minorHAnsi" w:hAnsiTheme="minorHAnsi" w:cstheme="minorHAnsi"/>
        </w:rPr>
        <w:t xml:space="preserve">        </w:t>
      </w:r>
      <w:r w:rsidR="00820427" w:rsidRPr="00C16A36">
        <w:rPr>
          <w:rFonts w:asciiTheme="minorHAnsi" w:hAnsiTheme="minorHAnsi" w:cstheme="minorHAnsi"/>
        </w:rPr>
        <w:t xml:space="preserve">Smluvní strany se dohodly a kupující určil, že osobou oprávněnou k jednání za kupujícího v technických </w:t>
      </w:r>
      <w:proofErr w:type="gramStart"/>
      <w:r w:rsidR="00820427" w:rsidRPr="00C16A36">
        <w:rPr>
          <w:rFonts w:asciiTheme="minorHAnsi" w:hAnsiTheme="minorHAnsi" w:cstheme="minorHAnsi"/>
        </w:rPr>
        <w:t xml:space="preserve">věcech, </w:t>
      </w:r>
      <w:r w:rsidR="00DE711A">
        <w:rPr>
          <w:rFonts w:asciiTheme="minorHAnsi" w:hAnsiTheme="minorHAnsi" w:cstheme="minorHAnsi"/>
        </w:rPr>
        <w:t xml:space="preserve"> </w:t>
      </w:r>
      <w:r w:rsidR="00820427" w:rsidRPr="00C16A36">
        <w:rPr>
          <w:rFonts w:asciiTheme="minorHAnsi" w:hAnsiTheme="minorHAnsi" w:cstheme="minorHAnsi"/>
        </w:rPr>
        <w:t>které</w:t>
      </w:r>
      <w:proofErr w:type="gramEnd"/>
      <w:r w:rsidR="00820427" w:rsidRPr="00C16A36">
        <w:rPr>
          <w:rFonts w:asciiTheme="minorHAnsi" w:hAnsiTheme="minorHAnsi" w:cstheme="minorHAnsi"/>
        </w:rPr>
        <w:t xml:space="preserve"> se týkají této smlouvy a její realizace, je: </w:t>
      </w:r>
    </w:p>
    <w:p w14:paraId="14CB96F2" w14:textId="196B47F2" w:rsidR="00820427" w:rsidRPr="00573948" w:rsidRDefault="002C6490" w:rsidP="00820427">
      <w:pPr>
        <w:autoSpaceDE w:val="0"/>
        <w:autoSpaceDN w:val="0"/>
        <w:adjustRightInd w:val="0"/>
        <w:spacing w:after="0"/>
        <w:ind w:left="709"/>
        <w:jc w:val="both"/>
        <w:rPr>
          <w:rFonts w:asciiTheme="minorHAnsi" w:hAnsiTheme="minorHAnsi" w:cstheme="minorHAnsi"/>
        </w:rPr>
      </w:pPr>
      <w:r w:rsidRPr="00573948">
        <w:rPr>
          <w:rFonts w:asciiTheme="minorHAnsi" w:hAnsiTheme="minorHAnsi" w:cstheme="minorHAnsi"/>
          <w:noProof/>
        </w:rPr>
        <w:t xml:space="preserve">Jméno, </w:t>
      </w:r>
      <w:proofErr w:type="gramStart"/>
      <w:r w:rsidR="00573948" w:rsidRPr="00573948">
        <w:rPr>
          <w:rFonts w:asciiTheme="minorHAnsi" w:hAnsiTheme="minorHAnsi" w:cstheme="minorHAnsi"/>
          <w:noProof/>
        </w:rPr>
        <w:t>příjmení</w:t>
      </w:r>
      <w:r w:rsidR="00820427" w:rsidRPr="00573948">
        <w:rPr>
          <w:rFonts w:asciiTheme="minorHAnsi" w:hAnsiTheme="minorHAnsi" w:cstheme="minorHAnsi"/>
          <w:noProof/>
        </w:rPr>
        <w:t xml:space="preserve">:  </w:t>
      </w:r>
      <w:r w:rsidR="00533661">
        <w:rPr>
          <w:rFonts w:asciiTheme="minorHAnsi" w:hAnsiTheme="minorHAnsi" w:cstheme="minorHAnsi"/>
        </w:rPr>
        <w:t>David</w:t>
      </w:r>
      <w:proofErr w:type="gramEnd"/>
      <w:r w:rsidR="00533661">
        <w:rPr>
          <w:rFonts w:asciiTheme="minorHAnsi" w:hAnsiTheme="minorHAnsi" w:cstheme="minorHAnsi"/>
        </w:rPr>
        <w:t xml:space="preserve"> Sršeň</w:t>
      </w:r>
    </w:p>
    <w:p w14:paraId="616A77DC" w14:textId="5DE54E02" w:rsidR="00820427" w:rsidRPr="00573948" w:rsidRDefault="00820427" w:rsidP="00820427">
      <w:pPr>
        <w:autoSpaceDE w:val="0"/>
        <w:autoSpaceDN w:val="0"/>
        <w:adjustRightInd w:val="0"/>
        <w:spacing w:after="0"/>
        <w:ind w:left="709"/>
        <w:jc w:val="both"/>
        <w:rPr>
          <w:rFonts w:asciiTheme="minorHAnsi" w:hAnsiTheme="minorHAnsi" w:cstheme="minorHAnsi"/>
          <w:noProof/>
        </w:rPr>
      </w:pPr>
      <w:r w:rsidRPr="00573948">
        <w:rPr>
          <w:rFonts w:asciiTheme="minorHAnsi" w:hAnsiTheme="minorHAnsi" w:cstheme="minorHAnsi"/>
          <w:noProof/>
        </w:rPr>
        <w:t xml:space="preserve">E-mail: </w:t>
      </w:r>
      <w:r w:rsidRPr="00573948">
        <w:rPr>
          <w:rFonts w:asciiTheme="minorHAnsi" w:hAnsiTheme="minorHAnsi" w:cstheme="minorHAnsi"/>
          <w:noProof/>
        </w:rPr>
        <w:tab/>
        <w:t xml:space="preserve">                  </w:t>
      </w:r>
      <w:r w:rsidR="00533661">
        <w:rPr>
          <w:rFonts w:asciiTheme="minorHAnsi" w:hAnsiTheme="minorHAnsi" w:cstheme="minorHAnsi"/>
        </w:rPr>
        <w:t>david.srsen@litnem.cz</w:t>
      </w:r>
    </w:p>
    <w:p w14:paraId="61677F29" w14:textId="0784531F" w:rsidR="00DE711A" w:rsidRDefault="00DE711A" w:rsidP="00533661">
      <w:pPr>
        <w:autoSpaceDE w:val="0"/>
        <w:autoSpaceDN w:val="0"/>
        <w:adjustRightInd w:val="0"/>
        <w:spacing w:after="0"/>
        <w:ind w:left="709"/>
        <w:jc w:val="both"/>
        <w:rPr>
          <w:rFonts w:asciiTheme="minorHAnsi" w:hAnsiTheme="minorHAnsi" w:cstheme="minorHAnsi"/>
        </w:rPr>
      </w:pPr>
      <w:r>
        <w:rPr>
          <w:rFonts w:asciiTheme="minorHAnsi" w:hAnsiTheme="minorHAnsi" w:cstheme="minorHAnsi"/>
          <w:noProof/>
        </w:rPr>
        <w:t>M</w:t>
      </w:r>
      <w:r w:rsidR="00820427" w:rsidRPr="00573948">
        <w:rPr>
          <w:rFonts w:asciiTheme="minorHAnsi" w:hAnsiTheme="minorHAnsi" w:cstheme="minorHAnsi"/>
          <w:noProof/>
        </w:rPr>
        <w:t>obil:</w:t>
      </w:r>
      <w:r w:rsidR="00820427" w:rsidRPr="00573948">
        <w:rPr>
          <w:rFonts w:asciiTheme="minorHAnsi" w:hAnsiTheme="minorHAnsi" w:cstheme="minorHAnsi"/>
          <w:noProof/>
        </w:rPr>
        <w:tab/>
      </w:r>
      <w:r w:rsidR="00820427" w:rsidRPr="00573948">
        <w:rPr>
          <w:rFonts w:asciiTheme="minorHAnsi" w:hAnsiTheme="minorHAnsi" w:cstheme="minorHAnsi"/>
          <w:noProof/>
        </w:rPr>
        <w:tab/>
        <w:t xml:space="preserve">    </w:t>
      </w:r>
      <w:bookmarkStart w:id="1" w:name="_Ref275511911"/>
      <w:r w:rsidR="00533661">
        <w:rPr>
          <w:rFonts w:asciiTheme="minorHAnsi" w:hAnsiTheme="minorHAnsi" w:cstheme="minorHAnsi"/>
        </w:rPr>
        <w:t>+420 605 576 090</w:t>
      </w:r>
    </w:p>
    <w:p w14:paraId="17DE4E03" w14:textId="77777777" w:rsidR="00C16A36" w:rsidRDefault="00C16A36" w:rsidP="00C16A36">
      <w:pPr>
        <w:autoSpaceDE w:val="0"/>
        <w:autoSpaceDN w:val="0"/>
        <w:adjustRightInd w:val="0"/>
        <w:spacing w:after="0"/>
        <w:ind w:left="709"/>
        <w:jc w:val="both"/>
        <w:rPr>
          <w:rFonts w:asciiTheme="minorHAnsi" w:hAnsiTheme="minorHAnsi" w:cstheme="minorHAnsi"/>
          <w:noProof/>
          <w:shd w:val="clear" w:color="auto" w:fill="FDE9D9" w:themeFill="accent6" w:themeFillTint="33"/>
        </w:rPr>
      </w:pPr>
    </w:p>
    <w:p w14:paraId="17D96641" w14:textId="72156303" w:rsidR="0011566B" w:rsidRPr="00C16A36" w:rsidRDefault="00C16A36" w:rsidP="00DE711A">
      <w:pPr>
        <w:autoSpaceDE w:val="0"/>
        <w:autoSpaceDN w:val="0"/>
        <w:adjustRightInd w:val="0"/>
        <w:spacing w:line="240" w:lineRule="auto"/>
        <w:ind w:left="709" w:hanging="709"/>
        <w:jc w:val="both"/>
        <w:rPr>
          <w:rFonts w:asciiTheme="minorHAnsi" w:hAnsiTheme="minorHAnsi" w:cstheme="minorHAnsi"/>
          <w:noProof/>
          <w:shd w:val="clear" w:color="auto" w:fill="FDE9D9" w:themeFill="accent6" w:themeFillTint="33"/>
        </w:rPr>
      </w:pPr>
      <w:r w:rsidRPr="00DE711A">
        <w:rPr>
          <w:rFonts w:asciiTheme="minorHAnsi" w:hAnsiTheme="minorHAnsi" w:cstheme="minorHAnsi"/>
          <w:b/>
          <w:noProof/>
        </w:rPr>
        <w:t>6.10</w:t>
      </w:r>
      <w:r>
        <w:rPr>
          <w:rFonts w:asciiTheme="minorHAnsi" w:hAnsiTheme="minorHAnsi" w:cstheme="minorHAnsi"/>
          <w:noProof/>
        </w:rPr>
        <w:t xml:space="preserve">      </w:t>
      </w:r>
      <w:r w:rsidR="0011566B" w:rsidRPr="00C16A36">
        <w:rPr>
          <w:rFonts w:cs="Calibri"/>
        </w:rPr>
        <w:t xml:space="preserve">Veškerá korespondence, pokyny, oznámení, žádosti, záznamy a jiné dokumenty vzniklé na základě této smlouvy mezi smluvními stranami nebo v souvislosti s ní budou vyhotoveny v písemné formě v českém </w:t>
      </w:r>
      <w:r w:rsidR="004C3267" w:rsidRPr="00C16A36">
        <w:rPr>
          <w:rFonts w:cs="Calibri"/>
        </w:rPr>
        <w:t xml:space="preserve">jazyce a doručují se buď osobně, </w:t>
      </w:r>
      <w:r w:rsidR="0011566B" w:rsidRPr="00C16A36">
        <w:rPr>
          <w:rFonts w:cs="Calibri"/>
        </w:rPr>
        <w:t>nebo doporučenou poštou k rukám a na doručovací adresy oprávněných osob dle této smlouvy.</w:t>
      </w:r>
      <w:bookmarkEnd w:id="1"/>
      <w:r w:rsidR="0011566B" w:rsidRPr="00C16A36">
        <w:rPr>
          <w:rFonts w:cs="Calibri"/>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A348E01" w14:textId="4B94BC73" w:rsidR="0011566B" w:rsidRPr="00C16A36" w:rsidRDefault="0011566B" w:rsidP="00C16A36">
      <w:pPr>
        <w:pStyle w:val="Odstavecseseznamem"/>
        <w:numPr>
          <w:ilvl w:val="1"/>
          <w:numId w:val="30"/>
        </w:numPr>
        <w:tabs>
          <w:tab w:val="left" w:pos="709"/>
        </w:tabs>
        <w:spacing w:before="60" w:after="120" w:line="240" w:lineRule="auto"/>
        <w:ind w:left="709" w:hanging="709"/>
        <w:jc w:val="both"/>
        <w:rPr>
          <w:rFonts w:cs="Calibri"/>
        </w:rPr>
      </w:pPr>
      <w:r w:rsidRPr="00C16A36">
        <w:rPr>
          <w:rFonts w:cs="Calibri"/>
        </w:rPr>
        <w:t xml:space="preserve">Pokud bude část dodávky zboží dle této smlouvy plněna formou subdodávky, prodávající závazně uvádí </w:t>
      </w:r>
      <w:r w:rsidR="00C16A36">
        <w:rPr>
          <w:rFonts w:cs="Calibri"/>
        </w:rPr>
        <w:t xml:space="preserve">  </w:t>
      </w:r>
      <w:r w:rsidRPr="00C16A36">
        <w:rPr>
          <w:rFonts w:cs="Calibri"/>
        </w:rPr>
        <w:t xml:space="preserve">identifikační údaje dotčeného subdodavatele a specifikaci části dodávky zboží, která bude plněna formou subdodávky: </w:t>
      </w:r>
    </w:p>
    <w:p w14:paraId="2B8737A9" w14:textId="714A0F51" w:rsidR="00A02020" w:rsidRPr="00C452A3" w:rsidRDefault="00DE711A" w:rsidP="00B05CF1">
      <w:pPr>
        <w:pStyle w:val="Bezmezer"/>
        <w:ind w:left="709"/>
        <w:rPr>
          <w:noProof/>
          <w:shd w:val="clear" w:color="auto" w:fill="FDE9D9"/>
        </w:rPr>
      </w:pPr>
      <w:r>
        <w:rPr>
          <w:rFonts w:asciiTheme="minorHAnsi" w:hAnsiTheme="minorHAnsi" w:cstheme="minorHAnsi"/>
        </w:rPr>
        <w:t>……………………………………………………………………………………………………………………………………………………………..</w:t>
      </w:r>
      <w:r w:rsidR="00BF5161">
        <w:rPr>
          <w:rFonts w:asciiTheme="minorHAnsi" w:hAnsiTheme="minorHAnsi" w:cstheme="minorHAnsi"/>
        </w:rPr>
        <w:t>.</w:t>
      </w:r>
    </w:p>
    <w:p w14:paraId="18C5A12D" w14:textId="5CE456FB" w:rsidR="0011566B" w:rsidRPr="00C452A3" w:rsidRDefault="0011566B" w:rsidP="00BB2678">
      <w:pPr>
        <w:tabs>
          <w:tab w:val="left" w:pos="-3840"/>
        </w:tabs>
        <w:spacing w:before="60" w:after="120" w:line="240" w:lineRule="auto"/>
        <w:ind w:left="720"/>
        <w:jc w:val="both"/>
        <w:rPr>
          <w:rFonts w:cs="Calibri"/>
        </w:rPr>
      </w:pPr>
      <w:r w:rsidRPr="00C452A3">
        <w:rPr>
          <w:rFonts w:cs="Calibri"/>
        </w:rPr>
        <w:t xml:space="preserve">Případná změna subdodavatele dle této smlouvy podléhá předchozímu písemnému souhlasu ze strany kupujícího. V případě porušení povinnosti dle předchozí věty, je prodávající povinen zaplatit kupujícímu </w:t>
      </w:r>
      <w:r w:rsidRPr="00C452A3">
        <w:rPr>
          <w:rFonts w:cs="Calibri"/>
        </w:rPr>
        <w:lastRenderedPageBreak/>
        <w:t>smluvní pokutu ve výši 10 %</w:t>
      </w:r>
      <w:r w:rsidR="00DE711A">
        <w:rPr>
          <w:rFonts w:cs="Calibri"/>
        </w:rPr>
        <w:t xml:space="preserve"> z kupní ceny bez DPH dle čl. III., odst. 3.2</w:t>
      </w:r>
      <w:r w:rsidRPr="00C452A3">
        <w:rPr>
          <w:rFonts w:cs="Calibri"/>
        </w:rPr>
        <w:t xml:space="preserve"> této smlouvy za každé jednotlivé porušení této smluvní povinnosti.</w:t>
      </w:r>
    </w:p>
    <w:p w14:paraId="2CEDC5DD" w14:textId="77777777" w:rsidR="00BF5161" w:rsidRDefault="00BF5161" w:rsidP="00865294">
      <w:pPr>
        <w:pStyle w:val="Nzev"/>
        <w:pBdr>
          <w:bottom w:val="none" w:sz="0" w:space="0" w:color="auto"/>
        </w:pBdr>
        <w:spacing w:after="0"/>
        <w:contextualSpacing w:val="0"/>
        <w:jc w:val="center"/>
        <w:rPr>
          <w:rFonts w:ascii="Calibri" w:hAnsi="Calibri" w:cs="Calibri"/>
          <w:b/>
          <w:color w:val="auto"/>
          <w:spacing w:val="0"/>
          <w:kern w:val="0"/>
          <w:sz w:val="24"/>
          <w:szCs w:val="24"/>
        </w:rPr>
      </w:pPr>
    </w:p>
    <w:p w14:paraId="70C50766" w14:textId="3A6A3E63" w:rsidR="0011566B" w:rsidRPr="00C452A3" w:rsidRDefault="0011566B" w:rsidP="00865294">
      <w:pPr>
        <w:pStyle w:val="Nzev"/>
        <w:pBdr>
          <w:bottom w:val="none" w:sz="0" w:space="0" w:color="auto"/>
        </w:pBdr>
        <w:spacing w:after="0"/>
        <w:contextualSpacing w:val="0"/>
        <w:jc w:val="center"/>
        <w:rPr>
          <w:rFonts w:ascii="Calibri" w:hAnsi="Calibri" w:cs="Calibri"/>
          <w:b/>
          <w:color w:val="auto"/>
          <w:sz w:val="24"/>
          <w:szCs w:val="24"/>
        </w:rPr>
      </w:pPr>
      <w:r w:rsidRPr="00C452A3">
        <w:rPr>
          <w:rFonts w:ascii="Calibri" w:hAnsi="Calibri" w:cs="Calibri"/>
          <w:b/>
          <w:color w:val="auto"/>
          <w:spacing w:val="0"/>
          <w:kern w:val="0"/>
          <w:sz w:val="24"/>
          <w:szCs w:val="24"/>
        </w:rPr>
        <w:t>VI</w:t>
      </w:r>
      <w:r w:rsidR="00C16A36">
        <w:rPr>
          <w:rFonts w:ascii="Calibri" w:hAnsi="Calibri" w:cs="Calibri"/>
          <w:b/>
          <w:color w:val="auto"/>
          <w:spacing w:val="0"/>
          <w:kern w:val="0"/>
          <w:sz w:val="24"/>
          <w:szCs w:val="24"/>
        </w:rPr>
        <w:t>I</w:t>
      </w:r>
      <w:r w:rsidRPr="00C452A3">
        <w:rPr>
          <w:rFonts w:ascii="Calibri" w:hAnsi="Calibri" w:cs="Calibri"/>
          <w:b/>
          <w:color w:val="auto"/>
          <w:spacing w:val="0"/>
          <w:kern w:val="0"/>
          <w:sz w:val="24"/>
          <w:szCs w:val="24"/>
        </w:rPr>
        <w:t>.</w:t>
      </w:r>
    </w:p>
    <w:p w14:paraId="51B9BBE8" w14:textId="77777777" w:rsidR="0011566B" w:rsidRPr="00C452A3" w:rsidRDefault="0011566B" w:rsidP="00CF6F2C">
      <w:pPr>
        <w:pStyle w:val="Nzev"/>
        <w:pBdr>
          <w:bottom w:val="none" w:sz="0" w:space="0" w:color="auto"/>
        </w:pBdr>
        <w:contextualSpacing w:val="0"/>
        <w:jc w:val="center"/>
        <w:rPr>
          <w:color w:val="auto"/>
        </w:rPr>
      </w:pPr>
      <w:r w:rsidRPr="00C452A3">
        <w:rPr>
          <w:rFonts w:ascii="Calibri" w:hAnsi="Calibri" w:cs="Calibri"/>
          <w:b/>
          <w:color w:val="auto"/>
          <w:spacing w:val="0"/>
          <w:kern w:val="0"/>
          <w:sz w:val="24"/>
          <w:szCs w:val="24"/>
        </w:rPr>
        <w:t>Záruční podmínky</w:t>
      </w:r>
    </w:p>
    <w:p w14:paraId="5D6A83D4" w14:textId="000DF2A0" w:rsidR="0011566B" w:rsidRPr="00D83C8B" w:rsidRDefault="00C16A36" w:rsidP="00CF6F2C">
      <w:pPr>
        <w:spacing w:before="60" w:after="60" w:line="240" w:lineRule="auto"/>
        <w:ind w:left="709" w:hanging="709"/>
        <w:jc w:val="both"/>
        <w:rPr>
          <w:rFonts w:cs="Calibri"/>
        </w:rPr>
      </w:pPr>
      <w:r w:rsidRPr="00CF6F2C">
        <w:rPr>
          <w:rFonts w:cs="Calibri"/>
          <w:b/>
        </w:rPr>
        <w:t>7.1</w:t>
      </w:r>
      <w:r>
        <w:rPr>
          <w:rFonts w:cs="Calibri"/>
        </w:rPr>
        <w:t xml:space="preserve">     </w:t>
      </w:r>
      <w:r w:rsidR="0011566B" w:rsidRPr="00D83C8B">
        <w:rPr>
          <w:rFonts w:cs="Calibri"/>
        </w:rPr>
        <w:t xml:space="preserve">Prodávající poskytuje kupujícímu záruku za jakost </w:t>
      </w:r>
      <w:r w:rsidR="0097193F" w:rsidRPr="00D83C8B">
        <w:rPr>
          <w:rFonts w:cs="Calibri"/>
        </w:rPr>
        <w:t xml:space="preserve">předmětu dodávky </w:t>
      </w:r>
      <w:r w:rsidR="0011566B" w:rsidRPr="00D83C8B">
        <w:rPr>
          <w:rFonts w:cs="Calibri"/>
        </w:rPr>
        <w:t xml:space="preserve">spočívající v tom, že </w:t>
      </w:r>
      <w:r w:rsidR="006B40B8" w:rsidRPr="00D83C8B">
        <w:rPr>
          <w:rFonts w:cs="Calibri"/>
        </w:rPr>
        <w:t>předmět dodávky</w:t>
      </w:r>
      <w:r w:rsidR="0011566B" w:rsidRPr="00D83C8B">
        <w:rPr>
          <w:rFonts w:cs="Calibri"/>
        </w:rPr>
        <w:t>, jakož i jeho veškeré části i jednotlivé komponenty, bude po záruční dobu způsobilé pro použití k ujednaným, případně jinak obvyklým účelům a zachová si ujednané, případně jinak obvyklé vlastnosti.</w:t>
      </w:r>
    </w:p>
    <w:p w14:paraId="2B823379" w14:textId="77777777" w:rsidR="00C16A36" w:rsidRDefault="0011566B" w:rsidP="00CF6F2C">
      <w:pPr>
        <w:spacing w:after="0" w:line="240" w:lineRule="auto"/>
        <w:ind w:left="720"/>
        <w:jc w:val="both"/>
        <w:rPr>
          <w:rFonts w:cs="Calibri"/>
        </w:rPr>
      </w:pPr>
      <w:r w:rsidRPr="00C452A3">
        <w:rPr>
          <w:rFonts w:cs="Calibri"/>
        </w:rPr>
        <w:t xml:space="preserve">Prodávající </w:t>
      </w:r>
      <w:r w:rsidR="00B627E1" w:rsidRPr="00C452A3">
        <w:rPr>
          <w:rFonts w:cs="Calibri"/>
        </w:rPr>
        <w:t xml:space="preserve">zajišťuje </w:t>
      </w:r>
      <w:r w:rsidRPr="00C452A3">
        <w:rPr>
          <w:rFonts w:cs="Calibri"/>
        </w:rPr>
        <w:t>kupujícímu po dobu záruky záruční servis a pravidelné technické prohlídky nařízené výrobcem nebo pravidelné revize/prohlídky/validace v požadovaném intervalu (pokud jsou pro správnou funkci zařízení výrobcem či servisní organizací nařízeny nebo doporučeny, včetně měněných náhradních dílů), vše včetně vystavení protokolu</w:t>
      </w:r>
      <w:r w:rsidR="00D054CD" w:rsidRPr="00C452A3">
        <w:rPr>
          <w:rFonts w:cs="Calibri"/>
        </w:rPr>
        <w:t>.</w:t>
      </w:r>
    </w:p>
    <w:p w14:paraId="3BA26F28" w14:textId="1873BF65" w:rsidR="00C16A36" w:rsidRPr="00CF6F2C" w:rsidRDefault="0011566B" w:rsidP="00C16A36">
      <w:pPr>
        <w:spacing w:after="60"/>
        <w:ind w:left="720"/>
        <w:jc w:val="both"/>
        <w:rPr>
          <w:rFonts w:cs="Calibri"/>
          <w:b/>
        </w:rPr>
      </w:pPr>
      <w:r w:rsidRPr="00CF6F2C">
        <w:rPr>
          <w:rFonts w:cs="Calibri"/>
          <w:b/>
        </w:rPr>
        <w:t xml:space="preserve"> </w:t>
      </w:r>
    </w:p>
    <w:p w14:paraId="4B76B9DD" w14:textId="4ED28277" w:rsidR="00CD6C8F" w:rsidRDefault="00C16A36" w:rsidP="0031139B">
      <w:pPr>
        <w:spacing w:after="60" w:line="240" w:lineRule="auto"/>
        <w:ind w:left="709" w:hanging="709"/>
        <w:jc w:val="both"/>
        <w:rPr>
          <w:rFonts w:cs="Calibri"/>
        </w:rPr>
      </w:pPr>
      <w:r w:rsidRPr="00CF6F2C">
        <w:rPr>
          <w:rFonts w:cs="Calibri"/>
          <w:b/>
        </w:rPr>
        <w:t>7.2</w:t>
      </w:r>
      <w:r w:rsidR="00CD6C8F">
        <w:rPr>
          <w:rFonts w:cs="Calibri"/>
        </w:rPr>
        <w:t xml:space="preserve">        </w:t>
      </w:r>
      <w:r w:rsidR="0011566B" w:rsidRPr="00C452A3">
        <w:rPr>
          <w:rFonts w:cs="Calibri"/>
        </w:rPr>
        <w:t xml:space="preserve">Prodávající poskytuje záruku </w:t>
      </w:r>
      <w:r w:rsidR="00CD6C8F">
        <w:rPr>
          <w:rFonts w:cs="Calibri"/>
        </w:rPr>
        <w:t xml:space="preserve">na </w:t>
      </w:r>
      <w:r w:rsidR="002F0624">
        <w:rPr>
          <w:rFonts w:cs="Calibri"/>
        </w:rPr>
        <w:t xml:space="preserve">vozidlo v délce </w:t>
      </w:r>
      <w:r w:rsidR="00106D53">
        <w:rPr>
          <w:rFonts w:cs="Calibri"/>
        </w:rPr>
        <w:t>24 měsíců bez omezení počtu najetých kilometrů.</w:t>
      </w:r>
    </w:p>
    <w:p w14:paraId="4DDB9B0F" w14:textId="1363F6E5" w:rsidR="00CD6C8F" w:rsidRDefault="00CD6C8F" w:rsidP="0031139B">
      <w:pPr>
        <w:spacing w:after="60" w:line="240" w:lineRule="auto"/>
        <w:ind w:left="709" w:hanging="709"/>
        <w:jc w:val="both"/>
        <w:rPr>
          <w:rFonts w:cs="Calibri"/>
        </w:rPr>
      </w:pPr>
      <w:r>
        <w:rPr>
          <w:rFonts w:cs="Calibri"/>
          <w:b/>
        </w:rPr>
        <w:t xml:space="preserve">              </w:t>
      </w:r>
      <w:r w:rsidRPr="00CD6C8F">
        <w:rPr>
          <w:rFonts w:cs="Calibri"/>
        </w:rPr>
        <w:t>Prodávající poskytuje záruku na karoserii</w:t>
      </w:r>
      <w:r>
        <w:rPr>
          <w:rFonts w:cs="Calibri"/>
          <w:b/>
        </w:rPr>
        <w:t xml:space="preserve"> </w:t>
      </w:r>
      <w:r w:rsidRPr="00CD6C8F">
        <w:rPr>
          <w:rFonts w:cs="Calibri"/>
        </w:rPr>
        <w:t>v délce</w:t>
      </w:r>
      <w:r>
        <w:rPr>
          <w:rFonts w:cs="Calibri"/>
          <w:b/>
        </w:rPr>
        <w:t xml:space="preserve"> </w:t>
      </w:r>
      <w:r w:rsidR="00106D53" w:rsidRPr="00106D53">
        <w:rPr>
          <w:rFonts w:cs="Calibri"/>
        </w:rPr>
        <w:t xml:space="preserve">144 </w:t>
      </w:r>
      <w:r w:rsidR="00106D53">
        <w:rPr>
          <w:rFonts w:cs="Calibri"/>
        </w:rPr>
        <w:t>měsíců při dodržování servisních podmínek výrobce včetně povrchové koroze.</w:t>
      </w:r>
    </w:p>
    <w:p w14:paraId="56D62AA9" w14:textId="3B5FC3F1" w:rsidR="00CD6C8F" w:rsidRDefault="00CD6C8F" w:rsidP="0031139B">
      <w:pPr>
        <w:spacing w:after="60" w:line="240" w:lineRule="auto"/>
        <w:ind w:left="709" w:hanging="709"/>
        <w:jc w:val="both"/>
        <w:rPr>
          <w:rFonts w:asciiTheme="minorHAnsi" w:hAnsiTheme="minorHAnsi" w:cstheme="minorHAnsi"/>
          <w:b/>
        </w:rPr>
      </w:pPr>
      <w:r>
        <w:rPr>
          <w:rFonts w:cs="Calibri"/>
        </w:rPr>
        <w:t xml:space="preserve">              Prodávající poskytuje záruku na sanitní z</w:t>
      </w:r>
      <w:r w:rsidR="002F0624">
        <w:rPr>
          <w:rFonts w:cs="Calibri"/>
        </w:rPr>
        <w:t xml:space="preserve">ástavbu v délce </w:t>
      </w:r>
      <w:r w:rsidR="00106D53">
        <w:rPr>
          <w:rFonts w:cs="Calibri"/>
        </w:rPr>
        <w:t>60 měsíců bez omezení počtu najetých kilometrů.</w:t>
      </w:r>
    </w:p>
    <w:p w14:paraId="50726E85" w14:textId="5CCA7E3F" w:rsidR="00C16A36" w:rsidRDefault="00CD6C8F" w:rsidP="0031139B">
      <w:pPr>
        <w:spacing w:after="0" w:line="240" w:lineRule="auto"/>
        <w:ind w:left="709" w:hanging="709"/>
        <w:jc w:val="both"/>
        <w:rPr>
          <w:rFonts w:cs="Calibri"/>
        </w:rPr>
      </w:pPr>
      <w:r>
        <w:rPr>
          <w:rFonts w:cs="Calibri"/>
        </w:rPr>
        <w:t xml:space="preserve">              </w:t>
      </w:r>
      <w:r w:rsidR="0011566B" w:rsidRPr="00C452A3">
        <w:rPr>
          <w:rFonts w:cs="Calibri"/>
        </w:rPr>
        <w:t xml:space="preserve">Záruční lhůta počíná běžet dnem podpisu příslušného </w:t>
      </w:r>
      <w:r>
        <w:rPr>
          <w:rFonts w:cs="Calibri"/>
        </w:rPr>
        <w:t xml:space="preserve">předávacího </w:t>
      </w:r>
      <w:r w:rsidR="0011566B" w:rsidRPr="00C452A3">
        <w:rPr>
          <w:rFonts w:cs="Calibri"/>
        </w:rPr>
        <w:t>protokolu kupujícím dle této smlouvy.</w:t>
      </w:r>
      <w:bookmarkStart w:id="2" w:name="_Ref275512114"/>
    </w:p>
    <w:p w14:paraId="46648117" w14:textId="77777777" w:rsidR="00363CB3" w:rsidRDefault="00363CB3" w:rsidP="00C16A36">
      <w:pPr>
        <w:spacing w:after="60"/>
        <w:ind w:left="709" w:hanging="709"/>
        <w:jc w:val="both"/>
        <w:rPr>
          <w:rFonts w:cs="Calibri"/>
        </w:rPr>
      </w:pPr>
    </w:p>
    <w:p w14:paraId="6DB03A5F" w14:textId="68C75625" w:rsidR="00363CB3" w:rsidRDefault="0011566B" w:rsidP="00CD6C8F">
      <w:pPr>
        <w:pStyle w:val="Odstavecseseznamem"/>
        <w:numPr>
          <w:ilvl w:val="1"/>
          <w:numId w:val="31"/>
        </w:numPr>
        <w:spacing w:before="60" w:after="60" w:line="240" w:lineRule="auto"/>
        <w:ind w:left="709" w:hanging="709"/>
        <w:jc w:val="both"/>
        <w:rPr>
          <w:rFonts w:cs="Calibri"/>
        </w:rPr>
      </w:pPr>
      <w:r w:rsidRPr="00363CB3">
        <w:rPr>
          <w:rFonts w:cs="Calibri"/>
        </w:rPr>
        <w:t xml:space="preserve">V záruční době je kupující povinen reklamovat vady </w:t>
      </w:r>
      <w:r w:rsidR="00CD6C8F">
        <w:rPr>
          <w:rFonts w:cs="Calibri"/>
        </w:rPr>
        <w:t>předmětu koupě</w:t>
      </w:r>
      <w:r w:rsidRPr="00363CB3">
        <w:rPr>
          <w:rFonts w:cs="Calibri"/>
        </w:rPr>
        <w:t xml:space="preserve"> bez zbytečného odkladu poté, co tyto vady zjistí, nejpozději však do 30 kalendářních dní.</w:t>
      </w:r>
    </w:p>
    <w:p w14:paraId="1D3C6A3C" w14:textId="77777777" w:rsidR="00363CB3" w:rsidRDefault="00363CB3" w:rsidP="00363CB3">
      <w:pPr>
        <w:pStyle w:val="Odstavecseseznamem"/>
        <w:spacing w:before="60" w:after="60"/>
        <w:ind w:left="360"/>
        <w:jc w:val="both"/>
        <w:rPr>
          <w:rFonts w:cs="Calibri"/>
        </w:rPr>
      </w:pPr>
    </w:p>
    <w:p w14:paraId="57C3BCF1" w14:textId="77777777" w:rsidR="00363CB3" w:rsidRDefault="0011566B" w:rsidP="00CD6C8F">
      <w:pPr>
        <w:pStyle w:val="Odstavecseseznamem"/>
        <w:numPr>
          <w:ilvl w:val="1"/>
          <w:numId w:val="31"/>
        </w:numPr>
        <w:spacing w:before="60" w:after="60" w:line="240" w:lineRule="auto"/>
        <w:ind w:left="709" w:hanging="709"/>
        <w:jc w:val="both"/>
        <w:rPr>
          <w:rFonts w:cs="Calibri"/>
        </w:rPr>
      </w:pPr>
      <w:r w:rsidRPr="00363CB3">
        <w:rPr>
          <w:rFonts w:cs="Calibri"/>
        </w:rPr>
        <w:t>V záruční lhůtě je prodávající povinen bezplatně odstraňovat reklamované vady, popřípadě uspokojit jiný nárok kupujícího z vadného plnění, pokud, a to tak, že je prodávající povinen nastoupit k řešení reklamace kupujícího z vad zboží ve lhůtě nejpozději do 48 hodin od nahlášení vad zboží kupujícím prodávajícímu telefonicky nebo písemně</w:t>
      </w:r>
      <w:bookmarkEnd w:id="2"/>
      <w:r w:rsidRPr="00363CB3">
        <w:rPr>
          <w:rFonts w:cs="Calibri"/>
        </w:rPr>
        <w:t>, pokud se smluvní strany nedohodnou jinak. Záruční doba neběží po dobu, po kterou kupující nemůže užívat zboží pro jeho vady, za které odpovídá prodávající.</w:t>
      </w:r>
    </w:p>
    <w:p w14:paraId="3227BB40" w14:textId="77777777" w:rsidR="00363CB3" w:rsidRPr="00363CB3" w:rsidRDefault="00363CB3" w:rsidP="00363CB3">
      <w:pPr>
        <w:pStyle w:val="Odstavecseseznamem"/>
        <w:rPr>
          <w:rFonts w:cs="Calibri"/>
        </w:rPr>
      </w:pPr>
    </w:p>
    <w:p w14:paraId="68692F68" w14:textId="48098644" w:rsidR="00363CB3" w:rsidRDefault="0011566B" w:rsidP="00CD6C8F">
      <w:pPr>
        <w:pStyle w:val="Odstavecseseznamem"/>
        <w:numPr>
          <w:ilvl w:val="1"/>
          <w:numId w:val="31"/>
        </w:numPr>
        <w:spacing w:before="60" w:after="60" w:line="240" w:lineRule="auto"/>
        <w:ind w:left="709" w:hanging="709"/>
        <w:jc w:val="both"/>
        <w:rPr>
          <w:rFonts w:cs="Calibri"/>
        </w:rPr>
      </w:pPr>
      <w:r w:rsidRPr="00363CB3">
        <w:rPr>
          <w:rFonts w:cs="Calibri"/>
        </w:rPr>
        <w:t>V případě prodlení prodávajícího s nástupem k odstranění vad nahlá</w:t>
      </w:r>
      <w:r w:rsidR="00CD6C8F">
        <w:rPr>
          <w:rFonts w:cs="Calibri"/>
        </w:rPr>
        <w:t>šených kupujícím dle odst.  7.4</w:t>
      </w:r>
      <w:r w:rsidRPr="00363CB3">
        <w:rPr>
          <w:rFonts w:cs="Calibri"/>
        </w:rPr>
        <w:t xml:space="preserve"> tohoto článku, se prodávající zavazuje uhradit kupujícímu smluvní pokutu ve výši 0,</w:t>
      </w:r>
      <w:r w:rsidR="00CD6C8F">
        <w:rPr>
          <w:rFonts w:cs="Calibri"/>
        </w:rPr>
        <w:t>5</w:t>
      </w:r>
      <w:r w:rsidRPr="00363CB3">
        <w:rPr>
          <w:rFonts w:cs="Calibri"/>
        </w:rPr>
        <w:t xml:space="preserve"> % z kupní ceny konkrétního vadného </w:t>
      </w:r>
      <w:r w:rsidR="00CD6C8F">
        <w:rPr>
          <w:rFonts w:cs="Calibri"/>
        </w:rPr>
        <w:t>zboží</w:t>
      </w:r>
      <w:r w:rsidRPr="00363CB3">
        <w:rPr>
          <w:rFonts w:cs="Calibri"/>
        </w:rPr>
        <w:t xml:space="preserve"> bez DPH této smlouvy za každý i započatý den prodlení s nástupem k odstranění vad a za každou jednotlivou vadu. Celková výše smluvní pokuty není omezena.</w:t>
      </w:r>
    </w:p>
    <w:p w14:paraId="22C493A4" w14:textId="77777777" w:rsidR="00363CB3" w:rsidRPr="00363CB3" w:rsidRDefault="00363CB3" w:rsidP="00CD6C8F">
      <w:pPr>
        <w:pStyle w:val="Odstavecseseznamem"/>
        <w:spacing w:line="240" w:lineRule="auto"/>
        <w:rPr>
          <w:rFonts w:cs="Calibri"/>
        </w:rPr>
      </w:pPr>
    </w:p>
    <w:p w14:paraId="47CBAD51" w14:textId="61AA378F" w:rsidR="00363CB3" w:rsidRDefault="0011566B" w:rsidP="00CD6C8F">
      <w:pPr>
        <w:pStyle w:val="Odstavecseseznamem"/>
        <w:numPr>
          <w:ilvl w:val="1"/>
          <w:numId w:val="31"/>
        </w:numPr>
        <w:spacing w:before="60" w:after="60" w:line="240" w:lineRule="auto"/>
        <w:ind w:left="709" w:hanging="709"/>
        <w:jc w:val="both"/>
        <w:rPr>
          <w:rFonts w:cs="Calibri"/>
        </w:rPr>
      </w:pPr>
      <w:r w:rsidRPr="00363CB3">
        <w:rPr>
          <w:rFonts w:cs="Calibri"/>
        </w:rPr>
        <w:t xml:space="preserve">Prodávající je povinen </w:t>
      </w:r>
      <w:r w:rsidR="00C858F8" w:rsidRPr="00363CB3">
        <w:rPr>
          <w:rFonts w:cs="Calibri"/>
        </w:rPr>
        <w:t xml:space="preserve">zajistit odstranění </w:t>
      </w:r>
      <w:r w:rsidRPr="00363CB3">
        <w:rPr>
          <w:rFonts w:cs="Calibri"/>
        </w:rPr>
        <w:t>oznámené vady na vlastní náklady (včetně všech souvisejících činností jako např. doprava technika, doprava k opravě apod.) neprodleně po jejich oznámení ze strany kupujícího, nejpozději však do 3 dnů ode dne oznámení jednotlivé vady v případě vady bránící provozu, popř. do 10 dnů ode dne oznámení jednotlivé vady v</w:t>
      </w:r>
      <w:r w:rsidR="00CD6C8F">
        <w:rPr>
          <w:rFonts w:cs="Calibri"/>
        </w:rPr>
        <w:t> případě vady nebránící provozu</w:t>
      </w:r>
      <w:r w:rsidR="00CB1A1D" w:rsidRPr="00363CB3">
        <w:rPr>
          <w:rFonts w:cs="Calibri"/>
        </w:rPr>
        <w:t>.</w:t>
      </w:r>
      <w:r w:rsidRPr="00363CB3">
        <w:rPr>
          <w:rFonts w:cs="Calibri"/>
        </w:rPr>
        <w:t xml:space="preserve">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14:paraId="515D3AA4" w14:textId="77777777" w:rsidR="00363CB3" w:rsidRPr="00363CB3" w:rsidRDefault="00363CB3" w:rsidP="00363CB3">
      <w:pPr>
        <w:pStyle w:val="Odstavecseseznamem"/>
        <w:rPr>
          <w:rFonts w:cs="Calibri"/>
        </w:rPr>
      </w:pPr>
    </w:p>
    <w:p w14:paraId="6CAF566D" w14:textId="1B3B7ABE" w:rsidR="00363CB3" w:rsidRDefault="0011566B" w:rsidP="00CD6C8F">
      <w:pPr>
        <w:pStyle w:val="Odstavecseseznamem"/>
        <w:numPr>
          <w:ilvl w:val="1"/>
          <w:numId w:val="31"/>
        </w:numPr>
        <w:spacing w:before="60" w:after="60" w:line="240" w:lineRule="auto"/>
        <w:ind w:left="709" w:hanging="709"/>
        <w:jc w:val="both"/>
        <w:rPr>
          <w:rFonts w:cs="Calibri"/>
        </w:rPr>
      </w:pPr>
      <w:r w:rsidRPr="00363CB3">
        <w:rPr>
          <w:rFonts w:cs="Calibri"/>
        </w:rPr>
        <w:t xml:space="preserve">V případě prodlení s odstraněním jednotlivé vady bránící provozu je prodávající povinen zaplatit kupujícímu smluvní pokutu ve výši </w:t>
      </w:r>
      <w:r w:rsidR="00CD6C8F">
        <w:rPr>
          <w:rFonts w:cs="Calibri"/>
        </w:rPr>
        <w:t>1</w:t>
      </w:r>
      <w:r w:rsidRPr="00363CB3">
        <w:rPr>
          <w:rFonts w:cs="Calibri"/>
        </w:rPr>
        <w:t> %</w:t>
      </w:r>
      <w:r w:rsidR="00CD6C8F">
        <w:rPr>
          <w:rFonts w:cs="Calibri"/>
        </w:rPr>
        <w:t xml:space="preserve"> z kupní ceny bez DPH dle čl. III., odst. 3</w:t>
      </w:r>
      <w:r w:rsidRPr="00363CB3">
        <w:rPr>
          <w:rFonts w:cs="Calibri"/>
        </w:rPr>
        <w:t>.</w:t>
      </w:r>
      <w:r w:rsidR="00CD6C8F">
        <w:rPr>
          <w:rFonts w:cs="Calibri"/>
        </w:rPr>
        <w:t>2</w:t>
      </w:r>
      <w:r w:rsidRPr="00363CB3">
        <w:rPr>
          <w:rFonts w:cs="Calibri"/>
        </w:rPr>
        <w:t xml:space="preserve"> této smlouvy za každý i započatý den prodlení s odstraněním jednotlivé vady.</w:t>
      </w:r>
    </w:p>
    <w:p w14:paraId="290EDA24" w14:textId="77777777" w:rsidR="00363CB3" w:rsidRPr="00363CB3" w:rsidRDefault="00363CB3" w:rsidP="00363CB3">
      <w:pPr>
        <w:pStyle w:val="Odstavecseseznamem"/>
        <w:rPr>
          <w:rFonts w:cs="Calibri"/>
        </w:rPr>
      </w:pPr>
    </w:p>
    <w:p w14:paraId="19FC87FD" w14:textId="0941EBB0" w:rsidR="00363CB3" w:rsidRDefault="0011566B" w:rsidP="0089256D">
      <w:pPr>
        <w:pStyle w:val="Odstavecseseznamem"/>
        <w:numPr>
          <w:ilvl w:val="1"/>
          <w:numId w:val="31"/>
        </w:numPr>
        <w:spacing w:before="60" w:after="60" w:line="240" w:lineRule="auto"/>
        <w:ind w:left="709" w:hanging="709"/>
        <w:jc w:val="both"/>
        <w:rPr>
          <w:rFonts w:cs="Calibri"/>
        </w:rPr>
      </w:pPr>
      <w:r w:rsidRPr="00363CB3">
        <w:rPr>
          <w:rFonts w:cs="Calibri"/>
        </w:rPr>
        <w:lastRenderedPageBreak/>
        <w:t>V případě prodlení s odstraněním jednotlivé vady nebránící provozu je prodávající povinen zaplatit kupujícímu smluvní pokutu ve výši 0,</w:t>
      </w:r>
      <w:r w:rsidR="0089256D">
        <w:rPr>
          <w:rFonts w:cs="Calibri"/>
        </w:rPr>
        <w:t>5</w:t>
      </w:r>
      <w:r w:rsidRPr="00363CB3">
        <w:rPr>
          <w:rFonts w:cs="Calibri"/>
        </w:rPr>
        <w:t> %</w:t>
      </w:r>
      <w:r w:rsidR="0089256D">
        <w:rPr>
          <w:rFonts w:cs="Calibri"/>
        </w:rPr>
        <w:t xml:space="preserve"> z kupní ceny bez DPH dle čl. III., odst. 3</w:t>
      </w:r>
      <w:r w:rsidRPr="00363CB3">
        <w:rPr>
          <w:rFonts w:cs="Calibri"/>
        </w:rPr>
        <w:t>.</w:t>
      </w:r>
      <w:r w:rsidR="0089256D">
        <w:rPr>
          <w:rFonts w:cs="Calibri"/>
        </w:rPr>
        <w:t>2</w:t>
      </w:r>
      <w:r w:rsidRPr="00363CB3">
        <w:rPr>
          <w:rFonts w:cs="Calibri"/>
        </w:rPr>
        <w:t xml:space="preserve"> této smlouvy za každý i započatý den prodlení s odstraněním jednotlivé vady.</w:t>
      </w:r>
    </w:p>
    <w:p w14:paraId="48A4DD17" w14:textId="77777777" w:rsidR="00363CB3" w:rsidRPr="00363CB3" w:rsidRDefault="00363CB3" w:rsidP="00363CB3">
      <w:pPr>
        <w:pStyle w:val="Odstavecseseznamem"/>
        <w:rPr>
          <w:rFonts w:cs="Calibri"/>
        </w:rPr>
      </w:pPr>
    </w:p>
    <w:p w14:paraId="5D4DF033" w14:textId="77777777" w:rsidR="00363CB3" w:rsidRDefault="0011566B" w:rsidP="0089256D">
      <w:pPr>
        <w:pStyle w:val="Odstavecseseznamem"/>
        <w:numPr>
          <w:ilvl w:val="1"/>
          <w:numId w:val="31"/>
        </w:numPr>
        <w:spacing w:before="60" w:after="60" w:line="240" w:lineRule="auto"/>
        <w:ind w:left="709" w:hanging="709"/>
        <w:jc w:val="both"/>
        <w:rPr>
          <w:rFonts w:cs="Calibri"/>
        </w:rPr>
      </w:pPr>
      <w:r w:rsidRPr="00363CB3">
        <w:rPr>
          <w:rFonts w:cs="Calibri"/>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C2433E8" w14:textId="77777777" w:rsidR="00363CB3" w:rsidRPr="00363CB3" w:rsidRDefault="00363CB3" w:rsidP="00363CB3">
      <w:pPr>
        <w:pStyle w:val="Odstavecseseznamem"/>
        <w:rPr>
          <w:rFonts w:cs="Calibri"/>
        </w:rPr>
      </w:pPr>
    </w:p>
    <w:p w14:paraId="46504050" w14:textId="77777777" w:rsidR="00363CB3" w:rsidRDefault="0011566B" w:rsidP="0089256D">
      <w:pPr>
        <w:pStyle w:val="Odstavecseseznamem"/>
        <w:numPr>
          <w:ilvl w:val="1"/>
          <w:numId w:val="31"/>
        </w:numPr>
        <w:spacing w:before="60" w:after="60" w:line="240" w:lineRule="auto"/>
        <w:ind w:left="709" w:hanging="709"/>
        <w:jc w:val="both"/>
        <w:rPr>
          <w:rFonts w:cs="Calibri"/>
        </w:rPr>
      </w:pPr>
      <w:r w:rsidRPr="00363CB3">
        <w:rPr>
          <w:rFonts w:cs="Calibri"/>
        </w:rPr>
        <w:t xml:space="preserve">Záruka se nevztahuje na závady prokazatelně způsobené neodbornou manipulací nebo mechanickým poškozením kupujícím. </w:t>
      </w:r>
    </w:p>
    <w:p w14:paraId="41FCECC6" w14:textId="77777777" w:rsidR="00363CB3" w:rsidRPr="00363CB3" w:rsidRDefault="00363CB3" w:rsidP="00363CB3">
      <w:pPr>
        <w:pStyle w:val="Odstavecseseznamem"/>
        <w:rPr>
          <w:rFonts w:cs="Calibri"/>
        </w:rPr>
      </w:pPr>
    </w:p>
    <w:p w14:paraId="3DC43291" w14:textId="10964479" w:rsidR="0011566B" w:rsidRDefault="0011566B" w:rsidP="0089256D">
      <w:pPr>
        <w:pStyle w:val="Odstavecseseznamem"/>
        <w:numPr>
          <w:ilvl w:val="1"/>
          <w:numId w:val="31"/>
        </w:numPr>
        <w:spacing w:before="60" w:after="60" w:line="240" w:lineRule="auto"/>
        <w:ind w:left="709" w:hanging="709"/>
        <w:jc w:val="both"/>
        <w:rPr>
          <w:rFonts w:cs="Calibri"/>
        </w:rPr>
      </w:pPr>
      <w:r w:rsidRPr="00363CB3">
        <w:rPr>
          <w:rFonts w:cs="Calibri"/>
        </w:rPr>
        <w:t xml:space="preserve">Prodávající se zavazuje pro účely odstranění reklamovaných vad zajistit </w:t>
      </w:r>
      <w:r w:rsidRPr="0089256D">
        <w:rPr>
          <w:rFonts w:cs="Calibri"/>
        </w:rPr>
        <w:t>servis dodávaného zboží na území České republiky</w:t>
      </w:r>
      <w:r w:rsidRPr="00363CB3">
        <w:rPr>
          <w:rFonts w:cs="Calibri"/>
        </w:rPr>
        <w:t xml:space="preserve"> sám </w:t>
      </w:r>
      <w:r w:rsidRPr="00C452A3">
        <w:t>nebo prostřednictvím servisní organizace (níže v tabulce doplní prodávající příslušné údaje)</w:t>
      </w:r>
      <w:r w:rsidRPr="00363CB3">
        <w:rPr>
          <w:rFonts w:cs="Calibri"/>
        </w:rPr>
        <w:t xml:space="preserve"> a to nejméně po celou dobu trvání záruční lhůty. V případě porušení této povinnosti je prodávající povinen zaplatit kupujícímu smluvní pokutu ve výši </w:t>
      </w:r>
      <w:r w:rsidR="0089256D">
        <w:rPr>
          <w:rFonts w:cs="Calibri"/>
        </w:rPr>
        <w:t>1</w:t>
      </w:r>
      <w:r w:rsidR="00267AEC" w:rsidRPr="00363CB3">
        <w:rPr>
          <w:rFonts w:cs="Calibri"/>
        </w:rPr>
        <w:t> </w:t>
      </w:r>
      <w:r w:rsidRPr="00363CB3">
        <w:rPr>
          <w:rFonts w:cs="Calibri"/>
        </w:rPr>
        <w:t>%</w:t>
      </w:r>
      <w:r w:rsidR="0089256D">
        <w:rPr>
          <w:rFonts w:cs="Calibri"/>
        </w:rPr>
        <w:t xml:space="preserve"> z kupní ceny bez DPH dle čl. III., odst. 3</w:t>
      </w:r>
      <w:r w:rsidRPr="00363CB3">
        <w:rPr>
          <w:rFonts w:cs="Calibri"/>
        </w:rPr>
        <w:t>.</w:t>
      </w:r>
      <w:r w:rsidR="0089256D">
        <w:rPr>
          <w:rFonts w:cs="Calibri"/>
        </w:rPr>
        <w:t>2</w:t>
      </w:r>
      <w:r w:rsidRPr="00363CB3">
        <w:rPr>
          <w:rFonts w:cs="Calibri"/>
        </w:rPr>
        <w:t xml:space="preserve"> této smlouvy za každý jednotlivý případ porušení této povinnosti.</w:t>
      </w:r>
    </w:p>
    <w:p w14:paraId="3BB656E0" w14:textId="77777777" w:rsidR="00363CB3" w:rsidRPr="00363CB3" w:rsidRDefault="00363CB3" w:rsidP="00363CB3">
      <w:pPr>
        <w:pStyle w:val="Odstavecseseznamem"/>
        <w:rPr>
          <w:rFonts w:cs="Calibri"/>
        </w:rPr>
      </w:pPr>
    </w:p>
    <w:p w14:paraId="0C157CA7" w14:textId="47900C6E" w:rsidR="00363CB3" w:rsidRPr="00363CB3" w:rsidRDefault="00363CB3" w:rsidP="00363CB3">
      <w:pPr>
        <w:pStyle w:val="Odstavecseseznamem"/>
        <w:numPr>
          <w:ilvl w:val="1"/>
          <w:numId w:val="31"/>
        </w:numPr>
        <w:spacing w:before="60" w:after="60"/>
        <w:jc w:val="both"/>
        <w:rPr>
          <w:rFonts w:cs="Calibri"/>
        </w:rPr>
      </w:pPr>
      <w:r w:rsidRPr="00363CB3">
        <w:rPr>
          <w:rFonts w:cs="Calibri"/>
        </w:rPr>
        <w:t>Kupující má právo na úhradu nutných nákladů, které mu vznikly v souvislosti s uplatněním práv z vad.</w:t>
      </w:r>
    </w:p>
    <w:p w14:paraId="3C3F1AEA" w14:textId="77777777" w:rsidR="0011566B" w:rsidRPr="00C452A3" w:rsidRDefault="0011566B" w:rsidP="00AC5D20">
      <w:pPr>
        <w:spacing w:after="0" w:line="240" w:lineRule="auto"/>
        <w:rPr>
          <w:bCs/>
        </w:rPr>
      </w:pPr>
      <w:bookmarkStart w:id="3" w:name="Text14"/>
      <w:bookmarkEnd w:id="3"/>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6096"/>
      </w:tblGrid>
      <w:tr w:rsidR="00C452A3" w:rsidRPr="00C452A3" w14:paraId="6011F965" w14:textId="77777777" w:rsidTr="008A2B1C">
        <w:trPr>
          <w:tblHeader/>
        </w:trPr>
        <w:tc>
          <w:tcPr>
            <w:tcW w:w="9214" w:type="dxa"/>
            <w:gridSpan w:val="2"/>
            <w:shd w:val="clear" w:color="auto" w:fill="D9D9D9"/>
            <w:vAlign w:val="center"/>
          </w:tcPr>
          <w:p w14:paraId="5BF84F95" w14:textId="3A903996" w:rsidR="0011566B" w:rsidRPr="00F04E31" w:rsidRDefault="0011566B">
            <w:pPr>
              <w:spacing w:after="0" w:line="240" w:lineRule="auto"/>
              <w:rPr>
                <w:highlight w:val="yellow"/>
              </w:rPr>
            </w:pPr>
            <w:r w:rsidRPr="00F04E31">
              <w:rPr>
                <w:b/>
              </w:rPr>
              <w:t xml:space="preserve">Zajištění </w:t>
            </w:r>
            <w:r w:rsidR="00626D5A" w:rsidRPr="00F04E31">
              <w:rPr>
                <w:rFonts w:asciiTheme="minorHAnsi" w:hAnsiTheme="minorHAnsi" w:cs="Arial"/>
                <w:b/>
              </w:rPr>
              <w:t>pravidelných</w:t>
            </w:r>
            <w:r w:rsidR="0089256D" w:rsidRPr="00F04E31">
              <w:rPr>
                <w:rFonts w:asciiTheme="minorHAnsi" w:hAnsiTheme="minorHAnsi" w:cs="Arial"/>
                <w:b/>
              </w:rPr>
              <w:t xml:space="preserve"> servisních prohlídek předepsaných</w:t>
            </w:r>
            <w:r w:rsidR="00626D5A" w:rsidRPr="00F04E31">
              <w:rPr>
                <w:rFonts w:asciiTheme="minorHAnsi" w:hAnsiTheme="minorHAnsi" w:cs="Arial"/>
                <w:b/>
              </w:rPr>
              <w:t xml:space="preserve"> výrobcem p</w:t>
            </w:r>
            <w:r w:rsidR="0089256D" w:rsidRPr="00F04E31">
              <w:rPr>
                <w:rFonts w:asciiTheme="minorHAnsi" w:hAnsiTheme="minorHAnsi" w:cs="Arial"/>
                <w:b/>
              </w:rPr>
              <w:t xml:space="preserve">o dobu záruky </w:t>
            </w:r>
            <w:r w:rsidR="000E7A6A" w:rsidRPr="00F04E31">
              <w:rPr>
                <w:b/>
              </w:rPr>
              <w:t>na území ČR</w:t>
            </w:r>
            <w:r w:rsidR="00626D5A" w:rsidRPr="00F04E31">
              <w:rPr>
                <w:b/>
              </w:rPr>
              <w:t xml:space="preserve"> </w:t>
            </w:r>
          </w:p>
        </w:tc>
      </w:tr>
      <w:tr w:rsidR="00C452A3" w:rsidRPr="00C452A3" w14:paraId="6DDE828B" w14:textId="77777777" w:rsidTr="008A2B1C">
        <w:trPr>
          <w:trHeight w:val="20"/>
        </w:trPr>
        <w:tc>
          <w:tcPr>
            <w:tcW w:w="3118" w:type="dxa"/>
            <w:shd w:val="clear" w:color="auto" w:fill="D9D9D9"/>
            <w:vAlign w:val="center"/>
          </w:tcPr>
          <w:p w14:paraId="2C99719B" w14:textId="77777777" w:rsidR="00626D5A" w:rsidRPr="00F04E31" w:rsidRDefault="00626D5A" w:rsidP="00626D5A">
            <w:pPr>
              <w:rPr>
                <w:b/>
              </w:rPr>
            </w:pPr>
            <w:r w:rsidRPr="00F04E31">
              <w:rPr>
                <w:b/>
              </w:rPr>
              <w:t>Název firmy, IČ</w:t>
            </w:r>
          </w:p>
        </w:tc>
        <w:tc>
          <w:tcPr>
            <w:tcW w:w="6096" w:type="dxa"/>
            <w:shd w:val="clear" w:color="auto" w:fill="auto"/>
            <w:vAlign w:val="center"/>
          </w:tcPr>
          <w:p w14:paraId="4B990856" w14:textId="3E7FAFCE" w:rsidR="0089256D" w:rsidRPr="00C452A3" w:rsidRDefault="004C3267" w:rsidP="0089256D">
            <w:pPr>
              <w:spacing w:after="0" w:line="240" w:lineRule="auto"/>
            </w:pPr>
            <w:r>
              <w:rPr>
                <w:rFonts w:asciiTheme="minorHAnsi" w:hAnsiTheme="minorHAnsi" w:cstheme="minorHAnsi"/>
              </w:rPr>
              <w:t xml:space="preserve">  </w:t>
            </w:r>
          </w:p>
          <w:p w14:paraId="6D6D183D" w14:textId="77777777" w:rsidR="004C3267" w:rsidRDefault="004C3267" w:rsidP="00B05CF1">
            <w:pPr>
              <w:spacing w:after="0" w:line="240" w:lineRule="auto"/>
              <w:rPr>
                <w:highlight w:val="yellow"/>
              </w:rPr>
            </w:pPr>
          </w:p>
          <w:p w14:paraId="15A81FF4" w14:textId="3BACC0CC" w:rsidR="008A2B1C" w:rsidRPr="00C452A3" w:rsidRDefault="008A2B1C" w:rsidP="00B05CF1">
            <w:pPr>
              <w:spacing w:after="0" w:line="240" w:lineRule="auto"/>
              <w:rPr>
                <w:highlight w:val="yellow"/>
              </w:rPr>
            </w:pPr>
          </w:p>
        </w:tc>
      </w:tr>
      <w:tr w:rsidR="00C452A3" w:rsidRPr="00C452A3" w14:paraId="51A312B0" w14:textId="77777777" w:rsidTr="008A2B1C">
        <w:trPr>
          <w:trHeight w:val="20"/>
        </w:trPr>
        <w:tc>
          <w:tcPr>
            <w:tcW w:w="3118" w:type="dxa"/>
            <w:shd w:val="clear" w:color="auto" w:fill="D9D9D9"/>
            <w:vAlign w:val="center"/>
          </w:tcPr>
          <w:p w14:paraId="0C430376" w14:textId="77777777" w:rsidR="00626D5A" w:rsidRPr="00F04E31" w:rsidRDefault="00626D5A" w:rsidP="00626D5A">
            <w:pPr>
              <w:rPr>
                <w:b/>
              </w:rPr>
            </w:pPr>
            <w:r w:rsidRPr="00F04E31">
              <w:rPr>
                <w:b/>
              </w:rPr>
              <w:t>Sídlo</w:t>
            </w:r>
          </w:p>
        </w:tc>
        <w:tc>
          <w:tcPr>
            <w:tcW w:w="6096" w:type="dxa"/>
            <w:shd w:val="clear" w:color="auto" w:fill="auto"/>
            <w:vAlign w:val="center"/>
          </w:tcPr>
          <w:p w14:paraId="3CF723F4" w14:textId="77777777" w:rsidR="00626D5A" w:rsidRDefault="00626D5A" w:rsidP="00B05CF1">
            <w:pPr>
              <w:spacing w:after="0" w:line="240" w:lineRule="auto"/>
              <w:rPr>
                <w:noProof/>
              </w:rPr>
            </w:pPr>
            <w:r w:rsidRPr="00C452A3">
              <w:rPr>
                <w:noProof/>
              </w:rPr>
              <w:t xml:space="preserve">  </w:t>
            </w:r>
          </w:p>
          <w:p w14:paraId="38C49B1A" w14:textId="77777777" w:rsidR="008A2B1C" w:rsidRDefault="008A2B1C" w:rsidP="00B05CF1">
            <w:pPr>
              <w:spacing w:after="0" w:line="240" w:lineRule="auto"/>
              <w:rPr>
                <w:highlight w:val="yellow"/>
              </w:rPr>
            </w:pPr>
          </w:p>
          <w:p w14:paraId="01E88E2D" w14:textId="40E55397" w:rsidR="008A2B1C" w:rsidRPr="00C452A3" w:rsidRDefault="008A2B1C" w:rsidP="00B05CF1">
            <w:pPr>
              <w:spacing w:after="0" w:line="240" w:lineRule="auto"/>
              <w:rPr>
                <w:highlight w:val="yellow"/>
              </w:rPr>
            </w:pPr>
          </w:p>
        </w:tc>
      </w:tr>
      <w:tr w:rsidR="00C452A3" w:rsidRPr="00C452A3" w14:paraId="050E2080" w14:textId="77777777" w:rsidTr="008A2B1C">
        <w:trPr>
          <w:trHeight w:val="20"/>
        </w:trPr>
        <w:tc>
          <w:tcPr>
            <w:tcW w:w="3118" w:type="dxa"/>
            <w:shd w:val="clear" w:color="auto" w:fill="D9D9D9"/>
            <w:vAlign w:val="center"/>
          </w:tcPr>
          <w:p w14:paraId="7810C892" w14:textId="4B8260B2" w:rsidR="00947B2F" w:rsidRPr="00F04E31" w:rsidRDefault="00947B2F" w:rsidP="00947B2F">
            <w:pPr>
              <w:rPr>
                <w:b/>
              </w:rPr>
            </w:pPr>
            <w:r w:rsidRPr="00F04E31">
              <w:rPr>
                <w:b/>
              </w:rPr>
              <w:t>Osoby odpovědné za servis/kontakt</w:t>
            </w:r>
          </w:p>
        </w:tc>
        <w:tc>
          <w:tcPr>
            <w:tcW w:w="6096" w:type="dxa"/>
            <w:shd w:val="clear" w:color="auto" w:fill="auto"/>
            <w:vAlign w:val="center"/>
          </w:tcPr>
          <w:p w14:paraId="36EB89B1" w14:textId="798BA340" w:rsidR="00947B2F" w:rsidRPr="00C452A3" w:rsidRDefault="00947B2F" w:rsidP="00947B2F">
            <w:pPr>
              <w:spacing w:after="0" w:line="240" w:lineRule="auto"/>
              <w:rPr>
                <w:highlight w:val="yellow"/>
              </w:rPr>
            </w:pPr>
            <w:r w:rsidRPr="00C452A3">
              <w:rPr>
                <w:noProof/>
              </w:rPr>
              <w:t xml:space="preserve">  </w:t>
            </w:r>
          </w:p>
        </w:tc>
      </w:tr>
      <w:tr w:rsidR="00C452A3" w:rsidRPr="00C452A3" w14:paraId="7CA8A8BA" w14:textId="77777777" w:rsidTr="008A2B1C">
        <w:trPr>
          <w:trHeight w:val="20"/>
        </w:trPr>
        <w:tc>
          <w:tcPr>
            <w:tcW w:w="3118" w:type="dxa"/>
            <w:shd w:val="clear" w:color="auto" w:fill="D9D9D9"/>
            <w:vAlign w:val="center"/>
          </w:tcPr>
          <w:p w14:paraId="0A016FC6" w14:textId="6CC015FF" w:rsidR="00947B2F" w:rsidRPr="00F04E31" w:rsidRDefault="00947B2F" w:rsidP="00947B2F">
            <w:pPr>
              <w:rPr>
                <w:b/>
              </w:rPr>
            </w:pPr>
            <w:r w:rsidRPr="00F04E31">
              <w:rPr>
                <w:b/>
              </w:rPr>
              <w:t xml:space="preserve">Osoby odpovědné za zaškolení obslužného personálu </w:t>
            </w:r>
          </w:p>
        </w:tc>
        <w:tc>
          <w:tcPr>
            <w:tcW w:w="6096" w:type="dxa"/>
            <w:shd w:val="clear" w:color="auto" w:fill="auto"/>
            <w:vAlign w:val="center"/>
          </w:tcPr>
          <w:p w14:paraId="7429A4EA" w14:textId="799C9667" w:rsidR="00947B2F" w:rsidRPr="00C452A3" w:rsidRDefault="00947B2F" w:rsidP="00947B2F">
            <w:pPr>
              <w:spacing w:after="0" w:line="240" w:lineRule="auto"/>
              <w:rPr>
                <w:highlight w:val="yellow"/>
              </w:rPr>
            </w:pPr>
            <w:r w:rsidRPr="00C452A3">
              <w:rPr>
                <w:noProof/>
              </w:rPr>
              <w:t xml:space="preserve">  </w:t>
            </w:r>
          </w:p>
        </w:tc>
      </w:tr>
    </w:tbl>
    <w:p w14:paraId="6D5DF45C" w14:textId="77777777" w:rsidR="0011566B" w:rsidRPr="00C452A3" w:rsidRDefault="0011566B" w:rsidP="00001338">
      <w:pPr>
        <w:ind w:left="363" w:right="-284"/>
        <w:rPr>
          <w:rFonts w:cs="Calibri"/>
        </w:rPr>
      </w:pPr>
      <w:r w:rsidRPr="00C452A3">
        <w:rPr>
          <w:rFonts w:ascii="Times New Roman" w:hAnsi="Times New Roman"/>
          <w:shd w:val="clear" w:color="auto" w:fill="FFFF00"/>
        </w:rPr>
        <w:t> </w:t>
      </w:r>
      <w:r w:rsidRPr="00C452A3">
        <w:rPr>
          <w:rFonts w:ascii="Times New Roman" w:hAnsi="Times New Roman"/>
          <w:shd w:val="clear" w:color="auto" w:fill="FFFF00"/>
        </w:rPr>
        <w:t> </w:t>
      </w:r>
      <w:bookmarkStart w:id="4" w:name="Text15"/>
      <w:bookmarkStart w:id="5" w:name="Text21"/>
      <w:bookmarkEnd w:id="4"/>
      <w:bookmarkEnd w:id="5"/>
    </w:p>
    <w:p w14:paraId="3834B360" w14:textId="74B15AC3" w:rsidR="00363CB3" w:rsidRPr="001E6113" w:rsidRDefault="00363CB3" w:rsidP="00363CB3">
      <w:pPr>
        <w:pStyle w:val="Bezmezer"/>
        <w:ind w:left="720"/>
        <w:rPr>
          <w:rFonts w:asciiTheme="minorHAnsi" w:hAnsiTheme="minorHAnsi" w:cstheme="minorHAnsi"/>
          <w:b/>
        </w:rPr>
      </w:pPr>
      <w:r>
        <w:rPr>
          <w:rFonts w:asciiTheme="minorHAnsi" w:hAnsiTheme="minorHAnsi" w:cstheme="minorHAnsi"/>
          <w:b/>
        </w:rPr>
        <w:t xml:space="preserve">                                                                                VIII.</w:t>
      </w:r>
    </w:p>
    <w:p w14:paraId="58D24C2E" w14:textId="77777777" w:rsidR="00363CB3" w:rsidRPr="00402CBE" w:rsidRDefault="00363CB3" w:rsidP="00363CB3">
      <w:pPr>
        <w:pStyle w:val="Nzev"/>
        <w:pBdr>
          <w:bottom w:val="none" w:sz="0" w:space="0" w:color="auto"/>
        </w:pBdr>
        <w:contextualSpacing w:val="0"/>
        <w:jc w:val="center"/>
        <w:rPr>
          <w:rFonts w:asciiTheme="minorHAnsi" w:hAnsiTheme="minorHAnsi" w:cstheme="minorHAnsi"/>
          <w:b/>
          <w:color w:val="auto"/>
          <w:spacing w:val="0"/>
          <w:kern w:val="0"/>
          <w:sz w:val="22"/>
          <w:szCs w:val="22"/>
        </w:rPr>
      </w:pPr>
      <w:r>
        <w:rPr>
          <w:rFonts w:asciiTheme="minorHAnsi" w:hAnsiTheme="minorHAnsi" w:cstheme="minorHAnsi"/>
          <w:b/>
          <w:color w:val="auto"/>
          <w:spacing w:val="0"/>
          <w:kern w:val="0"/>
          <w:sz w:val="22"/>
          <w:szCs w:val="22"/>
        </w:rPr>
        <w:t>Odpovědnost za škodu</w:t>
      </w:r>
    </w:p>
    <w:p w14:paraId="7DBB53D5" w14:textId="0E92C6D7" w:rsidR="003B6A91" w:rsidRDefault="00363CB3" w:rsidP="003B6A91">
      <w:pPr>
        <w:pStyle w:val="Odstavecseseznamem"/>
        <w:numPr>
          <w:ilvl w:val="1"/>
          <w:numId w:val="36"/>
        </w:numPr>
        <w:spacing w:after="0" w:line="240" w:lineRule="auto"/>
        <w:ind w:left="709" w:hanging="709"/>
        <w:jc w:val="both"/>
      </w:pPr>
      <w:r w:rsidRPr="00A65F95">
        <w:t>Prodávající je povinen nahradit kupujícímu v plné výši újmu, která kupujícímu vznikla vadným plněním nebo jako</w:t>
      </w:r>
      <w:r>
        <w:t xml:space="preserve"> </w:t>
      </w:r>
      <w:r w:rsidRPr="00A65F95">
        <w:t>důsledek porušení povinností a závazků prodávajícího dle této smlouvy.</w:t>
      </w:r>
    </w:p>
    <w:p w14:paraId="2FE2E559" w14:textId="77777777" w:rsidR="003B6A91" w:rsidRDefault="003B6A91" w:rsidP="003B6A91">
      <w:pPr>
        <w:pStyle w:val="Odstavecseseznamem"/>
        <w:spacing w:after="0" w:line="240" w:lineRule="auto"/>
        <w:ind w:left="709"/>
        <w:jc w:val="both"/>
      </w:pPr>
    </w:p>
    <w:p w14:paraId="274B3F50" w14:textId="77777777" w:rsidR="003B6A91" w:rsidRDefault="00363CB3" w:rsidP="003B6A91">
      <w:pPr>
        <w:pStyle w:val="Odstavecseseznamem"/>
        <w:numPr>
          <w:ilvl w:val="1"/>
          <w:numId w:val="36"/>
        </w:numPr>
        <w:spacing w:after="0" w:line="240" w:lineRule="auto"/>
        <w:ind w:left="709" w:hanging="709"/>
        <w:jc w:val="both"/>
      </w:pPr>
      <w:r w:rsidRPr="00A172BF">
        <w:t>Prodávající uhradí kupujícímu náklady vzniklé při uplatňování práv z odpovědnosti za vady.</w:t>
      </w:r>
    </w:p>
    <w:p w14:paraId="6066C03D" w14:textId="77777777" w:rsidR="003B6A91" w:rsidRDefault="003B6A91" w:rsidP="003B6A91">
      <w:pPr>
        <w:pStyle w:val="Odstavecseseznamem"/>
      </w:pPr>
    </w:p>
    <w:p w14:paraId="744491D9" w14:textId="11D4AF06" w:rsidR="00363CB3" w:rsidRDefault="00363CB3" w:rsidP="003B6A91">
      <w:pPr>
        <w:pStyle w:val="Odstavecseseznamem"/>
        <w:numPr>
          <w:ilvl w:val="1"/>
          <w:numId w:val="36"/>
        </w:numPr>
        <w:spacing w:after="0" w:line="240" w:lineRule="auto"/>
        <w:ind w:left="709" w:hanging="709"/>
        <w:jc w:val="both"/>
      </w:pPr>
      <w:r w:rsidRPr="00A172BF">
        <w:t xml:space="preserve">Nebezpečí škody na předmětu plnění přechází na kupujícího předáním a převzetím předmětu plnění kupujícímu, tj. podpisem předávacího protokolu. </w:t>
      </w:r>
    </w:p>
    <w:p w14:paraId="059C2693" w14:textId="77777777" w:rsidR="00363CB3" w:rsidRPr="00402CBE" w:rsidRDefault="00363CB3" w:rsidP="00363CB3">
      <w:pPr>
        <w:spacing w:after="0" w:line="240" w:lineRule="auto"/>
        <w:jc w:val="both"/>
      </w:pPr>
    </w:p>
    <w:p w14:paraId="528088E1" w14:textId="77777777" w:rsidR="00363CB3" w:rsidRPr="00A172BF" w:rsidRDefault="00363CB3" w:rsidP="00363CB3">
      <w:pPr>
        <w:pStyle w:val="Bezmezer"/>
        <w:jc w:val="both"/>
      </w:pPr>
    </w:p>
    <w:p w14:paraId="280FF169" w14:textId="77777777" w:rsidR="00363CB3" w:rsidRPr="00402CBE" w:rsidRDefault="00363CB3" w:rsidP="00363CB3">
      <w:pPr>
        <w:pStyle w:val="Bezmezer"/>
        <w:rPr>
          <w:b/>
        </w:rPr>
      </w:pPr>
      <w:r>
        <w:rPr>
          <w:b/>
        </w:rPr>
        <w:t xml:space="preserve">                                                                                              </w:t>
      </w:r>
      <w:r w:rsidRPr="00402CBE">
        <w:rPr>
          <w:b/>
        </w:rPr>
        <w:t>IX.</w:t>
      </w:r>
    </w:p>
    <w:p w14:paraId="06AD228A" w14:textId="77777777" w:rsidR="00363CB3" w:rsidRDefault="00363CB3" w:rsidP="00363CB3">
      <w:pPr>
        <w:pStyle w:val="Bezmezer"/>
        <w:rPr>
          <w:b/>
        </w:rPr>
      </w:pPr>
      <w:r>
        <w:rPr>
          <w:rFonts w:asciiTheme="minorHAnsi" w:hAnsiTheme="minorHAnsi" w:cstheme="minorHAnsi"/>
          <w:b/>
        </w:rPr>
        <w:t xml:space="preserve">                                                                                   </w:t>
      </w:r>
      <w:r w:rsidRPr="007B7FE4">
        <w:rPr>
          <w:rFonts w:asciiTheme="minorHAnsi" w:hAnsiTheme="minorHAnsi" w:cstheme="minorHAnsi"/>
          <w:b/>
        </w:rPr>
        <w:t>Smluvní</w:t>
      </w:r>
      <w:r w:rsidRPr="007B7FE4">
        <w:rPr>
          <w:b/>
        </w:rPr>
        <w:t xml:space="preserve"> pokuty</w:t>
      </w:r>
    </w:p>
    <w:p w14:paraId="3B12AFFF" w14:textId="77777777" w:rsidR="00363CB3" w:rsidRDefault="00363CB3" w:rsidP="00363CB3">
      <w:pPr>
        <w:pStyle w:val="Bezmezer"/>
        <w:jc w:val="center"/>
        <w:rPr>
          <w:b/>
          <w:u w:val="single"/>
        </w:rPr>
      </w:pPr>
    </w:p>
    <w:p w14:paraId="7463B29D" w14:textId="29C2C1AF" w:rsidR="003B6A91" w:rsidRDefault="003B6A91" w:rsidP="003B6A91">
      <w:pPr>
        <w:pStyle w:val="Bezmezer"/>
        <w:numPr>
          <w:ilvl w:val="1"/>
          <w:numId w:val="37"/>
        </w:numPr>
        <w:jc w:val="both"/>
      </w:pPr>
      <w:r>
        <w:t xml:space="preserve">       </w:t>
      </w:r>
      <w:r w:rsidR="00363CB3" w:rsidRPr="00A65F95">
        <w:t>Uplatněním práv z vad či uplatněním smluvních pokut není dotčeno prá</w:t>
      </w:r>
      <w:r w:rsidR="00363CB3">
        <w:t>vo na náhradu újmy v plné výši.</w:t>
      </w:r>
    </w:p>
    <w:p w14:paraId="2F8D2972" w14:textId="77777777" w:rsidR="003B6A91" w:rsidRDefault="003B6A91" w:rsidP="003B6A91">
      <w:pPr>
        <w:pStyle w:val="Bezmezer"/>
        <w:ind w:left="360"/>
        <w:jc w:val="both"/>
      </w:pPr>
    </w:p>
    <w:p w14:paraId="3C7FC128" w14:textId="5D63A4E9" w:rsidR="003B6A91" w:rsidRDefault="003B6A91" w:rsidP="00A02DC9">
      <w:pPr>
        <w:pStyle w:val="Bezmezer"/>
        <w:numPr>
          <w:ilvl w:val="1"/>
          <w:numId w:val="37"/>
        </w:numPr>
        <w:spacing w:after="240"/>
        <w:jc w:val="both"/>
      </w:pPr>
      <w:r>
        <w:t xml:space="preserve">       </w:t>
      </w:r>
      <w:r w:rsidR="00363CB3" w:rsidRPr="00A65F95">
        <w:t>Pro výpočet smluvní pokuty určené procentem je rozhodná celková kupní cena včetně DPH.</w:t>
      </w:r>
    </w:p>
    <w:p w14:paraId="4238D6DD" w14:textId="69B048C1" w:rsidR="00363CB3" w:rsidRPr="00A65F95" w:rsidRDefault="00363CB3" w:rsidP="003B6A91">
      <w:pPr>
        <w:pStyle w:val="Bezmezer"/>
        <w:numPr>
          <w:ilvl w:val="1"/>
          <w:numId w:val="37"/>
        </w:numPr>
        <w:tabs>
          <w:tab w:val="left" w:pos="709"/>
        </w:tabs>
        <w:ind w:left="709" w:hanging="709"/>
        <w:jc w:val="both"/>
      </w:pPr>
      <w:r w:rsidRPr="00A65F95">
        <w:lastRenderedPageBreak/>
        <w:t>Smluvní pokuta je splatná do 30 dnů ode dne doručení výzvy k jejímu zaplacení. Dnem splatnosti se rozumí den připsání příslušné částky na účet kupujícího.</w:t>
      </w:r>
    </w:p>
    <w:p w14:paraId="3EA55E4B" w14:textId="77777777" w:rsidR="0011566B" w:rsidRPr="00C452A3" w:rsidRDefault="0011566B" w:rsidP="00865294">
      <w:pPr>
        <w:spacing w:after="60"/>
        <w:jc w:val="both"/>
        <w:rPr>
          <w:rFonts w:cs="Calibri"/>
          <w:sz w:val="20"/>
          <w:szCs w:val="20"/>
        </w:rPr>
      </w:pPr>
    </w:p>
    <w:p w14:paraId="691F416E" w14:textId="05C22650" w:rsidR="0011566B" w:rsidRPr="00C452A3" w:rsidRDefault="00363CB3" w:rsidP="00865294">
      <w:pPr>
        <w:pStyle w:val="Nzev"/>
        <w:pBdr>
          <w:bottom w:val="none" w:sz="0" w:space="0" w:color="auto"/>
        </w:pBdr>
        <w:spacing w:after="0"/>
        <w:contextualSpacing w:val="0"/>
        <w:jc w:val="center"/>
        <w:rPr>
          <w:rFonts w:ascii="Calibri" w:hAnsi="Calibri" w:cs="Calibri"/>
          <w:b/>
          <w:color w:val="auto"/>
          <w:spacing w:val="0"/>
          <w:kern w:val="0"/>
          <w:sz w:val="24"/>
          <w:szCs w:val="24"/>
        </w:rPr>
      </w:pPr>
      <w:r>
        <w:rPr>
          <w:rFonts w:ascii="Calibri" w:hAnsi="Calibri" w:cs="Calibri"/>
          <w:b/>
          <w:color w:val="auto"/>
          <w:spacing w:val="0"/>
          <w:kern w:val="0"/>
          <w:sz w:val="24"/>
          <w:szCs w:val="24"/>
        </w:rPr>
        <w:t>X</w:t>
      </w:r>
      <w:r w:rsidR="0011566B" w:rsidRPr="00C452A3">
        <w:rPr>
          <w:rFonts w:ascii="Calibri" w:hAnsi="Calibri" w:cs="Calibri"/>
          <w:b/>
          <w:color w:val="auto"/>
          <w:spacing w:val="0"/>
          <w:kern w:val="0"/>
          <w:sz w:val="24"/>
          <w:szCs w:val="24"/>
        </w:rPr>
        <w:t>.</w:t>
      </w:r>
    </w:p>
    <w:p w14:paraId="6F1DFF29" w14:textId="77777777" w:rsidR="0011566B" w:rsidRPr="00C452A3" w:rsidRDefault="0011566B" w:rsidP="002C6490">
      <w:pPr>
        <w:pStyle w:val="Nzev"/>
        <w:pBdr>
          <w:bottom w:val="none" w:sz="0" w:space="0" w:color="auto"/>
        </w:pBdr>
        <w:spacing w:after="120"/>
        <w:contextualSpacing w:val="0"/>
        <w:jc w:val="center"/>
        <w:rPr>
          <w:rFonts w:ascii="Calibri" w:hAnsi="Calibri" w:cs="Calibri"/>
          <w:b/>
          <w:color w:val="auto"/>
          <w:spacing w:val="0"/>
          <w:kern w:val="0"/>
          <w:sz w:val="24"/>
          <w:szCs w:val="24"/>
        </w:rPr>
      </w:pPr>
      <w:r w:rsidRPr="00C452A3">
        <w:rPr>
          <w:rFonts w:ascii="Calibri" w:hAnsi="Calibri" w:cs="Calibri"/>
          <w:b/>
          <w:color w:val="auto"/>
          <w:spacing w:val="0"/>
          <w:kern w:val="0"/>
          <w:sz w:val="24"/>
          <w:szCs w:val="24"/>
        </w:rPr>
        <w:t>Platnost a účinnost smlouvy</w:t>
      </w:r>
    </w:p>
    <w:p w14:paraId="7C02E88B" w14:textId="466AF1D2" w:rsidR="003B6A91" w:rsidRDefault="006725CA" w:rsidP="003B6A91">
      <w:pPr>
        <w:pStyle w:val="Odstavecseseznamem"/>
        <w:numPr>
          <w:ilvl w:val="1"/>
          <w:numId w:val="35"/>
        </w:numPr>
        <w:spacing w:line="240" w:lineRule="auto"/>
        <w:ind w:left="709" w:hanging="709"/>
        <w:jc w:val="both"/>
        <w:rPr>
          <w:rFonts w:eastAsia="Calibri" w:cstheme="minorHAnsi"/>
        </w:rPr>
      </w:pPr>
      <w:r w:rsidRPr="003B6A91">
        <w:rPr>
          <w:rFonts w:asciiTheme="minorHAnsi" w:hAnsiTheme="minorHAnsi" w:cstheme="minorHAnsi"/>
        </w:rPr>
        <w:t>Smlouva</w:t>
      </w:r>
      <w:r w:rsidRPr="003B6A91">
        <w:rPr>
          <w:rFonts w:eastAsia="Calibri" w:cstheme="minorHAnsi"/>
        </w:rPr>
        <w:t xml:space="preserve"> nabývá platnosti okamžikem jejího podepsání poslední ze smluvních stran a účinnosti nejdříve dnem jejího uveřejnění v Registru smluv.</w:t>
      </w:r>
    </w:p>
    <w:p w14:paraId="37C8A35F" w14:textId="77777777" w:rsidR="003B6A91" w:rsidRDefault="003B6A91" w:rsidP="003B6A91">
      <w:pPr>
        <w:pStyle w:val="Odstavecseseznamem"/>
        <w:spacing w:line="240" w:lineRule="auto"/>
        <w:ind w:left="375"/>
        <w:jc w:val="both"/>
        <w:rPr>
          <w:rFonts w:eastAsia="Calibri" w:cstheme="minorHAnsi"/>
        </w:rPr>
      </w:pPr>
    </w:p>
    <w:p w14:paraId="0A04CC82" w14:textId="5440BDE6" w:rsidR="003B6A91" w:rsidRPr="003B6A91" w:rsidRDefault="001A00F9" w:rsidP="003B6A91">
      <w:pPr>
        <w:pStyle w:val="Odstavecseseznamem"/>
        <w:numPr>
          <w:ilvl w:val="1"/>
          <w:numId w:val="35"/>
        </w:numPr>
        <w:spacing w:line="240" w:lineRule="auto"/>
        <w:ind w:left="709" w:hanging="709"/>
        <w:jc w:val="both"/>
        <w:rPr>
          <w:rFonts w:eastAsia="Calibri" w:cstheme="minorHAnsi"/>
        </w:rPr>
      </w:pPr>
      <w:r>
        <w:rPr>
          <w:rFonts w:cs="Calibri"/>
        </w:rPr>
        <w:t>Prodávající</w:t>
      </w:r>
      <w:r w:rsidRPr="003B6A91">
        <w:rPr>
          <w:rFonts w:cs="Calibri"/>
        </w:rPr>
        <w:t xml:space="preserve"> </w:t>
      </w:r>
      <w:r w:rsidR="003B6A91" w:rsidRPr="003B6A91">
        <w:rPr>
          <w:rFonts w:cs="Calibri"/>
        </w:rPr>
        <w:t>bere na vědomí, že NPK, a.s. bezodkladně po uzavření této smlouvy odešle smlouvu k řádnému uveřejnění do Registru smluv vedeného MV ČR.  O uveřejnění smlouvy bude druhá smluvní strana informována prostřednictvím datové schránky, kdy obdrží zprávu o zveřejnění přímo z Registru smluv. Tato smlouva nabývá platnosti okamžikem jejího podepsání poslední ze smluvních stran a účinnosti dnem jejího uveřejnění v registru smluv. Smluvní strany berou na vědomí, že nebude-li smlouva zveřejněna ani 90. den od jejího uzavření, je následujícím dnem zrušena od počátku s účinky případného bezdůvodného obohacení.</w:t>
      </w:r>
    </w:p>
    <w:p w14:paraId="66113895" w14:textId="77777777" w:rsidR="003B6A91" w:rsidRPr="003B6A91" w:rsidRDefault="003B6A91" w:rsidP="003B6A91">
      <w:pPr>
        <w:pStyle w:val="Odstavecseseznamem"/>
        <w:rPr>
          <w:rFonts w:cs="Calibri"/>
        </w:rPr>
      </w:pPr>
    </w:p>
    <w:p w14:paraId="635D20F3" w14:textId="77777777" w:rsidR="003B6A91" w:rsidRPr="003B6A91" w:rsidRDefault="0011566B" w:rsidP="003B6A91">
      <w:pPr>
        <w:pStyle w:val="Odstavecseseznamem"/>
        <w:numPr>
          <w:ilvl w:val="1"/>
          <w:numId w:val="35"/>
        </w:numPr>
        <w:spacing w:line="240" w:lineRule="auto"/>
        <w:ind w:left="709" w:hanging="709"/>
        <w:jc w:val="both"/>
        <w:rPr>
          <w:rFonts w:eastAsia="Calibri" w:cstheme="minorHAnsi"/>
        </w:rPr>
      </w:pPr>
      <w:r w:rsidRPr="003B6A91">
        <w:rPr>
          <w:rFonts w:cs="Calibri"/>
        </w:rPr>
        <w:t>Odstoupit od smlouvy lze pouze z důvodů stanovených ve smlouvě nebo zákonem.</w:t>
      </w:r>
    </w:p>
    <w:p w14:paraId="50BB11AA" w14:textId="77777777" w:rsidR="003B6A91" w:rsidRPr="003B6A91" w:rsidRDefault="003B6A91" w:rsidP="003B6A91">
      <w:pPr>
        <w:pStyle w:val="Odstavecseseznamem"/>
        <w:rPr>
          <w:rFonts w:cs="Calibri"/>
        </w:rPr>
      </w:pPr>
    </w:p>
    <w:p w14:paraId="429CB302" w14:textId="57D00BAF" w:rsidR="0011566B" w:rsidRPr="003B6A91" w:rsidRDefault="0011566B" w:rsidP="003B6A91">
      <w:pPr>
        <w:pStyle w:val="Odstavecseseznamem"/>
        <w:numPr>
          <w:ilvl w:val="1"/>
          <w:numId w:val="35"/>
        </w:numPr>
        <w:spacing w:line="240" w:lineRule="auto"/>
        <w:ind w:left="709" w:hanging="709"/>
        <w:jc w:val="both"/>
        <w:rPr>
          <w:rFonts w:eastAsia="Calibri" w:cstheme="minorHAnsi"/>
        </w:rPr>
      </w:pPr>
      <w:r w:rsidRPr="003B6A91">
        <w:rPr>
          <w:rFonts w:cs="Calibri"/>
        </w:rPr>
        <w:t>Od této smlouvy může smluvní strana dotčená porušením povinnosti jednostranně odstoupit pro podstatné porušení této smlouvy, přičemž za podstatné porušení této smlouvy se zejména považuje:</w:t>
      </w:r>
    </w:p>
    <w:p w14:paraId="108C1CC9" w14:textId="77777777" w:rsidR="0011566B" w:rsidRPr="00C452A3" w:rsidRDefault="0011566B" w:rsidP="00D611E1">
      <w:pPr>
        <w:numPr>
          <w:ilvl w:val="1"/>
          <w:numId w:val="9"/>
        </w:numPr>
        <w:tabs>
          <w:tab w:val="clear" w:pos="720"/>
        </w:tabs>
        <w:spacing w:before="60" w:after="60"/>
        <w:ind w:left="1134" w:hanging="425"/>
        <w:jc w:val="both"/>
        <w:rPr>
          <w:rFonts w:cs="Calibri"/>
          <w:b/>
        </w:rPr>
      </w:pPr>
      <w:r w:rsidRPr="00C452A3">
        <w:rPr>
          <w:rFonts w:cs="Calibr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A390250" w14:textId="77777777" w:rsidR="0011566B" w:rsidRPr="00C452A3" w:rsidRDefault="0011566B" w:rsidP="00D611E1">
      <w:pPr>
        <w:numPr>
          <w:ilvl w:val="1"/>
          <w:numId w:val="9"/>
        </w:numPr>
        <w:tabs>
          <w:tab w:val="clear" w:pos="720"/>
        </w:tabs>
        <w:spacing w:before="60" w:after="60"/>
        <w:ind w:left="1134" w:hanging="425"/>
        <w:jc w:val="both"/>
        <w:rPr>
          <w:rFonts w:cs="Calibri"/>
          <w:b/>
        </w:rPr>
      </w:pPr>
      <w:r w:rsidRPr="00C452A3">
        <w:rPr>
          <w:rFonts w:cs="Calibri"/>
        </w:rPr>
        <w:t>jestliže prodávající nedodá byť i jen část zboží řádně v dohodnutých termínech, kvalitě a množství,</w:t>
      </w:r>
    </w:p>
    <w:p w14:paraId="281AB937" w14:textId="3E9D7C05" w:rsidR="0011566B" w:rsidRPr="00C452A3" w:rsidRDefault="0011566B" w:rsidP="00D611E1">
      <w:pPr>
        <w:numPr>
          <w:ilvl w:val="1"/>
          <w:numId w:val="9"/>
        </w:numPr>
        <w:tabs>
          <w:tab w:val="clear" w:pos="720"/>
        </w:tabs>
        <w:spacing w:before="60" w:after="60"/>
        <w:ind w:left="1134" w:hanging="425"/>
        <w:jc w:val="both"/>
        <w:rPr>
          <w:rFonts w:cs="Calibri"/>
          <w:b/>
        </w:rPr>
      </w:pPr>
      <w:r w:rsidRPr="00C452A3">
        <w:rPr>
          <w:rFonts w:cs="Calibri"/>
        </w:rPr>
        <w:t>jestliže prodávající dodá zb</w:t>
      </w:r>
      <w:r w:rsidR="003B6A91">
        <w:rPr>
          <w:rFonts w:cs="Calibri"/>
        </w:rPr>
        <w:t>oží, které nebude mít vlastnost</w:t>
      </w:r>
      <w:r w:rsidRPr="00C452A3">
        <w:rPr>
          <w:rFonts w:cs="Calibri"/>
        </w:rPr>
        <w:t xml:space="preserve">i deklarované prodávajícím v této smlouvě, resp. v nabídce zadávacího řízení, na jehož základě byla tato smlouva uzavřena, </w:t>
      </w:r>
    </w:p>
    <w:p w14:paraId="24403A04" w14:textId="77777777" w:rsidR="0011566B" w:rsidRPr="00C452A3" w:rsidRDefault="0011566B" w:rsidP="00D611E1">
      <w:pPr>
        <w:numPr>
          <w:ilvl w:val="1"/>
          <w:numId w:val="9"/>
        </w:numPr>
        <w:tabs>
          <w:tab w:val="clear" w:pos="720"/>
        </w:tabs>
        <w:spacing w:after="60"/>
        <w:ind w:left="1134" w:hanging="425"/>
        <w:jc w:val="both"/>
        <w:rPr>
          <w:rFonts w:cs="Calibri"/>
        </w:rPr>
      </w:pPr>
      <w:r w:rsidRPr="00C452A3">
        <w:rPr>
          <w:rFonts w:cs="Calibri"/>
        </w:rPr>
        <w:t>jestliže je prodávající v prodlení s nástupem k odstranění vad či uspokojení jiných nároků kupujícího z</w:t>
      </w:r>
      <w:r w:rsidRPr="00C452A3">
        <w:rPr>
          <w:rFonts w:cs="Calibri"/>
          <w:b/>
        </w:rPr>
        <w:t> </w:t>
      </w:r>
      <w:r w:rsidRPr="00C452A3">
        <w:rPr>
          <w:rFonts w:cs="Calibri"/>
        </w:rPr>
        <w:t>vad zboží,</w:t>
      </w:r>
    </w:p>
    <w:p w14:paraId="4EFE666C" w14:textId="3ACEC321" w:rsidR="0011566B" w:rsidRDefault="0011566B" w:rsidP="00D611E1">
      <w:pPr>
        <w:numPr>
          <w:ilvl w:val="1"/>
          <w:numId w:val="9"/>
        </w:numPr>
        <w:tabs>
          <w:tab w:val="clear" w:pos="720"/>
        </w:tabs>
        <w:spacing w:after="60"/>
        <w:ind w:left="1134" w:hanging="425"/>
        <w:jc w:val="both"/>
        <w:rPr>
          <w:rFonts w:cs="Calibri"/>
        </w:rPr>
      </w:pPr>
      <w:r w:rsidRPr="00C452A3">
        <w:rPr>
          <w:rFonts w:cs="Calibri"/>
        </w:rPr>
        <w:t>jestliže prodávající dodá zboží, které je zatíženo právy třetích osob.</w:t>
      </w:r>
    </w:p>
    <w:p w14:paraId="2920A47A" w14:textId="77777777" w:rsidR="003B6A91" w:rsidRPr="00C452A3" w:rsidRDefault="003B6A91" w:rsidP="003B6A91">
      <w:pPr>
        <w:spacing w:after="0"/>
        <w:ind w:left="709"/>
        <w:jc w:val="both"/>
        <w:rPr>
          <w:rFonts w:cs="Calibri"/>
        </w:rPr>
      </w:pPr>
    </w:p>
    <w:p w14:paraId="2D989C8F" w14:textId="78E838D0" w:rsidR="003B6A91" w:rsidRDefault="003B6A91" w:rsidP="003B6A91">
      <w:pPr>
        <w:pStyle w:val="Odstavecseseznamem"/>
        <w:numPr>
          <w:ilvl w:val="1"/>
          <w:numId w:val="35"/>
        </w:numPr>
        <w:tabs>
          <w:tab w:val="left" w:pos="709"/>
        </w:tabs>
        <w:spacing w:after="0" w:line="240" w:lineRule="auto"/>
        <w:ind w:left="709" w:hanging="709"/>
        <w:jc w:val="both"/>
      </w:pPr>
      <w:r w:rsidRPr="003B6A91">
        <w:rPr>
          <w:rFonts w:asciiTheme="minorHAnsi" w:hAnsiTheme="minorHAnsi" w:cstheme="minorHAnsi"/>
        </w:rPr>
        <w:t>Odstoupení</w:t>
      </w:r>
      <w:r w:rsidRPr="00402CBE">
        <w:t xml:space="preserve"> od této smlouvy musí mít písemnou formu, musí v něm být přesně popsán důvod odstoupení, podpis oprávněného zástupce odstupující smluvní strany, jinak je odstoupení od této kupní smlouvy neplatné. Tato smlouva zaniká ke dni doručení oznámení odstupující smluvní strany o odstoupení druhé smluvní straně.</w:t>
      </w:r>
    </w:p>
    <w:p w14:paraId="7FD87A8C" w14:textId="77777777" w:rsidR="003B6A91" w:rsidRDefault="003B6A91" w:rsidP="003B6A91">
      <w:pPr>
        <w:pStyle w:val="Odstavecseseznamem"/>
        <w:tabs>
          <w:tab w:val="left" w:pos="709"/>
        </w:tabs>
        <w:spacing w:after="0" w:line="240" w:lineRule="auto"/>
        <w:ind w:left="709"/>
        <w:jc w:val="both"/>
      </w:pPr>
    </w:p>
    <w:p w14:paraId="5531EF32" w14:textId="77777777" w:rsidR="003B6A91" w:rsidRDefault="003B6A91" w:rsidP="003B6A91">
      <w:pPr>
        <w:pStyle w:val="Odstavecseseznamem"/>
        <w:numPr>
          <w:ilvl w:val="1"/>
          <w:numId w:val="35"/>
        </w:numPr>
        <w:tabs>
          <w:tab w:val="left" w:pos="709"/>
        </w:tabs>
        <w:spacing w:after="0" w:line="240" w:lineRule="auto"/>
        <w:ind w:left="709" w:hanging="709"/>
        <w:jc w:val="both"/>
      </w:pPr>
      <w:r w:rsidRPr="003B6A91">
        <w:rPr>
          <w:rFonts w:asciiTheme="minorHAnsi" w:hAnsiTheme="minorHAnsi" w:cstheme="minorHAnsi"/>
        </w:rPr>
        <w:t>Odstoupení</w:t>
      </w:r>
      <w:r w:rsidRPr="00A172BF">
        <w:t xml:space="preserve"> od této smlouvy se nedotýká práva na náhradu škody vzniklého z porušení smluvní povinnosti, práva na zaplacení smluvní pokuty a úroku z prodlení, ani ujednání o způsobu řešení sporů a volbě práva</w:t>
      </w:r>
      <w:r>
        <w:t>.</w:t>
      </w:r>
    </w:p>
    <w:p w14:paraId="225E0CCC" w14:textId="77777777" w:rsidR="003B6A91" w:rsidRPr="003B6A91" w:rsidRDefault="003B6A91" w:rsidP="003B6A91">
      <w:pPr>
        <w:pStyle w:val="Odstavecseseznamem"/>
        <w:rPr>
          <w:rFonts w:cs="Calibri"/>
        </w:rPr>
      </w:pPr>
    </w:p>
    <w:p w14:paraId="62DED1BE" w14:textId="66341760" w:rsidR="00F04E31" w:rsidRPr="00533661" w:rsidRDefault="0011566B" w:rsidP="00F04E31">
      <w:pPr>
        <w:pStyle w:val="Odstavecseseznamem"/>
        <w:numPr>
          <w:ilvl w:val="1"/>
          <w:numId w:val="35"/>
        </w:numPr>
        <w:tabs>
          <w:tab w:val="left" w:pos="709"/>
        </w:tabs>
        <w:spacing w:after="0" w:line="240" w:lineRule="auto"/>
        <w:ind w:left="709" w:hanging="709"/>
        <w:jc w:val="both"/>
      </w:pPr>
      <w:r w:rsidRPr="003B6A91">
        <w:rPr>
          <w:rFonts w:cs="Calibri"/>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77719C5B" w14:textId="77777777" w:rsidR="00533661" w:rsidRPr="00F04E31" w:rsidRDefault="00533661" w:rsidP="00533661">
      <w:pPr>
        <w:pStyle w:val="Odstavecseseznamem"/>
        <w:tabs>
          <w:tab w:val="left" w:pos="709"/>
        </w:tabs>
        <w:spacing w:after="0" w:line="240" w:lineRule="auto"/>
        <w:ind w:left="709"/>
        <w:jc w:val="both"/>
      </w:pPr>
    </w:p>
    <w:p w14:paraId="31C5B1E7" w14:textId="4FED9E9C" w:rsidR="0011566B" w:rsidRPr="00C452A3" w:rsidRDefault="00363CB3" w:rsidP="00BF5161">
      <w:pPr>
        <w:pStyle w:val="Nzev"/>
        <w:pBdr>
          <w:bottom w:val="none" w:sz="0" w:space="0" w:color="auto"/>
        </w:pBdr>
        <w:spacing w:after="0"/>
        <w:contextualSpacing w:val="0"/>
        <w:jc w:val="center"/>
        <w:rPr>
          <w:rFonts w:ascii="Calibri" w:hAnsi="Calibri" w:cs="Calibri"/>
          <w:b/>
          <w:color w:val="auto"/>
          <w:spacing w:val="0"/>
          <w:kern w:val="0"/>
          <w:sz w:val="24"/>
          <w:szCs w:val="24"/>
        </w:rPr>
      </w:pPr>
      <w:r>
        <w:rPr>
          <w:rFonts w:ascii="Calibri" w:hAnsi="Calibri" w:cs="Calibri"/>
          <w:b/>
          <w:color w:val="auto"/>
          <w:spacing w:val="0"/>
          <w:kern w:val="0"/>
          <w:sz w:val="24"/>
          <w:szCs w:val="24"/>
        </w:rPr>
        <w:t>X</w:t>
      </w:r>
      <w:r w:rsidR="0011566B" w:rsidRPr="00C452A3">
        <w:rPr>
          <w:rFonts w:ascii="Calibri" w:hAnsi="Calibri" w:cs="Calibri"/>
          <w:b/>
          <w:color w:val="auto"/>
          <w:spacing w:val="0"/>
          <w:kern w:val="0"/>
          <w:sz w:val="24"/>
          <w:szCs w:val="24"/>
        </w:rPr>
        <w:t>I.</w:t>
      </w:r>
    </w:p>
    <w:p w14:paraId="0846C1FD" w14:textId="77777777" w:rsidR="0011566B" w:rsidRPr="00C452A3" w:rsidRDefault="0011566B" w:rsidP="00BF5161">
      <w:pPr>
        <w:pStyle w:val="Nzev"/>
        <w:pBdr>
          <w:bottom w:val="none" w:sz="0" w:space="0" w:color="auto"/>
        </w:pBdr>
        <w:spacing w:after="0"/>
        <w:contextualSpacing w:val="0"/>
        <w:jc w:val="center"/>
        <w:rPr>
          <w:rFonts w:ascii="Calibri" w:hAnsi="Calibri" w:cs="Calibri"/>
          <w:b/>
          <w:color w:val="auto"/>
          <w:spacing w:val="0"/>
          <w:kern w:val="0"/>
          <w:sz w:val="24"/>
          <w:szCs w:val="24"/>
        </w:rPr>
      </w:pPr>
      <w:r w:rsidRPr="00C452A3">
        <w:rPr>
          <w:rFonts w:ascii="Calibri" w:hAnsi="Calibri" w:cs="Calibri"/>
          <w:b/>
          <w:color w:val="auto"/>
          <w:spacing w:val="0"/>
          <w:kern w:val="0"/>
          <w:sz w:val="24"/>
          <w:szCs w:val="24"/>
        </w:rPr>
        <w:t>Závěrečná ustanovení</w:t>
      </w:r>
    </w:p>
    <w:p w14:paraId="1D8CBCF0" w14:textId="77777777" w:rsidR="0011566B" w:rsidRPr="00C452A3" w:rsidRDefault="0011566B" w:rsidP="00BF5161">
      <w:pPr>
        <w:spacing w:after="0"/>
        <w:rPr>
          <w:sz w:val="12"/>
        </w:rPr>
      </w:pPr>
    </w:p>
    <w:p w14:paraId="296440B9" w14:textId="0DEAC2B9" w:rsidR="002B62AC" w:rsidRPr="0031139B" w:rsidRDefault="00721059" w:rsidP="0031139B">
      <w:pPr>
        <w:spacing w:line="240" w:lineRule="auto"/>
        <w:ind w:left="709" w:hanging="709"/>
        <w:jc w:val="both"/>
        <w:rPr>
          <w:rStyle w:val="Nadpis1Char"/>
          <w:rFonts w:ascii="Calibri" w:hAnsi="Calibri"/>
          <w:b w:val="0"/>
          <w:color w:val="auto"/>
          <w:sz w:val="22"/>
        </w:rPr>
      </w:pPr>
      <w:r w:rsidRPr="0031139B">
        <w:rPr>
          <w:b/>
        </w:rPr>
        <w:lastRenderedPageBreak/>
        <w:t>11.1</w:t>
      </w:r>
      <w:r w:rsidRPr="002B62AC">
        <w:t xml:space="preserve">   </w:t>
      </w:r>
      <w:r w:rsidR="002B62AC" w:rsidRPr="002B62AC">
        <w:t xml:space="preserve">    </w:t>
      </w:r>
      <w:r w:rsidR="0011566B" w:rsidRPr="002B62AC">
        <w:t>Vztahy mezi smluvními stranami se řídí českým právním řádem. Ve věcech výslovně neupravených touto smlouvou se smluvní vztah řídí zákonem č. 89/2012 Sb., občanský zákoník, v účinném znění a ostatními obecně závaznými právními předpisy. Rozhodčí řízení je vyloučeno.</w:t>
      </w:r>
    </w:p>
    <w:p w14:paraId="3C7B5F2E" w14:textId="1A7FF3F7" w:rsidR="002B62AC" w:rsidRDefault="00721059" w:rsidP="002B62AC">
      <w:pPr>
        <w:spacing w:line="240" w:lineRule="auto"/>
        <w:ind w:left="709" w:hanging="709"/>
        <w:jc w:val="both"/>
      </w:pPr>
      <w:r w:rsidRPr="00721059">
        <w:rPr>
          <w:b/>
        </w:rPr>
        <w:t>11.2</w:t>
      </w:r>
      <w:r>
        <w:t xml:space="preserve">       </w:t>
      </w:r>
      <w:r w:rsidR="0011566B" w:rsidRPr="00721059">
        <w:t>Práva vzniklá z této smlouvy nesmí být postoupena bez předchozího písemného souhlasu druhé smluvní strany. Za písemnou formu nebude pro tento účel považována výměna e-mailových, či jiných elektronických zpráv</w:t>
      </w:r>
      <w:r w:rsidR="003B6A91" w:rsidRPr="00721059">
        <w:t>.</w:t>
      </w:r>
    </w:p>
    <w:p w14:paraId="45FE2444" w14:textId="7AFA830C" w:rsidR="00721059" w:rsidRPr="002B62AC" w:rsidRDefault="00721059" w:rsidP="0031139B">
      <w:pPr>
        <w:spacing w:line="240" w:lineRule="auto"/>
        <w:ind w:left="709" w:hanging="709"/>
        <w:jc w:val="both"/>
      </w:pPr>
      <w:r w:rsidRPr="0031139B">
        <w:rPr>
          <w:b/>
        </w:rPr>
        <w:t>11.3</w:t>
      </w:r>
      <w:r w:rsidRPr="002B62AC">
        <w:t xml:space="preserve">     </w:t>
      </w:r>
      <w:r w:rsidR="002B62AC">
        <w:t xml:space="preserve">  </w:t>
      </w:r>
      <w:r w:rsidR="0011566B" w:rsidRPr="002B62AC">
        <w:t>Veškeré změny či doplnění smlouvy lze učinit pouze na základě písemné dohody smluvních stran. Takové dohody musí mít podobu datovaných, číslovaných a oběma smluvními stranami podepsaných písemných dodatků k této smlouvě</w:t>
      </w:r>
      <w:r w:rsidR="002B62AC" w:rsidRPr="002B62AC">
        <w:t>.</w:t>
      </w:r>
    </w:p>
    <w:p w14:paraId="2151B3FE" w14:textId="1373B34F" w:rsidR="002B62AC" w:rsidRPr="002B62AC" w:rsidRDefault="00721059" w:rsidP="002B62AC">
      <w:pPr>
        <w:pStyle w:val="Odstavecseseznamem"/>
        <w:spacing w:line="240" w:lineRule="auto"/>
        <w:ind w:hanging="720"/>
        <w:jc w:val="both"/>
        <w:rPr>
          <w:rFonts w:cs="Calibri"/>
        </w:rPr>
      </w:pPr>
      <w:r w:rsidRPr="00721059">
        <w:rPr>
          <w:rFonts w:cs="Calibri"/>
          <w:b/>
        </w:rPr>
        <w:t>11.4</w:t>
      </w:r>
      <w:r>
        <w:rPr>
          <w:rFonts w:cs="Calibri"/>
        </w:rPr>
        <w:t xml:space="preserve">      </w:t>
      </w:r>
      <w:r w:rsidR="0011566B" w:rsidRPr="00721059">
        <w:rPr>
          <w:rFonts w:cs="Calibri"/>
        </w:rPr>
        <w:t>Nastanou-li u některé ze smluvních stran skutečnosti bránící řádnému plnění této smlouvy, je povinna to ihned bez zbytečného odkladu oznámit druhé smluvní straně a vyvolat jednání kupujícího a prodávajícího.</w:t>
      </w:r>
    </w:p>
    <w:p w14:paraId="5AD6FB43" w14:textId="00FC5C6F" w:rsidR="003B6A91" w:rsidRPr="002B62AC" w:rsidRDefault="00721059" w:rsidP="002B62AC">
      <w:pPr>
        <w:spacing w:line="240" w:lineRule="auto"/>
        <w:ind w:left="709" w:hanging="709"/>
        <w:rPr>
          <w:rFonts w:ascii="Cambria" w:hAnsi="Cambria"/>
          <w:b/>
          <w:color w:val="365F91"/>
          <w:sz w:val="28"/>
        </w:rPr>
      </w:pPr>
      <w:r w:rsidRPr="002B62AC">
        <w:rPr>
          <w:b/>
        </w:rPr>
        <w:t>11.5</w:t>
      </w:r>
      <w:r w:rsidR="002B62AC">
        <w:t xml:space="preserve">      </w:t>
      </w:r>
      <w:r w:rsidR="0011566B" w:rsidRPr="002B62AC">
        <w:rPr>
          <w:rStyle w:val="Nadpis1Char"/>
          <w:rFonts w:ascii="Calibri" w:hAnsi="Calibri" w:cs="Calibri"/>
          <w:b w:val="0"/>
          <w:color w:val="auto"/>
          <w:sz w:val="22"/>
        </w:rPr>
        <w:t>Vztahuje-li se důvod neplatnosti jen na některé ustanovení smlouvy, je neplatným pouze toto ustanovení, pokud z jeho povahy, obsahu anebo z okolností, za nichž bylo sjednáno, nevyplývá, že jej nelze oddělit od ostatního obsahu smlouvy.</w:t>
      </w:r>
    </w:p>
    <w:p w14:paraId="3B155C6B" w14:textId="463615B8" w:rsidR="003B6A91" w:rsidRPr="002B62AC" w:rsidRDefault="00721059" w:rsidP="002B62AC">
      <w:pPr>
        <w:spacing w:before="60" w:line="240" w:lineRule="auto"/>
        <w:ind w:left="709" w:hanging="709"/>
        <w:jc w:val="both"/>
        <w:rPr>
          <w:rFonts w:cs="Calibri"/>
        </w:rPr>
      </w:pPr>
      <w:r w:rsidRPr="002B62AC">
        <w:rPr>
          <w:rFonts w:cs="Calibri"/>
          <w:b/>
        </w:rPr>
        <w:t>11.6</w:t>
      </w:r>
      <w:r w:rsidR="002B62AC">
        <w:rPr>
          <w:rFonts w:cs="Calibri"/>
        </w:rPr>
        <w:t xml:space="preserve">      </w:t>
      </w:r>
      <w:r w:rsidR="0011566B" w:rsidRPr="00721059">
        <w:rPr>
          <w:rFonts w:cs="Calibri"/>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0AF0EEEF" w14:textId="2643521F" w:rsidR="003B6A91" w:rsidRPr="002B62AC" w:rsidRDefault="00721059" w:rsidP="002B62AC">
      <w:pPr>
        <w:spacing w:before="60" w:line="240" w:lineRule="auto"/>
        <w:ind w:left="709" w:hanging="709"/>
        <w:jc w:val="both"/>
        <w:rPr>
          <w:rFonts w:cs="Calibri"/>
        </w:rPr>
      </w:pPr>
      <w:r w:rsidRPr="002B62AC">
        <w:rPr>
          <w:rFonts w:cs="Calibri"/>
          <w:b/>
        </w:rPr>
        <w:t>11.7</w:t>
      </w:r>
      <w:r w:rsidR="002B62AC">
        <w:rPr>
          <w:rFonts w:cs="Calibri"/>
        </w:rPr>
        <w:t xml:space="preserve">        </w:t>
      </w:r>
      <w:r w:rsidR="0011566B" w:rsidRPr="00721059">
        <w:rPr>
          <w:rFonts w:cs="Calibri"/>
        </w:rPr>
        <w:t>Smlouva se vyhotovuje ve 2 (dvou) stejnopisech, z nichž každý má platnost originálu. Každá ze smluvních stran obdrží po 1 (jednom) stejnopisu.</w:t>
      </w:r>
    </w:p>
    <w:p w14:paraId="514C0AB8" w14:textId="374A7530" w:rsidR="002B62AC" w:rsidRPr="0031139B" w:rsidRDefault="00721059" w:rsidP="002B62AC">
      <w:pPr>
        <w:tabs>
          <w:tab w:val="left" w:pos="709"/>
        </w:tabs>
        <w:spacing w:before="60" w:line="240" w:lineRule="auto"/>
        <w:jc w:val="both"/>
        <w:rPr>
          <w:rFonts w:asciiTheme="minorHAnsi" w:hAnsiTheme="minorHAnsi" w:cstheme="minorHAnsi"/>
        </w:rPr>
      </w:pPr>
      <w:r w:rsidRPr="002B62AC">
        <w:rPr>
          <w:rFonts w:asciiTheme="minorHAnsi" w:hAnsiTheme="minorHAnsi" w:cstheme="minorHAnsi"/>
          <w:b/>
        </w:rPr>
        <w:t>11.8</w:t>
      </w:r>
      <w:r w:rsidR="002B62AC">
        <w:rPr>
          <w:rFonts w:asciiTheme="minorHAnsi" w:hAnsiTheme="minorHAnsi" w:cstheme="minorHAnsi"/>
        </w:rPr>
        <w:t xml:space="preserve">      </w:t>
      </w:r>
      <w:r w:rsidR="003B6A91" w:rsidRPr="00721059">
        <w:rPr>
          <w:rFonts w:asciiTheme="minorHAnsi" w:hAnsiTheme="minorHAnsi" w:cstheme="minorHAnsi"/>
        </w:rPr>
        <w:t>Nedílnou součástí této smlouvy jsou následující přílohy:</w:t>
      </w:r>
    </w:p>
    <w:p w14:paraId="63D6236F" w14:textId="77777777" w:rsidR="003B6A91" w:rsidRPr="00727B5F" w:rsidRDefault="003B6A91" w:rsidP="003B6A91">
      <w:pPr>
        <w:autoSpaceDE w:val="0"/>
        <w:autoSpaceDN w:val="0"/>
        <w:adjustRightInd w:val="0"/>
        <w:spacing w:after="60" w:line="240" w:lineRule="auto"/>
        <w:jc w:val="both"/>
        <w:rPr>
          <w:rFonts w:asciiTheme="minorHAnsi" w:hAnsiTheme="minorHAnsi" w:cstheme="minorHAnsi"/>
        </w:rPr>
      </w:pPr>
      <w:r w:rsidRPr="00727B5F">
        <w:rPr>
          <w:rFonts w:asciiTheme="minorHAnsi" w:hAnsiTheme="minorHAnsi" w:cstheme="minorHAnsi"/>
        </w:rPr>
        <w:t>P</w:t>
      </w:r>
      <w:r>
        <w:rPr>
          <w:rFonts w:asciiTheme="minorHAnsi" w:hAnsiTheme="minorHAnsi" w:cstheme="minorHAnsi"/>
        </w:rPr>
        <w:t xml:space="preserve">říloha č. 1 </w:t>
      </w:r>
      <w:r w:rsidRPr="00727B5F">
        <w:rPr>
          <w:rFonts w:asciiTheme="minorHAnsi" w:hAnsiTheme="minorHAnsi" w:cstheme="minorHAnsi"/>
        </w:rPr>
        <w:t>- Dílčí specifikace ceny</w:t>
      </w:r>
    </w:p>
    <w:p w14:paraId="291A412D" w14:textId="35D9EBFE" w:rsidR="003B6A91" w:rsidRPr="00727B5F" w:rsidRDefault="003B6A91" w:rsidP="003B6A91">
      <w:pPr>
        <w:autoSpaceDE w:val="0"/>
        <w:autoSpaceDN w:val="0"/>
        <w:adjustRightInd w:val="0"/>
        <w:spacing w:after="60" w:line="240" w:lineRule="auto"/>
        <w:jc w:val="both"/>
        <w:rPr>
          <w:rFonts w:asciiTheme="minorHAnsi" w:hAnsiTheme="minorHAnsi" w:cstheme="minorHAnsi"/>
        </w:rPr>
      </w:pPr>
      <w:r>
        <w:rPr>
          <w:rFonts w:asciiTheme="minorHAnsi" w:hAnsiTheme="minorHAnsi" w:cstheme="minorHAnsi"/>
        </w:rPr>
        <w:t>Příloha č. 2</w:t>
      </w:r>
      <w:r w:rsidRPr="00727B5F">
        <w:rPr>
          <w:rFonts w:asciiTheme="minorHAnsi" w:hAnsiTheme="minorHAnsi" w:cstheme="minorHAnsi"/>
        </w:rPr>
        <w:t xml:space="preserve"> - </w:t>
      </w:r>
      <w:r w:rsidR="0031139B" w:rsidRPr="0031139B">
        <w:rPr>
          <w:rFonts w:asciiTheme="minorHAnsi" w:hAnsiTheme="minorHAnsi" w:cstheme="minorHAnsi"/>
        </w:rPr>
        <w:t>Podrobný popis dodávaných sanitních vozů</w:t>
      </w:r>
    </w:p>
    <w:p w14:paraId="64420956" w14:textId="1870691D" w:rsidR="003B6A91" w:rsidRDefault="003B6A91" w:rsidP="00947B2F">
      <w:pPr>
        <w:shd w:val="clear" w:color="auto" w:fill="FFFFFF" w:themeFill="background1"/>
        <w:spacing w:after="60"/>
        <w:rPr>
          <w:rFonts w:asciiTheme="minorHAnsi" w:hAnsiTheme="minorHAnsi" w:cstheme="minorHAnsi"/>
        </w:rPr>
      </w:pPr>
    </w:p>
    <w:p w14:paraId="2B7D3150" w14:textId="77777777" w:rsidR="0031139B" w:rsidRPr="00C452A3" w:rsidRDefault="0031139B" w:rsidP="00947B2F">
      <w:pPr>
        <w:shd w:val="clear" w:color="auto" w:fill="FFFFFF" w:themeFill="background1"/>
        <w:spacing w:after="60"/>
        <w:rPr>
          <w:rFonts w:asciiTheme="minorHAnsi" w:hAnsiTheme="minorHAnsi" w:cstheme="minorHAnsi"/>
        </w:rPr>
      </w:pPr>
    </w:p>
    <w:p w14:paraId="67457C6D" w14:textId="77777777" w:rsidR="00947B2F" w:rsidRPr="00C452A3" w:rsidRDefault="00947B2F" w:rsidP="00947B2F">
      <w:pPr>
        <w:shd w:val="clear" w:color="auto" w:fill="FFFFFF" w:themeFill="background1"/>
        <w:spacing w:after="60"/>
        <w:rPr>
          <w:rFonts w:asciiTheme="minorHAnsi" w:hAnsiTheme="minorHAnsi" w:cstheme="minorHAnsi"/>
        </w:rPr>
      </w:pPr>
      <w:r w:rsidRPr="00C452A3">
        <w:rPr>
          <w:rFonts w:asciiTheme="minorHAnsi" w:hAnsiTheme="minorHAnsi" w:cstheme="minorHAnsi"/>
        </w:rPr>
        <w:t>V Pardubicích dne ………………………………</w:t>
      </w:r>
      <w:r w:rsidRPr="00C452A3">
        <w:rPr>
          <w:rFonts w:asciiTheme="minorHAnsi" w:hAnsiTheme="minorHAnsi" w:cstheme="minorHAnsi"/>
        </w:rPr>
        <w:tab/>
      </w:r>
      <w:r w:rsidRPr="00C452A3">
        <w:rPr>
          <w:rFonts w:asciiTheme="minorHAnsi" w:hAnsiTheme="minorHAnsi" w:cstheme="minorHAnsi"/>
        </w:rPr>
        <w:tab/>
      </w:r>
      <w:r w:rsidRPr="00C452A3">
        <w:rPr>
          <w:rFonts w:asciiTheme="minorHAnsi" w:hAnsiTheme="minorHAnsi" w:cstheme="minorHAnsi"/>
        </w:rPr>
        <w:tab/>
        <w:t xml:space="preserve">V </w:t>
      </w:r>
      <w:r w:rsidRPr="00C452A3">
        <w:rPr>
          <w:rFonts w:cs="Arial"/>
        </w:rPr>
        <w:t xml:space="preserve"> </w:t>
      </w:r>
      <w:r w:rsidRPr="00C452A3">
        <w:rPr>
          <w:rFonts w:asciiTheme="minorHAnsi" w:hAnsiTheme="minorHAnsi" w:cstheme="minorHAnsi"/>
        </w:rPr>
        <w:t>………………………………………</w:t>
      </w:r>
      <w:r w:rsidRPr="00C452A3">
        <w:rPr>
          <w:rFonts w:cs="Arial"/>
        </w:rPr>
        <w:t xml:space="preserve"> </w:t>
      </w:r>
      <w:r w:rsidRPr="00C452A3">
        <w:rPr>
          <w:rFonts w:asciiTheme="minorHAnsi" w:hAnsiTheme="minorHAnsi" w:cstheme="minorHAnsi"/>
        </w:rPr>
        <w:t xml:space="preserve"> dne </w:t>
      </w:r>
      <w:r w:rsidRPr="00C452A3">
        <w:rPr>
          <w:rFonts w:cs="Arial"/>
        </w:rPr>
        <w:t xml:space="preserve"> </w:t>
      </w:r>
      <w:r w:rsidRPr="00C452A3">
        <w:rPr>
          <w:rFonts w:asciiTheme="minorHAnsi" w:hAnsiTheme="minorHAnsi" w:cstheme="minorHAnsi"/>
        </w:rPr>
        <w:t>………………………………</w:t>
      </w:r>
      <w:r w:rsidRPr="00C452A3">
        <w:rPr>
          <w:rFonts w:cs="Arial"/>
        </w:rPr>
        <w:t xml:space="preserve"> </w:t>
      </w:r>
    </w:p>
    <w:p w14:paraId="30B1FF04" w14:textId="69ECA961" w:rsidR="00947B2F" w:rsidRDefault="00947B2F" w:rsidP="00947B2F">
      <w:pPr>
        <w:spacing w:after="60"/>
        <w:rPr>
          <w:rFonts w:asciiTheme="minorHAnsi" w:hAnsiTheme="minorHAnsi" w:cstheme="minorHAnsi"/>
        </w:rPr>
      </w:pPr>
    </w:p>
    <w:p w14:paraId="372AEDC4" w14:textId="77777777" w:rsidR="00533661" w:rsidRPr="00C452A3" w:rsidRDefault="00533661" w:rsidP="00947B2F">
      <w:pPr>
        <w:spacing w:after="60"/>
        <w:rPr>
          <w:rFonts w:asciiTheme="minorHAnsi" w:hAnsiTheme="minorHAnsi" w:cstheme="minorHAnsi"/>
        </w:rPr>
      </w:pPr>
    </w:p>
    <w:p w14:paraId="3790FF37" w14:textId="6E4EA248" w:rsidR="00947B2F" w:rsidRPr="00C452A3" w:rsidRDefault="00947B2F" w:rsidP="00947B2F">
      <w:pPr>
        <w:spacing w:after="60"/>
        <w:rPr>
          <w:rFonts w:asciiTheme="minorHAnsi" w:hAnsiTheme="minorHAnsi" w:cstheme="minorHAnsi"/>
        </w:rPr>
      </w:pPr>
      <w:r w:rsidRPr="00C452A3">
        <w:rPr>
          <w:rFonts w:asciiTheme="minorHAnsi" w:hAnsiTheme="minorHAnsi" w:cstheme="minorHAnsi"/>
        </w:rPr>
        <w:t>Za kupujícího:</w:t>
      </w:r>
      <w:r w:rsidRPr="00C452A3">
        <w:rPr>
          <w:rFonts w:asciiTheme="minorHAnsi" w:hAnsiTheme="minorHAnsi" w:cstheme="minorHAnsi"/>
        </w:rPr>
        <w:tab/>
      </w:r>
      <w:r w:rsidRPr="00C452A3">
        <w:rPr>
          <w:rFonts w:asciiTheme="minorHAnsi" w:hAnsiTheme="minorHAnsi" w:cstheme="minorHAnsi"/>
        </w:rPr>
        <w:tab/>
      </w:r>
      <w:r w:rsidRPr="00C452A3">
        <w:rPr>
          <w:rFonts w:asciiTheme="minorHAnsi" w:hAnsiTheme="minorHAnsi" w:cstheme="minorHAnsi"/>
        </w:rPr>
        <w:tab/>
      </w:r>
      <w:r w:rsidRPr="00C452A3">
        <w:rPr>
          <w:rFonts w:asciiTheme="minorHAnsi" w:hAnsiTheme="minorHAnsi" w:cstheme="minorHAnsi"/>
        </w:rPr>
        <w:tab/>
      </w:r>
      <w:r w:rsidRPr="00C452A3">
        <w:rPr>
          <w:rFonts w:asciiTheme="minorHAnsi" w:hAnsiTheme="minorHAnsi" w:cstheme="minorHAnsi"/>
        </w:rPr>
        <w:tab/>
      </w:r>
      <w:r w:rsidRPr="00C452A3">
        <w:rPr>
          <w:rFonts w:asciiTheme="minorHAnsi" w:hAnsiTheme="minorHAnsi" w:cstheme="minorHAnsi"/>
        </w:rPr>
        <w:tab/>
        <w:t>Za prodávajícího</w:t>
      </w:r>
      <w:r w:rsidR="00363CB3">
        <w:rPr>
          <w:rFonts w:asciiTheme="minorHAnsi" w:hAnsiTheme="minorHAnsi" w:cstheme="minorHAnsi"/>
        </w:rPr>
        <w:t>:</w:t>
      </w:r>
    </w:p>
    <w:p w14:paraId="509BB4C0" w14:textId="77777777" w:rsidR="00947B2F" w:rsidRPr="00C452A3" w:rsidRDefault="00947B2F" w:rsidP="00947B2F">
      <w:pPr>
        <w:spacing w:after="60"/>
        <w:rPr>
          <w:rFonts w:asciiTheme="minorHAnsi" w:hAnsiTheme="minorHAnsi" w:cstheme="minorHAnsi"/>
        </w:rPr>
      </w:pPr>
    </w:p>
    <w:p w14:paraId="0D3800E8" w14:textId="63BF6362" w:rsidR="00947B2F" w:rsidRPr="00C452A3" w:rsidRDefault="00947B2F" w:rsidP="00947B2F">
      <w:pPr>
        <w:spacing w:after="60"/>
        <w:rPr>
          <w:rFonts w:asciiTheme="minorHAnsi" w:hAnsiTheme="minorHAnsi" w:cstheme="minorHAnsi"/>
        </w:rPr>
      </w:pPr>
    </w:p>
    <w:p w14:paraId="00720671" w14:textId="77777777" w:rsidR="00947B2F" w:rsidRPr="00C452A3" w:rsidRDefault="00947B2F" w:rsidP="00947B2F">
      <w:pPr>
        <w:spacing w:after="60"/>
        <w:rPr>
          <w:rFonts w:asciiTheme="minorHAnsi" w:hAnsiTheme="minorHAnsi" w:cstheme="minorHAnsi"/>
          <w:bCs/>
        </w:rPr>
      </w:pPr>
      <w:r w:rsidRPr="00C452A3">
        <w:rPr>
          <w:rFonts w:asciiTheme="minorHAnsi" w:hAnsiTheme="minorHAnsi" w:cstheme="minorHAnsi"/>
          <w:shd w:val="clear" w:color="auto" w:fill="FFFFFF" w:themeFill="background1"/>
        </w:rPr>
        <w:t>…………………………………………………………</w:t>
      </w:r>
      <w:r w:rsidRPr="00C452A3">
        <w:rPr>
          <w:rFonts w:asciiTheme="minorHAnsi" w:hAnsiTheme="minorHAnsi" w:cstheme="minorHAnsi"/>
          <w:shd w:val="clear" w:color="auto" w:fill="FFFFFF" w:themeFill="background1"/>
        </w:rPr>
        <w:tab/>
      </w:r>
      <w:r w:rsidRPr="00C452A3">
        <w:rPr>
          <w:rFonts w:asciiTheme="minorHAnsi" w:hAnsiTheme="minorHAnsi" w:cstheme="minorHAnsi"/>
          <w:shd w:val="clear" w:color="auto" w:fill="FFFFFF" w:themeFill="background1"/>
        </w:rPr>
        <w:tab/>
      </w:r>
      <w:r w:rsidRPr="00C452A3">
        <w:rPr>
          <w:rFonts w:asciiTheme="minorHAnsi" w:hAnsiTheme="minorHAnsi" w:cstheme="minorHAnsi"/>
          <w:shd w:val="clear" w:color="auto" w:fill="FFFFFF" w:themeFill="background1"/>
        </w:rPr>
        <w:tab/>
      </w:r>
      <w:r w:rsidRPr="00C452A3">
        <w:rPr>
          <w:rFonts w:asciiTheme="minorHAnsi" w:hAnsiTheme="minorHAnsi" w:cstheme="minorHAnsi"/>
        </w:rPr>
        <w:t>……………………………………………………………</w:t>
      </w:r>
    </w:p>
    <w:p w14:paraId="316DC49D" w14:textId="3357079C" w:rsidR="00947B2F" w:rsidRPr="00C452A3" w:rsidRDefault="00947B2F" w:rsidP="00363CB3">
      <w:pPr>
        <w:spacing w:after="0" w:line="240" w:lineRule="auto"/>
        <w:rPr>
          <w:rFonts w:asciiTheme="minorHAnsi" w:hAnsiTheme="minorHAnsi" w:cstheme="minorHAnsi"/>
          <w:bCs/>
        </w:rPr>
      </w:pPr>
      <w:r w:rsidRPr="00C452A3">
        <w:rPr>
          <w:rFonts w:asciiTheme="minorHAnsi" w:hAnsiTheme="minorHAnsi" w:cstheme="minorHAnsi"/>
          <w:bCs/>
        </w:rPr>
        <w:t>MUDr. Tomáš Gottvald</w:t>
      </w:r>
      <w:r w:rsidRPr="00C452A3">
        <w:rPr>
          <w:rFonts w:asciiTheme="minorHAnsi" w:hAnsiTheme="minorHAnsi" w:cstheme="minorHAnsi"/>
          <w:bCs/>
        </w:rPr>
        <w:tab/>
      </w:r>
      <w:r w:rsidRPr="00C452A3">
        <w:rPr>
          <w:rFonts w:asciiTheme="minorHAnsi" w:hAnsiTheme="minorHAnsi" w:cstheme="minorHAnsi"/>
          <w:bCs/>
        </w:rPr>
        <w:tab/>
      </w:r>
      <w:r w:rsidRPr="00C452A3">
        <w:rPr>
          <w:rFonts w:asciiTheme="minorHAnsi" w:hAnsiTheme="minorHAnsi" w:cstheme="minorHAnsi"/>
          <w:bCs/>
        </w:rPr>
        <w:tab/>
      </w:r>
      <w:r w:rsidRPr="00C452A3">
        <w:rPr>
          <w:rFonts w:asciiTheme="minorHAnsi" w:hAnsiTheme="minorHAnsi" w:cstheme="minorHAnsi"/>
          <w:bCs/>
        </w:rPr>
        <w:tab/>
        <w:t xml:space="preserve">               </w:t>
      </w:r>
      <w:r w:rsidRPr="00C452A3">
        <w:rPr>
          <w:rFonts w:cs="Arial"/>
        </w:rPr>
        <w:t xml:space="preserve"> </w:t>
      </w:r>
      <w:r w:rsidRPr="00C452A3">
        <w:rPr>
          <w:rFonts w:asciiTheme="minorHAnsi" w:hAnsiTheme="minorHAnsi" w:cstheme="minorHAnsi"/>
          <w:bCs/>
        </w:rPr>
        <w:tab/>
      </w:r>
      <w:r w:rsidRPr="00C452A3">
        <w:rPr>
          <w:rFonts w:asciiTheme="minorHAnsi" w:hAnsiTheme="minorHAnsi" w:cstheme="minorHAnsi"/>
          <w:bCs/>
        </w:rPr>
        <w:tab/>
      </w:r>
    </w:p>
    <w:p w14:paraId="5B1C9147" w14:textId="55945DBD" w:rsidR="00947B2F" w:rsidRPr="00C452A3" w:rsidRDefault="00947B2F" w:rsidP="00363CB3">
      <w:pPr>
        <w:spacing w:after="0" w:line="240" w:lineRule="auto"/>
        <w:rPr>
          <w:rFonts w:asciiTheme="minorHAnsi" w:hAnsiTheme="minorHAnsi" w:cstheme="minorHAnsi"/>
          <w:bCs/>
        </w:rPr>
      </w:pPr>
      <w:r w:rsidRPr="00C452A3">
        <w:rPr>
          <w:rFonts w:asciiTheme="minorHAnsi" w:hAnsiTheme="minorHAnsi" w:cstheme="minorHAnsi"/>
          <w:bCs/>
        </w:rPr>
        <w:t xml:space="preserve">předseda představenstva                        </w:t>
      </w:r>
      <w:r w:rsidR="00363CB3">
        <w:rPr>
          <w:rFonts w:asciiTheme="minorHAnsi" w:hAnsiTheme="minorHAnsi" w:cstheme="minorHAnsi"/>
          <w:bCs/>
        </w:rPr>
        <w:t xml:space="preserve">    </w:t>
      </w:r>
      <w:r w:rsidRPr="00C452A3">
        <w:rPr>
          <w:rFonts w:asciiTheme="minorHAnsi" w:hAnsiTheme="minorHAnsi" w:cstheme="minorHAnsi"/>
          <w:bCs/>
        </w:rPr>
        <w:tab/>
      </w:r>
      <w:r w:rsidRPr="00C452A3">
        <w:rPr>
          <w:rFonts w:asciiTheme="minorHAnsi" w:hAnsiTheme="minorHAnsi" w:cstheme="minorHAnsi"/>
          <w:bCs/>
        </w:rPr>
        <w:tab/>
      </w:r>
      <w:r w:rsidRPr="00C452A3">
        <w:rPr>
          <w:rFonts w:asciiTheme="minorHAnsi" w:hAnsiTheme="minorHAnsi" w:cstheme="minorHAnsi"/>
          <w:bCs/>
        </w:rPr>
        <w:tab/>
      </w:r>
      <w:r w:rsidRPr="00C452A3">
        <w:rPr>
          <w:rFonts w:asciiTheme="minorHAnsi" w:hAnsiTheme="minorHAnsi" w:cstheme="minorHAnsi"/>
          <w:bCs/>
        </w:rPr>
        <w:tab/>
      </w:r>
      <w:r w:rsidRPr="00C452A3">
        <w:rPr>
          <w:rFonts w:asciiTheme="minorHAnsi" w:hAnsiTheme="minorHAnsi" w:cstheme="minorHAnsi"/>
          <w:bCs/>
        </w:rPr>
        <w:tab/>
      </w:r>
    </w:p>
    <w:p w14:paraId="71FE38C1" w14:textId="77777777" w:rsidR="00947B2F" w:rsidRPr="00C452A3" w:rsidRDefault="00947B2F" w:rsidP="00947B2F">
      <w:pPr>
        <w:spacing w:after="60"/>
        <w:rPr>
          <w:rFonts w:asciiTheme="minorHAnsi" w:hAnsiTheme="minorHAnsi" w:cstheme="minorHAnsi"/>
          <w:bCs/>
        </w:rPr>
      </w:pPr>
    </w:p>
    <w:p w14:paraId="40D4321C" w14:textId="2B279651" w:rsidR="00947B2F" w:rsidRDefault="00947B2F" w:rsidP="00947B2F">
      <w:pPr>
        <w:spacing w:after="60"/>
        <w:rPr>
          <w:rFonts w:asciiTheme="minorHAnsi" w:hAnsiTheme="minorHAnsi" w:cstheme="minorHAnsi"/>
          <w:bCs/>
        </w:rPr>
      </w:pPr>
    </w:p>
    <w:p w14:paraId="28BE616B" w14:textId="77777777" w:rsidR="0031139B" w:rsidRPr="00C452A3" w:rsidRDefault="0031139B" w:rsidP="00947B2F">
      <w:pPr>
        <w:spacing w:after="60"/>
        <w:rPr>
          <w:rFonts w:asciiTheme="minorHAnsi" w:hAnsiTheme="minorHAnsi" w:cstheme="minorHAnsi"/>
          <w:bCs/>
        </w:rPr>
      </w:pPr>
    </w:p>
    <w:p w14:paraId="1D5265D9" w14:textId="77777777" w:rsidR="00363CB3" w:rsidRDefault="00947B2F" w:rsidP="00363CB3">
      <w:pPr>
        <w:spacing w:after="60"/>
        <w:rPr>
          <w:rFonts w:asciiTheme="minorHAnsi" w:hAnsiTheme="minorHAnsi" w:cstheme="minorHAnsi"/>
          <w:bCs/>
        </w:rPr>
      </w:pPr>
      <w:r w:rsidRPr="00C452A3">
        <w:rPr>
          <w:rFonts w:asciiTheme="minorHAnsi" w:hAnsiTheme="minorHAnsi" w:cstheme="minorHAnsi"/>
        </w:rPr>
        <w:t>…………………………………………………………</w:t>
      </w:r>
      <w:r w:rsidRPr="00C452A3">
        <w:rPr>
          <w:rFonts w:asciiTheme="minorHAnsi" w:hAnsiTheme="minorHAnsi" w:cstheme="minorHAnsi"/>
        </w:rPr>
        <w:tab/>
      </w:r>
      <w:r w:rsidRPr="00C452A3">
        <w:rPr>
          <w:rFonts w:asciiTheme="minorHAnsi" w:hAnsiTheme="minorHAnsi" w:cstheme="minorHAnsi"/>
          <w:bCs/>
        </w:rPr>
        <w:tab/>
        <w:t xml:space="preserve">          </w:t>
      </w:r>
      <w:r w:rsidR="00363CB3">
        <w:rPr>
          <w:rFonts w:asciiTheme="minorHAnsi" w:hAnsiTheme="minorHAnsi" w:cstheme="minorHAnsi"/>
          <w:bCs/>
        </w:rPr>
        <w:t xml:space="preserve">     …………………………………………………………..    </w:t>
      </w:r>
      <w:r w:rsidR="00363CB3">
        <w:rPr>
          <w:rFonts w:asciiTheme="minorHAnsi" w:hAnsiTheme="minorHAnsi" w:cstheme="minorHAnsi"/>
          <w:bCs/>
        </w:rPr>
        <w:tab/>
      </w:r>
    </w:p>
    <w:p w14:paraId="53867A0A" w14:textId="37ED152E" w:rsidR="00947B2F" w:rsidRPr="00363CB3" w:rsidRDefault="00947B2F" w:rsidP="00363CB3">
      <w:pPr>
        <w:spacing w:after="0" w:line="240" w:lineRule="auto"/>
        <w:rPr>
          <w:rFonts w:asciiTheme="minorHAnsi" w:hAnsiTheme="minorHAnsi" w:cstheme="minorHAnsi"/>
          <w:b/>
        </w:rPr>
      </w:pPr>
      <w:r w:rsidRPr="00C452A3">
        <w:rPr>
          <w:rFonts w:asciiTheme="minorHAnsi" w:hAnsiTheme="minorHAnsi" w:cstheme="minorHAnsi"/>
        </w:rPr>
        <w:t xml:space="preserve">Ing. Petr </w:t>
      </w:r>
      <w:proofErr w:type="spellStart"/>
      <w:r w:rsidRPr="00C452A3">
        <w:rPr>
          <w:rFonts w:asciiTheme="minorHAnsi" w:hAnsiTheme="minorHAnsi" w:cstheme="minorHAnsi"/>
        </w:rPr>
        <w:t>Rudzan</w:t>
      </w:r>
      <w:proofErr w:type="spellEnd"/>
      <w:r w:rsidRPr="00C452A3">
        <w:rPr>
          <w:rFonts w:asciiTheme="minorHAnsi" w:hAnsiTheme="minorHAnsi" w:cstheme="minorHAnsi"/>
        </w:rPr>
        <w:tab/>
      </w:r>
      <w:r w:rsidRPr="00C452A3">
        <w:rPr>
          <w:rFonts w:asciiTheme="minorHAnsi" w:hAnsiTheme="minorHAnsi" w:cstheme="minorHAnsi"/>
        </w:rPr>
        <w:tab/>
      </w:r>
      <w:r w:rsidRPr="00C452A3">
        <w:rPr>
          <w:rFonts w:asciiTheme="minorHAnsi" w:hAnsiTheme="minorHAnsi" w:cstheme="minorHAnsi"/>
        </w:rPr>
        <w:tab/>
      </w:r>
      <w:r w:rsidRPr="00C452A3">
        <w:rPr>
          <w:rFonts w:asciiTheme="minorHAnsi" w:hAnsiTheme="minorHAnsi" w:cstheme="minorHAnsi"/>
        </w:rPr>
        <w:tab/>
      </w:r>
      <w:r w:rsidRPr="00C452A3">
        <w:rPr>
          <w:rFonts w:asciiTheme="minorHAnsi" w:hAnsiTheme="minorHAnsi" w:cstheme="minorHAnsi"/>
          <w:bCs/>
        </w:rPr>
        <w:t xml:space="preserve">               </w:t>
      </w:r>
      <w:r w:rsidRPr="00C452A3">
        <w:rPr>
          <w:rFonts w:cs="Arial"/>
        </w:rPr>
        <w:t xml:space="preserve"> </w:t>
      </w:r>
      <w:r w:rsidRPr="00C452A3">
        <w:rPr>
          <w:rFonts w:asciiTheme="minorHAnsi" w:hAnsiTheme="minorHAnsi" w:cstheme="minorHAnsi"/>
          <w:bCs/>
        </w:rPr>
        <w:tab/>
      </w:r>
    </w:p>
    <w:p w14:paraId="6904B7E8" w14:textId="0D6C4859" w:rsidR="00947B2F" w:rsidRPr="00C452A3" w:rsidRDefault="00947B2F" w:rsidP="00363CB3">
      <w:pPr>
        <w:spacing w:after="0" w:line="240" w:lineRule="auto"/>
      </w:pPr>
      <w:r w:rsidRPr="00C452A3">
        <w:rPr>
          <w:rFonts w:asciiTheme="minorHAnsi" w:hAnsiTheme="minorHAnsi" w:cstheme="minorHAnsi"/>
        </w:rPr>
        <w:t>místopředseda představenstva</w:t>
      </w:r>
      <w:r w:rsidRPr="00C452A3">
        <w:rPr>
          <w:rFonts w:asciiTheme="minorHAnsi" w:hAnsiTheme="minorHAnsi" w:cstheme="minorHAnsi"/>
          <w:b/>
        </w:rPr>
        <w:tab/>
      </w:r>
      <w:r w:rsidRPr="00C452A3">
        <w:rPr>
          <w:rFonts w:asciiTheme="minorHAnsi" w:hAnsiTheme="minorHAnsi" w:cstheme="minorHAnsi"/>
          <w:bCs/>
        </w:rPr>
        <w:t xml:space="preserve">                                             </w:t>
      </w:r>
      <w:r w:rsidRPr="00C452A3">
        <w:rPr>
          <w:rFonts w:cs="Arial"/>
        </w:rPr>
        <w:t xml:space="preserve"> </w:t>
      </w:r>
      <w:r w:rsidRPr="00C452A3">
        <w:rPr>
          <w:rFonts w:asciiTheme="minorHAnsi" w:hAnsiTheme="minorHAnsi" w:cstheme="minorHAnsi"/>
          <w:bCs/>
        </w:rPr>
        <w:tab/>
      </w:r>
    </w:p>
    <w:p w14:paraId="46073C6A" w14:textId="5D6D768B" w:rsidR="002F0624" w:rsidRDefault="002F0624" w:rsidP="00363CB3">
      <w:pPr>
        <w:spacing w:after="0" w:line="240" w:lineRule="auto"/>
        <w:jc w:val="both"/>
        <w:rPr>
          <w:b/>
          <w:sz w:val="28"/>
          <w:szCs w:val="28"/>
        </w:rPr>
      </w:pPr>
    </w:p>
    <w:p w14:paraId="4B699A45" w14:textId="77777777" w:rsidR="00533661" w:rsidRDefault="00533661" w:rsidP="00363CB3">
      <w:pPr>
        <w:spacing w:after="0" w:line="240" w:lineRule="auto"/>
        <w:jc w:val="both"/>
        <w:rPr>
          <w:b/>
          <w:sz w:val="28"/>
          <w:szCs w:val="28"/>
        </w:rPr>
      </w:pPr>
      <w:bookmarkStart w:id="6" w:name="_GoBack"/>
      <w:bookmarkEnd w:id="6"/>
    </w:p>
    <w:p w14:paraId="40CE61A1" w14:textId="203901D0" w:rsidR="00363CB3" w:rsidRPr="00197828" w:rsidRDefault="00363CB3" w:rsidP="00363CB3">
      <w:pPr>
        <w:spacing w:after="0" w:line="240" w:lineRule="auto"/>
        <w:jc w:val="both"/>
        <w:rPr>
          <w:rFonts w:asciiTheme="minorHAnsi" w:hAnsiTheme="minorHAnsi" w:cstheme="minorHAnsi"/>
          <w:b/>
          <w:sz w:val="28"/>
          <w:szCs w:val="28"/>
        </w:rPr>
      </w:pPr>
      <w:r w:rsidRPr="00BB2678">
        <w:rPr>
          <w:b/>
          <w:sz w:val="28"/>
          <w:szCs w:val="28"/>
        </w:rPr>
        <w:lastRenderedPageBreak/>
        <w:t>Příloha</w:t>
      </w:r>
      <w:r>
        <w:rPr>
          <w:b/>
          <w:sz w:val="28"/>
          <w:szCs w:val="28"/>
        </w:rPr>
        <w:t xml:space="preserve"> </w:t>
      </w:r>
      <w:r w:rsidRPr="00BB2678">
        <w:rPr>
          <w:b/>
          <w:sz w:val="28"/>
          <w:szCs w:val="28"/>
        </w:rPr>
        <w:t>č. 1</w:t>
      </w:r>
      <w:r w:rsidRPr="00197828">
        <w:rPr>
          <w:rFonts w:asciiTheme="minorHAnsi" w:hAnsiTheme="minorHAnsi" w:cstheme="minorHAnsi"/>
          <w:b/>
          <w:sz w:val="28"/>
          <w:szCs w:val="28"/>
        </w:rPr>
        <w:t xml:space="preserve"> </w:t>
      </w:r>
      <w:r>
        <w:rPr>
          <w:rFonts w:asciiTheme="minorHAnsi" w:hAnsiTheme="minorHAnsi" w:cstheme="minorHAnsi"/>
          <w:b/>
          <w:sz w:val="28"/>
          <w:szCs w:val="28"/>
        </w:rPr>
        <w:t>kupní smlouvy -</w:t>
      </w:r>
      <w:r w:rsidRPr="00197828">
        <w:rPr>
          <w:rFonts w:asciiTheme="minorHAnsi" w:hAnsiTheme="minorHAnsi" w:cstheme="minorHAnsi"/>
          <w:b/>
          <w:sz w:val="28"/>
          <w:szCs w:val="28"/>
        </w:rPr>
        <w:t xml:space="preserve"> </w:t>
      </w:r>
      <w:r w:rsidRPr="005A629B">
        <w:rPr>
          <w:rFonts w:asciiTheme="minorHAnsi" w:hAnsiTheme="minorHAnsi" w:cstheme="minorHAnsi"/>
          <w:b/>
          <w:sz w:val="28"/>
          <w:szCs w:val="28"/>
        </w:rPr>
        <w:t>Dílč</w:t>
      </w:r>
      <w:r>
        <w:rPr>
          <w:rFonts w:asciiTheme="minorHAnsi" w:hAnsiTheme="minorHAnsi" w:cstheme="minorHAnsi"/>
          <w:b/>
          <w:sz w:val="28"/>
          <w:szCs w:val="28"/>
        </w:rPr>
        <w:t>í specifikace ceny</w:t>
      </w:r>
      <w:r w:rsidRPr="005A629B" w:rsidDel="005A629B">
        <w:rPr>
          <w:rFonts w:asciiTheme="minorHAnsi" w:hAnsiTheme="minorHAnsi" w:cstheme="minorHAnsi"/>
          <w:b/>
          <w:sz w:val="28"/>
          <w:szCs w:val="28"/>
        </w:rPr>
        <w:t xml:space="preserve"> </w:t>
      </w:r>
    </w:p>
    <w:p w14:paraId="488445DD" w14:textId="77777777" w:rsidR="00363CB3" w:rsidRDefault="00363CB3" w:rsidP="00363CB3">
      <w:pPr>
        <w:pStyle w:val="Odstavecseseznamem"/>
        <w:autoSpaceDE w:val="0"/>
        <w:spacing w:after="0" w:line="240" w:lineRule="auto"/>
        <w:ind w:left="0"/>
        <w:contextualSpacing w:val="0"/>
        <w:rPr>
          <w:rFonts w:asciiTheme="minorHAnsi" w:hAnsiTheme="minorHAnsi" w:cstheme="minorHAnsi"/>
          <w:b/>
          <w:bCs/>
        </w:rPr>
      </w:pPr>
    </w:p>
    <w:p w14:paraId="15790A1A" w14:textId="77777777" w:rsidR="00363CB3" w:rsidRDefault="00363CB3" w:rsidP="00363CB3">
      <w:pPr>
        <w:pStyle w:val="Odstavecseseznamem"/>
        <w:autoSpaceDE w:val="0"/>
        <w:spacing w:after="0" w:line="240" w:lineRule="auto"/>
        <w:ind w:left="0"/>
        <w:contextualSpacing w:val="0"/>
        <w:rPr>
          <w:rFonts w:asciiTheme="minorHAnsi" w:hAnsiTheme="minorHAnsi" w:cstheme="minorHAnsi"/>
          <w:b/>
          <w:bCs/>
        </w:rPr>
      </w:pPr>
    </w:p>
    <w:p w14:paraId="160CB795" w14:textId="3D34E8DD" w:rsidR="00363CB3" w:rsidRDefault="00363CB3" w:rsidP="00363CB3">
      <w:pPr>
        <w:pStyle w:val="Default0"/>
        <w:jc w:val="both"/>
        <w:rPr>
          <w:rFonts w:asciiTheme="minorHAnsi" w:eastAsia="Calibri" w:hAnsiTheme="minorHAnsi" w:cstheme="minorHAnsi"/>
          <w:b/>
          <w:sz w:val="20"/>
          <w:szCs w:val="20"/>
          <w:lang w:eastAsia="en-US"/>
        </w:rPr>
      </w:pPr>
      <w:r w:rsidRPr="002253F9">
        <w:rPr>
          <w:b/>
        </w:rPr>
        <w:t>Název veřejné zakázky:</w:t>
      </w:r>
      <w:r>
        <w:t xml:space="preserve"> </w:t>
      </w:r>
      <w:r w:rsidRPr="00363CB3">
        <w:rPr>
          <w:rFonts w:asciiTheme="minorHAnsi" w:hAnsiTheme="minorHAnsi" w:cstheme="minorHAnsi"/>
          <w:b/>
        </w:rPr>
        <w:t>Nákup 3 sanitních vozů pro ZDS společnosti Nemocnice Pardubického kraje, a.s.</w:t>
      </w:r>
    </w:p>
    <w:p w14:paraId="00EB7BDE" w14:textId="77777777" w:rsidR="00363CB3" w:rsidRPr="00B715FE" w:rsidRDefault="00363CB3" w:rsidP="00363CB3">
      <w:pPr>
        <w:autoSpaceDE w:val="0"/>
        <w:autoSpaceDN w:val="0"/>
        <w:adjustRightInd w:val="0"/>
        <w:spacing w:after="0" w:line="240" w:lineRule="auto"/>
        <w:rPr>
          <w:rFonts w:asciiTheme="minorHAnsi" w:eastAsia="Calibri" w:hAnsiTheme="minorHAnsi" w:cstheme="minorHAnsi"/>
          <w:b/>
          <w:sz w:val="20"/>
          <w:szCs w:val="20"/>
          <w:lang w:eastAsia="en-US"/>
        </w:rPr>
      </w:pPr>
    </w:p>
    <w:tbl>
      <w:tblPr>
        <w:tblW w:w="10132" w:type="dxa"/>
        <w:tblInd w:w="-72" w:type="dxa"/>
        <w:tblLayout w:type="fixed"/>
        <w:tblCellMar>
          <w:left w:w="70" w:type="dxa"/>
          <w:right w:w="70" w:type="dxa"/>
        </w:tblCellMar>
        <w:tblLook w:val="04A0" w:firstRow="1" w:lastRow="0" w:firstColumn="1" w:lastColumn="0" w:noHBand="0" w:noVBand="1"/>
      </w:tblPr>
      <w:tblGrid>
        <w:gridCol w:w="2194"/>
        <w:gridCol w:w="708"/>
        <w:gridCol w:w="1843"/>
        <w:gridCol w:w="1559"/>
        <w:gridCol w:w="567"/>
        <w:gridCol w:w="1418"/>
        <w:gridCol w:w="1843"/>
      </w:tblGrid>
      <w:tr w:rsidR="00363CB3" w:rsidRPr="00B715FE" w14:paraId="07F94CAE" w14:textId="77777777" w:rsidTr="00363CB3">
        <w:trPr>
          <w:trHeight w:val="624"/>
          <w:tblHeader/>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14:paraId="64FB919E" w14:textId="77777777" w:rsidR="00363CB3" w:rsidRPr="00B715FE" w:rsidRDefault="00363CB3" w:rsidP="00CF6F2C">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20E4D6B" w14:textId="77777777" w:rsidR="00363CB3" w:rsidRPr="00B715FE" w:rsidRDefault="00363CB3" w:rsidP="00CF6F2C">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9BCB9D8" w14:textId="77777777" w:rsidR="00363CB3" w:rsidRPr="00B715FE" w:rsidRDefault="00363CB3" w:rsidP="00CF6F2C">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832613E" w14:textId="77777777" w:rsidR="00363CB3" w:rsidRPr="00B715FE" w:rsidRDefault="00363CB3" w:rsidP="00CF6F2C">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FC97631" w14:textId="1406BB24" w:rsidR="00363CB3" w:rsidRPr="00B715FE" w:rsidRDefault="00363CB3" w:rsidP="00CF6F2C">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DPH v %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413FA26" w14:textId="1E222CCF" w:rsidR="00363CB3" w:rsidRPr="00B715FE" w:rsidRDefault="00363CB3" w:rsidP="00CF6F2C">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DPH v Kč</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EC81A95" w14:textId="49887C43" w:rsidR="00363CB3" w:rsidRPr="00B715FE" w:rsidRDefault="00363CB3" w:rsidP="00CF6F2C">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14:paraId="4DB0855E" w14:textId="77777777" w:rsidR="00363CB3" w:rsidRPr="00B715FE" w:rsidRDefault="00363CB3" w:rsidP="00CF6F2C">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Včetně</w:t>
            </w:r>
            <w:r>
              <w:rPr>
                <w:rFonts w:asciiTheme="minorHAnsi" w:hAnsiTheme="minorHAnsi" w:cstheme="minorHAnsi"/>
                <w:b/>
                <w:bCs/>
                <w:sz w:val="20"/>
                <w:szCs w:val="20"/>
              </w:rPr>
              <w:t xml:space="preserve"> DPH</w:t>
            </w:r>
          </w:p>
        </w:tc>
      </w:tr>
      <w:tr w:rsidR="00363CB3" w:rsidRPr="00B715FE" w14:paraId="2202236A" w14:textId="77777777" w:rsidTr="00363CB3">
        <w:trPr>
          <w:trHeight w:val="1723"/>
          <w:tblHeader/>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5ABA4A64" w14:textId="77777777" w:rsidR="00363CB3" w:rsidRDefault="00363CB3" w:rsidP="00CF6F2C">
            <w:pPr>
              <w:spacing w:after="0" w:line="240" w:lineRule="auto"/>
              <w:rPr>
                <w:rFonts w:asciiTheme="minorHAnsi" w:hAnsiTheme="minorHAnsi" w:cstheme="minorHAnsi"/>
                <w:b/>
                <w:bCs/>
                <w:sz w:val="20"/>
                <w:szCs w:val="20"/>
              </w:rPr>
            </w:pPr>
          </w:p>
          <w:p w14:paraId="5E27B9E1" w14:textId="77777777" w:rsidR="0031139B" w:rsidRDefault="0031139B" w:rsidP="00CF6F2C">
            <w:pPr>
              <w:spacing w:after="0" w:line="240" w:lineRule="auto"/>
              <w:rPr>
                <w:rFonts w:asciiTheme="minorHAnsi" w:hAnsiTheme="minorHAnsi" w:cstheme="minorHAnsi"/>
                <w:b/>
                <w:bCs/>
                <w:sz w:val="20"/>
                <w:szCs w:val="20"/>
              </w:rPr>
            </w:pPr>
          </w:p>
          <w:p w14:paraId="34167F40" w14:textId="77777777" w:rsidR="0031139B" w:rsidRDefault="0031139B" w:rsidP="00CF6F2C">
            <w:pPr>
              <w:spacing w:after="0" w:line="240" w:lineRule="auto"/>
              <w:rPr>
                <w:rFonts w:asciiTheme="minorHAnsi" w:hAnsiTheme="minorHAnsi" w:cstheme="minorHAnsi"/>
                <w:b/>
                <w:bCs/>
                <w:sz w:val="20"/>
                <w:szCs w:val="20"/>
              </w:rPr>
            </w:pPr>
          </w:p>
          <w:p w14:paraId="2F4A096A" w14:textId="77777777" w:rsidR="0031139B" w:rsidRDefault="0031139B" w:rsidP="00CF6F2C">
            <w:pPr>
              <w:spacing w:after="0" w:line="240" w:lineRule="auto"/>
              <w:rPr>
                <w:rFonts w:asciiTheme="minorHAnsi" w:hAnsiTheme="minorHAnsi" w:cstheme="minorHAnsi"/>
                <w:b/>
                <w:bCs/>
                <w:sz w:val="20"/>
                <w:szCs w:val="20"/>
              </w:rPr>
            </w:pPr>
          </w:p>
          <w:p w14:paraId="00E90467" w14:textId="77777777" w:rsidR="0031139B" w:rsidRDefault="0031139B" w:rsidP="00CF6F2C">
            <w:pPr>
              <w:spacing w:after="0" w:line="240" w:lineRule="auto"/>
              <w:rPr>
                <w:rFonts w:asciiTheme="minorHAnsi" w:hAnsiTheme="minorHAnsi" w:cstheme="minorHAnsi"/>
                <w:b/>
                <w:bCs/>
                <w:sz w:val="20"/>
                <w:szCs w:val="20"/>
              </w:rPr>
            </w:pPr>
          </w:p>
          <w:p w14:paraId="14BFA173" w14:textId="77777777" w:rsidR="0031139B" w:rsidRDefault="0031139B" w:rsidP="00CF6F2C">
            <w:pPr>
              <w:spacing w:after="0" w:line="240" w:lineRule="auto"/>
              <w:rPr>
                <w:rFonts w:asciiTheme="minorHAnsi" w:hAnsiTheme="minorHAnsi" w:cstheme="minorHAnsi"/>
                <w:b/>
                <w:bCs/>
                <w:sz w:val="20"/>
                <w:szCs w:val="20"/>
              </w:rPr>
            </w:pPr>
          </w:p>
          <w:p w14:paraId="29C44E11" w14:textId="77777777" w:rsidR="0031139B" w:rsidRDefault="0031139B" w:rsidP="00CF6F2C">
            <w:pPr>
              <w:spacing w:after="0" w:line="240" w:lineRule="auto"/>
              <w:rPr>
                <w:rFonts w:asciiTheme="minorHAnsi" w:hAnsiTheme="minorHAnsi" w:cstheme="minorHAnsi"/>
                <w:b/>
                <w:bCs/>
                <w:sz w:val="20"/>
                <w:szCs w:val="20"/>
              </w:rPr>
            </w:pPr>
          </w:p>
          <w:p w14:paraId="40A3967D" w14:textId="77777777" w:rsidR="0031139B" w:rsidRDefault="0031139B" w:rsidP="00CF6F2C">
            <w:pPr>
              <w:spacing w:after="0" w:line="240" w:lineRule="auto"/>
              <w:rPr>
                <w:rFonts w:asciiTheme="minorHAnsi" w:hAnsiTheme="minorHAnsi" w:cstheme="minorHAnsi"/>
                <w:b/>
                <w:bCs/>
                <w:sz w:val="20"/>
                <w:szCs w:val="20"/>
              </w:rPr>
            </w:pPr>
          </w:p>
          <w:p w14:paraId="45D90E75" w14:textId="77777777" w:rsidR="0031139B" w:rsidRDefault="0031139B" w:rsidP="00CF6F2C">
            <w:pPr>
              <w:spacing w:after="0" w:line="240" w:lineRule="auto"/>
              <w:rPr>
                <w:rFonts w:asciiTheme="minorHAnsi" w:hAnsiTheme="minorHAnsi" w:cstheme="minorHAnsi"/>
                <w:b/>
                <w:bCs/>
                <w:sz w:val="20"/>
                <w:szCs w:val="20"/>
              </w:rPr>
            </w:pPr>
          </w:p>
          <w:p w14:paraId="76DBA96C" w14:textId="77777777" w:rsidR="0031139B" w:rsidRDefault="0031139B" w:rsidP="00CF6F2C">
            <w:pPr>
              <w:spacing w:after="0" w:line="240" w:lineRule="auto"/>
              <w:rPr>
                <w:rFonts w:asciiTheme="minorHAnsi" w:hAnsiTheme="minorHAnsi" w:cstheme="minorHAnsi"/>
                <w:b/>
                <w:bCs/>
                <w:sz w:val="20"/>
                <w:szCs w:val="20"/>
              </w:rPr>
            </w:pPr>
          </w:p>
          <w:p w14:paraId="2B8BAD43" w14:textId="77777777" w:rsidR="0031139B" w:rsidRDefault="0031139B" w:rsidP="00CF6F2C">
            <w:pPr>
              <w:spacing w:after="0" w:line="240" w:lineRule="auto"/>
              <w:rPr>
                <w:rFonts w:asciiTheme="minorHAnsi" w:hAnsiTheme="minorHAnsi" w:cstheme="minorHAnsi"/>
                <w:b/>
                <w:bCs/>
                <w:sz w:val="20"/>
                <w:szCs w:val="20"/>
              </w:rPr>
            </w:pPr>
          </w:p>
          <w:p w14:paraId="789107B7" w14:textId="77777777" w:rsidR="0031139B" w:rsidRDefault="0031139B" w:rsidP="00CF6F2C">
            <w:pPr>
              <w:spacing w:after="0" w:line="240" w:lineRule="auto"/>
              <w:rPr>
                <w:rFonts w:asciiTheme="minorHAnsi" w:hAnsiTheme="minorHAnsi" w:cstheme="minorHAnsi"/>
                <w:b/>
                <w:bCs/>
                <w:sz w:val="20"/>
                <w:szCs w:val="20"/>
              </w:rPr>
            </w:pPr>
          </w:p>
          <w:p w14:paraId="30B4051C" w14:textId="77777777" w:rsidR="0031139B" w:rsidRDefault="0031139B" w:rsidP="00CF6F2C">
            <w:pPr>
              <w:spacing w:after="0" w:line="240" w:lineRule="auto"/>
              <w:rPr>
                <w:rFonts w:asciiTheme="minorHAnsi" w:hAnsiTheme="minorHAnsi" w:cstheme="minorHAnsi"/>
                <w:b/>
                <w:bCs/>
                <w:sz w:val="20"/>
                <w:szCs w:val="20"/>
              </w:rPr>
            </w:pPr>
          </w:p>
          <w:p w14:paraId="48559013" w14:textId="77777777" w:rsidR="0031139B" w:rsidRDefault="0031139B" w:rsidP="00CF6F2C">
            <w:pPr>
              <w:spacing w:after="0" w:line="240" w:lineRule="auto"/>
              <w:rPr>
                <w:rFonts w:asciiTheme="minorHAnsi" w:hAnsiTheme="minorHAnsi" w:cstheme="minorHAnsi"/>
                <w:b/>
                <w:bCs/>
                <w:sz w:val="20"/>
                <w:szCs w:val="20"/>
              </w:rPr>
            </w:pPr>
          </w:p>
          <w:p w14:paraId="7B59919C" w14:textId="77777777" w:rsidR="0031139B" w:rsidRDefault="0031139B" w:rsidP="00CF6F2C">
            <w:pPr>
              <w:spacing w:after="0" w:line="240" w:lineRule="auto"/>
              <w:rPr>
                <w:rFonts w:asciiTheme="minorHAnsi" w:hAnsiTheme="minorHAnsi" w:cstheme="minorHAnsi"/>
                <w:b/>
                <w:bCs/>
                <w:sz w:val="20"/>
                <w:szCs w:val="20"/>
              </w:rPr>
            </w:pPr>
          </w:p>
          <w:p w14:paraId="53B7A1E8" w14:textId="77777777" w:rsidR="0031139B" w:rsidRDefault="0031139B" w:rsidP="00CF6F2C">
            <w:pPr>
              <w:spacing w:after="0" w:line="240" w:lineRule="auto"/>
              <w:rPr>
                <w:rFonts w:asciiTheme="minorHAnsi" w:hAnsiTheme="minorHAnsi" w:cstheme="minorHAnsi"/>
                <w:b/>
                <w:bCs/>
                <w:sz w:val="20"/>
                <w:szCs w:val="20"/>
              </w:rPr>
            </w:pPr>
          </w:p>
          <w:p w14:paraId="13D8D74C" w14:textId="77777777" w:rsidR="0031139B" w:rsidRDefault="0031139B" w:rsidP="00CF6F2C">
            <w:pPr>
              <w:spacing w:after="0" w:line="240" w:lineRule="auto"/>
              <w:rPr>
                <w:rFonts w:asciiTheme="minorHAnsi" w:hAnsiTheme="minorHAnsi" w:cstheme="minorHAnsi"/>
                <w:b/>
                <w:bCs/>
                <w:sz w:val="20"/>
                <w:szCs w:val="20"/>
              </w:rPr>
            </w:pPr>
          </w:p>
          <w:p w14:paraId="2F71EDC9" w14:textId="77777777" w:rsidR="0031139B" w:rsidRDefault="0031139B" w:rsidP="00CF6F2C">
            <w:pPr>
              <w:spacing w:after="0" w:line="240" w:lineRule="auto"/>
              <w:rPr>
                <w:rFonts w:asciiTheme="minorHAnsi" w:hAnsiTheme="minorHAnsi" w:cstheme="minorHAnsi"/>
                <w:b/>
                <w:bCs/>
                <w:sz w:val="20"/>
                <w:szCs w:val="20"/>
              </w:rPr>
            </w:pPr>
          </w:p>
          <w:p w14:paraId="2EC6EFF5" w14:textId="77777777" w:rsidR="0031139B" w:rsidRDefault="0031139B" w:rsidP="00CF6F2C">
            <w:pPr>
              <w:spacing w:after="0" w:line="240" w:lineRule="auto"/>
              <w:rPr>
                <w:rFonts w:asciiTheme="minorHAnsi" w:hAnsiTheme="minorHAnsi" w:cstheme="minorHAnsi"/>
                <w:b/>
                <w:bCs/>
                <w:sz w:val="20"/>
                <w:szCs w:val="20"/>
              </w:rPr>
            </w:pPr>
          </w:p>
          <w:p w14:paraId="4B91FC5A" w14:textId="77777777" w:rsidR="0031139B" w:rsidRDefault="0031139B" w:rsidP="00CF6F2C">
            <w:pPr>
              <w:spacing w:after="0" w:line="240" w:lineRule="auto"/>
              <w:rPr>
                <w:rFonts w:asciiTheme="minorHAnsi" w:hAnsiTheme="minorHAnsi" w:cstheme="minorHAnsi"/>
                <w:b/>
                <w:bCs/>
                <w:sz w:val="20"/>
                <w:szCs w:val="20"/>
              </w:rPr>
            </w:pPr>
          </w:p>
          <w:p w14:paraId="49952AE8" w14:textId="77777777" w:rsidR="0031139B" w:rsidRDefault="0031139B" w:rsidP="00CF6F2C">
            <w:pPr>
              <w:spacing w:after="0" w:line="240" w:lineRule="auto"/>
              <w:rPr>
                <w:rFonts w:asciiTheme="minorHAnsi" w:hAnsiTheme="minorHAnsi" w:cstheme="minorHAnsi"/>
                <w:b/>
                <w:bCs/>
                <w:sz w:val="20"/>
                <w:szCs w:val="20"/>
              </w:rPr>
            </w:pPr>
          </w:p>
          <w:p w14:paraId="58E2FEDC" w14:textId="77777777" w:rsidR="0031139B" w:rsidRDefault="0031139B" w:rsidP="00CF6F2C">
            <w:pPr>
              <w:spacing w:after="0" w:line="240" w:lineRule="auto"/>
              <w:rPr>
                <w:rFonts w:asciiTheme="minorHAnsi" w:hAnsiTheme="minorHAnsi" w:cstheme="minorHAnsi"/>
                <w:b/>
                <w:bCs/>
                <w:sz w:val="20"/>
                <w:szCs w:val="20"/>
              </w:rPr>
            </w:pPr>
          </w:p>
          <w:p w14:paraId="4F7DC531" w14:textId="77777777" w:rsidR="0031139B" w:rsidRDefault="0031139B" w:rsidP="00CF6F2C">
            <w:pPr>
              <w:spacing w:after="0" w:line="240" w:lineRule="auto"/>
              <w:rPr>
                <w:rFonts w:asciiTheme="minorHAnsi" w:hAnsiTheme="minorHAnsi" w:cstheme="minorHAnsi"/>
                <w:b/>
                <w:bCs/>
                <w:sz w:val="20"/>
                <w:szCs w:val="20"/>
              </w:rPr>
            </w:pPr>
          </w:p>
          <w:p w14:paraId="06B2F704" w14:textId="77777777" w:rsidR="0031139B" w:rsidRDefault="0031139B" w:rsidP="00CF6F2C">
            <w:pPr>
              <w:spacing w:after="0" w:line="240" w:lineRule="auto"/>
              <w:rPr>
                <w:rFonts w:asciiTheme="minorHAnsi" w:hAnsiTheme="minorHAnsi" w:cstheme="minorHAnsi"/>
                <w:b/>
                <w:bCs/>
                <w:sz w:val="20"/>
                <w:szCs w:val="20"/>
              </w:rPr>
            </w:pPr>
          </w:p>
          <w:p w14:paraId="0DF680AC" w14:textId="77777777" w:rsidR="0031139B" w:rsidRDefault="0031139B" w:rsidP="00CF6F2C">
            <w:pPr>
              <w:spacing w:after="0" w:line="240" w:lineRule="auto"/>
              <w:rPr>
                <w:rFonts w:asciiTheme="minorHAnsi" w:hAnsiTheme="minorHAnsi" w:cstheme="minorHAnsi"/>
                <w:b/>
                <w:bCs/>
                <w:sz w:val="20"/>
                <w:szCs w:val="20"/>
              </w:rPr>
            </w:pPr>
          </w:p>
          <w:p w14:paraId="26FBA9A3" w14:textId="77777777" w:rsidR="0031139B" w:rsidRDefault="0031139B" w:rsidP="00CF6F2C">
            <w:pPr>
              <w:spacing w:after="0" w:line="240" w:lineRule="auto"/>
              <w:rPr>
                <w:rFonts w:asciiTheme="minorHAnsi" w:hAnsiTheme="minorHAnsi" w:cstheme="minorHAnsi"/>
                <w:b/>
                <w:bCs/>
                <w:sz w:val="20"/>
                <w:szCs w:val="20"/>
              </w:rPr>
            </w:pPr>
          </w:p>
          <w:p w14:paraId="54925995" w14:textId="77777777" w:rsidR="0031139B" w:rsidRDefault="0031139B" w:rsidP="00CF6F2C">
            <w:pPr>
              <w:spacing w:after="0" w:line="240" w:lineRule="auto"/>
              <w:rPr>
                <w:rFonts w:asciiTheme="minorHAnsi" w:hAnsiTheme="minorHAnsi" w:cstheme="minorHAnsi"/>
                <w:b/>
                <w:bCs/>
                <w:sz w:val="20"/>
                <w:szCs w:val="20"/>
              </w:rPr>
            </w:pPr>
          </w:p>
          <w:p w14:paraId="70E5F22F" w14:textId="77777777" w:rsidR="0031139B" w:rsidRDefault="0031139B" w:rsidP="00CF6F2C">
            <w:pPr>
              <w:spacing w:after="0" w:line="240" w:lineRule="auto"/>
              <w:rPr>
                <w:rFonts w:asciiTheme="minorHAnsi" w:hAnsiTheme="minorHAnsi" w:cstheme="minorHAnsi"/>
                <w:b/>
                <w:bCs/>
                <w:sz w:val="20"/>
                <w:szCs w:val="20"/>
              </w:rPr>
            </w:pPr>
          </w:p>
          <w:p w14:paraId="256B4292" w14:textId="77777777" w:rsidR="0031139B" w:rsidRDefault="0031139B" w:rsidP="00CF6F2C">
            <w:pPr>
              <w:spacing w:after="0" w:line="240" w:lineRule="auto"/>
              <w:rPr>
                <w:rFonts w:asciiTheme="minorHAnsi" w:hAnsiTheme="minorHAnsi" w:cstheme="minorHAnsi"/>
                <w:b/>
                <w:bCs/>
                <w:sz w:val="20"/>
                <w:szCs w:val="20"/>
              </w:rPr>
            </w:pPr>
          </w:p>
          <w:p w14:paraId="2B77023E" w14:textId="77777777" w:rsidR="0031139B" w:rsidRDefault="0031139B" w:rsidP="00CF6F2C">
            <w:pPr>
              <w:spacing w:after="0" w:line="240" w:lineRule="auto"/>
              <w:rPr>
                <w:rFonts w:asciiTheme="minorHAnsi" w:hAnsiTheme="minorHAnsi" w:cstheme="minorHAnsi"/>
                <w:b/>
                <w:bCs/>
                <w:sz w:val="20"/>
                <w:szCs w:val="20"/>
              </w:rPr>
            </w:pPr>
          </w:p>
          <w:p w14:paraId="5F63F00B" w14:textId="77777777" w:rsidR="0031139B" w:rsidRDefault="0031139B" w:rsidP="00CF6F2C">
            <w:pPr>
              <w:spacing w:after="0" w:line="240" w:lineRule="auto"/>
              <w:rPr>
                <w:rFonts w:asciiTheme="minorHAnsi" w:hAnsiTheme="minorHAnsi" w:cstheme="minorHAnsi"/>
                <w:b/>
                <w:bCs/>
                <w:sz w:val="20"/>
                <w:szCs w:val="20"/>
              </w:rPr>
            </w:pPr>
          </w:p>
          <w:p w14:paraId="01FF6769" w14:textId="3733F5A8" w:rsidR="0031139B" w:rsidRDefault="0031139B" w:rsidP="00CF6F2C">
            <w:pPr>
              <w:spacing w:after="0" w:line="240" w:lineRule="auto"/>
              <w:rPr>
                <w:rFonts w:asciiTheme="minorHAnsi" w:hAnsiTheme="minorHAnsi" w:cstheme="minorHAnsi"/>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E2EE376" w14:textId="77777777" w:rsidR="00363CB3" w:rsidRDefault="00363CB3" w:rsidP="00CF6F2C">
            <w:pPr>
              <w:spacing w:after="0" w:line="240" w:lineRule="auto"/>
              <w:jc w:val="center"/>
              <w:rPr>
                <w:rFonts w:asciiTheme="minorHAnsi" w:hAnsiTheme="minorHAnsi" w:cstheme="minorHAnsi"/>
                <w:b/>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D9082D" w14:textId="77777777" w:rsidR="00363CB3" w:rsidRPr="002778B7" w:rsidRDefault="00363CB3" w:rsidP="00CF6F2C">
            <w:pPr>
              <w:spacing w:after="0" w:line="240" w:lineRule="auto"/>
              <w:rPr>
                <w:rFonts w:asciiTheme="minorHAnsi" w:hAnsiTheme="minorHAnsi" w:cstheme="minorHAnsi"/>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1B7CD1" w14:textId="77777777" w:rsidR="00363CB3" w:rsidRPr="002778B7" w:rsidRDefault="00363CB3" w:rsidP="00CF6F2C">
            <w:pPr>
              <w:spacing w:after="0" w:line="240" w:lineRule="auto"/>
              <w:rPr>
                <w:rFonts w:asciiTheme="minorHAnsi" w:hAnsiTheme="minorHAnsi" w:cstheme="minorHAnsi"/>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9028EE" w14:textId="77777777" w:rsidR="00363CB3" w:rsidRPr="002778B7" w:rsidRDefault="00363CB3" w:rsidP="00CF6F2C">
            <w:pPr>
              <w:spacing w:after="0" w:line="240" w:lineRule="auto"/>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B51A73" w14:textId="77777777" w:rsidR="00363CB3" w:rsidRPr="002778B7" w:rsidRDefault="00363CB3" w:rsidP="00CF6F2C">
            <w:pPr>
              <w:spacing w:after="0" w:line="240" w:lineRule="auto"/>
              <w:rPr>
                <w:rFonts w:asciiTheme="minorHAnsi" w:hAnsiTheme="minorHAnsi" w:cstheme="minorHAnsi"/>
                <w:b/>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7F057C" w14:textId="5D70352E" w:rsidR="00363CB3" w:rsidRPr="002778B7" w:rsidRDefault="00363CB3" w:rsidP="00CF6F2C">
            <w:pPr>
              <w:spacing w:after="0" w:line="240" w:lineRule="auto"/>
              <w:rPr>
                <w:rFonts w:asciiTheme="minorHAnsi" w:hAnsiTheme="minorHAnsi" w:cstheme="minorHAnsi"/>
                <w:b/>
                <w:bCs/>
                <w:sz w:val="20"/>
                <w:szCs w:val="20"/>
              </w:rPr>
            </w:pPr>
          </w:p>
        </w:tc>
      </w:tr>
    </w:tbl>
    <w:p w14:paraId="7CF5723C" w14:textId="77777777" w:rsidR="002C6490" w:rsidRDefault="002C6490" w:rsidP="00947B2F">
      <w:pPr>
        <w:shd w:val="clear" w:color="auto" w:fill="FFFFFF"/>
        <w:spacing w:after="60"/>
      </w:pPr>
    </w:p>
    <w:p w14:paraId="6F2C6C6B" w14:textId="77777777" w:rsidR="002C6490" w:rsidRDefault="002C6490" w:rsidP="00947B2F">
      <w:pPr>
        <w:shd w:val="clear" w:color="auto" w:fill="FFFFFF"/>
        <w:spacing w:after="60"/>
      </w:pPr>
    </w:p>
    <w:p w14:paraId="16483232" w14:textId="77777777" w:rsidR="002C6490" w:rsidRDefault="002C6490" w:rsidP="00947B2F">
      <w:pPr>
        <w:shd w:val="clear" w:color="auto" w:fill="FFFFFF"/>
        <w:spacing w:after="60"/>
      </w:pPr>
    </w:p>
    <w:p w14:paraId="6ABA5C3D" w14:textId="77777777" w:rsidR="002C6490" w:rsidRDefault="002C6490" w:rsidP="00947B2F">
      <w:pPr>
        <w:shd w:val="clear" w:color="auto" w:fill="FFFFFF"/>
        <w:spacing w:after="60"/>
      </w:pPr>
    </w:p>
    <w:p w14:paraId="0A717338" w14:textId="77777777" w:rsidR="002C6490" w:rsidRDefault="002C6490" w:rsidP="00947B2F">
      <w:pPr>
        <w:shd w:val="clear" w:color="auto" w:fill="FFFFFF"/>
        <w:spacing w:after="60"/>
      </w:pPr>
    </w:p>
    <w:p w14:paraId="3D5DE3C4" w14:textId="77777777" w:rsidR="002C6490" w:rsidRDefault="002C6490" w:rsidP="00947B2F">
      <w:pPr>
        <w:shd w:val="clear" w:color="auto" w:fill="FFFFFF"/>
        <w:spacing w:after="60"/>
      </w:pPr>
    </w:p>
    <w:p w14:paraId="55F7A76D" w14:textId="77777777" w:rsidR="002C6490" w:rsidRDefault="002C6490" w:rsidP="00947B2F">
      <w:pPr>
        <w:shd w:val="clear" w:color="auto" w:fill="FFFFFF"/>
        <w:spacing w:after="60"/>
      </w:pPr>
    </w:p>
    <w:p w14:paraId="18DED68B" w14:textId="77777777" w:rsidR="002C6490" w:rsidRDefault="002C6490" w:rsidP="00947B2F">
      <w:pPr>
        <w:shd w:val="clear" w:color="auto" w:fill="FFFFFF"/>
        <w:spacing w:after="60"/>
      </w:pPr>
    </w:p>
    <w:p w14:paraId="457BF4F3" w14:textId="77777777" w:rsidR="002C6490" w:rsidRPr="006A51EF" w:rsidRDefault="002C6490" w:rsidP="002C6490">
      <w:pPr>
        <w:outlineLvl w:val="0"/>
        <w:rPr>
          <w:rFonts w:eastAsia="Calibri" w:cs="Tahoma"/>
          <w:b/>
          <w:lang w:eastAsia="en-US"/>
        </w:rPr>
      </w:pPr>
    </w:p>
    <w:p w14:paraId="689CA2E8" w14:textId="77777777" w:rsidR="0031139B" w:rsidRDefault="0031139B" w:rsidP="00947B2F">
      <w:pPr>
        <w:shd w:val="clear" w:color="auto" w:fill="FFFFFF"/>
        <w:spacing w:after="60"/>
        <w:rPr>
          <w:rFonts w:asciiTheme="minorHAnsi" w:hAnsiTheme="minorHAnsi" w:cstheme="minorHAnsi"/>
          <w:b/>
          <w:sz w:val="28"/>
          <w:szCs w:val="28"/>
        </w:rPr>
      </w:pPr>
    </w:p>
    <w:p w14:paraId="549AE080" w14:textId="77777777" w:rsidR="0031139B" w:rsidRDefault="0031139B" w:rsidP="00947B2F">
      <w:pPr>
        <w:shd w:val="clear" w:color="auto" w:fill="FFFFFF"/>
        <w:spacing w:after="60"/>
        <w:rPr>
          <w:rFonts w:asciiTheme="minorHAnsi" w:hAnsiTheme="minorHAnsi" w:cstheme="minorHAnsi"/>
          <w:b/>
          <w:sz w:val="28"/>
          <w:szCs w:val="28"/>
        </w:rPr>
      </w:pPr>
    </w:p>
    <w:p w14:paraId="3A2BA2FB" w14:textId="74F0CAA4" w:rsidR="007166CC" w:rsidRPr="00C452A3" w:rsidRDefault="007166CC" w:rsidP="00947B2F">
      <w:pPr>
        <w:shd w:val="clear" w:color="auto" w:fill="FFFFFF"/>
        <w:spacing w:after="60"/>
      </w:pPr>
      <w:r>
        <w:rPr>
          <w:rFonts w:asciiTheme="minorHAnsi" w:hAnsiTheme="minorHAnsi" w:cstheme="minorHAnsi"/>
          <w:b/>
          <w:sz w:val="28"/>
          <w:szCs w:val="28"/>
        </w:rPr>
        <w:lastRenderedPageBreak/>
        <w:t xml:space="preserve">Příloha č. 2 kupní </w:t>
      </w:r>
      <w:proofErr w:type="gramStart"/>
      <w:r>
        <w:rPr>
          <w:rFonts w:asciiTheme="minorHAnsi" w:hAnsiTheme="minorHAnsi" w:cstheme="minorHAnsi"/>
          <w:b/>
          <w:sz w:val="28"/>
          <w:szCs w:val="28"/>
        </w:rPr>
        <w:t>smlouvy - P</w:t>
      </w:r>
      <w:r w:rsidRPr="005A629B">
        <w:rPr>
          <w:rFonts w:asciiTheme="minorHAnsi" w:hAnsiTheme="minorHAnsi" w:cstheme="minorHAnsi"/>
          <w:b/>
          <w:sz w:val="28"/>
          <w:szCs w:val="28"/>
        </w:rPr>
        <w:t>odr</w:t>
      </w:r>
      <w:r>
        <w:rPr>
          <w:rFonts w:asciiTheme="minorHAnsi" w:hAnsiTheme="minorHAnsi" w:cstheme="minorHAnsi"/>
          <w:b/>
          <w:sz w:val="28"/>
          <w:szCs w:val="28"/>
        </w:rPr>
        <w:t>obný</w:t>
      </w:r>
      <w:proofErr w:type="gramEnd"/>
      <w:r>
        <w:rPr>
          <w:rFonts w:asciiTheme="minorHAnsi" w:hAnsiTheme="minorHAnsi" w:cstheme="minorHAnsi"/>
          <w:b/>
          <w:sz w:val="28"/>
          <w:szCs w:val="28"/>
        </w:rPr>
        <w:t xml:space="preserve"> popis dodávaných sanitních vozů:</w:t>
      </w:r>
    </w:p>
    <w:sectPr w:rsidR="007166CC" w:rsidRPr="00C452A3" w:rsidSect="00D83C8B">
      <w:headerReference w:type="default" r:id="rId8"/>
      <w:footerReference w:type="default" r:id="rId9"/>
      <w:pgSz w:w="11906" w:h="16838" w:code="9"/>
      <w:pgMar w:top="1361" w:right="1021" w:bottom="907" w:left="1021" w:header="425" w:footer="1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B371" w14:textId="77777777" w:rsidR="006875FA" w:rsidRDefault="006875FA">
      <w:r>
        <w:separator/>
      </w:r>
    </w:p>
  </w:endnote>
  <w:endnote w:type="continuationSeparator" w:id="0">
    <w:p w14:paraId="3564ACBF" w14:textId="77777777" w:rsidR="006875FA" w:rsidRDefault="0068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EBDD" w14:textId="77777777" w:rsidR="00CF6F2C" w:rsidRDefault="00CF6F2C">
    <w:pPr>
      <w:pStyle w:val="Zpat"/>
      <w:spacing w:after="0" w:line="240" w:lineRule="auto"/>
      <w:jc w:val="center"/>
      <w:rPr>
        <w:sz w:val="4"/>
      </w:rPr>
    </w:pPr>
  </w:p>
  <w:p w14:paraId="01727A58" w14:textId="6E5F669B" w:rsidR="00CF6F2C" w:rsidRDefault="00CF6F2C">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533661">
      <w:rPr>
        <w:noProof/>
        <w:sz w:val="22"/>
        <w:szCs w:val="22"/>
      </w:rPr>
      <w:t>- 12 -</w:t>
    </w:r>
    <w:r w:rsidRPr="00B626FB">
      <w:rPr>
        <w:sz w:val="22"/>
        <w:szCs w:val="22"/>
      </w:rPr>
      <w:fldChar w:fldCharType="end"/>
    </w:r>
  </w:p>
  <w:p w14:paraId="1FCC3B84" w14:textId="77777777" w:rsidR="00CF6F2C" w:rsidRPr="00C9275B" w:rsidRDefault="00CF6F2C"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CC7C" w14:textId="77777777" w:rsidR="006875FA" w:rsidRDefault="006875FA">
      <w:r>
        <w:separator/>
      </w:r>
    </w:p>
  </w:footnote>
  <w:footnote w:type="continuationSeparator" w:id="0">
    <w:p w14:paraId="7DAA322F" w14:textId="77777777" w:rsidR="006875FA" w:rsidRDefault="0068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9A67" w14:textId="7CB845DA" w:rsidR="00CF6F2C" w:rsidRDefault="00CF6F2C" w:rsidP="00737EA3">
    <w:pPr>
      <w:pStyle w:val="Zpat"/>
      <w:rPr>
        <w:b/>
        <w:sz w:val="16"/>
        <w:szCs w:val="16"/>
      </w:rPr>
    </w:pPr>
    <w:r>
      <w:rPr>
        <w:noProof/>
      </w:rPr>
      <w:drawing>
        <wp:anchor distT="0" distB="0" distL="114300" distR="114300" simplePos="0" relativeHeight="251660288" behindDoc="0" locked="0" layoutInCell="1" allowOverlap="1" wp14:anchorId="70BFF36F" wp14:editId="5631CC3E">
          <wp:simplePos x="0" y="0"/>
          <wp:positionH relativeFrom="column">
            <wp:posOffset>3867150</wp:posOffset>
          </wp:positionH>
          <wp:positionV relativeFrom="paragraph">
            <wp:posOffset>-85725</wp:posOffset>
          </wp:positionV>
          <wp:extent cx="2281555" cy="612140"/>
          <wp:effectExtent l="0" t="0" r="4445" b="0"/>
          <wp:wrapNone/>
          <wp:docPr id="20" name="Obrázek 20"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61214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                                                                                                                                                                                                                                                                                                                                                                                                                                 </w:t>
    </w:r>
  </w:p>
  <w:p w14:paraId="08A03F75" w14:textId="77777777" w:rsidR="00CF6F2C" w:rsidRDefault="00CF6F2C" w:rsidP="00737EA3">
    <w:pPr>
      <w:pStyle w:val="Zpat"/>
      <w:spacing w:after="0" w:line="240" w:lineRule="auto"/>
      <w:rPr>
        <w:sz w:val="14"/>
      </w:rPr>
    </w:pPr>
  </w:p>
  <w:p w14:paraId="57B17F3E" w14:textId="29C635FD" w:rsidR="00CF6F2C" w:rsidRDefault="00CF6F2C">
    <w:pPr>
      <w:pStyle w:val="Zpat"/>
      <w:spacing w:after="0" w:line="240" w:lineRule="aut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1"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FB5E2A"/>
    <w:multiLevelType w:val="multilevel"/>
    <w:tmpl w:val="77A8D2B4"/>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1BC419A"/>
    <w:multiLevelType w:val="multilevel"/>
    <w:tmpl w:val="B8D2DF3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1E02782"/>
    <w:multiLevelType w:val="hybridMultilevel"/>
    <w:tmpl w:val="9A6ED8AC"/>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7" w15:restartNumberingAfterBreak="0">
    <w:nsid w:val="08AC5C30"/>
    <w:multiLevelType w:val="multilevel"/>
    <w:tmpl w:val="D312DB2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663E05"/>
    <w:multiLevelType w:val="multilevel"/>
    <w:tmpl w:val="D2ACC5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984BC6"/>
    <w:multiLevelType w:val="multilevel"/>
    <w:tmpl w:val="705AC1E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DC26DA7"/>
    <w:multiLevelType w:val="multilevel"/>
    <w:tmpl w:val="FCD4E3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67036F"/>
    <w:multiLevelType w:val="multilevel"/>
    <w:tmpl w:val="023ACF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A20D4B"/>
    <w:multiLevelType w:val="multilevel"/>
    <w:tmpl w:val="9D5EC4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9C1519"/>
    <w:multiLevelType w:val="multilevel"/>
    <w:tmpl w:val="073E3798"/>
    <w:lvl w:ilvl="0">
      <w:start w:val="8"/>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5"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hint="default"/>
      </w:rPr>
    </w:lvl>
    <w:lvl w:ilvl="1" w:tplc="04050003" w:tentative="1">
      <w:start w:val="1"/>
      <w:numFmt w:val="bullet"/>
      <w:lvlText w:val="o"/>
      <w:lvlJc w:val="left"/>
      <w:pPr>
        <w:ind w:left="3567" w:hanging="360"/>
      </w:pPr>
      <w:rPr>
        <w:rFonts w:ascii="Courier New" w:hAnsi="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6" w15:restartNumberingAfterBreak="0">
    <w:nsid w:val="1D6136F6"/>
    <w:multiLevelType w:val="multilevel"/>
    <w:tmpl w:val="C6764A48"/>
    <w:lvl w:ilvl="0">
      <w:start w:val="1"/>
      <w:numFmt w:val="decimal"/>
      <w:lvlText w:val="%1."/>
      <w:lvlJc w:val="left"/>
      <w:pPr>
        <w:ind w:left="360" w:hanging="360"/>
      </w:pPr>
      <w:rPr>
        <w:rFonts w:cs="Times New Roman"/>
      </w:r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FC329F7"/>
    <w:multiLevelType w:val="multilevel"/>
    <w:tmpl w:val="C680ABEC"/>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3CB6749"/>
    <w:multiLevelType w:val="multilevel"/>
    <w:tmpl w:val="9866096E"/>
    <w:lvl w:ilvl="0">
      <w:start w:val="10"/>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9" w15:restartNumberingAfterBreak="0">
    <w:nsid w:val="33B43273"/>
    <w:multiLevelType w:val="multilevel"/>
    <w:tmpl w:val="81DA08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8B25DA"/>
    <w:multiLevelType w:val="multilevel"/>
    <w:tmpl w:val="BB7E7902"/>
    <w:lvl w:ilvl="0">
      <w:start w:val="10"/>
      <w:numFmt w:val="decimal"/>
      <w:lvlText w:val="%1"/>
      <w:lvlJc w:val="left"/>
      <w:pPr>
        <w:ind w:left="375" w:hanging="375"/>
      </w:pPr>
      <w:rPr>
        <w:rFonts w:asciiTheme="minorHAnsi" w:eastAsia="Times New Roman" w:hAnsiTheme="minorHAnsi" w:hint="default"/>
        <w:b/>
      </w:rPr>
    </w:lvl>
    <w:lvl w:ilvl="1">
      <w:start w:val="1"/>
      <w:numFmt w:val="decimal"/>
      <w:lvlText w:val="%1.%2"/>
      <w:lvlJc w:val="left"/>
      <w:pPr>
        <w:ind w:left="375" w:hanging="375"/>
      </w:pPr>
      <w:rPr>
        <w:rFonts w:asciiTheme="minorHAnsi" w:eastAsia="Times New Roman" w:hAnsiTheme="minorHAnsi" w:hint="default"/>
        <w:b/>
      </w:rPr>
    </w:lvl>
    <w:lvl w:ilvl="2">
      <w:start w:val="1"/>
      <w:numFmt w:val="decimal"/>
      <w:lvlText w:val="%1.%2.%3"/>
      <w:lvlJc w:val="left"/>
      <w:pPr>
        <w:ind w:left="720" w:hanging="720"/>
      </w:pPr>
      <w:rPr>
        <w:rFonts w:asciiTheme="minorHAnsi" w:eastAsia="Times New Roman" w:hAnsiTheme="minorHAnsi" w:hint="default"/>
        <w:b/>
      </w:rPr>
    </w:lvl>
    <w:lvl w:ilvl="3">
      <w:start w:val="1"/>
      <w:numFmt w:val="decimal"/>
      <w:lvlText w:val="%1.%2.%3.%4"/>
      <w:lvlJc w:val="left"/>
      <w:pPr>
        <w:ind w:left="720" w:hanging="720"/>
      </w:pPr>
      <w:rPr>
        <w:rFonts w:asciiTheme="minorHAnsi" w:eastAsia="Times New Roman" w:hAnsiTheme="minorHAnsi" w:hint="default"/>
        <w:b/>
      </w:rPr>
    </w:lvl>
    <w:lvl w:ilvl="4">
      <w:start w:val="1"/>
      <w:numFmt w:val="decimal"/>
      <w:lvlText w:val="%1.%2.%3.%4.%5"/>
      <w:lvlJc w:val="left"/>
      <w:pPr>
        <w:ind w:left="1080" w:hanging="1080"/>
      </w:pPr>
      <w:rPr>
        <w:rFonts w:asciiTheme="minorHAnsi" w:eastAsia="Times New Roman" w:hAnsiTheme="minorHAnsi" w:hint="default"/>
        <w:b/>
      </w:rPr>
    </w:lvl>
    <w:lvl w:ilvl="5">
      <w:start w:val="1"/>
      <w:numFmt w:val="decimal"/>
      <w:lvlText w:val="%1.%2.%3.%4.%5.%6"/>
      <w:lvlJc w:val="left"/>
      <w:pPr>
        <w:ind w:left="1080" w:hanging="1080"/>
      </w:pPr>
      <w:rPr>
        <w:rFonts w:asciiTheme="minorHAnsi" w:eastAsia="Times New Roman" w:hAnsiTheme="minorHAnsi" w:hint="default"/>
        <w:b/>
      </w:rPr>
    </w:lvl>
    <w:lvl w:ilvl="6">
      <w:start w:val="1"/>
      <w:numFmt w:val="decimal"/>
      <w:lvlText w:val="%1.%2.%3.%4.%5.%6.%7"/>
      <w:lvlJc w:val="left"/>
      <w:pPr>
        <w:ind w:left="1440" w:hanging="1440"/>
      </w:pPr>
      <w:rPr>
        <w:rFonts w:asciiTheme="minorHAnsi" w:eastAsia="Times New Roman" w:hAnsiTheme="minorHAnsi" w:hint="default"/>
        <w:b/>
      </w:rPr>
    </w:lvl>
    <w:lvl w:ilvl="7">
      <w:start w:val="1"/>
      <w:numFmt w:val="decimal"/>
      <w:lvlText w:val="%1.%2.%3.%4.%5.%6.%7.%8"/>
      <w:lvlJc w:val="left"/>
      <w:pPr>
        <w:ind w:left="1440" w:hanging="1440"/>
      </w:pPr>
      <w:rPr>
        <w:rFonts w:asciiTheme="minorHAnsi" w:eastAsia="Times New Roman" w:hAnsiTheme="minorHAnsi" w:hint="default"/>
        <w:b/>
      </w:rPr>
    </w:lvl>
    <w:lvl w:ilvl="8">
      <w:start w:val="1"/>
      <w:numFmt w:val="decimal"/>
      <w:lvlText w:val="%1.%2.%3.%4.%5.%6.%7.%8.%9"/>
      <w:lvlJc w:val="left"/>
      <w:pPr>
        <w:ind w:left="1440" w:hanging="1440"/>
      </w:pPr>
      <w:rPr>
        <w:rFonts w:asciiTheme="minorHAnsi" w:eastAsia="Times New Roman" w:hAnsiTheme="minorHAnsi" w:hint="default"/>
        <w:b/>
      </w:rPr>
    </w:lvl>
  </w:abstractNum>
  <w:abstractNum w:abstractNumId="21" w15:restartNumberingAfterBreak="0">
    <w:nsid w:val="37B1340B"/>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1AD4A46"/>
    <w:multiLevelType w:val="multilevel"/>
    <w:tmpl w:val="FA22714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E27E5E"/>
    <w:multiLevelType w:val="hybridMultilevel"/>
    <w:tmpl w:val="7026CD1A"/>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476C42DF"/>
    <w:multiLevelType w:val="multilevel"/>
    <w:tmpl w:val="39CEEF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C6803CF"/>
    <w:multiLevelType w:val="multilevel"/>
    <w:tmpl w:val="292E3F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5061624E"/>
    <w:multiLevelType w:val="multilevel"/>
    <w:tmpl w:val="2C1C99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37A2CC8"/>
    <w:multiLevelType w:val="hybridMultilevel"/>
    <w:tmpl w:val="5F7C74CC"/>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070860"/>
    <w:multiLevelType w:val="multilevel"/>
    <w:tmpl w:val="AADEA9E2"/>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6D2030C"/>
    <w:multiLevelType w:val="multilevel"/>
    <w:tmpl w:val="E1C252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6E64203"/>
    <w:multiLevelType w:val="multilevel"/>
    <w:tmpl w:val="7F0EA354"/>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A4102C9"/>
    <w:multiLevelType w:val="multilevel"/>
    <w:tmpl w:val="27F09C5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37"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94FCC"/>
    <w:multiLevelType w:val="hybridMultilevel"/>
    <w:tmpl w:val="3C6EC444"/>
    <w:lvl w:ilvl="0" w:tplc="04050017">
      <w:start w:val="1"/>
      <w:numFmt w:val="lowerLetter"/>
      <w:lvlText w:val="%1)"/>
      <w:lvlJc w:val="left"/>
      <w:pPr>
        <w:ind w:left="1776" w:hanging="360"/>
      </w:pPr>
      <w:rPr>
        <w:rFonts w:cs="Times New Roman"/>
      </w:rPr>
    </w:lvl>
    <w:lvl w:ilvl="1" w:tplc="016E2308">
      <w:start w:val="1"/>
      <w:numFmt w:val="bullet"/>
      <w:lvlText w:val="-"/>
      <w:lvlJc w:val="left"/>
      <w:pPr>
        <w:ind w:left="2841" w:hanging="705"/>
      </w:pPr>
      <w:rPr>
        <w:rFonts w:ascii="Calibri" w:eastAsia="Times New Roman" w:hAnsi="Calibri" w:hint="default"/>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39" w15:restartNumberingAfterBreak="0">
    <w:nsid w:val="74E07663"/>
    <w:multiLevelType w:val="multilevel"/>
    <w:tmpl w:val="6D46864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4B1B11"/>
    <w:multiLevelType w:val="multilevel"/>
    <w:tmpl w:val="6606883A"/>
    <w:lvl w:ilvl="0">
      <w:start w:val="2"/>
      <w:numFmt w:val="decimal"/>
      <w:lvlText w:val="%1"/>
      <w:lvlJc w:val="left"/>
      <w:pPr>
        <w:ind w:left="360" w:hanging="360"/>
      </w:pPr>
      <w:rPr>
        <w:rFonts w:cs="Times New Roman" w:hint="default"/>
        <w:b/>
        <w:sz w:val="24"/>
      </w:rPr>
    </w:lvl>
    <w:lvl w:ilvl="1">
      <w:start w:val="1"/>
      <w:numFmt w:val="decimal"/>
      <w:lvlText w:val="%1.%2"/>
      <w:lvlJc w:val="left"/>
      <w:pPr>
        <w:ind w:left="360" w:hanging="360"/>
      </w:pPr>
      <w:rPr>
        <w:rFonts w:cs="Times New Roman" w:hint="default"/>
        <w:b/>
        <w:sz w:val="22"/>
        <w:szCs w:val="22"/>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440" w:hanging="1440"/>
      </w:pPr>
      <w:rPr>
        <w:rFonts w:cs="Times New Roman" w:hint="default"/>
        <w:b/>
        <w:sz w:val="24"/>
      </w:rPr>
    </w:lvl>
  </w:abstractNum>
  <w:abstractNum w:abstractNumId="41" w15:restartNumberingAfterBreak="0">
    <w:nsid w:val="796728DA"/>
    <w:multiLevelType w:val="multilevel"/>
    <w:tmpl w:val="28441D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AFA0F84"/>
    <w:multiLevelType w:val="multilevel"/>
    <w:tmpl w:val="272C2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33"/>
  </w:num>
  <w:num w:numId="3">
    <w:abstractNumId w:val="29"/>
  </w:num>
  <w:num w:numId="4">
    <w:abstractNumId w:val="10"/>
  </w:num>
  <w:num w:numId="5">
    <w:abstractNumId w:val="36"/>
  </w:num>
  <w:num w:numId="6">
    <w:abstractNumId w:val="24"/>
  </w:num>
  <w:num w:numId="7">
    <w:abstractNumId w:val="15"/>
  </w:num>
  <w:num w:numId="8">
    <w:abstractNumId w:val="31"/>
  </w:num>
  <w:num w:numId="9">
    <w:abstractNumId w:val="42"/>
  </w:num>
  <w:num w:numId="10">
    <w:abstractNumId w:val="21"/>
  </w:num>
  <w:num w:numId="11">
    <w:abstractNumId w:val="44"/>
  </w:num>
  <w:num w:numId="12">
    <w:abstractNumId w:val="38"/>
  </w:num>
  <w:num w:numId="13">
    <w:abstractNumId w:val="27"/>
  </w:num>
  <w:num w:numId="14">
    <w:abstractNumId w:val="6"/>
  </w:num>
  <w:num w:numId="15">
    <w:abstractNumId w:val="16"/>
  </w:num>
  <w:num w:numId="16">
    <w:abstractNumId w:val="40"/>
  </w:num>
  <w:num w:numId="17">
    <w:abstractNumId w:val="17"/>
  </w:num>
  <w:num w:numId="18">
    <w:abstractNumId w:val="14"/>
  </w:num>
  <w:num w:numId="19">
    <w:abstractNumId w:val="28"/>
  </w:num>
  <w:num w:numId="20">
    <w:abstractNumId w:val="32"/>
  </w:num>
  <w:num w:numId="21">
    <w:abstractNumId w:val="11"/>
  </w:num>
  <w:num w:numId="22">
    <w:abstractNumId w:val="43"/>
  </w:num>
  <w:num w:numId="23">
    <w:abstractNumId w:val="25"/>
  </w:num>
  <w:num w:numId="24">
    <w:abstractNumId w:val="35"/>
  </w:num>
  <w:num w:numId="25">
    <w:abstractNumId w:val="8"/>
  </w:num>
  <w:num w:numId="26">
    <w:abstractNumId w:val="19"/>
  </w:num>
  <w:num w:numId="27">
    <w:abstractNumId w:val="7"/>
  </w:num>
  <w:num w:numId="28">
    <w:abstractNumId w:val="4"/>
  </w:num>
  <w:num w:numId="29">
    <w:abstractNumId w:val="13"/>
  </w:num>
  <w:num w:numId="30">
    <w:abstractNumId w:val="34"/>
  </w:num>
  <w:num w:numId="31">
    <w:abstractNumId w:val="39"/>
  </w:num>
  <w:num w:numId="32">
    <w:abstractNumId w:val="41"/>
  </w:num>
  <w:num w:numId="33">
    <w:abstractNumId w:val="5"/>
  </w:num>
  <w:num w:numId="34">
    <w:abstractNumId w:val="18"/>
  </w:num>
  <w:num w:numId="35">
    <w:abstractNumId w:val="20"/>
  </w:num>
  <w:num w:numId="36">
    <w:abstractNumId w:val="26"/>
  </w:num>
  <w:num w:numId="37">
    <w:abstractNumId w:val="12"/>
  </w:num>
  <w:num w:numId="38">
    <w:abstractNumId w:val="9"/>
  </w:num>
  <w:num w:numId="39">
    <w:abstractNumId w:val="22"/>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E6"/>
    <w:rsid w:val="000007B6"/>
    <w:rsid w:val="000007D7"/>
    <w:rsid w:val="00001338"/>
    <w:rsid w:val="000016E2"/>
    <w:rsid w:val="00003CBB"/>
    <w:rsid w:val="0000518C"/>
    <w:rsid w:val="000053B9"/>
    <w:rsid w:val="00005DD8"/>
    <w:rsid w:val="00006128"/>
    <w:rsid w:val="000070BB"/>
    <w:rsid w:val="00007D05"/>
    <w:rsid w:val="00007D36"/>
    <w:rsid w:val="00010400"/>
    <w:rsid w:val="000111CE"/>
    <w:rsid w:val="00011EA5"/>
    <w:rsid w:val="00012063"/>
    <w:rsid w:val="00012415"/>
    <w:rsid w:val="00013392"/>
    <w:rsid w:val="00013AF0"/>
    <w:rsid w:val="0001535A"/>
    <w:rsid w:val="000153F8"/>
    <w:rsid w:val="000156B1"/>
    <w:rsid w:val="00015EA7"/>
    <w:rsid w:val="00016A09"/>
    <w:rsid w:val="00016EB2"/>
    <w:rsid w:val="0001720D"/>
    <w:rsid w:val="000173E8"/>
    <w:rsid w:val="000209A9"/>
    <w:rsid w:val="00020B66"/>
    <w:rsid w:val="00021ABB"/>
    <w:rsid w:val="00022B50"/>
    <w:rsid w:val="000250EF"/>
    <w:rsid w:val="0002535F"/>
    <w:rsid w:val="000264AA"/>
    <w:rsid w:val="00026C03"/>
    <w:rsid w:val="000303A7"/>
    <w:rsid w:val="00031011"/>
    <w:rsid w:val="00031D8F"/>
    <w:rsid w:val="00032B61"/>
    <w:rsid w:val="0003371B"/>
    <w:rsid w:val="0003440F"/>
    <w:rsid w:val="00035479"/>
    <w:rsid w:val="00035580"/>
    <w:rsid w:val="00036670"/>
    <w:rsid w:val="00037A49"/>
    <w:rsid w:val="00037F6B"/>
    <w:rsid w:val="00044EA7"/>
    <w:rsid w:val="000476DE"/>
    <w:rsid w:val="000501AE"/>
    <w:rsid w:val="00051E26"/>
    <w:rsid w:val="00051EB9"/>
    <w:rsid w:val="00053DE3"/>
    <w:rsid w:val="00054AF6"/>
    <w:rsid w:val="00055264"/>
    <w:rsid w:val="00055BE2"/>
    <w:rsid w:val="00056594"/>
    <w:rsid w:val="0005659A"/>
    <w:rsid w:val="00056CF7"/>
    <w:rsid w:val="00057899"/>
    <w:rsid w:val="000578E6"/>
    <w:rsid w:val="0006079B"/>
    <w:rsid w:val="0006139D"/>
    <w:rsid w:val="00062A13"/>
    <w:rsid w:val="00062CAB"/>
    <w:rsid w:val="00062DEB"/>
    <w:rsid w:val="00064808"/>
    <w:rsid w:val="00064998"/>
    <w:rsid w:val="00065411"/>
    <w:rsid w:val="00065490"/>
    <w:rsid w:val="00065AE0"/>
    <w:rsid w:val="00065F40"/>
    <w:rsid w:val="000704AC"/>
    <w:rsid w:val="00070C7A"/>
    <w:rsid w:val="0007167F"/>
    <w:rsid w:val="000725D5"/>
    <w:rsid w:val="000729A7"/>
    <w:rsid w:val="00073E61"/>
    <w:rsid w:val="00074839"/>
    <w:rsid w:val="00074CE7"/>
    <w:rsid w:val="00074F32"/>
    <w:rsid w:val="00075AE9"/>
    <w:rsid w:val="00075DBE"/>
    <w:rsid w:val="00076D28"/>
    <w:rsid w:val="000770EF"/>
    <w:rsid w:val="0007774B"/>
    <w:rsid w:val="000811CB"/>
    <w:rsid w:val="00081F82"/>
    <w:rsid w:val="00082B56"/>
    <w:rsid w:val="00083410"/>
    <w:rsid w:val="00084DB0"/>
    <w:rsid w:val="00085317"/>
    <w:rsid w:val="00085AC2"/>
    <w:rsid w:val="00087BD8"/>
    <w:rsid w:val="00090253"/>
    <w:rsid w:val="0009035D"/>
    <w:rsid w:val="00090396"/>
    <w:rsid w:val="00090D5E"/>
    <w:rsid w:val="0009252D"/>
    <w:rsid w:val="0009340F"/>
    <w:rsid w:val="00093AA4"/>
    <w:rsid w:val="00094701"/>
    <w:rsid w:val="00094B48"/>
    <w:rsid w:val="00094CE5"/>
    <w:rsid w:val="000953DA"/>
    <w:rsid w:val="000961E2"/>
    <w:rsid w:val="00096BCE"/>
    <w:rsid w:val="000972C1"/>
    <w:rsid w:val="00097575"/>
    <w:rsid w:val="00097F4E"/>
    <w:rsid w:val="000A0533"/>
    <w:rsid w:val="000A2CE1"/>
    <w:rsid w:val="000A333D"/>
    <w:rsid w:val="000A38B5"/>
    <w:rsid w:val="000A39A9"/>
    <w:rsid w:val="000A497B"/>
    <w:rsid w:val="000A4EAC"/>
    <w:rsid w:val="000A4F22"/>
    <w:rsid w:val="000A5726"/>
    <w:rsid w:val="000A6C73"/>
    <w:rsid w:val="000A7259"/>
    <w:rsid w:val="000A78CF"/>
    <w:rsid w:val="000B062D"/>
    <w:rsid w:val="000B0858"/>
    <w:rsid w:val="000B148D"/>
    <w:rsid w:val="000B2002"/>
    <w:rsid w:val="000B2ED1"/>
    <w:rsid w:val="000B35C4"/>
    <w:rsid w:val="000B3D72"/>
    <w:rsid w:val="000B4089"/>
    <w:rsid w:val="000B49C4"/>
    <w:rsid w:val="000B5003"/>
    <w:rsid w:val="000B6109"/>
    <w:rsid w:val="000B69BB"/>
    <w:rsid w:val="000B6A65"/>
    <w:rsid w:val="000C0F4C"/>
    <w:rsid w:val="000C13C8"/>
    <w:rsid w:val="000C217E"/>
    <w:rsid w:val="000C2351"/>
    <w:rsid w:val="000C23EE"/>
    <w:rsid w:val="000C31B2"/>
    <w:rsid w:val="000C4799"/>
    <w:rsid w:val="000C4DC7"/>
    <w:rsid w:val="000C5136"/>
    <w:rsid w:val="000C5B03"/>
    <w:rsid w:val="000C63B9"/>
    <w:rsid w:val="000C6477"/>
    <w:rsid w:val="000C6B43"/>
    <w:rsid w:val="000C6CA6"/>
    <w:rsid w:val="000C6E10"/>
    <w:rsid w:val="000C787F"/>
    <w:rsid w:val="000D0808"/>
    <w:rsid w:val="000D37E3"/>
    <w:rsid w:val="000D3E01"/>
    <w:rsid w:val="000D423F"/>
    <w:rsid w:val="000D67F9"/>
    <w:rsid w:val="000D6875"/>
    <w:rsid w:val="000D6F65"/>
    <w:rsid w:val="000D7015"/>
    <w:rsid w:val="000D72FC"/>
    <w:rsid w:val="000D747A"/>
    <w:rsid w:val="000E048D"/>
    <w:rsid w:val="000E0605"/>
    <w:rsid w:val="000E142C"/>
    <w:rsid w:val="000E26AD"/>
    <w:rsid w:val="000E2794"/>
    <w:rsid w:val="000E2BB8"/>
    <w:rsid w:val="000E36CA"/>
    <w:rsid w:val="000E3FD1"/>
    <w:rsid w:val="000E4841"/>
    <w:rsid w:val="000E4EDB"/>
    <w:rsid w:val="000E5EB5"/>
    <w:rsid w:val="000E61C9"/>
    <w:rsid w:val="000E7A6A"/>
    <w:rsid w:val="000E7AC6"/>
    <w:rsid w:val="000F0B88"/>
    <w:rsid w:val="000F2388"/>
    <w:rsid w:val="000F2DD2"/>
    <w:rsid w:val="000F3C7F"/>
    <w:rsid w:val="000F4183"/>
    <w:rsid w:val="000F4CD1"/>
    <w:rsid w:val="000F5107"/>
    <w:rsid w:val="001000A9"/>
    <w:rsid w:val="00100A05"/>
    <w:rsid w:val="0010123B"/>
    <w:rsid w:val="001015CE"/>
    <w:rsid w:val="00101B1B"/>
    <w:rsid w:val="00101E42"/>
    <w:rsid w:val="00102E66"/>
    <w:rsid w:val="00103CEC"/>
    <w:rsid w:val="00104802"/>
    <w:rsid w:val="00104908"/>
    <w:rsid w:val="001055E9"/>
    <w:rsid w:val="001055F4"/>
    <w:rsid w:val="001059B5"/>
    <w:rsid w:val="00105A1A"/>
    <w:rsid w:val="001060AB"/>
    <w:rsid w:val="00106913"/>
    <w:rsid w:val="00106D06"/>
    <w:rsid w:val="00106D53"/>
    <w:rsid w:val="0011021D"/>
    <w:rsid w:val="00110D29"/>
    <w:rsid w:val="001115EC"/>
    <w:rsid w:val="0011192F"/>
    <w:rsid w:val="00112872"/>
    <w:rsid w:val="00112C9B"/>
    <w:rsid w:val="001132A9"/>
    <w:rsid w:val="00113677"/>
    <w:rsid w:val="001138C3"/>
    <w:rsid w:val="00114229"/>
    <w:rsid w:val="0011566B"/>
    <w:rsid w:val="00116DDE"/>
    <w:rsid w:val="00117AE0"/>
    <w:rsid w:val="001206F5"/>
    <w:rsid w:val="001208E0"/>
    <w:rsid w:val="00120E18"/>
    <w:rsid w:val="001210B4"/>
    <w:rsid w:val="001216BE"/>
    <w:rsid w:val="0012171C"/>
    <w:rsid w:val="001237ED"/>
    <w:rsid w:val="00123F59"/>
    <w:rsid w:val="00124E08"/>
    <w:rsid w:val="00125907"/>
    <w:rsid w:val="001260FE"/>
    <w:rsid w:val="00126894"/>
    <w:rsid w:val="00126F78"/>
    <w:rsid w:val="0012704E"/>
    <w:rsid w:val="0012729A"/>
    <w:rsid w:val="001275F9"/>
    <w:rsid w:val="00127996"/>
    <w:rsid w:val="00130165"/>
    <w:rsid w:val="00131231"/>
    <w:rsid w:val="0013247A"/>
    <w:rsid w:val="001335F4"/>
    <w:rsid w:val="00133F2A"/>
    <w:rsid w:val="001342E8"/>
    <w:rsid w:val="00134702"/>
    <w:rsid w:val="0013515B"/>
    <w:rsid w:val="00135DD5"/>
    <w:rsid w:val="00137839"/>
    <w:rsid w:val="001400F7"/>
    <w:rsid w:val="00140330"/>
    <w:rsid w:val="0014078C"/>
    <w:rsid w:val="00140EFC"/>
    <w:rsid w:val="00145C46"/>
    <w:rsid w:val="0014689B"/>
    <w:rsid w:val="00146CFE"/>
    <w:rsid w:val="00151555"/>
    <w:rsid w:val="0015246D"/>
    <w:rsid w:val="00153832"/>
    <w:rsid w:val="001541D3"/>
    <w:rsid w:val="001549A9"/>
    <w:rsid w:val="001550FC"/>
    <w:rsid w:val="00155B22"/>
    <w:rsid w:val="00156B9C"/>
    <w:rsid w:val="00156F3F"/>
    <w:rsid w:val="00157141"/>
    <w:rsid w:val="001577B6"/>
    <w:rsid w:val="00160659"/>
    <w:rsid w:val="00161A7C"/>
    <w:rsid w:val="001625D3"/>
    <w:rsid w:val="0016359C"/>
    <w:rsid w:val="00163714"/>
    <w:rsid w:val="00166026"/>
    <w:rsid w:val="0016650A"/>
    <w:rsid w:val="00166973"/>
    <w:rsid w:val="001675A6"/>
    <w:rsid w:val="00167746"/>
    <w:rsid w:val="00170484"/>
    <w:rsid w:val="00170561"/>
    <w:rsid w:val="00170A93"/>
    <w:rsid w:val="001717AE"/>
    <w:rsid w:val="0017259E"/>
    <w:rsid w:val="00173872"/>
    <w:rsid w:val="00174611"/>
    <w:rsid w:val="0017492E"/>
    <w:rsid w:val="00174B77"/>
    <w:rsid w:val="00174C21"/>
    <w:rsid w:val="001752BC"/>
    <w:rsid w:val="00175319"/>
    <w:rsid w:val="00176D29"/>
    <w:rsid w:val="00177C1F"/>
    <w:rsid w:val="001805FB"/>
    <w:rsid w:val="0018128C"/>
    <w:rsid w:val="00181AA9"/>
    <w:rsid w:val="00182419"/>
    <w:rsid w:val="00182726"/>
    <w:rsid w:val="00183105"/>
    <w:rsid w:val="0018378D"/>
    <w:rsid w:val="00183810"/>
    <w:rsid w:val="001857D6"/>
    <w:rsid w:val="00185923"/>
    <w:rsid w:val="00185DB1"/>
    <w:rsid w:val="00185E3C"/>
    <w:rsid w:val="001862A1"/>
    <w:rsid w:val="001864FB"/>
    <w:rsid w:val="00186787"/>
    <w:rsid w:val="00186AEC"/>
    <w:rsid w:val="00186E05"/>
    <w:rsid w:val="001874A1"/>
    <w:rsid w:val="00187654"/>
    <w:rsid w:val="00190233"/>
    <w:rsid w:val="001910F1"/>
    <w:rsid w:val="001934A2"/>
    <w:rsid w:val="00193576"/>
    <w:rsid w:val="001938F2"/>
    <w:rsid w:val="001953E4"/>
    <w:rsid w:val="00196159"/>
    <w:rsid w:val="00196A89"/>
    <w:rsid w:val="00197828"/>
    <w:rsid w:val="001A00F9"/>
    <w:rsid w:val="001A13B9"/>
    <w:rsid w:val="001A14EE"/>
    <w:rsid w:val="001A16BD"/>
    <w:rsid w:val="001A32B6"/>
    <w:rsid w:val="001A3ADA"/>
    <w:rsid w:val="001A5206"/>
    <w:rsid w:val="001A567E"/>
    <w:rsid w:val="001A62B7"/>
    <w:rsid w:val="001A73C7"/>
    <w:rsid w:val="001A765E"/>
    <w:rsid w:val="001B05CE"/>
    <w:rsid w:val="001B35F7"/>
    <w:rsid w:val="001B467B"/>
    <w:rsid w:val="001B5308"/>
    <w:rsid w:val="001B64EE"/>
    <w:rsid w:val="001B7137"/>
    <w:rsid w:val="001B739A"/>
    <w:rsid w:val="001B7685"/>
    <w:rsid w:val="001C03A8"/>
    <w:rsid w:val="001C0761"/>
    <w:rsid w:val="001C083B"/>
    <w:rsid w:val="001C08C1"/>
    <w:rsid w:val="001C0E89"/>
    <w:rsid w:val="001C1EAE"/>
    <w:rsid w:val="001C1EB3"/>
    <w:rsid w:val="001C2608"/>
    <w:rsid w:val="001C2F2A"/>
    <w:rsid w:val="001C3656"/>
    <w:rsid w:val="001C3A6E"/>
    <w:rsid w:val="001C3D09"/>
    <w:rsid w:val="001C4C04"/>
    <w:rsid w:val="001C4D1B"/>
    <w:rsid w:val="001C50C1"/>
    <w:rsid w:val="001C5100"/>
    <w:rsid w:val="001C523E"/>
    <w:rsid w:val="001C6EEC"/>
    <w:rsid w:val="001C7FB5"/>
    <w:rsid w:val="001D0BE8"/>
    <w:rsid w:val="001D1D1F"/>
    <w:rsid w:val="001D229D"/>
    <w:rsid w:val="001D2700"/>
    <w:rsid w:val="001D2FFE"/>
    <w:rsid w:val="001D30BD"/>
    <w:rsid w:val="001D3251"/>
    <w:rsid w:val="001D5573"/>
    <w:rsid w:val="001D57F4"/>
    <w:rsid w:val="001D5B47"/>
    <w:rsid w:val="001D6CCC"/>
    <w:rsid w:val="001D6ED6"/>
    <w:rsid w:val="001D7882"/>
    <w:rsid w:val="001D7BA9"/>
    <w:rsid w:val="001E0794"/>
    <w:rsid w:val="001E0E6E"/>
    <w:rsid w:val="001E0ED8"/>
    <w:rsid w:val="001E14BA"/>
    <w:rsid w:val="001E16B2"/>
    <w:rsid w:val="001E2994"/>
    <w:rsid w:val="001E4732"/>
    <w:rsid w:val="001E4A74"/>
    <w:rsid w:val="001E4E6B"/>
    <w:rsid w:val="001E533A"/>
    <w:rsid w:val="001E53B3"/>
    <w:rsid w:val="001E57BF"/>
    <w:rsid w:val="001E5CBE"/>
    <w:rsid w:val="001E5D79"/>
    <w:rsid w:val="001E7CA2"/>
    <w:rsid w:val="001F0608"/>
    <w:rsid w:val="001F0958"/>
    <w:rsid w:val="001F09EA"/>
    <w:rsid w:val="001F115D"/>
    <w:rsid w:val="001F18F2"/>
    <w:rsid w:val="001F1A00"/>
    <w:rsid w:val="001F1CD5"/>
    <w:rsid w:val="001F2879"/>
    <w:rsid w:val="001F2C94"/>
    <w:rsid w:val="001F3841"/>
    <w:rsid w:val="001F41FF"/>
    <w:rsid w:val="001F4952"/>
    <w:rsid w:val="001F5061"/>
    <w:rsid w:val="001F5D38"/>
    <w:rsid w:val="001F6DA7"/>
    <w:rsid w:val="001F760D"/>
    <w:rsid w:val="00200535"/>
    <w:rsid w:val="00200C21"/>
    <w:rsid w:val="00200E30"/>
    <w:rsid w:val="00201357"/>
    <w:rsid w:val="002015C3"/>
    <w:rsid w:val="00202ED3"/>
    <w:rsid w:val="00204C4B"/>
    <w:rsid w:val="00206678"/>
    <w:rsid w:val="00206873"/>
    <w:rsid w:val="00206C94"/>
    <w:rsid w:val="00207678"/>
    <w:rsid w:val="00211B6F"/>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EB8"/>
    <w:rsid w:val="00221A22"/>
    <w:rsid w:val="002222E1"/>
    <w:rsid w:val="00222B4D"/>
    <w:rsid w:val="00223314"/>
    <w:rsid w:val="002237A9"/>
    <w:rsid w:val="00225D70"/>
    <w:rsid w:val="00227A3A"/>
    <w:rsid w:val="00230037"/>
    <w:rsid w:val="00230206"/>
    <w:rsid w:val="0023029E"/>
    <w:rsid w:val="0023182D"/>
    <w:rsid w:val="002330B1"/>
    <w:rsid w:val="00233C21"/>
    <w:rsid w:val="00236436"/>
    <w:rsid w:val="00236D34"/>
    <w:rsid w:val="00237C44"/>
    <w:rsid w:val="00237F1F"/>
    <w:rsid w:val="00237F6E"/>
    <w:rsid w:val="002429BC"/>
    <w:rsid w:val="00242BF7"/>
    <w:rsid w:val="00242FFF"/>
    <w:rsid w:val="00244448"/>
    <w:rsid w:val="0024451F"/>
    <w:rsid w:val="002446D3"/>
    <w:rsid w:val="00244AE0"/>
    <w:rsid w:val="00244B75"/>
    <w:rsid w:val="0024635B"/>
    <w:rsid w:val="00246507"/>
    <w:rsid w:val="00247172"/>
    <w:rsid w:val="002471CC"/>
    <w:rsid w:val="002479BE"/>
    <w:rsid w:val="00250CEA"/>
    <w:rsid w:val="00251A61"/>
    <w:rsid w:val="002522F6"/>
    <w:rsid w:val="00255929"/>
    <w:rsid w:val="00255F25"/>
    <w:rsid w:val="0025673C"/>
    <w:rsid w:val="00256790"/>
    <w:rsid w:val="00256942"/>
    <w:rsid w:val="00257E6E"/>
    <w:rsid w:val="00260E69"/>
    <w:rsid w:val="00261066"/>
    <w:rsid w:val="00261EAB"/>
    <w:rsid w:val="002636E6"/>
    <w:rsid w:val="0026450A"/>
    <w:rsid w:val="00265F44"/>
    <w:rsid w:val="0026714B"/>
    <w:rsid w:val="00267AEC"/>
    <w:rsid w:val="00271422"/>
    <w:rsid w:val="002715F9"/>
    <w:rsid w:val="00272506"/>
    <w:rsid w:val="00272940"/>
    <w:rsid w:val="00272EA7"/>
    <w:rsid w:val="00274933"/>
    <w:rsid w:val="00274944"/>
    <w:rsid w:val="00275546"/>
    <w:rsid w:val="00276739"/>
    <w:rsid w:val="002767C8"/>
    <w:rsid w:val="00276D62"/>
    <w:rsid w:val="002778B7"/>
    <w:rsid w:val="00277959"/>
    <w:rsid w:val="00277F3C"/>
    <w:rsid w:val="002808FE"/>
    <w:rsid w:val="00280A17"/>
    <w:rsid w:val="00280F7E"/>
    <w:rsid w:val="00281300"/>
    <w:rsid w:val="002819A0"/>
    <w:rsid w:val="002822FD"/>
    <w:rsid w:val="00282578"/>
    <w:rsid w:val="002834DC"/>
    <w:rsid w:val="0028487D"/>
    <w:rsid w:val="00284C23"/>
    <w:rsid w:val="0028527D"/>
    <w:rsid w:val="00285F9F"/>
    <w:rsid w:val="0028652A"/>
    <w:rsid w:val="00286626"/>
    <w:rsid w:val="00286D3F"/>
    <w:rsid w:val="00287FAB"/>
    <w:rsid w:val="002908A8"/>
    <w:rsid w:val="00291024"/>
    <w:rsid w:val="00292E8B"/>
    <w:rsid w:val="00294692"/>
    <w:rsid w:val="00295074"/>
    <w:rsid w:val="002950CC"/>
    <w:rsid w:val="00295BAD"/>
    <w:rsid w:val="00295F3C"/>
    <w:rsid w:val="0029787C"/>
    <w:rsid w:val="002A12D7"/>
    <w:rsid w:val="002A1734"/>
    <w:rsid w:val="002A22B0"/>
    <w:rsid w:val="002A4C78"/>
    <w:rsid w:val="002A5431"/>
    <w:rsid w:val="002A5687"/>
    <w:rsid w:val="002A5932"/>
    <w:rsid w:val="002A64E9"/>
    <w:rsid w:val="002A65F2"/>
    <w:rsid w:val="002A66A5"/>
    <w:rsid w:val="002A72B4"/>
    <w:rsid w:val="002A7AD7"/>
    <w:rsid w:val="002A7F77"/>
    <w:rsid w:val="002B1202"/>
    <w:rsid w:val="002B1F6A"/>
    <w:rsid w:val="002B2303"/>
    <w:rsid w:val="002B299E"/>
    <w:rsid w:val="002B2FBF"/>
    <w:rsid w:val="002B3146"/>
    <w:rsid w:val="002B3CED"/>
    <w:rsid w:val="002B3E91"/>
    <w:rsid w:val="002B4264"/>
    <w:rsid w:val="002B4AE0"/>
    <w:rsid w:val="002B50B4"/>
    <w:rsid w:val="002B5BED"/>
    <w:rsid w:val="002B62AC"/>
    <w:rsid w:val="002B74F9"/>
    <w:rsid w:val="002B7964"/>
    <w:rsid w:val="002C03F0"/>
    <w:rsid w:val="002C099F"/>
    <w:rsid w:val="002C0FCA"/>
    <w:rsid w:val="002C132C"/>
    <w:rsid w:val="002C144E"/>
    <w:rsid w:val="002C1F16"/>
    <w:rsid w:val="002C2788"/>
    <w:rsid w:val="002C30BB"/>
    <w:rsid w:val="002C34DC"/>
    <w:rsid w:val="002C3650"/>
    <w:rsid w:val="002C3CAF"/>
    <w:rsid w:val="002C4613"/>
    <w:rsid w:val="002C56CB"/>
    <w:rsid w:val="002C6490"/>
    <w:rsid w:val="002C751B"/>
    <w:rsid w:val="002D13C1"/>
    <w:rsid w:val="002D15BB"/>
    <w:rsid w:val="002D249C"/>
    <w:rsid w:val="002D253B"/>
    <w:rsid w:val="002D2AF2"/>
    <w:rsid w:val="002D31E8"/>
    <w:rsid w:val="002D34B7"/>
    <w:rsid w:val="002D3BDA"/>
    <w:rsid w:val="002D506E"/>
    <w:rsid w:val="002D565E"/>
    <w:rsid w:val="002D5C0B"/>
    <w:rsid w:val="002D6660"/>
    <w:rsid w:val="002D74F5"/>
    <w:rsid w:val="002E0325"/>
    <w:rsid w:val="002E1CC9"/>
    <w:rsid w:val="002E226A"/>
    <w:rsid w:val="002E3A7A"/>
    <w:rsid w:val="002E3B3F"/>
    <w:rsid w:val="002E3C13"/>
    <w:rsid w:val="002E4F5B"/>
    <w:rsid w:val="002E7E53"/>
    <w:rsid w:val="002F0624"/>
    <w:rsid w:val="002F16B9"/>
    <w:rsid w:val="002F22B3"/>
    <w:rsid w:val="002F3709"/>
    <w:rsid w:val="002F44C7"/>
    <w:rsid w:val="002F4567"/>
    <w:rsid w:val="002F4D5B"/>
    <w:rsid w:val="002F6035"/>
    <w:rsid w:val="002F654F"/>
    <w:rsid w:val="002F686E"/>
    <w:rsid w:val="002F6EAF"/>
    <w:rsid w:val="002F7D99"/>
    <w:rsid w:val="003000FA"/>
    <w:rsid w:val="00301464"/>
    <w:rsid w:val="00301469"/>
    <w:rsid w:val="003019C5"/>
    <w:rsid w:val="003023FC"/>
    <w:rsid w:val="00303A3E"/>
    <w:rsid w:val="00304761"/>
    <w:rsid w:val="003051D3"/>
    <w:rsid w:val="00305777"/>
    <w:rsid w:val="003105CC"/>
    <w:rsid w:val="00310684"/>
    <w:rsid w:val="00310DD1"/>
    <w:rsid w:val="0031139B"/>
    <w:rsid w:val="003115F2"/>
    <w:rsid w:val="00311F97"/>
    <w:rsid w:val="00312A7B"/>
    <w:rsid w:val="00313ACC"/>
    <w:rsid w:val="003142C9"/>
    <w:rsid w:val="00314650"/>
    <w:rsid w:val="003167AF"/>
    <w:rsid w:val="00320183"/>
    <w:rsid w:val="0032059F"/>
    <w:rsid w:val="00320BA6"/>
    <w:rsid w:val="0032121D"/>
    <w:rsid w:val="003223BC"/>
    <w:rsid w:val="00322598"/>
    <w:rsid w:val="0032292D"/>
    <w:rsid w:val="00322A5F"/>
    <w:rsid w:val="00323061"/>
    <w:rsid w:val="00323B6E"/>
    <w:rsid w:val="00324ABF"/>
    <w:rsid w:val="00324F9B"/>
    <w:rsid w:val="00325AEB"/>
    <w:rsid w:val="00325B44"/>
    <w:rsid w:val="00326FF9"/>
    <w:rsid w:val="00327C87"/>
    <w:rsid w:val="003306A3"/>
    <w:rsid w:val="00330779"/>
    <w:rsid w:val="00331E63"/>
    <w:rsid w:val="00331EE4"/>
    <w:rsid w:val="003332EC"/>
    <w:rsid w:val="00333B01"/>
    <w:rsid w:val="00334CEE"/>
    <w:rsid w:val="00334E0F"/>
    <w:rsid w:val="0033530C"/>
    <w:rsid w:val="003370E1"/>
    <w:rsid w:val="00337519"/>
    <w:rsid w:val="00340126"/>
    <w:rsid w:val="00340C9E"/>
    <w:rsid w:val="00342960"/>
    <w:rsid w:val="00342F83"/>
    <w:rsid w:val="003434EF"/>
    <w:rsid w:val="00343CD3"/>
    <w:rsid w:val="00344383"/>
    <w:rsid w:val="00344B12"/>
    <w:rsid w:val="00344EB5"/>
    <w:rsid w:val="00345847"/>
    <w:rsid w:val="0034592F"/>
    <w:rsid w:val="0034660B"/>
    <w:rsid w:val="00346750"/>
    <w:rsid w:val="00346FC6"/>
    <w:rsid w:val="0034731E"/>
    <w:rsid w:val="003477EC"/>
    <w:rsid w:val="00350ABC"/>
    <w:rsid w:val="00350FF7"/>
    <w:rsid w:val="003517F3"/>
    <w:rsid w:val="00351BDB"/>
    <w:rsid w:val="00352144"/>
    <w:rsid w:val="00352300"/>
    <w:rsid w:val="00352B8A"/>
    <w:rsid w:val="00353A81"/>
    <w:rsid w:val="0035403F"/>
    <w:rsid w:val="00355779"/>
    <w:rsid w:val="003557D3"/>
    <w:rsid w:val="00355B3D"/>
    <w:rsid w:val="00355CD2"/>
    <w:rsid w:val="00356EC2"/>
    <w:rsid w:val="00357393"/>
    <w:rsid w:val="00360813"/>
    <w:rsid w:val="003608F0"/>
    <w:rsid w:val="00360F32"/>
    <w:rsid w:val="00361834"/>
    <w:rsid w:val="003618BA"/>
    <w:rsid w:val="00363C6C"/>
    <w:rsid w:val="00363CB3"/>
    <w:rsid w:val="003654AB"/>
    <w:rsid w:val="00366321"/>
    <w:rsid w:val="00367BB2"/>
    <w:rsid w:val="00367DFA"/>
    <w:rsid w:val="00371523"/>
    <w:rsid w:val="00371F30"/>
    <w:rsid w:val="003726C2"/>
    <w:rsid w:val="003729CF"/>
    <w:rsid w:val="00373712"/>
    <w:rsid w:val="0037404B"/>
    <w:rsid w:val="00374A2F"/>
    <w:rsid w:val="00375D4D"/>
    <w:rsid w:val="00376122"/>
    <w:rsid w:val="0037659D"/>
    <w:rsid w:val="003767BD"/>
    <w:rsid w:val="003800C6"/>
    <w:rsid w:val="00381407"/>
    <w:rsid w:val="00381B95"/>
    <w:rsid w:val="00381E21"/>
    <w:rsid w:val="00383BB8"/>
    <w:rsid w:val="00383F7E"/>
    <w:rsid w:val="00384099"/>
    <w:rsid w:val="003847B0"/>
    <w:rsid w:val="00385071"/>
    <w:rsid w:val="003860AB"/>
    <w:rsid w:val="003860C4"/>
    <w:rsid w:val="003868C8"/>
    <w:rsid w:val="00387072"/>
    <w:rsid w:val="003875B8"/>
    <w:rsid w:val="00387A30"/>
    <w:rsid w:val="003908CA"/>
    <w:rsid w:val="00390D10"/>
    <w:rsid w:val="00392CF5"/>
    <w:rsid w:val="00392DD3"/>
    <w:rsid w:val="00393E54"/>
    <w:rsid w:val="00393EF4"/>
    <w:rsid w:val="0039418E"/>
    <w:rsid w:val="0039584B"/>
    <w:rsid w:val="00395C8F"/>
    <w:rsid w:val="0039645F"/>
    <w:rsid w:val="00396AE0"/>
    <w:rsid w:val="00396F7E"/>
    <w:rsid w:val="00397754"/>
    <w:rsid w:val="00397AA8"/>
    <w:rsid w:val="00397C1C"/>
    <w:rsid w:val="003A0CA4"/>
    <w:rsid w:val="003A158A"/>
    <w:rsid w:val="003A188F"/>
    <w:rsid w:val="003A1C2F"/>
    <w:rsid w:val="003A1F4B"/>
    <w:rsid w:val="003A1F84"/>
    <w:rsid w:val="003A2100"/>
    <w:rsid w:val="003A3A03"/>
    <w:rsid w:val="003A4060"/>
    <w:rsid w:val="003A4BFC"/>
    <w:rsid w:val="003A650B"/>
    <w:rsid w:val="003A6DA7"/>
    <w:rsid w:val="003A7C52"/>
    <w:rsid w:val="003B1317"/>
    <w:rsid w:val="003B20B5"/>
    <w:rsid w:val="003B2579"/>
    <w:rsid w:val="003B2DFB"/>
    <w:rsid w:val="003B2E8A"/>
    <w:rsid w:val="003B3376"/>
    <w:rsid w:val="003B3A60"/>
    <w:rsid w:val="003B3E4E"/>
    <w:rsid w:val="003B4805"/>
    <w:rsid w:val="003B4C9B"/>
    <w:rsid w:val="003B4CDA"/>
    <w:rsid w:val="003B534E"/>
    <w:rsid w:val="003B5A12"/>
    <w:rsid w:val="003B5A3F"/>
    <w:rsid w:val="003B60FA"/>
    <w:rsid w:val="003B6A91"/>
    <w:rsid w:val="003B7EF3"/>
    <w:rsid w:val="003C028F"/>
    <w:rsid w:val="003C034C"/>
    <w:rsid w:val="003C069B"/>
    <w:rsid w:val="003C24B2"/>
    <w:rsid w:val="003C3488"/>
    <w:rsid w:val="003C4146"/>
    <w:rsid w:val="003C441A"/>
    <w:rsid w:val="003C4E09"/>
    <w:rsid w:val="003C4F82"/>
    <w:rsid w:val="003C5FF8"/>
    <w:rsid w:val="003C6AB4"/>
    <w:rsid w:val="003C7350"/>
    <w:rsid w:val="003C79FD"/>
    <w:rsid w:val="003D01C1"/>
    <w:rsid w:val="003D0999"/>
    <w:rsid w:val="003D0B5F"/>
    <w:rsid w:val="003D1782"/>
    <w:rsid w:val="003D2898"/>
    <w:rsid w:val="003D2CD3"/>
    <w:rsid w:val="003D4E33"/>
    <w:rsid w:val="003D5AE0"/>
    <w:rsid w:val="003D5DA3"/>
    <w:rsid w:val="003D5E78"/>
    <w:rsid w:val="003D5FA0"/>
    <w:rsid w:val="003D6527"/>
    <w:rsid w:val="003D675E"/>
    <w:rsid w:val="003D6DDF"/>
    <w:rsid w:val="003D704F"/>
    <w:rsid w:val="003D775E"/>
    <w:rsid w:val="003E08D5"/>
    <w:rsid w:val="003E128E"/>
    <w:rsid w:val="003E17A4"/>
    <w:rsid w:val="003E2DB2"/>
    <w:rsid w:val="003E3936"/>
    <w:rsid w:val="003E3AB9"/>
    <w:rsid w:val="003E400A"/>
    <w:rsid w:val="003E56E1"/>
    <w:rsid w:val="003E5EC2"/>
    <w:rsid w:val="003E6E29"/>
    <w:rsid w:val="003E72A5"/>
    <w:rsid w:val="003E778A"/>
    <w:rsid w:val="003F072F"/>
    <w:rsid w:val="003F099A"/>
    <w:rsid w:val="003F1684"/>
    <w:rsid w:val="003F198E"/>
    <w:rsid w:val="003F19F2"/>
    <w:rsid w:val="003F3247"/>
    <w:rsid w:val="003F3982"/>
    <w:rsid w:val="003F4DB0"/>
    <w:rsid w:val="003F4F3E"/>
    <w:rsid w:val="003F5C93"/>
    <w:rsid w:val="003F5F73"/>
    <w:rsid w:val="003F6138"/>
    <w:rsid w:val="003F6E51"/>
    <w:rsid w:val="003F7225"/>
    <w:rsid w:val="003F7A7C"/>
    <w:rsid w:val="004008AB"/>
    <w:rsid w:val="004009FF"/>
    <w:rsid w:val="00403AE1"/>
    <w:rsid w:val="004048A1"/>
    <w:rsid w:val="00406DB1"/>
    <w:rsid w:val="00410991"/>
    <w:rsid w:val="00410AFD"/>
    <w:rsid w:val="00411D85"/>
    <w:rsid w:val="00411E3D"/>
    <w:rsid w:val="00412683"/>
    <w:rsid w:val="00413917"/>
    <w:rsid w:val="00414C8D"/>
    <w:rsid w:val="0041584D"/>
    <w:rsid w:val="00416027"/>
    <w:rsid w:val="00417BE4"/>
    <w:rsid w:val="00417C6A"/>
    <w:rsid w:val="0042028B"/>
    <w:rsid w:val="00420967"/>
    <w:rsid w:val="00420CDC"/>
    <w:rsid w:val="0042208F"/>
    <w:rsid w:val="004222FA"/>
    <w:rsid w:val="00422913"/>
    <w:rsid w:val="0042308C"/>
    <w:rsid w:val="004235F3"/>
    <w:rsid w:val="00423E3E"/>
    <w:rsid w:val="00424516"/>
    <w:rsid w:val="00424D14"/>
    <w:rsid w:val="00426317"/>
    <w:rsid w:val="0042677D"/>
    <w:rsid w:val="00426C9F"/>
    <w:rsid w:val="0042769D"/>
    <w:rsid w:val="00430836"/>
    <w:rsid w:val="00431B52"/>
    <w:rsid w:val="004326E9"/>
    <w:rsid w:val="004334F8"/>
    <w:rsid w:val="00433585"/>
    <w:rsid w:val="00435FD6"/>
    <w:rsid w:val="00436168"/>
    <w:rsid w:val="00436A2C"/>
    <w:rsid w:val="00436D3B"/>
    <w:rsid w:val="00437409"/>
    <w:rsid w:val="0044014E"/>
    <w:rsid w:val="0044016C"/>
    <w:rsid w:val="0044032C"/>
    <w:rsid w:val="00440361"/>
    <w:rsid w:val="00441648"/>
    <w:rsid w:val="00441C5D"/>
    <w:rsid w:val="0044259A"/>
    <w:rsid w:val="00442F02"/>
    <w:rsid w:val="00443306"/>
    <w:rsid w:val="0044331D"/>
    <w:rsid w:val="00443B15"/>
    <w:rsid w:val="004444DC"/>
    <w:rsid w:val="00444750"/>
    <w:rsid w:val="004454B1"/>
    <w:rsid w:val="00445755"/>
    <w:rsid w:val="004466FC"/>
    <w:rsid w:val="00447DE0"/>
    <w:rsid w:val="0045098E"/>
    <w:rsid w:val="004512F3"/>
    <w:rsid w:val="0045143D"/>
    <w:rsid w:val="00452555"/>
    <w:rsid w:val="0045272C"/>
    <w:rsid w:val="00452995"/>
    <w:rsid w:val="00453483"/>
    <w:rsid w:val="00453AF6"/>
    <w:rsid w:val="00453B89"/>
    <w:rsid w:val="00454BA9"/>
    <w:rsid w:val="004551F9"/>
    <w:rsid w:val="0045661E"/>
    <w:rsid w:val="004574A5"/>
    <w:rsid w:val="00457AB3"/>
    <w:rsid w:val="00460165"/>
    <w:rsid w:val="00460251"/>
    <w:rsid w:val="00460DD3"/>
    <w:rsid w:val="00461629"/>
    <w:rsid w:val="00461FD6"/>
    <w:rsid w:val="00462918"/>
    <w:rsid w:val="00464152"/>
    <w:rsid w:val="004645AE"/>
    <w:rsid w:val="00465565"/>
    <w:rsid w:val="00465630"/>
    <w:rsid w:val="0046682A"/>
    <w:rsid w:val="00470C54"/>
    <w:rsid w:val="0047143F"/>
    <w:rsid w:val="0047166D"/>
    <w:rsid w:val="004720A9"/>
    <w:rsid w:val="0047215A"/>
    <w:rsid w:val="00473AEC"/>
    <w:rsid w:val="00473E13"/>
    <w:rsid w:val="0047415F"/>
    <w:rsid w:val="00474568"/>
    <w:rsid w:val="00474CB7"/>
    <w:rsid w:val="00475118"/>
    <w:rsid w:val="004758D8"/>
    <w:rsid w:val="00476AD6"/>
    <w:rsid w:val="00476FFE"/>
    <w:rsid w:val="004778DF"/>
    <w:rsid w:val="0048108E"/>
    <w:rsid w:val="0048147A"/>
    <w:rsid w:val="0048182D"/>
    <w:rsid w:val="00481D7F"/>
    <w:rsid w:val="00481DD1"/>
    <w:rsid w:val="00484EA6"/>
    <w:rsid w:val="0048523F"/>
    <w:rsid w:val="00486809"/>
    <w:rsid w:val="0049062C"/>
    <w:rsid w:val="00490687"/>
    <w:rsid w:val="00490D6B"/>
    <w:rsid w:val="00493950"/>
    <w:rsid w:val="004948C6"/>
    <w:rsid w:val="00495DBC"/>
    <w:rsid w:val="00496A1A"/>
    <w:rsid w:val="004976D7"/>
    <w:rsid w:val="00497CF0"/>
    <w:rsid w:val="004A014E"/>
    <w:rsid w:val="004A0C88"/>
    <w:rsid w:val="004A20AA"/>
    <w:rsid w:val="004A2252"/>
    <w:rsid w:val="004A35B7"/>
    <w:rsid w:val="004A361B"/>
    <w:rsid w:val="004A36C7"/>
    <w:rsid w:val="004A40C2"/>
    <w:rsid w:val="004A47F8"/>
    <w:rsid w:val="004A5270"/>
    <w:rsid w:val="004A590E"/>
    <w:rsid w:val="004A6C07"/>
    <w:rsid w:val="004A6F29"/>
    <w:rsid w:val="004A7C2D"/>
    <w:rsid w:val="004B229C"/>
    <w:rsid w:val="004B2987"/>
    <w:rsid w:val="004B30DD"/>
    <w:rsid w:val="004B3695"/>
    <w:rsid w:val="004B3B43"/>
    <w:rsid w:val="004B48E2"/>
    <w:rsid w:val="004B565D"/>
    <w:rsid w:val="004B65E0"/>
    <w:rsid w:val="004B6FD3"/>
    <w:rsid w:val="004B7019"/>
    <w:rsid w:val="004B73CD"/>
    <w:rsid w:val="004B7783"/>
    <w:rsid w:val="004C0BDD"/>
    <w:rsid w:val="004C1CB7"/>
    <w:rsid w:val="004C2EC4"/>
    <w:rsid w:val="004C3267"/>
    <w:rsid w:val="004C3448"/>
    <w:rsid w:val="004C4124"/>
    <w:rsid w:val="004C4F5A"/>
    <w:rsid w:val="004C5323"/>
    <w:rsid w:val="004C5589"/>
    <w:rsid w:val="004C56BA"/>
    <w:rsid w:val="004C5B99"/>
    <w:rsid w:val="004C5EC2"/>
    <w:rsid w:val="004C5FC8"/>
    <w:rsid w:val="004C61FA"/>
    <w:rsid w:val="004C68B5"/>
    <w:rsid w:val="004C7538"/>
    <w:rsid w:val="004D04E9"/>
    <w:rsid w:val="004D16A1"/>
    <w:rsid w:val="004D3C50"/>
    <w:rsid w:val="004D4294"/>
    <w:rsid w:val="004D438B"/>
    <w:rsid w:val="004D4514"/>
    <w:rsid w:val="004D4822"/>
    <w:rsid w:val="004D49F9"/>
    <w:rsid w:val="004D5157"/>
    <w:rsid w:val="004D5E7D"/>
    <w:rsid w:val="004D6650"/>
    <w:rsid w:val="004D71F5"/>
    <w:rsid w:val="004D7412"/>
    <w:rsid w:val="004E0B06"/>
    <w:rsid w:val="004E1C95"/>
    <w:rsid w:val="004E2378"/>
    <w:rsid w:val="004E2919"/>
    <w:rsid w:val="004E2BD7"/>
    <w:rsid w:val="004E2CE6"/>
    <w:rsid w:val="004E2E02"/>
    <w:rsid w:val="004E391F"/>
    <w:rsid w:val="004E3DFA"/>
    <w:rsid w:val="004E3F59"/>
    <w:rsid w:val="004E4C86"/>
    <w:rsid w:val="004E4CEE"/>
    <w:rsid w:val="004E55B4"/>
    <w:rsid w:val="004E70C4"/>
    <w:rsid w:val="004E743C"/>
    <w:rsid w:val="004F09E2"/>
    <w:rsid w:val="004F10C6"/>
    <w:rsid w:val="004F2158"/>
    <w:rsid w:val="004F231B"/>
    <w:rsid w:val="004F2799"/>
    <w:rsid w:val="004F345D"/>
    <w:rsid w:val="004F4007"/>
    <w:rsid w:val="004F4DA0"/>
    <w:rsid w:val="004F5E4D"/>
    <w:rsid w:val="004F5F1D"/>
    <w:rsid w:val="004F7342"/>
    <w:rsid w:val="00500551"/>
    <w:rsid w:val="00500C47"/>
    <w:rsid w:val="00501119"/>
    <w:rsid w:val="00501B38"/>
    <w:rsid w:val="0050299F"/>
    <w:rsid w:val="00502CA1"/>
    <w:rsid w:val="0050339E"/>
    <w:rsid w:val="00503581"/>
    <w:rsid w:val="00503955"/>
    <w:rsid w:val="0050416E"/>
    <w:rsid w:val="00504DF7"/>
    <w:rsid w:val="0050518A"/>
    <w:rsid w:val="00506104"/>
    <w:rsid w:val="00506520"/>
    <w:rsid w:val="00506F9B"/>
    <w:rsid w:val="005079E2"/>
    <w:rsid w:val="0051098D"/>
    <w:rsid w:val="005117A7"/>
    <w:rsid w:val="0051204F"/>
    <w:rsid w:val="00512EFC"/>
    <w:rsid w:val="005140BA"/>
    <w:rsid w:val="00514682"/>
    <w:rsid w:val="0051524C"/>
    <w:rsid w:val="00516132"/>
    <w:rsid w:val="005169BF"/>
    <w:rsid w:val="005178F2"/>
    <w:rsid w:val="0052063B"/>
    <w:rsid w:val="0052134C"/>
    <w:rsid w:val="0052136F"/>
    <w:rsid w:val="00521C43"/>
    <w:rsid w:val="00521CFE"/>
    <w:rsid w:val="00521E35"/>
    <w:rsid w:val="00522FDE"/>
    <w:rsid w:val="0052328C"/>
    <w:rsid w:val="005241A8"/>
    <w:rsid w:val="0052479A"/>
    <w:rsid w:val="00524802"/>
    <w:rsid w:val="00525AD1"/>
    <w:rsid w:val="00525D8B"/>
    <w:rsid w:val="005260B3"/>
    <w:rsid w:val="00526A69"/>
    <w:rsid w:val="00526B56"/>
    <w:rsid w:val="005279C9"/>
    <w:rsid w:val="005301CE"/>
    <w:rsid w:val="00530901"/>
    <w:rsid w:val="00530F70"/>
    <w:rsid w:val="005320C1"/>
    <w:rsid w:val="00532A01"/>
    <w:rsid w:val="005333B5"/>
    <w:rsid w:val="00533661"/>
    <w:rsid w:val="0053395F"/>
    <w:rsid w:val="00533E80"/>
    <w:rsid w:val="005345F1"/>
    <w:rsid w:val="00535231"/>
    <w:rsid w:val="005405BA"/>
    <w:rsid w:val="00540B05"/>
    <w:rsid w:val="005410FE"/>
    <w:rsid w:val="0054189B"/>
    <w:rsid w:val="005421E9"/>
    <w:rsid w:val="00542734"/>
    <w:rsid w:val="00543083"/>
    <w:rsid w:val="005459D9"/>
    <w:rsid w:val="005474E2"/>
    <w:rsid w:val="00550535"/>
    <w:rsid w:val="0055102A"/>
    <w:rsid w:val="005523C5"/>
    <w:rsid w:val="0055253C"/>
    <w:rsid w:val="00552E61"/>
    <w:rsid w:val="00553559"/>
    <w:rsid w:val="00553E0D"/>
    <w:rsid w:val="0055462B"/>
    <w:rsid w:val="00555259"/>
    <w:rsid w:val="005563A1"/>
    <w:rsid w:val="005565B3"/>
    <w:rsid w:val="00556A7B"/>
    <w:rsid w:val="00556AB0"/>
    <w:rsid w:val="00556CA8"/>
    <w:rsid w:val="00556F4D"/>
    <w:rsid w:val="0055776F"/>
    <w:rsid w:val="00557F2F"/>
    <w:rsid w:val="00560022"/>
    <w:rsid w:val="0056019D"/>
    <w:rsid w:val="00561C91"/>
    <w:rsid w:val="00561DD7"/>
    <w:rsid w:val="0056357C"/>
    <w:rsid w:val="00563E14"/>
    <w:rsid w:val="005646C4"/>
    <w:rsid w:val="00565102"/>
    <w:rsid w:val="005652BE"/>
    <w:rsid w:val="005653F9"/>
    <w:rsid w:val="00565D23"/>
    <w:rsid w:val="0056672F"/>
    <w:rsid w:val="00566917"/>
    <w:rsid w:val="005712FA"/>
    <w:rsid w:val="0057176E"/>
    <w:rsid w:val="00571E1E"/>
    <w:rsid w:val="0057303A"/>
    <w:rsid w:val="0057308A"/>
    <w:rsid w:val="00573261"/>
    <w:rsid w:val="00573860"/>
    <w:rsid w:val="005738AB"/>
    <w:rsid w:val="00573948"/>
    <w:rsid w:val="00573FED"/>
    <w:rsid w:val="00574075"/>
    <w:rsid w:val="0057417E"/>
    <w:rsid w:val="00574FE0"/>
    <w:rsid w:val="005759D5"/>
    <w:rsid w:val="005779C0"/>
    <w:rsid w:val="005779EB"/>
    <w:rsid w:val="00580E21"/>
    <w:rsid w:val="00582101"/>
    <w:rsid w:val="00582963"/>
    <w:rsid w:val="005831D6"/>
    <w:rsid w:val="00584B15"/>
    <w:rsid w:val="00584DC6"/>
    <w:rsid w:val="005853BE"/>
    <w:rsid w:val="00585E5B"/>
    <w:rsid w:val="00585FBB"/>
    <w:rsid w:val="005868CC"/>
    <w:rsid w:val="005870F0"/>
    <w:rsid w:val="005873C5"/>
    <w:rsid w:val="00587794"/>
    <w:rsid w:val="00592E4E"/>
    <w:rsid w:val="00594544"/>
    <w:rsid w:val="005946C7"/>
    <w:rsid w:val="0059486F"/>
    <w:rsid w:val="00595086"/>
    <w:rsid w:val="005950DE"/>
    <w:rsid w:val="005963DA"/>
    <w:rsid w:val="005968C1"/>
    <w:rsid w:val="00597C56"/>
    <w:rsid w:val="005A04C3"/>
    <w:rsid w:val="005A0C20"/>
    <w:rsid w:val="005A0C3E"/>
    <w:rsid w:val="005A1A44"/>
    <w:rsid w:val="005A1A7D"/>
    <w:rsid w:val="005A1E4B"/>
    <w:rsid w:val="005A45B9"/>
    <w:rsid w:val="005A54A1"/>
    <w:rsid w:val="005A5673"/>
    <w:rsid w:val="005A57E5"/>
    <w:rsid w:val="005A5DBB"/>
    <w:rsid w:val="005A6920"/>
    <w:rsid w:val="005A6D50"/>
    <w:rsid w:val="005A6DEB"/>
    <w:rsid w:val="005A787D"/>
    <w:rsid w:val="005A7F2A"/>
    <w:rsid w:val="005B0E03"/>
    <w:rsid w:val="005B1403"/>
    <w:rsid w:val="005B21BD"/>
    <w:rsid w:val="005B2F2B"/>
    <w:rsid w:val="005B31CB"/>
    <w:rsid w:val="005B36A7"/>
    <w:rsid w:val="005B3B49"/>
    <w:rsid w:val="005B4548"/>
    <w:rsid w:val="005B56C8"/>
    <w:rsid w:val="005B61DF"/>
    <w:rsid w:val="005C0752"/>
    <w:rsid w:val="005C1545"/>
    <w:rsid w:val="005C1973"/>
    <w:rsid w:val="005C1AE9"/>
    <w:rsid w:val="005C4CF8"/>
    <w:rsid w:val="005C529B"/>
    <w:rsid w:val="005C53FE"/>
    <w:rsid w:val="005C5E5C"/>
    <w:rsid w:val="005C5E9A"/>
    <w:rsid w:val="005C604F"/>
    <w:rsid w:val="005C73AC"/>
    <w:rsid w:val="005D0555"/>
    <w:rsid w:val="005D0EC5"/>
    <w:rsid w:val="005D1429"/>
    <w:rsid w:val="005D1BA1"/>
    <w:rsid w:val="005D2270"/>
    <w:rsid w:val="005D306C"/>
    <w:rsid w:val="005D3169"/>
    <w:rsid w:val="005D37BD"/>
    <w:rsid w:val="005D3C18"/>
    <w:rsid w:val="005D3C71"/>
    <w:rsid w:val="005D4EEE"/>
    <w:rsid w:val="005D7282"/>
    <w:rsid w:val="005D7834"/>
    <w:rsid w:val="005E009C"/>
    <w:rsid w:val="005E1256"/>
    <w:rsid w:val="005E15BB"/>
    <w:rsid w:val="005E1616"/>
    <w:rsid w:val="005E4037"/>
    <w:rsid w:val="005E44E5"/>
    <w:rsid w:val="005E50CA"/>
    <w:rsid w:val="005E5130"/>
    <w:rsid w:val="005E6E6D"/>
    <w:rsid w:val="005E7BB9"/>
    <w:rsid w:val="005F04E8"/>
    <w:rsid w:val="005F1F77"/>
    <w:rsid w:val="005F2368"/>
    <w:rsid w:val="005F2BB0"/>
    <w:rsid w:val="005F4BBB"/>
    <w:rsid w:val="005F5166"/>
    <w:rsid w:val="005F7391"/>
    <w:rsid w:val="005F768F"/>
    <w:rsid w:val="005F784B"/>
    <w:rsid w:val="005F79C5"/>
    <w:rsid w:val="005F7C50"/>
    <w:rsid w:val="00601BFB"/>
    <w:rsid w:val="00601CC5"/>
    <w:rsid w:val="00602C2D"/>
    <w:rsid w:val="00603038"/>
    <w:rsid w:val="00604014"/>
    <w:rsid w:val="00604611"/>
    <w:rsid w:val="00604B40"/>
    <w:rsid w:val="0060614C"/>
    <w:rsid w:val="00606371"/>
    <w:rsid w:val="006075E4"/>
    <w:rsid w:val="006137C0"/>
    <w:rsid w:val="006139D2"/>
    <w:rsid w:val="00614C65"/>
    <w:rsid w:val="00614D8E"/>
    <w:rsid w:val="00616C1E"/>
    <w:rsid w:val="00616DBA"/>
    <w:rsid w:val="00617D7C"/>
    <w:rsid w:val="0062010D"/>
    <w:rsid w:val="00622274"/>
    <w:rsid w:val="00622AAE"/>
    <w:rsid w:val="00623132"/>
    <w:rsid w:val="00623B70"/>
    <w:rsid w:val="00624720"/>
    <w:rsid w:val="00624CD4"/>
    <w:rsid w:val="00624EEC"/>
    <w:rsid w:val="00626667"/>
    <w:rsid w:val="00626B32"/>
    <w:rsid w:val="00626D5A"/>
    <w:rsid w:val="0063098A"/>
    <w:rsid w:val="00630F73"/>
    <w:rsid w:val="00630F8C"/>
    <w:rsid w:val="006314A5"/>
    <w:rsid w:val="00631C5C"/>
    <w:rsid w:val="006321FC"/>
    <w:rsid w:val="00633805"/>
    <w:rsid w:val="00634288"/>
    <w:rsid w:val="0063435E"/>
    <w:rsid w:val="00634760"/>
    <w:rsid w:val="006404ED"/>
    <w:rsid w:val="00640BFC"/>
    <w:rsid w:val="00641540"/>
    <w:rsid w:val="006419EF"/>
    <w:rsid w:val="00642816"/>
    <w:rsid w:val="00642D2C"/>
    <w:rsid w:val="0064314F"/>
    <w:rsid w:val="006435BB"/>
    <w:rsid w:val="006437B0"/>
    <w:rsid w:val="00644A59"/>
    <w:rsid w:val="00644A6B"/>
    <w:rsid w:val="00644DE9"/>
    <w:rsid w:val="006450F4"/>
    <w:rsid w:val="0064536A"/>
    <w:rsid w:val="00646598"/>
    <w:rsid w:val="00646616"/>
    <w:rsid w:val="00646AD6"/>
    <w:rsid w:val="00646C07"/>
    <w:rsid w:val="0064724A"/>
    <w:rsid w:val="006500DC"/>
    <w:rsid w:val="0065138F"/>
    <w:rsid w:val="00652EC5"/>
    <w:rsid w:val="00654428"/>
    <w:rsid w:val="0065452C"/>
    <w:rsid w:val="006552CC"/>
    <w:rsid w:val="00655424"/>
    <w:rsid w:val="0065562A"/>
    <w:rsid w:val="006565A3"/>
    <w:rsid w:val="00656826"/>
    <w:rsid w:val="006569EA"/>
    <w:rsid w:val="00656B8C"/>
    <w:rsid w:val="00657A47"/>
    <w:rsid w:val="00660216"/>
    <w:rsid w:val="006616D1"/>
    <w:rsid w:val="00661F87"/>
    <w:rsid w:val="00662353"/>
    <w:rsid w:val="00662EA4"/>
    <w:rsid w:val="006650B1"/>
    <w:rsid w:val="006655F4"/>
    <w:rsid w:val="00665A7D"/>
    <w:rsid w:val="0066774D"/>
    <w:rsid w:val="006678EC"/>
    <w:rsid w:val="00667BDE"/>
    <w:rsid w:val="0067036D"/>
    <w:rsid w:val="006704A5"/>
    <w:rsid w:val="00672175"/>
    <w:rsid w:val="006725CA"/>
    <w:rsid w:val="00672C22"/>
    <w:rsid w:val="006746C5"/>
    <w:rsid w:val="0067606D"/>
    <w:rsid w:val="00676102"/>
    <w:rsid w:val="006777C0"/>
    <w:rsid w:val="00680399"/>
    <w:rsid w:val="006807FE"/>
    <w:rsid w:val="006818AD"/>
    <w:rsid w:val="006819E9"/>
    <w:rsid w:val="0068269E"/>
    <w:rsid w:val="00683208"/>
    <w:rsid w:val="006852A8"/>
    <w:rsid w:val="0068578E"/>
    <w:rsid w:val="00686984"/>
    <w:rsid w:val="00686A05"/>
    <w:rsid w:val="00686C06"/>
    <w:rsid w:val="00686C47"/>
    <w:rsid w:val="006875FA"/>
    <w:rsid w:val="00687E2E"/>
    <w:rsid w:val="00690379"/>
    <w:rsid w:val="00690772"/>
    <w:rsid w:val="006908B1"/>
    <w:rsid w:val="00690ABD"/>
    <w:rsid w:val="00690ECB"/>
    <w:rsid w:val="0069112C"/>
    <w:rsid w:val="00692815"/>
    <w:rsid w:val="0069358A"/>
    <w:rsid w:val="0069437C"/>
    <w:rsid w:val="0069501E"/>
    <w:rsid w:val="006958E5"/>
    <w:rsid w:val="00695F85"/>
    <w:rsid w:val="006960DA"/>
    <w:rsid w:val="0069693F"/>
    <w:rsid w:val="00696E60"/>
    <w:rsid w:val="00697CA6"/>
    <w:rsid w:val="006A0835"/>
    <w:rsid w:val="006A0B88"/>
    <w:rsid w:val="006A223D"/>
    <w:rsid w:val="006A2896"/>
    <w:rsid w:val="006A3275"/>
    <w:rsid w:val="006A4692"/>
    <w:rsid w:val="006A46FC"/>
    <w:rsid w:val="006A4ED7"/>
    <w:rsid w:val="006A61BE"/>
    <w:rsid w:val="006A6DF1"/>
    <w:rsid w:val="006A717D"/>
    <w:rsid w:val="006A7488"/>
    <w:rsid w:val="006A74AC"/>
    <w:rsid w:val="006A76A9"/>
    <w:rsid w:val="006A76DE"/>
    <w:rsid w:val="006A7A78"/>
    <w:rsid w:val="006A7D8F"/>
    <w:rsid w:val="006B0517"/>
    <w:rsid w:val="006B1596"/>
    <w:rsid w:val="006B2857"/>
    <w:rsid w:val="006B36E3"/>
    <w:rsid w:val="006B3CD4"/>
    <w:rsid w:val="006B40B8"/>
    <w:rsid w:val="006B4250"/>
    <w:rsid w:val="006B42A4"/>
    <w:rsid w:val="006B4906"/>
    <w:rsid w:val="006B4CD1"/>
    <w:rsid w:val="006B5A61"/>
    <w:rsid w:val="006B7B1F"/>
    <w:rsid w:val="006C0114"/>
    <w:rsid w:val="006C023C"/>
    <w:rsid w:val="006C0BC9"/>
    <w:rsid w:val="006C0D1F"/>
    <w:rsid w:val="006C1472"/>
    <w:rsid w:val="006C19A3"/>
    <w:rsid w:val="006C2471"/>
    <w:rsid w:val="006C3341"/>
    <w:rsid w:val="006C4B1B"/>
    <w:rsid w:val="006C6114"/>
    <w:rsid w:val="006D0077"/>
    <w:rsid w:val="006D1D46"/>
    <w:rsid w:val="006D3843"/>
    <w:rsid w:val="006D3B6F"/>
    <w:rsid w:val="006D3D14"/>
    <w:rsid w:val="006D3DB0"/>
    <w:rsid w:val="006D5BE3"/>
    <w:rsid w:val="006D6023"/>
    <w:rsid w:val="006D7AD2"/>
    <w:rsid w:val="006E03BE"/>
    <w:rsid w:val="006E1895"/>
    <w:rsid w:val="006E1B3E"/>
    <w:rsid w:val="006E1BA6"/>
    <w:rsid w:val="006E22E9"/>
    <w:rsid w:val="006E289E"/>
    <w:rsid w:val="006E2BF3"/>
    <w:rsid w:val="006E38A5"/>
    <w:rsid w:val="006E3990"/>
    <w:rsid w:val="006E3EF7"/>
    <w:rsid w:val="006E3FEF"/>
    <w:rsid w:val="006E45E1"/>
    <w:rsid w:val="006E5046"/>
    <w:rsid w:val="006E5CCA"/>
    <w:rsid w:val="006E6157"/>
    <w:rsid w:val="006E7BE9"/>
    <w:rsid w:val="006F0F09"/>
    <w:rsid w:val="006F31BF"/>
    <w:rsid w:val="006F3769"/>
    <w:rsid w:val="006F3CAD"/>
    <w:rsid w:val="006F400D"/>
    <w:rsid w:val="006F4702"/>
    <w:rsid w:val="006F521F"/>
    <w:rsid w:val="006F5396"/>
    <w:rsid w:val="006F54B9"/>
    <w:rsid w:val="006F5554"/>
    <w:rsid w:val="006F6984"/>
    <w:rsid w:val="00700AC1"/>
    <w:rsid w:val="007010E6"/>
    <w:rsid w:val="00701281"/>
    <w:rsid w:val="0070169D"/>
    <w:rsid w:val="00701DE8"/>
    <w:rsid w:val="00702531"/>
    <w:rsid w:val="00703249"/>
    <w:rsid w:val="00703655"/>
    <w:rsid w:val="00703935"/>
    <w:rsid w:val="00703A06"/>
    <w:rsid w:val="00704E03"/>
    <w:rsid w:val="007055BC"/>
    <w:rsid w:val="007055E6"/>
    <w:rsid w:val="00705977"/>
    <w:rsid w:val="00706488"/>
    <w:rsid w:val="00706C3C"/>
    <w:rsid w:val="00706C49"/>
    <w:rsid w:val="00706E96"/>
    <w:rsid w:val="00707227"/>
    <w:rsid w:val="00707A2A"/>
    <w:rsid w:val="00707CB0"/>
    <w:rsid w:val="00710BCB"/>
    <w:rsid w:val="00712A0A"/>
    <w:rsid w:val="00713C0B"/>
    <w:rsid w:val="00713D13"/>
    <w:rsid w:val="007142F2"/>
    <w:rsid w:val="00714512"/>
    <w:rsid w:val="007151F5"/>
    <w:rsid w:val="00715833"/>
    <w:rsid w:val="007162F4"/>
    <w:rsid w:val="007166CC"/>
    <w:rsid w:val="007170C4"/>
    <w:rsid w:val="007177CC"/>
    <w:rsid w:val="007178CA"/>
    <w:rsid w:val="0071799C"/>
    <w:rsid w:val="00717C15"/>
    <w:rsid w:val="007204F0"/>
    <w:rsid w:val="007207B8"/>
    <w:rsid w:val="00721059"/>
    <w:rsid w:val="007219B4"/>
    <w:rsid w:val="007236E0"/>
    <w:rsid w:val="0072429E"/>
    <w:rsid w:val="007258EB"/>
    <w:rsid w:val="00725CBD"/>
    <w:rsid w:val="00725D0C"/>
    <w:rsid w:val="00725F40"/>
    <w:rsid w:val="007260AF"/>
    <w:rsid w:val="00726518"/>
    <w:rsid w:val="0072749A"/>
    <w:rsid w:val="00727C67"/>
    <w:rsid w:val="00730371"/>
    <w:rsid w:val="007310AD"/>
    <w:rsid w:val="007316B5"/>
    <w:rsid w:val="0073204D"/>
    <w:rsid w:val="0073210F"/>
    <w:rsid w:val="00732DB3"/>
    <w:rsid w:val="007331D3"/>
    <w:rsid w:val="00733524"/>
    <w:rsid w:val="00733E88"/>
    <w:rsid w:val="0073464D"/>
    <w:rsid w:val="00734BBA"/>
    <w:rsid w:val="00734E48"/>
    <w:rsid w:val="0073591B"/>
    <w:rsid w:val="00737EA3"/>
    <w:rsid w:val="007405D8"/>
    <w:rsid w:val="00742E3B"/>
    <w:rsid w:val="00742E7F"/>
    <w:rsid w:val="00743027"/>
    <w:rsid w:val="00743A4A"/>
    <w:rsid w:val="00744877"/>
    <w:rsid w:val="007455B5"/>
    <w:rsid w:val="007458A7"/>
    <w:rsid w:val="00745DBB"/>
    <w:rsid w:val="00752591"/>
    <w:rsid w:val="00752A4E"/>
    <w:rsid w:val="00752AB1"/>
    <w:rsid w:val="00752CE8"/>
    <w:rsid w:val="00752F82"/>
    <w:rsid w:val="00754382"/>
    <w:rsid w:val="007547CB"/>
    <w:rsid w:val="00754BCB"/>
    <w:rsid w:val="00754F54"/>
    <w:rsid w:val="00756496"/>
    <w:rsid w:val="0075724E"/>
    <w:rsid w:val="0075758F"/>
    <w:rsid w:val="00757FB8"/>
    <w:rsid w:val="0076292C"/>
    <w:rsid w:val="00762F1B"/>
    <w:rsid w:val="0076331B"/>
    <w:rsid w:val="007645FC"/>
    <w:rsid w:val="007648E9"/>
    <w:rsid w:val="00765D72"/>
    <w:rsid w:val="00765FA3"/>
    <w:rsid w:val="00766CA0"/>
    <w:rsid w:val="00770509"/>
    <w:rsid w:val="007712FB"/>
    <w:rsid w:val="0077347D"/>
    <w:rsid w:val="0077451B"/>
    <w:rsid w:val="00774D11"/>
    <w:rsid w:val="00775C30"/>
    <w:rsid w:val="007814CC"/>
    <w:rsid w:val="00781D71"/>
    <w:rsid w:val="00782B33"/>
    <w:rsid w:val="00782BE8"/>
    <w:rsid w:val="00783406"/>
    <w:rsid w:val="00783BB8"/>
    <w:rsid w:val="00784007"/>
    <w:rsid w:val="00784881"/>
    <w:rsid w:val="00784900"/>
    <w:rsid w:val="00785433"/>
    <w:rsid w:val="00785C6D"/>
    <w:rsid w:val="00786FAB"/>
    <w:rsid w:val="00787B6B"/>
    <w:rsid w:val="00787E5D"/>
    <w:rsid w:val="00790208"/>
    <w:rsid w:val="00791BC1"/>
    <w:rsid w:val="0079297F"/>
    <w:rsid w:val="00792AD2"/>
    <w:rsid w:val="00793051"/>
    <w:rsid w:val="00796228"/>
    <w:rsid w:val="007962D2"/>
    <w:rsid w:val="007963D6"/>
    <w:rsid w:val="007A0D21"/>
    <w:rsid w:val="007A2031"/>
    <w:rsid w:val="007A3BD5"/>
    <w:rsid w:val="007A484A"/>
    <w:rsid w:val="007A6999"/>
    <w:rsid w:val="007A6F98"/>
    <w:rsid w:val="007B0414"/>
    <w:rsid w:val="007B0FBA"/>
    <w:rsid w:val="007B1765"/>
    <w:rsid w:val="007B23FD"/>
    <w:rsid w:val="007B31A0"/>
    <w:rsid w:val="007B3EAD"/>
    <w:rsid w:val="007B4B13"/>
    <w:rsid w:val="007B4C45"/>
    <w:rsid w:val="007B4ED3"/>
    <w:rsid w:val="007B547D"/>
    <w:rsid w:val="007B5A24"/>
    <w:rsid w:val="007B6046"/>
    <w:rsid w:val="007B78DA"/>
    <w:rsid w:val="007C04B3"/>
    <w:rsid w:val="007C06B5"/>
    <w:rsid w:val="007C1577"/>
    <w:rsid w:val="007C1B65"/>
    <w:rsid w:val="007C41AF"/>
    <w:rsid w:val="007C4713"/>
    <w:rsid w:val="007C4ADB"/>
    <w:rsid w:val="007C4E14"/>
    <w:rsid w:val="007C4F9F"/>
    <w:rsid w:val="007C661A"/>
    <w:rsid w:val="007C719C"/>
    <w:rsid w:val="007D2985"/>
    <w:rsid w:val="007D32D9"/>
    <w:rsid w:val="007D37D5"/>
    <w:rsid w:val="007D37DE"/>
    <w:rsid w:val="007D41F8"/>
    <w:rsid w:val="007D4A07"/>
    <w:rsid w:val="007D6B25"/>
    <w:rsid w:val="007D710B"/>
    <w:rsid w:val="007D71F3"/>
    <w:rsid w:val="007D7270"/>
    <w:rsid w:val="007D7B4E"/>
    <w:rsid w:val="007D7D94"/>
    <w:rsid w:val="007E03C5"/>
    <w:rsid w:val="007E0EE4"/>
    <w:rsid w:val="007E1818"/>
    <w:rsid w:val="007E28D9"/>
    <w:rsid w:val="007E2C07"/>
    <w:rsid w:val="007E3F16"/>
    <w:rsid w:val="007E421F"/>
    <w:rsid w:val="007E6E69"/>
    <w:rsid w:val="007E7396"/>
    <w:rsid w:val="007E7E7F"/>
    <w:rsid w:val="007F073F"/>
    <w:rsid w:val="007F0A08"/>
    <w:rsid w:val="007F0A52"/>
    <w:rsid w:val="007F11E5"/>
    <w:rsid w:val="007F283C"/>
    <w:rsid w:val="007F29D6"/>
    <w:rsid w:val="007F4967"/>
    <w:rsid w:val="007F586C"/>
    <w:rsid w:val="007F6080"/>
    <w:rsid w:val="008017A2"/>
    <w:rsid w:val="008017FC"/>
    <w:rsid w:val="00801E92"/>
    <w:rsid w:val="0080238A"/>
    <w:rsid w:val="00802E84"/>
    <w:rsid w:val="0080317A"/>
    <w:rsid w:val="008031DD"/>
    <w:rsid w:val="008038A0"/>
    <w:rsid w:val="0080398B"/>
    <w:rsid w:val="00804003"/>
    <w:rsid w:val="00804109"/>
    <w:rsid w:val="0080476E"/>
    <w:rsid w:val="008053CC"/>
    <w:rsid w:val="00806160"/>
    <w:rsid w:val="00806CBE"/>
    <w:rsid w:val="0080755D"/>
    <w:rsid w:val="00810E9F"/>
    <w:rsid w:val="0081157E"/>
    <w:rsid w:val="0081253A"/>
    <w:rsid w:val="00812E4D"/>
    <w:rsid w:val="00813936"/>
    <w:rsid w:val="00813ECE"/>
    <w:rsid w:val="00815493"/>
    <w:rsid w:val="00815B6F"/>
    <w:rsid w:val="00816597"/>
    <w:rsid w:val="00817A00"/>
    <w:rsid w:val="00817D6D"/>
    <w:rsid w:val="00817D79"/>
    <w:rsid w:val="00820427"/>
    <w:rsid w:val="00820AC8"/>
    <w:rsid w:val="008215EA"/>
    <w:rsid w:val="00822A96"/>
    <w:rsid w:val="00822D9E"/>
    <w:rsid w:val="00822DF5"/>
    <w:rsid w:val="00823399"/>
    <w:rsid w:val="00823F33"/>
    <w:rsid w:val="00825E4B"/>
    <w:rsid w:val="00826BBB"/>
    <w:rsid w:val="00830907"/>
    <w:rsid w:val="0083230A"/>
    <w:rsid w:val="008324BB"/>
    <w:rsid w:val="00832919"/>
    <w:rsid w:val="00833938"/>
    <w:rsid w:val="00833AEC"/>
    <w:rsid w:val="00833B00"/>
    <w:rsid w:val="00834094"/>
    <w:rsid w:val="00835529"/>
    <w:rsid w:val="00836726"/>
    <w:rsid w:val="00840B6B"/>
    <w:rsid w:val="0084225B"/>
    <w:rsid w:val="0084327F"/>
    <w:rsid w:val="00843375"/>
    <w:rsid w:val="00845EA0"/>
    <w:rsid w:val="00846DCB"/>
    <w:rsid w:val="00846F8E"/>
    <w:rsid w:val="0085073F"/>
    <w:rsid w:val="00850B9B"/>
    <w:rsid w:val="00851308"/>
    <w:rsid w:val="00852393"/>
    <w:rsid w:val="0085298B"/>
    <w:rsid w:val="008531D1"/>
    <w:rsid w:val="0085334E"/>
    <w:rsid w:val="008536C2"/>
    <w:rsid w:val="00853C7B"/>
    <w:rsid w:val="00854A20"/>
    <w:rsid w:val="008557A0"/>
    <w:rsid w:val="00855BE4"/>
    <w:rsid w:val="00857980"/>
    <w:rsid w:val="00857B20"/>
    <w:rsid w:val="008602E9"/>
    <w:rsid w:val="00860EAC"/>
    <w:rsid w:val="00860F30"/>
    <w:rsid w:val="008611A2"/>
    <w:rsid w:val="00861954"/>
    <w:rsid w:val="00862326"/>
    <w:rsid w:val="00863F44"/>
    <w:rsid w:val="0086510E"/>
    <w:rsid w:val="00865294"/>
    <w:rsid w:val="008654E0"/>
    <w:rsid w:val="00865892"/>
    <w:rsid w:val="00865AD3"/>
    <w:rsid w:val="00865B0A"/>
    <w:rsid w:val="0086638F"/>
    <w:rsid w:val="008670DC"/>
    <w:rsid w:val="008701C0"/>
    <w:rsid w:val="00870709"/>
    <w:rsid w:val="00870C33"/>
    <w:rsid w:val="00871B35"/>
    <w:rsid w:val="0087281F"/>
    <w:rsid w:val="0087439B"/>
    <w:rsid w:val="00874651"/>
    <w:rsid w:val="00874741"/>
    <w:rsid w:val="00874B9F"/>
    <w:rsid w:val="00875164"/>
    <w:rsid w:val="00875B78"/>
    <w:rsid w:val="008763BE"/>
    <w:rsid w:val="00876407"/>
    <w:rsid w:val="00876C5A"/>
    <w:rsid w:val="00876FA7"/>
    <w:rsid w:val="00877B43"/>
    <w:rsid w:val="0088048F"/>
    <w:rsid w:val="00881697"/>
    <w:rsid w:val="008817A2"/>
    <w:rsid w:val="00881EC2"/>
    <w:rsid w:val="00882182"/>
    <w:rsid w:val="00882895"/>
    <w:rsid w:val="00883192"/>
    <w:rsid w:val="00884D9F"/>
    <w:rsid w:val="0088517F"/>
    <w:rsid w:val="0088539E"/>
    <w:rsid w:val="00885EF9"/>
    <w:rsid w:val="00885FB8"/>
    <w:rsid w:val="00886313"/>
    <w:rsid w:val="00887F05"/>
    <w:rsid w:val="00887FB5"/>
    <w:rsid w:val="008907C6"/>
    <w:rsid w:val="00890F11"/>
    <w:rsid w:val="0089103D"/>
    <w:rsid w:val="008910F8"/>
    <w:rsid w:val="0089199B"/>
    <w:rsid w:val="0089256D"/>
    <w:rsid w:val="00892850"/>
    <w:rsid w:val="00894E00"/>
    <w:rsid w:val="00895DB1"/>
    <w:rsid w:val="0089667A"/>
    <w:rsid w:val="00896686"/>
    <w:rsid w:val="00896F9C"/>
    <w:rsid w:val="0089789C"/>
    <w:rsid w:val="00897F03"/>
    <w:rsid w:val="008A2B1C"/>
    <w:rsid w:val="008A2BD2"/>
    <w:rsid w:val="008A306D"/>
    <w:rsid w:val="008A411E"/>
    <w:rsid w:val="008A4357"/>
    <w:rsid w:val="008A4B28"/>
    <w:rsid w:val="008A4BA0"/>
    <w:rsid w:val="008A53F2"/>
    <w:rsid w:val="008A69F0"/>
    <w:rsid w:val="008B0A92"/>
    <w:rsid w:val="008B2A64"/>
    <w:rsid w:val="008B4581"/>
    <w:rsid w:val="008B4999"/>
    <w:rsid w:val="008B4DCD"/>
    <w:rsid w:val="008B57FC"/>
    <w:rsid w:val="008B61F3"/>
    <w:rsid w:val="008B6B2A"/>
    <w:rsid w:val="008C0146"/>
    <w:rsid w:val="008C0D32"/>
    <w:rsid w:val="008C1697"/>
    <w:rsid w:val="008C1F4B"/>
    <w:rsid w:val="008C209A"/>
    <w:rsid w:val="008C2185"/>
    <w:rsid w:val="008C2F5A"/>
    <w:rsid w:val="008C391A"/>
    <w:rsid w:val="008C3D72"/>
    <w:rsid w:val="008C416A"/>
    <w:rsid w:val="008C4331"/>
    <w:rsid w:val="008C4DE5"/>
    <w:rsid w:val="008C5507"/>
    <w:rsid w:val="008C5F48"/>
    <w:rsid w:val="008C619C"/>
    <w:rsid w:val="008C6F73"/>
    <w:rsid w:val="008C78A4"/>
    <w:rsid w:val="008C7C4B"/>
    <w:rsid w:val="008C7DA5"/>
    <w:rsid w:val="008D0FE2"/>
    <w:rsid w:val="008D1ACA"/>
    <w:rsid w:val="008D1C3D"/>
    <w:rsid w:val="008D2B30"/>
    <w:rsid w:val="008D3278"/>
    <w:rsid w:val="008D423D"/>
    <w:rsid w:val="008D5200"/>
    <w:rsid w:val="008D52B7"/>
    <w:rsid w:val="008D7396"/>
    <w:rsid w:val="008D7826"/>
    <w:rsid w:val="008E0F78"/>
    <w:rsid w:val="008E1803"/>
    <w:rsid w:val="008E19E1"/>
    <w:rsid w:val="008E2D13"/>
    <w:rsid w:val="008E2EDF"/>
    <w:rsid w:val="008E31FE"/>
    <w:rsid w:val="008E579F"/>
    <w:rsid w:val="008E5EFD"/>
    <w:rsid w:val="008E5F43"/>
    <w:rsid w:val="008E6A1B"/>
    <w:rsid w:val="008E6BBB"/>
    <w:rsid w:val="008E726F"/>
    <w:rsid w:val="008E7541"/>
    <w:rsid w:val="008F048A"/>
    <w:rsid w:val="008F0642"/>
    <w:rsid w:val="008F0DD7"/>
    <w:rsid w:val="008F115E"/>
    <w:rsid w:val="008F19E5"/>
    <w:rsid w:val="008F22DB"/>
    <w:rsid w:val="008F28D4"/>
    <w:rsid w:val="008F2977"/>
    <w:rsid w:val="008F312E"/>
    <w:rsid w:val="008F3AC3"/>
    <w:rsid w:val="008F41A8"/>
    <w:rsid w:val="008F4483"/>
    <w:rsid w:val="008F4652"/>
    <w:rsid w:val="008F482A"/>
    <w:rsid w:val="008F50A9"/>
    <w:rsid w:val="008F67E5"/>
    <w:rsid w:val="008F784D"/>
    <w:rsid w:val="009016F2"/>
    <w:rsid w:val="00901992"/>
    <w:rsid w:val="00902093"/>
    <w:rsid w:val="009026E3"/>
    <w:rsid w:val="009028C8"/>
    <w:rsid w:val="0090296A"/>
    <w:rsid w:val="009036B2"/>
    <w:rsid w:val="00903789"/>
    <w:rsid w:val="00903AD9"/>
    <w:rsid w:val="00903DC6"/>
    <w:rsid w:val="00903F4F"/>
    <w:rsid w:val="0090409E"/>
    <w:rsid w:val="009063DF"/>
    <w:rsid w:val="0090650E"/>
    <w:rsid w:val="00906AE5"/>
    <w:rsid w:val="00907E44"/>
    <w:rsid w:val="009105A3"/>
    <w:rsid w:val="00911E0C"/>
    <w:rsid w:val="009131C2"/>
    <w:rsid w:val="00913931"/>
    <w:rsid w:val="009155AA"/>
    <w:rsid w:val="0091600D"/>
    <w:rsid w:val="009172F8"/>
    <w:rsid w:val="009174BF"/>
    <w:rsid w:val="00920D4E"/>
    <w:rsid w:val="00922EFB"/>
    <w:rsid w:val="00923CF5"/>
    <w:rsid w:val="009247FF"/>
    <w:rsid w:val="00924EC4"/>
    <w:rsid w:val="00925890"/>
    <w:rsid w:val="00926AB8"/>
    <w:rsid w:val="00927184"/>
    <w:rsid w:val="00927747"/>
    <w:rsid w:val="00927AB6"/>
    <w:rsid w:val="00930F15"/>
    <w:rsid w:val="00930F2B"/>
    <w:rsid w:val="00931A23"/>
    <w:rsid w:val="0093302D"/>
    <w:rsid w:val="009349E4"/>
    <w:rsid w:val="00934D05"/>
    <w:rsid w:val="00934F24"/>
    <w:rsid w:val="009351E1"/>
    <w:rsid w:val="00936C01"/>
    <w:rsid w:val="00940825"/>
    <w:rsid w:val="00941DD1"/>
    <w:rsid w:val="00942C0E"/>
    <w:rsid w:val="00943826"/>
    <w:rsid w:val="00943F0A"/>
    <w:rsid w:val="009444A3"/>
    <w:rsid w:val="00945A9F"/>
    <w:rsid w:val="009460C5"/>
    <w:rsid w:val="009461A0"/>
    <w:rsid w:val="00946217"/>
    <w:rsid w:val="00946C2D"/>
    <w:rsid w:val="00947245"/>
    <w:rsid w:val="00947A88"/>
    <w:rsid w:val="00947B2F"/>
    <w:rsid w:val="009509EA"/>
    <w:rsid w:val="00951345"/>
    <w:rsid w:val="00951415"/>
    <w:rsid w:val="00951FD8"/>
    <w:rsid w:val="0095251A"/>
    <w:rsid w:val="00952629"/>
    <w:rsid w:val="0095311F"/>
    <w:rsid w:val="00954673"/>
    <w:rsid w:val="00955631"/>
    <w:rsid w:val="00956500"/>
    <w:rsid w:val="00956F03"/>
    <w:rsid w:val="00957816"/>
    <w:rsid w:val="00962FD6"/>
    <w:rsid w:val="009630B6"/>
    <w:rsid w:val="00963A55"/>
    <w:rsid w:val="00963B12"/>
    <w:rsid w:val="00963B4A"/>
    <w:rsid w:val="009644D2"/>
    <w:rsid w:val="009648D4"/>
    <w:rsid w:val="00965188"/>
    <w:rsid w:val="00967016"/>
    <w:rsid w:val="009708D1"/>
    <w:rsid w:val="009709D9"/>
    <w:rsid w:val="00970A35"/>
    <w:rsid w:val="009710E2"/>
    <w:rsid w:val="0097193F"/>
    <w:rsid w:val="00971EDC"/>
    <w:rsid w:val="0097281F"/>
    <w:rsid w:val="00976211"/>
    <w:rsid w:val="0097636F"/>
    <w:rsid w:val="009765D7"/>
    <w:rsid w:val="00976D01"/>
    <w:rsid w:val="0097711A"/>
    <w:rsid w:val="009828A6"/>
    <w:rsid w:val="009829D6"/>
    <w:rsid w:val="00982DB5"/>
    <w:rsid w:val="00983B83"/>
    <w:rsid w:val="009840EE"/>
    <w:rsid w:val="00984919"/>
    <w:rsid w:val="00984958"/>
    <w:rsid w:val="00986539"/>
    <w:rsid w:val="00986BED"/>
    <w:rsid w:val="00987A4F"/>
    <w:rsid w:val="0099046A"/>
    <w:rsid w:val="0099047A"/>
    <w:rsid w:val="009915D7"/>
    <w:rsid w:val="00991C65"/>
    <w:rsid w:val="009921F2"/>
    <w:rsid w:val="009927E5"/>
    <w:rsid w:val="00992897"/>
    <w:rsid w:val="009928E4"/>
    <w:rsid w:val="00992A52"/>
    <w:rsid w:val="00995195"/>
    <w:rsid w:val="00995439"/>
    <w:rsid w:val="0099559A"/>
    <w:rsid w:val="0099565D"/>
    <w:rsid w:val="009957CF"/>
    <w:rsid w:val="00996155"/>
    <w:rsid w:val="00996931"/>
    <w:rsid w:val="00997619"/>
    <w:rsid w:val="009A0DFC"/>
    <w:rsid w:val="009A10C2"/>
    <w:rsid w:val="009A1A16"/>
    <w:rsid w:val="009A4041"/>
    <w:rsid w:val="009A4B22"/>
    <w:rsid w:val="009A50A7"/>
    <w:rsid w:val="009A5A5E"/>
    <w:rsid w:val="009A60CF"/>
    <w:rsid w:val="009A7185"/>
    <w:rsid w:val="009A74F1"/>
    <w:rsid w:val="009B24EC"/>
    <w:rsid w:val="009B26C3"/>
    <w:rsid w:val="009B359F"/>
    <w:rsid w:val="009B56D8"/>
    <w:rsid w:val="009B5A04"/>
    <w:rsid w:val="009B5F84"/>
    <w:rsid w:val="009B672E"/>
    <w:rsid w:val="009B7A4E"/>
    <w:rsid w:val="009B7D46"/>
    <w:rsid w:val="009C08EB"/>
    <w:rsid w:val="009C1582"/>
    <w:rsid w:val="009C166A"/>
    <w:rsid w:val="009C17EF"/>
    <w:rsid w:val="009C1BFF"/>
    <w:rsid w:val="009C1F31"/>
    <w:rsid w:val="009C2390"/>
    <w:rsid w:val="009C27A4"/>
    <w:rsid w:val="009C3882"/>
    <w:rsid w:val="009C42BB"/>
    <w:rsid w:val="009C4713"/>
    <w:rsid w:val="009C4741"/>
    <w:rsid w:val="009C5FEB"/>
    <w:rsid w:val="009C64A2"/>
    <w:rsid w:val="009C7158"/>
    <w:rsid w:val="009C725C"/>
    <w:rsid w:val="009C74F6"/>
    <w:rsid w:val="009C7690"/>
    <w:rsid w:val="009D04E8"/>
    <w:rsid w:val="009D1D6C"/>
    <w:rsid w:val="009D2DB2"/>
    <w:rsid w:val="009D3772"/>
    <w:rsid w:val="009D48E3"/>
    <w:rsid w:val="009D5166"/>
    <w:rsid w:val="009D54F5"/>
    <w:rsid w:val="009D57CE"/>
    <w:rsid w:val="009D608D"/>
    <w:rsid w:val="009D6444"/>
    <w:rsid w:val="009D6B79"/>
    <w:rsid w:val="009D7308"/>
    <w:rsid w:val="009D7EDB"/>
    <w:rsid w:val="009E0609"/>
    <w:rsid w:val="009E087D"/>
    <w:rsid w:val="009E18E9"/>
    <w:rsid w:val="009E340A"/>
    <w:rsid w:val="009E390C"/>
    <w:rsid w:val="009E3E86"/>
    <w:rsid w:val="009E4849"/>
    <w:rsid w:val="009E5246"/>
    <w:rsid w:val="009E5A69"/>
    <w:rsid w:val="009E5F3F"/>
    <w:rsid w:val="009E62D7"/>
    <w:rsid w:val="009E65B8"/>
    <w:rsid w:val="009E673D"/>
    <w:rsid w:val="009E6B79"/>
    <w:rsid w:val="009E7837"/>
    <w:rsid w:val="009F007D"/>
    <w:rsid w:val="009F0FD7"/>
    <w:rsid w:val="009F18F8"/>
    <w:rsid w:val="009F2044"/>
    <w:rsid w:val="009F25AB"/>
    <w:rsid w:val="009F40D3"/>
    <w:rsid w:val="009F41D3"/>
    <w:rsid w:val="009F4349"/>
    <w:rsid w:val="009F434F"/>
    <w:rsid w:val="009F489F"/>
    <w:rsid w:val="009F49A1"/>
    <w:rsid w:val="009F50D5"/>
    <w:rsid w:val="009F53F2"/>
    <w:rsid w:val="009F5514"/>
    <w:rsid w:val="009F561B"/>
    <w:rsid w:val="009F596C"/>
    <w:rsid w:val="009F5F57"/>
    <w:rsid w:val="009F63F9"/>
    <w:rsid w:val="009F6F6F"/>
    <w:rsid w:val="009F6F81"/>
    <w:rsid w:val="009F7885"/>
    <w:rsid w:val="00A004B0"/>
    <w:rsid w:val="00A00543"/>
    <w:rsid w:val="00A01302"/>
    <w:rsid w:val="00A02020"/>
    <w:rsid w:val="00A02603"/>
    <w:rsid w:val="00A02DC9"/>
    <w:rsid w:val="00A02EED"/>
    <w:rsid w:val="00A03EFE"/>
    <w:rsid w:val="00A0523C"/>
    <w:rsid w:val="00A05278"/>
    <w:rsid w:val="00A05887"/>
    <w:rsid w:val="00A05A18"/>
    <w:rsid w:val="00A05C1B"/>
    <w:rsid w:val="00A05DC8"/>
    <w:rsid w:val="00A060D0"/>
    <w:rsid w:val="00A06FCC"/>
    <w:rsid w:val="00A0792C"/>
    <w:rsid w:val="00A10967"/>
    <w:rsid w:val="00A116B2"/>
    <w:rsid w:val="00A11D86"/>
    <w:rsid w:val="00A12541"/>
    <w:rsid w:val="00A1478A"/>
    <w:rsid w:val="00A16F64"/>
    <w:rsid w:val="00A17411"/>
    <w:rsid w:val="00A21CD7"/>
    <w:rsid w:val="00A21D55"/>
    <w:rsid w:val="00A22DDF"/>
    <w:rsid w:val="00A22DE6"/>
    <w:rsid w:val="00A2405B"/>
    <w:rsid w:val="00A24412"/>
    <w:rsid w:val="00A249FE"/>
    <w:rsid w:val="00A24D06"/>
    <w:rsid w:val="00A25135"/>
    <w:rsid w:val="00A25151"/>
    <w:rsid w:val="00A2618D"/>
    <w:rsid w:val="00A27B7F"/>
    <w:rsid w:val="00A31067"/>
    <w:rsid w:val="00A31268"/>
    <w:rsid w:val="00A32332"/>
    <w:rsid w:val="00A3253E"/>
    <w:rsid w:val="00A32F6E"/>
    <w:rsid w:val="00A33074"/>
    <w:rsid w:val="00A33E95"/>
    <w:rsid w:val="00A346B3"/>
    <w:rsid w:val="00A348B1"/>
    <w:rsid w:val="00A3539E"/>
    <w:rsid w:val="00A361C3"/>
    <w:rsid w:val="00A40933"/>
    <w:rsid w:val="00A41262"/>
    <w:rsid w:val="00A41410"/>
    <w:rsid w:val="00A426DD"/>
    <w:rsid w:val="00A42708"/>
    <w:rsid w:val="00A42E56"/>
    <w:rsid w:val="00A43478"/>
    <w:rsid w:val="00A43969"/>
    <w:rsid w:val="00A4405C"/>
    <w:rsid w:val="00A447AD"/>
    <w:rsid w:val="00A459CE"/>
    <w:rsid w:val="00A4605F"/>
    <w:rsid w:val="00A4733A"/>
    <w:rsid w:val="00A5029A"/>
    <w:rsid w:val="00A53B62"/>
    <w:rsid w:val="00A54039"/>
    <w:rsid w:val="00A56787"/>
    <w:rsid w:val="00A56ED0"/>
    <w:rsid w:val="00A5773C"/>
    <w:rsid w:val="00A60ACB"/>
    <w:rsid w:val="00A60BC0"/>
    <w:rsid w:val="00A60C25"/>
    <w:rsid w:val="00A60ECB"/>
    <w:rsid w:val="00A61B24"/>
    <w:rsid w:val="00A61C9F"/>
    <w:rsid w:val="00A62745"/>
    <w:rsid w:val="00A639BC"/>
    <w:rsid w:val="00A65449"/>
    <w:rsid w:val="00A65945"/>
    <w:rsid w:val="00A67496"/>
    <w:rsid w:val="00A678FC"/>
    <w:rsid w:val="00A67B38"/>
    <w:rsid w:val="00A67D22"/>
    <w:rsid w:val="00A7069D"/>
    <w:rsid w:val="00A70E0A"/>
    <w:rsid w:val="00A7256D"/>
    <w:rsid w:val="00A75501"/>
    <w:rsid w:val="00A7593F"/>
    <w:rsid w:val="00A75CF4"/>
    <w:rsid w:val="00A761C7"/>
    <w:rsid w:val="00A77AFA"/>
    <w:rsid w:val="00A81980"/>
    <w:rsid w:val="00A81C02"/>
    <w:rsid w:val="00A81C10"/>
    <w:rsid w:val="00A81EAD"/>
    <w:rsid w:val="00A822E7"/>
    <w:rsid w:val="00A82413"/>
    <w:rsid w:val="00A825A7"/>
    <w:rsid w:val="00A832A8"/>
    <w:rsid w:val="00A83690"/>
    <w:rsid w:val="00A8394B"/>
    <w:rsid w:val="00A8420C"/>
    <w:rsid w:val="00A844EA"/>
    <w:rsid w:val="00A8511E"/>
    <w:rsid w:val="00A85432"/>
    <w:rsid w:val="00A857F0"/>
    <w:rsid w:val="00A85BE4"/>
    <w:rsid w:val="00A8643F"/>
    <w:rsid w:val="00A867EF"/>
    <w:rsid w:val="00A86F4D"/>
    <w:rsid w:val="00A87E28"/>
    <w:rsid w:val="00A92FE1"/>
    <w:rsid w:val="00A93339"/>
    <w:rsid w:val="00A9425D"/>
    <w:rsid w:val="00A94FAD"/>
    <w:rsid w:val="00A94FD7"/>
    <w:rsid w:val="00A9563D"/>
    <w:rsid w:val="00A969D7"/>
    <w:rsid w:val="00A96C4A"/>
    <w:rsid w:val="00A971FE"/>
    <w:rsid w:val="00A975E3"/>
    <w:rsid w:val="00A9763F"/>
    <w:rsid w:val="00AA0E40"/>
    <w:rsid w:val="00AA1098"/>
    <w:rsid w:val="00AA12D7"/>
    <w:rsid w:val="00AA16C6"/>
    <w:rsid w:val="00AA2968"/>
    <w:rsid w:val="00AA2BF6"/>
    <w:rsid w:val="00AA2C1E"/>
    <w:rsid w:val="00AA3545"/>
    <w:rsid w:val="00AA360B"/>
    <w:rsid w:val="00AA4630"/>
    <w:rsid w:val="00AA46BC"/>
    <w:rsid w:val="00AA678F"/>
    <w:rsid w:val="00AA7C97"/>
    <w:rsid w:val="00AA7D26"/>
    <w:rsid w:val="00AB0178"/>
    <w:rsid w:val="00AB1C3A"/>
    <w:rsid w:val="00AB2A1C"/>
    <w:rsid w:val="00AB39F1"/>
    <w:rsid w:val="00AB3C2B"/>
    <w:rsid w:val="00AB471A"/>
    <w:rsid w:val="00AB48A4"/>
    <w:rsid w:val="00AB4A6C"/>
    <w:rsid w:val="00AB518D"/>
    <w:rsid w:val="00AB5430"/>
    <w:rsid w:val="00AB575D"/>
    <w:rsid w:val="00AB66F8"/>
    <w:rsid w:val="00AB6FB6"/>
    <w:rsid w:val="00AB7A5C"/>
    <w:rsid w:val="00AB7FCA"/>
    <w:rsid w:val="00AC0264"/>
    <w:rsid w:val="00AC0766"/>
    <w:rsid w:val="00AC1926"/>
    <w:rsid w:val="00AC2044"/>
    <w:rsid w:val="00AC2B60"/>
    <w:rsid w:val="00AC30E8"/>
    <w:rsid w:val="00AC404F"/>
    <w:rsid w:val="00AC4E0B"/>
    <w:rsid w:val="00AC5D20"/>
    <w:rsid w:val="00AC5EB3"/>
    <w:rsid w:val="00AC61B9"/>
    <w:rsid w:val="00AC6647"/>
    <w:rsid w:val="00AC6672"/>
    <w:rsid w:val="00AC714B"/>
    <w:rsid w:val="00AD05D5"/>
    <w:rsid w:val="00AD0841"/>
    <w:rsid w:val="00AD0A09"/>
    <w:rsid w:val="00AD0EA6"/>
    <w:rsid w:val="00AD212B"/>
    <w:rsid w:val="00AD3275"/>
    <w:rsid w:val="00AD44BA"/>
    <w:rsid w:val="00AD482E"/>
    <w:rsid w:val="00AD48F5"/>
    <w:rsid w:val="00AD65F6"/>
    <w:rsid w:val="00AD6A0B"/>
    <w:rsid w:val="00AD773B"/>
    <w:rsid w:val="00AD7A57"/>
    <w:rsid w:val="00AE03D3"/>
    <w:rsid w:val="00AE0561"/>
    <w:rsid w:val="00AE0780"/>
    <w:rsid w:val="00AE0F73"/>
    <w:rsid w:val="00AE131A"/>
    <w:rsid w:val="00AE135A"/>
    <w:rsid w:val="00AE24C2"/>
    <w:rsid w:val="00AE313D"/>
    <w:rsid w:val="00AE3F6C"/>
    <w:rsid w:val="00AE4A7D"/>
    <w:rsid w:val="00AE596B"/>
    <w:rsid w:val="00AE683A"/>
    <w:rsid w:val="00AE7DDC"/>
    <w:rsid w:val="00AF00A1"/>
    <w:rsid w:val="00AF0A0A"/>
    <w:rsid w:val="00AF1179"/>
    <w:rsid w:val="00AF14C2"/>
    <w:rsid w:val="00AF1D88"/>
    <w:rsid w:val="00AF1E84"/>
    <w:rsid w:val="00AF2C9C"/>
    <w:rsid w:val="00AF2E5A"/>
    <w:rsid w:val="00AF2E86"/>
    <w:rsid w:val="00AF2F40"/>
    <w:rsid w:val="00AF4021"/>
    <w:rsid w:val="00AF41F5"/>
    <w:rsid w:val="00AF651D"/>
    <w:rsid w:val="00AF68D1"/>
    <w:rsid w:val="00AF782F"/>
    <w:rsid w:val="00AF7F2A"/>
    <w:rsid w:val="00B00028"/>
    <w:rsid w:val="00B00258"/>
    <w:rsid w:val="00B00500"/>
    <w:rsid w:val="00B011CC"/>
    <w:rsid w:val="00B017EB"/>
    <w:rsid w:val="00B01D2A"/>
    <w:rsid w:val="00B021B1"/>
    <w:rsid w:val="00B02CBA"/>
    <w:rsid w:val="00B04A1B"/>
    <w:rsid w:val="00B04B06"/>
    <w:rsid w:val="00B0515D"/>
    <w:rsid w:val="00B0542E"/>
    <w:rsid w:val="00B05CF1"/>
    <w:rsid w:val="00B05D51"/>
    <w:rsid w:val="00B05E2B"/>
    <w:rsid w:val="00B070B5"/>
    <w:rsid w:val="00B073A0"/>
    <w:rsid w:val="00B07488"/>
    <w:rsid w:val="00B11424"/>
    <w:rsid w:val="00B11757"/>
    <w:rsid w:val="00B11CD7"/>
    <w:rsid w:val="00B11F7D"/>
    <w:rsid w:val="00B12E8A"/>
    <w:rsid w:val="00B13415"/>
    <w:rsid w:val="00B137D0"/>
    <w:rsid w:val="00B13823"/>
    <w:rsid w:val="00B1446F"/>
    <w:rsid w:val="00B16888"/>
    <w:rsid w:val="00B17EA0"/>
    <w:rsid w:val="00B203C6"/>
    <w:rsid w:val="00B204EB"/>
    <w:rsid w:val="00B21ABB"/>
    <w:rsid w:val="00B22491"/>
    <w:rsid w:val="00B2416A"/>
    <w:rsid w:val="00B2540C"/>
    <w:rsid w:val="00B25435"/>
    <w:rsid w:val="00B263CF"/>
    <w:rsid w:val="00B26491"/>
    <w:rsid w:val="00B27310"/>
    <w:rsid w:val="00B274FC"/>
    <w:rsid w:val="00B303BE"/>
    <w:rsid w:val="00B3284F"/>
    <w:rsid w:val="00B35282"/>
    <w:rsid w:val="00B361B0"/>
    <w:rsid w:val="00B3630B"/>
    <w:rsid w:val="00B40205"/>
    <w:rsid w:val="00B41D25"/>
    <w:rsid w:val="00B42A5C"/>
    <w:rsid w:val="00B42CD3"/>
    <w:rsid w:val="00B445F2"/>
    <w:rsid w:val="00B44AAB"/>
    <w:rsid w:val="00B44EA8"/>
    <w:rsid w:val="00B46335"/>
    <w:rsid w:val="00B46901"/>
    <w:rsid w:val="00B501D4"/>
    <w:rsid w:val="00B50A80"/>
    <w:rsid w:val="00B51652"/>
    <w:rsid w:val="00B51C96"/>
    <w:rsid w:val="00B521E8"/>
    <w:rsid w:val="00B52D13"/>
    <w:rsid w:val="00B553BD"/>
    <w:rsid w:val="00B56614"/>
    <w:rsid w:val="00B56B82"/>
    <w:rsid w:val="00B56CC6"/>
    <w:rsid w:val="00B56D96"/>
    <w:rsid w:val="00B57340"/>
    <w:rsid w:val="00B57B44"/>
    <w:rsid w:val="00B57B8D"/>
    <w:rsid w:val="00B57F8E"/>
    <w:rsid w:val="00B61BAE"/>
    <w:rsid w:val="00B626FB"/>
    <w:rsid w:val="00B627A5"/>
    <w:rsid w:val="00B627E1"/>
    <w:rsid w:val="00B63AA0"/>
    <w:rsid w:val="00B64AAA"/>
    <w:rsid w:val="00B6538E"/>
    <w:rsid w:val="00B65641"/>
    <w:rsid w:val="00B66B7B"/>
    <w:rsid w:val="00B6734C"/>
    <w:rsid w:val="00B67B78"/>
    <w:rsid w:val="00B70671"/>
    <w:rsid w:val="00B715FE"/>
    <w:rsid w:val="00B71639"/>
    <w:rsid w:val="00B71D01"/>
    <w:rsid w:val="00B735DD"/>
    <w:rsid w:val="00B743AD"/>
    <w:rsid w:val="00B7534E"/>
    <w:rsid w:val="00B76FF5"/>
    <w:rsid w:val="00B7741D"/>
    <w:rsid w:val="00B801BE"/>
    <w:rsid w:val="00B815E2"/>
    <w:rsid w:val="00B818AB"/>
    <w:rsid w:val="00B8239B"/>
    <w:rsid w:val="00B82D15"/>
    <w:rsid w:val="00B8322B"/>
    <w:rsid w:val="00B837BF"/>
    <w:rsid w:val="00B842D3"/>
    <w:rsid w:val="00B864ED"/>
    <w:rsid w:val="00B86788"/>
    <w:rsid w:val="00B86E4A"/>
    <w:rsid w:val="00B87D85"/>
    <w:rsid w:val="00B87ED4"/>
    <w:rsid w:val="00B9030A"/>
    <w:rsid w:val="00B90952"/>
    <w:rsid w:val="00B9155B"/>
    <w:rsid w:val="00B916AB"/>
    <w:rsid w:val="00B9357C"/>
    <w:rsid w:val="00B937F7"/>
    <w:rsid w:val="00B93F93"/>
    <w:rsid w:val="00B94DA0"/>
    <w:rsid w:val="00B95046"/>
    <w:rsid w:val="00B9510B"/>
    <w:rsid w:val="00B9619B"/>
    <w:rsid w:val="00B9667E"/>
    <w:rsid w:val="00B97DDC"/>
    <w:rsid w:val="00B97E3A"/>
    <w:rsid w:val="00BA069E"/>
    <w:rsid w:val="00BA08B4"/>
    <w:rsid w:val="00BA0A0F"/>
    <w:rsid w:val="00BA0A6E"/>
    <w:rsid w:val="00BA2ADB"/>
    <w:rsid w:val="00BA4141"/>
    <w:rsid w:val="00BA509C"/>
    <w:rsid w:val="00BA5272"/>
    <w:rsid w:val="00BA5F48"/>
    <w:rsid w:val="00BA60CF"/>
    <w:rsid w:val="00BA623E"/>
    <w:rsid w:val="00BA64BF"/>
    <w:rsid w:val="00BA6E26"/>
    <w:rsid w:val="00BA7BFE"/>
    <w:rsid w:val="00BB1D69"/>
    <w:rsid w:val="00BB208B"/>
    <w:rsid w:val="00BB2678"/>
    <w:rsid w:val="00BB34B8"/>
    <w:rsid w:val="00BB39E3"/>
    <w:rsid w:val="00BB3A0B"/>
    <w:rsid w:val="00BB3C47"/>
    <w:rsid w:val="00BB3E29"/>
    <w:rsid w:val="00BB3F50"/>
    <w:rsid w:val="00BB460A"/>
    <w:rsid w:val="00BB4B82"/>
    <w:rsid w:val="00BB6B9C"/>
    <w:rsid w:val="00BB7011"/>
    <w:rsid w:val="00BB7416"/>
    <w:rsid w:val="00BB7D2D"/>
    <w:rsid w:val="00BC03B6"/>
    <w:rsid w:val="00BC2066"/>
    <w:rsid w:val="00BC2F98"/>
    <w:rsid w:val="00BC38BA"/>
    <w:rsid w:val="00BC46E5"/>
    <w:rsid w:val="00BC5818"/>
    <w:rsid w:val="00BC6585"/>
    <w:rsid w:val="00BC68C5"/>
    <w:rsid w:val="00BC74AA"/>
    <w:rsid w:val="00BC7539"/>
    <w:rsid w:val="00BC7CE5"/>
    <w:rsid w:val="00BC7E46"/>
    <w:rsid w:val="00BD0773"/>
    <w:rsid w:val="00BD07DA"/>
    <w:rsid w:val="00BD09B0"/>
    <w:rsid w:val="00BD2DFD"/>
    <w:rsid w:val="00BD328C"/>
    <w:rsid w:val="00BD3990"/>
    <w:rsid w:val="00BD3DD9"/>
    <w:rsid w:val="00BD5DA9"/>
    <w:rsid w:val="00BD5F1A"/>
    <w:rsid w:val="00BD6B75"/>
    <w:rsid w:val="00BE0979"/>
    <w:rsid w:val="00BE110A"/>
    <w:rsid w:val="00BE1A3F"/>
    <w:rsid w:val="00BE53B7"/>
    <w:rsid w:val="00BE6289"/>
    <w:rsid w:val="00BE6565"/>
    <w:rsid w:val="00BE66C0"/>
    <w:rsid w:val="00BE6E12"/>
    <w:rsid w:val="00BE7349"/>
    <w:rsid w:val="00BE75B3"/>
    <w:rsid w:val="00BE7B4B"/>
    <w:rsid w:val="00BF0355"/>
    <w:rsid w:val="00BF045C"/>
    <w:rsid w:val="00BF1019"/>
    <w:rsid w:val="00BF117A"/>
    <w:rsid w:val="00BF15FF"/>
    <w:rsid w:val="00BF1F25"/>
    <w:rsid w:val="00BF36D1"/>
    <w:rsid w:val="00BF37FD"/>
    <w:rsid w:val="00BF45D0"/>
    <w:rsid w:val="00BF5161"/>
    <w:rsid w:val="00BF5865"/>
    <w:rsid w:val="00BF5B5F"/>
    <w:rsid w:val="00BF5DB1"/>
    <w:rsid w:val="00BF66F7"/>
    <w:rsid w:val="00BF68B4"/>
    <w:rsid w:val="00BF719C"/>
    <w:rsid w:val="00BF741B"/>
    <w:rsid w:val="00C00D7B"/>
    <w:rsid w:val="00C035BD"/>
    <w:rsid w:val="00C04A90"/>
    <w:rsid w:val="00C05797"/>
    <w:rsid w:val="00C061BE"/>
    <w:rsid w:val="00C06C3F"/>
    <w:rsid w:val="00C0749B"/>
    <w:rsid w:val="00C079BF"/>
    <w:rsid w:val="00C10D72"/>
    <w:rsid w:val="00C118B3"/>
    <w:rsid w:val="00C118C1"/>
    <w:rsid w:val="00C11CC9"/>
    <w:rsid w:val="00C12146"/>
    <w:rsid w:val="00C1389B"/>
    <w:rsid w:val="00C13987"/>
    <w:rsid w:val="00C14591"/>
    <w:rsid w:val="00C151B4"/>
    <w:rsid w:val="00C152EB"/>
    <w:rsid w:val="00C15547"/>
    <w:rsid w:val="00C15651"/>
    <w:rsid w:val="00C16A36"/>
    <w:rsid w:val="00C17032"/>
    <w:rsid w:val="00C177CF"/>
    <w:rsid w:val="00C2065C"/>
    <w:rsid w:val="00C219AE"/>
    <w:rsid w:val="00C21DA9"/>
    <w:rsid w:val="00C22BC9"/>
    <w:rsid w:val="00C239B2"/>
    <w:rsid w:val="00C23C5B"/>
    <w:rsid w:val="00C247AF"/>
    <w:rsid w:val="00C24ABB"/>
    <w:rsid w:val="00C24F63"/>
    <w:rsid w:val="00C2502D"/>
    <w:rsid w:val="00C25268"/>
    <w:rsid w:val="00C272C6"/>
    <w:rsid w:val="00C278F8"/>
    <w:rsid w:val="00C30F51"/>
    <w:rsid w:val="00C3129B"/>
    <w:rsid w:val="00C32725"/>
    <w:rsid w:val="00C32F65"/>
    <w:rsid w:val="00C336F7"/>
    <w:rsid w:val="00C346D9"/>
    <w:rsid w:val="00C3527D"/>
    <w:rsid w:val="00C352D8"/>
    <w:rsid w:val="00C35808"/>
    <w:rsid w:val="00C363A8"/>
    <w:rsid w:val="00C36836"/>
    <w:rsid w:val="00C36860"/>
    <w:rsid w:val="00C379B3"/>
    <w:rsid w:val="00C43F08"/>
    <w:rsid w:val="00C43FC9"/>
    <w:rsid w:val="00C44B12"/>
    <w:rsid w:val="00C44B7F"/>
    <w:rsid w:val="00C452A3"/>
    <w:rsid w:val="00C45388"/>
    <w:rsid w:val="00C4545D"/>
    <w:rsid w:val="00C45769"/>
    <w:rsid w:val="00C47337"/>
    <w:rsid w:val="00C50942"/>
    <w:rsid w:val="00C52BE9"/>
    <w:rsid w:val="00C52E3B"/>
    <w:rsid w:val="00C52E6E"/>
    <w:rsid w:val="00C53EA0"/>
    <w:rsid w:val="00C5593F"/>
    <w:rsid w:val="00C56C8C"/>
    <w:rsid w:val="00C570D3"/>
    <w:rsid w:val="00C57277"/>
    <w:rsid w:val="00C575AD"/>
    <w:rsid w:val="00C579D1"/>
    <w:rsid w:val="00C57B2C"/>
    <w:rsid w:val="00C60F39"/>
    <w:rsid w:val="00C61B42"/>
    <w:rsid w:val="00C622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113A"/>
    <w:rsid w:val="00C716F0"/>
    <w:rsid w:val="00C71807"/>
    <w:rsid w:val="00C71E3C"/>
    <w:rsid w:val="00C72ECA"/>
    <w:rsid w:val="00C7370C"/>
    <w:rsid w:val="00C748A5"/>
    <w:rsid w:val="00C761F7"/>
    <w:rsid w:val="00C7768E"/>
    <w:rsid w:val="00C81230"/>
    <w:rsid w:val="00C8182A"/>
    <w:rsid w:val="00C818B8"/>
    <w:rsid w:val="00C83349"/>
    <w:rsid w:val="00C833C8"/>
    <w:rsid w:val="00C83F10"/>
    <w:rsid w:val="00C83F8D"/>
    <w:rsid w:val="00C84CCF"/>
    <w:rsid w:val="00C8564D"/>
    <w:rsid w:val="00C858F8"/>
    <w:rsid w:val="00C85AE1"/>
    <w:rsid w:val="00C8728C"/>
    <w:rsid w:val="00C872CA"/>
    <w:rsid w:val="00C87C29"/>
    <w:rsid w:val="00C91034"/>
    <w:rsid w:val="00C92441"/>
    <w:rsid w:val="00C9275B"/>
    <w:rsid w:val="00C928D6"/>
    <w:rsid w:val="00C92FB5"/>
    <w:rsid w:val="00C94407"/>
    <w:rsid w:val="00C94AE0"/>
    <w:rsid w:val="00C954F6"/>
    <w:rsid w:val="00C97934"/>
    <w:rsid w:val="00C97CD7"/>
    <w:rsid w:val="00C97E1C"/>
    <w:rsid w:val="00CA23B1"/>
    <w:rsid w:val="00CA4ADA"/>
    <w:rsid w:val="00CA58A8"/>
    <w:rsid w:val="00CA6C69"/>
    <w:rsid w:val="00CB0D8E"/>
    <w:rsid w:val="00CB0E9F"/>
    <w:rsid w:val="00CB1A1D"/>
    <w:rsid w:val="00CB2ADA"/>
    <w:rsid w:val="00CB3B54"/>
    <w:rsid w:val="00CB40F0"/>
    <w:rsid w:val="00CB6AA1"/>
    <w:rsid w:val="00CB6CE1"/>
    <w:rsid w:val="00CB6EB1"/>
    <w:rsid w:val="00CB7B81"/>
    <w:rsid w:val="00CC1B63"/>
    <w:rsid w:val="00CC2D8D"/>
    <w:rsid w:val="00CC2F4D"/>
    <w:rsid w:val="00CC3B45"/>
    <w:rsid w:val="00CC40DC"/>
    <w:rsid w:val="00CC531D"/>
    <w:rsid w:val="00CC6014"/>
    <w:rsid w:val="00CC6B00"/>
    <w:rsid w:val="00CC72E0"/>
    <w:rsid w:val="00CC75A0"/>
    <w:rsid w:val="00CC7A85"/>
    <w:rsid w:val="00CD103C"/>
    <w:rsid w:val="00CD119C"/>
    <w:rsid w:val="00CD1544"/>
    <w:rsid w:val="00CD3532"/>
    <w:rsid w:val="00CD36C9"/>
    <w:rsid w:val="00CD3A9C"/>
    <w:rsid w:val="00CD5468"/>
    <w:rsid w:val="00CD58DE"/>
    <w:rsid w:val="00CD5F66"/>
    <w:rsid w:val="00CD6C8F"/>
    <w:rsid w:val="00CD6D9C"/>
    <w:rsid w:val="00CD77AD"/>
    <w:rsid w:val="00CD780D"/>
    <w:rsid w:val="00CD795C"/>
    <w:rsid w:val="00CD7A3C"/>
    <w:rsid w:val="00CD7E2B"/>
    <w:rsid w:val="00CE14CE"/>
    <w:rsid w:val="00CE1830"/>
    <w:rsid w:val="00CE3F89"/>
    <w:rsid w:val="00CE4034"/>
    <w:rsid w:val="00CE4710"/>
    <w:rsid w:val="00CE4825"/>
    <w:rsid w:val="00CE4BC2"/>
    <w:rsid w:val="00CE7733"/>
    <w:rsid w:val="00CE7CDB"/>
    <w:rsid w:val="00CF085B"/>
    <w:rsid w:val="00CF2698"/>
    <w:rsid w:val="00CF290C"/>
    <w:rsid w:val="00CF2AC8"/>
    <w:rsid w:val="00CF3986"/>
    <w:rsid w:val="00CF3BF3"/>
    <w:rsid w:val="00CF48E1"/>
    <w:rsid w:val="00CF6EC8"/>
    <w:rsid w:val="00CF6F2C"/>
    <w:rsid w:val="00CF7231"/>
    <w:rsid w:val="00CF772A"/>
    <w:rsid w:val="00CF795B"/>
    <w:rsid w:val="00D00506"/>
    <w:rsid w:val="00D00797"/>
    <w:rsid w:val="00D00EEF"/>
    <w:rsid w:val="00D02A49"/>
    <w:rsid w:val="00D039F3"/>
    <w:rsid w:val="00D04B71"/>
    <w:rsid w:val="00D04C72"/>
    <w:rsid w:val="00D054CD"/>
    <w:rsid w:val="00D06DEB"/>
    <w:rsid w:val="00D07983"/>
    <w:rsid w:val="00D07A2A"/>
    <w:rsid w:val="00D10AFC"/>
    <w:rsid w:val="00D11F5B"/>
    <w:rsid w:val="00D13A44"/>
    <w:rsid w:val="00D13C8D"/>
    <w:rsid w:val="00D15927"/>
    <w:rsid w:val="00D15C3A"/>
    <w:rsid w:val="00D16222"/>
    <w:rsid w:val="00D16B4F"/>
    <w:rsid w:val="00D16BBB"/>
    <w:rsid w:val="00D17CD8"/>
    <w:rsid w:val="00D20296"/>
    <w:rsid w:val="00D206CF"/>
    <w:rsid w:val="00D20C3E"/>
    <w:rsid w:val="00D21864"/>
    <w:rsid w:val="00D22501"/>
    <w:rsid w:val="00D22934"/>
    <w:rsid w:val="00D22BDE"/>
    <w:rsid w:val="00D23EA0"/>
    <w:rsid w:val="00D26EDF"/>
    <w:rsid w:val="00D27F9A"/>
    <w:rsid w:val="00D30537"/>
    <w:rsid w:val="00D30D65"/>
    <w:rsid w:val="00D31718"/>
    <w:rsid w:val="00D31B77"/>
    <w:rsid w:val="00D34786"/>
    <w:rsid w:val="00D34DE4"/>
    <w:rsid w:val="00D35FC5"/>
    <w:rsid w:val="00D361F0"/>
    <w:rsid w:val="00D361F7"/>
    <w:rsid w:val="00D37217"/>
    <w:rsid w:val="00D4000D"/>
    <w:rsid w:val="00D40CE7"/>
    <w:rsid w:val="00D410A6"/>
    <w:rsid w:val="00D41BA3"/>
    <w:rsid w:val="00D41FC3"/>
    <w:rsid w:val="00D4229A"/>
    <w:rsid w:val="00D42A42"/>
    <w:rsid w:val="00D439AF"/>
    <w:rsid w:val="00D457B3"/>
    <w:rsid w:val="00D4620D"/>
    <w:rsid w:val="00D4726A"/>
    <w:rsid w:val="00D473BC"/>
    <w:rsid w:val="00D475AA"/>
    <w:rsid w:val="00D47B24"/>
    <w:rsid w:val="00D47B7A"/>
    <w:rsid w:val="00D517BF"/>
    <w:rsid w:val="00D518B3"/>
    <w:rsid w:val="00D51EFA"/>
    <w:rsid w:val="00D52562"/>
    <w:rsid w:val="00D538E3"/>
    <w:rsid w:val="00D550C2"/>
    <w:rsid w:val="00D55348"/>
    <w:rsid w:val="00D561F0"/>
    <w:rsid w:val="00D5638E"/>
    <w:rsid w:val="00D57408"/>
    <w:rsid w:val="00D600E0"/>
    <w:rsid w:val="00D6083B"/>
    <w:rsid w:val="00D60991"/>
    <w:rsid w:val="00D60A3A"/>
    <w:rsid w:val="00D611E1"/>
    <w:rsid w:val="00D6277F"/>
    <w:rsid w:val="00D62DEC"/>
    <w:rsid w:val="00D62F3E"/>
    <w:rsid w:val="00D6400B"/>
    <w:rsid w:val="00D65071"/>
    <w:rsid w:val="00D65267"/>
    <w:rsid w:val="00D6600B"/>
    <w:rsid w:val="00D66E7D"/>
    <w:rsid w:val="00D6780E"/>
    <w:rsid w:val="00D70785"/>
    <w:rsid w:val="00D70C33"/>
    <w:rsid w:val="00D70E6E"/>
    <w:rsid w:val="00D72795"/>
    <w:rsid w:val="00D739D5"/>
    <w:rsid w:val="00D74160"/>
    <w:rsid w:val="00D753CB"/>
    <w:rsid w:val="00D755CF"/>
    <w:rsid w:val="00D76258"/>
    <w:rsid w:val="00D77EAD"/>
    <w:rsid w:val="00D80295"/>
    <w:rsid w:val="00D80C47"/>
    <w:rsid w:val="00D80C5B"/>
    <w:rsid w:val="00D8127A"/>
    <w:rsid w:val="00D81DA3"/>
    <w:rsid w:val="00D828E7"/>
    <w:rsid w:val="00D83407"/>
    <w:rsid w:val="00D83C8B"/>
    <w:rsid w:val="00D848FA"/>
    <w:rsid w:val="00D852B0"/>
    <w:rsid w:val="00D855A5"/>
    <w:rsid w:val="00D85F32"/>
    <w:rsid w:val="00D87129"/>
    <w:rsid w:val="00D9208E"/>
    <w:rsid w:val="00D9227A"/>
    <w:rsid w:val="00D9278F"/>
    <w:rsid w:val="00D92EC8"/>
    <w:rsid w:val="00D937D2"/>
    <w:rsid w:val="00D939A1"/>
    <w:rsid w:val="00D9467E"/>
    <w:rsid w:val="00D947E6"/>
    <w:rsid w:val="00D94C88"/>
    <w:rsid w:val="00D951D3"/>
    <w:rsid w:val="00D95315"/>
    <w:rsid w:val="00D95A9A"/>
    <w:rsid w:val="00D96F5F"/>
    <w:rsid w:val="00D97067"/>
    <w:rsid w:val="00D976E3"/>
    <w:rsid w:val="00DA0056"/>
    <w:rsid w:val="00DA2625"/>
    <w:rsid w:val="00DA27B3"/>
    <w:rsid w:val="00DA2CBA"/>
    <w:rsid w:val="00DA4191"/>
    <w:rsid w:val="00DA582C"/>
    <w:rsid w:val="00DA58DD"/>
    <w:rsid w:val="00DA5AB9"/>
    <w:rsid w:val="00DA6112"/>
    <w:rsid w:val="00DA690E"/>
    <w:rsid w:val="00DA79DA"/>
    <w:rsid w:val="00DA7B12"/>
    <w:rsid w:val="00DB02C0"/>
    <w:rsid w:val="00DB0989"/>
    <w:rsid w:val="00DB15D3"/>
    <w:rsid w:val="00DB3FF6"/>
    <w:rsid w:val="00DB485C"/>
    <w:rsid w:val="00DB4B48"/>
    <w:rsid w:val="00DB523C"/>
    <w:rsid w:val="00DB5704"/>
    <w:rsid w:val="00DB5AC2"/>
    <w:rsid w:val="00DB5EE1"/>
    <w:rsid w:val="00DB69B0"/>
    <w:rsid w:val="00DB69B2"/>
    <w:rsid w:val="00DB6E0E"/>
    <w:rsid w:val="00DB7C39"/>
    <w:rsid w:val="00DC1D57"/>
    <w:rsid w:val="00DC228D"/>
    <w:rsid w:val="00DC23AD"/>
    <w:rsid w:val="00DC2AB8"/>
    <w:rsid w:val="00DC46AC"/>
    <w:rsid w:val="00DC54CD"/>
    <w:rsid w:val="00DC6527"/>
    <w:rsid w:val="00DC6ABE"/>
    <w:rsid w:val="00DC74DD"/>
    <w:rsid w:val="00DC758B"/>
    <w:rsid w:val="00DC791D"/>
    <w:rsid w:val="00DD061B"/>
    <w:rsid w:val="00DD091A"/>
    <w:rsid w:val="00DD0C36"/>
    <w:rsid w:val="00DD1639"/>
    <w:rsid w:val="00DD1770"/>
    <w:rsid w:val="00DD1F38"/>
    <w:rsid w:val="00DD266C"/>
    <w:rsid w:val="00DD2737"/>
    <w:rsid w:val="00DD2DF9"/>
    <w:rsid w:val="00DD325F"/>
    <w:rsid w:val="00DD36E2"/>
    <w:rsid w:val="00DD379E"/>
    <w:rsid w:val="00DD3B45"/>
    <w:rsid w:val="00DD549D"/>
    <w:rsid w:val="00DD5517"/>
    <w:rsid w:val="00DD7A3E"/>
    <w:rsid w:val="00DD7B8E"/>
    <w:rsid w:val="00DD7C25"/>
    <w:rsid w:val="00DE0C96"/>
    <w:rsid w:val="00DE12FF"/>
    <w:rsid w:val="00DE1B82"/>
    <w:rsid w:val="00DE2F0B"/>
    <w:rsid w:val="00DE3BDD"/>
    <w:rsid w:val="00DE4238"/>
    <w:rsid w:val="00DE5B71"/>
    <w:rsid w:val="00DE5C49"/>
    <w:rsid w:val="00DE6093"/>
    <w:rsid w:val="00DE70E0"/>
    <w:rsid w:val="00DE711A"/>
    <w:rsid w:val="00DF069D"/>
    <w:rsid w:val="00DF1A3C"/>
    <w:rsid w:val="00DF2C09"/>
    <w:rsid w:val="00DF38EC"/>
    <w:rsid w:val="00DF3E8A"/>
    <w:rsid w:val="00DF5C82"/>
    <w:rsid w:val="00DF6C18"/>
    <w:rsid w:val="00DF6EDB"/>
    <w:rsid w:val="00DF6FD9"/>
    <w:rsid w:val="00E00A5E"/>
    <w:rsid w:val="00E00C81"/>
    <w:rsid w:val="00E01118"/>
    <w:rsid w:val="00E01244"/>
    <w:rsid w:val="00E0210A"/>
    <w:rsid w:val="00E042D0"/>
    <w:rsid w:val="00E06559"/>
    <w:rsid w:val="00E06BAA"/>
    <w:rsid w:val="00E06CFC"/>
    <w:rsid w:val="00E07160"/>
    <w:rsid w:val="00E079C3"/>
    <w:rsid w:val="00E07BA4"/>
    <w:rsid w:val="00E07BD2"/>
    <w:rsid w:val="00E07F1F"/>
    <w:rsid w:val="00E10796"/>
    <w:rsid w:val="00E10933"/>
    <w:rsid w:val="00E11C30"/>
    <w:rsid w:val="00E1332C"/>
    <w:rsid w:val="00E133E4"/>
    <w:rsid w:val="00E1341D"/>
    <w:rsid w:val="00E13F75"/>
    <w:rsid w:val="00E14A98"/>
    <w:rsid w:val="00E14B89"/>
    <w:rsid w:val="00E1516B"/>
    <w:rsid w:val="00E2042E"/>
    <w:rsid w:val="00E20FA1"/>
    <w:rsid w:val="00E213BE"/>
    <w:rsid w:val="00E217B2"/>
    <w:rsid w:val="00E21BB8"/>
    <w:rsid w:val="00E2263F"/>
    <w:rsid w:val="00E22670"/>
    <w:rsid w:val="00E23053"/>
    <w:rsid w:val="00E25166"/>
    <w:rsid w:val="00E2539D"/>
    <w:rsid w:val="00E30B99"/>
    <w:rsid w:val="00E31A4A"/>
    <w:rsid w:val="00E31F4C"/>
    <w:rsid w:val="00E321A4"/>
    <w:rsid w:val="00E32683"/>
    <w:rsid w:val="00E33079"/>
    <w:rsid w:val="00E3511A"/>
    <w:rsid w:val="00E3607C"/>
    <w:rsid w:val="00E362CE"/>
    <w:rsid w:val="00E36BD6"/>
    <w:rsid w:val="00E3719C"/>
    <w:rsid w:val="00E375A8"/>
    <w:rsid w:val="00E37680"/>
    <w:rsid w:val="00E37830"/>
    <w:rsid w:val="00E37E9E"/>
    <w:rsid w:val="00E40230"/>
    <w:rsid w:val="00E4091A"/>
    <w:rsid w:val="00E41029"/>
    <w:rsid w:val="00E41909"/>
    <w:rsid w:val="00E41B65"/>
    <w:rsid w:val="00E41C97"/>
    <w:rsid w:val="00E422BD"/>
    <w:rsid w:val="00E4248B"/>
    <w:rsid w:val="00E42BDB"/>
    <w:rsid w:val="00E42D30"/>
    <w:rsid w:val="00E42EDB"/>
    <w:rsid w:val="00E4396A"/>
    <w:rsid w:val="00E45416"/>
    <w:rsid w:val="00E45889"/>
    <w:rsid w:val="00E4637F"/>
    <w:rsid w:val="00E46DFE"/>
    <w:rsid w:val="00E472F7"/>
    <w:rsid w:val="00E47AD4"/>
    <w:rsid w:val="00E505FA"/>
    <w:rsid w:val="00E50FEB"/>
    <w:rsid w:val="00E51F43"/>
    <w:rsid w:val="00E51F9C"/>
    <w:rsid w:val="00E522B7"/>
    <w:rsid w:val="00E52C1F"/>
    <w:rsid w:val="00E534C9"/>
    <w:rsid w:val="00E53980"/>
    <w:rsid w:val="00E53A32"/>
    <w:rsid w:val="00E53DB2"/>
    <w:rsid w:val="00E540C8"/>
    <w:rsid w:val="00E54F7D"/>
    <w:rsid w:val="00E55403"/>
    <w:rsid w:val="00E55427"/>
    <w:rsid w:val="00E55BC9"/>
    <w:rsid w:val="00E55E50"/>
    <w:rsid w:val="00E561CA"/>
    <w:rsid w:val="00E57935"/>
    <w:rsid w:val="00E57969"/>
    <w:rsid w:val="00E608EC"/>
    <w:rsid w:val="00E60947"/>
    <w:rsid w:val="00E6199F"/>
    <w:rsid w:val="00E61E40"/>
    <w:rsid w:val="00E61F20"/>
    <w:rsid w:val="00E6213D"/>
    <w:rsid w:val="00E62E0C"/>
    <w:rsid w:val="00E633D0"/>
    <w:rsid w:val="00E63CCF"/>
    <w:rsid w:val="00E64ABC"/>
    <w:rsid w:val="00E661F7"/>
    <w:rsid w:val="00E66210"/>
    <w:rsid w:val="00E6624A"/>
    <w:rsid w:val="00E66A73"/>
    <w:rsid w:val="00E673CC"/>
    <w:rsid w:val="00E67C08"/>
    <w:rsid w:val="00E67C6C"/>
    <w:rsid w:val="00E67EBA"/>
    <w:rsid w:val="00E7018B"/>
    <w:rsid w:val="00E7158C"/>
    <w:rsid w:val="00E71CB2"/>
    <w:rsid w:val="00E7302E"/>
    <w:rsid w:val="00E74CFC"/>
    <w:rsid w:val="00E75E2B"/>
    <w:rsid w:val="00E75EA4"/>
    <w:rsid w:val="00E761E4"/>
    <w:rsid w:val="00E76460"/>
    <w:rsid w:val="00E7654D"/>
    <w:rsid w:val="00E77B1C"/>
    <w:rsid w:val="00E8067A"/>
    <w:rsid w:val="00E80FFA"/>
    <w:rsid w:val="00E81654"/>
    <w:rsid w:val="00E81661"/>
    <w:rsid w:val="00E8183D"/>
    <w:rsid w:val="00E83012"/>
    <w:rsid w:val="00E84383"/>
    <w:rsid w:val="00E84818"/>
    <w:rsid w:val="00E84AD0"/>
    <w:rsid w:val="00E86731"/>
    <w:rsid w:val="00E86785"/>
    <w:rsid w:val="00E86AAB"/>
    <w:rsid w:val="00E86C5D"/>
    <w:rsid w:val="00E874D3"/>
    <w:rsid w:val="00E87FEE"/>
    <w:rsid w:val="00E9146E"/>
    <w:rsid w:val="00E91B11"/>
    <w:rsid w:val="00E92B3C"/>
    <w:rsid w:val="00E92B54"/>
    <w:rsid w:val="00E9393B"/>
    <w:rsid w:val="00E93B0B"/>
    <w:rsid w:val="00E942ED"/>
    <w:rsid w:val="00E951BC"/>
    <w:rsid w:val="00E954D1"/>
    <w:rsid w:val="00E96286"/>
    <w:rsid w:val="00E96FA6"/>
    <w:rsid w:val="00E973CB"/>
    <w:rsid w:val="00E97FF9"/>
    <w:rsid w:val="00EA0080"/>
    <w:rsid w:val="00EA0221"/>
    <w:rsid w:val="00EA0EA0"/>
    <w:rsid w:val="00EA257D"/>
    <w:rsid w:val="00EA3450"/>
    <w:rsid w:val="00EA347B"/>
    <w:rsid w:val="00EA5FAC"/>
    <w:rsid w:val="00EA620C"/>
    <w:rsid w:val="00EA6839"/>
    <w:rsid w:val="00EA6C9C"/>
    <w:rsid w:val="00EA7C9E"/>
    <w:rsid w:val="00EA7D3C"/>
    <w:rsid w:val="00EB018B"/>
    <w:rsid w:val="00EB03ED"/>
    <w:rsid w:val="00EB05D3"/>
    <w:rsid w:val="00EB05F4"/>
    <w:rsid w:val="00EB0BCF"/>
    <w:rsid w:val="00EB2147"/>
    <w:rsid w:val="00EB3604"/>
    <w:rsid w:val="00EB38ED"/>
    <w:rsid w:val="00EB3B41"/>
    <w:rsid w:val="00EB4266"/>
    <w:rsid w:val="00EB4292"/>
    <w:rsid w:val="00EB50EE"/>
    <w:rsid w:val="00EB610D"/>
    <w:rsid w:val="00EC00EC"/>
    <w:rsid w:val="00EC3575"/>
    <w:rsid w:val="00EC3C7E"/>
    <w:rsid w:val="00EC3F28"/>
    <w:rsid w:val="00EC5584"/>
    <w:rsid w:val="00EC58E0"/>
    <w:rsid w:val="00EC5E53"/>
    <w:rsid w:val="00EC6974"/>
    <w:rsid w:val="00EC69E7"/>
    <w:rsid w:val="00EC7144"/>
    <w:rsid w:val="00EC7ED6"/>
    <w:rsid w:val="00ED024B"/>
    <w:rsid w:val="00ED051B"/>
    <w:rsid w:val="00ED0548"/>
    <w:rsid w:val="00ED0F99"/>
    <w:rsid w:val="00ED182F"/>
    <w:rsid w:val="00ED290E"/>
    <w:rsid w:val="00ED2911"/>
    <w:rsid w:val="00ED309C"/>
    <w:rsid w:val="00ED3181"/>
    <w:rsid w:val="00ED3258"/>
    <w:rsid w:val="00ED334A"/>
    <w:rsid w:val="00ED3A7E"/>
    <w:rsid w:val="00ED404E"/>
    <w:rsid w:val="00ED4121"/>
    <w:rsid w:val="00ED443A"/>
    <w:rsid w:val="00ED4878"/>
    <w:rsid w:val="00ED5E53"/>
    <w:rsid w:val="00ED64A7"/>
    <w:rsid w:val="00ED65D6"/>
    <w:rsid w:val="00ED6A40"/>
    <w:rsid w:val="00ED722F"/>
    <w:rsid w:val="00ED73DE"/>
    <w:rsid w:val="00ED73F2"/>
    <w:rsid w:val="00ED7CDD"/>
    <w:rsid w:val="00ED7D44"/>
    <w:rsid w:val="00EE1294"/>
    <w:rsid w:val="00EE22F3"/>
    <w:rsid w:val="00EE2BAE"/>
    <w:rsid w:val="00EE3159"/>
    <w:rsid w:val="00EE36E2"/>
    <w:rsid w:val="00EE36F0"/>
    <w:rsid w:val="00EE47D2"/>
    <w:rsid w:val="00EE4A2E"/>
    <w:rsid w:val="00EE6E71"/>
    <w:rsid w:val="00EE7A53"/>
    <w:rsid w:val="00EF1859"/>
    <w:rsid w:val="00EF1C8E"/>
    <w:rsid w:val="00EF22F8"/>
    <w:rsid w:val="00EF2708"/>
    <w:rsid w:val="00EF6C70"/>
    <w:rsid w:val="00EF6ED1"/>
    <w:rsid w:val="00EF7117"/>
    <w:rsid w:val="00EF7738"/>
    <w:rsid w:val="00F00285"/>
    <w:rsid w:val="00F0065E"/>
    <w:rsid w:val="00F00911"/>
    <w:rsid w:val="00F00ACA"/>
    <w:rsid w:val="00F00B06"/>
    <w:rsid w:val="00F012AC"/>
    <w:rsid w:val="00F01B61"/>
    <w:rsid w:val="00F0206C"/>
    <w:rsid w:val="00F0321B"/>
    <w:rsid w:val="00F03B14"/>
    <w:rsid w:val="00F04531"/>
    <w:rsid w:val="00F04573"/>
    <w:rsid w:val="00F04605"/>
    <w:rsid w:val="00F04675"/>
    <w:rsid w:val="00F04E31"/>
    <w:rsid w:val="00F10270"/>
    <w:rsid w:val="00F10853"/>
    <w:rsid w:val="00F10A11"/>
    <w:rsid w:val="00F10A1C"/>
    <w:rsid w:val="00F1136C"/>
    <w:rsid w:val="00F11C3A"/>
    <w:rsid w:val="00F11C8B"/>
    <w:rsid w:val="00F11D60"/>
    <w:rsid w:val="00F12196"/>
    <w:rsid w:val="00F12A0D"/>
    <w:rsid w:val="00F12FB9"/>
    <w:rsid w:val="00F13A04"/>
    <w:rsid w:val="00F144C3"/>
    <w:rsid w:val="00F147C2"/>
    <w:rsid w:val="00F156D0"/>
    <w:rsid w:val="00F15775"/>
    <w:rsid w:val="00F179F8"/>
    <w:rsid w:val="00F230D9"/>
    <w:rsid w:val="00F25683"/>
    <w:rsid w:val="00F25C32"/>
    <w:rsid w:val="00F26E82"/>
    <w:rsid w:val="00F27228"/>
    <w:rsid w:val="00F27CF0"/>
    <w:rsid w:val="00F30669"/>
    <w:rsid w:val="00F30D1B"/>
    <w:rsid w:val="00F32A88"/>
    <w:rsid w:val="00F337D8"/>
    <w:rsid w:val="00F34717"/>
    <w:rsid w:val="00F36032"/>
    <w:rsid w:val="00F364ED"/>
    <w:rsid w:val="00F36BE3"/>
    <w:rsid w:val="00F372F0"/>
    <w:rsid w:val="00F375A5"/>
    <w:rsid w:val="00F37BAA"/>
    <w:rsid w:val="00F37F0F"/>
    <w:rsid w:val="00F4076A"/>
    <w:rsid w:val="00F419FC"/>
    <w:rsid w:val="00F424F4"/>
    <w:rsid w:val="00F42918"/>
    <w:rsid w:val="00F43EEE"/>
    <w:rsid w:val="00F44290"/>
    <w:rsid w:val="00F44BAB"/>
    <w:rsid w:val="00F44F8A"/>
    <w:rsid w:val="00F45FA5"/>
    <w:rsid w:val="00F46776"/>
    <w:rsid w:val="00F50786"/>
    <w:rsid w:val="00F50CD0"/>
    <w:rsid w:val="00F5327F"/>
    <w:rsid w:val="00F53E31"/>
    <w:rsid w:val="00F53FFC"/>
    <w:rsid w:val="00F543ED"/>
    <w:rsid w:val="00F5470A"/>
    <w:rsid w:val="00F54E91"/>
    <w:rsid w:val="00F54ED6"/>
    <w:rsid w:val="00F551FE"/>
    <w:rsid w:val="00F5682A"/>
    <w:rsid w:val="00F57D0A"/>
    <w:rsid w:val="00F57ED4"/>
    <w:rsid w:val="00F60194"/>
    <w:rsid w:val="00F60397"/>
    <w:rsid w:val="00F607CC"/>
    <w:rsid w:val="00F62755"/>
    <w:rsid w:val="00F62B30"/>
    <w:rsid w:val="00F64898"/>
    <w:rsid w:val="00F64C4C"/>
    <w:rsid w:val="00F6527C"/>
    <w:rsid w:val="00F65F96"/>
    <w:rsid w:val="00F66040"/>
    <w:rsid w:val="00F6619E"/>
    <w:rsid w:val="00F66FB5"/>
    <w:rsid w:val="00F670C4"/>
    <w:rsid w:val="00F6714C"/>
    <w:rsid w:val="00F7039D"/>
    <w:rsid w:val="00F7072F"/>
    <w:rsid w:val="00F719A5"/>
    <w:rsid w:val="00F72577"/>
    <w:rsid w:val="00F72B1F"/>
    <w:rsid w:val="00F73669"/>
    <w:rsid w:val="00F74085"/>
    <w:rsid w:val="00F740AD"/>
    <w:rsid w:val="00F741AA"/>
    <w:rsid w:val="00F74A8C"/>
    <w:rsid w:val="00F74E20"/>
    <w:rsid w:val="00F7588B"/>
    <w:rsid w:val="00F75C18"/>
    <w:rsid w:val="00F76760"/>
    <w:rsid w:val="00F81709"/>
    <w:rsid w:val="00F81BC3"/>
    <w:rsid w:val="00F8264D"/>
    <w:rsid w:val="00F82710"/>
    <w:rsid w:val="00F828FF"/>
    <w:rsid w:val="00F85D80"/>
    <w:rsid w:val="00F86BBC"/>
    <w:rsid w:val="00F87118"/>
    <w:rsid w:val="00F87FB0"/>
    <w:rsid w:val="00F90F73"/>
    <w:rsid w:val="00F9105E"/>
    <w:rsid w:val="00F91B09"/>
    <w:rsid w:val="00F93397"/>
    <w:rsid w:val="00F93B28"/>
    <w:rsid w:val="00F94F9F"/>
    <w:rsid w:val="00F95D7F"/>
    <w:rsid w:val="00F95E38"/>
    <w:rsid w:val="00F96483"/>
    <w:rsid w:val="00F977A9"/>
    <w:rsid w:val="00F9790B"/>
    <w:rsid w:val="00F97C07"/>
    <w:rsid w:val="00FA047F"/>
    <w:rsid w:val="00FA0560"/>
    <w:rsid w:val="00FA120D"/>
    <w:rsid w:val="00FA19DF"/>
    <w:rsid w:val="00FA21F7"/>
    <w:rsid w:val="00FA2A35"/>
    <w:rsid w:val="00FA2AAD"/>
    <w:rsid w:val="00FA3087"/>
    <w:rsid w:val="00FA33F1"/>
    <w:rsid w:val="00FA3974"/>
    <w:rsid w:val="00FA3FCF"/>
    <w:rsid w:val="00FA4152"/>
    <w:rsid w:val="00FA439D"/>
    <w:rsid w:val="00FA4637"/>
    <w:rsid w:val="00FA54EB"/>
    <w:rsid w:val="00FA6681"/>
    <w:rsid w:val="00FA7712"/>
    <w:rsid w:val="00FA7D5A"/>
    <w:rsid w:val="00FB05AE"/>
    <w:rsid w:val="00FB07A5"/>
    <w:rsid w:val="00FB09E3"/>
    <w:rsid w:val="00FB1A62"/>
    <w:rsid w:val="00FB271E"/>
    <w:rsid w:val="00FB321F"/>
    <w:rsid w:val="00FB3756"/>
    <w:rsid w:val="00FB45A1"/>
    <w:rsid w:val="00FC00D2"/>
    <w:rsid w:val="00FC034F"/>
    <w:rsid w:val="00FC0774"/>
    <w:rsid w:val="00FC0850"/>
    <w:rsid w:val="00FC11A7"/>
    <w:rsid w:val="00FC192E"/>
    <w:rsid w:val="00FC210F"/>
    <w:rsid w:val="00FC2994"/>
    <w:rsid w:val="00FC2DBE"/>
    <w:rsid w:val="00FC2DE3"/>
    <w:rsid w:val="00FC4992"/>
    <w:rsid w:val="00FC4D44"/>
    <w:rsid w:val="00FC54F3"/>
    <w:rsid w:val="00FC6250"/>
    <w:rsid w:val="00FC634D"/>
    <w:rsid w:val="00FC6826"/>
    <w:rsid w:val="00FC7206"/>
    <w:rsid w:val="00FC78D1"/>
    <w:rsid w:val="00FD0C96"/>
    <w:rsid w:val="00FD0E5E"/>
    <w:rsid w:val="00FD1C4C"/>
    <w:rsid w:val="00FD1C95"/>
    <w:rsid w:val="00FD34B1"/>
    <w:rsid w:val="00FD365F"/>
    <w:rsid w:val="00FD37C3"/>
    <w:rsid w:val="00FD4FAF"/>
    <w:rsid w:val="00FD55B5"/>
    <w:rsid w:val="00FD5F97"/>
    <w:rsid w:val="00FD60DA"/>
    <w:rsid w:val="00FD665A"/>
    <w:rsid w:val="00FD6EF6"/>
    <w:rsid w:val="00FD7074"/>
    <w:rsid w:val="00FD7961"/>
    <w:rsid w:val="00FE0384"/>
    <w:rsid w:val="00FE0C3D"/>
    <w:rsid w:val="00FE18A2"/>
    <w:rsid w:val="00FE1A7A"/>
    <w:rsid w:val="00FE1F6D"/>
    <w:rsid w:val="00FE2C72"/>
    <w:rsid w:val="00FE303A"/>
    <w:rsid w:val="00FE3617"/>
    <w:rsid w:val="00FE3933"/>
    <w:rsid w:val="00FE3B39"/>
    <w:rsid w:val="00FE3B8A"/>
    <w:rsid w:val="00FE4CC8"/>
    <w:rsid w:val="00FE4DD0"/>
    <w:rsid w:val="00FE5319"/>
    <w:rsid w:val="00FE59E4"/>
    <w:rsid w:val="00FE63B7"/>
    <w:rsid w:val="00FE6CAF"/>
    <w:rsid w:val="00FE7A88"/>
    <w:rsid w:val="00FF0F33"/>
    <w:rsid w:val="00FF1D78"/>
    <w:rsid w:val="00FF1DE6"/>
    <w:rsid w:val="00FF36B3"/>
    <w:rsid w:val="00FF404F"/>
    <w:rsid w:val="00FF71F7"/>
    <w:rsid w:val="00FF7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63E59F09"/>
  <w15:docId w15:val="{263044E9-FA2C-48F9-9095-1AC3B936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4652"/>
    <w:pPr>
      <w:spacing w:after="200" w:line="276" w:lineRule="auto"/>
    </w:p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4"/>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autoRedefine/>
    <w:uiPriority w:val="99"/>
    <w:qFormat/>
    <w:locked/>
    <w:rsid w:val="002B62AC"/>
    <w:pPr>
      <w:keepNext/>
      <w:keepLines/>
      <w:tabs>
        <w:tab w:val="left" w:pos="709"/>
      </w:tabs>
      <w:spacing w:before="200" w:after="0" w:line="240" w:lineRule="auto"/>
      <w:ind w:left="709" w:hanging="709"/>
      <w:jc w:val="both"/>
      <w:outlineLvl w:val="6"/>
    </w:pPr>
    <w:rPr>
      <w:rFonts w:cs="Calibri"/>
      <w:b/>
      <w:iCs/>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565A3"/>
    <w:rPr>
      <w:rFonts w:ascii="Cambria" w:hAnsi="Cambria"/>
      <w:b/>
      <w:color w:val="365F91"/>
      <w:sz w:val="28"/>
    </w:rPr>
  </w:style>
  <w:style w:type="character" w:customStyle="1" w:styleId="Nadpis2Char">
    <w:name w:val="Nadpis 2 Char"/>
    <w:basedOn w:val="Standardnpsmoodstavce"/>
    <w:link w:val="Nadpis2"/>
    <w:uiPriority w:val="99"/>
    <w:locked/>
    <w:rsid w:val="00622AAE"/>
    <w:rPr>
      <w:rFonts w:ascii="Cambria" w:hAnsi="Cambria"/>
      <w:b/>
      <w:bCs/>
      <w:color w:val="4F81BD"/>
      <w:sz w:val="26"/>
      <w:szCs w:val="26"/>
    </w:rPr>
  </w:style>
  <w:style w:type="character" w:customStyle="1" w:styleId="Nadpis3Char">
    <w:name w:val="Nadpis 3 Char"/>
    <w:basedOn w:val="Standardnpsmoodstavce"/>
    <w:link w:val="Nadpis3"/>
    <w:uiPriority w:val="99"/>
    <w:locked/>
    <w:rsid w:val="000C787F"/>
    <w:rPr>
      <w:rFonts w:ascii="Cambria" w:hAnsi="Cambria"/>
      <w:b/>
      <w:color w:val="4F81BD"/>
    </w:rPr>
  </w:style>
  <w:style w:type="character" w:customStyle="1" w:styleId="Nadpis4Char">
    <w:name w:val="Nadpis 4 Char"/>
    <w:basedOn w:val="Standardnpsmoodstavce"/>
    <w:link w:val="Nadpis4"/>
    <w:uiPriority w:val="99"/>
    <w:locked/>
    <w:rsid w:val="000C787F"/>
    <w:rPr>
      <w:rFonts w:ascii="Cambria" w:hAnsi="Cambria"/>
      <w:b/>
      <w:i/>
      <w:color w:val="4F81BD"/>
    </w:rPr>
  </w:style>
  <w:style w:type="character" w:customStyle="1" w:styleId="Nadpis5Char">
    <w:name w:val="Nadpis 5 Char"/>
    <w:basedOn w:val="Standardnpsmoodstavce"/>
    <w:link w:val="Nadpis5"/>
    <w:uiPriority w:val="99"/>
    <w:locked/>
    <w:rsid w:val="000C787F"/>
    <w:rPr>
      <w:rFonts w:ascii="Cambria" w:hAnsi="Cambria"/>
      <w:color w:val="243F60"/>
    </w:rPr>
  </w:style>
  <w:style w:type="character" w:customStyle="1" w:styleId="Nadpis6Char">
    <w:name w:val="Nadpis 6 Char"/>
    <w:basedOn w:val="Standardnpsmoodstavce"/>
    <w:link w:val="Nadpis6"/>
    <w:uiPriority w:val="99"/>
    <w:locked/>
    <w:rsid w:val="000C787F"/>
    <w:rPr>
      <w:rFonts w:ascii="Cambria" w:hAnsi="Cambria"/>
      <w:i/>
      <w:color w:val="243F60"/>
    </w:rPr>
  </w:style>
  <w:style w:type="character" w:customStyle="1" w:styleId="Nadpis7Char">
    <w:name w:val="Nadpis 7 Char"/>
    <w:basedOn w:val="Standardnpsmoodstavce"/>
    <w:link w:val="Nadpis7"/>
    <w:uiPriority w:val="99"/>
    <w:locked/>
    <w:rsid w:val="002B62AC"/>
    <w:rPr>
      <w:rFonts w:cs="Calibri"/>
      <w:b/>
      <w:iCs/>
    </w:rPr>
  </w:style>
  <w:style w:type="character" w:customStyle="1" w:styleId="Nadpis8Char">
    <w:name w:val="Nadpis 8 Char"/>
    <w:basedOn w:val="Standardnpsmoodstavce"/>
    <w:link w:val="Nadpis8"/>
    <w:uiPriority w:val="99"/>
    <w:locked/>
    <w:rsid w:val="000C787F"/>
    <w:rPr>
      <w:rFonts w:ascii="Cambria" w:hAnsi="Cambria"/>
      <w:color w:val="4F81BD"/>
      <w:sz w:val="20"/>
    </w:rPr>
  </w:style>
  <w:style w:type="character" w:customStyle="1" w:styleId="Nadpis9Char">
    <w:name w:val="Nadpis 9 Char"/>
    <w:basedOn w:val="Standardnpsmoodstavce"/>
    <w:link w:val="Nadpis9"/>
    <w:uiPriority w:val="99"/>
    <w:semiHidden/>
    <w:locked/>
    <w:rsid w:val="000C787F"/>
    <w:rPr>
      <w:rFonts w:ascii="Cambria" w:hAnsi="Cambria"/>
      <w:i/>
      <w:color w:val="404040"/>
      <w:sz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basedOn w:val="Standardnpsmoodstavce"/>
    <w:link w:val="Zkladntext"/>
    <w:uiPriority w:val="99"/>
    <w:locked/>
    <w:rsid w:val="009A5A5E"/>
    <w:rPr>
      <w:rFonts w:ascii="Verdana" w:hAnsi="Verdana"/>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basedOn w:val="Standardnpsmoodstavce"/>
    <w:link w:val="Zkladntext2"/>
    <w:uiPriority w:val="99"/>
    <w:semiHidden/>
    <w:locked/>
    <w:rsid w:val="00351BDB"/>
    <w:rPr>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basedOn w:val="Standardnpsmoodstavce"/>
    <w:link w:val="Zkladntextodsazen"/>
    <w:uiPriority w:val="99"/>
    <w:semiHidden/>
    <w:locked/>
    <w:rsid w:val="00351BDB"/>
    <w:rPr>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basedOn w:val="Standardnpsmoodstavce"/>
    <w:link w:val="Zkladntext3"/>
    <w:uiPriority w:val="99"/>
    <w:semiHidden/>
    <w:locked/>
    <w:rsid w:val="00351BDB"/>
    <w:rPr>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basedOn w:val="Standardnpsmoodstavce"/>
    <w:link w:val="Zkladntextodsazen2"/>
    <w:uiPriority w:val="99"/>
    <w:semiHidden/>
    <w:locked/>
    <w:rsid w:val="00351BDB"/>
    <w:rPr>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basedOn w:val="Standardnpsmoodstavce"/>
    <w:link w:val="Zhlav"/>
    <w:uiPriority w:val="99"/>
    <w:locked/>
    <w:rsid w:val="00351BDB"/>
    <w:rPr>
      <w:sz w:val="24"/>
    </w:rPr>
  </w:style>
  <w:style w:type="character" w:styleId="Odkaznakoment">
    <w:name w:val="annotation reference"/>
    <w:basedOn w:val="Standardnpsmoodstav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basedOn w:val="Standardnpsmoodstavce"/>
    <w:link w:val="Textkomente"/>
    <w:uiPriority w:val="99"/>
    <w:semiHidden/>
    <w:locked/>
    <w:rsid w:val="00351BDB"/>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basedOn w:val="TextkomenteChar"/>
    <w:link w:val="Pedmtkomente"/>
    <w:uiPriority w:val="99"/>
    <w:semiHidden/>
    <w:locked/>
    <w:rsid w:val="00351BDB"/>
    <w:rPr>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basedOn w:val="Standardnpsmoodstavce"/>
    <w:link w:val="Textbubliny"/>
    <w:uiPriority w:val="99"/>
    <w:semiHidden/>
    <w:locked/>
    <w:rsid w:val="005652BE"/>
    <w:rPr>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basedOn w:val="Standardnpsmoodstavce"/>
    <w:link w:val="Zpat"/>
    <w:uiPriority w:val="99"/>
    <w:locked/>
    <w:rsid w:val="00351BDB"/>
    <w:rPr>
      <w:sz w:val="24"/>
    </w:rPr>
  </w:style>
  <w:style w:type="character" w:styleId="slostrnky">
    <w:name w:val="page number"/>
    <w:basedOn w:val="Standardnpsmoodstavce"/>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eastAsia="Arial Unicode MS" w:hAnsi="Times New Roman"/>
      <w:sz w:val="24"/>
      <w:szCs w:val="20"/>
    </w:rPr>
  </w:style>
  <w:style w:type="character" w:customStyle="1" w:styleId="NormlnwebChar">
    <w:name w:val="Normální (web) Char"/>
    <w:link w:val="Normlnweb"/>
    <w:uiPriority w:val="99"/>
    <w:locked/>
    <w:rsid w:val="00585E5B"/>
    <w:rPr>
      <w:rFonts w:ascii="Arial Unicode MS" w:eastAsia="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basedOn w:val="Standardnpsmoodstavce"/>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59"/>
    <w:rsid w:val="002A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1"/>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basedOn w:val="Standardnpsmoodstavce"/>
    <w:link w:val="Zkladntextodsazen3"/>
    <w:uiPriority w:val="99"/>
    <w:semiHidden/>
    <w:locked/>
    <w:rsid w:val="00351BDB"/>
    <w:rPr>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0C787F"/>
    <w:pPr>
      <w:ind w:left="720"/>
      <w:contextualSpacing/>
    </w:pPr>
  </w:style>
  <w:style w:type="paragraph" w:styleId="Bezmezer">
    <w:name w:val="No Spacing"/>
    <w:link w:val="BezmezerChar"/>
    <w:uiPriority w:val="1"/>
    <w:qFormat/>
    <w:rsid w:val="000C787F"/>
  </w:style>
  <w:style w:type="character" w:customStyle="1" w:styleId="BezmezerChar">
    <w:name w:val="Bez mezer Char"/>
    <w:link w:val="Bezmezer"/>
    <w:uiPriority w:val="1"/>
    <w:locked/>
    <w:rsid w:val="003C4E09"/>
    <w:rPr>
      <w:sz w:val="22"/>
      <w:lang w:val="cs-CZ" w:eastAsia="cs-CZ"/>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3"/>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9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szCs w:val="20"/>
    </w:rPr>
  </w:style>
  <w:style w:type="paragraph" w:styleId="Obsah2">
    <w:name w:val="toc 2"/>
    <w:basedOn w:val="Normln"/>
    <w:next w:val="Normln"/>
    <w:autoRedefine/>
    <w:uiPriority w:val="9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basedOn w:val="Standardnpsmoodstavce"/>
    <w:uiPriority w:val="99"/>
    <w:qFormat/>
    <w:locked/>
    <w:rsid w:val="000C787F"/>
    <w:rPr>
      <w:rFonts w:cs="Times New Roman"/>
      <w:b/>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0C787F"/>
    <w:rPr>
      <w:rFonts w:ascii="Cambria" w:hAnsi="Cambria"/>
      <w:color w:val="17365D"/>
      <w:spacing w:val="5"/>
      <w:kern w:val="28"/>
      <w:sz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nadpis">
    <w:name w:val="Subtitle"/>
    <w:basedOn w:val="Normln"/>
    <w:next w:val="Normln"/>
    <w:link w:val="PodnadpisChar"/>
    <w:uiPriority w:val="99"/>
    <w:qFormat/>
    <w:locked/>
    <w:rsid w:val="000C787F"/>
    <w:pPr>
      <w:numPr>
        <w:ilvl w:val="1"/>
      </w:numPr>
    </w:pPr>
    <w:rPr>
      <w:rFonts w:ascii="Cambria" w:hAnsi="Cambria"/>
      <w:i/>
      <w:iCs/>
      <w:color w:val="4F81BD"/>
      <w:spacing w:val="15"/>
      <w:sz w:val="24"/>
      <w:szCs w:val="24"/>
    </w:rPr>
  </w:style>
  <w:style w:type="character" w:customStyle="1" w:styleId="PodnadpisChar">
    <w:name w:val="Podnadpis Char"/>
    <w:basedOn w:val="Standardnpsmoodstavce"/>
    <w:link w:val="Podnadpis"/>
    <w:uiPriority w:val="99"/>
    <w:locked/>
    <w:rsid w:val="000C787F"/>
    <w:rPr>
      <w:rFonts w:ascii="Cambria" w:hAnsi="Cambria"/>
      <w:i/>
      <w:color w:val="4F81BD"/>
      <w:spacing w:val="15"/>
      <w:sz w:val="24"/>
    </w:rPr>
  </w:style>
  <w:style w:type="character" w:styleId="Zdraznn">
    <w:name w:val="Emphasis"/>
    <w:basedOn w:val="Standardnpsmoodstavce"/>
    <w:uiPriority w:val="99"/>
    <w:qFormat/>
    <w:locked/>
    <w:rsid w:val="000C787F"/>
    <w:rPr>
      <w:rFonts w:cs="Times New Roman"/>
      <w:i/>
    </w:rPr>
  </w:style>
  <w:style w:type="paragraph" w:customStyle="1" w:styleId="Citace1">
    <w:name w:val="Citace1"/>
    <w:basedOn w:val="Normln"/>
    <w:next w:val="Normln"/>
    <w:link w:val="CitaceChar"/>
    <w:uiPriority w:val="99"/>
    <w:rsid w:val="000C787F"/>
    <w:rPr>
      <w:i/>
      <w:iCs/>
      <w:color w:val="000000"/>
      <w:sz w:val="20"/>
      <w:szCs w:val="20"/>
    </w:rPr>
  </w:style>
  <w:style w:type="character" w:customStyle="1" w:styleId="CitaceChar">
    <w:name w:val="Citace Char"/>
    <w:link w:val="Citace1"/>
    <w:uiPriority w:val="99"/>
    <w:locked/>
    <w:rsid w:val="000C787F"/>
    <w:rPr>
      <w:i/>
      <w:color w:val="000000"/>
    </w:rPr>
  </w:style>
  <w:style w:type="paragraph" w:customStyle="1" w:styleId="Citaceintenzivn1">
    <w:name w:val="Citace – intenzivní1"/>
    <w:basedOn w:val="Normln"/>
    <w:next w:val="Normln"/>
    <w:link w:val="CitaceintenzivnChar"/>
    <w:uiPriority w:val="99"/>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b/>
      <w:i/>
      <w:color w:val="4F81BD"/>
    </w:rPr>
  </w:style>
  <w:style w:type="character" w:styleId="Zdraznnjemn">
    <w:name w:val="Subtle Emphasis"/>
    <w:basedOn w:val="Standardnpsmoodstavce"/>
    <w:uiPriority w:val="99"/>
    <w:qFormat/>
    <w:rsid w:val="000C787F"/>
    <w:rPr>
      <w:i/>
      <w:color w:val="808080"/>
    </w:rPr>
  </w:style>
  <w:style w:type="character" w:styleId="Zdraznnintenzivn">
    <w:name w:val="Intense Emphasis"/>
    <w:basedOn w:val="Standardnpsmoodstavce"/>
    <w:uiPriority w:val="99"/>
    <w:qFormat/>
    <w:rsid w:val="000C787F"/>
    <w:rPr>
      <w:b/>
      <w:i/>
      <w:color w:val="4F81BD"/>
    </w:rPr>
  </w:style>
  <w:style w:type="character" w:styleId="Odkazjemn">
    <w:name w:val="Subtle Reference"/>
    <w:basedOn w:val="Standardnpsmoodstavce"/>
    <w:uiPriority w:val="99"/>
    <w:qFormat/>
    <w:rsid w:val="000C787F"/>
    <w:rPr>
      <w:smallCaps/>
      <w:color w:val="C0504D"/>
      <w:u w:val="single"/>
    </w:rPr>
  </w:style>
  <w:style w:type="character" w:styleId="Odkazintenzivn">
    <w:name w:val="Intense Reference"/>
    <w:basedOn w:val="Standardnpsmoodstavce"/>
    <w:uiPriority w:val="99"/>
    <w:qFormat/>
    <w:rsid w:val="000C787F"/>
    <w:rPr>
      <w:b/>
      <w:smallCaps/>
      <w:color w:val="C0504D"/>
      <w:spacing w:val="5"/>
      <w:u w:val="single"/>
    </w:rPr>
  </w:style>
  <w:style w:type="character" w:styleId="Nzevknihy">
    <w:name w:val="Book Title"/>
    <w:basedOn w:val="Standardnpsmoodstavce"/>
    <w:uiPriority w:val="99"/>
    <w:qFormat/>
    <w:rsid w:val="000C787F"/>
    <w:rPr>
      <w:b/>
      <w:smallCaps/>
      <w:spacing w:val="5"/>
    </w:rPr>
  </w:style>
  <w:style w:type="paragraph" w:styleId="Nadpisobsahu">
    <w:name w:val="TOC Heading"/>
    <w:basedOn w:val="Nadpis1"/>
    <w:next w:val="Normln"/>
    <w:uiPriority w:val="99"/>
    <w:qFormat/>
    <w:rsid w:val="000C787F"/>
    <w:pPr>
      <w:outlineLvl w:val="9"/>
    </w:pPr>
  </w:style>
  <w:style w:type="character" w:styleId="Znakapoznpodarou">
    <w:name w:val="footnote reference"/>
    <w:basedOn w:val="Standardnpsmoodstav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65452C"/>
    <w:rPr>
      <w:sz w:val="20"/>
    </w:rPr>
  </w:style>
  <w:style w:type="paragraph" w:styleId="Obsah3">
    <w:name w:val="toc 3"/>
    <w:basedOn w:val="Normln"/>
    <w:next w:val="Normln"/>
    <w:autoRedefine/>
    <w:uiPriority w:val="99"/>
    <w:rsid w:val="00CA58A8"/>
    <w:pPr>
      <w:spacing w:after="100"/>
      <w:ind w:left="440"/>
    </w:pPr>
  </w:style>
  <w:style w:type="paragraph" w:styleId="Textvysvtlivek">
    <w:name w:val="endnote text"/>
    <w:basedOn w:val="Normln"/>
    <w:link w:val="TextvysvtlivekChar"/>
    <w:uiPriority w:val="99"/>
    <w:semiHidden/>
    <w:locked/>
    <w:rsid w:val="0037404B"/>
    <w:rPr>
      <w:sz w:val="20"/>
      <w:szCs w:val="20"/>
    </w:rPr>
  </w:style>
  <w:style w:type="character" w:customStyle="1" w:styleId="TextvysvtlivekChar">
    <w:name w:val="Text vysvětlivek Char"/>
    <w:basedOn w:val="Standardnpsmoodstavce"/>
    <w:link w:val="Textvysvtlivek"/>
    <w:uiPriority w:val="99"/>
    <w:semiHidden/>
    <w:locked/>
    <w:rsid w:val="0037404B"/>
    <w:rPr>
      <w:rFonts w:cs="Times New Roman"/>
    </w:rPr>
  </w:style>
  <w:style w:type="character" w:styleId="Odkaznavysvtlivky">
    <w:name w:val="endnote reference"/>
    <w:basedOn w:val="Standardnpsmoodstavce"/>
    <w:uiPriority w:val="99"/>
    <w:semiHidden/>
    <w:locked/>
    <w:rsid w:val="0037404B"/>
    <w:rPr>
      <w:rFonts w:cs="Times New Roman"/>
      <w:vertAlign w:val="superscript"/>
    </w:rPr>
  </w:style>
  <w:style w:type="character" w:styleId="Zstupntext">
    <w:name w:val="Placeholder Text"/>
    <w:basedOn w:val="Standardnpsmoodstavce"/>
    <w:uiPriority w:val="99"/>
    <w:semiHidden/>
    <w:rsid w:val="00A53B62"/>
    <w:rPr>
      <w:color w:val="808080"/>
    </w:rPr>
  </w:style>
  <w:style w:type="paragraph" w:customStyle="1" w:styleId="Textpsmene">
    <w:name w:val="Text písmene"/>
    <w:basedOn w:val="Normln"/>
    <w:uiPriority w:val="99"/>
    <w:rsid w:val="00DD7C25"/>
    <w:pPr>
      <w:numPr>
        <w:ilvl w:val="1"/>
        <w:numId w:val="5"/>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5"/>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11"/>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11"/>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uiPriority w:val="99"/>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uiPriority w:val="99"/>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uiPriority w:val="99"/>
    <w:rsid w:val="00082B56"/>
    <w:pPr>
      <w:spacing w:before="240" w:after="60" w:line="240" w:lineRule="auto"/>
      <w:ind w:left="2603"/>
    </w:pPr>
    <w:rPr>
      <w:rFonts w:ascii="Gill Sans" w:hAnsi="Gill Sans"/>
      <w:b/>
      <w:bCs/>
      <w:color w:val="000000"/>
      <w:kern w:val="32"/>
      <w:sz w:val="50"/>
      <w:szCs w:val="24"/>
    </w:rPr>
  </w:style>
  <w:style w:type="paragraph" w:customStyle="1" w:styleId="Odrka1">
    <w:name w:val="Odrážka 1"/>
    <w:basedOn w:val="Normln"/>
    <w:link w:val="Odrka1Char"/>
    <w:uiPriority w:val="99"/>
    <w:rsid w:val="003D5DA3"/>
    <w:pPr>
      <w:numPr>
        <w:ilvl w:val="1"/>
        <w:numId w:val="15"/>
      </w:numPr>
      <w:spacing w:after="0" w:line="240" w:lineRule="auto"/>
      <w:jc w:val="both"/>
    </w:pPr>
    <w:rPr>
      <w:rFonts w:ascii="Arial" w:hAnsi="Arial"/>
      <w:sz w:val="20"/>
      <w:szCs w:val="18"/>
    </w:rPr>
  </w:style>
  <w:style w:type="character" w:customStyle="1" w:styleId="Odrka1Char">
    <w:name w:val="Odrážka 1 Char"/>
    <w:link w:val="Odrka1"/>
    <w:uiPriority w:val="99"/>
    <w:locked/>
    <w:rsid w:val="003D5DA3"/>
    <w:rPr>
      <w:rFonts w:ascii="Arial" w:hAnsi="Arial"/>
      <w:sz w:val="20"/>
      <w:szCs w:val="18"/>
    </w:rPr>
  </w:style>
  <w:style w:type="paragraph" w:customStyle="1" w:styleId="Odstavecseseznamem1">
    <w:name w:val="Odstavec se seznamem1"/>
    <w:basedOn w:val="Normln"/>
    <w:uiPriority w:val="99"/>
    <w:rsid w:val="00E6213D"/>
    <w:pPr>
      <w:ind w:left="720"/>
      <w:contextualSpacing/>
    </w:pPr>
    <w:rPr>
      <w:rFonts w:ascii="Tahoma" w:hAnsi="Tahoma" w:cs="Tahoma"/>
      <w:sz w:val="20"/>
      <w:szCs w:val="20"/>
      <w:lang w:eastAsia="en-US"/>
    </w:rPr>
  </w:style>
  <w:style w:type="numbering" w:customStyle="1" w:styleId="Styl1">
    <w:name w:val="Styl1"/>
    <w:rsid w:val="009E18C7"/>
    <w:pPr>
      <w:numPr>
        <w:numId w:val="2"/>
      </w:numPr>
    </w:p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B8322B"/>
  </w:style>
  <w:style w:type="paragraph" w:customStyle="1" w:styleId="Default0">
    <w:name w:val="Default"/>
    <w:rsid w:val="00363CB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3287">
      <w:marLeft w:val="0"/>
      <w:marRight w:val="0"/>
      <w:marTop w:val="0"/>
      <w:marBottom w:val="0"/>
      <w:divBdr>
        <w:top w:val="none" w:sz="0" w:space="0" w:color="auto"/>
        <w:left w:val="none" w:sz="0" w:space="0" w:color="auto"/>
        <w:bottom w:val="none" w:sz="0" w:space="0" w:color="auto"/>
        <w:right w:val="none" w:sz="0" w:space="0" w:color="auto"/>
      </w:divBdr>
    </w:div>
    <w:div w:id="806243288">
      <w:marLeft w:val="0"/>
      <w:marRight w:val="0"/>
      <w:marTop w:val="0"/>
      <w:marBottom w:val="0"/>
      <w:divBdr>
        <w:top w:val="none" w:sz="0" w:space="0" w:color="auto"/>
        <w:left w:val="none" w:sz="0" w:space="0" w:color="auto"/>
        <w:bottom w:val="none" w:sz="0" w:space="0" w:color="auto"/>
        <w:right w:val="none" w:sz="0" w:space="0" w:color="auto"/>
      </w:divBdr>
    </w:div>
    <w:div w:id="806243289">
      <w:marLeft w:val="0"/>
      <w:marRight w:val="0"/>
      <w:marTop w:val="0"/>
      <w:marBottom w:val="0"/>
      <w:divBdr>
        <w:top w:val="none" w:sz="0" w:space="0" w:color="auto"/>
        <w:left w:val="none" w:sz="0" w:space="0" w:color="auto"/>
        <w:bottom w:val="none" w:sz="0" w:space="0" w:color="auto"/>
        <w:right w:val="none" w:sz="0" w:space="0" w:color="auto"/>
      </w:divBdr>
    </w:div>
    <w:div w:id="806243290">
      <w:marLeft w:val="0"/>
      <w:marRight w:val="0"/>
      <w:marTop w:val="0"/>
      <w:marBottom w:val="0"/>
      <w:divBdr>
        <w:top w:val="none" w:sz="0" w:space="0" w:color="auto"/>
        <w:left w:val="none" w:sz="0" w:space="0" w:color="auto"/>
        <w:bottom w:val="none" w:sz="0" w:space="0" w:color="auto"/>
        <w:right w:val="none" w:sz="0" w:space="0" w:color="auto"/>
      </w:divBdr>
    </w:div>
    <w:div w:id="806243291">
      <w:marLeft w:val="0"/>
      <w:marRight w:val="0"/>
      <w:marTop w:val="0"/>
      <w:marBottom w:val="0"/>
      <w:divBdr>
        <w:top w:val="none" w:sz="0" w:space="0" w:color="auto"/>
        <w:left w:val="none" w:sz="0" w:space="0" w:color="auto"/>
        <w:bottom w:val="none" w:sz="0" w:space="0" w:color="auto"/>
        <w:right w:val="none" w:sz="0" w:space="0" w:color="auto"/>
      </w:divBdr>
    </w:div>
    <w:div w:id="806243294">
      <w:marLeft w:val="0"/>
      <w:marRight w:val="0"/>
      <w:marTop w:val="0"/>
      <w:marBottom w:val="0"/>
      <w:divBdr>
        <w:top w:val="none" w:sz="0" w:space="0" w:color="auto"/>
        <w:left w:val="none" w:sz="0" w:space="0" w:color="auto"/>
        <w:bottom w:val="none" w:sz="0" w:space="0" w:color="auto"/>
        <w:right w:val="none" w:sz="0" w:space="0" w:color="auto"/>
      </w:divBdr>
    </w:div>
    <w:div w:id="806243298">
      <w:marLeft w:val="0"/>
      <w:marRight w:val="0"/>
      <w:marTop w:val="0"/>
      <w:marBottom w:val="0"/>
      <w:divBdr>
        <w:top w:val="none" w:sz="0" w:space="0" w:color="auto"/>
        <w:left w:val="none" w:sz="0" w:space="0" w:color="auto"/>
        <w:bottom w:val="none" w:sz="0" w:space="0" w:color="auto"/>
        <w:right w:val="none" w:sz="0" w:space="0" w:color="auto"/>
      </w:divBdr>
    </w:div>
    <w:div w:id="806243301">
      <w:marLeft w:val="0"/>
      <w:marRight w:val="0"/>
      <w:marTop w:val="0"/>
      <w:marBottom w:val="0"/>
      <w:divBdr>
        <w:top w:val="none" w:sz="0" w:space="0" w:color="auto"/>
        <w:left w:val="none" w:sz="0" w:space="0" w:color="auto"/>
        <w:bottom w:val="none" w:sz="0" w:space="0" w:color="auto"/>
        <w:right w:val="none" w:sz="0" w:space="0" w:color="auto"/>
      </w:divBdr>
    </w:div>
    <w:div w:id="806243304">
      <w:marLeft w:val="0"/>
      <w:marRight w:val="0"/>
      <w:marTop w:val="0"/>
      <w:marBottom w:val="0"/>
      <w:divBdr>
        <w:top w:val="none" w:sz="0" w:space="0" w:color="auto"/>
        <w:left w:val="none" w:sz="0" w:space="0" w:color="auto"/>
        <w:bottom w:val="none" w:sz="0" w:space="0" w:color="auto"/>
        <w:right w:val="none" w:sz="0" w:space="0" w:color="auto"/>
      </w:divBdr>
    </w:div>
    <w:div w:id="806243305">
      <w:marLeft w:val="0"/>
      <w:marRight w:val="0"/>
      <w:marTop w:val="0"/>
      <w:marBottom w:val="0"/>
      <w:divBdr>
        <w:top w:val="none" w:sz="0" w:space="0" w:color="auto"/>
        <w:left w:val="none" w:sz="0" w:space="0" w:color="auto"/>
        <w:bottom w:val="none" w:sz="0" w:space="0" w:color="auto"/>
        <w:right w:val="none" w:sz="0" w:space="0" w:color="auto"/>
      </w:divBdr>
    </w:div>
    <w:div w:id="806243306">
      <w:marLeft w:val="0"/>
      <w:marRight w:val="0"/>
      <w:marTop w:val="0"/>
      <w:marBottom w:val="0"/>
      <w:divBdr>
        <w:top w:val="none" w:sz="0" w:space="0" w:color="auto"/>
        <w:left w:val="none" w:sz="0" w:space="0" w:color="auto"/>
        <w:bottom w:val="none" w:sz="0" w:space="0" w:color="auto"/>
        <w:right w:val="none" w:sz="0" w:space="0" w:color="auto"/>
      </w:divBdr>
      <w:divsChild>
        <w:div w:id="806243303">
          <w:marLeft w:val="0"/>
          <w:marRight w:val="0"/>
          <w:marTop w:val="0"/>
          <w:marBottom w:val="0"/>
          <w:divBdr>
            <w:top w:val="none" w:sz="0" w:space="0" w:color="auto"/>
            <w:left w:val="none" w:sz="0" w:space="0" w:color="auto"/>
            <w:bottom w:val="none" w:sz="0" w:space="0" w:color="auto"/>
            <w:right w:val="none" w:sz="0" w:space="0" w:color="auto"/>
          </w:divBdr>
          <w:divsChild>
            <w:div w:id="806243302">
              <w:marLeft w:val="0"/>
              <w:marRight w:val="0"/>
              <w:marTop w:val="0"/>
              <w:marBottom w:val="0"/>
              <w:divBdr>
                <w:top w:val="none" w:sz="0" w:space="0" w:color="auto"/>
                <w:left w:val="none" w:sz="0" w:space="0" w:color="auto"/>
                <w:bottom w:val="none" w:sz="0" w:space="0" w:color="auto"/>
                <w:right w:val="none" w:sz="0" w:space="0" w:color="auto"/>
              </w:divBdr>
              <w:divsChild>
                <w:div w:id="806243300">
                  <w:marLeft w:val="0"/>
                  <w:marRight w:val="0"/>
                  <w:marTop w:val="0"/>
                  <w:marBottom w:val="0"/>
                  <w:divBdr>
                    <w:top w:val="none" w:sz="0" w:space="0" w:color="auto"/>
                    <w:left w:val="none" w:sz="0" w:space="0" w:color="auto"/>
                    <w:bottom w:val="none" w:sz="0" w:space="0" w:color="auto"/>
                    <w:right w:val="none" w:sz="0" w:space="0" w:color="auto"/>
                  </w:divBdr>
                  <w:divsChild>
                    <w:div w:id="806243296">
                      <w:marLeft w:val="0"/>
                      <w:marRight w:val="0"/>
                      <w:marTop w:val="0"/>
                      <w:marBottom w:val="0"/>
                      <w:divBdr>
                        <w:top w:val="none" w:sz="0" w:space="0" w:color="auto"/>
                        <w:left w:val="none" w:sz="0" w:space="0" w:color="auto"/>
                        <w:bottom w:val="none" w:sz="0" w:space="0" w:color="auto"/>
                        <w:right w:val="none" w:sz="0" w:space="0" w:color="auto"/>
                      </w:divBdr>
                      <w:divsChild>
                        <w:div w:id="806243299">
                          <w:marLeft w:val="0"/>
                          <w:marRight w:val="0"/>
                          <w:marTop w:val="0"/>
                          <w:marBottom w:val="0"/>
                          <w:divBdr>
                            <w:top w:val="none" w:sz="0" w:space="0" w:color="auto"/>
                            <w:left w:val="none" w:sz="0" w:space="0" w:color="auto"/>
                            <w:bottom w:val="none" w:sz="0" w:space="0" w:color="auto"/>
                            <w:right w:val="none" w:sz="0" w:space="0" w:color="auto"/>
                          </w:divBdr>
                          <w:divsChild>
                            <w:div w:id="806243307">
                              <w:marLeft w:val="0"/>
                              <w:marRight w:val="0"/>
                              <w:marTop w:val="0"/>
                              <w:marBottom w:val="0"/>
                              <w:divBdr>
                                <w:top w:val="none" w:sz="0" w:space="0" w:color="auto"/>
                                <w:left w:val="none" w:sz="0" w:space="0" w:color="auto"/>
                                <w:bottom w:val="none" w:sz="0" w:space="0" w:color="auto"/>
                                <w:right w:val="none" w:sz="0" w:space="0" w:color="auto"/>
                              </w:divBdr>
                              <w:divsChild>
                                <w:div w:id="806243317">
                                  <w:marLeft w:val="0"/>
                                  <w:marRight w:val="0"/>
                                  <w:marTop w:val="0"/>
                                  <w:marBottom w:val="0"/>
                                  <w:divBdr>
                                    <w:top w:val="none" w:sz="0" w:space="0" w:color="auto"/>
                                    <w:left w:val="none" w:sz="0" w:space="0" w:color="auto"/>
                                    <w:bottom w:val="none" w:sz="0" w:space="0" w:color="auto"/>
                                    <w:right w:val="none" w:sz="0" w:space="0" w:color="auto"/>
                                  </w:divBdr>
                                  <w:divsChild>
                                    <w:div w:id="806243308">
                                      <w:marLeft w:val="0"/>
                                      <w:marRight w:val="0"/>
                                      <w:marTop w:val="0"/>
                                      <w:marBottom w:val="0"/>
                                      <w:divBdr>
                                        <w:top w:val="none" w:sz="0" w:space="0" w:color="auto"/>
                                        <w:left w:val="none" w:sz="0" w:space="0" w:color="auto"/>
                                        <w:bottom w:val="none" w:sz="0" w:space="0" w:color="auto"/>
                                        <w:right w:val="none" w:sz="0" w:space="0" w:color="auto"/>
                                      </w:divBdr>
                                      <w:divsChild>
                                        <w:div w:id="806243292">
                                          <w:marLeft w:val="0"/>
                                          <w:marRight w:val="0"/>
                                          <w:marTop w:val="0"/>
                                          <w:marBottom w:val="0"/>
                                          <w:divBdr>
                                            <w:top w:val="none" w:sz="0" w:space="0" w:color="auto"/>
                                            <w:left w:val="none" w:sz="0" w:space="0" w:color="auto"/>
                                            <w:bottom w:val="none" w:sz="0" w:space="0" w:color="auto"/>
                                            <w:right w:val="none" w:sz="0" w:space="0" w:color="auto"/>
                                          </w:divBdr>
                                          <w:divsChild>
                                            <w:div w:id="806243313">
                                              <w:marLeft w:val="0"/>
                                              <w:marRight w:val="0"/>
                                              <w:marTop w:val="0"/>
                                              <w:marBottom w:val="0"/>
                                              <w:divBdr>
                                                <w:top w:val="none" w:sz="0" w:space="0" w:color="auto"/>
                                                <w:left w:val="none" w:sz="0" w:space="0" w:color="auto"/>
                                                <w:bottom w:val="none" w:sz="0" w:space="0" w:color="auto"/>
                                                <w:right w:val="none" w:sz="0" w:space="0" w:color="auto"/>
                                              </w:divBdr>
                                              <w:divsChild>
                                                <w:div w:id="806243293">
                                                  <w:marLeft w:val="0"/>
                                                  <w:marRight w:val="0"/>
                                                  <w:marTop w:val="0"/>
                                                  <w:marBottom w:val="0"/>
                                                  <w:divBdr>
                                                    <w:top w:val="none" w:sz="0" w:space="0" w:color="auto"/>
                                                    <w:left w:val="none" w:sz="0" w:space="0" w:color="auto"/>
                                                    <w:bottom w:val="none" w:sz="0" w:space="0" w:color="auto"/>
                                                    <w:right w:val="none" w:sz="0" w:space="0" w:color="auto"/>
                                                  </w:divBdr>
                                                  <w:divsChild>
                                                    <w:div w:id="806243297">
                                                      <w:marLeft w:val="0"/>
                                                      <w:marRight w:val="0"/>
                                                      <w:marTop w:val="0"/>
                                                      <w:marBottom w:val="0"/>
                                                      <w:divBdr>
                                                        <w:top w:val="none" w:sz="0" w:space="0" w:color="auto"/>
                                                        <w:left w:val="none" w:sz="0" w:space="0" w:color="auto"/>
                                                        <w:bottom w:val="none" w:sz="0" w:space="0" w:color="auto"/>
                                                        <w:right w:val="none" w:sz="0" w:space="0" w:color="auto"/>
                                                      </w:divBdr>
                                                      <w:divsChild>
                                                        <w:div w:id="806243314">
                                                          <w:marLeft w:val="0"/>
                                                          <w:marRight w:val="0"/>
                                                          <w:marTop w:val="0"/>
                                                          <w:marBottom w:val="0"/>
                                                          <w:divBdr>
                                                            <w:top w:val="none" w:sz="0" w:space="0" w:color="auto"/>
                                                            <w:left w:val="none" w:sz="0" w:space="0" w:color="auto"/>
                                                            <w:bottom w:val="none" w:sz="0" w:space="0" w:color="auto"/>
                                                            <w:right w:val="none" w:sz="0" w:space="0" w:color="auto"/>
                                                          </w:divBdr>
                                                          <w:divsChild>
                                                            <w:div w:id="806243310">
                                                              <w:marLeft w:val="0"/>
                                                              <w:marRight w:val="0"/>
                                                              <w:marTop w:val="0"/>
                                                              <w:marBottom w:val="0"/>
                                                              <w:divBdr>
                                                                <w:top w:val="none" w:sz="0" w:space="0" w:color="auto"/>
                                                                <w:left w:val="none" w:sz="0" w:space="0" w:color="auto"/>
                                                                <w:bottom w:val="none" w:sz="0" w:space="0" w:color="auto"/>
                                                                <w:right w:val="none" w:sz="0" w:space="0" w:color="auto"/>
                                                              </w:divBdr>
                                                              <w:divsChild>
                                                                <w:div w:id="8062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243309">
      <w:marLeft w:val="0"/>
      <w:marRight w:val="0"/>
      <w:marTop w:val="0"/>
      <w:marBottom w:val="0"/>
      <w:divBdr>
        <w:top w:val="none" w:sz="0" w:space="0" w:color="auto"/>
        <w:left w:val="none" w:sz="0" w:space="0" w:color="auto"/>
        <w:bottom w:val="none" w:sz="0" w:space="0" w:color="auto"/>
        <w:right w:val="none" w:sz="0" w:space="0" w:color="auto"/>
      </w:divBdr>
    </w:div>
    <w:div w:id="806243311">
      <w:marLeft w:val="0"/>
      <w:marRight w:val="0"/>
      <w:marTop w:val="0"/>
      <w:marBottom w:val="0"/>
      <w:divBdr>
        <w:top w:val="none" w:sz="0" w:space="0" w:color="auto"/>
        <w:left w:val="none" w:sz="0" w:space="0" w:color="auto"/>
        <w:bottom w:val="none" w:sz="0" w:space="0" w:color="auto"/>
        <w:right w:val="none" w:sz="0" w:space="0" w:color="auto"/>
      </w:divBdr>
    </w:div>
    <w:div w:id="806243312">
      <w:marLeft w:val="0"/>
      <w:marRight w:val="0"/>
      <w:marTop w:val="0"/>
      <w:marBottom w:val="0"/>
      <w:divBdr>
        <w:top w:val="none" w:sz="0" w:space="0" w:color="auto"/>
        <w:left w:val="none" w:sz="0" w:space="0" w:color="auto"/>
        <w:bottom w:val="none" w:sz="0" w:space="0" w:color="auto"/>
        <w:right w:val="none" w:sz="0" w:space="0" w:color="auto"/>
      </w:divBdr>
    </w:div>
    <w:div w:id="806243315">
      <w:marLeft w:val="0"/>
      <w:marRight w:val="0"/>
      <w:marTop w:val="0"/>
      <w:marBottom w:val="0"/>
      <w:divBdr>
        <w:top w:val="none" w:sz="0" w:space="0" w:color="auto"/>
        <w:left w:val="none" w:sz="0" w:space="0" w:color="auto"/>
        <w:bottom w:val="none" w:sz="0" w:space="0" w:color="auto"/>
        <w:right w:val="none" w:sz="0" w:space="0" w:color="auto"/>
      </w:divBdr>
    </w:div>
    <w:div w:id="806243316">
      <w:marLeft w:val="0"/>
      <w:marRight w:val="0"/>
      <w:marTop w:val="0"/>
      <w:marBottom w:val="0"/>
      <w:divBdr>
        <w:top w:val="none" w:sz="0" w:space="0" w:color="auto"/>
        <w:left w:val="none" w:sz="0" w:space="0" w:color="auto"/>
        <w:bottom w:val="none" w:sz="0" w:space="0" w:color="auto"/>
        <w:right w:val="none" w:sz="0" w:space="0" w:color="auto"/>
      </w:divBdr>
    </w:div>
    <w:div w:id="806243318">
      <w:marLeft w:val="0"/>
      <w:marRight w:val="0"/>
      <w:marTop w:val="0"/>
      <w:marBottom w:val="0"/>
      <w:divBdr>
        <w:top w:val="none" w:sz="0" w:space="0" w:color="auto"/>
        <w:left w:val="none" w:sz="0" w:space="0" w:color="auto"/>
        <w:bottom w:val="none" w:sz="0" w:space="0" w:color="auto"/>
        <w:right w:val="none" w:sz="0" w:space="0" w:color="auto"/>
      </w:divBdr>
    </w:div>
    <w:div w:id="806243319">
      <w:marLeft w:val="0"/>
      <w:marRight w:val="0"/>
      <w:marTop w:val="0"/>
      <w:marBottom w:val="0"/>
      <w:divBdr>
        <w:top w:val="none" w:sz="0" w:space="0" w:color="auto"/>
        <w:left w:val="none" w:sz="0" w:space="0" w:color="auto"/>
        <w:bottom w:val="none" w:sz="0" w:space="0" w:color="auto"/>
        <w:right w:val="none" w:sz="0" w:space="0" w:color="auto"/>
      </w:divBdr>
    </w:div>
    <w:div w:id="806243320">
      <w:marLeft w:val="0"/>
      <w:marRight w:val="0"/>
      <w:marTop w:val="0"/>
      <w:marBottom w:val="0"/>
      <w:divBdr>
        <w:top w:val="none" w:sz="0" w:space="0" w:color="auto"/>
        <w:left w:val="none" w:sz="0" w:space="0" w:color="auto"/>
        <w:bottom w:val="none" w:sz="0" w:space="0" w:color="auto"/>
        <w:right w:val="none" w:sz="0" w:space="0" w:color="auto"/>
      </w:divBdr>
    </w:div>
    <w:div w:id="806243321">
      <w:marLeft w:val="0"/>
      <w:marRight w:val="0"/>
      <w:marTop w:val="0"/>
      <w:marBottom w:val="0"/>
      <w:divBdr>
        <w:top w:val="none" w:sz="0" w:space="0" w:color="auto"/>
        <w:left w:val="none" w:sz="0" w:space="0" w:color="auto"/>
        <w:bottom w:val="none" w:sz="0" w:space="0" w:color="auto"/>
        <w:right w:val="none" w:sz="0" w:space="0" w:color="auto"/>
      </w:divBdr>
    </w:div>
    <w:div w:id="806243322">
      <w:marLeft w:val="0"/>
      <w:marRight w:val="0"/>
      <w:marTop w:val="0"/>
      <w:marBottom w:val="0"/>
      <w:divBdr>
        <w:top w:val="none" w:sz="0" w:space="0" w:color="auto"/>
        <w:left w:val="none" w:sz="0" w:space="0" w:color="auto"/>
        <w:bottom w:val="none" w:sz="0" w:space="0" w:color="auto"/>
        <w:right w:val="none" w:sz="0" w:space="0" w:color="auto"/>
      </w:divBdr>
    </w:div>
    <w:div w:id="806243323">
      <w:marLeft w:val="0"/>
      <w:marRight w:val="0"/>
      <w:marTop w:val="0"/>
      <w:marBottom w:val="0"/>
      <w:divBdr>
        <w:top w:val="none" w:sz="0" w:space="0" w:color="auto"/>
        <w:left w:val="none" w:sz="0" w:space="0" w:color="auto"/>
        <w:bottom w:val="none" w:sz="0" w:space="0" w:color="auto"/>
        <w:right w:val="none" w:sz="0" w:space="0" w:color="auto"/>
      </w:divBdr>
    </w:div>
    <w:div w:id="806243324">
      <w:marLeft w:val="0"/>
      <w:marRight w:val="0"/>
      <w:marTop w:val="0"/>
      <w:marBottom w:val="0"/>
      <w:divBdr>
        <w:top w:val="none" w:sz="0" w:space="0" w:color="auto"/>
        <w:left w:val="none" w:sz="0" w:space="0" w:color="auto"/>
        <w:bottom w:val="none" w:sz="0" w:space="0" w:color="auto"/>
        <w:right w:val="none" w:sz="0" w:space="0" w:color="auto"/>
      </w:divBdr>
    </w:div>
    <w:div w:id="806243325">
      <w:marLeft w:val="0"/>
      <w:marRight w:val="0"/>
      <w:marTop w:val="0"/>
      <w:marBottom w:val="0"/>
      <w:divBdr>
        <w:top w:val="none" w:sz="0" w:space="0" w:color="auto"/>
        <w:left w:val="none" w:sz="0" w:space="0" w:color="auto"/>
        <w:bottom w:val="none" w:sz="0" w:space="0" w:color="auto"/>
        <w:right w:val="none" w:sz="0" w:space="0" w:color="auto"/>
      </w:divBdr>
    </w:div>
    <w:div w:id="806243326">
      <w:marLeft w:val="0"/>
      <w:marRight w:val="0"/>
      <w:marTop w:val="0"/>
      <w:marBottom w:val="0"/>
      <w:divBdr>
        <w:top w:val="none" w:sz="0" w:space="0" w:color="auto"/>
        <w:left w:val="none" w:sz="0" w:space="0" w:color="auto"/>
        <w:bottom w:val="none" w:sz="0" w:space="0" w:color="auto"/>
        <w:right w:val="none" w:sz="0" w:space="0" w:color="auto"/>
      </w:divBdr>
    </w:div>
    <w:div w:id="806243327">
      <w:marLeft w:val="0"/>
      <w:marRight w:val="0"/>
      <w:marTop w:val="0"/>
      <w:marBottom w:val="0"/>
      <w:divBdr>
        <w:top w:val="none" w:sz="0" w:space="0" w:color="auto"/>
        <w:left w:val="none" w:sz="0" w:space="0" w:color="auto"/>
        <w:bottom w:val="none" w:sz="0" w:space="0" w:color="auto"/>
        <w:right w:val="none" w:sz="0" w:space="0" w:color="auto"/>
      </w:divBdr>
    </w:div>
    <w:div w:id="20341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72CF-F4B8-4394-95B8-7AA67C89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3854</Words>
  <Characters>23783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keywords/>
  <dc:description/>
  <cp:lastModifiedBy>Jaroslava Čížková</cp:lastModifiedBy>
  <cp:revision>11</cp:revision>
  <cp:lastPrinted>2016-04-29T05:49:00Z</cp:lastPrinted>
  <dcterms:created xsi:type="dcterms:W3CDTF">2018-01-03T12:10:00Z</dcterms:created>
  <dcterms:modified xsi:type="dcterms:W3CDTF">2018-01-15T07:08:00Z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