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89C" w:rsidRPr="007473CC" w:rsidRDefault="008C35E5" w:rsidP="00635FA5">
      <w:pPr>
        <w:pStyle w:val="Bezmezer"/>
        <w:spacing w:after="120"/>
        <w:jc w:val="center"/>
        <w:rPr>
          <w:sz w:val="32"/>
        </w:rPr>
      </w:pPr>
      <w:bookmarkStart w:id="0" w:name="bookmark0"/>
      <w:bookmarkStart w:id="1" w:name="_GoBack"/>
      <w:bookmarkEnd w:id="1"/>
      <w:r w:rsidRPr="007473CC">
        <w:rPr>
          <w:rStyle w:val="Nadpis11"/>
          <w:sz w:val="24"/>
          <w:szCs w:val="20"/>
        </w:rPr>
        <w:t>OBJEKTOVÉ RIZIKO</w:t>
      </w:r>
      <w:bookmarkEnd w:id="0"/>
    </w:p>
    <w:p w:rsidR="0087789C" w:rsidRDefault="008C35E5" w:rsidP="007473CC">
      <w:pPr>
        <w:pStyle w:val="Zkladntext20"/>
        <w:shd w:val="clear" w:color="auto" w:fill="auto"/>
        <w:spacing w:before="0" w:after="0" w:line="240" w:lineRule="auto"/>
        <w:ind w:right="60" w:firstLine="0"/>
        <w:rPr>
          <w:sz w:val="20"/>
          <w:szCs w:val="20"/>
        </w:rPr>
      </w:pPr>
      <w:r w:rsidRPr="007473CC">
        <w:rPr>
          <w:sz w:val="20"/>
          <w:szCs w:val="20"/>
        </w:rPr>
        <w:t>textová část</w:t>
      </w:r>
    </w:p>
    <w:p w:rsidR="007473CC" w:rsidRDefault="007473CC" w:rsidP="00635FA5">
      <w:pPr>
        <w:pStyle w:val="Bezmezer"/>
      </w:pPr>
    </w:p>
    <w:p w:rsidR="007473CC" w:rsidRPr="007473CC" w:rsidRDefault="007473CC" w:rsidP="00635FA5">
      <w:pPr>
        <w:pStyle w:val="Bezmezer"/>
      </w:pPr>
    </w:p>
    <w:p w:rsidR="0087789C" w:rsidRDefault="008C35E5" w:rsidP="007473CC">
      <w:pPr>
        <w:pStyle w:val="Zkladntext30"/>
        <w:shd w:val="clear" w:color="auto" w:fill="auto"/>
        <w:tabs>
          <w:tab w:val="left" w:pos="2018"/>
        </w:tabs>
        <w:spacing w:before="0" w:after="0" w:line="240" w:lineRule="auto"/>
        <w:rPr>
          <w:sz w:val="20"/>
          <w:szCs w:val="20"/>
        </w:rPr>
      </w:pPr>
      <w:r w:rsidRPr="007473CC">
        <w:rPr>
          <w:sz w:val="20"/>
          <w:szCs w:val="20"/>
        </w:rPr>
        <w:t>Název objektu:</w:t>
      </w:r>
      <w:r w:rsidRPr="007473CC">
        <w:rPr>
          <w:sz w:val="20"/>
          <w:szCs w:val="20"/>
        </w:rPr>
        <w:tab/>
        <w:t>STOKOVÁ SÍŤ</w:t>
      </w:r>
    </w:p>
    <w:p w:rsidR="007473CC" w:rsidRPr="007473CC" w:rsidRDefault="007473CC" w:rsidP="007473CC">
      <w:pPr>
        <w:pStyle w:val="Zkladntext30"/>
        <w:shd w:val="clear" w:color="auto" w:fill="auto"/>
        <w:tabs>
          <w:tab w:val="left" w:pos="2018"/>
        </w:tabs>
        <w:spacing w:before="0" w:after="0" w:line="240" w:lineRule="auto"/>
        <w:rPr>
          <w:sz w:val="20"/>
          <w:szCs w:val="20"/>
        </w:rPr>
      </w:pPr>
    </w:p>
    <w:p w:rsidR="0087789C" w:rsidRDefault="008C35E5" w:rsidP="007473CC">
      <w:pPr>
        <w:pStyle w:val="Zkladntext20"/>
        <w:shd w:val="clear" w:color="auto" w:fill="auto"/>
        <w:tabs>
          <w:tab w:val="left" w:pos="2018"/>
        </w:tabs>
        <w:spacing w:before="0" w:after="0" w:line="240" w:lineRule="auto"/>
        <w:ind w:firstLine="0"/>
        <w:jc w:val="both"/>
        <w:rPr>
          <w:sz w:val="20"/>
          <w:szCs w:val="20"/>
        </w:rPr>
      </w:pPr>
      <w:r w:rsidRPr="007473CC">
        <w:rPr>
          <w:rStyle w:val="Zkladntext2Tun"/>
          <w:sz w:val="20"/>
          <w:szCs w:val="20"/>
        </w:rPr>
        <w:t>Adresa pracoviště:</w:t>
      </w:r>
      <w:r w:rsidRPr="007473CC">
        <w:rPr>
          <w:rStyle w:val="Zkladntext2Tun"/>
          <w:sz w:val="20"/>
          <w:szCs w:val="20"/>
        </w:rPr>
        <w:tab/>
      </w:r>
      <w:r w:rsidRPr="007473CC">
        <w:rPr>
          <w:sz w:val="20"/>
          <w:szCs w:val="20"/>
        </w:rPr>
        <w:t>soustava stok a objektů stokové sítě na území hl. m. Prahy v provozování PVK</w:t>
      </w:r>
    </w:p>
    <w:p w:rsidR="007473CC" w:rsidRPr="007473CC" w:rsidRDefault="007473CC" w:rsidP="007473CC">
      <w:pPr>
        <w:pStyle w:val="Zkladntext20"/>
        <w:shd w:val="clear" w:color="auto" w:fill="auto"/>
        <w:tabs>
          <w:tab w:val="left" w:pos="2018"/>
        </w:tabs>
        <w:spacing w:before="0" w:after="0" w:line="240" w:lineRule="auto"/>
        <w:ind w:firstLine="0"/>
        <w:jc w:val="both"/>
        <w:rPr>
          <w:sz w:val="20"/>
          <w:szCs w:val="20"/>
        </w:rPr>
      </w:pPr>
    </w:p>
    <w:p w:rsidR="0087789C" w:rsidRDefault="008C35E5" w:rsidP="007473CC">
      <w:pPr>
        <w:pStyle w:val="Zkladntext20"/>
        <w:shd w:val="clear" w:color="auto" w:fill="auto"/>
        <w:spacing w:before="0" w:after="0" w:line="240" w:lineRule="auto"/>
        <w:ind w:left="4253" w:hanging="4253"/>
        <w:jc w:val="both"/>
        <w:rPr>
          <w:sz w:val="20"/>
          <w:szCs w:val="20"/>
        </w:rPr>
      </w:pPr>
      <w:r w:rsidRPr="007473CC">
        <w:rPr>
          <w:rStyle w:val="Zkladntext2Tun"/>
          <w:sz w:val="20"/>
          <w:szCs w:val="20"/>
        </w:rPr>
        <w:t>Technologické části objektu/pracoviště:</w:t>
      </w:r>
      <w:r w:rsidRPr="007473CC">
        <w:rPr>
          <w:rStyle w:val="Zkladntext2Tun"/>
          <w:sz w:val="20"/>
          <w:szCs w:val="20"/>
        </w:rPr>
        <w:tab/>
      </w:r>
      <w:r w:rsidRPr="007473CC">
        <w:rPr>
          <w:sz w:val="20"/>
          <w:szCs w:val="20"/>
        </w:rPr>
        <w:t>vstupní šachty, podzemní objekty stokové sítě, trubní</w:t>
      </w:r>
      <w:r w:rsidR="007473CC">
        <w:rPr>
          <w:sz w:val="20"/>
          <w:szCs w:val="20"/>
        </w:rPr>
        <w:t xml:space="preserve"> </w:t>
      </w:r>
      <w:r w:rsidRPr="007473CC">
        <w:rPr>
          <w:sz w:val="20"/>
          <w:szCs w:val="20"/>
        </w:rPr>
        <w:t>stoky, průlezné stoky, průchozí stoky, venkovní prostory, komunikace, přístupy</w:t>
      </w:r>
    </w:p>
    <w:p w:rsidR="00812CEC" w:rsidRDefault="00812CEC" w:rsidP="007473CC">
      <w:pPr>
        <w:pStyle w:val="Zkladntext20"/>
        <w:shd w:val="clear" w:color="auto" w:fill="auto"/>
        <w:spacing w:before="0" w:after="0" w:line="240" w:lineRule="auto"/>
        <w:ind w:left="4253" w:hanging="4253"/>
        <w:jc w:val="both"/>
        <w:rPr>
          <w:sz w:val="20"/>
          <w:szCs w:val="20"/>
        </w:rPr>
      </w:pPr>
    </w:p>
    <w:p w:rsidR="007473CC" w:rsidRPr="007473CC" w:rsidRDefault="007473CC" w:rsidP="007473CC">
      <w:pPr>
        <w:pStyle w:val="Zkladntext20"/>
        <w:shd w:val="clear" w:color="auto" w:fill="auto"/>
        <w:spacing w:before="0" w:after="0" w:line="240" w:lineRule="auto"/>
        <w:ind w:left="4253" w:hanging="4253"/>
        <w:jc w:val="both"/>
        <w:rPr>
          <w:sz w:val="20"/>
          <w:szCs w:val="20"/>
        </w:rPr>
      </w:pPr>
    </w:p>
    <w:p w:rsidR="0087789C" w:rsidRDefault="008C35E5" w:rsidP="00635FA5">
      <w:pPr>
        <w:pStyle w:val="Zkladntext30"/>
        <w:shd w:val="clear" w:color="auto" w:fill="auto"/>
        <w:tabs>
          <w:tab w:val="right" w:pos="9356"/>
        </w:tabs>
        <w:spacing w:before="240" w:after="120" w:line="240" w:lineRule="auto"/>
        <w:rPr>
          <w:sz w:val="20"/>
          <w:szCs w:val="20"/>
        </w:rPr>
      </w:pPr>
      <w:r w:rsidRPr="007473CC">
        <w:rPr>
          <w:sz w:val="20"/>
          <w:szCs w:val="20"/>
        </w:rPr>
        <w:t>VSTUPNÍ ŠACHTY, PODZEMNÍ OBJEKTY STOKOVÉ SÍTĚ</w:t>
      </w:r>
      <w:r w:rsidR="00635FA5">
        <w:rPr>
          <w:sz w:val="20"/>
          <w:szCs w:val="20"/>
        </w:rPr>
        <w:tab/>
      </w:r>
      <w:r w:rsidR="00635FA5" w:rsidRPr="00635FA5">
        <w:rPr>
          <w:sz w:val="20"/>
          <w:szCs w:val="20"/>
        </w:rPr>
        <w:t>zatřídění rizika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fldChar w:fldCharType="begin"/>
      </w:r>
      <w:r w:rsidRPr="007473CC">
        <w:rPr>
          <w:b w:val="0"/>
          <w:sz w:val="20"/>
          <w:szCs w:val="20"/>
        </w:rPr>
        <w:instrText xml:space="preserve"> TOC \o "1-5" \h \z </w:instrText>
      </w:r>
      <w:r w:rsidRPr="007473CC">
        <w:rPr>
          <w:b w:val="0"/>
          <w:sz w:val="20"/>
          <w:szCs w:val="20"/>
        </w:rPr>
        <w:fldChar w:fldCharType="separate"/>
      </w:r>
      <w:r w:rsidRPr="007473CC">
        <w:rPr>
          <w:b w:val="0"/>
          <w:sz w:val="20"/>
          <w:szCs w:val="20"/>
        </w:rPr>
        <w:t>riziko pádu z výšky při práci ve výškách nad volnou hloubkou (naražení, pořezání)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z nedostatečného zajištění vstupu - dopravní značení, vymezení prostorů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uklouznutí či pádu na mokrém povrchu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výskytu nebezpečných koncentrací toxických nebo nedýchatelných plynů,</w:t>
      </w:r>
      <w:r w:rsidR="00084C64">
        <w:rPr>
          <w:b w:val="0"/>
          <w:sz w:val="20"/>
          <w:szCs w:val="20"/>
        </w:rPr>
        <w:br/>
      </w:r>
      <w:r w:rsidRPr="007473CC">
        <w:rPr>
          <w:b w:val="0"/>
          <w:sz w:val="20"/>
          <w:szCs w:val="20"/>
        </w:rPr>
        <w:t>nedostatečné koncentrace kyslíku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B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kontaktu s biologickými činiteli, odpadní vodou, usazeninami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B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z nedodržení bezpečnostních předpisů pro vstup do podzemních a těžko větratelných</w:t>
      </w:r>
      <w:r w:rsidR="00084C64">
        <w:rPr>
          <w:b w:val="0"/>
          <w:sz w:val="20"/>
          <w:szCs w:val="20"/>
        </w:rPr>
        <w:br/>
      </w:r>
      <w:r w:rsidRPr="007473CC">
        <w:rPr>
          <w:b w:val="0"/>
          <w:sz w:val="20"/>
          <w:szCs w:val="20"/>
        </w:rPr>
        <w:t>prostor (neprovádění řádné detekce ovzduší, neodvětrání před vstupem)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 xml:space="preserve">riziko udušení, </w:t>
      </w:r>
      <w:r w:rsidRPr="00084C64">
        <w:rPr>
          <w:b w:val="0"/>
          <w:sz w:val="20"/>
          <w:szCs w:val="20"/>
        </w:rPr>
        <w:t>poranění o ostré předměty a injekční stříkačky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utonutí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D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výbuchu (bioplyn, metan)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  <w:r w:rsidRPr="007473CC">
        <w:rPr>
          <w:b w:val="0"/>
          <w:sz w:val="20"/>
          <w:szCs w:val="20"/>
        </w:rPr>
        <w:fldChar w:fldCharType="end"/>
      </w:r>
    </w:p>
    <w:p w:rsidR="007473C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v případě nepoužití předepsaných OOPP, technických prostředků (např. jistící technika)</w:t>
      </w:r>
      <w:r w:rsidR="00084C64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 xml:space="preserve"> C</w:t>
      </w:r>
    </w:p>
    <w:p w:rsidR="007473CC" w:rsidRPr="00084C64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 xml:space="preserve">riziko vniku chemických látek do stokové sítě při technologických závadách a poruchách </w:t>
      </w:r>
      <w:r w:rsidR="00084C64">
        <w:rPr>
          <w:b w:val="0"/>
          <w:sz w:val="20"/>
          <w:szCs w:val="20"/>
        </w:rPr>
        <w:tab/>
      </w:r>
      <w:r w:rsidR="007473CC" w:rsidRPr="00444416">
        <w:rPr>
          <w:sz w:val="20"/>
          <w:szCs w:val="20"/>
        </w:rPr>
        <w:t>D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z nedodržení stanovených provozních řádů, pracovních postupů (např. koordinace</w:t>
      </w:r>
      <w:r w:rsidR="00084C64">
        <w:rPr>
          <w:b w:val="0"/>
          <w:sz w:val="20"/>
          <w:szCs w:val="20"/>
        </w:rPr>
        <w:br/>
      </w:r>
      <w:r w:rsidRPr="007473CC">
        <w:rPr>
          <w:b w:val="0"/>
          <w:sz w:val="20"/>
          <w:szCs w:val="20"/>
        </w:rPr>
        <w:t>výkonu činností - ohlášení, spojení, kontrola a sledování)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fldChar w:fldCharType="begin"/>
      </w:r>
      <w:r w:rsidRPr="007473CC">
        <w:rPr>
          <w:b w:val="0"/>
          <w:sz w:val="20"/>
          <w:szCs w:val="20"/>
        </w:rPr>
        <w:instrText xml:space="preserve"> TOC \o "1-5" \h \z </w:instrText>
      </w:r>
      <w:r w:rsidRPr="007473CC">
        <w:rPr>
          <w:b w:val="0"/>
          <w:sz w:val="20"/>
          <w:szCs w:val="20"/>
        </w:rPr>
        <w:fldChar w:fldCharType="separate"/>
      </w:r>
      <w:r w:rsidRPr="007473CC">
        <w:rPr>
          <w:b w:val="0"/>
          <w:sz w:val="20"/>
          <w:szCs w:val="20"/>
        </w:rPr>
        <w:t>riziko náhlého vzestupu průtoku odpadních vod a hladiny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kontaktu s</w:t>
      </w:r>
      <w:r w:rsidR="00084C64">
        <w:rPr>
          <w:b w:val="0"/>
          <w:sz w:val="20"/>
          <w:szCs w:val="20"/>
        </w:rPr>
        <w:t> </w:t>
      </w:r>
      <w:r w:rsidRPr="007473CC">
        <w:rPr>
          <w:b w:val="0"/>
          <w:sz w:val="20"/>
          <w:szCs w:val="20"/>
        </w:rPr>
        <w:t>nebezpečnými</w:t>
      </w:r>
      <w:r w:rsidR="00084C64">
        <w:rPr>
          <w:b w:val="0"/>
          <w:sz w:val="20"/>
          <w:szCs w:val="20"/>
        </w:rPr>
        <w:t xml:space="preserve"> </w:t>
      </w:r>
      <w:r w:rsidRPr="007473CC">
        <w:rPr>
          <w:b w:val="0"/>
          <w:sz w:val="20"/>
          <w:szCs w:val="20"/>
        </w:rPr>
        <w:t>hlodavci a parazity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D</w:t>
      </w:r>
    </w:p>
    <w:p w:rsidR="0087789C" w:rsidRPr="00084C64" w:rsidRDefault="008C35E5" w:rsidP="00084C64">
      <w:pPr>
        <w:pStyle w:val="Zkladntext30"/>
        <w:shd w:val="clear" w:color="auto" w:fill="auto"/>
        <w:spacing w:before="240" w:after="120" w:line="240" w:lineRule="auto"/>
        <w:rPr>
          <w:sz w:val="20"/>
          <w:szCs w:val="20"/>
        </w:rPr>
      </w:pPr>
      <w:r w:rsidRPr="00084C64">
        <w:rPr>
          <w:sz w:val="20"/>
          <w:szCs w:val="20"/>
        </w:rPr>
        <w:t>TRUBNÍ STOKY, PRŮLEZNÉ STOKY, PRŮCHOZÍ STOKY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uklouznutí či pádu na mokrém povrchu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kontaktu s biologickými činiteli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B</w:t>
      </w:r>
    </w:p>
    <w:p w:rsidR="0087789C" w:rsidRPr="00444416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sz w:val="20"/>
          <w:szCs w:val="20"/>
        </w:rPr>
      </w:pPr>
      <w:r w:rsidRPr="007473CC">
        <w:rPr>
          <w:b w:val="0"/>
          <w:sz w:val="20"/>
          <w:szCs w:val="20"/>
        </w:rPr>
        <w:t>riziko pádu z výšky při práci ve výškách nad volnou hloubkou (naražení, pořezání)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</w:p>
    <w:p w:rsidR="0087789C" w:rsidRPr="00444416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sz w:val="20"/>
          <w:szCs w:val="20"/>
        </w:rPr>
      </w:pPr>
      <w:r w:rsidRPr="007473CC">
        <w:rPr>
          <w:b w:val="0"/>
          <w:sz w:val="20"/>
          <w:szCs w:val="20"/>
        </w:rPr>
        <w:t xml:space="preserve">riziko otravy, udušení, utonutí, </w:t>
      </w:r>
      <w:r w:rsidRPr="00084C64">
        <w:rPr>
          <w:b w:val="0"/>
          <w:sz w:val="20"/>
          <w:szCs w:val="20"/>
          <w:u w:val="single"/>
        </w:rPr>
        <w:t>poranění o ostré předměty a injekční stříkačky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D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z nedodržení stanovených pracovních postupů, provozních řádů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v případě nepoužití předepsaných OOPP, prostředků na ochranu proti pádu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D</w:t>
      </w:r>
    </w:p>
    <w:p w:rsidR="0087789C" w:rsidRPr="00444416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sz w:val="20"/>
          <w:szCs w:val="20"/>
        </w:rPr>
      </w:pPr>
      <w:r w:rsidRPr="007473CC">
        <w:rPr>
          <w:b w:val="0"/>
          <w:sz w:val="20"/>
          <w:szCs w:val="20"/>
        </w:rPr>
        <w:t>riziko náhlého vzestupu průtoku odpadních vod a hladiny, zatopení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výskytu nebezpečných koncentrací toxických nebo nedýchatelných plynů,</w:t>
      </w:r>
      <w:r w:rsidR="00084C64">
        <w:rPr>
          <w:b w:val="0"/>
          <w:sz w:val="20"/>
          <w:szCs w:val="20"/>
        </w:rPr>
        <w:br/>
      </w:r>
      <w:r w:rsidRPr="007473CC">
        <w:rPr>
          <w:b w:val="0"/>
          <w:sz w:val="20"/>
          <w:szCs w:val="20"/>
        </w:rPr>
        <w:t>nedostatečné koncentrace kyslíku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B</w:t>
      </w:r>
    </w:p>
    <w:p w:rsidR="0087789C" w:rsidRPr="00444416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sz w:val="20"/>
          <w:szCs w:val="20"/>
        </w:rPr>
      </w:pPr>
      <w:r w:rsidRPr="007473CC">
        <w:rPr>
          <w:b w:val="0"/>
          <w:sz w:val="20"/>
          <w:szCs w:val="20"/>
        </w:rPr>
        <w:t>riziko kontaktu s nebezpečnými hlodavci a parazity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D</w:t>
      </w:r>
    </w:p>
    <w:p w:rsidR="0087789C" w:rsidRPr="00084C64" w:rsidRDefault="008C35E5" w:rsidP="00084C64">
      <w:pPr>
        <w:pStyle w:val="Zkladntext30"/>
        <w:shd w:val="clear" w:color="auto" w:fill="auto"/>
        <w:spacing w:before="240" w:after="120" w:line="240" w:lineRule="auto"/>
        <w:rPr>
          <w:sz w:val="20"/>
          <w:szCs w:val="20"/>
        </w:rPr>
      </w:pPr>
      <w:r w:rsidRPr="00084C64">
        <w:rPr>
          <w:sz w:val="20"/>
          <w:szCs w:val="20"/>
        </w:rPr>
        <w:t>VENKOVNÍ PROSTORY, KOMUNIKACE, PŘÍSTUPY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uklouznutí, pádu na mokrém, zledovatělém nebo nerovném povrchu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</w:p>
    <w:p w:rsidR="0087789C" w:rsidRPr="007473CC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z nedostatečného zajištění vstupu - dopravní značení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</w:p>
    <w:p w:rsidR="00084C64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z nedostatečného vymezení pracovního prostoru (zábrany - kužele, vozidlo, značka)</w:t>
      </w:r>
      <w:r w:rsidR="00444416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 xml:space="preserve"> C</w:t>
      </w:r>
    </w:p>
    <w:p w:rsidR="0087789C" w:rsidRPr="007473CC" w:rsidRDefault="00084C64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riziko vyplývající z provozu na </w:t>
      </w:r>
      <w:r w:rsidR="008C35E5" w:rsidRPr="007473CC">
        <w:rPr>
          <w:b w:val="0"/>
          <w:sz w:val="20"/>
          <w:szCs w:val="20"/>
        </w:rPr>
        <w:t>pozemních komunikacích</w:t>
      </w:r>
      <w:r w:rsidR="008C35E5" w:rsidRPr="007473CC">
        <w:rPr>
          <w:b w:val="0"/>
          <w:sz w:val="20"/>
          <w:szCs w:val="20"/>
        </w:rPr>
        <w:tab/>
      </w:r>
      <w:r w:rsidR="008C35E5" w:rsidRPr="00444416">
        <w:rPr>
          <w:sz w:val="20"/>
          <w:szCs w:val="20"/>
        </w:rPr>
        <w:t>C</w:t>
      </w:r>
    </w:p>
    <w:p w:rsidR="0087789C" w:rsidRPr="00084C64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7473CC">
        <w:rPr>
          <w:b w:val="0"/>
          <w:sz w:val="20"/>
          <w:szCs w:val="20"/>
        </w:rPr>
        <w:t>riziko přiražení a pádu předmětů (dveře, mříže, poklopy)</w:t>
      </w:r>
      <w:r w:rsidRPr="007473CC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  <w:r w:rsidRPr="007473CC">
        <w:rPr>
          <w:b w:val="0"/>
          <w:sz w:val="20"/>
          <w:szCs w:val="20"/>
        </w:rPr>
        <w:fldChar w:fldCharType="end"/>
      </w:r>
    </w:p>
    <w:p w:rsidR="0087789C" w:rsidRPr="00084C64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084C64">
        <w:rPr>
          <w:b w:val="0"/>
          <w:sz w:val="20"/>
          <w:szCs w:val="20"/>
        </w:rPr>
        <w:t xml:space="preserve">riziko v případě nepoužití předepsaných OOPP (výstražné OOPP, přilba, ochranná vesta) </w:t>
      </w:r>
      <w:r w:rsidR="00444416">
        <w:rPr>
          <w:b w:val="0"/>
          <w:sz w:val="20"/>
          <w:szCs w:val="20"/>
        </w:rPr>
        <w:tab/>
      </w:r>
      <w:r w:rsidRPr="00444416">
        <w:rPr>
          <w:sz w:val="20"/>
          <w:szCs w:val="20"/>
        </w:rPr>
        <w:t>C</w:t>
      </w:r>
    </w:p>
    <w:p w:rsidR="0087789C" w:rsidRPr="00084C64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084C64">
        <w:rPr>
          <w:b w:val="0"/>
          <w:sz w:val="20"/>
          <w:szCs w:val="20"/>
        </w:rPr>
        <w:fldChar w:fldCharType="begin"/>
      </w:r>
      <w:r w:rsidRPr="00084C64">
        <w:rPr>
          <w:b w:val="0"/>
          <w:sz w:val="20"/>
          <w:szCs w:val="20"/>
        </w:rPr>
        <w:instrText xml:space="preserve"> TOC \o "1-5" \h \z </w:instrText>
      </w:r>
      <w:r w:rsidRPr="00084C64">
        <w:rPr>
          <w:b w:val="0"/>
          <w:sz w:val="20"/>
          <w:szCs w:val="20"/>
        </w:rPr>
        <w:fldChar w:fldCharType="separate"/>
      </w:r>
      <w:r w:rsidRPr="00084C64">
        <w:rPr>
          <w:b w:val="0"/>
          <w:sz w:val="20"/>
          <w:szCs w:val="20"/>
        </w:rPr>
        <w:t>riziko z nedodržení stanovených pracovních postupů, provozních řádů</w:t>
      </w:r>
      <w:r w:rsidRPr="00084C64">
        <w:rPr>
          <w:b w:val="0"/>
          <w:sz w:val="20"/>
          <w:szCs w:val="20"/>
        </w:rPr>
        <w:tab/>
      </w:r>
      <w:r w:rsidRPr="00084C64">
        <w:rPr>
          <w:bCs w:val="0"/>
        </w:rPr>
        <w:t>C</w:t>
      </w:r>
    </w:p>
    <w:p w:rsidR="0087789C" w:rsidRPr="00084C64" w:rsidRDefault="008C35E5" w:rsidP="00084C64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084C64">
        <w:rPr>
          <w:b w:val="0"/>
          <w:sz w:val="20"/>
          <w:szCs w:val="20"/>
        </w:rPr>
        <w:t>riziko úrazu elektrickým proudem - nedodržení obecných bezpečnostních předpisů</w:t>
      </w:r>
      <w:r w:rsidR="00812CEC">
        <w:rPr>
          <w:b w:val="0"/>
          <w:sz w:val="20"/>
          <w:szCs w:val="20"/>
        </w:rPr>
        <w:br/>
      </w:r>
      <w:r w:rsidRPr="00084C64">
        <w:rPr>
          <w:b w:val="0"/>
          <w:sz w:val="20"/>
          <w:szCs w:val="20"/>
        </w:rPr>
        <w:t>(právní a technické předpisy) a vnitřních norem PVK</w:t>
      </w:r>
      <w:r w:rsidRPr="00084C64">
        <w:rPr>
          <w:b w:val="0"/>
          <w:sz w:val="20"/>
          <w:szCs w:val="20"/>
        </w:rPr>
        <w:tab/>
      </w:r>
      <w:r w:rsidRPr="00084C64">
        <w:rPr>
          <w:bCs w:val="0"/>
        </w:rPr>
        <w:t>D</w:t>
      </w:r>
    </w:p>
    <w:p w:rsidR="0087789C" w:rsidRPr="00635FA5" w:rsidRDefault="008C35E5" w:rsidP="00635FA5">
      <w:pPr>
        <w:pStyle w:val="Zkladntext30"/>
        <w:numPr>
          <w:ilvl w:val="0"/>
          <w:numId w:val="2"/>
        </w:numPr>
        <w:shd w:val="clear" w:color="auto" w:fill="auto"/>
        <w:tabs>
          <w:tab w:val="right" w:pos="9356"/>
        </w:tabs>
        <w:spacing w:before="0" w:after="0" w:line="240" w:lineRule="auto"/>
        <w:ind w:left="357" w:hanging="357"/>
        <w:rPr>
          <w:b w:val="0"/>
          <w:sz w:val="20"/>
          <w:szCs w:val="20"/>
        </w:rPr>
      </w:pPr>
      <w:r w:rsidRPr="00084C64">
        <w:rPr>
          <w:b w:val="0"/>
          <w:sz w:val="20"/>
          <w:szCs w:val="20"/>
        </w:rPr>
        <w:t>riziko kontaktu se zvířaty a hmyzem</w:t>
      </w:r>
      <w:r w:rsidRPr="00084C64">
        <w:rPr>
          <w:b w:val="0"/>
          <w:sz w:val="20"/>
          <w:szCs w:val="20"/>
        </w:rPr>
        <w:tab/>
      </w:r>
      <w:r w:rsidRPr="00084C64">
        <w:rPr>
          <w:bCs w:val="0"/>
        </w:rPr>
        <w:t>D</w:t>
      </w:r>
      <w:r w:rsidRPr="00084C64">
        <w:rPr>
          <w:b w:val="0"/>
          <w:sz w:val="20"/>
          <w:szCs w:val="20"/>
        </w:rPr>
        <w:fldChar w:fldCharType="end"/>
      </w:r>
    </w:p>
    <w:p w:rsidR="0087789C" w:rsidRDefault="008C35E5" w:rsidP="003B6C3D">
      <w:pPr>
        <w:pStyle w:val="Zkladntext30"/>
        <w:shd w:val="clear" w:color="auto" w:fill="auto"/>
        <w:spacing w:before="360" w:after="120" w:line="240" w:lineRule="auto"/>
        <w:jc w:val="center"/>
        <w:rPr>
          <w:sz w:val="20"/>
          <w:szCs w:val="20"/>
        </w:rPr>
      </w:pPr>
      <w:bookmarkStart w:id="2" w:name="bookmark1"/>
      <w:r w:rsidRPr="007473CC">
        <w:rPr>
          <w:sz w:val="20"/>
          <w:szCs w:val="20"/>
        </w:rPr>
        <w:lastRenderedPageBreak/>
        <w:t>PŘEHLED NEJZÁVAŽNĚJŠÍCH RIZIKOVÝCH FAKTORŮ VE VAZBĚ NA ZATŘÍDĚNÍ OBJEKTŮ</w:t>
      </w:r>
      <w:bookmarkEnd w:id="2"/>
    </w:p>
    <w:p w:rsidR="00084C64" w:rsidRDefault="00084C64" w:rsidP="00084C64">
      <w:pPr>
        <w:pStyle w:val="Bezmezer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0"/>
        <w:gridCol w:w="2981"/>
        <w:gridCol w:w="1574"/>
      </w:tblGrid>
      <w:tr w:rsidR="00812CEC" w:rsidRPr="00812CEC" w:rsidTr="00812CEC">
        <w:trPr>
          <w:trHeight w:hRule="exact" w:val="514"/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812CEC" w:rsidRPr="00812CEC" w:rsidRDefault="00812CEC" w:rsidP="00812C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NÁZEV OBJEKTU</w:t>
            </w:r>
          </w:p>
        </w:tc>
        <w:tc>
          <w:tcPr>
            <w:tcW w:w="2981" w:type="dxa"/>
            <w:shd w:val="clear" w:color="auto" w:fill="FFFFFF"/>
            <w:vAlign w:val="center"/>
          </w:tcPr>
          <w:p w:rsidR="00812CEC" w:rsidRPr="00812CEC" w:rsidRDefault="00812CEC" w:rsidP="00812C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NEJZÁVAŽNĚJŠÍ RIZIKOVÉ FAKTORY</w:t>
            </w:r>
          </w:p>
        </w:tc>
        <w:tc>
          <w:tcPr>
            <w:tcW w:w="1574" w:type="dxa"/>
            <w:shd w:val="clear" w:color="auto" w:fill="FFFFFF"/>
            <w:vAlign w:val="center"/>
          </w:tcPr>
          <w:p w:rsidR="00812CEC" w:rsidRPr="00812CEC" w:rsidRDefault="00812CEC" w:rsidP="00812C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RIZIKO</w:t>
            </w:r>
          </w:p>
        </w:tc>
      </w:tr>
      <w:tr w:rsidR="00812CEC" w:rsidRPr="00812CEC" w:rsidTr="00812CEC">
        <w:trPr>
          <w:trHeight w:hRule="exact" w:val="706"/>
          <w:jc w:val="center"/>
        </w:trPr>
        <w:tc>
          <w:tcPr>
            <w:tcW w:w="2390" w:type="dxa"/>
            <w:shd w:val="clear" w:color="auto" w:fill="FFFFFF"/>
            <w:vAlign w:val="center"/>
          </w:tcPr>
          <w:p w:rsidR="00812CEC" w:rsidRPr="00812CEC" w:rsidRDefault="00812CEC" w:rsidP="00812C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sz w:val="20"/>
                <w:szCs w:val="20"/>
              </w:rPr>
              <w:t>Stoková síť</w:t>
            </w:r>
          </w:p>
        </w:tc>
        <w:tc>
          <w:tcPr>
            <w:tcW w:w="2981" w:type="dxa"/>
            <w:shd w:val="clear" w:color="auto" w:fill="FFFFFF"/>
            <w:vAlign w:val="center"/>
          </w:tcPr>
          <w:p w:rsidR="00812CEC" w:rsidRPr="00812CEC" w:rsidRDefault="00812CEC" w:rsidP="00812C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sz w:val="20"/>
                <w:szCs w:val="20"/>
              </w:rPr>
              <w:t>Biologické činitelé, nebezpečné plyny</w:t>
            </w:r>
          </w:p>
        </w:tc>
        <w:tc>
          <w:tcPr>
            <w:tcW w:w="1574" w:type="dxa"/>
            <w:shd w:val="clear" w:color="auto" w:fill="FFFFFF"/>
            <w:vAlign w:val="center"/>
          </w:tcPr>
          <w:p w:rsidR="00812CEC" w:rsidRPr="00812CEC" w:rsidRDefault="00812CEC" w:rsidP="00812C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</w:tbl>
    <w:p w:rsidR="00084C64" w:rsidRDefault="00084C64" w:rsidP="00084C64">
      <w:pPr>
        <w:pStyle w:val="Bezmezer"/>
      </w:pPr>
    </w:p>
    <w:p w:rsidR="00812CEC" w:rsidRPr="00812CEC" w:rsidRDefault="00812CEC" w:rsidP="00635FA5">
      <w:pPr>
        <w:pStyle w:val="Zkladntext30"/>
        <w:shd w:val="clear" w:color="auto" w:fill="auto"/>
        <w:spacing w:before="360" w:after="120" w:line="240" w:lineRule="auto"/>
        <w:jc w:val="center"/>
        <w:rPr>
          <w:sz w:val="20"/>
          <w:szCs w:val="20"/>
        </w:rPr>
      </w:pPr>
      <w:r w:rsidRPr="00812CEC">
        <w:rPr>
          <w:sz w:val="20"/>
          <w:szCs w:val="20"/>
        </w:rPr>
        <w:t>STUPNICE HODNOCENÍ RIZIK</w:t>
      </w:r>
    </w:p>
    <w:tbl>
      <w:tblPr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2"/>
        <w:gridCol w:w="5165"/>
      </w:tblGrid>
      <w:tr w:rsidR="00812CEC" w:rsidRPr="00812CEC" w:rsidTr="00524854">
        <w:trPr>
          <w:trHeight w:hRule="exact" w:val="293"/>
          <w:jc w:val="center"/>
        </w:trPr>
        <w:tc>
          <w:tcPr>
            <w:tcW w:w="1162" w:type="dxa"/>
            <w:shd w:val="clear" w:color="auto" w:fill="FFFFFF"/>
            <w:vAlign w:val="bottom"/>
          </w:tcPr>
          <w:p w:rsidR="00812CEC" w:rsidRPr="00812CEC" w:rsidRDefault="00812CEC" w:rsidP="00812CEC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A</w:t>
            </w:r>
          </w:p>
        </w:tc>
        <w:tc>
          <w:tcPr>
            <w:tcW w:w="5165" w:type="dxa"/>
            <w:shd w:val="clear" w:color="auto" w:fill="FFFFFF"/>
            <w:vAlign w:val="bottom"/>
          </w:tcPr>
          <w:p w:rsidR="00812CEC" w:rsidRPr="00812CEC" w:rsidRDefault="00812CEC" w:rsidP="00812CEC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VYSOKÉ</w:t>
            </w:r>
          </w:p>
        </w:tc>
      </w:tr>
      <w:tr w:rsidR="00812CEC" w:rsidRPr="00812CEC" w:rsidTr="00524854">
        <w:trPr>
          <w:trHeight w:hRule="exact" w:val="283"/>
          <w:jc w:val="center"/>
        </w:trPr>
        <w:tc>
          <w:tcPr>
            <w:tcW w:w="1162" w:type="dxa"/>
            <w:shd w:val="clear" w:color="auto" w:fill="FFFFFF"/>
          </w:tcPr>
          <w:p w:rsidR="00812CEC" w:rsidRPr="00812CEC" w:rsidRDefault="00812CEC" w:rsidP="00812CEC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B</w:t>
            </w:r>
          </w:p>
        </w:tc>
        <w:tc>
          <w:tcPr>
            <w:tcW w:w="5165" w:type="dxa"/>
            <w:shd w:val="clear" w:color="auto" w:fill="FFFFFF"/>
          </w:tcPr>
          <w:p w:rsidR="00812CEC" w:rsidRPr="00812CEC" w:rsidRDefault="00812CEC" w:rsidP="00812CEC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ZNAČNÉ</w:t>
            </w:r>
          </w:p>
        </w:tc>
      </w:tr>
      <w:tr w:rsidR="00812CEC" w:rsidRPr="00812CEC" w:rsidTr="00524854">
        <w:trPr>
          <w:trHeight w:hRule="exact" w:val="278"/>
          <w:jc w:val="center"/>
        </w:trPr>
        <w:tc>
          <w:tcPr>
            <w:tcW w:w="1162" w:type="dxa"/>
            <w:shd w:val="clear" w:color="auto" w:fill="FFFFFF"/>
          </w:tcPr>
          <w:p w:rsidR="00812CEC" w:rsidRPr="00812CEC" w:rsidRDefault="00812CEC" w:rsidP="00812CEC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C</w:t>
            </w:r>
          </w:p>
        </w:tc>
        <w:tc>
          <w:tcPr>
            <w:tcW w:w="5165" w:type="dxa"/>
            <w:shd w:val="clear" w:color="auto" w:fill="FFFFFF"/>
          </w:tcPr>
          <w:p w:rsidR="00812CEC" w:rsidRPr="00812CEC" w:rsidRDefault="00812CEC" w:rsidP="00812CEC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MÍRNÉ</w:t>
            </w:r>
          </w:p>
        </w:tc>
      </w:tr>
      <w:tr w:rsidR="00812CEC" w:rsidRPr="00812CEC" w:rsidTr="00524854">
        <w:trPr>
          <w:trHeight w:hRule="exact" w:val="278"/>
          <w:jc w:val="center"/>
        </w:trPr>
        <w:tc>
          <w:tcPr>
            <w:tcW w:w="1162" w:type="dxa"/>
            <w:shd w:val="clear" w:color="auto" w:fill="FFFFFF"/>
          </w:tcPr>
          <w:p w:rsidR="00812CEC" w:rsidRPr="00812CEC" w:rsidRDefault="00812CEC" w:rsidP="00812CEC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D</w:t>
            </w:r>
          </w:p>
        </w:tc>
        <w:tc>
          <w:tcPr>
            <w:tcW w:w="5165" w:type="dxa"/>
            <w:shd w:val="clear" w:color="auto" w:fill="FFFFFF"/>
          </w:tcPr>
          <w:p w:rsidR="00812CEC" w:rsidRPr="00812CEC" w:rsidRDefault="00812CEC" w:rsidP="00812CEC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PŘIJATELNÉ</w:t>
            </w:r>
          </w:p>
        </w:tc>
      </w:tr>
      <w:tr w:rsidR="00812CEC" w:rsidRPr="00812CEC" w:rsidTr="00524854">
        <w:trPr>
          <w:trHeight w:hRule="exact" w:val="317"/>
          <w:jc w:val="center"/>
        </w:trPr>
        <w:tc>
          <w:tcPr>
            <w:tcW w:w="1162" w:type="dxa"/>
            <w:shd w:val="clear" w:color="auto" w:fill="FFFFFF"/>
          </w:tcPr>
          <w:p w:rsidR="00812CEC" w:rsidRPr="00812CEC" w:rsidRDefault="00812CEC" w:rsidP="00812CEC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E</w:t>
            </w:r>
          </w:p>
        </w:tc>
        <w:tc>
          <w:tcPr>
            <w:tcW w:w="5165" w:type="dxa"/>
            <w:shd w:val="clear" w:color="auto" w:fill="FFFFFF"/>
          </w:tcPr>
          <w:p w:rsidR="00812CEC" w:rsidRPr="00812CEC" w:rsidRDefault="00812CEC" w:rsidP="00812CEC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812CEC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BEZVÝZNAMNÉ</w:t>
            </w:r>
          </w:p>
        </w:tc>
      </w:tr>
    </w:tbl>
    <w:p w:rsidR="00812CEC" w:rsidRPr="00812CEC" w:rsidRDefault="00812CEC" w:rsidP="00812CEC">
      <w:pPr>
        <w:rPr>
          <w:rFonts w:ascii="Arial" w:hAnsi="Arial" w:cs="Arial"/>
          <w:sz w:val="20"/>
          <w:szCs w:val="20"/>
        </w:rPr>
      </w:pPr>
    </w:p>
    <w:p w:rsidR="0087789C" w:rsidRPr="007473CC" w:rsidRDefault="008C35E5" w:rsidP="00635FA5">
      <w:pPr>
        <w:pStyle w:val="Zkladntext30"/>
        <w:shd w:val="clear" w:color="auto" w:fill="auto"/>
        <w:spacing w:before="360" w:after="120" w:line="240" w:lineRule="auto"/>
        <w:jc w:val="center"/>
        <w:rPr>
          <w:sz w:val="20"/>
          <w:szCs w:val="20"/>
        </w:rPr>
      </w:pPr>
      <w:bookmarkStart w:id="3" w:name="bookmark2"/>
      <w:r w:rsidRPr="007473CC">
        <w:rPr>
          <w:sz w:val="20"/>
          <w:szCs w:val="20"/>
        </w:rPr>
        <w:t>ZÁKLADNÍ OPATŘENÍ U VÝZNAMNÝCH RIZIK</w:t>
      </w:r>
      <w:bookmarkEnd w:id="3"/>
    </w:p>
    <w:p w:rsidR="0087789C" w:rsidRPr="007473CC" w:rsidRDefault="008C35E5" w:rsidP="00812CEC">
      <w:pPr>
        <w:pStyle w:val="Zkladntext20"/>
        <w:shd w:val="clear" w:color="auto" w:fill="auto"/>
        <w:spacing w:before="120" w:after="120" w:line="240" w:lineRule="auto"/>
        <w:ind w:left="2835" w:hanging="2835"/>
        <w:jc w:val="both"/>
        <w:rPr>
          <w:sz w:val="20"/>
          <w:szCs w:val="20"/>
        </w:rPr>
      </w:pPr>
      <w:r w:rsidRPr="007473CC">
        <w:rPr>
          <w:rStyle w:val="Zkladntext2Tun"/>
          <w:sz w:val="20"/>
          <w:szCs w:val="20"/>
        </w:rPr>
        <w:t xml:space="preserve">Nebezpečné plyny, výbuch: </w:t>
      </w:r>
      <w:r w:rsidRPr="007473CC">
        <w:rPr>
          <w:sz w:val="20"/>
          <w:szCs w:val="20"/>
        </w:rPr>
        <w:t>důsledné dodržování pracovních postupů pro výkon činnosti, odvětrání</w:t>
      </w:r>
      <w:r w:rsidR="00812CEC">
        <w:rPr>
          <w:sz w:val="20"/>
          <w:szCs w:val="20"/>
        </w:rPr>
        <w:t xml:space="preserve"> </w:t>
      </w:r>
      <w:r w:rsidRPr="007473CC">
        <w:rPr>
          <w:sz w:val="20"/>
          <w:szCs w:val="20"/>
        </w:rPr>
        <w:t>prostor před vstupem, detekce, kontrola a používání pracovních a jistících prostředků a pomůcek (detektory, dýchací přístroje, dorozumívací a</w:t>
      </w:r>
      <w:r w:rsidR="00966E96">
        <w:rPr>
          <w:sz w:val="20"/>
          <w:szCs w:val="20"/>
        </w:rPr>
        <w:t> </w:t>
      </w:r>
      <w:r w:rsidRPr="007473CC">
        <w:rPr>
          <w:sz w:val="20"/>
          <w:szCs w:val="20"/>
        </w:rPr>
        <w:t>spojovací technika), osvětlovací technika (provedení do prostorů EX), kontrola příslušnými vedoucími zaměstnanci, označení bezpečnostními značkami a tabulkami</w:t>
      </w:r>
    </w:p>
    <w:p w:rsidR="0087789C" w:rsidRPr="00812CEC" w:rsidRDefault="00812CEC" w:rsidP="00812CEC">
      <w:pPr>
        <w:pStyle w:val="Zkladntext20"/>
        <w:shd w:val="clear" w:color="auto" w:fill="auto"/>
        <w:spacing w:before="120" w:after="120" w:line="240" w:lineRule="auto"/>
        <w:ind w:left="2835" w:hanging="2835"/>
        <w:jc w:val="both"/>
        <w:rPr>
          <w:rStyle w:val="Zkladntext2Tun0"/>
          <w:b w:val="0"/>
          <w:sz w:val="20"/>
          <w:szCs w:val="20"/>
        </w:rPr>
      </w:pPr>
      <w:r w:rsidRPr="00812CEC">
        <w:rPr>
          <w:rStyle w:val="Zkladntext2Tun0"/>
          <w:sz w:val="20"/>
          <w:szCs w:val="20"/>
        </w:rPr>
        <w:t>Biologické činitele:</w:t>
      </w:r>
      <w:r w:rsidRPr="00812CEC">
        <w:rPr>
          <w:rStyle w:val="Zkladntext2Tun0"/>
          <w:b w:val="0"/>
          <w:sz w:val="20"/>
          <w:szCs w:val="20"/>
        </w:rPr>
        <w:tab/>
      </w:r>
      <w:r w:rsidR="008C35E5" w:rsidRPr="00812CEC">
        <w:rPr>
          <w:rStyle w:val="Zkladntext2Tun0"/>
          <w:b w:val="0"/>
          <w:sz w:val="20"/>
          <w:szCs w:val="20"/>
        </w:rPr>
        <w:t>dodržování hygienických zásad, lékařské prohlídky, očkování</w:t>
      </w:r>
    </w:p>
    <w:p w:rsidR="0087789C" w:rsidRPr="00812CEC" w:rsidRDefault="00812CEC" w:rsidP="00812CEC">
      <w:pPr>
        <w:pStyle w:val="Zkladntext20"/>
        <w:shd w:val="clear" w:color="auto" w:fill="auto"/>
        <w:spacing w:before="120" w:after="120" w:line="240" w:lineRule="auto"/>
        <w:ind w:left="2835" w:hanging="2835"/>
        <w:jc w:val="both"/>
        <w:rPr>
          <w:rStyle w:val="Zkladntext2Tun0"/>
          <w:b w:val="0"/>
          <w:sz w:val="20"/>
          <w:szCs w:val="20"/>
        </w:rPr>
      </w:pPr>
      <w:r w:rsidRPr="00812CEC">
        <w:rPr>
          <w:rStyle w:val="Zkladntext2Tun0"/>
          <w:sz w:val="20"/>
          <w:szCs w:val="20"/>
        </w:rPr>
        <w:t>Komunikace, přístupy:</w:t>
      </w:r>
      <w:r w:rsidRPr="00812CEC">
        <w:rPr>
          <w:rStyle w:val="Zkladntext2Tun0"/>
          <w:b w:val="0"/>
          <w:sz w:val="20"/>
          <w:szCs w:val="20"/>
        </w:rPr>
        <w:tab/>
      </w:r>
      <w:r w:rsidR="008C35E5" w:rsidRPr="00812CEC">
        <w:rPr>
          <w:rStyle w:val="Zkladntext2Tun0"/>
          <w:b w:val="0"/>
          <w:sz w:val="20"/>
          <w:szCs w:val="20"/>
        </w:rPr>
        <w:t>řádné vymezení prostor, označení překážek, prohlubní a prostorů s</w:t>
      </w:r>
      <w:r w:rsidR="00966E96">
        <w:rPr>
          <w:rStyle w:val="Zkladntext2Tun0"/>
          <w:b w:val="0"/>
          <w:sz w:val="20"/>
          <w:szCs w:val="20"/>
        </w:rPr>
        <w:t> </w:t>
      </w:r>
      <w:r w:rsidR="008C35E5" w:rsidRPr="00812CEC">
        <w:rPr>
          <w:rStyle w:val="Zkladntext2Tun0"/>
          <w:b w:val="0"/>
          <w:sz w:val="20"/>
          <w:szCs w:val="20"/>
        </w:rPr>
        <w:t>nebezpečím pádu do volné hloubky (pomocí kuželů, zábran, dopravního značení apod.), zamezení přístupu nepovolaných osob a kontrola příslušnými vedoucími zaměstnanci, dodržování pracovních postupů a</w:t>
      </w:r>
      <w:r w:rsidR="00966E96">
        <w:rPr>
          <w:rStyle w:val="Zkladntext2Tun0"/>
          <w:b w:val="0"/>
          <w:sz w:val="20"/>
          <w:szCs w:val="20"/>
        </w:rPr>
        <w:t> </w:t>
      </w:r>
      <w:r w:rsidR="008C35E5" w:rsidRPr="00812CEC">
        <w:rPr>
          <w:rStyle w:val="Zkladntext2Tun0"/>
          <w:b w:val="0"/>
          <w:sz w:val="20"/>
          <w:szCs w:val="20"/>
        </w:rPr>
        <w:t>pokynů, pohyb po určených, bezpečných komunikacích</w:t>
      </w:r>
    </w:p>
    <w:p w:rsidR="0087789C" w:rsidRPr="00812CEC" w:rsidRDefault="00812CEC" w:rsidP="00812CEC">
      <w:pPr>
        <w:pStyle w:val="Zkladntext20"/>
        <w:shd w:val="clear" w:color="auto" w:fill="auto"/>
        <w:spacing w:before="120" w:after="120" w:line="240" w:lineRule="auto"/>
        <w:ind w:left="2835" w:hanging="2835"/>
        <w:jc w:val="both"/>
        <w:rPr>
          <w:rStyle w:val="Zkladntext2Tun0"/>
          <w:b w:val="0"/>
          <w:sz w:val="20"/>
          <w:szCs w:val="20"/>
        </w:rPr>
      </w:pPr>
      <w:r w:rsidRPr="00812CEC">
        <w:rPr>
          <w:rStyle w:val="Zkladntext2Tun0"/>
          <w:sz w:val="20"/>
          <w:szCs w:val="20"/>
        </w:rPr>
        <w:t>OOPP:</w:t>
      </w:r>
      <w:r w:rsidRPr="00812CEC">
        <w:rPr>
          <w:rStyle w:val="Zkladntext2Tun0"/>
          <w:b w:val="0"/>
          <w:sz w:val="20"/>
          <w:szCs w:val="20"/>
        </w:rPr>
        <w:tab/>
      </w:r>
      <w:r w:rsidR="008C35E5" w:rsidRPr="00812CEC">
        <w:rPr>
          <w:rStyle w:val="Zkladntext2Tun0"/>
          <w:b w:val="0"/>
          <w:sz w:val="20"/>
          <w:szCs w:val="20"/>
        </w:rPr>
        <w:t>použití OOPP v souladu s vytipovanými riziky, pokyny a vnitřními normami PVK (např. ochranná přilba, oděv kanalizační, holínky, obuv protiskluzová, brýle, štít, respirátory)</w:t>
      </w:r>
    </w:p>
    <w:p w:rsidR="00812CEC" w:rsidRDefault="00812CEC" w:rsidP="007473CC">
      <w:pPr>
        <w:pStyle w:val="Zkladntext20"/>
        <w:shd w:val="clear" w:color="auto" w:fill="auto"/>
        <w:spacing w:before="0" w:after="0" w:line="240" w:lineRule="auto"/>
        <w:ind w:firstLine="0"/>
        <w:jc w:val="both"/>
        <w:rPr>
          <w:sz w:val="20"/>
          <w:szCs w:val="20"/>
        </w:rPr>
      </w:pPr>
    </w:p>
    <w:p w:rsidR="0087789C" w:rsidRPr="007473CC" w:rsidRDefault="008C35E5" w:rsidP="00635FA5">
      <w:pPr>
        <w:pStyle w:val="Zkladntext30"/>
        <w:shd w:val="clear" w:color="auto" w:fill="auto"/>
        <w:spacing w:before="360" w:after="120" w:line="240" w:lineRule="auto"/>
        <w:jc w:val="center"/>
        <w:rPr>
          <w:sz w:val="20"/>
          <w:szCs w:val="20"/>
        </w:rPr>
      </w:pPr>
      <w:bookmarkStart w:id="4" w:name="bookmark3"/>
      <w:r w:rsidRPr="007473CC">
        <w:rPr>
          <w:sz w:val="20"/>
          <w:szCs w:val="20"/>
        </w:rPr>
        <w:t>VŠEOBECNÁ OPATŘENÍ OBJEKTOVÉHO RIZIKA</w:t>
      </w:r>
      <w:bookmarkEnd w:id="4"/>
    </w:p>
    <w:p w:rsidR="0087789C" w:rsidRPr="007473CC" w:rsidRDefault="008C35E5" w:rsidP="00966E96">
      <w:pPr>
        <w:pStyle w:val="Zkladntext20"/>
        <w:numPr>
          <w:ilvl w:val="0"/>
          <w:numId w:val="1"/>
        </w:numPr>
        <w:shd w:val="clear" w:color="auto" w:fill="auto"/>
        <w:tabs>
          <w:tab w:val="left" w:pos="331"/>
        </w:tabs>
        <w:spacing w:before="120" w:after="120" w:line="240" w:lineRule="auto"/>
        <w:ind w:left="357" w:hanging="357"/>
        <w:jc w:val="both"/>
        <w:rPr>
          <w:sz w:val="20"/>
          <w:szCs w:val="20"/>
        </w:rPr>
      </w:pPr>
      <w:r w:rsidRPr="007473CC">
        <w:rPr>
          <w:sz w:val="20"/>
          <w:szCs w:val="20"/>
        </w:rPr>
        <w:t>zákaz zahájení jakékoliv práce bez platného povolení, oznámení a souhlasu odpovědného vedoucího zaměstnance organizační jednotky (mistr, manažer provozu, manažer útvaru)</w:t>
      </w:r>
    </w:p>
    <w:p w:rsidR="0087789C" w:rsidRPr="007473CC" w:rsidRDefault="008C35E5" w:rsidP="00966E96">
      <w:pPr>
        <w:pStyle w:val="Zkladntext20"/>
        <w:numPr>
          <w:ilvl w:val="0"/>
          <w:numId w:val="1"/>
        </w:numPr>
        <w:shd w:val="clear" w:color="auto" w:fill="auto"/>
        <w:tabs>
          <w:tab w:val="left" w:pos="331"/>
        </w:tabs>
        <w:spacing w:before="120" w:after="120" w:line="240" w:lineRule="auto"/>
        <w:ind w:left="357" w:hanging="357"/>
        <w:jc w:val="both"/>
        <w:rPr>
          <w:sz w:val="20"/>
          <w:szCs w:val="20"/>
        </w:rPr>
      </w:pPr>
      <w:r w:rsidRPr="007473CC">
        <w:rPr>
          <w:sz w:val="20"/>
          <w:szCs w:val="20"/>
        </w:rPr>
        <w:t>dodržovat zákaz kouření, kromě prostor k tomu určených a vymezených</w:t>
      </w:r>
    </w:p>
    <w:p w:rsidR="0087789C" w:rsidRPr="007473CC" w:rsidRDefault="008C35E5" w:rsidP="00966E96">
      <w:pPr>
        <w:pStyle w:val="Zkladntext20"/>
        <w:numPr>
          <w:ilvl w:val="0"/>
          <w:numId w:val="1"/>
        </w:numPr>
        <w:shd w:val="clear" w:color="auto" w:fill="auto"/>
        <w:tabs>
          <w:tab w:val="left" w:pos="335"/>
        </w:tabs>
        <w:spacing w:before="120" w:after="120" w:line="240" w:lineRule="auto"/>
        <w:ind w:left="357" w:hanging="357"/>
        <w:jc w:val="both"/>
        <w:rPr>
          <w:sz w:val="20"/>
          <w:szCs w:val="20"/>
        </w:rPr>
      </w:pPr>
      <w:r w:rsidRPr="007473CC">
        <w:rPr>
          <w:sz w:val="20"/>
          <w:szCs w:val="20"/>
        </w:rPr>
        <w:t>dodržovat obecné bezpečnostní předpisy (právní a technické předpisy), provozní řád stokové sítě a</w:t>
      </w:r>
      <w:r w:rsidR="00966E96">
        <w:rPr>
          <w:sz w:val="20"/>
          <w:szCs w:val="20"/>
        </w:rPr>
        <w:t> </w:t>
      </w:r>
      <w:r w:rsidRPr="007473CC">
        <w:rPr>
          <w:sz w:val="20"/>
          <w:szCs w:val="20"/>
        </w:rPr>
        <w:t>vnitřní normy PVK vč. pracovních postupů</w:t>
      </w:r>
    </w:p>
    <w:p w:rsidR="0087789C" w:rsidRPr="007473CC" w:rsidRDefault="008C35E5" w:rsidP="00966E96">
      <w:pPr>
        <w:pStyle w:val="Zkladntext20"/>
        <w:numPr>
          <w:ilvl w:val="0"/>
          <w:numId w:val="1"/>
        </w:numPr>
        <w:shd w:val="clear" w:color="auto" w:fill="auto"/>
        <w:tabs>
          <w:tab w:val="left" w:pos="335"/>
        </w:tabs>
        <w:spacing w:before="120" w:after="120" w:line="240" w:lineRule="auto"/>
        <w:ind w:left="357" w:hanging="357"/>
        <w:jc w:val="both"/>
        <w:rPr>
          <w:sz w:val="20"/>
          <w:szCs w:val="20"/>
        </w:rPr>
      </w:pPr>
      <w:r w:rsidRPr="007473CC">
        <w:rPr>
          <w:sz w:val="20"/>
          <w:szCs w:val="20"/>
        </w:rPr>
        <w:t>respektovat bezpečnostní (informativní, výstražné, zákazové, příkazové) a dopravní značení</w:t>
      </w:r>
    </w:p>
    <w:p w:rsidR="0087789C" w:rsidRPr="007473CC" w:rsidRDefault="008C35E5" w:rsidP="00966E96">
      <w:pPr>
        <w:pStyle w:val="Zkladntext20"/>
        <w:numPr>
          <w:ilvl w:val="0"/>
          <w:numId w:val="1"/>
        </w:numPr>
        <w:shd w:val="clear" w:color="auto" w:fill="auto"/>
        <w:tabs>
          <w:tab w:val="left" w:pos="335"/>
        </w:tabs>
        <w:spacing w:before="120" w:after="120" w:line="240" w:lineRule="auto"/>
        <w:ind w:left="357" w:hanging="357"/>
        <w:jc w:val="both"/>
        <w:rPr>
          <w:sz w:val="20"/>
          <w:szCs w:val="20"/>
        </w:rPr>
      </w:pPr>
      <w:r w:rsidRPr="007473CC">
        <w:rPr>
          <w:sz w:val="20"/>
          <w:szCs w:val="20"/>
        </w:rPr>
        <w:t>v případě vzniku havárie nebo vyhlášení poplachu se řídit pokyny odpovědných zaměstnanců provozovatele a postupovat dle požárních poplachových směrnic</w:t>
      </w:r>
    </w:p>
    <w:p w:rsidR="003B6C3D" w:rsidRPr="003B6C3D" w:rsidRDefault="008C35E5" w:rsidP="00966E96">
      <w:pPr>
        <w:pStyle w:val="Zkladntext20"/>
        <w:numPr>
          <w:ilvl w:val="0"/>
          <w:numId w:val="1"/>
        </w:numPr>
        <w:shd w:val="clear" w:color="auto" w:fill="auto"/>
        <w:tabs>
          <w:tab w:val="left" w:pos="335"/>
        </w:tabs>
        <w:spacing w:before="120" w:after="120" w:line="240" w:lineRule="auto"/>
        <w:ind w:left="357" w:hanging="357"/>
        <w:jc w:val="both"/>
        <w:rPr>
          <w:sz w:val="20"/>
          <w:szCs w:val="20"/>
        </w:rPr>
      </w:pPr>
      <w:r w:rsidRPr="007473CC">
        <w:rPr>
          <w:sz w:val="20"/>
          <w:szCs w:val="20"/>
        </w:rPr>
        <w:t>zákaz vstupu cizích zaměstnanců bez vědomí odpovědného zaměstnance provozovatele a seznámení se s objektovými riziky do prostor, kde nevykonávají sjednanou pracovní či servisní činnost</w:t>
      </w:r>
      <w:r w:rsidR="00966E96">
        <w:rPr>
          <w:sz w:val="20"/>
          <w:szCs w:val="20"/>
        </w:rPr>
        <w:t xml:space="preserve"> –</w:t>
      </w:r>
      <w:r w:rsidRPr="007473CC">
        <w:rPr>
          <w:sz w:val="20"/>
          <w:szCs w:val="20"/>
        </w:rPr>
        <w:t xml:space="preserve"> platí u</w:t>
      </w:r>
      <w:r w:rsidR="00966E96">
        <w:rPr>
          <w:sz w:val="20"/>
          <w:szCs w:val="20"/>
        </w:rPr>
        <w:t> </w:t>
      </w:r>
      <w:r w:rsidRPr="007473CC">
        <w:rPr>
          <w:sz w:val="20"/>
          <w:szCs w:val="20"/>
        </w:rPr>
        <w:t>všech prostorů, jež nebyly předány do užívání nebo k provedení prací</w:t>
      </w:r>
    </w:p>
    <w:p w:rsidR="0087789C" w:rsidRPr="007473CC" w:rsidRDefault="008C35E5" w:rsidP="00635FA5">
      <w:pPr>
        <w:pStyle w:val="Zkladntext30"/>
        <w:shd w:val="clear" w:color="auto" w:fill="auto"/>
        <w:spacing w:before="360" w:after="120" w:line="240" w:lineRule="auto"/>
        <w:jc w:val="center"/>
        <w:rPr>
          <w:sz w:val="20"/>
          <w:szCs w:val="20"/>
        </w:rPr>
      </w:pPr>
      <w:bookmarkStart w:id="5" w:name="bookmark4"/>
      <w:r w:rsidRPr="007473CC">
        <w:rPr>
          <w:sz w:val="20"/>
          <w:szCs w:val="20"/>
        </w:rPr>
        <w:lastRenderedPageBreak/>
        <w:t>INFORMACE O RIZICÍCH VE VZTAHU K ŽIVOTNÍMU PROSTŘEDÍ</w:t>
      </w:r>
      <w:bookmarkEnd w:id="5"/>
    </w:p>
    <w:p w:rsidR="0087789C" w:rsidRPr="007473CC" w:rsidRDefault="008C35E5" w:rsidP="005A4E43">
      <w:pPr>
        <w:pStyle w:val="Obsah0"/>
        <w:shd w:val="clear" w:color="auto" w:fill="auto"/>
        <w:tabs>
          <w:tab w:val="right" w:pos="9356"/>
        </w:tabs>
        <w:spacing w:before="0" w:line="240" w:lineRule="auto"/>
        <w:rPr>
          <w:sz w:val="20"/>
          <w:szCs w:val="20"/>
        </w:rPr>
      </w:pPr>
      <w:r w:rsidRPr="007473CC">
        <w:rPr>
          <w:sz w:val="20"/>
          <w:szCs w:val="20"/>
        </w:rPr>
        <w:fldChar w:fldCharType="begin"/>
      </w:r>
      <w:r w:rsidRPr="007473CC">
        <w:rPr>
          <w:sz w:val="20"/>
          <w:szCs w:val="20"/>
        </w:rPr>
        <w:instrText xml:space="preserve"> TOC \o "1-5" \h \z </w:instrText>
      </w:r>
      <w:r w:rsidRPr="007473CC">
        <w:rPr>
          <w:sz w:val="20"/>
          <w:szCs w:val="20"/>
        </w:rPr>
        <w:fldChar w:fldCharType="separate"/>
      </w:r>
      <w:r w:rsidRPr="007473CC">
        <w:rPr>
          <w:sz w:val="20"/>
          <w:szCs w:val="20"/>
        </w:rPr>
        <w:t>Možnost znečištění vody, půdy při havárii na stokové síti</w:t>
      </w:r>
      <w:r w:rsidRPr="007473CC">
        <w:rPr>
          <w:sz w:val="20"/>
          <w:szCs w:val="20"/>
        </w:rPr>
        <w:tab/>
      </w:r>
      <w:r w:rsidRPr="00966E96">
        <w:rPr>
          <w:b/>
          <w:sz w:val="20"/>
          <w:szCs w:val="20"/>
        </w:rPr>
        <w:t>B</w:t>
      </w:r>
    </w:p>
    <w:p w:rsidR="0087789C" w:rsidRPr="00966E96" w:rsidRDefault="008C35E5" w:rsidP="005A4E43">
      <w:pPr>
        <w:pStyle w:val="Obsah0"/>
        <w:shd w:val="clear" w:color="auto" w:fill="auto"/>
        <w:tabs>
          <w:tab w:val="right" w:pos="9356"/>
        </w:tabs>
        <w:spacing w:before="0" w:line="240" w:lineRule="auto"/>
        <w:rPr>
          <w:b/>
          <w:sz w:val="20"/>
          <w:szCs w:val="20"/>
        </w:rPr>
      </w:pPr>
      <w:r w:rsidRPr="007473CC">
        <w:rPr>
          <w:sz w:val="20"/>
          <w:szCs w:val="20"/>
        </w:rPr>
        <w:t>Produkce odpadů z provozovaných činností (směsný, stavební)</w:t>
      </w:r>
      <w:r w:rsidRPr="007473CC">
        <w:rPr>
          <w:sz w:val="20"/>
          <w:szCs w:val="20"/>
        </w:rPr>
        <w:tab/>
      </w:r>
      <w:r w:rsidRPr="00966E96">
        <w:rPr>
          <w:b/>
          <w:sz w:val="20"/>
          <w:szCs w:val="20"/>
        </w:rPr>
        <w:t>C</w:t>
      </w:r>
    </w:p>
    <w:p w:rsidR="0087789C" w:rsidRPr="007473CC" w:rsidRDefault="008C35E5" w:rsidP="005A4E43">
      <w:pPr>
        <w:pStyle w:val="Obsah0"/>
        <w:shd w:val="clear" w:color="auto" w:fill="auto"/>
        <w:tabs>
          <w:tab w:val="right" w:pos="9356"/>
        </w:tabs>
        <w:spacing w:before="0" w:line="240" w:lineRule="auto"/>
        <w:rPr>
          <w:sz w:val="20"/>
          <w:szCs w:val="20"/>
        </w:rPr>
      </w:pPr>
      <w:r w:rsidRPr="007473CC">
        <w:rPr>
          <w:sz w:val="20"/>
          <w:szCs w:val="20"/>
        </w:rPr>
        <w:t>Šíření zápachu při provozování stokové sítě</w:t>
      </w:r>
      <w:r w:rsidRPr="007473CC">
        <w:rPr>
          <w:sz w:val="20"/>
          <w:szCs w:val="20"/>
        </w:rPr>
        <w:tab/>
      </w:r>
      <w:r w:rsidRPr="00966E96">
        <w:rPr>
          <w:b/>
          <w:sz w:val="20"/>
          <w:szCs w:val="20"/>
        </w:rPr>
        <w:t>C</w:t>
      </w:r>
    </w:p>
    <w:p w:rsidR="0087789C" w:rsidRDefault="008C35E5" w:rsidP="005A4E43">
      <w:pPr>
        <w:pStyle w:val="Obsah0"/>
        <w:shd w:val="clear" w:color="auto" w:fill="auto"/>
        <w:tabs>
          <w:tab w:val="right" w:pos="9356"/>
        </w:tabs>
        <w:spacing w:before="0" w:line="240" w:lineRule="auto"/>
        <w:rPr>
          <w:sz w:val="20"/>
          <w:szCs w:val="20"/>
        </w:rPr>
      </w:pPr>
      <w:r w:rsidRPr="007473CC">
        <w:rPr>
          <w:sz w:val="20"/>
          <w:szCs w:val="20"/>
        </w:rPr>
        <w:t>Šíření hluku pří výkopových pracích při opravách stokové sítě</w:t>
      </w:r>
      <w:r w:rsidRPr="007473CC">
        <w:rPr>
          <w:sz w:val="20"/>
          <w:szCs w:val="20"/>
        </w:rPr>
        <w:tab/>
      </w:r>
      <w:r w:rsidRPr="005A4E43">
        <w:rPr>
          <w:b/>
          <w:bCs/>
        </w:rPr>
        <w:t>B</w:t>
      </w:r>
      <w:r w:rsidRPr="007473CC">
        <w:rPr>
          <w:sz w:val="20"/>
          <w:szCs w:val="20"/>
        </w:rPr>
        <w:fldChar w:fldCharType="end"/>
      </w:r>
    </w:p>
    <w:p w:rsidR="005A4E43" w:rsidRDefault="005A4E43" w:rsidP="005A4E43">
      <w:pPr>
        <w:pStyle w:val="Obsah0"/>
        <w:shd w:val="clear" w:color="auto" w:fill="auto"/>
        <w:tabs>
          <w:tab w:val="right" w:pos="9356"/>
        </w:tabs>
        <w:spacing w:before="0" w:line="240" w:lineRule="auto"/>
        <w:rPr>
          <w:sz w:val="20"/>
          <w:szCs w:val="20"/>
        </w:rPr>
      </w:pPr>
    </w:p>
    <w:p w:rsidR="005A4E43" w:rsidRPr="005A4E43" w:rsidRDefault="005A4E43" w:rsidP="00635FA5">
      <w:pPr>
        <w:pStyle w:val="Zkladntext30"/>
        <w:shd w:val="clear" w:color="auto" w:fill="auto"/>
        <w:spacing w:before="360" w:after="120" w:line="240" w:lineRule="auto"/>
        <w:jc w:val="center"/>
        <w:rPr>
          <w:sz w:val="20"/>
          <w:szCs w:val="20"/>
        </w:rPr>
      </w:pPr>
      <w:r w:rsidRPr="005A4E43">
        <w:rPr>
          <w:sz w:val="20"/>
          <w:szCs w:val="20"/>
        </w:rPr>
        <w:t>STUPNICE HODNOCENÍ RIZIK VE VZTAHU K ŽIVOTNÍMU PROSTŘEDÍ</w:t>
      </w:r>
    </w:p>
    <w:tbl>
      <w:tblPr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5"/>
        <w:gridCol w:w="3970"/>
      </w:tblGrid>
      <w:tr w:rsidR="005A4E43" w:rsidRPr="005A4E43" w:rsidTr="005A4E43">
        <w:trPr>
          <w:trHeight w:hRule="exact" w:val="322"/>
          <w:jc w:val="center"/>
        </w:trPr>
        <w:tc>
          <w:tcPr>
            <w:tcW w:w="1805" w:type="dxa"/>
            <w:shd w:val="clear" w:color="auto" w:fill="FFFFFF"/>
            <w:vAlign w:val="bottom"/>
          </w:tcPr>
          <w:p w:rsidR="005A4E43" w:rsidRPr="005A4E43" w:rsidRDefault="005A4E43" w:rsidP="005A4E43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5A4E43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A</w:t>
            </w:r>
          </w:p>
        </w:tc>
        <w:tc>
          <w:tcPr>
            <w:tcW w:w="3970" w:type="dxa"/>
            <w:shd w:val="clear" w:color="auto" w:fill="FFFFFF"/>
            <w:vAlign w:val="bottom"/>
          </w:tcPr>
          <w:p w:rsidR="005A4E43" w:rsidRPr="005A4E43" w:rsidRDefault="005A4E43" w:rsidP="005A4E43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5A4E43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VÝZNAMNÝ EA</w:t>
            </w:r>
          </w:p>
        </w:tc>
      </w:tr>
      <w:tr w:rsidR="005A4E43" w:rsidRPr="005A4E43" w:rsidTr="005A4E43">
        <w:trPr>
          <w:trHeight w:hRule="exact" w:val="298"/>
          <w:jc w:val="center"/>
        </w:trPr>
        <w:tc>
          <w:tcPr>
            <w:tcW w:w="1805" w:type="dxa"/>
            <w:shd w:val="clear" w:color="auto" w:fill="FFFFFF"/>
          </w:tcPr>
          <w:p w:rsidR="005A4E43" w:rsidRPr="005A4E43" w:rsidRDefault="005A4E43" w:rsidP="005A4E43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5A4E43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B</w:t>
            </w:r>
          </w:p>
        </w:tc>
        <w:tc>
          <w:tcPr>
            <w:tcW w:w="3970" w:type="dxa"/>
            <w:shd w:val="clear" w:color="auto" w:fill="FFFFFF"/>
          </w:tcPr>
          <w:p w:rsidR="005A4E43" w:rsidRPr="005A4E43" w:rsidRDefault="005A4E43" w:rsidP="005A4E43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5A4E43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STŘEDNĚ VÝZNAMNÝ EA</w:t>
            </w:r>
          </w:p>
        </w:tc>
      </w:tr>
      <w:tr w:rsidR="005A4E43" w:rsidRPr="005A4E43" w:rsidTr="005A4E43">
        <w:trPr>
          <w:trHeight w:hRule="exact" w:val="317"/>
          <w:jc w:val="center"/>
        </w:trPr>
        <w:tc>
          <w:tcPr>
            <w:tcW w:w="1805" w:type="dxa"/>
            <w:shd w:val="clear" w:color="auto" w:fill="FFFFFF"/>
          </w:tcPr>
          <w:p w:rsidR="005A4E43" w:rsidRPr="005A4E43" w:rsidRDefault="005A4E43" w:rsidP="005A4E43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5A4E43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C</w:t>
            </w:r>
          </w:p>
        </w:tc>
        <w:tc>
          <w:tcPr>
            <w:tcW w:w="3970" w:type="dxa"/>
            <w:shd w:val="clear" w:color="auto" w:fill="FFFFFF"/>
          </w:tcPr>
          <w:p w:rsidR="005A4E43" w:rsidRPr="005A4E43" w:rsidRDefault="005A4E43" w:rsidP="005A4E43">
            <w:pPr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5A4E43"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FFFFFF"/>
              </w:rPr>
              <w:t>NEVÝZNAMNÝ EA</w:t>
            </w:r>
          </w:p>
        </w:tc>
      </w:tr>
    </w:tbl>
    <w:p w:rsidR="005A4E43" w:rsidRPr="007473CC" w:rsidRDefault="005A4E43" w:rsidP="005A4E43">
      <w:pPr>
        <w:pStyle w:val="Bezmezer"/>
      </w:pPr>
    </w:p>
    <w:p w:rsidR="0087789C" w:rsidRPr="007473CC" w:rsidRDefault="008C35E5" w:rsidP="00635FA5">
      <w:pPr>
        <w:pStyle w:val="Zkladntext30"/>
        <w:shd w:val="clear" w:color="auto" w:fill="auto"/>
        <w:spacing w:before="360" w:after="120" w:line="240" w:lineRule="auto"/>
        <w:jc w:val="center"/>
        <w:rPr>
          <w:sz w:val="20"/>
          <w:szCs w:val="20"/>
        </w:rPr>
      </w:pPr>
      <w:bookmarkStart w:id="6" w:name="bookmark5"/>
      <w:r w:rsidRPr="007473CC">
        <w:rPr>
          <w:sz w:val="20"/>
          <w:szCs w:val="20"/>
        </w:rPr>
        <w:t>ZÁKLADNÍ OPATŘENÍ PROTI VZNIKU RIZIK VE VZTAHU K ŽIVOTNÍMU PROSTŘEDÍ</w:t>
      </w:r>
      <w:bookmarkEnd w:id="6"/>
    </w:p>
    <w:p w:rsidR="0087789C" w:rsidRPr="007473CC" w:rsidRDefault="008C35E5" w:rsidP="005A4E43">
      <w:pPr>
        <w:pStyle w:val="Nadpis20"/>
        <w:keepNext/>
        <w:keepLines/>
        <w:numPr>
          <w:ilvl w:val="0"/>
          <w:numId w:val="1"/>
        </w:numPr>
        <w:shd w:val="clear" w:color="auto" w:fill="auto"/>
        <w:tabs>
          <w:tab w:val="left" w:pos="335"/>
        </w:tabs>
        <w:spacing w:before="240" w:after="60" w:line="240" w:lineRule="auto"/>
        <w:ind w:hanging="357"/>
        <w:jc w:val="both"/>
        <w:rPr>
          <w:sz w:val="20"/>
          <w:szCs w:val="20"/>
        </w:rPr>
      </w:pPr>
      <w:bookmarkStart w:id="7" w:name="bookmark6"/>
      <w:r w:rsidRPr="007473CC">
        <w:rPr>
          <w:sz w:val="20"/>
          <w:szCs w:val="20"/>
        </w:rPr>
        <w:t>Obecně:</w:t>
      </w:r>
      <w:bookmarkEnd w:id="7"/>
    </w:p>
    <w:p w:rsidR="0087789C" w:rsidRPr="007473CC" w:rsidRDefault="008C35E5" w:rsidP="005A4E43">
      <w:pPr>
        <w:pStyle w:val="Zkladntext20"/>
        <w:shd w:val="clear" w:color="auto" w:fill="auto"/>
        <w:spacing w:before="60" w:after="120" w:line="240" w:lineRule="auto"/>
        <w:ind w:firstLine="0"/>
        <w:jc w:val="both"/>
        <w:rPr>
          <w:sz w:val="20"/>
          <w:szCs w:val="20"/>
        </w:rPr>
      </w:pPr>
      <w:r w:rsidRPr="007473CC">
        <w:rPr>
          <w:sz w:val="20"/>
          <w:szCs w:val="20"/>
        </w:rPr>
        <w:t>Provádění veškeré činnosti tak, aby nedocházelo k porušování právních předpisů v oblasti nakládání s</w:t>
      </w:r>
      <w:r w:rsidR="00966E96">
        <w:rPr>
          <w:sz w:val="20"/>
          <w:szCs w:val="20"/>
        </w:rPr>
        <w:t> </w:t>
      </w:r>
      <w:r w:rsidRPr="007473CC">
        <w:rPr>
          <w:sz w:val="20"/>
          <w:szCs w:val="20"/>
        </w:rPr>
        <w:t>odpady, vodami, chemickými látkami a přípravky a při ochraně ovzduší. Veškeré suroviny a odpady, které mohou ohrozit ŽP, musí být zabezpečeny proti neodborné manipulaci, zneužití, úniku a ohrožení ŽP.</w:t>
      </w:r>
    </w:p>
    <w:p w:rsidR="0087789C" w:rsidRPr="007473CC" w:rsidRDefault="008C35E5" w:rsidP="005A4E43">
      <w:pPr>
        <w:pStyle w:val="Nadpis20"/>
        <w:keepNext/>
        <w:keepLines/>
        <w:numPr>
          <w:ilvl w:val="0"/>
          <w:numId w:val="1"/>
        </w:numPr>
        <w:shd w:val="clear" w:color="auto" w:fill="auto"/>
        <w:tabs>
          <w:tab w:val="left" w:pos="335"/>
        </w:tabs>
        <w:spacing w:before="240" w:after="60" w:line="240" w:lineRule="auto"/>
        <w:ind w:hanging="357"/>
        <w:jc w:val="both"/>
        <w:rPr>
          <w:sz w:val="20"/>
          <w:szCs w:val="20"/>
        </w:rPr>
      </w:pPr>
      <w:bookmarkStart w:id="8" w:name="bookmark7"/>
      <w:r w:rsidRPr="007473CC">
        <w:rPr>
          <w:sz w:val="20"/>
          <w:szCs w:val="20"/>
        </w:rPr>
        <w:t>Nakládání s chemickými látkami:</w:t>
      </w:r>
      <w:bookmarkEnd w:id="8"/>
    </w:p>
    <w:p w:rsidR="0087789C" w:rsidRPr="007473CC" w:rsidRDefault="008C35E5" w:rsidP="005A4E43">
      <w:pPr>
        <w:pStyle w:val="Zkladntext20"/>
        <w:shd w:val="clear" w:color="auto" w:fill="auto"/>
        <w:spacing w:before="60" w:after="120" w:line="240" w:lineRule="auto"/>
        <w:ind w:firstLine="0"/>
        <w:jc w:val="both"/>
        <w:rPr>
          <w:sz w:val="20"/>
          <w:szCs w:val="20"/>
        </w:rPr>
      </w:pPr>
      <w:r w:rsidRPr="007473CC">
        <w:rPr>
          <w:sz w:val="20"/>
          <w:szCs w:val="20"/>
        </w:rPr>
        <w:t>Nebezpečné chemické látky a přípravky, klasifikované jako vysoce toxické, toxické, žíravé nebo karcinogenní označené R-větou 45 nebo 49, mutagenní označené R-větou 46 a toxické pro reprodukcí označené R-větou 60 nebo 61 musí mít vypracována písemná pravidla o bezpečnosti, ochraně zdraví a</w:t>
      </w:r>
      <w:r w:rsidR="00966E96">
        <w:rPr>
          <w:sz w:val="20"/>
          <w:szCs w:val="20"/>
        </w:rPr>
        <w:t> </w:t>
      </w:r>
      <w:r w:rsidRPr="007473CC">
        <w:rPr>
          <w:sz w:val="20"/>
          <w:szCs w:val="20"/>
        </w:rPr>
        <w:t>ochraně životního prostředí při práci s těmito chemickými látkami a chemickými přípravky. Tato pravidla musí být volně dostupná zaměstnancům na pracovišti a projednána s orgánem ochrany veřejného zdraví příslušným dle místa činnosti společnosti, která s chemickou látkou a přípravkem nakládá.</w:t>
      </w:r>
    </w:p>
    <w:p w:rsidR="0087789C" w:rsidRPr="007473CC" w:rsidRDefault="008C35E5" w:rsidP="005A4E43">
      <w:pPr>
        <w:pStyle w:val="Nadpis20"/>
        <w:keepNext/>
        <w:keepLines/>
        <w:numPr>
          <w:ilvl w:val="0"/>
          <w:numId w:val="1"/>
        </w:numPr>
        <w:shd w:val="clear" w:color="auto" w:fill="auto"/>
        <w:tabs>
          <w:tab w:val="left" w:pos="335"/>
        </w:tabs>
        <w:spacing w:before="240" w:after="60" w:line="240" w:lineRule="auto"/>
        <w:ind w:hanging="357"/>
        <w:jc w:val="both"/>
        <w:rPr>
          <w:sz w:val="20"/>
          <w:szCs w:val="20"/>
        </w:rPr>
      </w:pPr>
      <w:bookmarkStart w:id="9" w:name="bookmark8"/>
      <w:r w:rsidRPr="007473CC">
        <w:rPr>
          <w:sz w:val="20"/>
          <w:szCs w:val="20"/>
        </w:rPr>
        <w:t>Odpady:</w:t>
      </w:r>
      <w:bookmarkEnd w:id="9"/>
    </w:p>
    <w:p w:rsidR="0087789C" w:rsidRPr="007473CC" w:rsidRDefault="008C35E5" w:rsidP="00635FA5">
      <w:pPr>
        <w:pStyle w:val="Zkladntext20"/>
        <w:shd w:val="clear" w:color="auto" w:fill="auto"/>
        <w:spacing w:before="60" w:after="120" w:line="240" w:lineRule="auto"/>
        <w:ind w:firstLine="0"/>
        <w:jc w:val="both"/>
        <w:rPr>
          <w:sz w:val="20"/>
          <w:szCs w:val="20"/>
        </w:rPr>
      </w:pPr>
      <w:r w:rsidRPr="007473CC">
        <w:rPr>
          <w:sz w:val="20"/>
          <w:szCs w:val="20"/>
        </w:rPr>
        <w:t>Shromažďování, označování, třídění, přeprava, odstraňování nebo předávání k odstranění odpadů musí být v souladu s platnými právními předpisy pro nakládání s odpady. Nebezpečné odpady musí být označeny identifikačními listy. Smluvní partner nesmí ukládat odpad mimo jemu vyhrazená a určená místa, musí odstraňovat nebo předávat k odstranění odpady vznikající z jeho činností na své náklady a na svoji odpovědnost, a to způsobem, který je v souladu s platnými právními předpisy pro nakládání s odpady.</w:t>
      </w:r>
    </w:p>
    <w:p w:rsidR="0087789C" w:rsidRPr="007473CC" w:rsidRDefault="008C35E5" w:rsidP="005A4E43">
      <w:pPr>
        <w:pStyle w:val="Nadpis20"/>
        <w:keepNext/>
        <w:keepLines/>
        <w:numPr>
          <w:ilvl w:val="0"/>
          <w:numId w:val="1"/>
        </w:numPr>
        <w:shd w:val="clear" w:color="auto" w:fill="auto"/>
        <w:tabs>
          <w:tab w:val="left" w:pos="335"/>
        </w:tabs>
        <w:spacing w:before="240" w:after="60" w:line="240" w:lineRule="auto"/>
        <w:ind w:hanging="357"/>
        <w:jc w:val="both"/>
        <w:rPr>
          <w:sz w:val="20"/>
          <w:szCs w:val="20"/>
        </w:rPr>
      </w:pPr>
      <w:r w:rsidRPr="007473CC">
        <w:rPr>
          <w:sz w:val="20"/>
          <w:szCs w:val="20"/>
        </w:rPr>
        <w:t>Hluk a emise:</w:t>
      </w:r>
    </w:p>
    <w:p w:rsidR="0087789C" w:rsidRDefault="008C35E5" w:rsidP="005A4E43">
      <w:pPr>
        <w:pStyle w:val="Zkladntext20"/>
        <w:shd w:val="clear" w:color="auto" w:fill="auto"/>
        <w:spacing w:before="60" w:after="120" w:line="240" w:lineRule="auto"/>
        <w:ind w:firstLine="0"/>
        <w:jc w:val="both"/>
        <w:rPr>
          <w:sz w:val="20"/>
          <w:szCs w:val="20"/>
        </w:rPr>
      </w:pPr>
      <w:r w:rsidRPr="007473CC">
        <w:rPr>
          <w:sz w:val="20"/>
          <w:szCs w:val="20"/>
        </w:rPr>
        <w:t>Zařízení, dopravní prostředky a mechanizmy používaná v objektech PVK musí být v dobrém technickém stavu s pravidelnou údržbou. Při nakládání s chemickými látkami a přípravky a používání dopravních prostředků je potřebné vybavení a používání asanačních prostředků v místě výkonu činnosti.</w:t>
      </w:r>
    </w:p>
    <w:p w:rsidR="005A4E43" w:rsidRDefault="005A4E43" w:rsidP="005A4E43">
      <w:pPr>
        <w:pStyle w:val="Bezmezer"/>
      </w:pPr>
    </w:p>
    <w:p w:rsidR="005A4E43" w:rsidRPr="007473CC" w:rsidRDefault="005A4E43" w:rsidP="005A4E43">
      <w:pPr>
        <w:pStyle w:val="Bezmezer"/>
      </w:pPr>
    </w:p>
    <w:p w:rsidR="0087789C" w:rsidRPr="007473CC" w:rsidRDefault="008C35E5" w:rsidP="005A4E43">
      <w:pPr>
        <w:pStyle w:val="Zkladntext30"/>
        <w:shd w:val="clear" w:color="auto" w:fill="auto"/>
        <w:spacing w:before="240" w:after="120" w:line="240" w:lineRule="auto"/>
        <w:jc w:val="center"/>
        <w:rPr>
          <w:sz w:val="20"/>
          <w:szCs w:val="20"/>
        </w:rPr>
      </w:pPr>
      <w:bookmarkStart w:id="10" w:name="bookmark9"/>
      <w:r w:rsidRPr="007473CC">
        <w:rPr>
          <w:sz w:val="20"/>
          <w:szCs w:val="20"/>
        </w:rPr>
        <w:t>DŮLEŽITÁ TELEFONNÍ ČÍSLA</w:t>
      </w:r>
      <w:bookmarkEnd w:id="10"/>
    </w:p>
    <w:p w:rsidR="0087789C" w:rsidRDefault="008C35E5" w:rsidP="007473CC">
      <w:pPr>
        <w:pStyle w:val="Zkladntext20"/>
        <w:shd w:val="clear" w:color="auto" w:fill="auto"/>
        <w:spacing w:before="0" w:after="0" w:line="240" w:lineRule="auto"/>
        <w:ind w:firstLine="0"/>
        <w:rPr>
          <w:sz w:val="20"/>
          <w:szCs w:val="20"/>
        </w:rPr>
      </w:pPr>
      <w:r w:rsidRPr="007473CC">
        <w:rPr>
          <w:sz w:val="20"/>
          <w:szCs w:val="20"/>
        </w:rPr>
        <w:t>při vzniku havarijních stavů a mimořádných událostí v oblasti BOZP, PO a ŽP</w:t>
      </w:r>
    </w:p>
    <w:p w:rsidR="005A4E43" w:rsidRPr="007473CC" w:rsidRDefault="005A4E43" w:rsidP="007473CC">
      <w:pPr>
        <w:pStyle w:val="Zkladntext20"/>
        <w:shd w:val="clear" w:color="auto" w:fill="auto"/>
        <w:spacing w:before="0" w:after="0" w:line="240" w:lineRule="auto"/>
        <w:ind w:firstLine="0"/>
        <w:rPr>
          <w:sz w:val="20"/>
          <w:szCs w:val="20"/>
        </w:rPr>
      </w:pPr>
    </w:p>
    <w:p w:rsidR="0087789C" w:rsidRPr="005A4E43" w:rsidRDefault="008C35E5" w:rsidP="0078729C">
      <w:pPr>
        <w:pStyle w:val="Zkladntext20"/>
        <w:shd w:val="clear" w:color="auto" w:fill="auto"/>
        <w:tabs>
          <w:tab w:val="left" w:pos="4536"/>
        </w:tabs>
        <w:spacing w:before="0" w:after="0" w:line="240" w:lineRule="auto"/>
        <w:ind w:left="2268" w:firstLine="0"/>
        <w:jc w:val="left"/>
        <w:rPr>
          <w:b/>
          <w:sz w:val="20"/>
          <w:szCs w:val="20"/>
        </w:rPr>
      </w:pPr>
      <w:r w:rsidRPr="007473CC">
        <w:rPr>
          <w:sz w:val="20"/>
          <w:szCs w:val="20"/>
        </w:rPr>
        <w:t xml:space="preserve">centrální dispečink PVK: </w:t>
      </w:r>
      <w:r w:rsidR="0078729C">
        <w:rPr>
          <w:sz w:val="20"/>
          <w:szCs w:val="20"/>
        </w:rPr>
        <w:tab/>
      </w:r>
      <w:r w:rsidRPr="005A4E43">
        <w:rPr>
          <w:b/>
          <w:sz w:val="20"/>
          <w:szCs w:val="20"/>
        </w:rPr>
        <w:t>267 194</w:t>
      </w:r>
      <w:r w:rsidR="0078729C">
        <w:rPr>
          <w:b/>
          <w:sz w:val="20"/>
          <w:szCs w:val="20"/>
        </w:rPr>
        <w:t> </w:t>
      </w:r>
      <w:r w:rsidRPr="005A4E43">
        <w:rPr>
          <w:b/>
          <w:sz w:val="20"/>
          <w:szCs w:val="20"/>
        </w:rPr>
        <w:t>401</w:t>
      </w:r>
    </w:p>
    <w:p w:rsidR="0087789C" w:rsidRPr="005A4E43" w:rsidRDefault="0078729C" w:rsidP="0078729C">
      <w:pPr>
        <w:pStyle w:val="Zkladntext20"/>
        <w:shd w:val="clear" w:color="auto" w:fill="auto"/>
        <w:tabs>
          <w:tab w:val="left" w:pos="4536"/>
        </w:tabs>
        <w:spacing w:before="0" w:after="0" w:line="240" w:lineRule="auto"/>
        <w:ind w:left="4320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8C35E5" w:rsidRPr="005A4E43">
        <w:rPr>
          <w:b/>
          <w:sz w:val="20"/>
          <w:szCs w:val="20"/>
        </w:rPr>
        <w:t>267 312</w:t>
      </w:r>
      <w:r w:rsidR="005A4E43">
        <w:rPr>
          <w:b/>
          <w:sz w:val="20"/>
          <w:szCs w:val="20"/>
        </w:rPr>
        <w:t> </w:t>
      </w:r>
      <w:r w:rsidR="008C35E5" w:rsidRPr="005A4E43">
        <w:rPr>
          <w:b/>
          <w:sz w:val="20"/>
          <w:szCs w:val="20"/>
        </w:rPr>
        <w:t>919</w:t>
      </w:r>
    </w:p>
    <w:p w:rsidR="005A4E43" w:rsidRDefault="005A4E43" w:rsidP="007473CC">
      <w:pPr>
        <w:pStyle w:val="Zkladntext20"/>
        <w:shd w:val="clear" w:color="auto" w:fill="auto"/>
        <w:spacing w:before="0" w:after="0" w:line="240" w:lineRule="auto"/>
        <w:ind w:firstLine="0"/>
        <w:jc w:val="both"/>
        <w:rPr>
          <w:sz w:val="20"/>
          <w:szCs w:val="20"/>
        </w:rPr>
      </w:pPr>
    </w:p>
    <w:p w:rsidR="0087789C" w:rsidRDefault="008C35E5" w:rsidP="007473CC">
      <w:pPr>
        <w:pStyle w:val="Zkladntext20"/>
        <w:shd w:val="clear" w:color="auto" w:fill="auto"/>
        <w:spacing w:before="0" w:after="0" w:line="240" w:lineRule="auto"/>
        <w:ind w:firstLine="0"/>
        <w:jc w:val="both"/>
        <w:rPr>
          <w:sz w:val="20"/>
          <w:szCs w:val="20"/>
        </w:rPr>
      </w:pPr>
      <w:r w:rsidRPr="007473CC">
        <w:rPr>
          <w:sz w:val="20"/>
          <w:szCs w:val="20"/>
        </w:rPr>
        <w:t>Revidováno: 09/2013</w:t>
      </w:r>
    </w:p>
    <w:p w:rsidR="005A4E43" w:rsidRPr="007473CC" w:rsidRDefault="005A4E43" w:rsidP="007473CC">
      <w:pPr>
        <w:pStyle w:val="Zkladntext20"/>
        <w:shd w:val="clear" w:color="auto" w:fill="auto"/>
        <w:spacing w:before="0" w:after="0" w:line="240" w:lineRule="auto"/>
        <w:ind w:firstLine="0"/>
        <w:jc w:val="both"/>
        <w:rPr>
          <w:sz w:val="20"/>
          <w:szCs w:val="20"/>
        </w:rPr>
      </w:pPr>
    </w:p>
    <w:p w:rsidR="00635FA5" w:rsidRPr="00635FA5" w:rsidRDefault="008C35E5" w:rsidP="00635FA5">
      <w:pPr>
        <w:pStyle w:val="Zkladntext20"/>
        <w:shd w:val="clear" w:color="auto" w:fill="auto"/>
        <w:spacing w:before="0" w:after="0" w:line="240" w:lineRule="auto"/>
        <w:ind w:left="1418" w:hanging="1418"/>
        <w:jc w:val="both"/>
        <w:rPr>
          <w:sz w:val="20"/>
          <w:szCs w:val="20"/>
        </w:rPr>
      </w:pPr>
      <w:r w:rsidRPr="007473CC">
        <w:rPr>
          <w:sz w:val="20"/>
          <w:szCs w:val="20"/>
        </w:rPr>
        <w:t>Zpracovala:</w:t>
      </w:r>
      <w:r w:rsidRPr="007473CC">
        <w:rPr>
          <w:sz w:val="20"/>
          <w:szCs w:val="20"/>
        </w:rPr>
        <w:tab/>
        <w:t xml:space="preserve">Ing. Marie </w:t>
      </w:r>
      <w:proofErr w:type="spellStart"/>
      <w:proofErr w:type="gramStart"/>
      <w:r w:rsidRPr="007473CC">
        <w:rPr>
          <w:sz w:val="20"/>
          <w:szCs w:val="20"/>
        </w:rPr>
        <w:t>Burrow</w:t>
      </w:r>
      <w:proofErr w:type="spellEnd"/>
      <w:r w:rsidRPr="007473CC">
        <w:rPr>
          <w:sz w:val="20"/>
          <w:szCs w:val="20"/>
        </w:rPr>
        <w:t xml:space="preserve"> - SEVA</w:t>
      </w:r>
      <w:proofErr w:type="gramEnd"/>
      <w:r w:rsidRPr="007473CC">
        <w:rPr>
          <w:sz w:val="20"/>
          <w:szCs w:val="20"/>
        </w:rPr>
        <w:t xml:space="preserve"> Controls s.r.o.</w:t>
      </w:r>
      <w:r w:rsidR="005A4E43">
        <w:rPr>
          <w:sz w:val="20"/>
          <w:szCs w:val="20"/>
        </w:rPr>
        <w:br/>
      </w:r>
      <w:r w:rsidRPr="007473CC">
        <w:rPr>
          <w:sz w:val="20"/>
          <w:szCs w:val="20"/>
        </w:rPr>
        <w:t xml:space="preserve">osoba odborně způsobilá v prevenci rizik v oblasti BOZP, </w:t>
      </w:r>
      <w:proofErr w:type="spellStart"/>
      <w:r w:rsidRPr="007473CC">
        <w:rPr>
          <w:sz w:val="20"/>
          <w:szCs w:val="20"/>
        </w:rPr>
        <w:t>č.o</w:t>
      </w:r>
      <w:proofErr w:type="spellEnd"/>
      <w:r w:rsidRPr="007473CC">
        <w:rPr>
          <w:sz w:val="20"/>
          <w:szCs w:val="20"/>
        </w:rPr>
        <w:t>. TEP/31/PRE/2012</w:t>
      </w:r>
      <w:r w:rsidR="00635FA5">
        <w:rPr>
          <w:sz w:val="20"/>
          <w:szCs w:val="20"/>
        </w:rPr>
        <w:br/>
      </w:r>
      <w:r w:rsidRPr="007473CC">
        <w:rPr>
          <w:sz w:val="20"/>
          <w:szCs w:val="20"/>
        </w:rPr>
        <w:t xml:space="preserve">osoba odborně způsobilá v požární ochraně, </w:t>
      </w:r>
      <w:proofErr w:type="spellStart"/>
      <w:r w:rsidRPr="007473CC">
        <w:rPr>
          <w:sz w:val="20"/>
          <w:szCs w:val="20"/>
        </w:rPr>
        <w:t>č.o</w:t>
      </w:r>
      <w:proofErr w:type="spellEnd"/>
      <w:r w:rsidRPr="007473CC">
        <w:rPr>
          <w:sz w:val="20"/>
          <w:szCs w:val="20"/>
        </w:rPr>
        <w:t>. Š-OZO-79/2007</w:t>
      </w:r>
    </w:p>
    <w:sectPr w:rsidR="00635FA5" w:rsidRPr="00635FA5" w:rsidSect="00E9657F">
      <w:headerReference w:type="default" r:id="rId8"/>
      <w:footerReference w:type="default" r:id="rId9"/>
      <w:pgSz w:w="11900" w:h="16840"/>
      <w:pgMar w:top="1985" w:right="1134" w:bottom="1134" w:left="1418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5E5" w:rsidRDefault="008C35E5">
      <w:r>
        <w:separator/>
      </w:r>
    </w:p>
  </w:endnote>
  <w:endnote w:type="continuationSeparator" w:id="0">
    <w:p w:rsidR="008C35E5" w:rsidRDefault="008C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57F" w:rsidRPr="00E9657F" w:rsidRDefault="00E9657F" w:rsidP="00E9657F">
    <w:pPr>
      <w:pStyle w:val="Zpat"/>
      <w:tabs>
        <w:tab w:val="clear" w:pos="9072"/>
        <w:tab w:val="right" w:pos="9356"/>
      </w:tabs>
      <w:rPr>
        <w:rFonts w:ascii="Arial" w:hAnsi="Arial" w:cs="Arial"/>
        <w:color w:val="auto"/>
        <w:sz w:val="20"/>
      </w:rPr>
    </w:pPr>
    <w:r>
      <w:tab/>
    </w:r>
    <w:r>
      <w:tab/>
    </w:r>
    <w:r w:rsidRPr="00E9657F">
      <w:rPr>
        <w:rFonts w:ascii="Arial" w:hAnsi="Arial" w:cs="Arial"/>
        <w:color w:val="auto"/>
        <w:sz w:val="20"/>
      </w:rPr>
      <w:fldChar w:fldCharType="begin"/>
    </w:r>
    <w:r w:rsidRPr="00E9657F">
      <w:rPr>
        <w:rFonts w:ascii="Arial" w:hAnsi="Arial" w:cs="Arial"/>
        <w:color w:val="auto"/>
        <w:sz w:val="20"/>
      </w:rPr>
      <w:instrText xml:space="preserve"> PAGE   \* MERGEFORMAT </w:instrText>
    </w:r>
    <w:r w:rsidRPr="00E9657F">
      <w:rPr>
        <w:rFonts w:ascii="Arial" w:hAnsi="Arial" w:cs="Arial"/>
        <w:color w:val="auto"/>
        <w:sz w:val="20"/>
      </w:rPr>
      <w:fldChar w:fldCharType="separate"/>
    </w:r>
    <w:r w:rsidR="003519F6">
      <w:rPr>
        <w:rFonts w:ascii="Arial" w:hAnsi="Arial" w:cs="Arial"/>
        <w:noProof/>
        <w:color w:val="auto"/>
        <w:sz w:val="20"/>
      </w:rPr>
      <w:t>3</w:t>
    </w:r>
    <w:r w:rsidRPr="00E9657F">
      <w:rPr>
        <w:rFonts w:ascii="Arial" w:hAnsi="Arial" w:cs="Arial"/>
        <w:color w:val="auto"/>
        <w:sz w:val="20"/>
      </w:rPr>
      <w:fldChar w:fldCharType="end"/>
    </w:r>
    <w:r w:rsidRPr="00E9657F">
      <w:rPr>
        <w:rFonts w:ascii="Arial" w:hAnsi="Arial" w:cs="Arial"/>
        <w:color w:val="auto"/>
        <w:sz w:val="20"/>
      </w:rPr>
      <w:t>/</w:t>
    </w:r>
    <w:r w:rsidRPr="00E9657F">
      <w:rPr>
        <w:rFonts w:ascii="Arial" w:hAnsi="Arial" w:cs="Arial"/>
        <w:color w:val="auto"/>
        <w:sz w:val="20"/>
      </w:rPr>
      <w:fldChar w:fldCharType="begin"/>
    </w:r>
    <w:r w:rsidRPr="00E9657F">
      <w:rPr>
        <w:rFonts w:ascii="Arial" w:hAnsi="Arial" w:cs="Arial"/>
        <w:color w:val="auto"/>
        <w:sz w:val="20"/>
      </w:rPr>
      <w:instrText xml:space="preserve"> NUMPAGES   \* MERGEFORMAT </w:instrText>
    </w:r>
    <w:r w:rsidRPr="00E9657F">
      <w:rPr>
        <w:rFonts w:ascii="Arial" w:hAnsi="Arial" w:cs="Arial"/>
        <w:color w:val="auto"/>
        <w:sz w:val="20"/>
      </w:rPr>
      <w:fldChar w:fldCharType="separate"/>
    </w:r>
    <w:r w:rsidR="003519F6">
      <w:rPr>
        <w:rFonts w:ascii="Arial" w:hAnsi="Arial" w:cs="Arial"/>
        <w:noProof/>
        <w:color w:val="auto"/>
        <w:sz w:val="20"/>
      </w:rPr>
      <w:t>3</w:t>
    </w:r>
    <w:r w:rsidRPr="00E9657F">
      <w:rPr>
        <w:rFonts w:ascii="Arial" w:hAnsi="Arial" w:cs="Arial"/>
        <w:color w:val="auto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5E5" w:rsidRDefault="008C35E5"/>
  </w:footnote>
  <w:footnote w:type="continuationSeparator" w:id="0">
    <w:p w:rsidR="008C35E5" w:rsidRDefault="008C35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FA5" w:rsidRPr="00E9657F" w:rsidRDefault="00635FA5" w:rsidP="00E9657F">
    <w:pPr>
      <w:pStyle w:val="Zhlav"/>
      <w:jc w:val="right"/>
      <w:rPr>
        <w:rFonts w:ascii="Arial" w:hAnsi="Arial" w:cs="Arial"/>
        <w:color w:val="808080" w:themeColor="background1" w:themeShade="80"/>
        <w:sz w:val="20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3B6C479" wp14:editId="759C3C7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674800" cy="946800"/>
          <wp:effectExtent l="0" t="0" r="0" b="5715"/>
          <wp:wrapNone/>
          <wp:docPr id="2" name="Obrázek 2" descr="hlavickovy_papir_2014_tisk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hlavickovy_papir_2014_tisk-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621" b="91138"/>
                  <a:stretch/>
                </pic:blipFill>
                <pic:spPr bwMode="auto">
                  <a:xfrm>
                    <a:off x="0" y="0"/>
                    <a:ext cx="2674800" cy="946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657F">
      <w:tab/>
    </w:r>
    <w:r w:rsidR="00E9657F">
      <w:tab/>
    </w:r>
    <w:r w:rsidR="00E9657F" w:rsidRPr="00E9657F">
      <w:rPr>
        <w:rFonts w:ascii="Arial" w:hAnsi="Arial" w:cs="Arial"/>
        <w:color w:val="808080" w:themeColor="background1" w:themeShade="80"/>
        <w:sz w:val="20"/>
      </w:rPr>
      <w:fldChar w:fldCharType="begin"/>
    </w:r>
    <w:r w:rsidR="00E9657F" w:rsidRPr="00E9657F">
      <w:rPr>
        <w:rFonts w:ascii="Arial" w:hAnsi="Arial" w:cs="Arial"/>
        <w:color w:val="808080" w:themeColor="background1" w:themeShade="80"/>
        <w:sz w:val="20"/>
      </w:rPr>
      <w:instrText xml:space="preserve"> FILENAME   \* MERGEFORMAT </w:instrText>
    </w:r>
    <w:r w:rsidR="00E9657F" w:rsidRPr="00E9657F">
      <w:rPr>
        <w:rFonts w:ascii="Arial" w:hAnsi="Arial" w:cs="Arial"/>
        <w:color w:val="808080" w:themeColor="background1" w:themeShade="80"/>
        <w:sz w:val="20"/>
      </w:rPr>
      <w:fldChar w:fldCharType="separate"/>
    </w:r>
    <w:r w:rsidR="00E9657F">
      <w:rPr>
        <w:rFonts w:ascii="Arial" w:hAnsi="Arial" w:cs="Arial"/>
        <w:noProof/>
        <w:color w:val="808080" w:themeColor="background1" w:themeShade="80"/>
        <w:sz w:val="20"/>
      </w:rPr>
      <w:t>Příloha_Objektové_riziko2</w:t>
    </w:r>
    <w:r w:rsidR="00E9657F" w:rsidRPr="00E9657F">
      <w:rPr>
        <w:rFonts w:ascii="Arial" w:hAnsi="Arial" w:cs="Arial"/>
        <w:color w:val="808080" w:themeColor="background1" w:themeShade="80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D45A3"/>
    <w:multiLevelType w:val="multilevel"/>
    <w:tmpl w:val="90488902"/>
    <w:lvl w:ilvl="0">
      <w:start w:val="1"/>
      <w:numFmt w:val="bullet"/>
      <w:lvlText w:val="■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D12D5D"/>
    <w:multiLevelType w:val="hybridMultilevel"/>
    <w:tmpl w:val="7C6A8FE2"/>
    <w:lvl w:ilvl="0" w:tplc="B694D79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89C"/>
    <w:rsid w:val="00084C64"/>
    <w:rsid w:val="003519F6"/>
    <w:rsid w:val="003B6C3D"/>
    <w:rsid w:val="00444416"/>
    <w:rsid w:val="004F569B"/>
    <w:rsid w:val="005A4E43"/>
    <w:rsid w:val="00635FA5"/>
    <w:rsid w:val="007473CC"/>
    <w:rsid w:val="0078729C"/>
    <w:rsid w:val="007E63CB"/>
    <w:rsid w:val="00812CEC"/>
    <w:rsid w:val="00813C35"/>
    <w:rsid w:val="0087789C"/>
    <w:rsid w:val="008C35E5"/>
    <w:rsid w:val="00966E96"/>
    <w:rsid w:val="00E9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36F92C2F-5BC0-46E0-9EDB-EB06D09B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rsid w:val="005A4E43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3Exact">
    <w:name w:val="Základní text (3) Exact"/>
    <w:basedOn w:val="Standardnpsmoodstavce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1">
    <w:name w:val="Nadpis #1"/>
    <w:basedOn w:val="Nadpis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ZhlavneboZpat1">
    <w:name w:val="Záhlaví nebo Zápatí"/>
    <w:basedOn w:val="ZhlavneboZpa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ZhlavneboZpatCourierNew17ptNetun">
    <w:name w:val="Záhlaví nebo Zápatí + Courier New;17 pt;Ne tučné"/>
    <w:basedOn w:val="ZhlavneboZpat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cs-CZ" w:eastAsia="cs-CZ" w:bidi="cs-CZ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Tun">
    <w:name w:val="Základní text (2) +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Obsah">
    <w:name w:val="Obsah_"/>
    <w:basedOn w:val="Standardnpsmoodstavce"/>
    <w:link w:val="Obsah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ObsahTun">
    <w:name w:val="Obsah + Tučné"/>
    <w:basedOn w:val="Obsah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Obsah1">
    <w:name w:val="Obsah"/>
    <w:basedOn w:val="Obsah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cs-CZ" w:eastAsia="cs-CZ" w:bidi="cs-CZ"/>
    </w:rPr>
  </w:style>
  <w:style w:type="character" w:customStyle="1" w:styleId="Obsah2">
    <w:name w:val="Obsah (2)_"/>
    <w:basedOn w:val="Standardnpsmoodstavce"/>
    <w:link w:val="Obsah2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Tun0">
    <w:name w:val="Základní text (2) +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1">
    <w:name w:val="Základní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5">
    <w:name w:val="Základní text (5)_"/>
    <w:basedOn w:val="Standardnpsmoodstavce"/>
    <w:link w:val="Zkladntext5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660" w:after="240" w:line="0" w:lineRule="atLeast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24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259" w:lineRule="exact"/>
    </w:pPr>
    <w:rPr>
      <w:rFonts w:ascii="Arial" w:eastAsia="Arial" w:hAnsi="Arial" w:cs="Arial"/>
      <w:b/>
      <w:bCs/>
      <w:sz w:val="26"/>
      <w:szCs w:val="2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240" w:after="660" w:line="0" w:lineRule="atLeast"/>
      <w:ind w:hanging="400"/>
      <w:jc w:val="center"/>
    </w:pPr>
    <w:rPr>
      <w:rFonts w:ascii="Arial" w:eastAsia="Arial" w:hAnsi="Arial" w:cs="Arial"/>
      <w:sz w:val="19"/>
      <w:szCs w:val="19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420" w:after="240" w:line="0" w:lineRule="atLeast"/>
      <w:jc w:val="right"/>
    </w:pPr>
    <w:rPr>
      <w:rFonts w:ascii="Arial" w:eastAsia="Arial" w:hAnsi="Arial" w:cs="Arial"/>
      <w:b/>
      <w:bCs/>
      <w:i/>
      <w:iCs/>
      <w:sz w:val="19"/>
      <w:szCs w:val="19"/>
    </w:rPr>
  </w:style>
  <w:style w:type="paragraph" w:customStyle="1" w:styleId="Obsah0">
    <w:name w:val="Obsah"/>
    <w:basedOn w:val="Normln"/>
    <w:link w:val="Obsah"/>
    <w:pPr>
      <w:shd w:val="clear" w:color="auto" w:fill="FFFFFF"/>
      <w:spacing w:before="180" w:line="230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Obsah20">
    <w:name w:val="Obsah (2)"/>
    <w:basedOn w:val="Normln"/>
    <w:link w:val="Obsah2"/>
    <w:pPr>
      <w:shd w:val="clear" w:color="auto" w:fill="FFFFFF"/>
      <w:spacing w:before="180" w:after="180" w:line="0" w:lineRule="atLeast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600" w:line="0" w:lineRule="atLeast"/>
      <w:ind w:hanging="360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9"/>
      <w:szCs w:val="19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120" w:line="178" w:lineRule="exact"/>
    </w:pPr>
    <w:rPr>
      <w:rFonts w:ascii="Arial" w:eastAsia="Arial" w:hAnsi="Arial" w:cs="Arial"/>
      <w:sz w:val="15"/>
      <w:szCs w:val="15"/>
    </w:rPr>
  </w:style>
  <w:style w:type="paragraph" w:styleId="Zhlav">
    <w:name w:val="header"/>
    <w:basedOn w:val="Normln"/>
    <w:link w:val="ZhlavChar"/>
    <w:uiPriority w:val="99"/>
    <w:unhideWhenUsed/>
    <w:rsid w:val="007473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73CC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7473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73CC"/>
    <w:rPr>
      <w:color w:val="000000"/>
    </w:rPr>
  </w:style>
  <w:style w:type="paragraph" w:styleId="Bezmezer">
    <w:name w:val="No Spacing"/>
    <w:basedOn w:val="Zkladntext50"/>
    <w:uiPriority w:val="1"/>
    <w:qFormat/>
    <w:rsid w:val="00084C64"/>
    <w:pPr>
      <w:shd w:val="clear" w:color="auto" w:fill="auto"/>
      <w:spacing w:before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7BB9C-0719-4206-8C16-0006F8891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PVK a.s.</Company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Čady Štěpán</dc:creator>
  <cp:lastModifiedBy>Eva Kaiserova</cp:lastModifiedBy>
  <cp:revision>2</cp:revision>
  <dcterms:created xsi:type="dcterms:W3CDTF">2019-11-05T14:41:00Z</dcterms:created>
  <dcterms:modified xsi:type="dcterms:W3CDTF">2019-11-05T14:41:00Z</dcterms:modified>
</cp:coreProperties>
</file>