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0E3B" w14:textId="77777777" w:rsidR="005F7AC4" w:rsidRPr="00DB6E67" w:rsidRDefault="005F7AC4" w:rsidP="005F7AC4">
      <w:pPr>
        <w:pStyle w:val="Nadpis1"/>
        <w:numPr>
          <w:ilvl w:val="0"/>
          <w:numId w:val="0"/>
        </w:numPr>
        <w:spacing w:line="276" w:lineRule="auto"/>
        <w:rPr>
          <w:rFonts w:asciiTheme="minorHAnsi" w:hAnsiTheme="minorHAnsi" w:cs="Arial"/>
          <w:bCs w:val="0"/>
          <w:caps/>
          <w:color w:val="000000" w:themeColor="text1"/>
          <w:sz w:val="24"/>
          <w:szCs w:val="24"/>
        </w:rPr>
      </w:pPr>
      <w:bookmarkStart w:id="0" w:name="_Toc55301922"/>
      <w:r w:rsidRPr="00DB6E67">
        <w:rPr>
          <w:rFonts w:asciiTheme="minorHAnsi" w:hAnsiTheme="minorHAnsi"/>
          <w:bCs w:val="0"/>
          <w:caps/>
          <w:color w:val="000000" w:themeColor="text1"/>
          <w:sz w:val="24"/>
          <w:szCs w:val="24"/>
        </w:rPr>
        <w:t>Příloha č. 3 – vzor čestného prohlášení</w:t>
      </w:r>
      <w:bookmarkEnd w:id="0"/>
    </w:p>
    <w:p w14:paraId="251DDBF4" w14:textId="77777777" w:rsidR="005F7AC4" w:rsidRPr="00DB6E67" w:rsidRDefault="005F7AC4" w:rsidP="005F7AC4">
      <w:pPr>
        <w:autoSpaceDE w:val="0"/>
        <w:autoSpaceDN w:val="0"/>
        <w:adjustRightInd w:val="0"/>
        <w:spacing w:before="0" w:after="120" w:line="276" w:lineRule="auto"/>
        <w:jc w:val="center"/>
        <w:rPr>
          <w:rFonts w:asciiTheme="minorHAnsi" w:hAnsiTheme="minorHAnsi"/>
          <w:b/>
          <w:color w:val="000000" w:themeColor="text1"/>
          <w:sz w:val="24"/>
          <w:u w:val="single"/>
        </w:rPr>
      </w:pPr>
    </w:p>
    <w:p w14:paraId="058BF669" w14:textId="77777777" w:rsidR="005F7AC4" w:rsidRPr="00DB6E67" w:rsidRDefault="005F7AC4" w:rsidP="005F7AC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color w:val="000000" w:themeColor="text1"/>
          <w:sz w:val="24"/>
        </w:rPr>
      </w:pPr>
      <w:r w:rsidRPr="00DB6E67">
        <w:rPr>
          <w:rFonts w:asciiTheme="minorHAnsi" w:hAnsiTheme="minorHAnsi"/>
          <w:b/>
          <w:color w:val="000000" w:themeColor="text1"/>
          <w:sz w:val="24"/>
        </w:rPr>
        <w:t>Čestné prohlášení účastníka o splnění kvalifikačních předpokladů</w:t>
      </w:r>
    </w:p>
    <w:p w14:paraId="6578DAA8" w14:textId="77777777" w:rsidR="005F7AC4" w:rsidRPr="00DB6E67" w:rsidRDefault="005F7AC4" w:rsidP="005F7AC4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color w:val="000000" w:themeColor="text1"/>
          <w:sz w:val="24"/>
        </w:rPr>
      </w:pPr>
    </w:p>
    <w:p w14:paraId="686947EE" w14:textId="77777777" w:rsidR="005F7AC4" w:rsidRPr="00DB6E67" w:rsidRDefault="005F7AC4" w:rsidP="005F7AC4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i/>
          <w:color w:val="000000" w:themeColor="text1"/>
          <w:sz w:val="24"/>
        </w:rPr>
      </w:pPr>
      <w:r w:rsidRPr="00DB6E67">
        <w:rPr>
          <w:rFonts w:asciiTheme="minorHAnsi" w:hAnsiTheme="minorHAnsi" w:cs="Arial"/>
          <w:b/>
          <w:i/>
          <w:color w:val="000000" w:themeColor="text1"/>
          <w:sz w:val="24"/>
        </w:rPr>
        <w:t>Společnost</w:t>
      </w:r>
      <w:r w:rsidRPr="00DB6E67">
        <w:rPr>
          <w:rFonts w:asciiTheme="minorHAnsi" w:hAnsiTheme="minorHAnsi" w:cs="Arial"/>
          <w:i/>
          <w:color w:val="000000" w:themeColor="text1"/>
          <w:sz w:val="24"/>
        </w:rPr>
        <w:t>: [</w:t>
      </w:r>
      <w:r w:rsidRPr="00DB6E67">
        <w:rPr>
          <w:rFonts w:asciiTheme="minorHAnsi" w:hAnsiTheme="minorHAnsi" w:cs="Arial"/>
          <w:i/>
          <w:color w:val="000000" w:themeColor="text1"/>
          <w:sz w:val="24"/>
          <w:highlight w:val="darkGray"/>
        </w:rPr>
        <w:t>identifikační údaje ve smyslu § 28 odst. 1 písm. g) zákona č. 134/2016 Sb., o zadávání veřejných zakázek, ve znění pozdějších předpisů</w:t>
      </w:r>
      <w:r w:rsidRPr="00DB6E67">
        <w:rPr>
          <w:rFonts w:asciiTheme="minorHAnsi" w:hAnsiTheme="minorHAnsi" w:cs="Arial"/>
          <w:i/>
          <w:color w:val="000000" w:themeColor="text1"/>
          <w:sz w:val="24"/>
        </w:rPr>
        <w:t xml:space="preserve">], </w:t>
      </w:r>
      <w:r w:rsidRPr="00DB6E67">
        <w:rPr>
          <w:rFonts w:asciiTheme="minorHAnsi" w:hAnsiTheme="minorHAnsi" w:cs="Arial"/>
          <w:b/>
          <w:i/>
          <w:color w:val="000000" w:themeColor="text1"/>
          <w:sz w:val="24"/>
        </w:rPr>
        <w:t>zastoupená</w:t>
      </w:r>
      <w:r w:rsidRPr="00DB6E67">
        <w:rPr>
          <w:rFonts w:asciiTheme="minorHAnsi" w:hAnsiTheme="minorHAnsi" w:cs="Arial"/>
          <w:i/>
          <w:color w:val="000000" w:themeColor="text1"/>
          <w:sz w:val="24"/>
        </w:rPr>
        <w:t xml:space="preserve"> [</w:t>
      </w:r>
      <w:r w:rsidRPr="00DB6E67">
        <w:rPr>
          <w:rFonts w:asciiTheme="minorHAnsi" w:hAnsiTheme="minorHAnsi" w:cs="Arial"/>
          <w:i/>
          <w:color w:val="000000" w:themeColor="text1"/>
          <w:sz w:val="24"/>
          <w:highlight w:val="darkGray"/>
        </w:rPr>
        <w:t>identifikační údaje statutárního orgánu společnosti, nebo zástupce</w:t>
      </w:r>
      <w:r w:rsidRPr="00DB6E67">
        <w:rPr>
          <w:rFonts w:asciiTheme="minorHAnsi" w:hAnsiTheme="minorHAnsi" w:cs="Arial"/>
          <w:i/>
          <w:color w:val="000000" w:themeColor="text1"/>
          <w:sz w:val="24"/>
        </w:rPr>
        <w:t>]</w:t>
      </w:r>
    </w:p>
    <w:p w14:paraId="29F95AB1" w14:textId="77777777" w:rsidR="005F7AC4" w:rsidRPr="00DB6E67" w:rsidRDefault="005F7AC4" w:rsidP="005F7AC4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color w:val="000000" w:themeColor="text1"/>
          <w:sz w:val="24"/>
        </w:rPr>
      </w:pPr>
    </w:p>
    <w:p w14:paraId="57DF58EE" w14:textId="440BE4AC" w:rsidR="00DB6E67" w:rsidRPr="00DB6E67" w:rsidRDefault="00DB6E67" w:rsidP="00DB6E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="Arial"/>
          <w:b/>
          <w:kern w:val="28"/>
          <w:sz w:val="24"/>
          <w:u w:val="single"/>
        </w:rPr>
      </w:pPr>
      <w:r w:rsidRPr="00DB6E67">
        <w:rPr>
          <w:rFonts w:asciiTheme="minorHAnsi" w:hAnsiTheme="minorHAnsi" w:cs="Arial"/>
          <w:color w:val="000000" w:themeColor="text1"/>
          <w:sz w:val="24"/>
        </w:rPr>
        <w:t xml:space="preserve">jakožto účastník </w:t>
      </w:r>
      <w:proofErr w:type="gramStart"/>
      <w:r w:rsidRPr="00DB6E67">
        <w:rPr>
          <w:rFonts w:asciiTheme="minorHAnsi" w:hAnsiTheme="minorHAnsi" w:cs="Arial"/>
          <w:color w:val="000000" w:themeColor="text1"/>
          <w:sz w:val="24"/>
        </w:rPr>
        <w:t>v  řízení</w:t>
      </w:r>
      <w:proofErr w:type="gramEnd"/>
      <w:r w:rsidRPr="00DB6E67">
        <w:rPr>
          <w:rFonts w:asciiTheme="minorHAnsi" w:hAnsiTheme="minorHAnsi" w:cs="Arial"/>
          <w:color w:val="000000" w:themeColor="text1"/>
          <w:sz w:val="24"/>
        </w:rPr>
        <w:t xml:space="preserve"> k zadání veřejné zakázky malého rozsahu na dodávky s názvem „</w:t>
      </w:r>
      <w:r w:rsidR="00F67825">
        <w:rPr>
          <w:rFonts w:asciiTheme="minorHAnsi" w:hAnsiTheme="minorHAnsi" w:cs="Arial"/>
          <w:b/>
          <w:bCs/>
          <w:color w:val="000000"/>
          <w:sz w:val="24"/>
        </w:rPr>
        <w:t>Podpora cestovního ruchu v městysi Karlštejn – dodávka mobiliáře</w:t>
      </w:r>
      <w:r w:rsidRPr="00DB6E67">
        <w:rPr>
          <w:rFonts w:asciiTheme="minorHAnsi" w:hAnsiTheme="minorHAnsi" w:cs="Arial"/>
          <w:b/>
          <w:bCs/>
          <w:color w:val="000000"/>
          <w:sz w:val="24"/>
        </w:rPr>
        <w:t xml:space="preserve">“ </w:t>
      </w:r>
      <w:r w:rsidRPr="00DB6E67">
        <w:rPr>
          <w:rFonts w:asciiTheme="minorHAnsi" w:hAnsiTheme="minorHAnsi" w:cs="Arial"/>
          <w:color w:val="000000" w:themeColor="text1"/>
          <w:sz w:val="24"/>
        </w:rPr>
        <w:t>tímto čestně prohlašuje, že splňuje níže uvedené kvalifikační předpoklady požadované zadavatelem, tj. že je dodavatelem, který, resp. kterému:</w:t>
      </w:r>
    </w:p>
    <w:p w14:paraId="2E63757C" w14:textId="77777777" w:rsidR="00DB6E67" w:rsidRPr="00DB6E67" w:rsidRDefault="00DB6E67" w:rsidP="00DB6E67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 w:themeColor="text1"/>
          <w:sz w:val="24"/>
        </w:rPr>
      </w:pPr>
    </w:p>
    <w:p w14:paraId="389ED36A" w14:textId="77777777" w:rsidR="00DB6E67" w:rsidRPr="00DB6E67" w:rsidRDefault="00DB6E67" w:rsidP="00DB6E67">
      <w:pPr>
        <w:autoSpaceDE w:val="0"/>
        <w:autoSpaceDN w:val="0"/>
        <w:adjustRightInd w:val="0"/>
        <w:spacing w:before="0" w:after="120" w:line="276" w:lineRule="auto"/>
        <w:jc w:val="center"/>
        <w:rPr>
          <w:rFonts w:asciiTheme="minorHAnsi" w:hAnsiTheme="minorHAnsi"/>
          <w:b/>
          <w:smallCaps/>
          <w:color w:val="000000" w:themeColor="text1"/>
          <w:sz w:val="24"/>
        </w:rPr>
      </w:pPr>
      <w:r w:rsidRPr="00DB6E67">
        <w:rPr>
          <w:rFonts w:asciiTheme="minorHAnsi" w:hAnsiTheme="minorHAnsi"/>
          <w:b/>
          <w:smallCaps/>
          <w:color w:val="000000" w:themeColor="text1"/>
          <w:sz w:val="24"/>
        </w:rPr>
        <w:t>Základní způsobilost</w:t>
      </w:r>
    </w:p>
    <w:p w14:paraId="40215A48" w14:textId="77777777" w:rsidR="00DB6E67" w:rsidRPr="00DB6E67" w:rsidRDefault="00DB6E67" w:rsidP="00DB6E67">
      <w:pPr>
        <w:numPr>
          <w:ilvl w:val="0"/>
          <w:numId w:val="4"/>
        </w:numPr>
        <w:shd w:val="clear" w:color="auto" w:fill="FFFFFF"/>
        <w:tabs>
          <w:tab w:val="clear" w:pos="784"/>
        </w:tabs>
        <w:spacing w:after="0" w:line="240" w:lineRule="auto"/>
        <w:ind w:left="567" w:hanging="442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t xml:space="preserve"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</w:t>
      </w:r>
    </w:p>
    <w:p w14:paraId="5A914EA7" w14:textId="77777777" w:rsidR="00DB6E67" w:rsidRPr="00DB6E67" w:rsidRDefault="00DB6E67" w:rsidP="00DB6E67">
      <w:pPr>
        <w:numPr>
          <w:ilvl w:val="1"/>
          <w:numId w:val="1"/>
        </w:numPr>
        <w:shd w:val="clear" w:color="auto" w:fill="FFFFFF"/>
        <w:tabs>
          <w:tab w:val="clear" w:pos="1440"/>
          <w:tab w:val="num" w:pos="1031"/>
        </w:tabs>
        <w:spacing w:after="0" w:line="240" w:lineRule="auto"/>
        <w:ind w:left="1031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t xml:space="preserve">je-li dodavatelem právnická osoba, splňuje výše uvedenou způsobilost tato právnická osoba a zároveň každý člen statutárního orgánu. Je-li členem statutárního orgánu dodavatele právnická osoba, musí výše uvedenou způsobilost splňovat </w:t>
      </w:r>
    </w:p>
    <w:p w14:paraId="138335FC" w14:textId="77777777" w:rsidR="00DB6E67" w:rsidRPr="00DB6E67" w:rsidRDefault="00DB6E67" w:rsidP="00DB6E67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t xml:space="preserve">tato právnická osoba, </w:t>
      </w:r>
    </w:p>
    <w:p w14:paraId="2BBACBCE" w14:textId="77777777" w:rsidR="00DB6E67" w:rsidRPr="00DB6E67" w:rsidRDefault="00DB6E67" w:rsidP="00DB6E67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t xml:space="preserve">každý člen statutárního orgánu této právnické osoby a </w:t>
      </w:r>
    </w:p>
    <w:p w14:paraId="38296DB6" w14:textId="77777777" w:rsidR="00DB6E67" w:rsidRPr="00DB6E67" w:rsidRDefault="00DB6E67" w:rsidP="00DB6E67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t>osoba zastupující tuto právnickou osobu v statutárním orgánu dodavatele;</w:t>
      </w:r>
    </w:p>
    <w:p w14:paraId="2862AAB9" w14:textId="77777777" w:rsidR="00DB6E67" w:rsidRPr="00DB6E67" w:rsidRDefault="00DB6E67" w:rsidP="00DB6E67">
      <w:pPr>
        <w:numPr>
          <w:ilvl w:val="1"/>
          <w:numId w:val="1"/>
        </w:numPr>
        <w:shd w:val="clear" w:color="auto" w:fill="FFFFFF"/>
        <w:tabs>
          <w:tab w:val="clear" w:pos="1440"/>
          <w:tab w:val="num" w:pos="1031"/>
        </w:tabs>
        <w:spacing w:after="0" w:line="240" w:lineRule="auto"/>
        <w:ind w:left="1031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t xml:space="preserve">je-li dodavatelem pobočka závodu české právnické osoby, splňuje výše uvedenou způsobilost tato právnická osoba, každý člen statutárního orgánu a vedoucí pobočky závodu. Je-li členem statutárního orgánu dodavatele právnická osoba, musí výše uvedenou způsobilost splňovat </w:t>
      </w:r>
    </w:p>
    <w:p w14:paraId="6C3C393F" w14:textId="77777777" w:rsidR="00DB6E67" w:rsidRPr="00DB6E67" w:rsidRDefault="00DB6E67" w:rsidP="00DB6E67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t xml:space="preserve">tato právnická osoba, </w:t>
      </w:r>
    </w:p>
    <w:p w14:paraId="5D6D0F02" w14:textId="77777777" w:rsidR="00DB6E67" w:rsidRPr="00DB6E67" w:rsidRDefault="00DB6E67" w:rsidP="00DB6E67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t xml:space="preserve">každý člen statutárního orgánu této právnické osoby a </w:t>
      </w:r>
    </w:p>
    <w:p w14:paraId="3BE5B9EF" w14:textId="77777777" w:rsidR="00DB6E67" w:rsidRPr="00DB6E67" w:rsidRDefault="00DB6E67" w:rsidP="00DB6E67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t>osoba zastupující tuto právnickou osobu v statutárním orgánu dodavatele.</w:t>
      </w:r>
    </w:p>
    <w:p w14:paraId="771AE97A" w14:textId="77777777" w:rsidR="00DB6E67" w:rsidRPr="00DB6E67" w:rsidRDefault="00DB6E67" w:rsidP="00DB6E67">
      <w:pPr>
        <w:numPr>
          <w:ilvl w:val="1"/>
          <w:numId w:val="1"/>
        </w:numPr>
        <w:shd w:val="clear" w:color="auto" w:fill="FFFFFF"/>
        <w:tabs>
          <w:tab w:val="clear" w:pos="1440"/>
          <w:tab w:val="num" w:pos="1031"/>
        </w:tabs>
        <w:spacing w:after="0" w:line="240" w:lineRule="auto"/>
        <w:ind w:left="1031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t>je-li dodavatelem pobočka závodu zahraniční právnické osoby, splňuje výše uvedenou způsobilost tato právnická osoba a vedoucí pobočky závodu.</w:t>
      </w:r>
    </w:p>
    <w:p w14:paraId="5E7BDD7D" w14:textId="77777777" w:rsidR="00DB6E67" w:rsidRPr="00DB6E67" w:rsidRDefault="00DB6E67" w:rsidP="00DB6E67">
      <w:pPr>
        <w:numPr>
          <w:ilvl w:val="0"/>
          <w:numId w:val="4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t>nemá v České republice nebo v zemi svého sídla v evidenci daní zachycen splatný daňový nedoplatek, a to ani ve vztahu ke spotřební dani,</w:t>
      </w:r>
    </w:p>
    <w:p w14:paraId="50ECDB1A" w14:textId="77777777" w:rsidR="00DB6E67" w:rsidRPr="00DB6E67" w:rsidRDefault="00DB6E67" w:rsidP="00DB6E67">
      <w:pPr>
        <w:numPr>
          <w:ilvl w:val="0"/>
          <w:numId w:val="4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t>nemá v České republice nebo v zemi svého sídla splatný nedoplatek na pojistném nebo na penále na veřejném zdravotním pojištění,</w:t>
      </w:r>
    </w:p>
    <w:p w14:paraId="299E545B" w14:textId="77777777" w:rsidR="00DB6E67" w:rsidRPr="00DB6E67" w:rsidRDefault="00DB6E67" w:rsidP="00DB6E67">
      <w:pPr>
        <w:numPr>
          <w:ilvl w:val="0"/>
          <w:numId w:val="4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t>nemá v České republice nebo v zemi svého sídla splatný nedoplatek na pojistném nebo na penále na sociální zabezpečení a příspěvku na státní politiku zaměstnanosti,</w:t>
      </w:r>
    </w:p>
    <w:p w14:paraId="3A16EDB7" w14:textId="77777777" w:rsidR="00DB6E67" w:rsidRPr="00DB6E67" w:rsidRDefault="00DB6E67" w:rsidP="00DB6E67">
      <w:pPr>
        <w:numPr>
          <w:ilvl w:val="0"/>
          <w:numId w:val="4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/>
        <w:rPr>
          <w:rFonts w:asciiTheme="minorHAnsi" w:hAnsiTheme="minorHAnsi" w:cs="Arial"/>
          <w:sz w:val="24"/>
        </w:rPr>
      </w:pPr>
      <w:r w:rsidRPr="00DB6E67">
        <w:rPr>
          <w:rFonts w:asciiTheme="minorHAnsi" w:hAnsiTheme="minorHAnsi" w:cs="Arial"/>
          <w:sz w:val="24"/>
        </w:rPr>
        <w:lastRenderedPageBreak/>
        <w:t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14:paraId="1CAA6A56" w14:textId="77777777" w:rsidR="00DB6E67" w:rsidRPr="00DB6E67" w:rsidRDefault="00DB6E67" w:rsidP="00DB6E67">
      <w:pPr>
        <w:shd w:val="clear" w:color="auto" w:fill="FFFFFF"/>
        <w:spacing w:after="0" w:line="240" w:lineRule="auto"/>
        <w:rPr>
          <w:rFonts w:asciiTheme="minorHAnsi" w:hAnsiTheme="minorHAnsi" w:cs="Arial"/>
          <w:sz w:val="24"/>
        </w:rPr>
      </w:pPr>
    </w:p>
    <w:p w14:paraId="50BE2B73" w14:textId="77777777" w:rsidR="00DB6E67" w:rsidRPr="00DB6E67" w:rsidRDefault="00DB6E67" w:rsidP="00DB6E67">
      <w:pPr>
        <w:shd w:val="clear" w:color="auto" w:fill="FFFFFF"/>
        <w:spacing w:after="0" w:line="240" w:lineRule="auto"/>
        <w:ind w:left="375"/>
        <w:jc w:val="center"/>
        <w:rPr>
          <w:rFonts w:asciiTheme="minorHAnsi" w:hAnsiTheme="minorHAnsi"/>
          <w:b/>
          <w:smallCaps/>
          <w:color w:val="000000" w:themeColor="text1"/>
          <w:sz w:val="24"/>
        </w:rPr>
      </w:pPr>
      <w:r w:rsidRPr="00DB6E67">
        <w:rPr>
          <w:rFonts w:asciiTheme="minorHAnsi" w:hAnsiTheme="minorHAnsi"/>
          <w:b/>
          <w:smallCaps/>
          <w:color w:val="000000" w:themeColor="text1"/>
          <w:sz w:val="24"/>
        </w:rPr>
        <w:t>Technická kvalifikace</w:t>
      </w:r>
    </w:p>
    <w:p w14:paraId="2A95BC30" w14:textId="77777777" w:rsidR="00DB6E67" w:rsidRPr="00DB6E67" w:rsidRDefault="00DB6E67" w:rsidP="00DB6E67">
      <w:pPr>
        <w:shd w:val="clear" w:color="auto" w:fill="FFFFFF"/>
        <w:spacing w:after="0" w:line="240" w:lineRule="auto"/>
        <w:ind w:left="375"/>
        <w:jc w:val="center"/>
        <w:rPr>
          <w:rFonts w:asciiTheme="minorHAnsi" w:hAnsiTheme="minorHAnsi" w:cs="Arial"/>
          <w:sz w:val="24"/>
        </w:rPr>
      </w:pPr>
    </w:p>
    <w:p w14:paraId="250B10E1" w14:textId="3A6D9F9E" w:rsidR="00DB6E67" w:rsidRDefault="00DB6E67" w:rsidP="00DB6E67">
      <w:pPr>
        <w:spacing w:after="120" w:line="276" w:lineRule="auto"/>
        <w:rPr>
          <w:rFonts w:asciiTheme="minorHAnsi" w:hAnsiTheme="minorHAnsi" w:cstheme="minorHAnsi"/>
          <w:b/>
          <w:bCs/>
          <w:sz w:val="24"/>
        </w:rPr>
      </w:pPr>
      <w:r w:rsidRPr="0095629F">
        <w:rPr>
          <w:rFonts w:asciiTheme="minorHAnsi" w:hAnsiTheme="minorHAnsi" w:cstheme="minorHAnsi"/>
          <w:sz w:val="24"/>
        </w:rPr>
        <w:t xml:space="preserve">Dodavatel dále čestně prohlašuje, že v posledních </w:t>
      </w:r>
      <w:r w:rsidR="00D946CB" w:rsidRPr="0095629F">
        <w:rPr>
          <w:rFonts w:asciiTheme="minorHAnsi" w:hAnsiTheme="minorHAnsi" w:cstheme="minorHAnsi"/>
          <w:sz w:val="24"/>
        </w:rPr>
        <w:t>5</w:t>
      </w:r>
      <w:r w:rsidRPr="0095629F">
        <w:rPr>
          <w:rFonts w:asciiTheme="minorHAnsi" w:hAnsiTheme="minorHAnsi" w:cstheme="minorHAnsi"/>
          <w:sz w:val="24"/>
        </w:rPr>
        <w:t xml:space="preserve"> letech před zahájením výběrového řízení realizoval </w:t>
      </w:r>
      <w:r w:rsidRPr="0095629F">
        <w:rPr>
          <w:rFonts w:asciiTheme="minorHAnsi" w:hAnsiTheme="minorHAnsi" w:cstheme="minorHAnsi"/>
          <w:b/>
          <w:bCs/>
          <w:sz w:val="24"/>
        </w:rPr>
        <w:t>min. 2 dodávky mobiliáře vč. montáže/instalace v hodnotě min. 500 000 Kč bez DPH</w:t>
      </w:r>
      <w:r w:rsidR="00D946CB" w:rsidRPr="0095629F">
        <w:rPr>
          <w:rFonts w:asciiTheme="minorHAnsi" w:hAnsiTheme="minorHAnsi" w:cstheme="minorHAnsi"/>
          <w:b/>
          <w:bCs/>
          <w:sz w:val="24"/>
        </w:rPr>
        <w:t xml:space="preserve"> v každém jednotlivém případě</w:t>
      </w:r>
    </w:p>
    <w:p w14:paraId="22AA6BC3" w14:textId="4BABCCCE" w:rsidR="00DB6E67" w:rsidRDefault="00DB6E67" w:rsidP="00DB6E67">
      <w:pPr>
        <w:spacing w:after="120" w:line="276" w:lineRule="auto"/>
        <w:rPr>
          <w:rFonts w:asciiTheme="minorHAnsi" w:hAnsiTheme="minorHAnsi" w:cstheme="minorHAnsi"/>
          <w:b/>
          <w:bCs/>
          <w:sz w:val="24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DB6E67" w14:paraId="611F987D" w14:textId="77777777" w:rsidTr="002F6E10">
        <w:tc>
          <w:tcPr>
            <w:tcW w:w="4325" w:type="dxa"/>
          </w:tcPr>
          <w:p w14:paraId="33D76584" w14:textId="77777777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695E48E6" w14:textId="77777777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F21602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DB6E67" w14:paraId="759686B8" w14:textId="77777777" w:rsidTr="002F6E10">
        <w:tc>
          <w:tcPr>
            <w:tcW w:w="4325" w:type="dxa"/>
          </w:tcPr>
          <w:p w14:paraId="1429D3B2" w14:textId="548A8358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</w:t>
            </w: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 vztahující se k dodávce m</w:t>
            </w:r>
            <w:r>
              <w:rPr>
                <w:rStyle w:val="FontStyle18"/>
                <w:rFonts w:ascii="Franklin Gothic Book" w:hAnsi="Franklin Gothic Book"/>
                <w:i/>
              </w:rPr>
              <w:t>obiliáře</w:t>
            </w: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:</w:t>
            </w:r>
          </w:p>
        </w:tc>
        <w:tc>
          <w:tcPr>
            <w:tcW w:w="4318" w:type="dxa"/>
          </w:tcPr>
          <w:p w14:paraId="23AB16CD" w14:textId="77777777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F21602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] ,</w:t>
            </w:r>
            <w:proofErr w:type="gramEnd"/>
            <w:r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- Kč bez DPH</w:t>
            </w:r>
          </w:p>
        </w:tc>
      </w:tr>
      <w:tr w:rsidR="00DB6E67" w14:paraId="4EAA32F3" w14:textId="77777777" w:rsidTr="002F6E10">
        <w:tc>
          <w:tcPr>
            <w:tcW w:w="4325" w:type="dxa"/>
          </w:tcPr>
          <w:p w14:paraId="2ABB2F4A" w14:textId="77777777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Style w:val="FontStyle18"/>
                <w:rFonts w:ascii="Franklin Gothic Book" w:hAnsi="Franklin Gothic Book"/>
                <w:i/>
                <w:szCs w:val="22"/>
              </w:rPr>
              <w:t>doba poskytnutí</w:t>
            </w: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6A11F9D4" w14:textId="77777777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F21602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DB6E67" w14:paraId="3939BB07" w14:textId="77777777" w:rsidTr="002F6E10">
        <w:tc>
          <w:tcPr>
            <w:tcW w:w="4325" w:type="dxa"/>
          </w:tcPr>
          <w:p w14:paraId="7271748F" w14:textId="77777777" w:rsidR="00DB6E67" w:rsidRPr="00F21602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0B7D8C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</w:t>
            </w:r>
          </w:p>
        </w:tc>
        <w:tc>
          <w:tcPr>
            <w:tcW w:w="4318" w:type="dxa"/>
          </w:tcPr>
          <w:p w14:paraId="05917B74" w14:textId="77777777" w:rsidR="00DB6E67" w:rsidRPr="00F21602" w:rsidRDefault="00DB6E67" w:rsidP="002F6E10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F21602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DB6E67" w14:paraId="65FB68CE" w14:textId="77777777" w:rsidTr="002F6E10">
        <w:tc>
          <w:tcPr>
            <w:tcW w:w="4325" w:type="dxa"/>
          </w:tcPr>
          <w:p w14:paraId="76C8C39F" w14:textId="659C875F" w:rsidR="00DB6E67" w:rsidRP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F21602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</w:t>
            </w: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 (tel., příp. e-mail)</w:t>
            </w:r>
          </w:p>
        </w:tc>
        <w:tc>
          <w:tcPr>
            <w:tcW w:w="4318" w:type="dxa"/>
          </w:tcPr>
          <w:p w14:paraId="0F05A0ED" w14:textId="77777777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F21602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DB6E67" w14:paraId="7455AC76" w14:textId="77777777" w:rsidTr="002F6E10">
        <w:tc>
          <w:tcPr>
            <w:tcW w:w="4325" w:type="dxa"/>
          </w:tcPr>
          <w:p w14:paraId="340BC5B6" w14:textId="717907BF" w:rsidR="00DB6E67" w:rsidRPr="00F21602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zahrnovala montáž/instalaci mobiliáře:</w:t>
            </w:r>
          </w:p>
        </w:tc>
        <w:tc>
          <w:tcPr>
            <w:tcW w:w="4318" w:type="dxa"/>
          </w:tcPr>
          <w:p w14:paraId="42ACA57E" w14:textId="00F62331" w:rsidR="00DB6E67" w:rsidRPr="00F21602" w:rsidRDefault="00DB6E67" w:rsidP="002F6E10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ANO/NE</w:t>
            </w:r>
            <w:r>
              <w:rPr>
                <w:rStyle w:val="Znakapoznpodarou"/>
                <w:rFonts w:ascii="Franklin Gothic Book" w:hAnsi="Franklin Gothic Book" w:cs="Arial"/>
                <w:b/>
                <w:i/>
                <w:sz w:val="22"/>
                <w:szCs w:val="22"/>
              </w:rPr>
              <w:footnoteReference w:id="1"/>
            </w:r>
          </w:p>
        </w:tc>
      </w:tr>
    </w:tbl>
    <w:p w14:paraId="18DCCACA" w14:textId="695C5397" w:rsidR="00DB6E67" w:rsidRDefault="00DB6E67" w:rsidP="00DB6E67">
      <w:pPr>
        <w:spacing w:after="120" w:line="276" w:lineRule="auto"/>
        <w:rPr>
          <w:rFonts w:asciiTheme="minorHAnsi" w:hAnsiTheme="minorHAnsi" w:cstheme="minorHAnsi"/>
          <w:b/>
          <w:bCs/>
          <w:sz w:val="24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DB6E67" w14:paraId="2224F794" w14:textId="77777777" w:rsidTr="002F6E10">
        <w:tc>
          <w:tcPr>
            <w:tcW w:w="4325" w:type="dxa"/>
          </w:tcPr>
          <w:p w14:paraId="3E53972C" w14:textId="77777777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27DB464E" w14:textId="77777777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F21602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DB6E67" w14:paraId="717DBAEE" w14:textId="77777777" w:rsidTr="002F6E10">
        <w:tc>
          <w:tcPr>
            <w:tcW w:w="4325" w:type="dxa"/>
          </w:tcPr>
          <w:p w14:paraId="7F3AA90D" w14:textId="77777777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</w:t>
            </w: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 vztahující se k dodávce m</w:t>
            </w:r>
            <w:r>
              <w:rPr>
                <w:rStyle w:val="FontStyle18"/>
                <w:rFonts w:ascii="Franklin Gothic Book" w:hAnsi="Franklin Gothic Book"/>
                <w:i/>
              </w:rPr>
              <w:t>obiliáře</w:t>
            </w: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:</w:t>
            </w:r>
          </w:p>
        </w:tc>
        <w:tc>
          <w:tcPr>
            <w:tcW w:w="4318" w:type="dxa"/>
          </w:tcPr>
          <w:p w14:paraId="08745216" w14:textId="77777777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F21602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] ,</w:t>
            </w:r>
            <w:proofErr w:type="gramEnd"/>
            <w:r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- Kč bez DPH</w:t>
            </w:r>
          </w:p>
        </w:tc>
      </w:tr>
      <w:tr w:rsidR="00DB6E67" w14:paraId="011B23B0" w14:textId="77777777" w:rsidTr="002F6E10">
        <w:tc>
          <w:tcPr>
            <w:tcW w:w="4325" w:type="dxa"/>
          </w:tcPr>
          <w:p w14:paraId="7F792B5A" w14:textId="77777777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Style w:val="FontStyle18"/>
                <w:rFonts w:ascii="Franklin Gothic Book" w:hAnsi="Franklin Gothic Book"/>
                <w:i/>
                <w:szCs w:val="22"/>
              </w:rPr>
              <w:t>doba poskytnutí</w:t>
            </w: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6681154D" w14:textId="77777777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F21602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DB6E67" w14:paraId="7DB7F2B3" w14:textId="77777777" w:rsidTr="002F6E10">
        <w:tc>
          <w:tcPr>
            <w:tcW w:w="4325" w:type="dxa"/>
          </w:tcPr>
          <w:p w14:paraId="0934BBF5" w14:textId="77777777" w:rsidR="00DB6E67" w:rsidRPr="00F21602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0B7D8C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</w:t>
            </w:r>
          </w:p>
        </w:tc>
        <w:tc>
          <w:tcPr>
            <w:tcW w:w="4318" w:type="dxa"/>
          </w:tcPr>
          <w:p w14:paraId="471B4F24" w14:textId="77777777" w:rsidR="00DB6E67" w:rsidRPr="00F21602" w:rsidRDefault="00DB6E67" w:rsidP="002F6E10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F21602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DB6E67" w14:paraId="13F9621E" w14:textId="77777777" w:rsidTr="002F6E10">
        <w:tc>
          <w:tcPr>
            <w:tcW w:w="4325" w:type="dxa"/>
          </w:tcPr>
          <w:p w14:paraId="14E6C4A7" w14:textId="77777777" w:rsidR="00DB6E67" w:rsidRP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F21602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</w:t>
            </w: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 (tel., příp. e-mail)</w:t>
            </w:r>
          </w:p>
        </w:tc>
        <w:tc>
          <w:tcPr>
            <w:tcW w:w="4318" w:type="dxa"/>
          </w:tcPr>
          <w:p w14:paraId="7412E573" w14:textId="77777777" w:rsidR="00DB6E67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F21602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F21602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DB6E67" w14:paraId="2C64DAE2" w14:textId="77777777" w:rsidTr="002F6E10">
        <w:tc>
          <w:tcPr>
            <w:tcW w:w="4325" w:type="dxa"/>
          </w:tcPr>
          <w:p w14:paraId="6135DDC1" w14:textId="77777777" w:rsidR="00DB6E67" w:rsidRPr="00F21602" w:rsidRDefault="00DB6E67" w:rsidP="002F6E10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zahrnovala montáž/instalaci mobiliáře:</w:t>
            </w:r>
          </w:p>
        </w:tc>
        <w:tc>
          <w:tcPr>
            <w:tcW w:w="4318" w:type="dxa"/>
          </w:tcPr>
          <w:p w14:paraId="07650055" w14:textId="77777777" w:rsidR="00DB6E67" w:rsidRDefault="00DB6E67" w:rsidP="002F6E10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ANO/NE</w:t>
            </w:r>
            <w:r>
              <w:rPr>
                <w:rStyle w:val="Znakapoznpodarou"/>
                <w:rFonts w:ascii="Franklin Gothic Book" w:hAnsi="Franklin Gothic Book" w:cs="Arial"/>
                <w:b/>
                <w:i/>
                <w:sz w:val="22"/>
                <w:szCs w:val="22"/>
              </w:rPr>
              <w:footnoteReference w:id="2"/>
            </w:r>
          </w:p>
          <w:p w14:paraId="6A89328A" w14:textId="7C2DE2DC" w:rsidR="00F67825" w:rsidRPr="00F21602" w:rsidRDefault="00F67825" w:rsidP="002F6E10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</w:p>
        </w:tc>
      </w:tr>
    </w:tbl>
    <w:p w14:paraId="2C5498D5" w14:textId="77777777" w:rsidR="00DB6E67" w:rsidRPr="00DB6E67" w:rsidRDefault="00DB6E67" w:rsidP="00DB6E67">
      <w:pPr>
        <w:spacing w:line="276" w:lineRule="auto"/>
        <w:rPr>
          <w:rFonts w:asciiTheme="minorHAnsi" w:hAnsiTheme="minorHAnsi"/>
          <w:color w:val="000000" w:themeColor="text1"/>
          <w:sz w:val="24"/>
        </w:rPr>
      </w:pPr>
    </w:p>
    <w:p w14:paraId="7E71BF42" w14:textId="175062CB" w:rsidR="00DB6E67" w:rsidRPr="00DB6E67" w:rsidRDefault="00DB6E67" w:rsidP="00F67825">
      <w:pPr>
        <w:spacing w:line="276" w:lineRule="auto"/>
        <w:jc w:val="right"/>
        <w:rPr>
          <w:rFonts w:asciiTheme="minorHAnsi" w:hAnsiTheme="minorHAnsi"/>
          <w:color w:val="000000" w:themeColor="text1"/>
          <w:sz w:val="24"/>
        </w:rPr>
      </w:pPr>
      <w:r w:rsidRPr="00DB6E67">
        <w:rPr>
          <w:rFonts w:asciiTheme="minorHAnsi" w:hAnsiTheme="minorHAnsi"/>
          <w:color w:val="000000" w:themeColor="text1"/>
          <w:sz w:val="24"/>
        </w:rPr>
        <w:t>V………</w:t>
      </w:r>
      <w:proofErr w:type="gramStart"/>
      <w:r w:rsidRPr="00DB6E67">
        <w:rPr>
          <w:rFonts w:asciiTheme="minorHAnsi" w:hAnsiTheme="minorHAnsi"/>
          <w:color w:val="000000" w:themeColor="text1"/>
          <w:sz w:val="24"/>
        </w:rPr>
        <w:t>…….</w:t>
      </w:r>
      <w:proofErr w:type="gramEnd"/>
      <w:r w:rsidRPr="00DB6E67">
        <w:rPr>
          <w:rFonts w:asciiTheme="minorHAnsi" w:hAnsiTheme="minorHAnsi"/>
          <w:color w:val="000000" w:themeColor="text1"/>
          <w:sz w:val="24"/>
        </w:rPr>
        <w:t>.dne……………….</w:t>
      </w:r>
    </w:p>
    <w:p w14:paraId="6CC3520B" w14:textId="77777777" w:rsidR="00DB6E67" w:rsidRPr="00DB6E67" w:rsidRDefault="00DB6E67" w:rsidP="00DB6E67">
      <w:pPr>
        <w:spacing w:before="0" w:after="0" w:line="240" w:lineRule="auto"/>
        <w:jc w:val="left"/>
        <w:rPr>
          <w:rFonts w:asciiTheme="minorHAnsi" w:hAnsiTheme="minorHAnsi"/>
          <w:i/>
          <w:color w:val="000000" w:themeColor="text1"/>
          <w:sz w:val="24"/>
        </w:rPr>
      </w:pPr>
      <w:r w:rsidRPr="00DB6E67">
        <w:rPr>
          <w:rFonts w:asciiTheme="minorHAnsi" w:hAnsiTheme="minorHAnsi"/>
          <w:color w:val="000000" w:themeColor="text1"/>
          <w:sz w:val="24"/>
        </w:rPr>
        <w:tab/>
      </w:r>
      <w:r w:rsidRPr="00DB6E67">
        <w:rPr>
          <w:rFonts w:asciiTheme="minorHAnsi" w:hAnsiTheme="minorHAnsi"/>
          <w:color w:val="000000" w:themeColor="text1"/>
          <w:sz w:val="24"/>
        </w:rPr>
        <w:tab/>
      </w:r>
      <w:r w:rsidRPr="00DB6E67">
        <w:rPr>
          <w:rFonts w:asciiTheme="minorHAnsi" w:hAnsiTheme="minorHAnsi"/>
          <w:color w:val="000000" w:themeColor="text1"/>
          <w:sz w:val="24"/>
        </w:rPr>
        <w:tab/>
      </w:r>
      <w:r w:rsidRPr="00DB6E67">
        <w:rPr>
          <w:rFonts w:asciiTheme="minorHAnsi" w:hAnsiTheme="minorHAnsi"/>
          <w:color w:val="000000" w:themeColor="text1"/>
          <w:sz w:val="24"/>
        </w:rPr>
        <w:tab/>
      </w:r>
      <w:r w:rsidRPr="00DB6E67">
        <w:rPr>
          <w:rFonts w:asciiTheme="minorHAnsi" w:hAnsiTheme="minorHAnsi"/>
          <w:color w:val="000000" w:themeColor="text1"/>
          <w:sz w:val="24"/>
        </w:rPr>
        <w:tab/>
      </w:r>
      <w:r w:rsidRPr="00DB6E67">
        <w:rPr>
          <w:rFonts w:asciiTheme="minorHAnsi" w:hAnsiTheme="minorHAnsi"/>
          <w:color w:val="000000" w:themeColor="text1"/>
          <w:sz w:val="24"/>
        </w:rPr>
        <w:tab/>
      </w:r>
      <w:r w:rsidRPr="00DB6E67">
        <w:rPr>
          <w:rFonts w:asciiTheme="minorHAnsi" w:hAnsiTheme="minorHAnsi"/>
          <w:color w:val="000000" w:themeColor="text1"/>
          <w:sz w:val="24"/>
        </w:rPr>
        <w:tab/>
      </w:r>
      <w:r w:rsidRPr="00DB6E67">
        <w:rPr>
          <w:rFonts w:asciiTheme="minorHAnsi" w:hAnsiTheme="minorHAnsi"/>
          <w:color w:val="000000" w:themeColor="text1"/>
          <w:sz w:val="24"/>
        </w:rPr>
        <w:tab/>
      </w:r>
      <w:r w:rsidRPr="00DB6E67">
        <w:rPr>
          <w:rFonts w:asciiTheme="minorHAnsi" w:hAnsiTheme="minorHAnsi"/>
          <w:color w:val="000000" w:themeColor="text1"/>
          <w:sz w:val="24"/>
        </w:rPr>
        <w:tab/>
      </w:r>
      <w:r w:rsidRPr="00DB6E67">
        <w:rPr>
          <w:rFonts w:asciiTheme="minorHAnsi" w:hAnsiTheme="minorHAnsi"/>
          <w:color w:val="000000" w:themeColor="text1"/>
          <w:sz w:val="24"/>
        </w:rPr>
        <w:tab/>
      </w:r>
      <w:r w:rsidRPr="00DB6E67">
        <w:rPr>
          <w:rFonts w:asciiTheme="minorHAnsi" w:hAnsiTheme="minorHAnsi"/>
          <w:i/>
          <w:color w:val="000000" w:themeColor="text1"/>
          <w:sz w:val="24"/>
        </w:rPr>
        <w:t>podpis</w:t>
      </w:r>
    </w:p>
    <w:p w14:paraId="1C2F4EA2" w14:textId="77777777" w:rsidR="00DB6E67" w:rsidRPr="00DB6E67" w:rsidRDefault="00DB6E67" w:rsidP="00DB6E67">
      <w:pPr>
        <w:spacing w:before="0" w:after="0" w:line="240" w:lineRule="auto"/>
        <w:jc w:val="right"/>
        <w:rPr>
          <w:rFonts w:asciiTheme="minorHAnsi" w:hAnsiTheme="minorHAnsi"/>
          <w:color w:val="000000" w:themeColor="text1"/>
          <w:sz w:val="24"/>
        </w:rPr>
      </w:pPr>
      <w:r w:rsidRPr="00DB6E67">
        <w:rPr>
          <w:rFonts w:asciiTheme="minorHAnsi" w:hAnsiTheme="minorHAnsi"/>
          <w:color w:val="000000" w:themeColor="text1"/>
          <w:sz w:val="24"/>
        </w:rPr>
        <w:t xml:space="preserve">-------------------------------------------                   </w:t>
      </w:r>
    </w:p>
    <w:p w14:paraId="36BFDCC5" w14:textId="664809C6" w:rsidR="00DB6E67" w:rsidRPr="00DB6E67" w:rsidRDefault="00DB6E67" w:rsidP="00F6782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color w:val="000000" w:themeColor="text1"/>
          <w:sz w:val="24"/>
        </w:rPr>
      </w:pPr>
      <w:r w:rsidRPr="00DB6E67">
        <w:rPr>
          <w:rFonts w:asciiTheme="minorHAnsi" w:hAnsiTheme="minorHAnsi"/>
          <w:color w:val="000000" w:themeColor="text1"/>
          <w:sz w:val="24"/>
        </w:rPr>
        <w:t xml:space="preserve">                                                                               Název účastníka, jméno a příjmení, funkc</w:t>
      </w:r>
      <w:r w:rsidR="00F67825">
        <w:rPr>
          <w:rFonts w:asciiTheme="minorHAnsi" w:hAnsiTheme="minorHAnsi"/>
          <w:color w:val="000000" w:themeColor="text1"/>
          <w:sz w:val="24"/>
        </w:rPr>
        <w:t>e</w:t>
      </w:r>
    </w:p>
    <w:p w14:paraId="0BAB8A72" w14:textId="2AEC4102" w:rsidR="00321777" w:rsidRPr="00DB6E67" w:rsidRDefault="004C506A" w:rsidP="005F7AC4">
      <w:pPr>
        <w:spacing w:before="0" w:after="160" w:line="259" w:lineRule="auto"/>
        <w:jc w:val="left"/>
        <w:rPr>
          <w:rFonts w:asciiTheme="minorHAnsi" w:hAnsiTheme="minorHAnsi"/>
          <w:color w:val="000000" w:themeColor="text1"/>
          <w:sz w:val="24"/>
        </w:rPr>
      </w:pPr>
    </w:p>
    <w:sectPr w:rsidR="00321777" w:rsidRPr="00DB6E67" w:rsidSect="00F6782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FF4B" w14:textId="77777777" w:rsidR="004C506A" w:rsidRDefault="004C506A" w:rsidP="00DB6E67">
      <w:pPr>
        <w:spacing w:before="0" w:after="0" w:line="240" w:lineRule="auto"/>
      </w:pPr>
      <w:r>
        <w:separator/>
      </w:r>
    </w:p>
  </w:endnote>
  <w:endnote w:type="continuationSeparator" w:id="0">
    <w:p w14:paraId="3948862B" w14:textId="77777777" w:rsidR="004C506A" w:rsidRDefault="004C506A" w:rsidP="00DB6E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7757" w14:textId="77777777" w:rsidR="004C506A" w:rsidRDefault="004C506A" w:rsidP="00DB6E67">
      <w:pPr>
        <w:spacing w:before="0" w:after="0" w:line="240" w:lineRule="auto"/>
      </w:pPr>
      <w:r>
        <w:separator/>
      </w:r>
    </w:p>
  </w:footnote>
  <w:footnote w:type="continuationSeparator" w:id="0">
    <w:p w14:paraId="113E38CD" w14:textId="77777777" w:rsidR="004C506A" w:rsidRDefault="004C506A" w:rsidP="00DB6E67">
      <w:pPr>
        <w:spacing w:before="0" w:after="0" w:line="240" w:lineRule="auto"/>
      </w:pPr>
      <w:r>
        <w:continuationSeparator/>
      </w:r>
    </w:p>
  </w:footnote>
  <w:footnote w:id="1">
    <w:p w14:paraId="7DB0B576" w14:textId="7C81B6A4" w:rsidR="00DB6E67" w:rsidRDefault="00DB6E67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2">
    <w:p w14:paraId="342DE885" w14:textId="77777777" w:rsidR="00DB6E67" w:rsidRDefault="00DB6E67" w:rsidP="00DB6E67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044E6"/>
    <w:multiLevelType w:val="hybridMultilevel"/>
    <w:tmpl w:val="5AE47798"/>
    <w:lvl w:ilvl="0" w:tplc="91C6E96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num w:numId="1" w16cid:durableId="1409495400">
    <w:abstractNumId w:val="0"/>
  </w:num>
  <w:num w:numId="2" w16cid:durableId="401409434">
    <w:abstractNumId w:val="3"/>
  </w:num>
  <w:num w:numId="3" w16cid:durableId="953513526">
    <w:abstractNumId w:val="1"/>
  </w:num>
  <w:num w:numId="4" w16cid:durableId="2023972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C4"/>
    <w:rsid w:val="00020A2C"/>
    <w:rsid w:val="00040227"/>
    <w:rsid w:val="001E4E6C"/>
    <w:rsid w:val="004C506A"/>
    <w:rsid w:val="004F2BBE"/>
    <w:rsid w:val="005F7AC4"/>
    <w:rsid w:val="0075481A"/>
    <w:rsid w:val="007A45C7"/>
    <w:rsid w:val="0095629F"/>
    <w:rsid w:val="009A62D5"/>
    <w:rsid w:val="00A92C25"/>
    <w:rsid w:val="00B31CD7"/>
    <w:rsid w:val="00B741FA"/>
    <w:rsid w:val="00BA374F"/>
    <w:rsid w:val="00D65329"/>
    <w:rsid w:val="00D946CB"/>
    <w:rsid w:val="00DB6E67"/>
    <w:rsid w:val="00E137B6"/>
    <w:rsid w:val="00F6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DB53"/>
  <w15:chartTrackingRefBased/>
  <w15:docId w15:val="{9CDF700F-0A09-410E-A44F-083692B6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AC4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7AC4"/>
    <w:pPr>
      <w:keepNext/>
      <w:keepLines/>
      <w:numPr>
        <w:numId w:val="2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A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F7AC4"/>
    <w:pPr>
      <w:keepNext/>
      <w:numPr>
        <w:ilvl w:val="2"/>
        <w:numId w:val="2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F7AC4"/>
    <w:pPr>
      <w:keepNext/>
      <w:numPr>
        <w:ilvl w:val="3"/>
        <w:numId w:val="2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F7AC4"/>
    <w:pPr>
      <w:keepNext/>
      <w:numPr>
        <w:ilvl w:val="4"/>
        <w:numId w:val="2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F7AC4"/>
    <w:pPr>
      <w:keepNext/>
      <w:numPr>
        <w:ilvl w:val="5"/>
        <w:numId w:val="2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F7AC4"/>
    <w:pPr>
      <w:keepNext/>
      <w:numPr>
        <w:ilvl w:val="6"/>
        <w:numId w:val="2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F7AC4"/>
    <w:pPr>
      <w:keepNext/>
      <w:numPr>
        <w:ilvl w:val="7"/>
        <w:numId w:val="2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F7AC4"/>
    <w:pPr>
      <w:keepNext/>
      <w:numPr>
        <w:ilvl w:val="8"/>
        <w:numId w:val="2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7AC4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F7AC4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Zkladntext"/>
    <w:rsid w:val="005F7AC4"/>
    <w:pPr>
      <w:keepNext w:val="0"/>
      <w:widowControl w:val="0"/>
      <w:numPr>
        <w:ilvl w:val="1"/>
        <w:numId w:val="2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color w:val="B40000"/>
      <w:sz w:val="24"/>
      <w:szCs w:val="28"/>
    </w:rPr>
  </w:style>
  <w:style w:type="character" w:customStyle="1" w:styleId="FontStyle18">
    <w:name w:val="Font Style18"/>
    <w:rsid w:val="005F7AC4"/>
    <w:rPr>
      <w:rFonts w:ascii="Times New Roman" w:hAnsi="Times New Roman"/>
      <w:sz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7A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7AC4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A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DB6E67"/>
    <w:pPr>
      <w:ind w:left="720"/>
      <w:contextualSpacing/>
    </w:pPr>
  </w:style>
  <w:style w:type="table" w:styleId="Mkatabulky">
    <w:name w:val="Table Grid"/>
    <w:basedOn w:val="Normlntabulka"/>
    <w:unhideWhenUsed/>
    <w:rsid w:val="00DB6E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6E67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6E67"/>
    <w:rPr>
      <w:rFonts w:ascii="Verdana" w:eastAsia="Times New Roman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B6E6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20A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0A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0A2C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0A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0A2C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4B22-D966-4F5C-9046-703CC6B8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iora</dc:creator>
  <cp:keywords/>
  <dc:description/>
  <cp:lastModifiedBy>iora</cp:lastModifiedBy>
  <cp:revision>9</cp:revision>
  <dcterms:created xsi:type="dcterms:W3CDTF">2022-03-03T16:20:00Z</dcterms:created>
  <dcterms:modified xsi:type="dcterms:W3CDTF">2022-06-17T08:55:00Z</dcterms:modified>
</cp:coreProperties>
</file>