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A264" w14:textId="6FD4010F" w:rsidR="00591948" w:rsidRPr="00E838F8" w:rsidRDefault="00591948" w:rsidP="00591948">
      <w:pPr>
        <w:rPr>
          <w:b/>
          <w:bCs/>
          <w:sz w:val="24"/>
          <w:szCs w:val="24"/>
        </w:rPr>
      </w:pPr>
      <w:bookmarkStart w:id="0" w:name="_GoBack"/>
      <w:bookmarkEnd w:id="0"/>
      <w:r w:rsidRPr="00E838F8">
        <w:rPr>
          <w:b/>
          <w:bCs/>
          <w:sz w:val="24"/>
          <w:szCs w:val="24"/>
        </w:rPr>
        <w:t>Specifi</w:t>
      </w:r>
      <w:r w:rsidR="00DD6C1A" w:rsidRPr="00E838F8">
        <w:rPr>
          <w:b/>
          <w:bCs/>
          <w:sz w:val="24"/>
          <w:szCs w:val="24"/>
        </w:rPr>
        <w:t>kace aparatury k Elektro-magnetickému (EM-) měření</w:t>
      </w:r>
    </w:p>
    <w:p w14:paraId="155559A1" w14:textId="5C978C49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>-------------------------------------------------------------------------------------------------------------------</w:t>
      </w:r>
    </w:p>
    <w:p w14:paraId="065C2AB1" w14:textId="20FB044B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>EM-</w:t>
      </w:r>
      <w:r w:rsidR="00DD6C1A" w:rsidRPr="00E838F8">
        <w:rPr>
          <w:sz w:val="24"/>
          <w:szCs w:val="24"/>
        </w:rPr>
        <w:t>vybavení</w:t>
      </w:r>
    </w:p>
    <w:p w14:paraId="18DE7A6E" w14:textId="7B0BD4C3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- </w:t>
      </w:r>
      <w:r w:rsidR="00DD6C1A" w:rsidRPr="00E838F8">
        <w:rPr>
          <w:sz w:val="24"/>
          <w:szCs w:val="24"/>
        </w:rPr>
        <w:t>možnost sledování 4</w:t>
      </w:r>
      <w:r w:rsidRPr="00E838F8">
        <w:rPr>
          <w:sz w:val="24"/>
          <w:szCs w:val="24"/>
        </w:rPr>
        <w:t xml:space="preserve">-6 </w:t>
      </w:r>
      <w:r w:rsidR="00DD6C1A" w:rsidRPr="00E838F8">
        <w:rPr>
          <w:sz w:val="24"/>
          <w:szCs w:val="24"/>
        </w:rPr>
        <w:t xml:space="preserve">hloubkových úrovní pod povrchem terénu </w:t>
      </w:r>
      <w:r w:rsidRPr="00E838F8">
        <w:rPr>
          <w:sz w:val="24"/>
          <w:szCs w:val="24"/>
        </w:rPr>
        <w:t xml:space="preserve">(4-6 </w:t>
      </w:r>
      <w:r w:rsidR="00DD6C1A" w:rsidRPr="00E838F8">
        <w:rPr>
          <w:sz w:val="24"/>
          <w:szCs w:val="24"/>
        </w:rPr>
        <w:t>hloubkových dosahů aparatury</w:t>
      </w:r>
      <w:r w:rsidRPr="00E838F8">
        <w:rPr>
          <w:sz w:val="24"/>
          <w:szCs w:val="24"/>
        </w:rPr>
        <w:t>)</w:t>
      </w:r>
    </w:p>
    <w:p w14:paraId="2A0B954B" w14:textId="5D649357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- </w:t>
      </w:r>
      <w:r w:rsidR="00DD6C1A" w:rsidRPr="00E838F8">
        <w:rPr>
          <w:sz w:val="24"/>
          <w:szCs w:val="24"/>
        </w:rPr>
        <w:t>možnost rychlého bezkontaktního měření ve více typech terénních situací (včetně lesního prostředí nebo různě čl</w:t>
      </w:r>
      <w:r w:rsidR="008F57CD" w:rsidRPr="00E838F8">
        <w:rPr>
          <w:sz w:val="24"/>
          <w:szCs w:val="24"/>
        </w:rPr>
        <w:t>e</w:t>
      </w:r>
      <w:r w:rsidR="00DD6C1A" w:rsidRPr="00E838F8">
        <w:rPr>
          <w:sz w:val="24"/>
          <w:szCs w:val="24"/>
        </w:rPr>
        <w:t>nitých terénů)</w:t>
      </w:r>
    </w:p>
    <w:p w14:paraId="196B3517" w14:textId="7DC453E9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- </w:t>
      </w:r>
      <w:r w:rsidR="00DD6C1A" w:rsidRPr="00E838F8">
        <w:rPr>
          <w:sz w:val="24"/>
          <w:szCs w:val="24"/>
        </w:rPr>
        <w:t>rychlý a flexibilní SW pro přehrávání a zpracování dat</w:t>
      </w:r>
    </w:p>
    <w:p w14:paraId="729D4D69" w14:textId="77777777" w:rsidR="00DD6C1A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- </w:t>
      </w:r>
      <w:r w:rsidR="00DD6C1A" w:rsidRPr="00E838F8">
        <w:rPr>
          <w:sz w:val="24"/>
          <w:szCs w:val="24"/>
        </w:rPr>
        <w:t>hlavní požadavky a oblasti využití:</w:t>
      </w:r>
    </w:p>
    <w:p w14:paraId="1E7D507D" w14:textId="789D8332" w:rsidR="00DD6C1A" w:rsidRPr="00E838F8" w:rsidRDefault="00DD6C1A" w:rsidP="00DD6C1A">
      <w:pPr>
        <w:rPr>
          <w:sz w:val="24"/>
          <w:szCs w:val="24"/>
        </w:rPr>
      </w:pPr>
      <w:r w:rsidRPr="00E838F8">
        <w:rPr>
          <w:sz w:val="24"/>
          <w:szCs w:val="24"/>
        </w:rPr>
        <w:t xml:space="preserve">Plánovaná EM-aparatura (typu CMD-MiniExplorer6L) umožní rychlejší způsob průzkumů podpovrchových archeologických i dalších situací a zájmových ploch. </w:t>
      </w:r>
      <w:r w:rsidR="00840804" w:rsidRPr="00E838F8">
        <w:rPr>
          <w:sz w:val="24"/>
          <w:szCs w:val="24"/>
        </w:rPr>
        <w:t xml:space="preserve">V podpovrchovém horizontu mezi 0 až 2,3 m bude možné sledovat při paralelním měření až 6 různých hloubkových úrovní (při vertikálních cívkách v rozsahu 0,3 až 2,3 m, při horizontálních cívkách </w:t>
      </w:r>
      <w:r w:rsidRPr="00E838F8">
        <w:rPr>
          <w:sz w:val="24"/>
          <w:szCs w:val="24"/>
        </w:rPr>
        <w:t>s polovičními hloubkovými dosahy</w:t>
      </w:r>
      <w:r w:rsidR="00840804" w:rsidRPr="00E838F8">
        <w:rPr>
          <w:sz w:val="24"/>
          <w:szCs w:val="24"/>
        </w:rPr>
        <w:t xml:space="preserve">). Většinu </w:t>
      </w:r>
      <w:r w:rsidRPr="00E838F8">
        <w:rPr>
          <w:sz w:val="24"/>
          <w:szCs w:val="24"/>
        </w:rPr>
        <w:t>kontinuální</w:t>
      </w:r>
      <w:r w:rsidR="00840804" w:rsidRPr="00E838F8">
        <w:rPr>
          <w:sz w:val="24"/>
          <w:szCs w:val="24"/>
        </w:rPr>
        <w:t>ch</w:t>
      </w:r>
      <w:r w:rsidRPr="00E838F8">
        <w:rPr>
          <w:sz w:val="24"/>
          <w:szCs w:val="24"/>
        </w:rPr>
        <w:t xml:space="preserve"> a bezkontaktní</w:t>
      </w:r>
      <w:r w:rsidR="00840804" w:rsidRPr="00E838F8">
        <w:rPr>
          <w:sz w:val="24"/>
          <w:szCs w:val="24"/>
        </w:rPr>
        <w:t xml:space="preserve">ch </w:t>
      </w:r>
      <w:r w:rsidRPr="00E838F8">
        <w:rPr>
          <w:sz w:val="24"/>
          <w:szCs w:val="24"/>
        </w:rPr>
        <w:t xml:space="preserve">možnost měření </w:t>
      </w:r>
      <w:r w:rsidR="0099559A" w:rsidRPr="00E838F8">
        <w:rPr>
          <w:sz w:val="24"/>
          <w:szCs w:val="24"/>
        </w:rPr>
        <w:t xml:space="preserve">může být </w:t>
      </w:r>
      <w:r w:rsidRPr="00E838F8">
        <w:rPr>
          <w:sz w:val="24"/>
          <w:szCs w:val="24"/>
        </w:rPr>
        <w:t>bez výrazných omezení změnami reliéfu terénu. Data</w:t>
      </w:r>
      <w:r w:rsidR="0099559A" w:rsidRPr="00E838F8">
        <w:rPr>
          <w:sz w:val="24"/>
          <w:szCs w:val="24"/>
        </w:rPr>
        <w:t xml:space="preserve"> bude možné</w:t>
      </w:r>
      <w:r w:rsidRPr="00E838F8">
        <w:rPr>
          <w:sz w:val="24"/>
          <w:szCs w:val="24"/>
        </w:rPr>
        <w:t xml:space="preserve"> zpracov</w:t>
      </w:r>
      <w:r w:rsidR="0099559A" w:rsidRPr="00E838F8">
        <w:rPr>
          <w:sz w:val="24"/>
          <w:szCs w:val="24"/>
        </w:rPr>
        <w:t>at</w:t>
      </w:r>
      <w:r w:rsidRPr="00E838F8">
        <w:rPr>
          <w:sz w:val="24"/>
          <w:szCs w:val="24"/>
        </w:rPr>
        <w:t xml:space="preserve"> formou 2D map změn zdánlivé vodivosti</w:t>
      </w:r>
      <w:r w:rsidR="0099559A" w:rsidRPr="00E838F8">
        <w:rPr>
          <w:sz w:val="24"/>
          <w:szCs w:val="24"/>
        </w:rPr>
        <w:t>,</w:t>
      </w:r>
      <w:r w:rsidRPr="00E838F8">
        <w:rPr>
          <w:sz w:val="24"/>
          <w:szCs w:val="24"/>
        </w:rPr>
        <w:t xml:space="preserve"> </w:t>
      </w:r>
      <w:r w:rsidR="0099559A" w:rsidRPr="00E838F8">
        <w:rPr>
          <w:sz w:val="24"/>
          <w:szCs w:val="24"/>
        </w:rPr>
        <w:t xml:space="preserve">anebo také zdánlivé magnetické susceptibility, </w:t>
      </w:r>
      <w:r w:rsidRPr="00E838F8">
        <w:rPr>
          <w:sz w:val="24"/>
          <w:szCs w:val="24"/>
        </w:rPr>
        <w:t>vztažených k jednotlivých hloubkovým úrovním měření</w:t>
      </w:r>
      <w:r w:rsidR="0099559A" w:rsidRPr="00E838F8">
        <w:rPr>
          <w:sz w:val="24"/>
          <w:szCs w:val="24"/>
        </w:rPr>
        <w:t xml:space="preserve">. Ve výsledcích zdánlivé vodivosti bude možné </w:t>
      </w:r>
      <w:r w:rsidRPr="00E838F8">
        <w:rPr>
          <w:sz w:val="24"/>
          <w:szCs w:val="24"/>
        </w:rPr>
        <w:t xml:space="preserve">sledovat změny podpovrchových struktur typu kamenných nebo zděných situací a destrukcí, měnících se úrovní podloží nebo také různých způsobů zachování situací a rušivých zásahů do terénů lokalit. </w:t>
      </w:r>
      <w:r w:rsidR="0099559A" w:rsidRPr="00E838F8">
        <w:rPr>
          <w:sz w:val="24"/>
          <w:szCs w:val="24"/>
        </w:rPr>
        <w:t xml:space="preserve">Ve výsledcích zdánlivé magnetické susceptibility bude možné odlišit podpovrchové silně magnetické situace, vypálené materiály nebo také různé kovy. </w:t>
      </w:r>
      <w:r w:rsidRPr="00E838F8">
        <w:rPr>
          <w:sz w:val="24"/>
          <w:szCs w:val="24"/>
        </w:rPr>
        <w:t xml:space="preserve">V případě projektu </w:t>
      </w:r>
      <w:r w:rsidR="0099559A" w:rsidRPr="00E838F8">
        <w:rPr>
          <w:sz w:val="24"/>
          <w:szCs w:val="24"/>
        </w:rPr>
        <w:t xml:space="preserve">ARMO bude možné plošně identifikovat různé materiály </w:t>
      </w:r>
      <w:r w:rsidRPr="00E838F8">
        <w:rPr>
          <w:sz w:val="24"/>
          <w:szCs w:val="24"/>
        </w:rPr>
        <w:t xml:space="preserve">s kovy, </w:t>
      </w:r>
      <w:r w:rsidR="0099559A" w:rsidRPr="00E838F8">
        <w:rPr>
          <w:sz w:val="24"/>
          <w:szCs w:val="24"/>
        </w:rPr>
        <w:t xml:space="preserve">rovněž </w:t>
      </w:r>
      <w:r w:rsidRPr="00E838F8">
        <w:rPr>
          <w:sz w:val="24"/>
          <w:szCs w:val="24"/>
        </w:rPr>
        <w:t>produktovod</w:t>
      </w:r>
      <w:r w:rsidR="0099559A" w:rsidRPr="00E838F8">
        <w:rPr>
          <w:sz w:val="24"/>
          <w:szCs w:val="24"/>
        </w:rPr>
        <w:t>y</w:t>
      </w:r>
      <w:r w:rsidRPr="00E838F8">
        <w:rPr>
          <w:sz w:val="24"/>
          <w:szCs w:val="24"/>
        </w:rPr>
        <w:t>, kabel</w:t>
      </w:r>
      <w:r w:rsidR="0099559A" w:rsidRPr="00E838F8">
        <w:rPr>
          <w:sz w:val="24"/>
          <w:szCs w:val="24"/>
        </w:rPr>
        <w:t>y</w:t>
      </w:r>
      <w:r w:rsidRPr="00E838F8">
        <w:rPr>
          <w:sz w:val="24"/>
          <w:szCs w:val="24"/>
        </w:rPr>
        <w:t xml:space="preserve"> nebo </w:t>
      </w:r>
      <w:r w:rsidR="0099559A" w:rsidRPr="00E838F8">
        <w:rPr>
          <w:sz w:val="24"/>
          <w:szCs w:val="24"/>
        </w:rPr>
        <w:t xml:space="preserve">také </w:t>
      </w:r>
      <w:r w:rsidRPr="00E838F8">
        <w:rPr>
          <w:sz w:val="24"/>
          <w:szCs w:val="24"/>
        </w:rPr>
        <w:t>rozsah</w:t>
      </w:r>
      <w:r w:rsidR="0099559A" w:rsidRPr="00E838F8">
        <w:rPr>
          <w:sz w:val="24"/>
          <w:szCs w:val="24"/>
        </w:rPr>
        <w:t>y</w:t>
      </w:r>
      <w:r w:rsidRPr="00E838F8">
        <w:rPr>
          <w:sz w:val="24"/>
          <w:szCs w:val="24"/>
        </w:rPr>
        <w:t xml:space="preserve"> již destruovaných archeologických vrstev</w:t>
      </w:r>
      <w:r w:rsidR="008F57CD" w:rsidRPr="00E838F8">
        <w:rPr>
          <w:sz w:val="24"/>
          <w:szCs w:val="24"/>
        </w:rPr>
        <w:t xml:space="preserve"> či zaniklých </w:t>
      </w:r>
      <w:r w:rsidR="00F719CC" w:rsidRPr="00E838F8">
        <w:rPr>
          <w:sz w:val="24"/>
          <w:szCs w:val="24"/>
        </w:rPr>
        <w:t xml:space="preserve">kamenných i </w:t>
      </w:r>
      <w:r w:rsidR="008F57CD" w:rsidRPr="00E838F8">
        <w:rPr>
          <w:sz w:val="24"/>
          <w:szCs w:val="24"/>
        </w:rPr>
        <w:t xml:space="preserve">železobetonových konstrukcí atp. </w:t>
      </w:r>
      <w:r w:rsidRPr="00E838F8">
        <w:rPr>
          <w:sz w:val="24"/>
          <w:szCs w:val="24"/>
        </w:rPr>
        <w:t xml:space="preserve">V případě </w:t>
      </w:r>
      <w:r w:rsidR="008F57CD" w:rsidRPr="00E838F8">
        <w:rPr>
          <w:sz w:val="24"/>
          <w:szCs w:val="24"/>
        </w:rPr>
        <w:t xml:space="preserve">ARÚ </w:t>
      </w:r>
      <w:r w:rsidRPr="00E838F8">
        <w:rPr>
          <w:sz w:val="24"/>
          <w:szCs w:val="24"/>
        </w:rPr>
        <w:t>EM-aparatur</w:t>
      </w:r>
      <w:r w:rsidR="00A335D6">
        <w:rPr>
          <w:sz w:val="24"/>
          <w:szCs w:val="24"/>
        </w:rPr>
        <w:t>ou</w:t>
      </w:r>
      <w:r w:rsidR="008F57CD" w:rsidRPr="00E838F8">
        <w:rPr>
          <w:sz w:val="24"/>
          <w:szCs w:val="24"/>
        </w:rPr>
        <w:t xml:space="preserve"> s možností monitoringu až 6 různých hloubkových úrovní ústav získá kvalitativně jinou elektromagnetickou aparaturu, která nahradí EM-aparaturu využívanou od roku 2000. </w:t>
      </w:r>
    </w:p>
    <w:p w14:paraId="7ED54884" w14:textId="76E4459C" w:rsidR="00591948" w:rsidRPr="00E838F8" w:rsidRDefault="00591948" w:rsidP="00591948">
      <w:pPr>
        <w:rPr>
          <w:sz w:val="24"/>
          <w:szCs w:val="24"/>
        </w:rPr>
      </w:pPr>
      <w:r w:rsidRPr="00E838F8">
        <w:rPr>
          <w:sz w:val="24"/>
          <w:szCs w:val="24"/>
        </w:rPr>
        <w:t>-------------------------------------------------------------------------------------------------------------------</w:t>
      </w:r>
    </w:p>
    <w:p w14:paraId="36A6E774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8"/>
    <w:rsid w:val="000B1141"/>
    <w:rsid w:val="0015627C"/>
    <w:rsid w:val="00180C74"/>
    <w:rsid w:val="003407DC"/>
    <w:rsid w:val="00547676"/>
    <w:rsid w:val="00591948"/>
    <w:rsid w:val="00806E18"/>
    <w:rsid w:val="00840804"/>
    <w:rsid w:val="008F57CD"/>
    <w:rsid w:val="0099559A"/>
    <w:rsid w:val="00A335D6"/>
    <w:rsid w:val="00B20253"/>
    <w:rsid w:val="00BB74F0"/>
    <w:rsid w:val="00C45464"/>
    <w:rsid w:val="00DD6C1A"/>
    <w:rsid w:val="00E1519F"/>
    <w:rsid w:val="00E838F8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12DB"/>
  <w15:chartTrackingRefBased/>
  <w15:docId w15:val="{29AE5BC3-98AE-4235-AFA0-CCCFF8D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48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9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4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91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48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91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Microsoft account</cp:lastModifiedBy>
  <cp:revision>2</cp:revision>
  <dcterms:created xsi:type="dcterms:W3CDTF">2025-02-27T21:35:00Z</dcterms:created>
  <dcterms:modified xsi:type="dcterms:W3CDTF">2025-02-27T21:35:00Z</dcterms:modified>
</cp:coreProperties>
</file>