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66" w:rsidRPr="009C6C66" w:rsidRDefault="009C6C66" w:rsidP="009C6C66">
      <w:pPr>
        <w:rPr>
          <w:b/>
          <w:smallCaps/>
          <w:sz w:val="28"/>
          <w:szCs w:val="28"/>
        </w:rPr>
      </w:pPr>
      <w:r w:rsidRPr="009C6C66">
        <w:rPr>
          <w:b/>
          <w:smallCaps/>
          <w:sz w:val="28"/>
          <w:szCs w:val="28"/>
        </w:rPr>
        <w:t xml:space="preserve">Příloha č. </w:t>
      </w:r>
      <w:r w:rsidR="00A911C3">
        <w:rPr>
          <w:b/>
          <w:smallCaps/>
          <w:sz w:val="28"/>
          <w:szCs w:val="28"/>
        </w:rPr>
        <w:t>2</w:t>
      </w:r>
    </w:p>
    <w:p w:rsidR="009C6C66" w:rsidRDefault="009C6C66" w:rsidP="009C6C66"/>
    <w:p w:rsidR="0090312E" w:rsidRPr="0090312E" w:rsidRDefault="00A911C3" w:rsidP="0090312E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Krycí list nabídky</w:t>
      </w:r>
    </w:p>
    <w:p w:rsidR="00A911C3" w:rsidRDefault="00A911C3" w:rsidP="00A911C3">
      <w:pPr>
        <w:spacing w:after="0"/>
        <w:rPr>
          <w:rFonts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23"/>
        <w:gridCol w:w="5489"/>
      </w:tblGrid>
      <w:tr w:rsidR="00A911C3" w:rsidRPr="00BE0AB6" w:rsidTr="00D91995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  <w:r w:rsidRPr="00BE0AB6">
              <w:rPr>
                <w:b/>
                <w:sz w:val="22"/>
                <w:szCs w:val="22"/>
              </w:rPr>
              <w:t>Uchazeč</w:t>
            </w:r>
          </w:p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  <w:r w:rsidRPr="00BE0AB6">
              <w:rPr>
                <w:b/>
                <w:sz w:val="22"/>
                <w:szCs w:val="22"/>
              </w:rPr>
              <w:t>(obchodní firma nebo název)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</w:p>
        </w:tc>
      </w:tr>
      <w:tr w:rsidR="00A911C3" w:rsidRPr="00BE0AB6" w:rsidTr="00D91995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  <w:r w:rsidRPr="00BE0AB6">
              <w:rPr>
                <w:b/>
                <w:sz w:val="22"/>
                <w:szCs w:val="22"/>
              </w:rPr>
              <w:t xml:space="preserve">Sídlo </w:t>
            </w:r>
          </w:p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  <w:r w:rsidRPr="00BE0AB6">
              <w:rPr>
                <w:b/>
                <w:sz w:val="22"/>
                <w:szCs w:val="22"/>
              </w:rPr>
              <w:t>(celá adresa včetně PSČ)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</w:p>
        </w:tc>
      </w:tr>
      <w:tr w:rsidR="00A911C3" w:rsidRPr="00BE0AB6" w:rsidTr="00D91995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Doručovací adresa</w:t>
            </w:r>
          </w:p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  <w:r w:rsidRPr="00BE0AB6">
              <w:rPr>
                <w:b/>
                <w:sz w:val="22"/>
                <w:szCs w:val="22"/>
              </w:rPr>
              <w:t>(celá adresa včetně PSČ)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</w:p>
        </w:tc>
      </w:tr>
      <w:tr w:rsidR="00A911C3" w:rsidRPr="00BE0AB6" w:rsidTr="00D91995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  <w:r w:rsidRPr="00BE0AB6">
              <w:rPr>
                <w:b/>
                <w:sz w:val="22"/>
                <w:szCs w:val="22"/>
              </w:rPr>
              <w:t>Právní forma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</w:p>
        </w:tc>
      </w:tr>
      <w:tr w:rsidR="00A911C3" w:rsidRPr="00BE0AB6" w:rsidTr="00D91995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  <w:r w:rsidRPr="00BE0AB6">
              <w:rPr>
                <w:b/>
                <w:sz w:val="22"/>
                <w:szCs w:val="22"/>
              </w:rPr>
              <w:t>Identifikační číslo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</w:p>
        </w:tc>
      </w:tr>
      <w:tr w:rsidR="00A911C3" w:rsidRPr="00BE0AB6" w:rsidTr="00D91995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  <w:r w:rsidRPr="00BE0AB6">
              <w:rPr>
                <w:b/>
                <w:sz w:val="22"/>
                <w:szCs w:val="22"/>
              </w:rPr>
              <w:t>Daňové identifikační číslo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</w:p>
        </w:tc>
      </w:tr>
      <w:tr w:rsidR="00A911C3" w:rsidRPr="00BE0AB6" w:rsidTr="00D91995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Statutární orgán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</w:p>
        </w:tc>
      </w:tr>
      <w:tr w:rsidR="00A911C3" w:rsidRPr="00BE0AB6" w:rsidTr="00D91995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911C3" w:rsidRDefault="00A911C3" w:rsidP="00D91995">
            <w:pPr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Kontaktní osoba, funkce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</w:p>
        </w:tc>
      </w:tr>
      <w:tr w:rsidR="00A911C3" w:rsidRPr="00BE0AB6" w:rsidTr="00D91995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911C3" w:rsidRDefault="00A911C3" w:rsidP="00D91995">
            <w:pPr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Kontaktní údaje (e-mail, telefon)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C3" w:rsidRPr="00BE0AB6" w:rsidRDefault="00A911C3" w:rsidP="00D91995">
            <w:pPr>
              <w:spacing w:after="0"/>
              <w:rPr>
                <w:b/>
                <w:sz w:val="22"/>
                <w:szCs w:val="22"/>
              </w:rPr>
            </w:pPr>
          </w:p>
        </w:tc>
      </w:tr>
    </w:tbl>
    <w:p w:rsidR="00A911C3" w:rsidRDefault="00A911C3" w:rsidP="00A911C3">
      <w:pPr>
        <w:spacing w:after="0"/>
        <w:rPr>
          <w:rFonts w:cs="Calibri"/>
          <w:sz w:val="22"/>
          <w:szCs w:val="22"/>
        </w:rPr>
      </w:pPr>
    </w:p>
    <w:p w:rsidR="00A911C3" w:rsidRDefault="00A911C3" w:rsidP="00A911C3">
      <w:pPr>
        <w:spacing w:after="0"/>
        <w:rPr>
          <w:rFonts w:cs="Calibri"/>
          <w:sz w:val="22"/>
          <w:szCs w:val="22"/>
        </w:rPr>
      </w:pPr>
    </w:p>
    <w:p w:rsidR="00A911C3" w:rsidRPr="00BE0AB6" w:rsidRDefault="00A911C3" w:rsidP="00A911C3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pro hodnocení</w:t>
      </w:r>
      <w:r w:rsidRPr="00BE0AB6">
        <w:rPr>
          <w:b/>
          <w:sz w:val="22"/>
          <w:szCs w:val="22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3685"/>
      </w:tblGrid>
      <w:tr w:rsidR="00A911C3" w:rsidRPr="00BE0AB6" w:rsidTr="003A01C3">
        <w:trPr>
          <w:tblHeader/>
        </w:trPr>
        <w:tc>
          <w:tcPr>
            <w:tcW w:w="5637" w:type="dxa"/>
            <w:shd w:val="pct12" w:color="auto" w:fill="auto"/>
            <w:vAlign w:val="center"/>
          </w:tcPr>
          <w:p w:rsidR="00A911C3" w:rsidRPr="00BE0AB6" w:rsidRDefault="00A911C3" w:rsidP="00D9199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BE0AB6">
              <w:rPr>
                <w:b/>
                <w:sz w:val="22"/>
                <w:szCs w:val="22"/>
              </w:rPr>
              <w:t>Kriterium</w:t>
            </w:r>
          </w:p>
        </w:tc>
        <w:tc>
          <w:tcPr>
            <w:tcW w:w="3685" w:type="dxa"/>
            <w:shd w:val="pct12" w:color="auto" w:fill="auto"/>
            <w:vAlign w:val="center"/>
          </w:tcPr>
          <w:p w:rsidR="00A911C3" w:rsidRPr="00BE0AB6" w:rsidRDefault="00A911C3" w:rsidP="00D9199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BE0AB6">
              <w:rPr>
                <w:b/>
                <w:sz w:val="22"/>
                <w:szCs w:val="22"/>
              </w:rPr>
              <w:t>Hodnota</w:t>
            </w:r>
          </w:p>
        </w:tc>
      </w:tr>
      <w:tr w:rsidR="00A911C3" w:rsidRPr="00BE0AB6" w:rsidTr="00D91995">
        <w:trPr>
          <w:trHeight w:val="858"/>
        </w:trPr>
        <w:tc>
          <w:tcPr>
            <w:tcW w:w="5637" w:type="dxa"/>
            <w:vAlign w:val="center"/>
          </w:tcPr>
          <w:p w:rsidR="00A911C3" w:rsidRPr="000F188C" w:rsidRDefault="00A911C3" w:rsidP="00D91995">
            <w:pPr>
              <w:snapToGrid w:val="0"/>
              <w:spacing w:after="0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Celková n</w:t>
            </w:r>
            <w:r w:rsidRPr="000F188C">
              <w:rPr>
                <w:rFonts w:cs="Calibri"/>
                <w:sz w:val="22"/>
                <w:szCs w:val="22"/>
              </w:rPr>
              <w:t xml:space="preserve">abídková cena </w:t>
            </w:r>
            <w:r>
              <w:rPr>
                <w:rFonts w:cs="Calibri"/>
                <w:sz w:val="22"/>
                <w:szCs w:val="22"/>
              </w:rPr>
              <w:t>v Kč bez DPH</w:t>
            </w:r>
          </w:p>
        </w:tc>
        <w:tc>
          <w:tcPr>
            <w:tcW w:w="3685" w:type="dxa"/>
            <w:vAlign w:val="center"/>
          </w:tcPr>
          <w:p w:rsidR="00A911C3" w:rsidRPr="00BE0AB6" w:rsidRDefault="00A911C3" w:rsidP="00D91995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</w:tc>
      </w:tr>
      <w:tr w:rsidR="003A01C3" w:rsidRPr="00BE0AB6" w:rsidTr="002F5A5E">
        <w:trPr>
          <w:trHeight w:val="858"/>
        </w:trPr>
        <w:tc>
          <w:tcPr>
            <w:tcW w:w="5637" w:type="dxa"/>
            <w:vAlign w:val="center"/>
          </w:tcPr>
          <w:p w:rsidR="003A01C3" w:rsidRPr="000F188C" w:rsidRDefault="003A01C3" w:rsidP="002F5A5E">
            <w:pPr>
              <w:snapToGrid w:val="0"/>
              <w:spacing w:after="0"/>
              <w:rPr>
                <w:rFonts w:cs="Calibri"/>
                <w:sz w:val="22"/>
                <w:szCs w:val="22"/>
              </w:rPr>
            </w:pPr>
            <w:r w:rsidRPr="000F188C">
              <w:rPr>
                <w:rFonts w:cs="Calibri"/>
                <w:sz w:val="22"/>
                <w:szCs w:val="22"/>
              </w:rPr>
              <w:t xml:space="preserve">Roční náklady na údržbu a aktualizaci IS </w:t>
            </w:r>
            <w:r>
              <w:rPr>
                <w:rFonts w:cs="Calibri"/>
                <w:sz w:val="22"/>
                <w:szCs w:val="22"/>
              </w:rPr>
              <w:t>v Kč bez DPH</w:t>
            </w:r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 xml:space="preserve">Počet dní do zahájení implementace od podpisu </w:t>
            </w:r>
            <w:proofErr w:type="spellStart"/>
            <w:r w:rsidRPr="003A01C3">
              <w:rPr>
                <w:color w:val="000000"/>
                <w:sz w:val="22"/>
                <w:szCs w:val="22"/>
                <w:lang w:eastAsia="cs-CZ"/>
              </w:rPr>
              <w:t>SoD</w:t>
            </w:r>
            <w:proofErr w:type="spellEnd"/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 xml:space="preserve">Počet dní od zahájení do dokončení implementace po podpisu </w:t>
            </w:r>
            <w:proofErr w:type="spellStart"/>
            <w:r w:rsidRPr="003A01C3">
              <w:rPr>
                <w:color w:val="000000"/>
                <w:sz w:val="22"/>
                <w:szCs w:val="22"/>
                <w:lang w:eastAsia="cs-CZ"/>
              </w:rPr>
              <w:t>SoD</w:t>
            </w:r>
            <w:proofErr w:type="spellEnd"/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>Reakční doba nahlášeného problému / servisního incidentu</w:t>
            </w:r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 xml:space="preserve">Doba zahájení servisu zásahu technika / konzultanta na místě u zadavatele v případě technického problému na díle v rámci všech lokalit, kde bylo dílo implementováno, a upřesněných v </w:t>
            </w:r>
            <w:proofErr w:type="spellStart"/>
            <w:proofErr w:type="gramStart"/>
            <w:r w:rsidRPr="003A01C3">
              <w:rPr>
                <w:color w:val="000000"/>
                <w:sz w:val="22"/>
                <w:szCs w:val="22"/>
                <w:lang w:eastAsia="cs-CZ"/>
              </w:rPr>
              <w:t>SoD</w:t>
            </w:r>
            <w:proofErr w:type="spellEnd"/>
            <w:proofErr w:type="gramEnd"/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lastRenderedPageBreak/>
              <w:t>Doba odstranění nahlášené závažné vady díla od okamžiku jejího nahlášení</w:t>
            </w:r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>Doba odstranění nahlášené nezávažné vady díla od okamžiku jejího nahlášení</w:t>
            </w:r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>Délka záruky - software</w:t>
            </w:r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>Délka záruky - server</w:t>
            </w:r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>Délka záruky - diskové pole</w:t>
            </w:r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>Délka záruky - datový switch</w:t>
            </w:r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>Délka záruky - záložní zdroj</w:t>
            </w:r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>Délka záruky - klientské mobilní stanice</w:t>
            </w:r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>Implementace IS a následná údržba bude realizována přímo výrobcem software</w:t>
            </w:r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2F5A5E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2F5A5E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 xml:space="preserve">Odborný pracovník detailně seznámený s implementací a určený a vyhrazený k řešení všech požadavků u IS po dobu min. 3 let od podpisu </w:t>
            </w:r>
            <w:proofErr w:type="spellStart"/>
            <w:r w:rsidRPr="003A01C3">
              <w:rPr>
                <w:color w:val="000000"/>
                <w:sz w:val="22"/>
                <w:szCs w:val="22"/>
                <w:lang w:eastAsia="cs-CZ"/>
              </w:rPr>
              <w:t>SoD</w:t>
            </w:r>
            <w:proofErr w:type="spellEnd"/>
            <w:r w:rsidRPr="003A01C3">
              <w:rPr>
                <w:color w:val="000000"/>
                <w:sz w:val="22"/>
                <w:szCs w:val="22"/>
                <w:lang w:eastAsia="cs-CZ"/>
              </w:rPr>
              <w:t xml:space="preserve">  </w:t>
            </w:r>
          </w:p>
        </w:tc>
        <w:tc>
          <w:tcPr>
            <w:tcW w:w="3685" w:type="dxa"/>
            <w:vAlign w:val="center"/>
          </w:tcPr>
          <w:p w:rsidR="003A01C3" w:rsidRPr="00BE0AB6" w:rsidRDefault="003A01C3" w:rsidP="002F5A5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A01C3" w:rsidRPr="00BE0AB6" w:rsidTr="003A01C3">
        <w:trPr>
          <w:trHeight w:val="858"/>
        </w:trPr>
        <w:tc>
          <w:tcPr>
            <w:tcW w:w="5637" w:type="dxa"/>
            <w:vAlign w:val="center"/>
          </w:tcPr>
          <w:p w:rsidR="003A01C3" w:rsidRPr="003A01C3" w:rsidRDefault="003A01C3" w:rsidP="003A01C3">
            <w:pPr>
              <w:spacing w:after="0" w:line="240" w:lineRule="auto"/>
              <w:rPr>
                <w:color w:val="000000"/>
                <w:sz w:val="22"/>
                <w:szCs w:val="22"/>
                <w:lang w:eastAsia="cs-CZ"/>
              </w:rPr>
            </w:pPr>
            <w:r w:rsidRPr="003A01C3">
              <w:rPr>
                <w:color w:val="000000"/>
                <w:sz w:val="22"/>
                <w:szCs w:val="22"/>
                <w:lang w:eastAsia="cs-CZ"/>
              </w:rPr>
              <w:t>Počet hodin v rámci pravidelného školení IS za 3 roky (min. 100 hodin)</w:t>
            </w:r>
          </w:p>
        </w:tc>
        <w:tc>
          <w:tcPr>
            <w:tcW w:w="3685" w:type="dxa"/>
            <w:vAlign w:val="center"/>
          </w:tcPr>
          <w:p w:rsidR="003A01C3" w:rsidRPr="00BE0AB6" w:rsidRDefault="003A01C3" w:rsidP="00D91995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</w:tbl>
    <w:p w:rsidR="0090312E" w:rsidRDefault="0090312E" w:rsidP="00A911C3"/>
    <w:p w:rsidR="00A911C3" w:rsidRDefault="00A911C3" w:rsidP="00A911C3"/>
    <w:p w:rsidR="003A01C3" w:rsidRDefault="003A01C3" w:rsidP="00A911C3"/>
    <w:p w:rsidR="00A911C3" w:rsidRPr="00BE0AB6" w:rsidRDefault="00A911C3" w:rsidP="00A911C3">
      <w:pPr>
        <w:spacing w:after="0" w:line="300" w:lineRule="auto"/>
        <w:rPr>
          <w:sz w:val="22"/>
          <w:szCs w:val="22"/>
        </w:rPr>
      </w:pPr>
      <w:r w:rsidRPr="00BE0AB6">
        <w:rPr>
          <w:sz w:val="22"/>
          <w:szCs w:val="22"/>
        </w:rPr>
        <w:t>V …………</w:t>
      </w:r>
      <w:proofErr w:type="gramStart"/>
      <w:r w:rsidRPr="00BE0AB6">
        <w:rPr>
          <w:sz w:val="22"/>
          <w:szCs w:val="22"/>
        </w:rPr>
        <w:t>….. dne</w:t>
      </w:r>
      <w:proofErr w:type="gramEnd"/>
      <w:r w:rsidRPr="00BE0AB6">
        <w:rPr>
          <w:sz w:val="22"/>
          <w:szCs w:val="22"/>
        </w:rPr>
        <w:t xml:space="preserve"> ………………….  </w:t>
      </w:r>
    </w:p>
    <w:p w:rsidR="00A911C3" w:rsidRPr="00BE0AB6" w:rsidRDefault="00A911C3" w:rsidP="00A911C3">
      <w:pPr>
        <w:spacing w:after="0" w:line="300" w:lineRule="auto"/>
        <w:rPr>
          <w:color w:val="1F497D"/>
          <w:sz w:val="22"/>
          <w:szCs w:val="22"/>
        </w:rPr>
      </w:pPr>
    </w:p>
    <w:p w:rsidR="00A911C3" w:rsidRDefault="00A911C3" w:rsidP="00A911C3">
      <w:pPr>
        <w:spacing w:after="0" w:line="300" w:lineRule="auto"/>
        <w:rPr>
          <w:color w:val="1F497D"/>
          <w:sz w:val="22"/>
          <w:szCs w:val="22"/>
        </w:rPr>
      </w:pPr>
    </w:p>
    <w:p w:rsidR="003A01C3" w:rsidRDefault="003A01C3" w:rsidP="00A911C3">
      <w:pPr>
        <w:spacing w:after="0" w:line="300" w:lineRule="auto"/>
        <w:rPr>
          <w:color w:val="1F497D"/>
          <w:sz w:val="22"/>
          <w:szCs w:val="22"/>
        </w:rPr>
      </w:pPr>
    </w:p>
    <w:p w:rsidR="003A01C3" w:rsidRPr="00BE0AB6" w:rsidRDefault="003A01C3" w:rsidP="00A911C3">
      <w:pPr>
        <w:spacing w:after="0" w:line="300" w:lineRule="auto"/>
        <w:rPr>
          <w:color w:val="1F497D"/>
          <w:sz w:val="22"/>
          <w:szCs w:val="22"/>
        </w:rPr>
      </w:pPr>
    </w:p>
    <w:p w:rsidR="00A911C3" w:rsidRPr="00BE0AB6" w:rsidRDefault="00A911C3" w:rsidP="00A911C3">
      <w:pPr>
        <w:spacing w:after="0" w:line="300" w:lineRule="auto"/>
        <w:rPr>
          <w:color w:val="1F497D"/>
          <w:sz w:val="22"/>
          <w:szCs w:val="22"/>
        </w:rPr>
      </w:pPr>
    </w:p>
    <w:p w:rsidR="00A911C3" w:rsidRPr="00BE0AB6" w:rsidRDefault="00A911C3" w:rsidP="00A911C3">
      <w:pPr>
        <w:rPr>
          <w:sz w:val="22"/>
          <w:szCs w:val="22"/>
        </w:rPr>
      </w:pPr>
      <w:r w:rsidRPr="00BE0AB6">
        <w:rPr>
          <w:sz w:val="22"/>
          <w:szCs w:val="22"/>
        </w:rPr>
        <w:t>………………………………………………………………</w:t>
      </w:r>
    </w:p>
    <w:p w:rsidR="00A911C3" w:rsidRPr="00BE0AB6" w:rsidRDefault="00A911C3" w:rsidP="00A911C3">
      <w:pPr>
        <w:rPr>
          <w:sz w:val="22"/>
          <w:szCs w:val="22"/>
        </w:rPr>
      </w:pPr>
      <w:r w:rsidRPr="00BE0AB6">
        <w:rPr>
          <w:rFonts w:cs="Calibri"/>
          <w:sz w:val="22"/>
          <w:szCs w:val="22"/>
        </w:rPr>
        <w:t>podpis osoby oprávněné jednat jménem uchazeče</w:t>
      </w:r>
    </w:p>
    <w:p w:rsidR="00A911C3" w:rsidRDefault="00A911C3" w:rsidP="00A911C3"/>
    <w:sectPr w:rsidR="00A911C3" w:rsidSect="00BB1D31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176" w:rsidRDefault="00547176" w:rsidP="00BB1D31">
      <w:pPr>
        <w:spacing w:after="0" w:line="240" w:lineRule="auto"/>
      </w:pPr>
      <w:r>
        <w:separator/>
      </w:r>
    </w:p>
  </w:endnote>
  <w:endnote w:type="continuationSeparator" w:id="0">
    <w:p w:rsidR="00547176" w:rsidRDefault="00547176" w:rsidP="00BB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Inserat">
    <w:altName w:val="Times New Roman"/>
    <w:charset w:val="00"/>
    <w:family w:val="auto"/>
    <w:pitch w:val="variable"/>
    <w:sig w:usb0="00000001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D31" w:rsidRPr="00BB1D31" w:rsidRDefault="00B81107" w:rsidP="00BB1D31">
    <w:pPr>
      <w:pStyle w:val="Zpat"/>
      <w:jc w:val="right"/>
      <w:rPr>
        <w:rFonts w:cs="Calibri"/>
        <w:sz w:val="20"/>
        <w:szCs w:val="20"/>
      </w:rPr>
    </w:pPr>
    <w:r w:rsidRPr="009543EE">
      <w:rPr>
        <w:rFonts w:cs="Calibri"/>
        <w:sz w:val="20"/>
        <w:szCs w:val="20"/>
      </w:rPr>
      <w:fldChar w:fldCharType="begin"/>
    </w:r>
    <w:r w:rsidR="00BB1D31" w:rsidRPr="009543EE">
      <w:rPr>
        <w:rFonts w:cs="Calibri"/>
        <w:sz w:val="20"/>
        <w:szCs w:val="20"/>
      </w:rPr>
      <w:instrText xml:space="preserve"> PAGE   \* MERGEFORMAT </w:instrText>
    </w:r>
    <w:r w:rsidRPr="009543EE">
      <w:rPr>
        <w:rFonts w:cs="Calibri"/>
        <w:sz w:val="20"/>
        <w:szCs w:val="20"/>
      </w:rPr>
      <w:fldChar w:fldCharType="separate"/>
    </w:r>
    <w:r w:rsidR="003A01C3">
      <w:rPr>
        <w:rFonts w:cs="Calibri"/>
        <w:noProof/>
        <w:sz w:val="20"/>
        <w:szCs w:val="20"/>
      </w:rPr>
      <w:t>1</w:t>
    </w:r>
    <w:r w:rsidRPr="009543EE">
      <w:rPr>
        <w:rFonts w:cs="Calibri"/>
        <w:sz w:val="20"/>
        <w:szCs w:val="20"/>
      </w:rPr>
      <w:fldChar w:fldCharType="end"/>
    </w:r>
    <w:r w:rsidR="00BB1D31">
      <w:rPr>
        <w:rFonts w:cs="Calibri"/>
        <w:sz w:val="20"/>
        <w:szCs w:val="20"/>
      </w:rPr>
      <w:t xml:space="preserve"> z </w:t>
    </w:r>
    <w:fldSimple w:instr=" NUMPAGES   \* MERGEFORMAT ">
      <w:r w:rsidR="003A01C3" w:rsidRPr="003A01C3">
        <w:rPr>
          <w:rFonts w:cs="Calibri"/>
          <w:noProof/>
          <w:sz w:val="20"/>
          <w:szCs w:val="20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176" w:rsidRDefault="00547176" w:rsidP="00BB1D31">
      <w:pPr>
        <w:spacing w:after="0" w:line="240" w:lineRule="auto"/>
      </w:pPr>
      <w:r>
        <w:separator/>
      </w:r>
    </w:p>
  </w:footnote>
  <w:footnote w:type="continuationSeparator" w:id="0">
    <w:p w:rsidR="00547176" w:rsidRDefault="00547176" w:rsidP="00BB1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D31" w:rsidRDefault="00BB1D31" w:rsidP="00BB1D31">
    <w:pPr>
      <w:pStyle w:val="Zhlav"/>
      <w:pBdr>
        <w:bottom w:val="single" w:sz="12" w:space="1" w:color="auto"/>
      </w:pBdr>
      <w:tabs>
        <w:tab w:val="left" w:pos="216"/>
      </w:tabs>
      <w:rPr>
        <w:rFonts w:cs="Calibri"/>
        <w:i/>
        <w:sz w:val="20"/>
        <w:szCs w:val="20"/>
      </w:rPr>
    </w:pPr>
    <w:r w:rsidRPr="000F7138">
      <w:rPr>
        <w:rFonts w:cs="Calibri"/>
        <w:i/>
        <w:sz w:val="20"/>
        <w:szCs w:val="20"/>
      </w:rPr>
      <w:t xml:space="preserve">Zadávací dokumentace </w:t>
    </w:r>
  </w:p>
  <w:p w:rsidR="00BB1D31" w:rsidRPr="00BB1D31" w:rsidRDefault="00BB1D31" w:rsidP="00BB1D31">
    <w:pPr>
      <w:pStyle w:val="Zhlav"/>
      <w:pBdr>
        <w:bottom w:val="single" w:sz="12" w:space="1" w:color="auto"/>
      </w:pBdr>
      <w:tabs>
        <w:tab w:val="left" w:pos="216"/>
      </w:tabs>
      <w:rPr>
        <w:rFonts w:cs="Calibri"/>
        <w:b/>
        <w:i/>
        <w:sz w:val="18"/>
        <w:szCs w:val="18"/>
      </w:rPr>
    </w:pPr>
    <w:r w:rsidRPr="00BB1D31">
      <w:rPr>
        <w:rFonts w:cs="Calibri"/>
        <w:b/>
        <w:i/>
        <w:sz w:val="18"/>
        <w:szCs w:val="18"/>
      </w:rPr>
      <w:t>Inovace informačních systémů pro komplexní řízení společnosti</w:t>
    </w:r>
  </w:p>
  <w:p w:rsidR="00BB1D31" w:rsidRPr="00BB1D31" w:rsidRDefault="00BB1D31" w:rsidP="00BB1D31">
    <w:pPr>
      <w:pStyle w:val="Zhlav"/>
      <w:rPr>
        <w:b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ABA" w:rsidRDefault="00642ABA" w:rsidP="00642ABA">
    <w:pPr>
      <w:pStyle w:val="Zhlav"/>
      <w:pBdr>
        <w:bottom w:val="single" w:sz="12" w:space="1" w:color="auto"/>
      </w:pBdr>
      <w:tabs>
        <w:tab w:val="left" w:pos="216"/>
      </w:tabs>
      <w:rPr>
        <w:rFonts w:cs="Calibri"/>
        <w:i/>
        <w:sz w:val="20"/>
        <w:szCs w:val="20"/>
      </w:rPr>
    </w:pPr>
    <w:r w:rsidRPr="000F7138">
      <w:rPr>
        <w:rFonts w:cs="Calibri"/>
        <w:i/>
        <w:sz w:val="20"/>
        <w:szCs w:val="20"/>
      </w:rPr>
      <w:t xml:space="preserve">Zadávací dokumentace </w:t>
    </w:r>
  </w:p>
  <w:p w:rsidR="00642ABA" w:rsidRPr="00BB1D31" w:rsidRDefault="00642ABA" w:rsidP="00642ABA">
    <w:pPr>
      <w:pStyle w:val="Zhlav"/>
      <w:pBdr>
        <w:bottom w:val="single" w:sz="12" w:space="1" w:color="auto"/>
      </w:pBdr>
      <w:tabs>
        <w:tab w:val="left" w:pos="216"/>
      </w:tabs>
      <w:rPr>
        <w:rFonts w:cs="Calibri"/>
        <w:b/>
        <w:i/>
        <w:sz w:val="18"/>
        <w:szCs w:val="18"/>
      </w:rPr>
    </w:pPr>
    <w:r w:rsidRPr="00BB1D31">
      <w:rPr>
        <w:rFonts w:cs="Calibri"/>
        <w:b/>
        <w:i/>
        <w:sz w:val="18"/>
        <w:szCs w:val="18"/>
      </w:rPr>
      <w:t>Inovace informačních systémů pro komplexní řízení společnosti</w:t>
    </w:r>
  </w:p>
  <w:p w:rsidR="00BB1D31" w:rsidRDefault="00BB1D3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02FBD"/>
    <w:multiLevelType w:val="hybridMultilevel"/>
    <w:tmpl w:val="39AA98A2"/>
    <w:lvl w:ilvl="0" w:tplc="5EBA7A9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80053"/>
    <w:multiLevelType w:val="hybridMultilevel"/>
    <w:tmpl w:val="010EB322"/>
    <w:lvl w:ilvl="0" w:tplc="F560EB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E3C55"/>
    <w:multiLevelType w:val="hybridMultilevel"/>
    <w:tmpl w:val="990E45B2"/>
    <w:lvl w:ilvl="0" w:tplc="024A15C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E368B0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outline w:val="0"/>
        <w:emboss w:val="0"/>
        <w:imprint w:val="0"/>
        <w:sz w:val="22"/>
        <w:szCs w:val="32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C023F2"/>
    <w:multiLevelType w:val="hybridMultilevel"/>
    <w:tmpl w:val="57722D1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5418A7"/>
    <w:multiLevelType w:val="singleLevel"/>
    <w:tmpl w:val="BC3A831E"/>
    <w:lvl w:ilvl="0">
      <w:start w:val="1"/>
      <w:numFmt w:val="bullet"/>
      <w:pStyle w:val="Sumar2"/>
      <w:lvlText w:val="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5">
    <w:nsid w:val="65635D6B"/>
    <w:multiLevelType w:val="hybridMultilevel"/>
    <w:tmpl w:val="E4620E22"/>
    <w:lvl w:ilvl="0" w:tplc="5BAE87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A46E3"/>
    <w:multiLevelType w:val="hybridMultilevel"/>
    <w:tmpl w:val="87705188"/>
    <w:lvl w:ilvl="0" w:tplc="72C20F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2B41A7"/>
    <w:multiLevelType w:val="hybridMultilevel"/>
    <w:tmpl w:val="70944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EF505F"/>
    <w:multiLevelType w:val="hybridMultilevel"/>
    <w:tmpl w:val="26AE350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attachedTemplate r:id="rId1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5196C"/>
    <w:rsid w:val="00036165"/>
    <w:rsid w:val="000D2B74"/>
    <w:rsid w:val="00371D63"/>
    <w:rsid w:val="003A01C3"/>
    <w:rsid w:val="00547176"/>
    <w:rsid w:val="00551029"/>
    <w:rsid w:val="00576C50"/>
    <w:rsid w:val="005B3303"/>
    <w:rsid w:val="00622296"/>
    <w:rsid w:val="00642ABA"/>
    <w:rsid w:val="00725CA5"/>
    <w:rsid w:val="00841E87"/>
    <w:rsid w:val="0090312E"/>
    <w:rsid w:val="0094317F"/>
    <w:rsid w:val="00983190"/>
    <w:rsid w:val="009C6C66"/>
    <w:rsid w:val="00A4551F"/>
    <w:rsid w:val="00A911C3"/>
    <w:rsid w:val="00AD2818"/>
    <w:rsid w:val="00B81107"/>
    <w:rsid w:val="00BB1D31"/>
    <w:rsid w:val="00CA1D4B"/>
    <w:rsid w:val="00CA70E3"/>
    <w:rsid w:val="00D20BA8"/>
    <w:rsid w:val="00E5196C"/>
    <w:rsid w:val="00F21260"/>
    <w:rsid w:val="00F2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1029"/>
    <w:pPr>
      <w:spacing w:after="120" w:line="264" w:lineRule="auto"/>
    </w:pPr>
    <w:rPr>
      <w:rFonts w:eastAsia="Times New Roman"/>
      <w:sz w:val="21"/>
      <w:szCs w:val="21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51029"/>
    <w:pPr>
      <w:keepNext/>
      <w:keepLines/>
      <w:pBdr>
        <w:bottom w:val="single" w:sz="4" w:space="1" w:color="4F81BD"/>
      </w:pBdr>
      <w:spacing w:before="400" w:after="40" w:line="240" w:lineRule="auto"/>
      <w:outlineLvl w:val="0"/>
    </w:pPr>
    <w:rPr>
      <w:rFonts w:ascii="Cambria" w:hAnsi="Cambria"/>
      <w:color w:val="365F9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229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841E87"/>
    <w:pPr>
      <w:keepNext/>
      <w:widowControl w:val="0"/>
      <w:spacing w:before="240" w:after="60" w:line="240" w:lineRule="auto"/>
      <w:ind w:left="1701"/>
      <w:jc w:val="both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51029"/>
    <w:rPr>
      <w:rFonts w:ascii="Cambria" w:eastAsia="Times New Roman" w:hAnsi="Cambria" w:cs="Times New Roman"/>
      <w:color w:val="365F91"/>
      <w:sz w:val="36"/>
      <w:szCs w:val="36"/>
    </w:rPr>
  </w:style>
  <w:style w:type="paragraph" w:styleId="Odstavecseseznamem">
    <w:name w:val="List Paragraph"/>
    <w:basedOn w:val="Normln"/>
    <w:link w:val="OdstavecseseznamemChar"/>
    <w:uiPriority w:val="34"/>
    <w:qFormat/>
    <w:rsid w:val="00551029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5510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10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51029"/>
    <w:rPr>
      <w:rFonts w:eastAsia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51029"/>
    <w:rPr>
      <w:rFonts w:ascii="Tahoma" w:eastAsia="Times New Roman" w:hAnsi="Tahoma" w:cs="Tahoma"/>
      <w:sz w:val="16"/>
      <w:szCs w:val="16"/>
    </w:rPr>
  </w:style>
  <w:style w:type="character" w:customStyle="1" w:styleId="Nadpis3Char">
    <w:name w:val="Nadpis 3 Char"/>
    <w:link w:val="Nadpis3"/>
    <w:rsid w:val="00841E87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Normal6pt">
    <w:name w:val="Normal+6pt"/>
    <w:basedOn w:val="Normln"/>
    <w:rsid w:val="00841E87"/>
    <w:pPr>
      <w:widowControl w:val="0"/>
      <w:spacing w:before="120" w:after="0" w:line="240" w:lineRule="auto"/>
      <w:ind w:left="1701"/>
      <w:jc w:val="both"/>
    </w:pPr>
    <w:rPr>
      <w:rFonts w:ascii="Arial" w:hAnsi="Arial"/>
      <w:sz w:val="20"/>
      <w:szCs w:val="20"/>
      <w:lang w:eastAsia="cs-CZ"/>
    </w:rPr>
  </w:style>
  <w:style w:type="paragraph" w:customStyle="1" w:styleId="Sumar2">
    <w:name w:val="Sumar 2"/>
    <w:basedOn w:val="Normln"/>
    <w:rsid w:val="00841E87"/>
    <w:pPr>
      <w:widowControl w:val="0"/>
      <w:numPr>
        <w:numId w:val="2"/>
      </w:numPr>
      <w:spacing w:after="0" w:line="240" w:lineRule="auto"/>
      <w:jc w:val="both"/>
    </w:pPr>
    <w:rPr>
      <w:rFonts w:ascii="Arial" w:hAnsi="Arial"/>
      <w:sz w:val="20"/>
      <w:szCs w:val="20"/>
      <w:lang w:eastAsia="cs-CZ"/>
    </w:rPr>
  </w:style>
  <w:style w:type="paragraph" w:customStyle="1" w:styleId="Sumar33">
    <w:name w:val="Sumar 33"/>
    <w:basedOn w:val="Sumar2"/>
    <w:rsid w:val="00841E87"/>
    <w:pPr>
      <w:ind w:left="1701"/>
      <w:jc w:val="left"/>
    </w:pPr>
  </w:style>
  <w:style w:type="character" w:customStyle="1" w:styleId="Nadpis2Char">
    <w:name w:val="Nadpis 2 Char"/>
    <w:link w:val="Nadpis2"/>
    <w:uiPriority w:val="9"/>
    <w:semiHidden/>
    <w:rsid w:val="0062229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ubhead">
    <w:name w:val="Subhead"/>
    <w:basedOn w:val="Normln"/>
    <w:next w:val="Normln"/>
    <w:link w:val="SubheadChar"/>
    <w:rsid w:val="00622296"/>
    <w:pPr>
      <w:keepNext/>
      <w:keepLines/>
      <w:tabs>
        <w:tab w:val="left" w:pos="3828"/>
      </w:tabs>
      <w:spacing w:before="180" w:after="40" w:line="240" w:lineRule="auto"/>
    </w:pPr>
    <w:rPr>
      <w:rFonts w:ascii="Arial" w:hAnsi="Arial"/>
      <w:b/>
      <w:sz w:val="20"/>
      <w:szCs w:val="20"/>
    </w:rPr>
  </w:style>
  <w:style w:type="character" w:styleId="Hypertextovodkaz">
    <w:name w:val="Hyperlink"/>
    <w:rsid w:val="00622296"/>
    <w:rPr>
      <w:color w:val="0000FF"/>
      <w:u w:val="single"/>
    </w:rPr>
  </w:style>
  <w:style w:type="character" w:customStyle="1" w:styleId="SubheadChar">
    <w:name w:val="Subhead Char"/>
    <w:link w:val="Subhead"/>
    <w:rsid w:val="00622296"/>
    <w:rPr>
      <w:rFonts w:ascii="Arial" w:eastAsia="Times New Roman" w:hAnsi="Arial" w:cs="Times New Roman"/>
      <w:b/>
      <w:sz w:val="20"/>
      <w:szCs w:val="20"/>
    </w:rPr>
  </w:style>
  <w:style w:type="paragraph" w:customStyle="1" w:styleId="Head1">
    <w:name w:val="Head1"/>
    <w:basedOn w:val="Normal6pt"/>
    <w:next w:val="Normal6pt"/>
    <w:rsid w:val="00F23B93"/>
    <w:pPr>
      <w:keepNext/>
      <w:keepLines/>
      <w:widowControl/>
      <w:spacing w:before="600" w:after="180"/>
      <w:jc w:val="left"/>
    </w:pPr>
    <w:rPr>
      <w:rFonts w:ascii="SwitzerlandInserat" w:hAnsi="SwitzerlandInserat"/>
      <w:caps/>
      <w:spacing w:val="20"/>
      <w:sz w:val="28"/>
    </w:rPr>
  </w:style>
  <w:style w:type="paragraph" w:customStyle="1" w:styleId="StyleBoldOrange">
    <w:name w:val="Style Bold Orange"/>
    <w:basedOn w:val="Normln"/>
    <w:rsid w:val="00F23B93"/>
    <w:pPr>
      <w:widowControl w:val="0"/>
      <w:spacing w:before="240" w:after="0" w:line="240" w:lineRule="auto"/>
      <w:ind w:left="1701"/>
      <w:jc w:val="both"/>
    </w:pPr>
    <w:rPr>
      <w:rFonts w:ascii="Arial" w:hAnsi="Arial"/>
      <w:b/>
      <w:bCs/>
      <w:color w:val="FF6600"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21260"/>
    <w:rPr>
      <w:rFonts w:eastAsia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B1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1D31"/>
    <w:rPr>
      <w:rFonts w:eastAsia="Times New Roman"/>
      <w:sz w:val="21"/>
      <w:szCs w:val="21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B1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1D31"/>
    <w:rPr>
      <w:rFonts w:eastAsia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hiba\Documents\PIONS\CS%20DATA\Po&#382;adavky%20na%20IS_%20zad&#225;n&#237;%20pro%20v&#253;b&#283;rov&#233;%20&#345;&#237;zen&#237;_podklady%20PION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Požadavky na IS_ zadání pro výběrové řízení_podklady PIONS</Template>
  <TotalTime>4</TotalTime>
  <Pages>3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Michaela Kopecká</cp:lastModifiedBy>
  <cp:revision>5</cp:revision>
  <dcterms:created xsi:type="dcterms:W3CDTF">2013-09-07T12:32:00Z</dcterms:created>
  <dcterms:modified xsi:type="dcterms:W3CDTF">2013-10-24T09:34:00Z</dcterms:modified>
</cp:coreProperties>
</file>