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10D" w:rsidRDefault="000C5ECC">
      <w:pPr>
        <w:rPr>
          <w:lang w:val="cs-CZ"/>
        </w:rPr>
      </w:pPr>
      <w:r>
        <w:rPr>
          <w:lang w:val="cs-CZ"/>
        </w:rPr>
        <w:t>Skutečně uhrazená cena za zakázku  : Schebkův palác, udržovací práce – chodby 1. NP</w:t>
      </w:r>
    </w:p>
    <w:p w:rsidR="000C5ECC" w:rsidRDefault="000C5ECC">
      <w:pPr>
        <w:rPr>
          <w:lang w:val="cs-CZ"/>
        </w:rPr>
      </w:pPr>
    </w:p>
    <w:p w:rsidR="000C5ECC" w:rsidRDefault="000C5ECC">
      <w:pPr>
        <w:rPr>
          <w:lang w:val="cs-CZ"/>
        </w:rPr>
      </w:pPr>
      <w:r>
        <w:rPr>
          <w:lang w:val="cs-CZ"/>
        </w:rPr>
        <w:t xml:space="preserve">V průběhu stavby byly objeveny další skutečnosti, které nemohl zadavatel ani zhotovitel předpokládat před započetím prací (konstrukce pod podlahou, v některých částech). Pro kvalitní provedení celého díla bylo nezbytné provézt další práce neuvedené v původním projektu a rozpočtu. </w:t>
      </w:r>
      <w:bookmarkStart w:id="0" w:name="_GoBack"/>
      <w:bookmarkEnd w:id="0"/>
      <w:r>
        <w:rPr>
          <w:lang w:val="cs-CZ"/>
        </w:rPr>
        <w:t>Celková cena za realizaci dosáhla 1 482 789,43 Kč bez DPH.</w:t>
      </w:r>
    </w:p>
    <w:p w:rsidR="000C5ECC" w:rsidRDefault="000C5ECC">
      <w:pPr>
        <w:rPr>
          <w:lang w:val="cs-CZ"/>
        </w:rPr>
      </w:pPr>
    </w:p>
    <w:p w:rsidR="000C5ECC" w:rsidRDefault="000C5ECC">
      <w:pPr>
        <w:rPr>
          <w:lang w:val="cs-CZ"/>
        </w:rPr>
      </w:pPr>
      <w:r>
        <w:rPr>
          <w:lang w:val="cs-CZ"/>
        </w:rPr>
        <w:t xml:space="preserve">Za zadavatele </w:t>
      </w:r>
    </w:p>
    <w:p w:rsidR="000C5ECC" w:rsidRDefault="000C5ECC">
      <w:pPr>
        <w:rPr>
          <w:lang w:val="cs-CZ"/>
        </w:rPr>
      </w:pPr>
      <w:r>
        <w:rPr>
          <w:lang w:val="cs-CZ"/>
        </w:rPr>
        <w:t>Ing. Iva Plachá</w:t>
      </w:r>
    </w:p>
    <w:p w:rsidR="000C5ECC" w:rsidRPr="000C5ECC" w:rsidRDefault="000C5ECC">
      <w:pPr>
        <w:rPr>
          <w:lang w:val="cs-CZ"/>
        </w:rPr>
      </w:pPr>
      <w:r>
        <w:rPr>
          <w:lang w:val="cs-CZ"/>
        </w:rPr>
        <w:t>Vedoucí THS NHÚ AV ČR v. v. i.</w:t>
      </w:r>
    </w:p>
    <w:sectPr w:rsidR="000C5ECC" w:rsidRPr="000C5E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ECC"/>
    <w:rsid w:val="000C5ECC"/>
    <w:rsid w:val="00C3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Placha Iva</dc:creator>
  <cp:lastModifiedBy>Placha Iva</cp:lastModifiedBy>
  <cp:revision>1</cp:revision>
  <dcterms:created xsi:type="dcterms:W3CDTF">2014-04-17T11:49:00Z</dcterms:created>
  <dcterms:modified xsi:type="dcterms:W3CDTF">2014-04-17T11:55:00Z</dcterms:modified>
</cp:coreProperties>
</file>