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3665" w14:textId="77777777" w:rsidR="00725253" w:rsidRPr="00725253" w:rsidRDefault="00725253" w:rsidP="00725253">
      <w:pPr>
        <w:spacing w:before="0"/>
        <w:ind w:left="0" w:firstLine="0"/>
        <w:jc w:val="center"/>
        <w:rPr>
          <w:rFonts w:ascii="Calibri" w:hAnsi="Calibri" w:cs="Arial"/>
          <w:b/>
          <w:sz w:val="28"/>
          <w:szCs w:val="28"/>
        </w:rPr>
      </w:pPr>
      <w:r w:rsidRPr="00725253">
        <w:rPr>
          <w:rFonts w:ascii="Calibri" w:hAnsi="Calibri" w:cs="Arial"/>
          <w:b/>
          <w:sz w:val="28"/>
          <w:szCs w:val="28"/>
        </w:rPr>
        <w:t>SMLOUVA O DÍLO</w:t>
      </w:r>
    </w:p>
    <w:p w14:paraId="04AC834E" w14:textId="77777777" w:rsidR="00725253" w:rsidRPr="00725253" w:rsidRDefault="00725253" w:rsidP="00725253">
      <w:pPr>
        <w:spacing w:before="0"/>
        <w:ind w:left="0" w:firstLine="0"/>
        <w:jc w:val="center"/>
        <w:rPr>
          <w:rFonts w:ascii="Calibri" w:hAnsi="Calibri" w:cs="Arial"/>
          <w:b/>
          <w:sz w:val="22"/>
          <w:szCs w:val="22"/>
        </w:rPr>
      </w:pPr>
    </w:p>
    <w:p w14:paraId="69360D2B"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č. zhotovitele:</w:t>
      </w:r>
    </w:p>
    <w:p w14:paraId="59A40F8C" w14:textId="77777777" w:rsidR="00725253" w:rsidRPr="00725253" w:rsidRDefault="00725253" w:rsidP="00725253">
      <w:pPr>
        <w:spacing w:before="0"/>
        <w:ind w:left="0" w:firstLine="0"/>
        <w:jc w:val="center"/>
        <w:rPr>
          <w:rFonts w:ascii="Calibri" w:hAnsi="Calibri" w:cs="Arial"/>
          <w:b/>
          <w:sz w:val="22"/>
          <w:szCs w:val="22"/>
        </w:rPr>
      </w:pPr>
      <w:r w:rsidRPr="00725253">
        <w:rPr>
          <w:rFonts w:ascii="Calibri" w:hAnsi="Calibri" w:cs="Arial"/>
          <w:b/>
          <w:sz w:val="22"/>
          <w:szCs w:val="22"/>
        </w:rPr>
        <w:t xml:space="preserve">č. objednatele: </w:t>
      </w:r>
    </w:p>
    <w:p w14:paraId="05F56167" w14:textId="77777777" w:rsidR="00725253" w:rsidRPr="00725253" w:rsidRDefault="00725253" w:rsidP="00725253">
      <w:pPr>
        <w:spacing w:before="0"/>
        <w:ind w:left="0" w:firstLine="0"/>
        <w:jc w:val="center"/>
        <w:rPr>
          <w:rFonts w:ascii="Calibri" w:hAnsi="Calibri" w:cs="Arial"/>
          <w:b/>
          <w:sz w:val="22"/>
          <w:szCs w:val="22"/>
          <w:u w:val="single"/>
        </w:rPr>
      </w:pPr>
    </w:p>
    <w:p w14:paraId="31A66357" w14:textId="77777777" w:rsidR="00725253" w:rsidRPr="00725253" w:rsidRDefault="00725253" w:rsidP="00725253">
      <w:pPr>
        <w:spacing w:before="0"/>
        <w:ind w:left="0" w:firstLine="0"/>
        <w:jc w:val="center"/>
        <w:rPr>
          <w:rFonts w:ascii="Calibri" w:hAnsi="Calibri" w:cs="Arial"/>
          <w:b/>
          <w:sz w:val="22"/>
          <w:szCs w:val="22"/>
          <w:u w:val="single"/>
        </w:rPr>
      </w:pPr>
    </w:p>
    <w:p w14:paraId="573DDFEA" w14:textId="77777777" w:rsidR="00725253" w:rsidRPr="00725253" w:rsidRDefault="00725253" w:rsidP="00725253">
      <w:pPr>
        <w:spacing w:before="0"/>
        <w:ind w:left="0" w:firstLine="0"/>
        <w:jc w:val="center"/>
        <w:rPr>
          <w:rFonts w:ascii="Calibri" w:hAnsi="Calibri" w:cs="Calibri"/>
          <w:b/>
          <w:sz w:val="22"/>
          <w:szCs w:val="22"/>
        </w:rPr>
      </w:pPr>
      <w:r w:rsidRPr="00725253">
        <w:rPr>
          <w:rFonts w:ascii="Calibri" w:hAnsi="Calibri" w:cs="Calibri"/>
          <w:b/>
          <w:sz w:val="22"/>
          <w:szCs w:val="22"/>
        </w:rPr>
        <w:t>I.</w:t>
      </w:r>
    </w:p>
    <w:p w14:paraId="7BC3EFA4" w14:textId="77777777" w:rsidR="00725253" w:rsidRPr="00725253" w:rsidRDefault="00725253" w:rsidP="00725253">
      <w:pPr>
        <w:spacing w:before="0"/>
        <w:ind w:left="0" w:firstLine="0"/>
        <w:jc w:val="center"/>
        <w:rPr>
          <w:rFonts w:ascii="Calibri" w:hAnsi="Calibri" w:cs="Calibri"/>
          <w:b/>
          <w:bCs/>
          <w:sz w:val="22"/>
          <w:szCs w:val="22"/>
          <w:u w:val="single"/>
        </w:rPr>
      </w:pPr>
      <w:r w:rsidRPr="00725253">
        <w:rPr>
          <w:rFonts w:ascii="Calibri" w:hAnsi="Calibri" w:cs="Calibri"/>
          <w:b/>
          <w:bCs/>
          <w:sz w:val="22"/>
          <w:szCs w:val="22"/>
          <w:u w:val="single"/>
        </w:rPr>
        <w:t>SMLUVNÍ STRANY</w:t>
      </w:r>
    </w:p>
    <w:p w14:paraId="26CD6C67" w14:textId="77777777" w:rsidR="00725253" w:rsidRPr="00725253" w:rsidRDefault="00725253" w:rsidP="00725253">
      <w:pPr>
        <w:spacing w:before="0"/>
        <w:ind w:left="0" w:firstLine="0"/>
        <w:jc w:val="left"/>
        <w:rPr>
          <w:rFonts w:ascii="Calibri" w:hAnsi="Calibri" w:cs="Calibri"/>
          <w:sz w:val="22"/>
          <w:szCs w:val="20"/>
        </w:rPr>
      </w:pPr>
    </w:p>
    <w:p w14:paraId="31C46EC8"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Zhotovitel:</w:t>
      </w:r>
    </w:p>
    <w:p w14:paraId="57DAAD72" w14:textId="77777777" w:rsidR="00725253" w:rsidRPr="00725253" w:rsidRDefault="00725253" w:rsidP="00725253">
      <w:pPr>
        <w:spacing w:before="0"/>
        <w:ind w:left="0" w:firstLine="0"/>
        <w:jc w:val="left"/>
        <w:rPr>
          <w:rFonts w:ascii="Calibri" w:hAnsi="Calibri" w:cs="Calibri"/>
          <w:sz w:val="22"/>
          <w:szCs w:val="20"/>
        </w:rPr>
      </w:pPr>
    </w:p>
    <w:p w14:paraId="7B3CD07E"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b/>
          <w:sz w:val="22"/>
          <w:szCs w:val="20"/>
        </w:rPr>
        <w:t>Jméno:</w:t>
      </w:r>
      <w:r w:rsidRPr="00725253">
        <w:rPr>
          <w:rFonts w:ascii="Calibri" w:hAnsi="Calibri" w:cs="Calibri"/>
          <w:b/>
          <w:sz w:val="22"/>
          <w:szCs w:val="20"/>
        </w:rPr>
        <w:tab/>
      </w:r>
      <w:r w:rsidRPr="00725253">
        <w:rPr>
          <w:rFonts w:ascii="Calibri" w:hAnsi="Calibri" w:cs="Calibri"/>
          <w:b/>
          <w:sz w:val="22"/>
          <w:szCs w:val="20"/>
        </w:rPr>
        <w:tab/>
        <w:t>………………………………………………………</w:t>
      </w:r>
    </w:p>
    <w:p w14:paraId="6717690F"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Zápis v obchod. / živnost. rejstříku:</w:t>
      </w:r>
      <w:r w:rsidRPr="00725253">
        <w:rPr>
          <w:rFonts w:ascii="Calibri" w:hAnsi="Calibri" w:cs="Calibri"/>
          <w:sz w:val="22"/>
          <w:szCs w:val="20"/>
        </w:rPr>
        <w:tab/>
      </w:r>
      <w:r w:rsidRPr="00725253">
        <w:rPr>
          <w:rFonts w:ascii="Calibri" w:hAnsi="Calibri" w:cs="Calibri"/>
          <w:sz w:val="22"/>
          <w:szCs w:val="20"/>
        </w:rPr>
        <w:tab/>
        <w:t>…………………………………………………………</w:t>
      </w:r>
    </w:p>
    <w:p w14:paraId="08264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w:t>
      </w:r>
    </w:p>
    <w:p w14:paraId="3F2D63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Sídlo:</w:t>
      </w:r>
      <w:r w:rsidRPr="00725253">
        <w:rPr>
          <w:rFonts w:ascii="Calibri" w:hAnsi="Calibri" w:cs="Calibri"/>
          <w:sz w:val="22"/>
          <w:szCs w:val="20"/>
        </w:rPr>
        <w:tab/>
      </w:r>
      <w:r w:rsidRPr="00725253">
        <w:rPr>
          <w:rFonts w:ascii="Calibri" w:hAnsi="Calibri" w:cs="Calibri"/>
          <w:sz w:val="22"/>
          <w:szCs w:val="20"/>
        </w:rPr>
        <w:tab/>
        <w:t>………………………………………………………...</w:t>
      </w:r>
    </w:p>
    <w:p w14:paraId="4B427D5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w:t>
      </w:r>
    </w:p>
    <w:p w14:paraId="50CFD4E3"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IČ:</w:t>
      </w:r>
      <w:r w:rsidRPr="00725253">
        <w:rPr>
          <w:rFonts w:ascii="Calibri" w:hAnsi="Calibri" w:cs="Calibri"/>
          <w:sz w:val="22"/>
          <w:szCs w:val="20"/>
        </w:rPr>
        <w:tab/>
      </w:r>
      <w:r w:rsidRPr="00725253">
        <w:rPr>
          <w:rFonts w:ascii="Calibri" w:hAnsi="Calibri" w:cs="Calibri"/>
          <w:sz w:val="22"/>
          <w:szCs w:val="20"/>
        </w:rPr>
        <w:tab/>
        <w:t>…………………………………………………………</w:t>
      </w:r>
    </w:p>
    <w:p w14:paraId="5026F79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w:t>
      </w:r>
    </w:p>
    <w:p w14:paraId="01F4F749"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Bankovní spojení:</w:t>
      </w:r>
      <w:r w:rsidRPr="00725253">
        <w:rPr>
          <w:rFonts w:ascii="Calibri" w:hAnsi="Calibri" w:cs="Calibri"/>
          <w:sz w:val="22"/>
          <w:szCs w:val="20"/>
        </w:rPr>
        <w:tab/>
      </w:r>
      <w:r w:rsidRPr="00725253">
        <w:rPr>
          <w:rFonts w:ascii="Calibri" w:hAnsi="Calibri" w:cs="Calibri"/>
          <w:sz w:val="22"/>
          <w:szCs w:val="20"/>
        </w:rPr>
        <w:tab/>
        <w:t>…………………………………………………………</w:t>
      </w:r>
    </w:p>
    <w:p w14:paraId="2DBF4B11"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w:t>
      </w:r>
    </w:p>
    <w:p w14:paraId="1EAF90B7" w14:textId="77777777" w:rsidR="00725253" w:rsidRPr="00725253" w:rsidRDefault="00725253" w:rsidP="00725253">
      <w:pPr>
        <w:tabs>
          <w:tab w:val="left" w:pos="3544"/>
        </w:tabs>
        <w:spacing w:before="0"/>
        <w:ind w:left="0" w:firstLine="0"/>
        <w:jc w:val="left"/>
        <w:rPr>
          <w:rFonts w:ascii="Calibri" w:hAnsi="Calibri" w:cs="Calibri"/>
          <w:sz w:val="22"/>
          <w:szCs w:val="20"/>
        </w:rPr>
      </w:pPr>
    </w:p>
    <w:p w14:paraId="504F762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t>…………………………… - tel: …………………..,</w:t>
      </w:r>
    </w:p>
    <w:p w14:paraId="137570F2"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ab/>
      </w:r>
      <w:r w:rsidRPr="00725253">
        <w:rPr>
          <w:rFonts w:ascii="Calibri" w:hAnsi="Calibri" w:cs="Calibri"/>
          <w:sz w:val="22"/>
          <w:szCs w:val="20"/>
        </w:rPr>
        <w:tab/>
        <w:t>e-mail: ……………………………</w:t>
      </w:r>
    </w:p>
    <w:p w14:paraId="1B7AAA2A" w14:textId="77777777" w:rsidR="00725253" w:rsidRPr="00725253" w:rsidRDefault="00725253" w:rsidP="00725253">
      <w:pPr>
        <w:spacing w:before="0"/>
        <w:ind w:left="0" w:firstLine="0"/>
        <w:jc w:val="left"/>
        <w:rPr>
          <w:rFonts w:ascii="Calibri" w:hAnsi="Calibri" w:cs="Calibri"/>
          <w:sz w:val="22"/>
          <w:szCs w:val="20"/>
        </w:rPr>
      </w:pPr>
    </w:p>
    <w:p w14:paraId="4BDED437"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(dále jen „zhotovitel“)</w:t>
      </w:r>
    </w:p>
    <w:p w14:paraId="3E801C58" w14:textId="77777777" w:rsidR="00725253" w:rsidRPr="00725253" w:rsidRDefault="00725253" w:rsidP="00725253">
      <w:pPr>
        <w:spacing w:before="0"/>
        <w:ind w:left="0" w:firstLine="0"/>
        <w:jc w:val="left"/>
        <w:rPr>
          <w:rFonts w:ascii="Calibri" w:hAnsi="Calibri" w:cs="Calibri"/>
          <w:sz w:val="22"/>
          <w:szCs w:val="20"/>
        </w:rPr>
      </w:pPr>
    </w:p>
    <w:p w14:paraId="53CC380E"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 xml:space="preserve">a </w:t>
      </w:r>
    </w:p>
    <w:p w14:paraId="5C8F53FD" w14:textId="77777777" w:rsidR="00725253" w:rsidRPr="00725253" w:rsidRDefault="00725253" w:rsidP="00725253">
      <w:pPr>
        <w:spacing w:before="0"/>
        <w:ind w:left="0" w:firstLine="0"/>
        <w:jc w:val="left"/>
        <w:rPr>
          <w:rFonts w:ascii="Calibri" w:hAnsi="Calibri" w:cs="Calibri"/>
          <w:sz w:val="22"/>
          <w:szCs w:val="20"/>
        </w:rPr>
      </w:pPr>
    </w:p>
    <w:p w14:paraId="01960820" w14:textId="77777777" w:rsidR="00725253" w:rsidRPr="00725253" w:rsidRDefault="00725253" w:rsidP="00725253">
      <w:pPr>
        <w:spacing w:before="0"/>
        <w:ind w:left="0" w:firstLine="0"/>
        <w:jc w:val="left"/>
        <w:rPr>
          <w:rFonts w:ascii="Calibri" w:hAnsi="Calibri" w:cs="Calibri"/>
          <w:sz w:val="22"/>
          <w:szCs w:val="20"/>
        </w:rPr>
      </w:pPr>
      <w:r w:rsidRPr="00725253">
        <w:rPr>
          <w:rFonts w:ascii="Calibri" w:hAnsi="Calibri" w:cs="Calibri"/>
          <w:sz w:val="22"/>
          <w:szCs w:val="20"/>
        </w:rPr>
        <w:t>Objednatel:</w:t>
      </w:r>
    </w:p>
    <w:p w14:paraId="73C266B9" w14:textId="77777777" w:rsidR="00725253" w:rsidRPr="00725253" w:rsidRDefault="00725253" w:rsidP="00725253">
      <w:pPr>
        <w:spacing w:before="0"/>
        <w:ind w:left="0" w:firstLine="0"/>
        <w:jc w:val="left"/>
        <w:rPr>
          <w:rFonts w:ascii="Calibri" w:hAnsi="Calibri" w:cs="Calibri"/>
          <w:sz w:val="22"/>
          <w:szCs w:val="20"/>
        </w:rPr>
      </w:pPr>
    </w:p>
    <w:p w14:paraId="03EBC2C5" w14:textId="77777777" w:rsidR="00725253" w:rsidRPr="00725253" w:rsidRDefault="00725253" w:rsidP="00725253">
      <w:pPr>
        <w:tabs>
          <w:tab w:val="left" w:pos="3544"/>
        </w:tabs>
        <w:spacing w:before="0"/>
        <w:ind w:left="0" w:firstLine="0"/>
        <w:jc w:val="left"/>
        <w:rPr>
          <w:rFonts w:ascii="Calibri" w:hAnsi="Calibri" w:cs="Calibri"/>
          <w:b/>
          <w:sz w:val="22"/>
          <w:szCs w:val="20"/>
        </w:rPr>
      </w:pPr>
      <w:r w:rsidRPr="00725253">
        <w:rPr>
          <w:rFonts w:ascii="Calibri" w:hAnsi="Calibri" w:cs="Calibri"/>
          <w:sz w:val="22"/>
          <w:szCs w:val="20"/>
        </w:rPr>
        <w:t>Jméno:</w:t>
      </w:r>
      <w:r w:rsidRPr="00725253">
        <w:rPr>
          <w:rFonts w:ascii="Calibri" w:hAnsi="Calibri" w:cs="Calibri"/>
          <w:b/>
          <w:sz w:val="22"/>
          <w:szCs w:val="20"/>
        </w:rPr>
        <w:tab/>
      </w:r>
      <w:r w:rsidRPr="00725253">
        <w:rPr>
          <w:rFonts w:ascii="Calibri" w:hAnsi="Calibri" w:cs="Calibri"/>
          <w:b/>
          <w:sz w:val="22"/>
          <w:szCs w:val="20"/>
        </w:rPr>
        <w:tab/>
        <w:t>TECHNICKÉ SLUŽBY HRADEC KRÁLOVÉ</w:t>
      </w:r>
    </w:p>
    <w:p w14:paraId="069BAC74" w14:textId="77777777" w:rsidR="00725253" w:rsidRPr="00725253" w:rsidRDefault="00725253" w:rsidP="00725253">
      <w:pPr>
        <w:tabs>
          <w:tab w:val="left" w:pos="3544"/>
        </w:tabs>
        <w:spacing w:before="0"/>
        <w:ind w:left="4245" w:hanging="4245"/>
        <w:jc w:val="left"/>
        <w:rPr>
          <w:rFonts w:ascii="Calibri" w:hAnsi="Calibri" w:cs="Calibri"/>
          <w:sz w:val="22"/>
          <w:szCs w:val="20"/>
        </w:rPr>
      </w:pPr>
      <w:r w:rsidRPr="00725253">
        <w:rPr>
          <w:rFonts w:ascii="Calibri" w:hAnsi="Calibri" w:cs="Calibri"/>
          <w:sz w:val="22"/>
          <w:szCs w:val="20"/>
        </w:rPr>
        <w:t>Zápis v obchodním rejstříku:</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t xml:space="preserve">příspěvková organizace zapsaná v OR u Krajského soudu v Hradci Králové, </w:t>
      </w:r>
      <w:proofErr w:type="spellStart"/>
      <w:r w:rsidRPr="00725253">
        <w:rPr>
          <w:rFonts w:ascii="Calibri" w:hAnsi="Calibri" w:cs="Calibri"/>
          <w:sz w:val="22"/>
          <w:szCs w:val="20"/>
        </w:rPr>
        <w:t>sp</w:t>
      </w:r>
      <w:proofErr w:type="spellEnd"/>
      <w:r w:rsidRPr="00725253">
        <w:rPr>
          <w:rFonts w:ascii="Calibri" w:hAnsi="Calibri" w:cs="Calibri"/>
          <w:sz w:val="22"/>
          <w:szCs w:val="20"/>
        </w:rPr>
        <w:t xml:space="preserve">. zn. </w:t>
      </w:r>
      <w:proofErr w:type="spellStart"/>
      <w:r w:rsidRPr="00725253">
        <w:rPr>
          <w:rFonts w:ascii="Calibri" w:hAnsi="Calibri" w:cs="Calibri"/>
          <w:sz w:val="22"/>
          <w:szCs w:val="20"/>
        </w:rPr>
        <w:t>Pr</w:t>
      </w:r>
      <w:proofErr w:type="spellEnd"/>
      <w:r w:rsidRPr="00725253">
        <w:rPr>
          <w:rFonts w:ascii="Calibri" w:hAnsi="Calibri" w:cs="Calibri"/>
          <w:sz w:val="22"/>
          <w:szCs w:val="20"/>
        </w:rPr>
        <w:t xml:space="preserve"> 52 </w:t>
      </w:r>
    </w:p>
    <w:p w14:paraId="1D338A0D"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Zastoupený:</w:t>
      </w:r>
      <w:r w:rsidRPr="00725253">
        <w:rPr>
          <w:rFonts w:ascii="Calibri" w:hAnsi="Calibri" w:cs="Calibri"/>
          <w:sz w:val="22"/>
          <w:szCs w:val="20"/>
        </w:rPr>
        <w:tab/>
      </w:r>
      <w:r w:rsidRPr="00725253">
        <w:rPr>
          <w:rFonts w:ascii="Calibri" w:hAnsi="Calibri" w:cs="Calibri"/>
          <w:sz w:val="22"/>
          <w:szCs w:val="20"/>
        </w:rPr>
        <w:tab/>
        <w:t>ředitelem Ing. Tomášem Pospíšilem</w:t>
      </w:r>
    </w:p>
    <w:p w14:paraId="5D43D921" w14:textId="4162D443"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Sídlo: </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0EEDC0FA" w14:textId="35B3AD41"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Doručovací adresa:</w:t>
      </w:r>
      <w:r w:rsidRPr="00725253">
        <w:rPr>
          <w:rFonts w:ascii="Calibri" w:hAnsi="Calibri" w:cs="Calibri"/>
          <w:sz w:val="22"/>
          <w:szCs w:val="20"/>
        </w:rPr>
        <w:tab/>
      </w:r>
      <w:r w:rsidRPr="00725253">
        <w:rPr>
          <w:rFonts w:ascii="Calibri" w:hAnsi="Calibri" w:cs="Calibri"/>
          <w:sz w:val="22"/>
          <w:szCs w:val="20"/>
        </w:rPr>
        <w:tab/>
        <w:t>Na Brně 362, 500 0</w:t>
      </w:r>
      <w:r w:rsidR="0024288F">
        <w:rPr>
          <w:rFonts w:ascii="Calibri" w:hAnsi="Calibri" w:cs="Calibri"/>
          <w:sz w:val="22"/>
          <w:szCs w:val="20"/>
        </w:rPr>
        <w:t>6</w:t>
      </w:r>
      <w:r w:rsidRPr="00725253">
        <w:rPr>
          <w:rFonts w:ascii="Calibri" w:hAnsi="Calibri" w:cs="Calibri"/>
          <w:sz w:val="22"/>
          <w:szCs w:val="20"/>
        </w:rPr>
        <w:t xml:space="preserve">  Hradec Králové </w:t>
      </w:r>
      <w:r w:rsidR="0024288F">
        <w:rPr>
          <w:rFonts w:ascii="Calibri" w:hAnsi="Calibri" w:cs="Calibri"/>
          <w:sz w:val="22"/>
          <w:szCs w:val="20"/>
        </w:rPr>
        <w:t>6</w:t>
      </w:r>
    </w:p>
    <w:p w14:paraId="5210DF35"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IČ: </w:t>
      </w:r>
      <w:r w:rsidRPr="00725253">
        <w:rPr>
          <w:rFonts w:ascii="Calibri" w:hAnsi="Calibri" w:cs="Calibri"/>
          <w:sz w:val="22"/>
          <w:szCs w:val="20"/>
        </w:rPr>
        <w:tab/>
      </w:r>
      <w:r w:rsidRPr="00725253">
        <w:rPr>
          <w:rFonts w:ascii="Calibri" w:hAnsi="Calibri" w:cs="Calibri"/>
          <w:sz w:val="22"/>
          <w:szCs w:val="20"/>
        </w:rPr>
        <w:tab/>
        <w:t>64809447</w:t>
      </w:r>
    </w:p>
    <w:p w14:paraId="6C4FCA6B"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DIČ: </w:t>
      </w:r>
      <w:r w:rsidRPr="00725253">
        <w:rPr>
          <w:rFonts w:ascii="Calibri" w:hAnsi="Calibri" w:cs="Calibri"/>
          <w:sz w:val="22"/>
          <w:szCs w:val="20"/>
        </w:rPr>
        <w:tab/>
      </w:r>
      <w:r w:rsidRPr="00725253">
        <w:rPr>
          <w:rFonts w:ascii="Calibri" w:hAnsi="Calibri" w:cs="Calibri"/>
          <w:sz w:val="22"/>
          <w:szCs w:val="20"/>
        </w:rPr>
        <w:tab/>
        <w:t>CZ64809447</w:t>
      </w:r>
    </w:p>
    <w:p w14:paraId="4C1566BA" w14:textId="77777777" w:rsidR="00725253" w:rsidRP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 xml:space="preserve">Bankovní spojení: </w:t>
      </w:r>
      <w:r w:rsidRPr="00725253">
        <w:rPr>
          <w:rFonts w:ascii="Calibri" w:hAnsi="Calibri" w:cs="Calibri"/>
          <w:sz w:val="22"/>
          <w:szCs w:val="20"/>
        </w:rPr>
        <w:tab/>
      </w:r>
      <w:r w:rsidRPr="00725253">
        <w:rPr>
          <w:rFonts w:ascii="Calibri" w:hAnsi="Calibri" w:cs="Calibri"/>
          <w:sz w:val="22"/>
          <w:szCs w:val="20"/>
        </w:rPr>
        <w:tab/>
        <w:t>KB Hradec Králové</w:t>
      </w:r>
    </w:p>
    <w:p w14:paraId="6C12D126" w14:textId="77777777" w:rsidR="00725253" w:rsidRDefault="00725253" w:rsidP="00725253">
      <w:pPr>
        <w:tabs>
          <w:tab w:val="left" w:pos="3544"/>
        </w:tabs>
        <w:spacing w:before="0"/>
        <w:ind w:left="0" w:firstLine="0"/>
        <w:jc w:val="left"/>
        <w:rPr>
          <w:rFonts w:ascii="Calibri" w:hAnsi="Calibri" w:cs="Calibri"/>
          <w:sz w:val="22"/>
          <w:szCs w:val="20"/>
        </w:rPr>
      </w:pPr>
      <w:r w:rsidRPr="00725253">
        <w:rPr>
          <w:rFonts w:ascii="Calibri" w:hAnsi="Calibri" w:cs="Calibri"/>
          <w:sz w:val="22"/>
          <w:szCs w:val="20"/>
        </w:rPr>
        <w:t>číslo účtu:</w:t>
      </w:r>
      <w:r w:rsidRPr="00725253">
        <w:rPr>
          <w:rFonts w:ascii="Calibri" w:hAnsi="Calibri" w:cs="Calibri"/>
          <w:sz w:val="22"/>
          <w:szCs w:val="20"/>
        </w:rPr>
        <w:tab/>
      </w:r>
      <w:r w:rsidRPr="00725253">
        <w:rPr>
          <w:rFonts w:ascii="Calibri" w:hAnsi="Calibri" w:cs="Calibri"/>
          <w:sz w:val="22"/>
          <w:szCs w:val="20"/>
        </w:rPr>
        <w:tab/>
        <w:t>636270217/0100</w:t>
      </w:r>
    </w:p>
    <w:p w14:paraId="2B0FBE0A" w14:textId="5736FA32" w:rsidR="00B11B11" w:rsidRDefault="00B11B11" w:rsidP="00725253">
      <w:pPr>
        <w:tabs>
          <w:tab w:val="left" w:pos="3544"/>
        </w:tabs>
        <w:spacing w:before="0"/>
        <w:ind w:left="0" w:firstLine="0"/>
        <w:jc w:val="left"/>
        <w:rPr>
          <w:rFonts w:ascii="Calibri" w:hAnsi="Calibri" w:cs="Calibri"/>
          <w:sz w:val="22"/>
          <w:szCs w:val="20"/>
        </w:rPr>
      </w:pPr>
      <w:r>
        <w:rPr>
          <w:rFonts w:ascii="Calibri" w:hAnsi="Calibri" w:cs="Calibri"/>
          <w:sz w:val="22"/>
          <w:szCs w:val="20"/>
        </w:rPr>
        <w:t>kontakt pro zasílání faktur:</w:t>
      </w:r>
      <w:r>
        <w:rPr>
          <w:rFonts w:ascii="Calibri" w:hAnsi="Calibri" w:cs="Calibri"/>
          <w:sz w:val="22"/>
          <w:szCs w:val="20"/>
        </w:rPr>
        <w:tab/>
      </w:r>
      <w:r>
        <w:rPr>
          <w:rFonts w:ascii="Calibri" w:hAnsi="Calibri" w:cs="Calibri"/>
          <w:sz w:val="22"/>
          <w:szCs w:val="20"/>
        </w:rPr>
        <w:tab/>
      </w:r>
      <w:hyperlink r:id="rId8" w:history="1">
        <w:r w:rsidRPr="00086843">
          <w:rPr>
            <w:rStyle w:val="Hypertextovodkaz"/>
            <w:rFonts w:ascii="Calibri" w:hAnsi="Calibri" w:cs="Calibri"/>
            <w:sz w:val="22"/>
            <w:szCs w:val="20"/>
          </w:rPr>
          <w:t>fakturace@tshk.cz</w:t>
        </w:r>
      </w:hyperlink>
    </w:p>
    <w:p w14:paraId="61E4691A" w14:textId="4FB2ED61" w:rsidR="00725253" w:rsidRPr="00B670E5" w:rsidRDefault="00725253" w:rsidP="00186A67">
      <w:pPr>
        <w:spacing w:before="0"/>
        <w:ind w:left="0" w:firstLine="0"/>
        <w:jc w:val="left"/>
        <w:rPr>
          <w:rFonts w:ascii="Calibri" w:hAnsi="Calibri" w:cs="Calibri"/>
          <w:bCs/>
          <w:color w:val="0000FF"/>
          <w:sz w:val="22"/>
          <w:szCs w:val="22"/>
          <w:u w:val="single"/>
        </w:rPr>
      </w:pPr>
      <w:r w:rsidRPr="00725253">
        <w:rPr>
          <w:rFonts w:ascii="Calibri" w:hAnsi="Calibri" w:cs="Calibri"/>
          <w:sz w:val="22"/>
          <w:szCs w:val="20"/>
        </w:rPr>
        <w:t>Kontaktní osoba:</w:t>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Pr="00725253">
        <w:rPr>
          <w:rFonts w:ascii="Calibri" w:hAnsi="Calibri" w:cs="Calibri"/>
          <w:sz w:val="22"/>
          <w:szCs w:val="20"/>
        </w:rPr>
        <w:tab/>
      </w:r>
      <w:r w:rsidR="002746A5" w:rsidRPr="00B670E5">
        <w:rPr>
          <w:rFonts w:ascii="Calibri" w:hAnsi="Calibri" w:cs="Calibri"/>
          <w:bCs/>
          <w:sz w:val="22"/>
          <w:szCs w:val="22"/>
        </w:rPr>
        <w:t xml:space="preserve">Lédl Václav, </w:t>
      </w:r>
      <w:proofErr w:type="spellStart"/>
      <w:r w:rsidR="002746A5" w:rsidRPr="00B670E5">
        <w:rPr>
          <w:rFonts w:ascii="Calibri" w:hAnsi="Calibri" w:cs="Calibri"/>
          <w:bCs/>
          <w:sz w:val="22"/>
          <w:szCs w:val="22"/>
        </w:rPr>
        <w:t>DiS</w:t>
      </w:r>
      <w:proofErr w:type="spellEnd"/>
      <w:r w:rsidR="002746A5" w:rsidRPr="00B670E5">
        <w:rPr>
          <w:rFonts w:ascii="Calibri" w:hAnsi="Calibri" w:cs="Calibri"/>
          <w:bCs/>
          <w:sz w:val="22"/>
          <w:szCs w:val="22"/>
        </w:rPr>
        <w:t xml:space="preserve">., 731 131 201, </w:t>
      </w:r>
      <w:hyperlink r:id="rId9" w:history="1">
        <w:r w:rsidR="002746A5" w:rsidRPr="00B670E5">
          <w:rPr>
            <w:rStyle w:val="Hypertextovodkaz"/>
            <w:rFonts w:ascii="Calibri" w:hAnsi="Calibri" w:cs="Calibri"/>
            <w:bCs/>
            <w:sz w:val="22"/>
            <w:szCs w:val="22"/>
          </w:rPr>
          <w:t>ledl@tshk.cz</w:t>
        </w:r>
      </w:hyperlink>
    </w:p>
    <w:p w14:paraId="6F482A08" w14:textId="3AAD2B8B" w:rsidR="00186A67" w:rsidRPr="00B670E5" w:rsidRDefault="00186A67" w:rsidP="00725253">
      <w:pPr>
        <w:spacing w:before="0"/>
        <w:ind w:left="567" w:firstLine="284"/>
        <w:jc w:val="left"/>
        <w:rPr>
          <w:rFonts w:ascii="Calibri" w:hAnsi="Calibri" w:cs="Calibri"/>
          <w:bCs/>
          <w:sz w:val="22"/>
          <w:szCs w:val="22"/>
        </w:rPr>
      </w:pPr>
      <w:r w:rsidRPr="00B670E5">
        <w:rPr>
          <w:rFonts w:ascii="Calibri" w:hAnsi="Calibri" w:cs="Calibri"/>
          <w:bCs/>
          <w:sz w:val="22"/>
          <w:szCs w:val="22"/>
        </w:rPr>
        <w:t xml:space="preserve">                                                                    Bc. Petr Macák</w:t>
      </w:r>
      <w:r w:rsidR="00020C7B" w:rsidRPr="00B670E5">
        <w:rPr>
          <w:rFonts w:ascii="Calibri" w:hAnsi="Calibri" w:cs="Calibri"/>
          <w:bCs/>
          <w:sz w:val="22"/>
          <w:szCs w:val="22"/>
        </w:rPr>
        <w:t xml:space="preserve">, MBA. </w:t>
      </w:r>
      <w:r w:rsidRPr="00B670E5">
        <w:rPr>
          <w:rFonts w:ascii="Calibri" w:hAnsi="Calibri" w:cs="Calibri"/>
          <w:bCs/>
          <w:sz w:val="22"/>
          <w:szCs w:val="22"/>
        </w:rPr>
        <w:t xml:space="preserve">, 603 560 164, </w:t>
      </w:r>
      <w:hyperlink r:id="rId10" w:history="1">
        <w:r w:rsidRPr="00B670E5">
          <w:rPr>
            <w:rFonts w:ascii="Calibri" w:hAnsi="Calibri" w:cs="Calibri"/>
            <w:bCs/>
            <w:color w:val="0000FF"/>
            <w:sz w:val="22"/>
            <w:szCs w:val="22"/>
            <w:u w:val="single"/>
          </w:rPr>
          <w:t>macak@tshk.cz</w:t>
        </w:r>
      </w:hyperlink>
    </w:p>
    <w:p w14:paraId="12A0E303" w14:textId="77777777" w:rsidR="00725253" w:rsidRPr="00B670E5" w:rsidRDefault="00725253" w:rsidP="00725253">
      <w:pPr>
        <w:spacing w:before="0"/>
        <w:ind w:left="567" w:firstLine="284"/>
        <w:jc w:val="left"/>
        <w:rPr>
          <w:rFonts w:ascii="Calibri" w:hAnsi="Calibri" w:cs="Calibri"/>
          <w:bCs/>
          <w:sz w:val="22"/>
          <w:szCs w:val="22"/>
        </w:rPr>
      </w:pPr>
      <w:r w:rsidRPr="00B670E5">
        <w:rPr>
          <w:rFonts w:ascii="Calibri" w:hAnsi="Calibri" w:cs="Calibri"/>
          <w:bCs/>
          <w:sz w:val="22"/>
          <w:szCs w:val="22"/>
        </w:rPr>
        <w:tab/>
      </w:r>
      <w:r w:rsidRPr="00B670E5">
        <w:rPr>
          <w:rFonts w:ascii="Calibri" w:hAnsi="Calibri" w:cs="Calibri"/>
          <w:bCs/>
          <w:sz w:val="22"/>
          <w:szCs w:val="22"/>
        </w:rPr>
        <w:tab/>
      </w:r>
      <w:r w:rsidRPr="00B670E5">
        <w:rPr>
          <w:rFonts w:ascii="Calibri" w:hAnsi="Calibri" w:cs="Calibri"/>
          <w:bCs/>
          <w:sz w:val="22"/>
          <w:szCs w:val="22"/>
        </w:rPr>
        <w:tab/>
      </w:r>
      <w:r w:rsidRPr="00B670E5">
        <w:rPr>
          <w:rFonts w:ascii="Calibri" w:hAnsi="Calibri" w:cs="Calibri"/>
          <w:bCs/>
          <w:sz w:val="22"/>
          <w:szCs w:val="22"/>
        </w:rPr>
        <w:tab/>
      </w:r>
    </w:p>
    <w:p w14:paraId="4131B864" w14:textId="77777777" w:rsidR="00725253" w:rsidRPr="00725253" w:rsidRDefault="00725253" w:rsidP="00725253">
      <w:pPr>
        <w:spacing w:before="0"/>
        <w:ind w:left="0" w:firstLine="0"/>
        <w:jc w:val="left"/>
        <w:rPr>
          <w:rFonts w:ascii="Calibri" w:hAnsi="Calibri" w:cs="Calibri"/>
          <w:b/>
          <w:sz w:val="22"/>
          <w:szCs w:val="22"/>
        </w:rPr>
      </w:pPr>
      <w:r w:rsidRPr="00725253">
        <w:rPr>
          <w:rFonts w:ascii="Calibri" w:hAnsi="Calibri" w:cs="Calibri"/>
          <w:sz w:val="22"/>
          <w:szCs w:val="20"/>
        </w:rPr>
        <w:t>(dále jen „objednatel“)</w:t>
      </w:r>
    </w:p>
    <w:p w14:paraId="2B7BA70D" w14:textId="77777777" w:rsidR="007847FB" w:rsidRDefault="007847FB" w:rsidP="008131F8">
      <w:pPr>
        <w:tabs>
          <w:tab w:val="left" w:pos="3544"/>
        </w:tabs>
        <w:spacing w:before="0"/>
        <w:ind w:left="0" w:firstLine="0"/>
        <w:jc w:val="left"/>
        <w:rPr>
          <w:rFonts w:ascii="Calibri" w:hAnsi="Calibri" w:cs="Calibri"/>
          <w:sz w:val="22"/>
          <w:szCs w:val="22"/>
        </w:rPr>
      </w:pPr>
    </w:p>
    <w:p w14:paraId="41C46594" w14:textId="77777777" w:rsidR="007847FB" w:rsidRDefault="007847FB" w:rsidP="008131F8">
      <w:pPr>
        <w:tabs>
          <w:tab w:val="left" w:pos="3544"/>
        </w:tabs>
        <w:spacing w:before="0"/>
        <w:ind w:left="0" w:firstLine="0"/>
        <w:jc w:val="left"/>
        <w:rPr>
          <w:rFonts w:ascii="Calibri" w:hAnsi="Calibri" w:cs="Calibri"/>
          <w:sz w:val="22"/>
          <w:szCs w:val="22"/>
        </w:rPr>
      </w:pPr>
    </w:p>
    <w:p w14:paraId="2679C006" w14:textId="77777777" w:rsidR="008131F8" w:rsidRDefault="008131F8" w:rsidP="008131F8">
      <w:pPr>
        <w:spacing w:before="0"/>
        <w:ind w:left="0" w:firstLine="0"/>
        <w:jc w:val="left"/>
        <w:rPr>
          <w:rFonts w:ascii="Calibri" w:hAnsi="Calibri" w:cs="Calibri"/>
          <w:sz w:val="22"/>
          <w:szCs w:val="20"/>
        </w:rPr>
      </w:pPr>
    </w:p>
    <w:p w14:paraId="27C8772E" w14:textId="77777777" w:rsidR="008131F8" w:rsidRDefault="008131F8" w:rsidP="00FD5572">
      <w:pPr>
        <w:spacing w:before="0"/>
        <w:ind w:left="0" w:firstLine="0"/>
        <w:jc w:val="center"/>
        <w:rPr>
          <w:rFonts w:ascii="Calibri" w:hAnsi="Calibri" w:cs="Arial"/>
          <w:color w:val="000000"/>
          <w:sz w:val="22"/>
          <w:szCs w:val="22"/>
        </w:rPr>
      </w:pPr>
      <w:r>
        <w:rPr>
          <w:rFonts w:ascii="Calibri" w:hAnsi="Calibri" w:cs="Arial"/>
          <w:bCs/>
          <w:snapToGrid w:val="0"/>
          <w:sz w:val="22"/>
          <w:szCs w:val="22"/>
        </w:rPr>
        <w:t xml:space="preserve">uzavírají níže uvedeného dne, měsíce a roku podle § 2586 a násl. zákona </w:t>
      </w:r>
      <w:r>
        <w:rPr>
          <w:rFonts w:ascii="Calibri" w:hAnsi="Calibri" w:cs="Arial"/>
          <w:bCs/>
          <w:snapToGrid w:val="0"/>
          <w:sz w:val="22"/>
          <w:szCs w:val="22"/>
        </w:rPr>
        <w:br/>
        <w:t xml:space="preserve">č. 89/2012 Sb., občanský zákoník, v platném znění, tuto </w:t>
      </w:r>
      <w:r>
        <w:rPr>
          <w:rFonts w:ascii="Calibri" w:hAnsi="Calibri" w:cs="Arial"/>
          <w:b/>
          <w:bCs/>
          <w:snapToGrid w:val="0"/>
          <w:sz w:val="22"/>
          <w:szCs w:val="22"/>
        </w:rPr>
        <w:t>smlouvu o dílo</w:t>
      </w:r>
      <w:r>
        <w:rPr>
          <w:rFonts w:ascii="Calibri" w:hAnsi="Calibri" w:cs="Arial"/>
          <w:bCs/>
          <w:snapToGrid w:val="0"/>
          <w:sz w:val="22"/>
          <w:szCs w:val="22"/>
        </w:rPr>
        <w:t xml:space="preserve"> (dále jen „smlouva“):</w:t>
      </w:r>
      <w:r>
        <w:rPr>
          <w:rFonts w:ascii="Calibri" w:hAnsi="Calibri"/>
          <w:snapToGrid w:val="0"/>
          <w:sz w:val="22"/>
          <w:szCs w:val="22"/>
        </w:rPr>
        <w:t xml:space="preserve">    </w:t>
      </w:r>
    </w:p>
    <w:p w14:paraId="5090E0BF" w14:textId="77777777" w:rsidR="007847FB" w:rsidRDefault="007847FB" w:rsidP="008131F8">
      <w:pPr>
        <w:ind w:left="0" w:firstLine="0"/>
        <w:jc w:val="center"/>
        <w:rPr>
          <w:rFonts w:ascii="Calibri" w:hAnsi="Calibri"/>
          <w:b/>
          <w:snapToGrid w:val="0"/>
          <w:sz w:val="22"/>
          <w:szCs w:val="22"/>
        </w:rPr>
      </w:pPr>
    </w:p>
    <w:p w14:paraId="610AF2B3" w14:textId="77777777" w:rsidR="008131F8" w:rsidRDefault="008131F8" w:rsidP="008131F8">
      <w:pPr>
        <w:ind w:left="0" w:firstLine="0"/>
        <w:jc w:val="center"/>
        <w:rPr>
          <w:rFonts w:ascii="Calibri" w:hAnsi="Calibri"/>
          <w:b/>
          <w:snapToGrid w:val="0"/>
          <w:sz w:val="22"/>
          <w:szCs w:val="22"/>
        </w:rPr>
      </w:pPr>
      <w:r>
        <w:rPr>
          <w:rFonts w:ascii="Calibri" w:hAnsi="Calibri"/>
          <w:b/>
          <w:snapToGrid w:val="0"/>
          <w:sz w:val="22"/>
          <w:szCs w:val="22"/>
        </w:rPr>
        <w:lastRenderedPageBreak/>
        <w:t>II.</w:t>
      </w:r>
    </w:p>
    <w:p w14:paraId="7C0DABC5" w14:textId="77777777" w:rsidR="008131F8" w:rsidRDefault="008131F8" w:rsidP="008131F8">
      <w:pPr>
        <w:pStyle w:val="Nadpis5"/>
        <w:spacing w:before="60"/>
        <w:rPr>
          <w:rFonts w:ascii="Calibri" w:hAnsi="Calibri"/>
          <w:szCs w:val="22"/>
        </w:rPr>
      </w:pPr>
      <w:r>
        <w:rPr>
          <w:rFonts w:ascii="Calibri" w:hAnsi="Calibri"/>
          <w:szCs w:val="22"/>
        </w:rPr>
        <w:t>Předmět smlouvy</w:t>
      </w:r>
    </w:p>
    <w:p w14:paraId="3383903D" w14:textId="0979DFA4" w:rsidR="00725253" w:rsidRPr="006200AC" w:rsidRDefault="00725253" w:rsidP="006200AC">
      <w:pPr>
        <w:pStyle w:val="Odstavecseseznamem"/>
        <w:numPr>
          <w:ilvl w:val="0"/>
          <w:numId w:val="27"/>
        </w:numPr>
        <w:jc w:val="both"/>
        <w:rPr>
          <w:rFonts w:cs="Calibri"/>
          <w:b/>
          <w:caps/>
          <w:strike/>
          <w:u w:val="single"/>
        </w:rPr>
      </w:pPr>
      <w:r w:rsidRPr="006A3740">
        <w:rPr>
          <w:rFonts w:cs="Arial"/>
        </w:rPr>
        <w:t xml:space="preserve">Na základě této smlouvy o dílo se zhotovitel zavazuje provést na svůj náklad a nebezpečí pro objednatele dílo, a to </w:t>
      </w:r>
      <w:r w:rsidRPr="006A3740">
        <w:rPr>
          <w:rFonts w:cs="Calibri"/>
        </w:rPr>
        <w:t>vypracování projektov</w:t>
      </w:r>
      <w:r w:rsidR="00014877" w:rsidRPr="006A3740">
        <w:rPr>
          <w:rFonts w:cs="Calibri"/>
        </w:rPr>
        <w:t>ých</w:t>
      </w:r>
      <w:r w:rsidRPr="006A3740">
        <w:rPr>
          <w:rFonts w:cs="Calibri"/>
        </w:rPr>
        <w:t xml:space="preserve"> dokumentac</w:t>
      </w:r>
      <w:r w:rsidR="00014877" w:rsidRPr="006A3740">
        <w:rPr>
          <w:rFonts w:cs="Calibri"/>
        </w:rPr>
        <w:t>í</w:t>
      </w:r>
      <w:r w:rsidRPr="006A3740">
        <w:rPr>
          <w:rFonts w:cs="Calibri"/>
        </w:rPr>
        <w:t xml:space="preserve"> ve stupni pro provedení stavby (dále i j</w:t>
      </w:r>
      <w:r w:rsidR="00014877" w:rsidRPr="006A3740">
        <w:rPr>
          <w:rFonts w:cs="Calibri"/>
        </w:rPr>
        <w:t>ako „PD“), vypracování položkových</w:t>
      </w:r>
      <w:r w:rsidRPr="006A3740">
        <w:rPr>
          <w:rFonts w:cs="Calibri"/>
        </w:rPr>
        <w:t xml:space="preserve"> soupis</w:t>
      </w:r>
      <w:r w:rsidR="00014877" w:rsidRPr="006A3740">
        <w:rPr>
          <w:rFonts w:cs="Calibri"/>
        </w:rPr>
        <w:t>ů</w:t>
      </w:r>
      <w:r w:rsidRPr="006A3740">
        <w:rPr>
          <w:rFonts w:cs="Calibri"/>
        </w:rPr>
        <w:t xml:space="preserve"> stavebních prací, dodávek a služeb (dále i jako „soupis prací“) včetně výkaz</w:t>
      </w:r>
      <w:r w:rsidR="00014877" w:rsidRPr="006A3740">
        <w:rPr>
          <w:rFonts w:cs="Calibri"/>
        </w:rPr>
        <w:t>ů</w:t>
      </w:r>
      <w:r w:rsidRPr="006A3740">
        <w:rPr>
          <w:rFonts w:cs="Calibri"/>
        </w:rPr>
        <w:t xml:space="preserve"> výměr a </w:t>
      </w:r>
      <w:r w:rsidRPr="00DE6B5B">
        <w:rPr>
          <w:rFonts w:cs="Calibri"/>
        </w:rPr>
        <w:t xml:space="preserve">výkon </w:t>
      </w:r>
      <w:r w:rsidR="00E150E0" w:rsidRPr="00DE6B5B">
        <w:rPr>
          <w:rFonts w:cs="Calibri"/>
        </w:rPr>
        <w:t>dozoru projektanta</w:t>
      </w:r>
      <w:r w:rsidRPr="00DE6B5B">
        <w:rPr>
          <w:rFonts w:cs="Calibri"/>
        </w:rPr>
        <w:t xml:space="preserve"> při</w:t>
      </w:r>
      <w:r w:rsidR="009E49B0" w:rsidRPr="00DE6B5B">
        <w:rPr>
          <w:rFonts w:cs="Calibri"/>
        </w:rPr>
        <w:t xml:space="preserve"> </w:t>
      </w:r>
      <w:r w:rsidR="00B76F8F" w:rsidRPr="00DE6B5B">
        <w:rPr>
          <w:rFonts w:cs="Calibri"/>
        </w:rPr>
        <w:t>opravách</w:t>
      </w:r>
      <w:r w:rsidR="00B76F8F">
        <w:rPr>
          <w:rFonts w:cs="Calibri"/>
        </w:rPr>
        <w:t xml:space="preserve"> </w:t>
      </w:r>
      <w:r w:rsidR="006200AC" w:rsidRPr="006200AC">
        <w:rPr>
          <w:rFonts w:cs="Calibri"/>
        </w:rPr>
        <w:t>hygienických zázemí v objektech ZŠ Štefánikova, ZŠ M. Horákové a MŠ Štefcova</w:t>
      </w:r>
      <w:r w:rsidRPr="006200AC">
        <w:rPr>
          <w:rFonts w:cs="Calibri"/>
        </w:rPr>
        <w:t>,</w:t>
      </w:r>
      <w:r w:rsidRPr="006200AC">
        <w:rPr>
          <w:rFonts w:cs="Arial"/>
        </w:rPr>
        <w:t xml:space="preserve"> na základě </w:t>
      </w:r>
      <w:r w:rsidR="009944C2" w:rsidRPr="006200AC">
        <w:rPr>
          <w:rFonts w:cs="Arial"/>
        </w:rPr>
        <w:t>zadávacího</w:t>
      </w:r>
      <w:r w:rsidRPr="006200AC">
        <w:rPr>
          <w:rFonts w:cs="Arial"/>
        </w:rPr>
        <w:t xml:space="preserve"> řízení k veřejné</w:t>
      </w:r>
      <w:r w:rsidR="00843CF2" w:rsidRPr="006200AC">
        <w:rPr>
          <w:rFonts w:cs="Arial"/>
        </w:rPr>
        <w:t xml:space="preserve"> zakázce malého rozsahu č. </w:t>
      </w:r>
      <w:r w:rsidR="00DC6423" w:rsidRPr="00DE1499">
        <w:rPr>
          <w:rFonts w:cs="Arial"/>
        </w:rPr>
        <w:t>1250</w:t>
      </w:r>
      <w:r w:rsidR="008351B8" w:rsidRPr="00DE1499">
        <w:rPr>
          <w:rFonts w:cs="Arial"/>
        </w:rPr>
        <w:t>58</w:t>
      </w:r>
      <w:r w:rsidRPr="00DE1499">
        <w:rPr>
          <w:rFonts w:cs="Arial"/>
        </w:rPr>
        <w:t xml:space="preserve"> s názvem „</w:t>
      </w:r>
      <w:bookmarkStart w:id="0" w:name="_Hlk164924135"/>
      <w:r w:rsidR="008351B8" w:rsidRPr="00DE1499">
        <w:rPr>
          <w:rFonts w:cs="Arial"/>
        </w:rPr>
        <w:t>Vypracování PD na opravu hygienického zázemí v objektech ZŠ Štefánikova, ZŠ Milady Horákové a MŠ Štefcova v Hradci Králové</w:t>
      </w:r>
      <w:r w:rsidR="002746A5" w:rsidRPr="00DE1499">
        <w:rPr>
          <w:rFonts w:cs="Arial"/>
        </w:rPr>
        <w:t>“</w:t>
      </w:r>
      <w:bookmarkEnd w:id="0"/>
      <w:r w:rsidRPr="00DE1499">
        <w:rPr>
          <w:rFonts w:cs="Arial"/>
        </w:rPr>
        <w:t xml:space="preserve"> (dále jen „zakázka“) a nabídky zhotovitele podané do daného </w:t>
      </w:r>
      <w:r w:rsidR="007B0F7F" w:rsidRPr="00DE1499">
        <w:rPr>
          <w:rFonts w:cs="Arial"/>
        </w:rPr>
        <w:t>zadávacího</w:t>
      </w:r>
      <w:r w:rsidRPr="00DE1499">
        <w:rPr>
          <w:rFonts w:cs="Arial"/>
        </w:rPr>
        <w:t xml:space="preserve"> řízení (dále jen jako „dílo“), a objednatel se zavazuje dílo převzít</w:t>
      </w:r>
      <w:r w:rsidRPr="006200AC">
        <w:rPr>
          <w:rFonts w:cs="Arial"/>
        </w:rPr>
        <w:t xml:space="preserve"> a zaplatit za něj cenu za podmínek stanovených v této smlouvě o dílo. Předmět díla je blíže vymezen v čl. III. této smlouvy.</w:t>
      </w:r>
    </w:p>
    <w:p w14:paraId="3976E661" w14:textId="77777777" w:rsidR="00FD5572" w:rsidRDefault="00FD5572" w:rsidP="008131F8">
      <w:pPr>
        <w:rPr>
          <w:lang w:eastAsia="x-none"/>
        </w:rPr>
      </w:pPr>
    </w:p>
    <w:p w14:paraId="2170EDC8" w14:textId="77777777" w:rsidR="008131F8" w:rsidRDefault="008131F8" w:rsidP="008131F8">
      <w:pPr>
        <w:jc w:val="center"/>
        <w:rPr>
          <w:rFonts w:ascii="Calibri" w:hAnsi="Calibri" w:cs="Calibri"/>
          <w:b/>
          <w:sz w:val="22"/>
          <w:szCs w:val="22"/>
        </w:rPr>
      </w:pPr>
      <w:r>
        <w:rPr>
          <w:rFonts w:ascii="Calibri" w:hAnsi="Calibri" w:cs="Calibri"/>
          <w:b/>
          <w:sz w:val="22"/>
          <w:szCs w:val="22"/>
        </w:rPr>
        <w:t>III.</w:t>
      </w:r>
    </w:p>
    <w:p w14:paraId="045EE3A2" w14:textId="77777777" w:rsidR="008131F8" w:rsidRDefault="008131F8" w:rsidP="008131F8">
      <w:pPr>
        <w:jc w:val="center"/>
        <w:rPr>
          <w:rFonts w:ascii="Calibri" w:hAnsi="Calibri" w:cs="Calibri"/>
          <w:b/>
          <w:sz w:val="22"/>
          <w:szCs w:val="22"/>
        </w:rPr>
      </w:pPr>
      <w:r>
        <w:rPr>
          <w:rFonts w:ascii="Calibri" w:hAnsi="Calibri" w:cs="Calibri"/>
          <w:b/>
          <w:sz w:val="22"/>
          <w:szCs w:val="22"/>
        </w:rPr>
        <w:t>Předmět díla</w:t>
      </w:r>
    </w:p>
    <w:p w14:paraId="474F6663" w14:textId="77777777" w:rsidR="006A4B38" w:rsidRPr="006A4B38" w:rsidRDefault="006A4B38" w:rsidP="00AB64A0">
      <w:pPr>
        <w:pStyle w:val="Zkladntextodsazen"/>
        <w:numPr>
          <w:ilvl w:val="0"/>
          <w:numId w:val="13"/>
        </w:numPr>
        <w:spacing w:before="100" w:after="0"/>
        <w:ind w:left="540"/>
        <w:rPr>
          <w:rFonts w:ascii="Calibri" w:hAnsi="Calibri" w:cs="Arial"/>
          <w:snapToGrid w:val="0"/>
          <w:sz w:val="22"/>
          <w:szCs w:val="22"/>
        </w:rPr>
      </w:pPr>
      <w:r w:rsidRPr="006A4B38">
        <w:rPr>
          <w:rFonts w:ascii="Calibri" w:hAnsi="Calibri" w:cs="Arial"/>
          <w:snapToGrid w:val="0"/>
          <w:sz w:val="22"/>
          <w:szCs w:val="22"/>
        </w:rPr>
        <w:t xml:space="preserve">Předmět díla je určen touto smlouvou a zadávací dokumentací výše uvedené veřejné zakázky. </w:t>
      </w:r>
    </w:p>
    <w:p w14:paraId="4C17C812" w14:textId="3B43B689" w:rsidR="009A7E1B" w:rsidRPr="00D56846" w:rsidRDefault="009A7E1B" w:rsidP="00E63197">
      <w:pPr>
        <w:spacing w:before="80"/>
        <w:ind w:left="720" w:firstLine="0"/>
        <w:rPr>
          <w:rFonts w:ascii="Calibri" w:hAnsi="Calibri" w:cs="Arial"/>
          <w:snapToGrid w:val="0"/>
          <w:sz w:val="4"/>
          <w:szCs w:val="4"/>
          <w:highlight w:val="yellow"/>
          <w:lang w:val="x-none"/>
        </w:rPr>
      </w:pPr>
    </w:p>
    <w:p w14:paraId="7F23AC78" w14:textId="24DF9C56" w:rsidR="00E036F5" w:rsidRPr="00E036F5" w:rsidRDefault="00E63197" w:rsidP="00E036F5">
      <w:pPr>
        <w:pStyle w:val="Textkomente"/>
        <w:spacing w:before="0" w:line="276" w:lineRule="auto"/>
        <w:rPr>
          <w:rFonts w:asciiTheme="minorHAnsi" w:hAnsiTheme="minorHAnsi" w:cstheme="minorHAnsi"/>
          <w:bCs/>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00E036F5" w:rsidRPr="00E036F5">
        <w:rPr>
          <w:rFonts w:asciiTheme="minorHAnsi" w:hAnsiTheme="minorHAnsi" w:cstheme="minorHAnsi"/>
          <w:bCs/>
          <w:sz w:val="22"/>
          <w:szCs w:val="22"/>
        </w:rPr>
        <w:t xml:space="preserve">     </w:t>
      </w:r>
      <w:r w:rsidR="00E036F5" w:rsidRPr="00E036F5">
        <w:rPr>
          <w:rFonts w:ascii="Calibri" w:hAnsi="Calibri" w:cs="Calibri"/>
          <w:bCs/>
          <w:sz w:val="22"/>
          <w:szCs w:val="22"/>
        </w:rPr>
        <w:t>V rámci předmětu plnění veřejné zakázky budou provedeny zejména následující práce:</w:t>
      </w:r>
    </w:p>
    <w:p w14:paraId="654BDD42" w14:textId="3B0179E0" w:rsidR="00ED2904" w:rsidRDefault="00B76F8F" w:rsidP="007F761C">
      <w:pPr>
        <w:pStyle w:val="Odstavecseseznamem"/>
        <w:numPr>
          <w:ilvl w:val="0"/>
          <w:numId w:val="34"/>
        </w:numPr>
        <w:jc w:val="both"/>
        <w:rPr>
          <w:rFonts w:cs="Calibri"/>
        </w:rPr>
      </w:pPr>
      <w:r w:rsidRPr="00ED2904">
        <w:rPr>
          <w:rFonts w:cs="Calibri"/>
        </w:rPr>
        <w:t xml:space="preserve">Místní </w:t>
      </w:r>
      <w:r w:rsidR="00ED2904" w:rsidRPr="00ED2904">
        <w:rPr>
          <w:rFonts w:cs="Calibri"/>
        </w:rPr>
        <w:t>šetření za účelem určení rozsahu PD, zaměření skutečného stavu objektu, vyhotovení digitálního podkladu pro potřeby zpracování PD, provedení sond a podrobného technického, výkresového i fotografického zaznamenání stávajícího stavu, následná oprava míst porušených sondami;</w:t>
      </w:r>
    </w:p>
    <w:p w14:paraId="42E20234" w14:textId="77777777" w:rsidR="00122440" w:rsidRPr="00122440" w:rsidRDefault="00122440" w:rsidP="00122440">
      <w:pPr>
        <w:ind w:left="360" w:firstLine="0"/>
        <w:rPr>
          <w:rFonts w:cs="Calibri"/>
          <w:sz w:val="4"/>
          <w:szCs w:val="4"/>
        </w:rPr>
      </w:pPr>
    </w:p>
    <w:p w14:paraId="052B9B31" w14:textId="77777777" w:rsidR="00B76F8F" w:rsidRDefault="00B76F8F" w:rsidP="00B76F8F">
      <w:pPr>
        <w:pStyle w:val="Odstavecseseznamem"/>
        <w:numPr>
          <w:ilvl w:val="0"/>
          <w:numId w:val="34"/>
        </w:numPr>
        <w:rPr>
          <w:rFonts w:cs="Calibri"/>
        </w:rPr>
      </w:pPr>
      <w:r w:rsidRPr="00A03C62">
        <w:rPr>
          <w:rFonts w:cs="Calibri"/>
        </w:rPr>
        <w:t xml:space="preserve">vypracování projektové dokumentace ve stupni pro provádění stavby s důrazem na: </w:t>
      </w:r>
    </w:p>
    <w:p w14:paraId="3E377D13" w14:textId="77777777" w:rsidR="00C047D1" w:rsidRPr="00C047D1" w:rsidRDefault="00C047D1" w:rsidP="00C047D1">
      <w:pPr>
        <w:pStyle w:val="Odstavecseseznamem"/>
        <w:rPr>
          <w:rFonts w:cs="Calibri"/>
          <w:sz w:val="4"/>
          <w:szCs w:val="4"/>
        </w:rPr>
      </w:pPr>
    </w:p>
    <w:p w14:paraId="4C2D2885" w14:textId="77777777" w:rsidR="000D296E" w:rsidRPr="00C972CC" w:rsidRDefault="000D296E" w:rsidP="000D296E">
      <w:pPr>
        <w:numPr>
          <w:ilvl w:val="1"/>
          <w:numId w:val="35"/>
        </w:numPr>
        <w:spacing w:before="0"/>
        <w:rPr>
          <w:rFonts w:ascii="Calibri" w:hAnsi="Calibri" w:cs="Calibri"/>
          <w:sz w:val="22"/>
          <w:szCs w:val="22"/>
        </w:rPr>
      </w:pPr>
      <w:bookmarkStart w:id="1" w:name="_Hlk146178809"/>
      <w:r w:rsidRPr="00C972CC">
        <w:rPr>
          <w:rFonts w:ascii="Calibri" w:hAnsi="Calibri" w:cs="Calibri"/>
          <w:sz w:val="22"/>
          <w:szCs w:val="22"/>
        </w:rPr>
        <w:t xml:space="preserve">navržení výměny rozvodů vody v rámci prostoru hygienického zázemí; </w:t>
      </w:r>
    </w:p>
    <w:p w14:paraId="7B7852D9" w14:textId="77777777" w:rsidR="000D296E" w:rsidRPr="00C972CC" w:rsidRDefault="000D296E" w:rsidP="000D296E">
      <w:pPr>
        <w:numPr>
          <w:ilvl w:val="1"/>
          <w:numId w:val="35"/>
        </w:numPr>
        <w:spacing w:before="0"/>
        <w:rPr>
          <w:rFonts w:ascii="Calibri" w:hAnsi="Calibri" w:cs="Calibri"/>
          <w:sz w:val="22"/>
          <w:szCs w:val="22"/>
        </w:rPr>
      </w:pPr>
      <w:r w:rsidRPr="00C972CC">
        <w:rPr>
          <w:rFonts w:ascii="Calibri" w:hAnsi="Calibri" w:cs="Calibri"/>
          <w:sz w:val="22"/>
          <w:szCs w:val="22"/>
        </w:rPr>
        <w:t>navržení výměny rozvodů připojovacího a svislého potrubí vnitřní kanalizace, provedení monitoringu stávající vnitřní kanalizace a dle výsledku navrhnout rozsah případné výměny ležatého kanalizačního potrubí;</w:t>
      </w:r>
    </w:p>
    <w:p w14:paraId="520F5B8C" w14:textId="77777777" w:rsidR="000D296E" w:rsidRPr="00C972CC" w:rsidRDefault="000D296E" w:rsidP="000D296E">
      <w:pPr>
        <w:numPr>
          <w:ilvl w:val="1"/>
          <w:numId w:val="35"/>
        </w:numPr>
        <w:spacing w:before="0"/>
        <w:rPr>
          <w:rFonts w:ascii="Calibri" w:hAnsi="Calibri" w:cs="Calibri"/>
          <w:sz w:val="22"/>
          <w:szCs w:val="22"/>
        </w:rPr>
      </w:pPr>
      <w:r w:rsidRPr="00C972CC">
        <w:rPr>
          <w:rFonts w:ascii="Calibri" w:hAnsi="Calibri" w:cs="Calibri"/>
          <w:sz w:val="22"/>
          <w:szCs w:val="22"/>
        </w:rPr>
        <w:t>navržení výměny zařizovacích předmětů (umyvadla, klozety, vodovodní baterie apod.);</w:t>
      </w:r>
    </w:p>
    <w:p w14:paraId="3237E87F" w14:textId="77777777" w:rsidR="000D296E" w:rsidRPr="00C972CC" w:rsidRDefault="000D296E" w:rsidP="000D296E">
      <w:pPr>
        <w:numPr>
          <w:ilvl w:val="1"/>
          <w:numId w:val="35"/>
        </w:numPr>
        <w:spacing w:before="0"/>
        <w:rPr>
          <w:rFonts w:ascii="Calibri" w:hAnsi="Calibri" w:cs="Calibri"/>
          <w:sz w:val="22"/>
          <w:szCs w:val="22"/>
        </w:rPr>
      </w:pPr>
      <w:r w:rsidRPr="00C972CC">
        <w:rPr>
          <w:rFonts w:ascii="Calibri" w:hAnsi="Calibri" w:cs="Calibri"/>
          <w:sz w:val="22"/>
          <w:szCs w:val="22"/>
        </w:rPr>
        <w:t>návrh výměny elektroinstalace vč. svítidel a podružného elektrorozvaděče v dotčených prostorech;</w:t>
      </w:r>
    </w:p>
    <w:p w14:paraId="25DF136D" w14:textId="77777777" w:rsidR="000D296E" w:rsidRPr="00C972CC" w:rsidRDefault="000D296E" w:rsidP="000D296E">
      <w:pPr>
        <w:numPr>
          <w:ilvl w:val="1"/>
          <w:numId w:val="35"/>
        </w:numPr>
        <w:spacing w:before="0"/>
        <w:rPr>
          <w:rFonts w:ascii="Calibri" w:hAnsi="Calibri" w:cs="Calibri"/>
          <w:sz w:val="22"/>
          <w:szCs w:val="22"/>
        </w:rPr>
      </w:pPr>
      <w:r w:rsidRPr="00C972CC">
        <w:rPr>
          <w:rFonts w:ascii="Calibri" w:hAnsi="Calibri" w:cs="Calibri"/>
          <w:sz w:val="22"/>
          <w:szCs w:val="22"/>
        </w:rPr>
        <w:t>návrh opravy omítek a maleb;</w:t>
      </w:r>
    </w:p>
    <w:p w14:paraId="79F8F46B" w14:textId="77777777" w:rsidR="000D296E" w:rsidRPr="00C972CC" w:rsidRDefault="000D296E" w:rsidP="000D296E">
      <w:pPr>
        <w:numPr>
          <w:ilvl w:val="1"/>
          <w:numId w:val="35"/>
        </w:numPr>
        <w:spacing w:before="0"/>
        <w:rPr>
          <w:rFonts w:ascii="Calibri" w:hAnsi="Calibri" w:cs="Calibri"/>
          <w:sz w:val="22"/>
          <w:szCs w:val="22"/>
        </w:rPr>
      </w:pPr>
      <w:r w:rsidRPr="00C972CC">
        <w:rPr>
          <w:rFonts w:ascii="Calibri" w:hAnsi="Calibri" w:cs="Calibri"/>
          <w:sz w:val="22"/>
          <w:szCs w:val="22"/>
        </w:rPr>
        <w:t>návrh opravy podlah a stropů v dotčených místnostech (nová skladba podlahy, podhledy apod.);</w:t>
      </w:r>
    </w:p>
    <w:p w14:paraId="5EC59312" w14:textId="77777777" w:rsidR="000D296E" w:rsidRPr="00C972CC" w:rsidRDefault="000D296E" w:rsidP="000D296E">
      <w:pPr>
        <w:numPr>
          <w:ilvl w:val="1"/>
          <w:numId w:val="35"/>
        </w:numPr>
        <w:spacing w:before="0"/>
        <w:rPr>
          <w:rFonts w:ascii="Calibri" w:hAnsi="Calibri" w:cs="Calibri"/>
          <w:sz w:val="22"/>
          <w:szCs w:val="22"/>
        </w:rPr>
      </w:pPr>
      <w:r w:rsidRPr="00C972CC">
        <w:rPr>
          <w:rFonts w:ascii="Calibri" w:hAnsi="Calibri" w:cs="Calibri"/>
          <w:sz w:val="22"/>
          <w:szCs w:val="22"/>
        </w:rPr>
        <w:t>návrh nových keramických obkladů a dlažeb;</w:t>
      </w:r>
    </w:p>
    <w:p w14:paraId="5CA81073" w14:textId="77777777" w:rsidR="000D296E" w:rsidRDefault="000D296E" w:rsidP="000D296E">
      <w:pPr>
        <w:numPr>
          <w:ilvl w:val="1"/>
          <w:numId w:val="35"/>
        </w:numPr>
        <w:spacing w:before="0"/>
        <w:rPr>
          <w:rFonts w:ascii="Calibri" w:hAnsi="Calibri" w:cs="Calibri"/>
          <w:sz w:val="22"/>
          <w:szCs w:val="22"/>
        </w:rPr>
      </w:pPr>
      <w:r w:rsidRPr="00C972CC">
        <w:rPr>
          <w:rFonts w:ascii="Calibri" w:hAnsi="Calibri" w:cs="Calibri"/>
          <w:sz w:val="22"/>
          <w:szCs w:val="22"/>
        </w:rPr>
        <w:t>kompletní zpracování všech detailů;</w:t>
      </w:r>
      <w:bookmarkEnd w:id="1"/>
    </w:p>
    <w:p w14:paraId="55C66321" w14:textId="77777777" w:rsidR="00122440" w:rsidRPr="00122440" w:rsidRDefault="00122440" w:rsidP="00122440">
      <w:pPr>
        <w:spacing w:before="0"/>
        <w:rPr>
          <w:rFonts w:ascii="Calibri" w:hAnsi="Calibri" w:cs="Calibri"/>
          <w:sz w:val="8"/>
          <w:szCs w:val="8"/>
        </w:rPr>
      </w:pPr>
    </w:p>
    <w:p w14:paraId="3178BE9D" w14:textId="77777777" w:rsidR="000D296E" w:rsidRDefault="000D296E" w:rsidP="00742BEC">
      <w:pPr>
        <w:pStyle w:val="Odstavecseseznamem"/>
        <w:numPr>
          <w:ilvl w:val="0"/>
          <w:numId w:val="34"/>
        </w:numPr>
        <w:rPr>
          <w:rFonts w:cs="Calibri"/>
        </w:rPr>
      </w:pPr>
      <w:r w:rsidRPr="00452FD5">
        <w:rPr>
          <w:rFonts w:cs="Calibri"/>
        </w:rPr>
        <w:t>zpracování položkových rozpočtů včetně výkazů výměr všech oddílů stavby;</w:t>
      </w:r>
    </w:p>
    <w:p w14:paraId="7370D080" w14:textId="77777777" w:rsidR="00E14A62" w:rsidRPr="00E14A62" w:rsidRDefault="00E14A62" w:rsidP="00E14A62">
      <w:pPr>
        <w:pStyle w:val="Odstavecseseznamem"/>
        <w:rPr>
          <w:rFonts w:cs="Calibri"/>
          <w:sz w:val="4"/>
          <w:szCs w:val="4"/>
        </w:rPr>
      </w:pPr>
    </w:p>
    <w:p w14:paraId="18C47310" w14:textId="17FBFCE6" w:rsidR="000D296E" w:rsidRDefault="000D296E" w:rsidP="00742BEC">
      <w:pPr>
        <w:pStyle w:val="Odstavecseseznamem"/>
        <w:numPr>
          <w:ilvl w:val="0"/>
          <w:numId w:val="34"/>
        </w:numPr>
        <w:rPr>
          <w:rFonts w:cs="Calibri"/>
        </w:rPr>
      </w:pPr>
      <w:r w:rsidRPr="00864EA4">
        <w:rPr>
          <w:rFonts w:cs="Calibri"/>
          <w:b/>
          <w:bCs/>
        </w:rPr>
        <w:t>projektová dokumentace vč. soupisu prací bude zpracována zvlášť na každý školský objekt</w:t>
      </w:r>
      <w:r w:rsidRPr="00742BEC">
        <w:rPr>
          <w:rFonts w:cs="Calibri"/>
        </w:rPr>
        <w:t>;</w:t>
      </w:r>
    </w:p>
    <w:p w14:paraId="5973D546" w14:textId="77777777" w:rsidR="00E14A62" w:rsidRPr="00E14A62" w:rsidRDefault="00E14A62" w:rsidP="00E14A62">
      <w:pPr>
        <w:pStyle w:val="Odstavecseseznamem"/>
        <w:rPr>
          <w:rFonts w:cs="Calibri"/>
          <w:sz w:val="4"/>
          <w:szCs w:val="4"/>
        </w:rPr>
      </w:pPr>
    </w:p>
    <w:p w14:paraId="76D0E703" w14:textId="3921C3B2" w:rsidR="000D296E" w:rsidRDefault="000D296E" w:rsidP="00742BEC">
      <w:pPr>
        <w:pStyle w:val="Odstavecseseznamem"/>
        <w:numPr>
          <w:ilvl w:val="0"/>
          <w:numId w:val="34"/>
        </w:numPr>
        <w:rPr>
          <w:rFonts w:cs="Calibri"/>
        </w:rPr>
      </w:pPr>
      <w:r w:rsidRPr="00452FD5">
        <w:rPr>
          <w:rFonts w:cs="Calibri"/>
        </w:rPr>
        <w:t>příslušná inženýrská činnost – zajištění souhlasných stanovisek všech dotčených orgánů;</w:t>
      </w:r>
    </w:p>
    <w:p w14:paraId="00C2AE39" w14:textId="77777777" w:rsidR="00E14A62" w:rsidRPr="00E14A62" w:rsidRDefault="00E14A62" w:rsidP="00E14A62">
      <w:pPr>
        <w:pStyle w:val="Odstavecseseznamem"/>
        <w:rPr>
          <w:rFonts w:cs="Calibri"/>
          <w:sz w:val="4"/>
          <w:szCs w:val="4"/>
        </w:rPr>
      </w:pPr>
    </w:p>
    <w:p w14:paraId="4AC87E90" w14:textId="5F5D49B8" w:rsidR="000D296E" w:rsidRDefault="000D296E" w:rsidP="0030400B">
      <w:pPr>
        <w:pStyle w:val="Odstavecseseznamem"/>
        <w:numPr>
          <w:ilvl w:val="0"/>
          <w:numId w:val="34"/>
        </w:numPr>
        <w:jc w:val="both"/>
        <w:rPr>
          <w:rFonts w:cs="Calibri"/>
        </w:rPr>
      </w:pPr>
      <w:r w:rsidRPr="00452FD5">
        <w:rPr>
          <w:rFonts w:cs="Calibri"/>
        </w:rPr>
        <w:t>projednání se stavebním úřadem a zajištění jeho souhlasu (v případě MŠ Štefcova bude nutno provést změnu užívání ze stávající družiny na MŠ, v ostatních dvou případech se jedná o udržovací práce ve stávajících prostorech WC – zde se dispozice ani užívání nemění);</w:t>
      </w:r>
    </w:p>
    <w:p w14:paraId="629C6E4D" w14:textId="77777777" w:rsidR="00E14A62" w:rsidRPr="00E14A62" w:rsidRDefault="00E14A62" w:rsidP="00E14A62">
      <w:pPr>
        <w:pStyle w:val="Odstavecseseznamem"/>
        <w:rPr>
          <w:rFonts w:cs="Calibri"/>
          <w:sz w:val="4"/>
          <w:szCs w:val="4"/>
        </w:rPr>
      </w:pPr>
    </w:p>
    <w:p w14:paraId="5208E5F3" w14:textId="49D2EBA2" w:rsidR="000D296E" w:rsidRDefault="000D296E" w:rsidP="00742BEC">
      <w:pPr>
        <w:pStyle w:val="Odstavecseseznamem"/>
        <w:numPr>
          <w:ilvl w:val="0"/>
          <w:numId w:val="34"/>
        </w:numPr>
        <w:rPr>
          <w:rFonts w:cs="Calibri"/>
        </w:rPr>
      </w:pPr>
      <w:r w:rsidRPr="00452FD5">
        <w:rPr>
          <w:rFonts w:cs="Calibri"/>
        </w:rPr>
        <w:t>průběžné konzultace se zadavatelem a vedením školy;</w:t>
      </w:r>
    </w:p>
    <w:p w14:paraId="4F62CC9F" w14:textId="77777777" w:rsidR="00E14A62" w:rsidRPr="00E14A62" w:rsidRDefault="00E14A62" w:rsidP="00E14A62">
      <w:pPr>
        <w:pStyle w:val="Odstavecseseznamem"/>
        <w:rPr>
          <w:rFonts w:cs="Calibri"/>
          <w:sz w:val="4"/>
          <w:szCs w:val="4"/>
        </w:rPr>
      </w:pPr>
    </w:p>
    <w:p w14:paraId="239CD4BC" w14:textId="3BA67D12" w:rsidR="000D296E" w:rsidRDefault="000D296E" w:rsidP="00742BEC">
      <w:pPr>
        <w:pStyle w:val="Odstavecseseznamem"/>
        <w:numPr>
          <w:ilvl w:val="0"/>
          <w:numId w:val="34"/>
        </w:numPr>
        <w:rPr>
          <w:rFonts w:cs="Calibri"/>
        </w:rPr>
      </w:pPr>
      <w:r w:rsidRPr="00452FD5">
        <w:rPr>
          <w:rFonts w:cs="Calibri"/>
        </w:rPr>
        <w:t>prezentace PD pracovní skupině TSHK;</w:t>
      </w:r>
    </w:p>
    <w:p w14:paraId="69B0FCDC" w14:textId="77777777" w:rsidR="00E14A62" w:rsidRPr="00E14A62" w:rsidRDefault="00E14A62" w:rsidP="00E14A62">
      <w:pPr>
        <w:pStyle w:val="Odstavecseseznamem"/>
        <w:rPr>
          <w:rFonts w:cs="Calibri"/>
          <w:sz w:val="4"/>
          <w:szCs w:val="4"/>
        </w:rPr>
      </w:pPr>
    </w:p>
    <w:p w14:paraId="5D37E7A9" w14:textId="77777777" w:rsidR="00F35F75" w:rsidRDefault="000D296E" w:rsidP="00501E29">
      <w:pPr>
        <w:pStyle w:val="Odstavecseseznamem"/>
        <w:numPr>
          <w:ilvl w:val="0"/>
          <w:numId w:val="34"/>
        </w:numPr>
        <w:rPr>
          <w:rFonts w:cs="Calibri"/>
        </w:rPr>
      </w:pPr>
      <w:r w:rsidRPr="00F35F75">
        <w:rPr>
          <w:rFonts w:cs="Calibri"/>
        </w:rPr>
        <w:t>účast při jednáních v rámci přípravných prací před zahájením stavby (konzultace technického a časového řešení stavby s vybraným dodavatelem za účasti TSHK;</w:t>
      </w:r>
    </w:p>
    <w:p w14:paraId="749433F4" w14:textId="77777777" w:rsidR="00E14A62" w:rsidRPr="00E14A62" w:rsidRDefault="00E14A62" w:rsidP="00E14A62">
      <w:pPr>
        <w:pStyle w:val="Odstavecseseznamem"/>
        <w:rPr>
          <w:rFonts w:cs="Calibri"/>
          <w:sz w:val="4"/>
          <w:szCs w:val="4"/>
        </w:rPr>
      </w:pPr>
    </w:p>
    <w:p w14:paraId="6964B210" w14:textId="44BF26B2" w:rsidR="000D296E" w:rsidRPr="00F35F75" w:rsidRDefault="000D296E" w:rsidP="00501E29">
      <w:pPr>
        <w:pStyle w:val="Odstavecseseznamem"/>
        <w:numPr>
          <w:ilvl w:val="0"/>
          <w:numId w:val="34"/>
        </w:numPr>
        <w:rPr>
          <w:rFonts w:cs="Calibri"/>
        </w:rPr>
      </w:pPr>
      <w:r w:rsidRPr="00F35F75">
        <w:rPr>
          <w:rFonts w:cs="Calibri"/>
        </w:rPr>
        <w:t>výkon autorského dozoru v době realizace stavby.</w:t>
      </w:r>
    </w:p>
    <w:p w14:paraId="720802A2" w14:textId="77777777" w:rsidR="009A7E1B" w:rsidRPr="002F24A4" w:rsidRDefault="009A7E1B" w:rsidP="00AB64A0">
      <w:pPr>
        <w:pStyle w:val="Zkladntextodsazen"/>
        <w:numPr>
          <w:ilvl w:val="0"/>
          <w:numId w:val="13"/>
        </w:numPr>
        <w:spacing w:before="100" w:after="0"/>
        <w:ind w:left="540" w:hanging="357"/>
        <w:rPr>
          <w:rFonts w:ascii="Calibri" w:hAnsi="Calibri" w:cs="Calibri"/>
          <w:b/>
          <w:sz w:val="22"/>
          <w:szCs w:val="22"/>
          <w:u w:val="single"/>
        </w:rPr>
      </w:pPr>
      <w:r>
        <w:rPr>
          <w:rFonts w:ascii="Calibri" w:hAnsi="Calibri" w:cs="Arial"/>
          <w:snapToGrid w:val="0"/>
          <w:sz w:val="22"/>
          <w:szCs w:val="22"/>
        </w:rPr>
        <w:lastRenderedPageBreak/>
        <w:t xml:space="preserve">Zhotovitel musí </w:t>
      </w:r>
      <w:r w:rsidRPr="000E1920">
        <w:rPr>
          <w:rFonts w:ascii="Calibri" w:hAnsi="Calibri" w:cs="Arial"/>
          <w:snapToGrid w:val="0"/>
          <w:sz w:val="22"/>
          <w:szCs w:val="22"/>
        </w:rPr>
        <w:t xml:space="preserve">provést dílo s potřebnou odbornou péčí </w:t>
      </w:r>
      <w:r w:rsidRPr="00F76F49">
        <w:rPr>
          <w:rFonts w:ascii="Calibri" w:hAnsi="Calibri" w:cs="Arial"/>
          <w:snapToGrid w:val="0"/>
          <w:sz w:val="22"/>
          <w:szCs w:val="22"/>
        </w:rPr>
        <w:t>v</w:t>
      </w:r>
      <w:r>
        <w:rPr>
          <w:rFonts w:ascii="Calibri" w:hAnsi="Calibri" w:cs="Arial"/>
          <w:snapToGrid w:val="0"/>
          <w:sz w:val="22"/>
          <w:szCs w:val="22"/>
        </w:rPr>
        <w:t xml:space="preserve"> níže stanovených termínech a obstará vše, co je </w:t>
      </w:r>
      <w:r w:rsidRPr="00F76F49">
        <w:rPr>
          <w:rFonts w:ascii="Calibri" w:hAnsi="Calibri" w:cs="Arial"/>
          <w:snapToGrid w:val="0"/>
          <w:sz w:val="22"/>
          <w:szCs w:val="22"/>
        </w:rPr>
        <w:t xml:space="preserve">k </w:t>
      </w:r>
      <w:r w:rsidRPr="003D4104">
        <w:rPr>
          <w:rFonts w:ascii="Calibri" w:hAnsi="Calibri" w:cs="Arial"/>
          <w:snapToGrid w:val="0"/>
          <w:sz w:val="22"/>
          <w:szCs w:val="22"/>
        </w:rPr>
        <w:t xml:space="preserve">provedení díla potřeba. Je povinen postupovat v souladu s touto </w:t>
      </w:r>
      <w:r w:rsidR="007F6EC3">
        <w:rPr>
          <w:rFonts w:ascii="Calibri" w:hAnsi="Calibri" w:cs="Arial"/>
          <w:snapToGrid w:val="0"/>
          <w:sz w:val="22"/>
          <w:szCs w:val="22"/>
          <w:lang w:val="cs-CZ"/>
        </w:rPr>
        <w:t>smlouvou, zadávací dokumentací</w:t>
      </w:r>
      <w:r w:rsidRPr="003D4104">
        <w:rPr>
          <w:rFonts w:ascii="Calibri" w:hAnsi="Calibri" w:cs="Arial"/>
          <w:snapToGrid w:val="0"/>
          <w:sz w:val="22"/>
          <w:szCs w:val="22"/>
        </w:rPr>
        <w:t xml:space="preserve">, </w:t>
      </w:r>
      <w:r>
        <w:rPr>
          <w:rFonts w:ascii="Calibri" w:hAnsi="Calibri" w:cs="Arial"/>
          <w:snapToGrid w:val="0"/>
          <w:sz w:val="22"/>
          <w:szCs w:val="22"/>
        </w:rPr>
        <w:t xml:space="preserve">pokyny zadavatele, </w:t>
      </w:r>
      <w:r w:rsidRPr="003D4104">
        <w:rPr>
          <w:rFonts w:ascii="Calibri" w:hAnsi="Calibri" w:cs="Arial"/>
          <w:snapToGrid w:val="0"/>
          <w:sz w:val="22"/>
          <w:szCs w:val="22"/>
        </w:rPr>
        <w:t>s obecně závaznými právními předpisy</w:t>
      </w:r>
      <w:r>
        <w:rPr>
          <w:rFonts w:ascii="Calibri" w:hAnsi="Calibri" w:cs="Arial"/>
          <w:snapToGrid w:val="0"/>
          <w:sz w:val="22"/>
          <w:szCs w:val="22"/>
        </w:rPr>
        <w:t xml:space="preserve">, </w:t>
      </w:r>
      <w:r w:rsidRPr="003D4104">
        <w:rPr>
          <w:rFonts w:ascii="Calibri" w:hAnsi="Calibri" w:cs="Arial"/>
          <w:snapToGrid w:val="0"/>
          <w:sz w:val="22"/>
          <w:szCs w:val="22"/>
        </w:rPr>
        <w:t>s příslušnými českými a harmonizovanými českými technickými normami (ČSN, ČSN EN atd.) a případnými příslušnými profesními předpisy.</w:t>
      </w:r>
    </w:p>
    <w:p w14:paraId="237450E0" w14:textId="77777777" w:rsidR="002F24A4" w:rsidRDefault="002F24A4" w:rsidP="002F24A4">
      <w:pPr>
        <w:pStyle w:val="Zkladntextodsazen"/>
        <w:spacing w:before="100" w:after="0"/>
        <w:ind w:hanging="283"/>
        <w:rPr>
          <w:rFonts w:ascii="Calibri" w:hAnsi="Calibri" w:cs="Arial"/>
          <w:snapToGrid w:val="0"/>
          <w:sz w:val="22"/>
          <w:szCs w:val="22"/>
        </w:rPr>
      </w:pPr>
    </w:p>
    <w:p w14:paraId="3859EE3F" w14:textId="77777777" w:rsidR="008131F8" w:rsidRPr="00865298" w:rsidRDefault="00865298" w:rsidP="00AB64A0">
      <w:pPr>
        <w:pStyle w:val="Odstavecseseznamem"/>
        <w:numPr>
          <w:ilvl w:val="0"/>
          <w:numId w:val="13"/>
        </w:numPr>
        <w:tabs>
          <w:tab w:val="left" w:pos="426"/>
        </w:tabs>
        <w:spacing w:before="100"/>
        <w:ind w:left="540" w:hanging="357"/>
        <w:outlineLvl w:val="0"/>
        <w:rPr>
          <w:rFonts w:cs="Arial"/>
          <w:b/>
        </w:rPr>
      </w:pPr>
      <w:r w:rsidRPr="00865298">
        <w:rPr>
          <w:rFonts w:cs="Arial"/>
          <w:b/>
          <w:snapToGrid w:val="0"/>
        </w:rPr>
        <w:t>Požadavky na zpracování projektové dokumentace včetně soupisu prací:</w:t>
      </w:r>
    </w:p>
    <w:p w14:paraId="6F24572E" w14:textId="205DAC1B" w:rsidR="00B93070" w:rsidRPr="00566757" w:rsidRDefault="00B93070" w:rsidP="00B93070">
      <w:pPr>
        <w:pStyle w:val="Odstavecseseznamem"/>
        <w:numPr>
          <w:ilvl w:val="0"/>
          <w:numId w:val="37"/>
        </w:numPr>
        <w:spacing w:before="100"/>
        <w:jc w:val="both"/>
        <w:rPr>
          <w:rFonts w:eastAsia="Times New Roman" w:cs="Calibri"/>
        </w:rPr>
      </w:pPr>
      <w:r w:rsidRPr="00566757">
        <w:rPr>
          <w:rFonts w:eastAsia="Times New Roman" w:cs="Calibri"/>
        </w:rPr>
        <w:t>součástí soupisu prací bude samostatný list „</w:t>
      </w:r>
      <w:r w:rsidRPr="00566757">
        <w:rPr>
          <w:rFonts w:eastAsia="Times New Roman" w:cs="Calibri"/>
          <w:b/>
          <w:bCs/>
        </w:rPr>
        <w:t>Celková rekapitulace stavby</w:t>
      </w:r>
      <w:r w:rsidRPr="00566757">
        <w:rPr>
          <w:rFonts w:eastAsia="Times New Roman" w:cs="Calibri"/>
        </w:rPr>
        <w:t>“ v rozdělení na případné opravy (běžné výdaje) či investice – rekonstrukce (kapitálové výdaje)</w:t>
      </w:r>
      <w:r w:rsidR="00EF5AFD" w:rsidRPr="00452FD5">
        <w:rPr>
          <w:rFonts w:cs="Calibri"/>
        </w:rPr>
        <w:t>;</w:t>
      </w:r>
    </w:p>
    <w:p w14:paraId="603183E2" w14:textId="532EA442" w:rsidR="00B93070" w:rsidRPr="00566757" w:rsidRDefault="00B93070" w:rsidP="00B93070">
      <w:pPr>
        <w:pStyle w:val="Odstavecseseznamem"/>
        <w:numPr>
          <w:ilvl w:val="0"/>
          <w:numId w:val="37"/>
        </w:numPr>
        <w:spacing w:before="100"/>
        <w:jc w:val="both"/>
        <w:rPr>
          <w:rFonts w:eastAsia="Times New Roman" w:cs="Calibri"/>
        </w:rPr>
      </w:pPr>
      <w:r w:rsidRPr="00566757">
        <w:rPr>
          <w:rFonts w:eastAsia="Times New Roman" w:cs="Calibri"/>
        </w:rPr>
        <w:t>PD bude projednána a odsouhlasena s případnými dotčenými orgány veřejné správy, organizacemi a se správci dotčených inženýrských sítí vč. zajištění jejich písemných vyjádření (stanovisek), jejichž oprávněné požadavky budou do dokumentace zapracovány</w:t>
      </w:r>
      <w:r w:rsidR="00EF5AFD" w:rsidRPr="00452FD5">
        <w:rPr>
          <w:rFonts w:cs="Calibri"/>
        </w:rPr>
        <w:t>;</w:t>
      </w:r>
    </w:p>
    <w:p w14:paraId="669D5ED3" w14:textId="5EB49F76" w:rsidR="00B93070" w:rsidRPr="00C77751" w:rsidRDefault="00B93070" w:rsidP="00B93070">
      <w:pPr>
        <w:pStyle w:val="Odstavecseseznamem"/>
        <w:numPr>
          <w:ilvl w:val="0"/>
          <w:numId w:val="37"/>
        </w:numPr>
        <w:spacing w:before="100"/>
        <w:jc w:val="both"/>
        <w:rPr>
          <w:rFonts w:eastAsia="Times New Roman" w:cs="Calibri"/>
        </w:rPr>
      </w:pPr>
      <w:bookmarkStart w:id="2" w:name="_Hlk179889220"/>
      <w:r w:rsidRPr="00C77751">
        <w:rPr>
          <w:rFonts w:eastAsia="Times New Roman" w:cs="Calibri"/>
        </w:rPr>
        <w:t>zhotovitel vyhodnotí společně se stavebním úřadem PD dle stavebního zákona o územním plánování a stavebním řádu (stavební zákon</w:t>
      </w:r>
      <w:r>
        <w:t xml:space="preserve"> </w:t>
      </w:r>
      <w:r w:rsidRPr="00C77751">
        <w:rPr>
          <w:rFonts w:eastAsia="Times New Roman" w:cs="Calibri"/>
        </w:rPr>
        <w:t xml:space="preserve">č. 283/2021 </w:t>
      </w:r>
      <w:proofErr w:type="spellStart"/>
      <w:r w:rsidRPr="00C77751">
        <w:rPr>
          <w:rFonts w:eastAsia="Times New Roman" w:cs="Calibri"/>
        </w:rPr>
        <w:t>Sb</w:t>
      </w:r>
      <w:proofErr w:type="spellEnd"/>
      <w:r w:rsidRPr="00C77751">
        <w:rPr>
          <w:rFonts w:eastAsia="Times New Roman" w:cs="Calibri"/>
        </w:rPr>
        <w:t>), a v případě potřeby obstará stavební povolení. Zhotovitel je povinen podat žádost ke stavebnímu řízení kompletní a se všemi přílohami</w:t>
      </w:r>
      <w:bookmarkEnd w:id="2"/>
      <w:r w:rsidR="00EF5AFD" w:rsidRPr="00452FD5">
        <w:rPr>
          <w:rFonts w:cs="Calibri"/>
        </w:rPr>
        <w:t>;</w:t>
      </w:r>
    </w:p>
    <w:p w14:paraId="3E4BA9CE" w14:textId="6195A167"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 xml:space="preserve">konkrétní navržené technické a stavební řešení včetně uvažovaných materiálů bude průběžně konzultováno se zástupci </w:t>
      </w:r>
      <w:r w:rsidRPr="00C77751">
        <w:rPr>
          <w:rFonts w:eastAsia="Times New Roman" w:cs="Calibri"/>
          <w:b/>
          <w:bCs/>
        </w:rPr>
        <w:t>objednatele</w:t>
      </w:r>
      <w:r w:rsidRPr="00C77751">
        <w:rPr>
          <w:rFonts w:eastAsia="Times New Roman" w:cs="Calibri"/>
        </w:rPr>
        <w:t xml:space="preserve"> a vedením škol</w:t>
      </w:r>
      <w:r w:rsidR="00EF5AFD" w:rsidRPr="00452FD5">
        <w:rPr>
          <w:rFonts w:cs="Calibri"/>
        </w:rPr>
        <w:t>;</w:t>
      </w:r>
    </w:p>
    <w:p w14:paraId="77BE25EA" w14:textId="389BC2E4"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PD bude obsahovat dokument „základní časové předpoklady stavby“, tj. časové údaje o realizaci stavby s předpokládanou lhůtou výstavby (v měsících). Termín zahájení a dokončení a předání stavby bude konzultován se zástupci objednatele a vedením škol</w:t>
      </w:r>
      <w:r w:rsidR="00EF5AFD" w:rsidRPr="00452FD5">
        <w:rPr>
          <w:rFonts w:cs="Calibri"/>
        </w:rPr>
        <w:t>;</w:t>
      </w:r>
    </w:p>
    <w:p w14:paraId="54C1794B" w14:textId="1A5FBFDE" w:rsidR="00B93070" w:rsidRPr="00C77751" w:rsidRDefault="00B93070" w:rsidP="00B93070">
      <w:pPr>
        <w:pStyle w:val="Odstavecseseznamem"/>
        <w:numPr>
          <w:ilvl w:val="0"/>
          <w:numId w:val="37"/>
        </w:numPr>
        <w:spacing w:before="100"/>
        <w:rPr>
          <w:rFonts w:eastAsia="Times New Roman" w:cs="Calibri"/>
        </w:rPr>
      </w:pPr>
      <w:r w:rsidRPr="00C77751">
        <w:rPr>
          <w:rFonts w:eastAsia="Times New Roman" w:cs="Calibri"/>
        </w:rPr>
        <w:t>PD bude obsahovat důkladnou koordinaci všech profesí</w:t>
      </w:r>
      <w:r w:rsidR="00EF5AFD" w:rsidRPr="00452FD5">
        <w:rPr>
          <w:rFonts w:cs="Calibri"/>
        </w:rPr>
        <w:t>;</w:t>
      </w:r>
    </w:p>
    <w:p w14:paraId="1D5712AE" w14:textId="3D222009"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PD bude též obsahovat položkový soupis stavebních prací, dodávek a služeb s výkazem výměr plně odpovídající projektové dokumentaci, zejména její textové části. V pare č. 1 bude tento soupis kompletně oceněn. PD včetně všech příloh, zejména pak soupis prací, nesmí obsahovat přímé nebo nepřímé odkazy na určité dodavatele nebo výrobky, nebo patenty na vynálezy, užitné vzory, průmyslové vzory, ochranné známky nebo označení původu, ledaže takové stanovení technických podmínek (zhotovitelem navržené práce, dodávky a služby), tj. bez takových odkazů, nemůže být dostatečně přesné nebo srozumitelné – v takovém případě lze pak takových odkazů užít. U každého takového případného odkazu však bude uvedena výslovně možnost nabídnout rovnocenné řešení</w:t>
      </w:r>
      <w:r w:rsidR="00EF5AFD" w:rsidRPr="00452FD5">
        <w:rPr>
          <w:rFonts w:cs="Calibri"/>
        </w:rPr>
        <w:t>;</w:t>
      </w:r>
    </w:p>
    <w:p w14:paraId="30746E49" w14:textId="687F4E82"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PD bude zpracována v rozsahu ve stupni pro provedení stavby. V případě potřeby zhotovitel vypracuje příslušnou dokumentaci pro potřeby stavebního úřadu (např. dokumentaci pro povolení stavby)</w:t>
      </w:r>
      <w:r w:rsidR="00EF5AFD" w:rsidRPr="00452FD5">
        <w:rPr>
          <w:rFonts w:cs="Calibri"/>
        </w:rPr>
        <w:t>;</w:t>
      </w:r>
    </w:p>
    <w:p w14:paraId="7DB7AE86" w14:textId="00211862"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 xml:space="preserve">obsah a rozsah PD bude v souladu se zákonem č. </w:t>
      </w:r>
      <w:r w:rsidRPr="0011127D">
        <w:rPr>
          <w:rFonts w:eastAsia="Times New Roman" w:cs="Calibri"/>
        </w:rPr>
        <w:t>283/2021 Sb.,</w:t>
      </w:r>
      <w:r w:rsidRPr="00C77751">
        <w:rPr>
          <w:rFonts w:eastAsia="Times New Roman" w:cs="Calibri"/>
        </w:rPr>
        <w:t xml:space="preserve"> stavební zákon ve znění pozdějších předpisů a jeho platných prováděcích právních předpisů, právních předpisů o bezpečnosti práce a zařízení při stavebních pracích, zejména vyhláškou Ministerstva pro místní rozvoj č. 131/2024 Sb., o dokumentaci staveb, včetně jejích příloh, vše ve znění pozdějších předpisů</w:t>
      </w:r>
      <w:r w:rsidR="00EF5AFD" w:rsidRPr="00452FD5">
        <w:rPr>
          <w:rFonts w:cs="Calibri"/>
        </w:rPr>
        <w:t>;</w:t>
      </w:r>
    </w:p>
    <w:p w14:paraId="0AAF39E0" w14:textId="530C164A"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 xml:space="preserve">hlavní krycí desky, desky jednotlivých profesí, veškeré přílohy, soupis prací, veškeré zprávy a jednotlivé výkresy budou opatřeny jednotným názvem akcí </w:t>
      </w:r>
      <w:r w:rsidRPr="00C77751">
        <w:rPr>
          <w:rFonts w:cs="Calibri"/>
          <w:snapToGrid w:val="0"/>
        </w:rPr>
        <w:t>„</w:t>
      </w:r>
      <w:r w:rsidRPr="00C77751">
        <w:rPr>
          <w:rFonts w:cs="Calibri"/>
          <w:b/>
          <w:bCs/>
          <w:snapToGrid w:val="0"/>
        </w:rPr>
        <w:t xml:space="preserve">Vypracování projektové dokumentace na </w:t>
      </w:r>
      <w:r w:rsidRPr="0011127D">
        <w:rPr>
          <w:rFonts w:cs="Calibri"/>
          <w:b/>
          <w:bCs/>
          <w:snapToGrid w:val="0"/>
        </w:rPr>
        <w:t>opravu hygienického zázemí v objektech ZŠ Štefánikova</w:t>
      </w:r>
      <w:r>
        <w:rPr>
          <w:rFonts w:cs="Calibri"/>
          <w:b/>
          <w:bCs/>
          <w:snapToGrid w:val="0"/>
        </w:rPr>
        <w:t xml:space="preserve">, </w:t>
      </w:r>
      <w:r w:rsidRPr="0011127D">
        <w:rPr>
          <w:rFonts w:cs="Calibri"/>
          <w:b/>
          <w:bCs/>
          <w:snapToGrid w:val="0"/>
        </w:rPr>
        <w:t>ZŠ M. Horákové a MŠ Štefcova</w:t>
      </w:r>
      <w:r>
        <w:rPr>
          <w:rFonts w:cs="Calibri"/>
          <w:b/>
          <w:bCs/>
          <w:snapToGrid w:val="0"/>
        </w:rPr>
        <w:t>“</w:t>
      </w:r>
      <w:r w:rsidR="00EF5AFD" w:rsidRPr="00452FD5">
        <w:rPr>
          <w:rFonts w:cs="Calibri"/>
        </w:rPr>
        <w:t>;</w:t>
      </w:r>
      <w:r>
        <w:rPr>
          <w:rFonts w:cs="Calibri"/>
          <w:b/>
          <w:bCs/>
          <w:snapToGrid w:val="0"/>
        </w:rPr>
        <w:t xml:space="preserve"> </w:t>
      </w:r>
    </w:p>
    <w:p w14:paraId="7F4C0F20" w14:textId="0AF103FC" w:rsidR="00B93070" w:rsidRPr="00C77751" w:rsidRDefault="00B93070" w:rsidP="00B93070">
      <w:pPr>
        <w:pStyle w:val="Prosttext"/>
        <w:numPr>
          <w:ilvl w:val="0"/>
          <w:numId w:val="37"/>
        </w:numPr>
        <w:spacing w:before="100"/>
        <w:jc w:val="both"/>
        <w:rPr>
          <w:rFonts w:eastAsia="Times New Roman" w:cs="Calibri"/>
          <w:szCs w:val="22"/>
          <w:lang w:eastAsia="cs-CZ"/>
        </w:rPr>
      </w:pPr>
      <w:r w:rsidRPr="00C77751">
        <w:rPr>
          <w:rFonts w:eastAsia="Times New Roman" w:cs="Calibri"/>
          <w:szCs w:val="22"/>
          <w:lang w:eastAsia="cs-CZ"/>
        </w:rPr>
        <w:t>jako stavebník (investor) bude v projektové dokumentaci uvedeno "Statutární město Hradec Králové, Československé armády 408/51, Hradec Králové 50003", které zastupují "TECHNICKÉ SLUŽBY HRADEC KRÁLOVÉ, Na Brně 362/15, Hradec Králové 500 06"</w:t>
      </w:r>
      <w:r w:rsidR="00EF5AFD" w:rsidRPr="00452FD5">
        <w:rPr>
          <w:rFonts w:cs="Calibri"/>
          <w:szCs w:val="22"/>
        </w:rPr>
        <w:t>;</w:t>
      </w:r>
    </w:p>
    <w:p w14:paraId="23ED4D24" w14:textId="67999415"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lastRenderedPageBreak/>
        <w:t>PD včetně soupisu prací musí být zpracována rovněž v souladu se zákonem č. 134/2016, o zadávání veřejných zakázek, a vyhláškou Ministerstva pro místní rozvoj č. 169/2016 Sb., o stanovení rozsahu dokumentace veřejné zakázky na stavební práce a soupisu stavebních prací, dodávek a služeb s výkazem výměr, vše ve znění pozdějších předpisů</w:t>
      </w:r>
      <w:r w:rsidR="00EF5AFD" w:rsidRPr="00452FD5">
        <w:rPr>
          <w:rFonts w:cs="Calibri"/>
        </w:rPr>
        <w:t>;</w:t>
      </w:r>
    </w:p>
    <w:p w14:paraId="61B52422" w14:textId="1EF442B4"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 xml:space="preserve">položkový soupis stavebních prací, dodávek a služeb s výkazem výměr bude </w:t>
      </w:r>
      <w:r w:rsidRPr="00C77751">
        <w:rPr>
          <w:rFonts w:eastAsia="Times New Roman" w:cs="Calibri"/>
          <w:b/>
          <w:bCs/>
        </w:rPr>
        <w:t>proveden</w:t>
      </w:r>
      <w:r w:rsidRPr="00C77751">
        <w:rPr>
          <w:rFonts w:eastAsia="Times New Roman" w:cs="Calibri"/>
        </w:rPr>
        <w:t xml:space="preserve"> v </w:t>
      </w:r>
      <w:r w:rsidRPr="00C77751">
        <w:rPr>
          <w:rFonts w:eastAsia="Times New Roman" w:cs="Calibri"/>
          <w:b/>
          <w:bCs/>
        </w:rPr>
        <w:t>jednom rozpočtovém programu a jednom souboru</w:t>
      </w:r>
      <w:r w:rsidRPr="00C77751">
        <w:rPr>
          <w:rFonts w:eastAsia="Times New Roman" w:cs="Calibri"/>
        </w:rPr>
        <w:t>. Jednotlivé položky oddílů soupisu prací budou opatřeny souvislou řadou na sebe navazujících pořadových čísel tak, aby každá položka měla svou nezaměnitelnou adresu. Soupis prací s výkazem výměr bude obsahovat podrobný výpočet výměr veškerých profesí (HSV, PVS a montáží), tj. jednotlivých položek s adresnými odkazy na výkresovou část dokumentace stavby tak, aby vypočtená hodnota množství výměr byla průkazná</w:t>
      </w:r>
      <w:r w:rsidR="00EF5AFD" w:rsidRPr="00452FD5">
        <w:rPr>
          <w:rFonts w:cs="Calibri"/>
        </w:rPr>
        <w:t>;</w:t>
      </w:r>
    </w:p>
    <w:p w14:paraId="7D38262E" w14:textId="77777777"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projektová dokumentace bude předána zadavateli ve všech náležitostech – grafické, textové a dokladové včetně soupisu prací s výkazu výměr, a to v tištěné podobně v počtu pěti pare, a dále vše i v digitální podobě na CD/DVD nosiči v příslušných odpovídajících formátech, tj. PDF, DWG, XLSX, DOCX (musí být i v editovatelné, nezamknuté podobě), případně i v dalších odpovídajících formátech;</w:t>
      </w:r>
    </w:p>
    <w:p w14:paraId="6E1DC03F" w14:textId="35F82B40"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PD bude sloužit jako podklad k zadávacímu řízení veřejné zakázky na zhotovitele stavby a k realizaci stavby. Z tohoto důvodu musí soupis prací ve svých podrobnostech dostatečně umožnit účastníkům ocenění jednotlivých položek tak, aby cena za celé dílo byla určena jednoznačně. Do soupisu prací budou zahrnuty veškeré práce, dodávky, montáže, ale i položky s popisy vedlejších a ostatních nákladů, činnosti a požadavky, které vyplynou z kterékoliv části PD včetně dokladové části. Zhotovitel odpovídá za správnost a úplnost položek soupisu prací a jejich soulad s výkresovou, textovou a dokladovou částí projektové dokumentace</w:t>
      </w:r>
      <w:r w:rsidR="00EF5AFD" w:rsidRPr="00452FD5">
        <w:rPr>
          <w:rFonts w:cs="Calibri"/>
        </w:rPr>
        <w:t>;</w:t>
      </w:r>
    </w:p>
    <w:p w14:paraId="066535BD" w14:textId="0A3A1106"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u soupisu prací v elektronické podobě budou buňky položek uzamčeny tak, aby bylo možno doplnit pouze jednotkovou cenu. Vzorce budou nastaveny tak, aby cena jednotlivých položek byla vypočtena automaticky po dosazení hodnot do jednotkové ceny s přesností na dvě desetinná místa. Celková cena a celková rekapitulace rozpočtu budou zaokrouhlovány s přesností na celá čísla</w:t>
      </w:r>
      <w:r w:rsidR="00EF5AFD" w:rsidRPr="00452FD5">
        <w:rPr>
          <w:rFonts w:cs="Calibri"/>
        </w:rPr>
        <w:t>;</w:t>
      </w:r>
    </w:p>
    <w:p w14:paraId="73CB4915" w14:textId="0E661DAE"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jednotlivé části soupisu prací v elektronické podobě budou členěny dle profesí do záložek a budou aplikovány vzorce tak, aby při doplňování jednotkových cen se položková, dílčí i výsledná cena okamžitě sama generovala</w:t>
      </w:r>
      <w:r w:rsidR="00EF5AFD" w:rsidRPr="00452FD5">
        <w:rPr>
          <w:rFonts w:cs="Calibri"/>
        </w:rPr>
        <w:t>;</w:t>
      </w:r>
    </w:p>
    <w:p w14:paraId="58BF9806" w14:textId="22395A60"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výsledek činnosti, jenž je předmětem díla nebo jeho části dle této smlouvy, není zhotovitel oprávněn poskytnout třetím osobám ve smyslu § 2633 občanského zákoníku</w:t>
      </w:r>
      <w:r w:rsidR="00EF5AFD" w:rsidRPr="00452FD5">
        <w:rPr>
          <w:rFonts w:cs="Calibri"/>
        </w:rPr>
        <w:t>;</w:t>
      </w:r>
    </w:p>
    <w:p w14:paraId="4937FF83" w14:textId="50739AF2"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zhotovitel předloží zadavateli návrh čistopisu kompletního vyhotovení PD v elektronické podobě (včetně soupisu stavebních prací, dodávek a služeb s výkazem výměr) k odsouhlasení, a to minimálně 5 pracovních dnů před stanoveným datem předání projektové dokumentace</w:t>
      </w:r>
      <w:r w:rsidR="00EF5AFD" w:rsidRPr="00452FD5">
        <w:rPr>
          <w:rFonts w:cs="Calibri"/>
        </w:rPr>
        <w:t>;</w:t>
      </w:r>
    </w:p>
    <w:p w14:paraId="04521C8F" w14:textId="77777777" w:rsidR="00B93070" w:rsidRPr="00C77751" w:rsidRDefault="00B93070" w:rsidP="00B93070">
      <w:pPr>
        <w:pStyle w:val="Odstavecseseznamem"/>
        <w:numPr>
          <w:ilvl w:val="0"/>
          <w:numId w:val="37"/>
        </w:numPr>
        <w:spacing w:before="100"/>
        <w:jc w:val="both"/>
        <w:rPr>
          <w:rFonts w:eastAsia="Times New Roman" w:cs="Calibri"/>
        </w:rPr>
      </w:pPr>
      <w:r w:rsidRPr="00C77751">
        <w:rPr>
          <w:rFonts w:eastAsia="Times New Roman" w:cs="Calibri"/>
        </w:rPr>
        <w:t>zhotovitel provede prezentaci PD pracovní skupině TSHK a termín prezentace bude dohodnut alespoň 5 dní předem.</w:t>
      </w:r>
    </w:p>
    <w:p w14:paraId="3E6E0A48" w14:textId="7F98019A" w:rsidR="00B93070" w:rsidRDefault="008978AE" w:rsidP="008978AE">
      <w:pPr>
        <w:pStyle w:val="Odstavecseseznamem"/>
        <w:tabs>
          <w:tab w:val="left" w:pos="2460"/>
        </w:tabs>
        <w:spacing w:before="100"/>
        <w:ind w:left="900"/>
        <w:rPr>
          <w:rFonts w:eastAsia="Times New Roman" w:cs="Calibri"/>
          <w:lang w:eastAsia="cs-CZ"/>
        </w:rPr>
      </w:pPr>
      <w:r>
        <w:rPr>
          <w:rFonts w:eastAsia="Times New Roman" w:cs="Calibri"/>
          <w:lang w:eastAsia="cs-CZ"/>
        </w:rPr>
        <w:tab/>
      </w:r>
    </w:p>
    <w:p w14:paraId="553029BF" w14:textId="7C017F37" w:rsidR="008131F8" w:rsidRPr="00865298" w:rsidRDefault="009A7E1B" w:rsidP="00AB64A0">
      <w:pPr>
        <w:pStyle w:val="Odstavecseseznamem"/>
        <w:numPr>
          <w:ilvl w:val="0"/>
          <w:numId w:val="13"/>
        </w:numPr>
        <w:spacing w:before="100"/>
        <w:ind w:left="540" w:hanging="357"/>
        <w:jc w:val="both"/>
        <w:rPr>
          <w:rFonts w:cs="Arial"/>
          <w:b/>
          <w:snapToGrid w:val="0"/>
        </w:rPr>
      </w:pPr>
      <w:r w:rsidRPr="00865298">
        <w:rPr>
          <w:rFonts w:cs="Arial"/>
          <w:b/>
          <w:snapToGrid w:val="0"/>
        </w:rPr>
        <w:t>Požadavky na</w:t>
      </w:r>
      <w:r w:rsidR="008131F8" w:rsidRPr="00865298">
        <w:rPr>
          <w:rFonts w:cs="Arial"/>
          <w:b/>
          <w:snapToGrid w:val="0"/>
        </w:rPr>
        <w:t xml:space="preserve"> výkon dozoru</w:t>
      </w:r>
      <w:r w:rsidR="00B16292">
        <w:rPr>
          <w:rFonts w:cs="Arial"/>
          <w:b/>
          <w:snapToGrid w:val="0"/>
        </w:rPr>
        <w:t xml:space="preserve"> projektanta</w:t>
      </w:r>
      <w:r w:rsidR="008131F8" w:rsidRPr="00865298">
        <w:rPr>
          <w:rFonts w:cs="Arial"/>
          <w:b/>
          <w:snapToGrid w:val="0"/>
        </w:rPr>
        <w:t>:</w:t>
      </w:r>
    </w:p>
    <w:p w14:paraId="7E1FCAD3" w14:textId="77777777" w:rsidR="005606EB" w:rsidRDefault="005606EB" w:rsidP="005606EB">
      <w:pPr>
        <w:tabs>
          <w:tab w:val="left" w:pos="709"/>
        </w:tabs>
        <w:spacing w:before="0"/>
        <w:ind w:left="720" w:firstLine="0"/>
        <w:rPr>
          <w:rFonts w:ascii="Calibri" w:hAnsi="Calibri" w:cs="Calibri"/>
          <w:sz w:val="8"/>
          <w:szCs w:val="8"/>
        </w:rPr>
      </w:pPr>
    </w:p>
    <w:p w14:paraId="715A3597" w14:textId="77777777" w:rsidR="008978AE" w:rsidRDefault="008978AE" w:rsidP="005606EB">
      <w:pPr>
        <w:tabs>
          <w:tab w:val="left" w:pos="709"/>
        </w:tabs>
        <w:spacing w:before="0"/>
        <w:ind w:left="720" w:firstLine="0"/>
        <w:rPr>
          <w:rFonts w:ascii="Calibri" w:hAnsi="Calibri" w:cs="Calibri"/>
          <w:sz w:val="8"/>
          <w:szCs w:val="8"/>
        </w:rPr>
      </w:pPr>
    </w:p>
    <w:p w14:paraId="2FDEABCE" w14:textId="77777777" w:rsidR="008978AE" w:rsidRDefault="008978AE" w:rsidP="008978AE">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Autorský d</w:t>
      </w:r>
      <w:r w:rsidRPr="00067EBC">
        <w:rPr>
          <w:rFonts w:ascii="Calibri" w:hAnsi="Calibri" w:cs="Calibri"/>
          <w:sz w:val="22"/>
          <w:szCs w:val="22"/>
        </w:rPr>
        <w:t>ozor</w:t>
      </w:r>
      <w:r>
        <w:rPr>
          <w:rFonts w:ascii="Calibri" w:hAnsi="Calibri" w:cs="Calibri"/>
          <w:sz w:val="22"/>
          <w:szCs w:val="22"/>
        </w:rPr>
        <w:t xml:space="preserve"> projektanta</w:t>
      </w:r>
      <w:r w:rsidRPr="00067EBC">
        <w:rPr>
          <w:rFonts w:ascii="Calibri" w:hAnsi="Calibri" w:cs="Calibri"/>
          <w:sz w:val="22"/>
          <w:szCs w:val="22"/>
        </w:rPr>
        <w:t xml:space="preserve"> </w:t>
      </w:r>
      <w:r w:rsidRPr="00C04857">
        <w:rPr>
          <w:rFonts w:ascii="Calibri" w:hAnsi="Calibri" w:cs="Calibri"/>
          <w:sz w:val="22"/>
          <w:szCs w:val="22"/>
        </w:rPr>
        <w:t xml:space="preserve">stavby dle zákona č. </w:t>
      </w:r>
      <w:r w:rsidRPr="007F7FE7">
        <w:rPr>
          <w:rFonts w:ascii="Calibri" w:hAnsi="Calibri" w:cs="Calibri"/>
          <w:sz w:val="22"/>
          <w:szCs w:val="22"/>
        </w:rPr>
        <w:t>283/2021 Sb</w:t>
      </w:r>
      <w:r w:rsidRPr="00C04857">
        <w:rPr>
          <w:rFonts w:ascii="Calibri" w:hAnsi="Calibri" w:cs="Calibri"/>
          <w:b/>
          <w:bCs/>
          <w:sz w:val="22"/>
          <w:szCs w:val="22"/>
        </w:rPr>
        <w:t>.,</w:t>
      </w:r>
      <w:r w:rsidRPr="00C04857">
        <w:rPr>
          <w:rFonts w:ascii="Calibri" w:hAnsi="Calibri" w:cs="Calibri"/>
          <w:sz w:val="22"/>
          <w:szCs w:val="22"/>
        </w:rPr>
        <w:t xml:space="preserve"> </w:t>
      </w:r>
      <w:r>
        <w:rPr>
          <w:rFonts w:ascii="Calibri" w:hAnsi="Calibri" w:cs="Calibri"/>
          <w:sz w:val="22"/>
          <w:szCs w:val="22"/>
        </w:rPr>
        <w:t>s</w:t>
      </w:r>
      <w:r w:rsidRPr="00C04857">
        <w:rPr>
          <w:rFonts w:ascii="Calibri" w:hAnsi="Calibri" w:cs="Calibri"/>
          <w:sz w:val="22"/>
          <w:szCs w:val="22"/>
        </w:rPr>
        <w:t>tavební</w:t>
      </w:r>
      <w:r w:rsidRPr="00601865">
        <w:rPr>
          <w:rFonts w:ascii="Calibri" w:hAnsi="Calibri" w:cs="Calibri"/>
          <w:sz w:val="22"/>
          <w:szCs w:val="22"/>
        </w:rPr>
        <w:t xml:space="preserve"> zákon</w:t>
      </w:r>
      <w:r>
        <w:rPr>
          <w:rFonts w:ascii="Calibri" w:hAnsi="Calibri" w:cs="Calibri"/>
          <w:sz w:val="22"/>
          <w:szCs w:val="22"/>
        </w:rPr>
        <w:t xml:space="preserve"> </w:t>
      </w:r>
      <w:r w:rsidRPr="00601865">
        <w:rPr>
          <w:rFonts w:ascii="Calibri" w:hAnsi="Calibri" w:cs="Calibri"/>
          <w:sz w:val="22"/>
          <w:szCs w:val="22"/>
        </w:rPr>
        <w:t>ve znění pozdějších předpisů a jeho platných prováděcích právních předpisů, právních předpisů o bezpečnosti práce a zařízení při stavebních pracích</w:t>
      </w:r>
      <w:r>
        <w:rPr>
          <w:rFonts w:ascii="Calibri" w:hAnsi="Calibri" w:cs="Calibri"/>
          <w:sz w:val="22"/>
          <w:szCs w:val="22"/>
        </w:rPr>
        <w:t>;</w:t>
      </w:r>
    </w:p>
    <w:p w14:paraId="0C71D5E1" w14:textId="77777777" w:rsidR="008978AE" w:rsidRDefault="008978AE" w:rsidP="008978AE">
      <w:pPr>
        <w:numPr>
          <w:ilvl w:val="0"/>
          <w:numId w:val="15"/>
        </w:numPr>
        <w:tabs>
          <w:tab w:val="left" w:pos="709"/>
        </w:tabs>
        <w:spacing w:before="100"/>
        <w:ind w:hanging="357"/>
        <w:rPr>
          <w:rFonts w:ascii="Calibri" w:hAnsi="Calibri" w:cs="Calibri"/>
          <w:sz w:val="22"/>
          <w:szCs w:val="22"/>
        </w:rPr>
      </w:pPr>
      <w:r>
        <w:rPr>
          <w:rFonts w:ascii="Calibri" w:hAnsi="Calibri" w:cs="Calibri"/>
          <w:sz w:val="22"/>
          <w:szCs w:val="22"/>
        </w:rPr>
        <w:t>účast při odevzdání staveniště;</w:t>
      </w:r>
      <w:r>
        <w:rPr>
          <w:rFonts w:ascii="Calibri" w:hAnsi="Calibri" w:cs="Calibri"/>
          <w:sz w:val="22"/>
          <w:szCs w:val="22"/>
        </w:rPr>
        <w:tab/>
      </w:r>
    </w:p>
    <w:p w14:paraId="0626DCA1"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lastRenderedPageBreak/>
        <w:t>účast při převzetí (přejímkách) případných dílčích částí stavby, celé stavby, při provádění zkoušek a zkušebního provozu, budou-li tyto prováděny, a při jednáních a prohlídkách souvisejících s případným povolováním užívání stavby dle stavebního zákona;</w:t>
      </w:r>
    </w:p>
    <w:p w14:paraId="1BEAAF55"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průběžné sledování dodržování souladu výstavby s projektovou dokumentací, a to i s ohledem na podmínky stavebního povolení, popř. podmínky obsažené v souhlasu s provedením ohlášeného stavebního záměru, bude-li to které rozhodnutí vydáno, a dále i s ohledem na případné podmínky vyplívající z příslušných platných a účinných právních předpisů;</w:t>
      </w:r>
    </w:p>
    <w:p w14:paraId="1555151E"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vyhodnocování souladu staveniště se zvláštními podmínkami a požadavky na organizaci staveniště a provádění prací na něm, pokud tak bude případně stanoveno v PD;</w:t>
      </w:r>
    </w:p>
    <w:p w14:paraId="7C17CD14"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provádění zápisů do stavebního deníku o zjištěných nedostatcích ve výstavbě a o navrhovaných opatřeních, případně o dalších zjištěných podstatných nebo jiných relevantních skutečnostech;</w:t>
      </w:r>
    </w:p>
    <w:p w14:paraId="38236669"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posuzování a konzultace návrhů změn a odchylek oproti projektové dokumentaci, uplatňované zhotovitelem stavby i objednatelem při realizaci stavby, včetně posouzení věcné opodstatněnosti případných požadavků zhotovitele stavby na posunutí termínu dokončení stavby, včetně poskytnutí písemných vyjádření v daných věcech;</w:t>
      </w:r>
    </w:p>
    <w:p w14:paraId="411CA495"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poskytování vysvětlení potřebných k faktické realizaci stavby dle projektové dokumentace;</w:t>
      </w:r>
    </w:p>
    <w:p w14:paraId="02E2CB30"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průběžné prokazatelné informování objednatele o všech závažných okolnostech souvisejících s prováděním výstavby, zejména o případném odchýlení se zhotovitelem stavby od PD, kdy v takovém případě bude zhotovitelem prokazatelně informován i zhotovitel stavby, zejména hrozí-li například zakrytí takových částí díla (stavby);</w:t>
      </w:r>
    </w:p>
    <w:p w14:paraId="5199A8DC"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sledování postupu výstavby z technického hlediska a z hlediska dodržení časového plánu výstavby;</w:t>
      </w:r>
    </w:p>
    <w:p w14:paraId="0EEFD126"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účast na kontrolních dnech stavby a kontrolních prohlídkách stavby (cca 1x za 7 dnů);</w:t>
      </w:r>
    </w:p>
    <w:p w14:paraId="21376564"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účast na stavbě i mimo kontrolní dny nebo kontrolní prohlídky stavby na vyzvání objednatele s tím, že v případě odůvodněné pochybnosti zhotovitele o kvalitě nebo správnosti prováděných prací na stavbě může zhotovitel provést kontrolu stavby sám dle vlastního uvážení s tím, že předem na tuto skutečnost upozorní technický dozor objednatele a objednatele samotného;</w:t>
      </w:r>
    </w:p>
    <w:p w14:paraId="653964D9" w14:textId="77777777" w:rsidR="008978AE" w:rsidRDefault="008978AE" w:rsidP="008978AE">
      <w:pPr>
        <w:numPr>
          <w:ilvl w:val="0"/>
          <w:numId w:val="15"/>
        </w:numPr>
        <w:tabs>
          <w:tab w:val="left" w:pos="709"/>
        </w:tabs>
        <w:spacing w:before="80"/>
        <w:rPr>
          <w:rFonts w:ascii="Calibri" w:hAnsi="Calibri" w:cs="Calibri"/>
          <w:sz w:val="22"/>
          <w:szCs w:val="22"/>
        </w:rPr>
      </w:pPr>
      <w:r>
        <w:rPr>
          <w:rFonts w:ascii="Calibri" w:hAnsi="Calibri" w:cs="Calibri"/>
          <w:sz w:val="22"/>
          <w:szCs w:val="22"/>
        </w:rPr>
        <w:t>účast a dohled při odstraňování případných vad stavby v případě, že stavba bude převzata i s vadami, kdy vadami se rozumí pro účely této smlouvy i tzv. nedodělky;</w:t>
      </w:r>
    </w:p>
    <w:p w14:paraId="128DFF2B" w14:textId="5144811A" w:rsidR="00F72E9A" w:rsidRPr="008978AE" w:rsidRDefault="008978AE" w:rsidP="00EE6B71">
      <w:pPr>
        <w:keepLines/>
        <w:numPr>
          <w:ilvl w:val="0"/>
          <w:numId w:val="15"/>
        </w:numPr>
        <w:tabs>
          <w:tab w:val="left" w:pos="709"/>
        </w:tabs>
        <w:spacing w:before="80"/>
        <w:jc w:val="left"/>
        <w:rPr>
          <w:rFonts w:ascii="Calibri" w:eastAsia="Calibri" w:hAnsi="Calibri"/>
          <w:sz w:val="22"/>
          <w:szCs w:val="22"/>
          <w:lang w:eastAsia="en-US"/>
        </w:rPr>
      </w:pPr>
      <w:r>
        <w:rPr>
          <w:rFonts w:ascii="Calibri" w:hAnsi="Calibri" w:cs="Calibri"/>
          <w:sz w:val="22"/>
          <w:szCs w:val="22"/>
        </w:rPr>
        <w:t>vyhotovení změn projektové dokumentace a soupisu prací souvisejících s případnými změnami stavby před jejím dokončením</w:t>
      </w:r>
      <w:r w:rsidR="00EE6B71">
        <w:rPr>
          <w:rFonts w:ascii="Calibri" w:hAnsi="Calibri" w:cs="Calibri"/>
          <w:sz w:val="22"/>
          <w:szCs w:val="22"/>
        </w:rPr>
        <w:t>.</w:t>
      </w:r>
    </w:p>
    <w:p w14:paraId="0C67CAB8" w14:textId="77777777" w:rsidR="00A70AD3" w:rsidRDefault="00A70AD3" w:rsidP="005606EB">
      <w:pPr>
        <w:pStyle w:val="Odstavecseseznamem"/>
        <w:rPr>
          <w:rFonts w:cs="Calibri"/>
        </w:rPr>
      </w:pPr>
    </w:p>
    <w:p w14:paraId="501C75A7" w14:textId="77777777" w:rsidR="005606EB" w:rsidRPr="005606EB" w:rsidRDefault="005606EB" w:rsidP="005606EB">
      <w:pPr>
        <w:tabs>
          <w:tab w:val="left" w:pos="709"/>
        </w:tabs>
        <w:spacing w:before="0"/>
        <w:ind w:left="720" w:firstLine="0"/>
        <w:rPr>
          <w:rFonts w:ascii="Calibri" w:hAnsi="Calibri" w:cs="Calibri"/>
          <w:sz w:val="22"/>
          <w:szCs w:val="22"/>
        </w:rPr>
      </w:pPr>
    </w:p>
    <w:p w14:paraId="06C6D44B" w14:textId="77777777" w:rsidR="008131F8" w:rsidRDefault="009A7E1B" w:rsidP="00FD5572">
      <w:pPr>
        <w:keepNext/>
        <w:spacing w:before="0"/>
        <w:ind w:left="0" w:firstLine="0"/>
        <w:jc w:val="center"/>
        <w:rPr>
          <w:rFonts w:ascii="Calibri" w:hAnsi="Calibri" w:cs="Calibri"/>
          <w:b/>
          <w:snapToGrid w:val="0"/>
          <w:sz w:val="22"/>
          <w:szCs w:val="22"/>
        </w:rPr>
      </w:pPr>
      <w:r>
        <w:rPr>
          <w:rFonts w:ascii="Calibri" w:hAnsi="Calibri" w:cs="Calibri"/>
          <w:b/>
          <w:snapToGrid w:val="0"/>
          <w:sz w:val="22"/>
          <w:szCs w:val="22"/>
        </w:rPr>
        <w:t>I</w:t>
      </w:r>
      <w:r w:rsidR="008131F8">
        <w:rPr>
          <w:rFonts w:ascii="Calibri" w:hAnsi="Calibri" w:cs="Calibri"/>
          <w:b/>
          <w:snapToGrid w:val="0"/>
          <w:sz w:val="22"/>
          <w:szCs w:val="22"/>
        </w:rPr>
        <w:t>V.</w:t>
      </w:r>
    </w:p>
    <w:p w14:paraId="14CAF3C0" w14:textId="77777777" w:rsidR="008131F8" w:rsidRDefault="008131F8" w:rsidP="008131F8">
      <w:pPr>
        <w:pStyle w:val="Nadpis5"/>
        <w:spacing w:before="60"/>
      </w:pPr>
      <w:r>
        <w:rPr>
          <w:rFonts w:ascii="Calibri" w:hAnsi="Calibri" w:cs="Calibri"/>
          <w:szCs w:val="22"/>
        </w:rPr>
        <w:t xml:space="preserve">Doba </w:t>
      </w:r>
      <w:r w:rsidR="004044B2">
        <w:rPr>
          <w:rFonts w:ascii="Calibri" w:hAnsi="Calibri" w:cs="Calibri"/>
          <w:szCs w:val="22"/>
          <w:lang w:val="cs-CZ"/>
        </w:rPr>
        <w:t xml:space="preserve">a místo </w:t>
      </w:r>
      <w:r>
        <w:rPr>
          <w:rFonts w:ascii="Calibri" w:hAnsi="Calibri" w:cs="Calibri"/>
          <w:szCs w:val="22"/>
        </w:rPr>
        <w:t>plnění</w:t>
      </w:r>
    </w:p>
    <w:p w14:paraId="48F5D08F" w14:textId="77777777" w:rsidR="008131F8" w:rsidRDefault="008131F8" w:rsidP="00AB64A0">
      <w:pPr>
        <w:pStyle w:val="Zkladntext"/>
        <w:keepLines/>
        <w:numPr>
          <w:ilvl w:val="0"/>
          <w:numId w:val="16"/>
        </w:numPr>
        <w:spacing w:before="100"/>
        <w:ind w:left="360" w:hanging="357"/>
        <w:rPr>
          <w:rFonts w:ascii="Calibri" w:hAnsi="Calibri" w:cs="Arial"/>
          <w:sz w:val="22"/>
          <w:szCs w:val="22"/>
        </w:rPr>
      </w:pPr>
      <w:r>
        <w:rPr>
          <w:rFonts w:ascii="Calibri" w:hAnsi="Calibri"/>
          <w:sz w:val="22"/>
          <w:szCs w:val="22"/>
        </w:rPr>
        <w:t>Dílo bude pr</w:t>
      </w:r>
      <w:r w:rsidR="00865298">
        <w:rPr>
          <w:rFonts w:ascii="Calibri" w:hAnsi="Calibri"/>
          <w:sz w:val="22"/>
          <w:szCs w:val="22"/>
        </w:rPr>
        <w:t xml:space="preserve">ovedeno ve </w:t>
      </w:r>
      <w:r w:rsidR="00C6571E">
        <w:rPr>
          <w:rFonts w:ascii="Calibri" w:hAnsi="Calibri"/>
          <w:sz w:val="22"/>
          <w:szCs w:val="22"/>
        </w:rPr>
        <w:t>dvou</w:t>
      </w:r>
      <w:r w:rsidR="00865298">
        <w:rPr>
          <w:rFonts w:ascii="Calibri" w:hAnsi="Calibri"/>
          <w:sz w:val="22"/>
          <w:szCs w:val="22"/>
        </w:rPr>
        <w:t xml:space="preserve"> dílčích částech:</w:t>
      </w:r>
    </w:p>
    <w:p w14:paraId="194EE68D" w14:textId="319F1DB0" w:rsidR="00C63A6D" w:rsidRPr="00890A7A" w:rsidRDefault="00C63A6D"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První dílčí část</w:t>
      </w:r>
      <w:r>
        <w:rPr>
          <w:rFonts w:ascii="Calibri" w:hAnsi="Calibri"/>
          <w:sz w:val="22"/>
          <w:szCs w:val="22"/>
        </w:rPr>
        <w:t xml:space="preserve"> </w:t>
      </w:r>
      <w:r w:rsidR="00C6571E">
        <w:rPr>
          <w:rFonts w:ascii="Calibri" w:hAnsi="Calibri"/>
          <w:sz w:val="22"/>
          <w:szCs w:val="22"/>
        </w:rPr>
        <w:t>spočívá ve zpracování projektov</w:t>
      </w:r>
      <w:r w:rsidR="00B76F8F">
        <w:rPr>
          <w:rFonts w:ascii="Calibri" w:hAnsi="Calibri"/>
          <w:sz w:val="22"/>
          <w:szCs w:val="22"/>
        </w:rPr>
        <w:t>é dokumentace</w:t>
      </w:r>
      <w:r w:rsidR="00C6571E">
        <w:rPr>
          <w:rFonts w:ascii="Calibri" w:hAnsi="Calibri"/>
          <w:sz w:val="22"/>
          <w:szCs w:val="22"/>
        </w:rPr>
        <w:t>, soupis</w:t>
      </w:r>
      <w:r w:rsidR="00B76F8F">
        <w:rPr>
          <w:rFonts w:ascii="Calibri" w:hAnsi="Calibri"/>
          <w:sz w:val="22"/>
          <w:szCs w:val="22"/>
        </w:rPr>
        <w:t>u</w:t>
      </w:r>
      <w:r w:rsidR="00C6571E">
        <w:rPr>
          <w:rFonts w:ascii="Calibri" w:hAnsi="Calibri"/>
          <w:sz w:val="22"/>
          <w:szCs w:val="22"/>
        </w:rPr>
        <w:t xml:space="preserve"> prací s výkaz</w:t>
      </w:r>
      <w:r w:rsidR="00B76F8F">
        <w:rPr>
          <w:rFonts w:ascii="Calibri" w:hAnsi="Calibri"/>
          <w:sz w:val="22"/>
          <w:szCs w:val="22"/>
        </w:rPr>
        <w:t>em</w:t>
      </w:r>
      <w:r w:rsidR="00C6571E">
        <w:rPr>
          <w:rFonts w:ascii="Calibri" w:hAnsi="Calibri"/>
          <w:sz w:val="22"/>
          <w:szCs w:val="22"/>
        </w:rPr>
        <w:t xml:space="preserve"> výměr a v související inženýrsk</w:t>
      </w:r>
      <w:r w:rsidR="00B76F8F">
        <w:rPr>
          <w:rFonts w:ascii="Calibri" w:hAnsi="Calibri"/>
          <w:sz w:val="22"/>
          <w:szCs w:val="22"/>
        </w:rPr>
        <w:t>é</w:t>
      </w:r>
      <w:r w:rsidR="00C6571E">
        <w:rPr>
          <w:rFonts w:ascii="Calibri" w:hAnsi="Calibri"/>
          <w:sz w:val="22"/>
          <w:szCs w:val="22"/>
        </w:rPr>
        <w:t xml:space="preserve"> činno</w:t>
      </w:r>
      <w:r w:rsidR="00B76F8F">
        <w:rPr>
          <w:rFonts w:ascii="Calibri" w:hAnsi="Calibri"/>
          <w:sz w:val="22"/>
          <w:szCs w:val="22"/>
        </w:rPr>
        <w:t>sti</w:t>
      </w:r>
      <w:r w:rsidR="00424E66">
        <w:rPr>
          <w:rFonts w:ascii="Calibri" w:hAnsi="Calibri"/>
          <w:sz w:val="22"/>
          <w:szCs w:val="22"/>
        </w:rPr>
        <w:t xml:space="preserve"> </w:t>
      </w:r>
      <w:r w:rsidR="00424E66" w:rsidRPr="00C934AD">
        <w:rPr>
          <w:rFonts w:ascii="Calibri" w:hAnsi="Calibri"/>
          <w:sz w:val="22"/>
          <w:szCs w:val="22"/>
        </w:rPr>
        <w:t>zakončené podáním kompletní příslušné žádosti na stavební úřad</w:t>
      </w:r>
      <w:r w:rsidR="00C6571E" w:rsidRPr="00C934AD">
        <w:rPr>
          <w:rFonts w:ascii="Calibri" w:hAnsi="Calibri"/>
          <w:sz w:val="22"/>
          <w:szCs w:val="22"/>
        </w:rPr>
        <w:t xml:space="preserve">. </w:t>
      </w:r>
      <w:r w:rsidRPr="00C934AD">
        <w:rPr>
          <w:rFonts w:ascii="Calibri" w:hAnsi="Calibri"/>
          <w:sz w:val="22"/>
          <w:szCs w:val="22"/>
        </w:rPr>
        <w:t xml:space="preserve"> </w:t>
      </w:r>
    </w:p>
    <w:p w14:paraId="02EF7895" w14:textId="6AAD9BAD" w:rsidR="00890A7A" w:rsidRPr="00890A7A" w:rsidRDefault="00131BF6" w:rsidP="00AB64A0">
      <w:pPr>
        <w:pStyle w:val="Zkladntext"/>
        <w:keepLines/>
        <w:numPr>
          <w:ilvl w:val="0"/>
          <w:numId w:val="17"/>
        </w:numPr>
        <w:spacing w:before="100"/>
        <w:ind w:hanging="357"/>
        <w:rPr>
          <w:rFonts w:ascii="Calibri" w:hAnsi="Calibri" w:cs="Arial"/>
          <w:sz w:val="22"/>
          <w:szCs w:val="22"/>
        </w:rPr>
      </w:pPr>
      <w:r>
        <w:rPr>
          <w:rFonts w:ascii="Calibri" w:hAnsi="Calibri"/>
          <w:b/>
          <w:sz w:val="22"/>
          <w:szCs w:val="22"/>
        </w:rPr>
        <w:t>Druhá</w:t>
      </w:r>
      <w:r w:rsidR="008131F8">
        <w:rPr>
          <w:rFonts w:ascii="Calibri" w:hAnsi="Calibri"/>
          <w:b/>
          <w:sz w:val="22"/>
          <w:szCs w:val="22"/>
        </w:rPr>
        <w:t xml:space="preserve"> dílčí část</w:t>
      </w:r>
      <w:r w:rsidR="008131F8">
        <w:rPr>
          <w:rFonts w:ascii="Calibri" w:hAnsi="Calibri"/>
          <w:sz w:val="22"/>
          <w:szCs w:val="22"/>
        </w:rPr>
        <w:t xml:space="preserve"> </w:t>
      </w:r>
      <w:r w:rsidR="00437659">
        <w:rPr>
          <w:rFonts w:ascii="Calibri" w:hAnsi="Calibri"/>
          <w:sz w:val="22"/>
          <w:szCs w:val="22"/>
        </w:rPr>
        <w:t xml:space="preserve">spočívá ve výkonu </w:t>
      </w:r>
      <w:r w:rsidR="00B16292">
        <w:rPr>
          <w:rFonts w:ascii="Calibri" w:hAnsi="Calibri"/>
          <w:sz w:val="22"/>
          <w:szCs w:val="22"/>
        </w:rPr>
        <w:t>dozoru projektanta</w:t>
      </w:r>
      <w:r w:rsidR="00437659">
        <w:rPr>
          <w:rFonts w:ascii="Calibri" w:hAnsi="Calibri"/>
          <w:sz w:val="22"/>
          <w:szCs w:val="22"/>
        </w:rPr>
        <w:t>.</w:t>
      </w:r>
      <w:r w:rsidR="00890A7A">
        <w:rPr>
          <w:rFonts w:ascii="Calibri" w:hAnsi="Calibri"/>
          <w:sz w:val="22"/>
          <w:szCs w:val="22"/>
        </w:rPr>
        <w:t xml:space="preserve"> </w:t>
      </w:r>
    </w:p>
    <w:p w14:paraId="37F198F0" w14:textId="128422E2" w:rsidR="00890A7A" w:rsidRDefault="00890A7A" w:rsidP="00AB64A0">
      <w:pPr>
        <w:pStyle w:val="Odstavecseseznamem"/>
        <w:numPr>
          <w:ilvl w:val="0"/>
          <w:numId w:val="16"/>
        </w:numPr>
        <w:spacing w:before="100"/>
        <w:ind w:left="360" w:hanging="357"/>
        <w:jc w:val="both"/>
      </w:pPr>
      <w:r>
        <w:t xml:space="preserve">Termín zahájení první dílčí části díla: </w:t>
      </w:r>
      <w:r w:rsidRPr="00E411C4">
        <w:rPr>
          <w:bCs/>
        </w:rPr>
        <w:t>nejpozději</w:t>
      </w:r>
      <w:r w:rsidRPr="00672889">
        <w:rPr>
          <w:b/>
        </w:rPr>
        <w:t xml:space="preserve"> do 5 dnů</w:t>
      </w:r>
      <w:r w:rsidRPr="00672889">
        <w:t xml:space="preserve"> ode dne nabytí účinnosti této smlouvy. </w:t>
      </w:r>
    </w:p>
    <w:p w14:paraId="4A84FA7E" w14:textId="0E0E9D98" w:rsidR="00890A7A" w:rsidRDefault="00890A7A" w:rsidP="00AB64A0">
      <w:pPr>
        <w:pStyle w:val="Odstavecseseznamem"/>
        <w:numPr>
          <w:ilvl w:val="0"/>
          <w:numId w:val="16"/>
        </w:numPr>
        <w:spacing w:before="100"/>
        <w:ind w:left="360" w:hanging="357"/>
        <w:jc w:val="both"/>
      </w:pPr>
      <w:r>
        <w:t xml:space="preserve">Termín provedení, tj. dokončení a předání první dílčí části díla: </w:t>
      </w:r>
      <w:r w:rsidR="000241D7" w:rsidRPr="00672889">
        <w:rPr>
          <w:b/>
        </w:rPr>
        <w:t>nej</w:t>
      </w:r>
      <w:r w:rsidR="0075155D" w:rsidRPr="00672889">
        <w:rPr>
          <w:b/>
        </w:rPr>
        <w:t>později do</w:t>
      </w:r>
      <w:r w:rsidR="00884CC1">
        <w:rPr>
          <w:b/>
        </w:rPr>
        <w:t xml:space="preserve"> </w:t>
      </w:r>
      <w:r w:rsidR="006715F6" w:rsidRPr="00D04185">
        <w:rPr>
          <w:b/>
        </w:rPr>
        <w:t>30.</w:t>
      </w:r>
      <w:r w:rsidR="006715F6">
        <w:rPr>
          <w:b/>
        </w:rPr>
        <w:t>09</w:t>
      </w:r>
      <w:r w:rsidR="006715F6" w:rsidRPr="00D04185">
        <w:rPr>
          <w:b/>
        </w:rPr>
        <w:t>.2025</w:t>
      </w:r>
      <w:r w:rsidR="00884CC1">
        <w:rPr>
          <w:bCs/>
        </w:rPr>
        <w:t>.</w:t>
      </w:r>
      <w:r w:rsidR="00B16CF2">
        <w:rPr>
          <w:b/>
        </w:rPr>
        <w:t xml:space="preserve"> </w:t>
      </w:r>
    </w:p>
    <w:p w14:paraId="6A8A934E" w14:textId="5FE483ED" w:rsidR="00890A7A" w:rsidRDefault="00890A7A" w:rsidP="00AB64A0">
      <w:pPr>
        <w:pStyle w:val="Odstavecseseznamem"/>
        <w:numPr>
          <w:ilvl w:val="0"/>
          <w:numId w:val="16"/>
        </w:numPr>
        <w:spacing w:before="100"/>
        <w:ind w:left="360" w:hanging="357"/>
        <w:jc w:val="both"/>
      </w:pPr>
      <w:r>
        <w:t xml:space="preserve">Doba provádění </w:t>
      </w:r>
      <w:r w:rsidR="00274928">
        <w:t>druhé</w:t>
      </w:r>
      <w:r>
        <w:t xml:space="preserve"> dílčí části díla: </w:t>
      </w:r>
      <w:r w:rsidRPr="00FF7C23">
        <w:t>ode dne předání staveniště stav</w:t>
      </w:r>
      <w:r w:rsidR="00503D3C">
        <w:t>e</w:t>
      </w:r>
      <w:r w:rsidRPr="00FF7C23">
        <w:t>b realizovan</w:t>
      </w:r>
      <w:r w:rsidR="00503D3C">
        <w:t>ých</w:t>
      </w:r>
      <w:r w:rsidRPr="00FF7C23">
        <w:t xml:space="preserve"> dle PD do doby protokolárního předání a převzetí zhotoven</w:t>
      </w:r>
      <w:r w:rsidR="00503D3C">
        <w:t>ých</w:t>
      </w:r>
      <w:r w:rsidRPr="00FF7C23">
        <w:t xml:space="preserve"> stav</w:t>
      </w:r>
      <w:r w:rsidR="00503D3C">
        <w:t>e</w:t>
      </w:r>
      <w:r w:rsidRPr="00FF7C23">
        <w:t>b bez vad, popř. do právoplatného umožnění užívání stav</w:t>
      </w:r>
      <w:r w:rsidR="00503D3C">
        <w:t>e</w:t>
      </w:r>
      <w:r w:rsidRPr="00FF7C23">
        <w:t>b, podle toho, která skutečnost nastane později.</w:t>
      </w:r>
    </w:p>
    <w:p w14:paraId="614207E0" w14:textId="77777777" w:rsidR="008131F8" w:rsidRDefault="008131F8" w:rsidP="00AB64A0">
      <w:pPr>
        <w:pStyle w:val="Odstavecseseznamem"/>
        <w:numPr>
          <w:ilvl w:val="0"/>
          <w:numId w:val="16"/>
        </w:numPr>
        <w:spacing w:before="100"/>
        <w:ind w:left="360" w:hanging="357"/>
        <w:jc w:val="both"/>
      </w:pPr>
      <w:r w:rsidRPr="004300EC">
        <w:lastRenderedPageBreak/>
        <w:t>Pokud zhotovitel během plnění zjistí okolnosti, které brání včasné real</w:t>
      </w:r>
      <w:r w:rsidR="004044B2" w:rsidRPr="004300EC">
        <w:t xml:space="preserve">izaci díla, musí zhotovitel bez </w:t>
      </w:r>
      <w:r w:rsidRPr="004300EC">
        <w:t>zbytečného odkladu písemně uvědomit objednatele o předpokládaném zpoždění, jeho pravděpodobném trvání a příčině.</w:t>
      </w:r>
      <w:r w:rsidR="00597CF0" w:rsidRPr="004300EC">
        <w:t xml:space="preserve"> Toto oznámení není způsobilé změnit výše uvedený termín provedení díla, může však být podkladem pro uzavření písemného dodatku ke smlouvě.</w:t>
      </w:r>
    </w:p>
    <w:p w14:paraId="3D3515D6" w14:textId="7CDCFC3F" w:rsidR="000241D7" w:rsidRDefault="000241D7" w:rsidP="00AB64A0">
      <w:pPr>
        <w:pStyle w:val="Odstavecseseznamem"/>
        <w:numPr>
          <w:ilvl w:val="0"/>
          <w:numId w:val="16"/>
        </w:numPr>
        <w:spacing w:before="100"/>
        <w:ind w:left="360" w:hanging="357"/>
        <w:jc w:val="both"/>
      </w:pPr>
      <w:r w:rsidRPr="007A1FA9">
        <w:t xml:space="preserve">Objednatel si </w:t>
      </w:r>
      <w:r w:rsidR="007A1FA9" w:rsidRPr="007A1FA9">
        <w:t xml:space="preserve">tímto </w:t>
      </w:r>
      <w:r w:rsidRPr="007A1FA9">
        <w:t>vyhrazuje právo ukončit plnění této smlouvy po d</w:t>
      </w:r>
      <w:r w:rsidR="007A1FA9">
        <w:t xml:space="preserve">okončení první dílčí části díla, </w:t>
      </w:r>
      <w:r w:rsidR="007A1FA9" w:rsidRPr="00821F8A">
        <w:t>tj. po vyhotovení a předán</w:t>
      </w:r>
      <w:r w:rsidR="002C78EC" w:rsidRPr="00821F8A">
        <w:t>í</w:t>
      </w:r>
      <w:r w:rsidR="007A1FA9" w:rsidRPr="00821F8A">
        <w:t xml:space="preserve"> </w:t>
      </w:r>
      <w:r w:rsidR="00966408">
        <w:t>projektov</w:t>
      </w:r>
      <w:r w:rsidR="00503D3C">
        <w:t>ých</w:t>
      </w:r>
      <w:r w:rsidR="00966408">
        <w:t xml:space="preserve"> dokumentac</w:t>
      </w:r>
      <w:r w:rsidR="00503D3C">
        <w:t>í</w:t>
      </w:r>
      <w:r w:rsidR="002C78EC" w:rsidRPr="00821F8A">
        <w:t xml:space="preserve"> k rukám objednatele</w:t>
      </w:r>
      <w:r w:rsidR="007A1FA9" w:rsidRPr="00821F8A">
        <w:t xml:space="preserve">, a to </w:t>
      </w:r>
      <w:r w:rsidR="002C78EC" w:rsidRPr="00821F8A">
        <w:t xml:space="preserve">zejména </w:t>
      </w:r>
      <w:r w:rsidR="007A1FA9" w:rsidRPr="00821F8A">
        <w:t xml:space="preserve">z důvodu </w:t>
      </w:r>
      <w:r w:rsidR="002C78EC" w:rsidRPr="00821F8A">
        <w:t>předpokládané finanční náročnosti</w:t>
      </w:r>
      <w:r w:rsidR="007A1FA9" w:rsidRPr="00821F8A">
        <w:t xml:space="preserve"> zhotovení stavby, v případě </w:t>
      </w:r>
      <w:r w:rsidR="002C78EC" w:rsidRPr="00821F8A">
        <w:t xml:space="preserve">absence nezbytných souhlasů dotčených orgánů veřejné moci, jakož i z jiných důvodů. </w:t>
      </w:r>
    </w:p>
    <w:p w14:paraId="62393AD9" w14:textId="77777777" w:rsidR="00E37A95" w:rsidRDefault="00EE0EC7" w:rsidP="00E37A95">
      <w:pPr>
        <w:pStyle w:val="Odstavecseseznamem"/>
        <w:numPr>
          <w:ilvl w:val="0"/>
          <w:numId w:val="16"/>
        </w:numPr>
        <w:spacing w:before="100"/>
        <w:ind w:left="360" w:hanging="357"/>
        <w:jc w:val="both"/>
      </w:pPr>
      <w:r>
        <w:t>Zhotovitel se bude účastnit jednání v rámci přípravných prací před zahájením stavby.</w:t>
      </w:r>
    </w:p>
    <w:p w14:paraId="67FD83FB" w14:textId="24581563" w:rsidR="00E37A95" w:rsidRPr="00E37A95" w:rsidRDefault="004044B2" w:rsidP="00E37A95">
      <w:pPr>
        <w:pStyle w:val="Odstavecseseznamem"/>
        <w:numPr>
          <w:ilvl w:val="0"/>
          <w:numId w:val="16"/>
        </w:numPr>
        <w:spacing w:before="100"/>
        <w:ind w:left="360" w:hanging="357"/>
        <w:jc w:val="both"/>
      </w:pPr>
      <w:r w:rsidRPr="00E37A95">
        <w:rPr>
          <w:rFonts w:cs="Calibri"/>
        </w:rPr>
        <w:t xml:space="preserve">Místem plnění </w:t>
      </w:r>
      <w:r w:rsidR="00E37A95" w:rsidRPr="00E37A95">
        <w:rPr>
          <w:rFonts w:cs="Calibri"/>
        </w:rPr>
        <w:t xml:space="preserve">jsou </w:t>
      </w:r>
    </w:p>
    <w:p w14:paraId="03BD2B06" w14:textId="77777777" w:rsidR="00E37A95" w:rsidRPr="00F5713C" w:rsidRDefault="00E37A95" w:rsidP="00E37A95">
      <w:pPr>
        <w:tabs>
          <w:tab w:val="left" w:pos="900"/>
        </w:tabs>
        <w:spacing w:before="60"/>
        <w:rPr>
          <w:rFonts w:ascii="Calibri" w:hAnsi="Calibri" w:cs="Calibri"/>
          <w:sz w:val="4"/>
          <w:szCs w:val="4"/>
        </w:rPr>
      </w:pPr>
    </w:p>
    <w:p w14:paraId="0B283BCE" w14:textId="468200E0" w:rsidR="00E37A95" w:rsidRPr="00F5713C" w:rsidRDefault="00E37A95" w:rsidP="00E37A95">
      <w:pPr>
        <w:pStyle w:val="Odstavecseseznamem"/>
        <w:numPr>
          <w:ilvl w:val="0"/>
          <w:numId w:val="39"/>
        </w:numPr>
        <w:jc w:val="both"/>
      </w:pPr>
      <w:r w:rsidRPr="00F5713C">
        <w:t>ZŠ Štefánikova, Štefánikova 566/26, 500 11 Hradec Králové</w:t>
      </w:r>
      <w:r w:rsidR="00EF5AFD" w:rsidRPr="00452FD5">
        <w:rPr>
          <w:rFonts w:cs="Calibri"/>
        </w:rPr>
        <w:t>;</w:t>
      </w:r>
      <w:r w:rsidRPr="00F5713C">
        <w:t xml:space="preserve"> </w:t>
      </w:r>
    </w:p>
    <w:p w14:paraId="218B1146" w14:textId="481EAF16" w:rsidR="00E37A95" w:rsidRPr="00F5713C" w:rsidRDefault="00E37A95" w:rsidP="00E37A95">
      <w:pPr>
        <w:pStyle w:val="Odstavecseseznamem"/>
        <w:numPr>
          <w:ilvl w:val="0"/>
          <w:numId w:val="39"/>
        </w:numPr>
        <w:jc w:val="both"/>
      </w:pPr>
      <w:r w:rsidRPr="00F5713C">
        <w:t>ZŠ M. Horákové, M. Horákové 258, 500 06 Hradec Králové</w:t>
      </w:r>
      <w:r w:rsidR="00EF5AFD" w:rsidRPr="00452FD5">
        <w:rPr>
          <w:rFonts w:cs="Calibri"/>
        </w:rPr>
        <w:t>;</w:t>
      </w:r>
      <w:r w:rsidRPr="00F5713C">
        <w:t xml:space="preserve"> </w:t>
      </w:r>
    </w:p>
    <w:p w14:paraId="6F22702F" w14:textId="77777777" w:rsidR="00E37A95" w:rsidRDefault="00E37A95" w:rsidP="00E37A95">
      <w:pPr>
        <w:pStyle w:val="Odstavecseseznamem"/>
        <w:numPr>
          <w:ilvl w:val="0"/>
          <w:numId w:val="39"/>
        </w:numPr>
        <w:jc w:val="both"/>
      </w:pPr>
      <w:r w:rsidRPr="00F5713C">
        <w:t xml:space="preserve">MŠ Štefcova, Štefcova 1128/3, 500 09 Hradec Králové. </w:t>
      </w:r>
    </w:p>
    <w:p w14:paraId="638515EF" w14:textId="77777777" w:rsidR="00AA0E13" w:rsidRDefault="00AA0E13" w:rsidP="00E37A95">
      <w:pPr>
        <w:pStyle w:val="Odstavecseseznamem"/>
        <w:spacing w:before="100"/>
        <w:ind w:left="360"/>
        <w:jc w:val="both"/>
        <w:rPr>
          <w:rFonts w:cs="Calibri"/>
        </w:rPr>
      </w:pPr>
    </w:p>
    <w:p w14:paraId="542C6869" w14:textId="77777777" w:rsidR="00B80935" w:rsidRPr="00B80935" w:rsidRDefault="00B80935" w:rsidP="00E37A95">
      <w:pPr>
        <w:pStyle w:val="Odstavecseseznamem"/>
        <w:spacing w:before="100"/>
        <w:ind w:left="360"/>
        <w:jc w:val="both"/>
        <w:rPr>
          <w:rFonts w:cs="Calibri"/>
          <w:sz w:val="8"/>
          <w:szCs w:val="8"/>
        </w:rPr>
      </w:pPr>
    </w:p>
    <w:p w14:paraId="5F247851" w14:textId="77777777" w:rsidR="008131F8" w:rsidRDefault="008131F8" w:rsidP="00FD5572">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 </w:t>
      </w:r>
    </w:p>
    <w:p w14:paraId="15289472" w14:textId="77777777" w:rsidR="008131F8" w:rsidRDefault="008131F8" w:rsidP="008131F8">
      <w:pPr>
        <w:pStyle w:val="Nadpis2"/>
        <w:jc w:val="center"/>
        <w:rPr>
          <w:rFonts w:asciiTheme="minorHAnsi" w:hAnsiTheme="minorHAnsi" w:cstheme="minorHAnsi"/>
          <w:b/>
          <w:sz w:val="22"/>
          <w:szCs w:val="22"/>
          <w:lang w:val="cs-CZ"/>
        </w:rPr>
      </w:pPr>
      <w:r>
        <w:rPr>
          <w:rFonts w:asciiTheme="minorHAnsi" w:hAnsiTheme="minorHAnsi" w:cstheme="minorHAnsi"/>
          <w:b/>
          <w:sz w:val="22"/>
          <w:szCs w:val="22"/>
          <w:lang w:val="cs-CZ"/>
        </w:rPr>
        <w:t>Cena díla a platební podmínky</w:t>
      </w:r>
    </w:p>
    <w:p w14:paraId="50D384CC" w14:textId="77777777" w:rsidR="00610F85" w:rsidRPr="002E10BE"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2E10BE">
        <w:rPr>
          <w:rFonts w:asciiTheme="minorHAnsi" w:hAnsiTheme="minorHAnsi" w:cstheme="minorHAnsi"/>
          <w:snapToGrid w:val="0"/>
          <w:sz w:val="22"/>
          <w:szCs w:val="22"/>
        </w:rPr>
        <w:t>Strany se dohodly, že cena za dílo činí:</w:t>
      </w:r>
    </w:p>
    <w:p w14:paraId="693B1B82" w14:textId="77777777" w:rsidR="00635759" w:rsidRPr="00903AD3" w:rsidRDefault="00635759" w:rsidP="00610F85">
      <w:pPr>
        <w:tabs>
          <w:tab w:val="left" w:pos="4536"/>
          <w:tab w:val="left" w:pos="6237"/>
          <w:tab w:val="left" w:pos="7371"/>
        </w:tabs>
        <w:ind w:firstLine="0"/>
        <w:rPr>
          <w:rFonts w:asciiTheme="minorHAnsi" w:hAnsiTheme="minorHAnsi" w:cstheme="minorHAnsi"/>
          <w:snapToGrid w:val="0"/>
          <w:sz w:val="8"/>
          <w:szCs w:val="8"/>
        </w:rPr>
      </w:pPr>
    </w:p>
    <w:tbl>
      <w:tblPr>
        <w:tblW w:w="9060" w:type="dxa"/>
        <w:tblCellMar>
          <w:left w:w="70" w:type="dxa"/>
          <w:right w:w="70" w:type="dxa"/>
        </w:tblCellMar>
        <w:tblLook w:val="04A0" w:firstRow="1" w:lastRow="0" w:firstColumn="1" w:lastColumn="0" w:noHBand="0" w:noVBand="1"/>
      </w:tblPr>
      <w:tblGrid>
        <w:gridCol w:w="2660"/>
        <w:gridCol w:w="1600"/>
        <w:gridCol w:w="1800"/>
        <w:gridCol w:w="1160"/>
        <w:gridCol w:w="1840"/>
      </w:tblGrid>
      <w:tr w:rsidR="00903AD3" w:rsidRPr="00903AD3" w14:paraId="380AC7C4" w14:textId="77777777" w:rsidTr="00903AD3">
        <w:trPr>
          <w:trHeight w:val="600"/>
        </w:trPr>
        <w:tc>
          <w:tcPr>
            <w:tcW w:w="2660"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1C744350"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 </w:t>
            </w:r>
          </w:p>
        </w:tc>
        <w:tc>
          <w:tcPr>
            <w:tcW w:w="1600" w:type="dxa"/>
            <w:tcBorders>
              <w:top w:val="single" w:sz="8" w:space="0" w:color="auto"/>
              <w:left w:val="nil"/>
              <w:bottom w:val="single" w:sz="4" w:space="0" w:color="auto"/>
              <w:right w:val="single" w:sz="4" w:space="0" w:color="auto"/>
            </w:tcBorders>
            <w:shd w:val="clear" w:color="000000" w:fill="D9D9D9"/>
            <w:vAlign w:val="center"/>
            <w:hideMark/>
          </w:tcPr>
          <w:p w14:paraId="33470BE3"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Objekt</w:t>
            </w:r>
          </w:p>
        </w:tc>
        <w:tc>
          <w:tcPr>
            <w:tcW w:w="1800" w:type="dxa"/>
            <w:tcBorders>
              <w:top w:val="single" w:sz="8" w:space="0" w:color="auto"/>
              <w:left w:val="nil"/>
              <w:bottom w:val="single" w:sz="4" w:space="0" w:color="auto"/>
              <w:right w:val="single" w:sz="4" w:space="0" w:color="auto"/>
            </w:tcBorders>
            <w:shd w:val="clear" w:color="000000" w:fill="D9D9D9"/>
            <w:vAlign w:val="center"/>
            <w:hideMark/>
          </w:tcPr>
          <w:p w14:paraId="479FC34E" w14:textId="77777777" w:rsidR="00903AD3" w:rsidRPr="00903AD3" w:rsidRDefault="00903AD3" w:rsidP="00903AD3">
            <w:pPr>
              <w:spacing w:before="0"/>
              <w:ind w:left="0" w:firstLine="0"/>
              <w:jc w:val="right"/>
              <w:rPr>
                <w:rFonts w:ascii="Calibri" w:hAnsi="Calibri" w:cs="Calibri"/>
                <w:b/>
                <w:bCs/>
                <w:color w:val="000000"/>
                <w:sz w:val="22"/>
                <w:szCs w:val="22"/>
              </w:rPr>
            </w:pPr>
            <w:r w:rsidRPr="00903AD3">
              <w:rPr>
                <w:rFonts w:ascii="Calibri" w:hAnsi="Calibri" w:cs="Calibri"/>
                <w:b/>
                <w:bCs/>
                <w:color w:val="000000"/>
                <w:sz w:val="22"/>
                <w:szCs w:val="22"/>
              </w:rPr>
              <w:t>Cena celkem v Kč bez DPH</w:t>
            </w:r>
          </w:p>
        </w:tc>
        <w:tc>
          <w:tcPr>
            <w:tcW w:w="1160" w:type="dxa"/>
            <w:tcBorders>
              <w:top w:val="single" w:sz="8" w:space="0" w:color="auto"/>
              <w:left w:val="nil"/>
              <w:bottom w:val="single" w:sz="4" w:space="0" w:color="auto"/>
              <w:right w:val="single" w:sz="4" w:space="0" w:color="auto"/>
            </w:tcBorders>
            <w:shd w:val="clear" w:color="000000" w:fill="D9D9D9"/>
            <w:vAlign w:val="center"/>
            <w:hideMark/>
          </w:tcPr>
          <w:p w14:paraId="571457E2" w14:textId="77777777" w:rsidR="00903AD3" w:rsidRPr="00903AD3" w:rsidRDefault="00903AD3" w:rsidP="00903AD3">
            <w:pPr>
              <w:spacing w:before="0"/>
              <w:ind w:left="0" w:firstLine="0"/>
              <w:jc w:val="right"/>
              <w:rPr>
                <w:rFonts w:ascii="Calibri" w:hAnsi="Calibri" w:cs="Calibri"/>
                <w:b/>
                <w:bCs/>
                <w:color w:val="000000"/>
                <w:sz w:val="22"/>
                <w:szCs w:val="22"/>
              </w:rPr>
            </w:pPr>
            <w:r w:rsidRPr="00903AD3">
              <w:rPr>
                <w:rFonts w:ascii="Calibri" w:hAnsi="Calibri" w:cs="Calibri"/>
                <w:b/>
                <w:bCs/>
                <w:color w:val="000000"/>
                <w:sz w:val="22"/>
                <w:szCs w:val="22"/>
              </w:rPr>
              <w:t>DPH 21 %</w:t>
            </w:r>
          </w:p>
        </w:tc>
        <w:tc>
          <w:tcPr>
            <w:tcW w:w="1840" w:type="dxa"/>
            <w:tcBorders>
              <w:top w:val="single" w:sz="8" w:space="0" w:color="auto"/>
              <w:left w:val="nil"/>
              <w:bottom w:val="single" w:sz="4" w:space="0" w:color="auto"/>
              <w:right w:val="single" w:sz="8" w:space="0" w:color="auto"/>
            </w:tcBorders>
            <w:shd w:val="clear" w:color="000000" w:fill="D9D9D9"/>
            <w:vAlign w:val="center"/>
            <w:hideMark/>
          </w:tcPr>
          <w:p w14:paraId="427C5D0E" w14:textId="77777777" w:rsidR="00903AD3" w:rsidRPr="00903AD3" w:rsidRDefault="00903AD3" w:rsidP="00903AD3">
            <w:pPr>
              <w:spacing w:before="0"/>
              <w:ind w:left="0" w:firstLine="0"/>
              <w:jc w:val="right"/>
              <w:rPr>
                <w:rFonts w:ascii="Calibri" w:hAnsi="Calibri" w:cs="Calibri"/>
                <w:b/>
                <w:bCs/>
                <w:color w:val="000000"/>
                <w:sz w:val="22"/>
                <w:szCs w:val="22"/>
              </w:rPr>
            </w:pPr>
            <w:r w:rsidRPr="00903AD3">
              <w:rPr>
                <w:rFonts w:ascii="Calibri" w:hAnsi="Calibri" w:cs="Calibri"/>
                <w:b/>
                <w:bCs/>
                <w:color w:val="000000"/>
                <w:sz w:val="22"/>
                <w:szCs w:val="22"/>
              </w:rPr>
              <w:t>Cena celkem v Kč vč. DPH</w:t>
            </w:r>
          </w:p>
        </w:tc>
      </w:tr>
      <w:tr w:rsidR="00903AD3" w:rsidRPr="00903AD3" w14:paraId="527F8ACB" w14:textId="77777777" w:rsidTr="00903AD3">
        <w:trPr>
          <w:trHeight w:val="300"/>
        </w:trPr>
        <w:tc>
          <w:tcPr>
            <w:tcW w:w="2660" w:type="dxa"/>
            <w:vMerge w:val="restart"/>
            <w:tcBorders>
              <w:top w:val="nil"/>
              <w:left w:val="single" w:sz="8" w:space="0" w:color="auto"/>
              <w:bottom w:val="single" w:sz="4" w:space="0" w:color="auto"/>
              <w:right w:val="single" w:sz="4" w:space="0" w:color="auto"/>
            </w:tcBorders>
            <w:shd w:val="clear" w:color="000000" w:fill="F2F2F2"/>
            <w:vAlign w:val="center"/>
            <w:hideMark/>
          </w:tcPr>
          <w:p w14:paraId="109E7057"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Projektová dokumentace, soupis prací, inženýrská činnost  (dále jako „PD“)</w:t>
            </w:r>
          </w:p>
        </w:tc>
        <w:tc>
          <w:tcPr>
            <w:tcW w:w="1600" w:type="dxa"/>
            <w:tcBorders>
              <w:top w:val="nil"/>
              <w:left w:val="nil"/>
              <w:bottom w:val="single" w:sz="4" w:space="0" w:color="auto"/>
              <w:right w:val="single" w:sz="4" w:space="0" w:color="auto"/>
            </w:tcBorders>
            <w:shd w:val="clear" w:color="000000" w:fill="FFFFFF"/>
            <w:vAlign w:val="center"/>
            <w:hideMark/>
          </w:tcPr>
          <w:p w14:paraId="29486DAF"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ZŠ Štefánikova</w:t>
            </w:r>
          </w:p>
        </w:tc>
        <w:tc>
          <w:tcPr>
            <w:tcW w:w="1800" w:type="dxa"/>
            <w:tcBorders>
              <w:top w:val="nil"/>
              <w:left w:val="nil"/>
              <w:bottom w:val="single" w:sz="4" w:space="0" w:color="auto"/>
              <w:right w:val="single" w:sz="4" w:space="0" w:color="auto"/>
            </w:tcBorders>
            <w:shd w:val="clear" w:color="000000" w:fill="FFFFFF"/>
            <w:vAlign w:val="center"/>
            <w:hideMark/>
          </w:tcPr>
          <w:p w14:paraId="5AA48F44"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14:paraId="7619027C"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840" w:type="dxa"/>
            <w:tcBorders>
              <w:top w:val="nil"/>
              <w:left w:val="nil"/>
              <w:bottom w:val="single" w:sz="4" w:space="0" w:color="auto"/>
              <w:right w:val="single" w:sz="8" w:space="0" w:color="auto"/>
            </w:tcBorders>
            <w:shd w:val="clear" w:color="auto" w:fill="auto"/>
            <w:noWrap/>
            <w:vAlign w:val="bottom"/>
            <w:hideMark/>
          </w:tcPr>
          <w:p w14:paraId="388146A2"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r>
      <w:tr w:rsidR="00903AD3" w:rsidRPr="00903AD3" w14:paraId="4A66BBEF" w14:textId="77777777" w:rsidTr="00903AD3">
        <w:trPr>
          <w:trHeight w:val="300"/>
        </w:trPr>
        <w:tc>
          <w:tcPr>
            <w:tcW w:w="2660" w:type="dxa"/>
            <w:vMerge/>
            <w:tcBorders>
              <w:top w:val="nil"/>
              <w:left w:val="single" w:sz="8" w:space="0" w:color="auto"/>
              <w:bottom w:val="single" w:sz="4" w:space="0" w:color="auto"/>
              <w:right w:val="single" w:sz="4" w:space="0" w:color="auto"/>
            </w:tcBorders>
            <w:vAlign w:val="center"/>
            <w:hideMark/>
          </w:tcPr>
          <w:p w14:paraId="01FC74B4" w14:textId="77777777" w:rsidR="00903AD3" w:rsidRPr="00903AD3" w:rsidRDefault="00903AD3" w:rsidP="00903AD3">
            <w:pPr>
              <w:spacing w:before="0"/>
              <w:ind w:left="0" w:firstLine="0"/>
              <w:jc w:val="left"/>
              <w:rPr>
                <w:rFonts w:ascii="Calibri" w:hAnsi="Calibri" w:cs="Calibri"/>
                <w:b/>
                <w:bCs/>
                <w:color w:val="000000"/>
                <w:sz w:val="22"/>
                <w:szCs w:val="22"/>
              </w:rPr>
            </w:pPr>
          </w:p>
        </w:tc>
        <w:tc>
          <w:tcPr>
            <w:tcW w:w="1600" w:type="dxa"/>
            <w:tcBorders>
              <w:top w:val="nil"/>
              <w:left w:val="nil"/>
              <w:bottom w:val="single" w:sz="4" w:space="0" w:color="auto"/>
              <w:right w:val="single" w:sz="4" w:space="0" w:color="auto"/>
            </w:tcBorders>
            <w:shd w:val="clear" w:color="000000" w:fill="FFFFFF"/>
            <w:vAlign w:val="center"/>
            <w:hideMark/>
          </w:tcPr>
          <w:p w14:paraId="4D15C088"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ZŠ M. Horákové</w:t>
            </w:r>
          </w:p>
        </w:tc>
        <w:tc>
          <w:tcPr>
            <w:tcW w:w="1800" w:type="dxa"/>
            <w:tcBorders>
              <w:top w:val="nil"/>
              <w:left w:val="nil"/>
              <w:bottom w:val="single" w:sz="4" w:space="0" w:color="auto"/>
              <w:right w:val="single" w:sz="4" w:space="0" w:color="auto"/>
            </w:tcBorders>
            <w:shd w:val="clear" w:color="000000" w:fill="FFFFFF"/>
            <w:vAlign w:val="center"/>
            <w:hideMark/>
          </w:tcPr>
          <w:p w14:paraId="56880284"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3AD55C04"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840" w:type="dxa"/>
            <w:tcBorders>
              <w:top w:val="nil"/>
              <w:left w:val="nil"/>
              <w:bottom w:val="single" w:sz="4" w:space="0" w:color="auto"/>
              <w:right w:val="single" w:sz="8" w:space="0" w:color="auto"/>
            </w:tcBorders>
            <w:shd w:val="clear" w:color="auto" w:fill="auto"/>
            <w:noWrap/>
            <w:vAlign w:val="bottom"/>
            <w:hideMark/>
          </w:tcPr>
          <w:p w14:paraId="2637EC08"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r>
      <w:tr w:rsidR="00903AD3" w:rsidRPr="00903AD3" w14:paraId="299CE261" w14:textId="77777777" w:rsidTr="00903AD3">
        <w:trPr>
          <w:trHeight w:val="300"/>
        </w:trPr>
        <w:tc>
          <w:tcPr>
            <w:tcW w:w="2660" w:type="dxa"/>
            <w:vMerge/>
            <w:tcBorders>
              <w:top w:val="nil"/>
              <w:left w:val="single" w:sz="8" w:space="0" w:color="auto"/>
              <w:bottom w:val="single" w:sz="4" w:space="0" w:color="auto"/>
              <w:right w:val="single" w:sz="4" w:space="0" w:color="auto"/>
            </w:tcBorders>
            <w:vAlign w:val="center"/>
            <w:hideMark/>
          </w:tcPr>
          <w:p w14:paraId="62448F2C" w14:textId="77777777" w:rsidR="00903AD3" w:rsidRPr="00903AD3" w:rsidRDefault="00903AD3" w:rsidP="00903AD3">
            <w:pPr>
              <w:spacing w:before="0"/>
              <w:ind w:left="0" w:firstLine="0"/>
              <w:jc w:val="left"/>
              <w:rPr>
                <w:rFonts w:ascii="Calibri" w:hAnsi="Calibri" w:cs="Calibri"/>
                <w:b/>
                <w:bCs/>
                <w:color w:val="000000"/>
                <w:sz w:val="22"/>
                <w:szCs w:val="22"/>
              </w:rPr>
            </w:pPr>
          </w:p>
        </w:tc>
        <w:tc>
          <w:tcPr>
            <w:tcW w:w="1600" w:type="dxa"/>
            <w:tcBorders>
              <w:top w:val="nil"/>
              <w:left w:val="nil"/>
              <w:bottom w:val="single" w:sz="4" w:space="0" w:color="auto"/>
              <w:right w:val="single" w:sz="4" w:space="0" w:color="auto"/>
            </w:tcBorders>
            <w:shd w:val="clear" w:color="000000" w:fill="FFFFFF"/>
            <w:vAlign w:val="center"/>
            <w:hideMark/>
          </w:tcPr>
          <w:p w14:paraId="7B357288" w14:textId="58972A90" w:rsidR="00903AD3" w:rsidRPr="00903AD3" w:rsidRDefault="005354FD" w:rsidP="00903AD3">
            <w:pPr>
              <w:spacing w:before="0"/>
              <w:ind w:left="0" w:firstLine="0"/>
              <w:jc w:val="left"/>
              <w:rPr>
                <w:rFonts w:ascii="Calibri" w:hAnsi="Calibri" w:cs="Calibri"/>
                <w:color w:val="000000"/>
                <w:sz w:val="22"/>
                <w:szCs w:val="22"/>
              </w:rPr>
            </w:pPr>
            <w:r>
              <w:rPr>
                <w:rFonts w:ascii="Calibri" w:hAnsi="Calibri" w:cs="Calibri"/>
                <w:color w:val="000000"/>
                <w:sz w:val="22"/>
                <w:szCs w:val="22"/>
              </w:rPr>
              <w:t>M</w:t>
            </w:r>
            <w:r w:rsidR="00903AD3" w:rsidRPr="00903AD3">
              <w:rPr>
                <w:rFonts w:ascii="Calibri" w:hAnsi="Calibri" w:cs="Calibri"/>
                <w:color w:val="000000"/>
                <w:sz w:val="22"/>
                <w:szCs w:val="22"/>
              </w:rPr>
              <w:t>Š Štefcova</w:t>
            </w:r>
          </w:p>
        </w:tc>
        <w:tc>
          <w:tcPr>
            <w:tcW w:w="1800" w:type="dxa"/>
            <w:tcBorders>
              <w:top w:val="nil"/>
              <w:left w:val="nil"/>
              <w:bottom w:val="single" w:sz="4" w:space="0" w:color="auto"/>
              <w:right w:val="single" w:sz="4" w:space="0" w:color="auto"/>
            </w:tcBorders>
            <w:shd w:val="clear" w:color="000000" w:fill="FFFFFF"/>
            <w:vAlign w:val="center"/>
            <w:hideMark/>
          </w:tcPr>
          <w:p w14:paraId="4C77CCA8"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AF32F9C"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840" w:type="dxa"/>
            <w:tcBorders>
              <w:top w:val="nil"/>
              <w:left w:val="nil"/>
              <w:bottom w:val="single" w:sz="4" w:space="0" w:color="auto"/>
              <w:right w:val="single" w:sz="8" w:space="0" w:color="auto"/>
            </w:tcBorders>
            <w:shd w:val="clear" w:color="auto" w:fill="auto"/>
            <w:noWrap/>
            <w:vAlign w:val="bottom"/>
            <w:hideMark/>
          </w:tcPr>
          <w:p w14:paraId="4E7640B3"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r>
      <w:tr w:rsidR="00903AD3" w:rsidRPr="00903AD3" w14:paraId="230870D0" w14:textId="77777777" w:rsidTr="00903AD3">
        <w:trPr>
          <w:trHeight w:val="135"/>
        </w:trPr>
        <w:tc>
          <w:tcPr>
            <w:tcW w:w="2660" w:type="dxa"/>
            <w:tcBorders>
              <w:top w:val="nil"/>
              <w:left w:val="single" w:sz="8" w:space="0" w:color="auto"/>
              <w:bottom w:val="single" w:sz="4" w:space="0" w:color="auto"/>
              <w:right w:val="single" w:sz="4" w:space="0" w:color="auto"/>
            </w:tcBorders>
            <w:shd w:val="clear" w:color="000000" w:fill="F2F2F2"/>
            <w:vAlign w:val="center"/>
            <w:hideMark/>
          </w:tcPr>
          <w:p w14:paraId="02A5646E"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 </w:t>
            </w:r>
          </w:p>
        </w:tc>
        <w:tc>
          <w:tcPr>
            <w:tcW w:w="1600" w:type="dxa"/>
            <w:tcBorders>
              <w:top w:val="nil"/>
              <w:left w:val="nil"/>
              <w:bottom w:val="single" w:sz="4" w:space="0" w:color="auto"/>
              <w:right w:val="single" w:sz="4" w:space="0" w:color="auto"/>
            </w:tcBorders>
            <w:shd w:val="clear" w:color="000000" w:fill="F2F2F2"/>
            <w:vAlign w:val="center"/>
            <w:hideMark/>
          </w:tcPr>
          <w:p w14:paraId="1E0A847D"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800" w:type="dxa"/>
            <w:tcBorders>
              <w:top w:val="nil"/>
              <w:left w:val="nil"/>
              <w:bottom w:val="single" w:sz="4" w:space="0" w:color="auto"/>
              <w:right w:val="single" w:sz="4" w:space="0" w:color="auto"/>
            </w:tcBorders>
            <w:shd w:val="clear" w:color="000000" w:fill="F2F2F2"/>
            <w:vAlign w:val="center"/>
            <w:hideMark/>
          </w:tcPr>
          <w:p w14:paraId="14896F8E"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2F2F2"/>
            <w:noWrap/>
            <w:vAlign w:val="bottom"/>
            <w:hideMark/>
          </w:tcPr>
          <w:p w14:paraId="77895148"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840" w:type="dxa"/>
            <w:tcBorders>
              <w:top w:val="nil"/>
              <w:left w:val="nil"/>
              <w:bottom w:val="single" w:sz="4" w:space="0" w:color="auto"/>
              <w:right w:val="single" w:sz="8" w:space="0" w:color="auto"/>
            </w:tcBorders>
            <w:shd w:val="clear" w:color="000000" w:fill="F2F2F2"/>
            <w:noWrap/>
            <w:vAlign w:val="bottom"/>
            <w:hideMark/>
          </w:tcPr>
          <w:p w14:paraId="6A0027EC"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r>
      <w:tr w:rsidR="00903AD3" w:rsidRPr="00903AD3" w14:paraId="1B81B5F3" w14:textId="77777777" w:rsidTr="00903AD3">
        <w:trPr>
          <w:trHeight w:val="300"/>
        </w:trPr>
        <w:tc>
          <w:tcPr>
            <w:tcW w:w="2660" w:type="dxa"/>
            <w:vMerge w:val="restart"/>
            <w:tcBorders>
              <w:top w:val="nil"/>
              <w:left w:val="single" w:sz="8" w:space="0" w:color="auto"/>
              <w:bottom w:val="single" w:sz="4" w:space="0" w:color="auto"/>
              <w:right w:val="single" w:sz="4" w:space="0" w:color="auto"/>
            </w:tcBorders>
            <w:shd w:val="clear" w:color="000000" w:fill="F2F2F2"/>
            <w:vAlign w:val="center"/>
            <w:hideMark/>
          </w:tcPr>
          <w:p w14:paraId="15DC9A81"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Výkon autorského dozoru (dále jako „AD“)</w:t>
            </w:r>
          </w:p>
        </w:tc>
        <w:tc>
          <w:tcPr>
            <w:tcW w:w="1600" w:type="dxa"/>
            <w:tcBorders>
              <w:top w:val="nil"/>
              <w:left w:val="nil"/>
              <w:bottom w:val="single" w:sz="4" w:space="0" w:color="auto"/>
              <w:right w:val="single" w:sz="4" w:space="0" w:color="auto"/>
            </w:tcBorders>
            <w:shd w:val="clear" w:color="000000" w:fill="FFFFFF"/>
            <w:vAlign w:val="center"/>
            <w:hideMark/>
          </w:tcPr>
          <w:p w14:paraId="4B201084"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ZŠ Štefánikova</w:t>
            </w:r>
          </w:p>
        </w:tc>
        <w:tc>
          <w:tcPr>
            <w:tcW w:w="1800" w:type="dxa"/>
            <w:tcBorders>
              <w:top w:val="nil"/>
              <w:left w:val="nil"/>
              <w:bottom w:val="single" w:sz="4" w:space="0" w:color="auto"/>
              <w:right w:val="single" w:sz="4" w:space="0" w:color="auto"/>
            </w:tcBorders>
            <w:shd w:val="clear" w:color="000000" w:fill="FFFFFF"/>
            <w:vAlign w:val="center"/>
            <w:hideMark/>
          </w:tcPr>
          <w:p w14:paraId="28268700"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vAlign w:val="center"/>
            <w:hideMark/>
          </w:tcPr>
          <w:p w14:paraId="6915C5D1"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840" w:type="dxa"/>
            <w:tcBorders>
              <w:top w:val="nil"/>
              <w:left w:val="nil"/>
              <w:bottom w:val="single" w:sz="4" w:space="0" w:color="auto"/>
              <w:right w:val="single" w:sz="8" w:space="0" w:color="auto"/>
            </w:tcBorders>
            <w:shd w:val="clear" w:color="auto" w:fill="auto"/>
            <w:noWrap/>
            <w:vAlign w:val="bottom"/>
            <w:hideMark/>
          </w:tcPr>
          <w:p w14:paraId="0352D352"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r>
      <w:tr w:rsidR="00903AD3" w:rsidRPr="00903AD3" w14:paraId="224ABD9F" w14:textId="77777777" w:rsidTr="00903AD3">
        <w:trPr>
          <w:trHeight w:val="300"/>
        </w:trPr>
        <w:tc>
          <w:tcPr>
            <w:tcW w:w="2660" w:type="dxa"/>
            <w:vMerge/>
            <w:tcBorders>
              <w:top w:val="nil"/>
              <w:left w:val="single" w:sz="8" w:space="0" w:color="auto"/>
              <w:bottom w:val="single" w:sz="4" w:space="0" w:color="auto"/>
              <w:right w:val="single" w:sz="4" w:space="0" w:color="auto"/>
            </w:tcBorders>
            <w:vAlign w:val="center"/>
            <w:hideMark/>
          </w:tcPr>
          <w:p w14:paraId="5A2DF7DB" w14:textId="77777777" w:rsidR="00903AD3" w:rsidRPr="00903AD3" w:rsidRDefault="00903AD3" w:rsidP="00903AD3">
            <w:pPr>
              <w:spacing w:before="0"/>
              <w:ind w:left="0" w:firstLine="0"/>
              <w:jc w:val="left"/>
              <w:rPr>
                <w:rFonts w:ascii="Calibri" w:hAnsi="Calibri" w:cs="Calibri"/>
                <w:b/>
                <w:bCs/>
                <w:color w:val="000000"/>
                <w:sz w:val="22"/>
                <w:szCs w:val="22"/>
              </w:rPr>
            </w:pPr>
          </w:p>
        </w:tc>
        <w:tc>
          <w:tcPr>
            <w:tcW w:w="1600" w:type="dxa"/>
            <w:tcBorders>
              <w:top w:val="nil"/>
              <w:left w:val="nil"/>
              <w:bottom w:val="single" w:sz="4" w:space="0" w:color="auto"/>
              <w:right w:val="single" w:sz="4" w:space="0" w:color="auto"/>
            </w:tcBorders>
            <w:shd w:val="clear" w:color="000000" w:fill="FFFFFF"/>
            <w:vAlign w:val="center"/>
            <w:hideMark/>
          </w:tcPr>
          <w:p w14:paraId="308A6F77"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ZŠ M. Horákové</w:t>
            </w:r>
          </w:p>
        </w:tc>
        <w:tc>
          <w:tcPr>
            <w:tcW w:w="1800" w:type="dxa"/>
            <w:tcBorders>
              <w:top w:val="nil"/>
              <w:left w:val="nil"/>
              <w:bottom w:val="single" w:sz="4" w:space="0" w:color="auto"/>
              <w:right w:val="single" w:sz="4" w:space="0" w:color="auto"/>
            </w:tcBorders>
            <w:shd w:val="clear" w:color="000000" w:fill="FFFFFF"/>
            <w:vAlign w:val="center"/>
            <w:hideMark/>
          </w:tcPr>
          <w:p w14:paraId="49E2F914"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14:paraId="237A4DBB"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840" w:type="dxa"/>
            <w:tcBorders>
              <w:top w:val="nil"/>
              <w:left w:val="nil"/>
              <w:bottom w:val="single" w:sz="4" w:space="0" w:color="auto"/>
              <w:right w:val="single" w:sz="8" w:space="0" w:color="auto"/>
            </w:tcBorders>
            <w:shd w:val="clear" w:color="auto" w:fill="auto"/>
            <w:noWrap/>
            <w:vAlign w:val="bottom"/>
            <w:hideMark/>
          </w:tcPr>
          <w:p w14:paraId="2604D421"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r>
      <w:tr w:rsidR="00903AD3" w:rsidRPr="00903AD3" w14:paraId="626F2E6A" w14:textId="77777777" w:rsidTr="00903AD3">
        <w:trPr>
          <w:trHeight w:val="315"/>
        </w:trPr>
        <w:tc>
          <w:tcPr>
            <w:tcW w:w="2660" w:type="dxa"/>
            <w:vMerge/>
            <w:tcBorders>
              <w:top w:val="nil"/>
              <w:left w:val="single" w:sz="8" w:space="0" w:color="auto"/>
              <w:bottom w:val="single" w:sz="4" w:space="0" w:color="auto"/>
              <w:right w:val="single" w:sz="4" w:space="0" w:color="auto"/>
            </w:tcBorders>
            <w:vAlign w:val="center"/>
            <w:hideMark/>
          </w:tcPr>
          <w:p w14:paraId="2859491E" w14:textId="77777777" w:rsidR="00903AD3" w:rsidRPr="00903AD3" w:rsidRDefault="00903AD3" w:rsidP="00903AD3">
            <w:pPr>
              <w:spacing w:before="0"/>
              <w:ind w:left="0" w:firstLine="0"/>
              <w:jc w:val="left"/>
              <w:rPr>
                <w:rFonts w:ascii="Calibri" w:hAnsi="Calibri" w:cs="Calibri"/>
                <w:b/>
                <w:bCs/>
                <w:color w:val="000000"/>
                <w:sz w:val="22"/>
                <w:szCs w:val="22"/>
              </w:rPr>
            </w:pPr>
          </w:p>
        </w:tc>
        <w:tc>
          <w:tcPr>
            <w:tcW w:w="1600" w:type="dxa"/>
            <w:tcBorders>
              <w:top w:val="nil"/>
              <w:left w:val="nil"/>
              <w:bottom w:val="nil"/>
              <w:right w:val="single" w:sz="4" w:space="0" w:color="auto"/>
            </w:tcBorders>
            <w:shd w:val="clear" w:color="000000" w:fill="FFFFFF"/>
            <w:vAlign w:val="center"/>
            <w:hideMark/>
          </w:tcPr>
          <w:p w14:paraId="0456BAE6" w14:textId="1249F1F4" w:rsidR="00903AD3" w:rsidRPr="00903AD3" w:rsidRDefault="005354FD" w:rsidP="00903AD3">
            <w:pPr>
              <w:spacing w:before="0"/>
              <w:ind w:left="0" w:firstLine="0"/>
              <w:jc w:val="left"/>
              <w:rPr>
                <w:rFonts w:ascii="Calibri" w:hAnsi="Calibri" w:cs="Calibri"/>
                <w:color w:val="000000"/>
                <w:sz w:val="22"/>
                <w:szCs w:val="22"/>
              </w:rPr>
            </w:pPr>
            <w:r>
              <w:rPr>
                <w:rFonts w:ascii="Calibri" w:hAnsi="Calibri" w:cs="Calibri"/>
                <w:color w:val="000000"/>
                <w:sz w:val="22"/>
                <w:szCs w:val="22"/>
              </w:rPr>
              <w:t>M</w:t>
            </w:r>
            <w:r w:rsidR="00903AD3" w:rsidRPr="00903AD3">
              <w:rPr>
                <w:rFonts w:ascii="Calibri" w:hAnsi="Calibri" w:cs="Calibri"/>
                <w:color w:val="000000"/>
                <w:sz w:val="22"/>
                <w:szCs w:val="22"/>
              </w:rPr>
              <w:t>Š Štefcova</w:t>
            </w:r>
          </w:p>
        </w:tc>
        <w:tc>
          <w:tcPr>
            <w:tcW w:w="1800" w:type="dxa"/>
            <w:tcBorders>
              <w:top w:val="nil"/>
              <w:left w:val="nil"/>
              <w:bottom w:val="nil"/>
              <w:right w:val="single" w:sz="4" w:space="0" w:color="auto"/>
            </w:tcBorders>
            <w:shd w:val="clear" w:color="000000" w:fill="FFFFFF"/>
            <w:vAlign w:val="center"/>
            <w:hideMark/>
          </w:tcPr>
          <w:p w14:paraId="0E4CC979"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160" w:type="dxa"/>
            <w:tcBorders>
              <w:top w:val="nil"/>
              <w:left w:val="nil"/>
              <w:bottom w:val="nil"/>
              <w:right w:val="single" w:sz="4" w:space="0" w:color="auto"/>
            </w:tcBorders>
            <w:shd w:val="clear" w:color="auto" w:fill="auto"/>
            <w:noWrap/>
            <w:vAlign w:val="bottom"/>
            <w:hideMark/>
          </w:tcPr>
          <w:p w14:paraId="32D9D81C"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c>
          <w:tcPr>
            <w:tcW w:w="1840" w:type="dxa"/>
            <w:tcBorders>
              <w:top w:val="nil"/>
              <w:left w:val="nil"/>
              <w:bottom w:val="nil"/>
              <w:right w:val="single" w:sz="8" w:space="0" w:color="auto"/>
            </w:tcBorders>
            <w:shd w:val="clear" w:color="auto" w:fill="auto"/>
            <w:noWrap/>
            <w:vAlign w:val="bottom"/>
            <w:hideMark/>
          </w:tcPr>
          <w:p w14:paraId="6A448A01" w14:textId="77777777" w:rsidR="00903AD3" w:rsidRPr="00903AD3" w:rsidRDefault="00903AD3" w:rsidP="00903AD3">
            <w:pPr>
              <w:spacing w:before="0"/>
              <w:ind w:left="0" w:firstLine="0"/>
              <w:jc w:val="left"/>
              <w:rPr>
                <w:rFonts w:ascii="Calibri" w:hAnsi="Calibri" w:cs="Calibri"/>
                <w:color w:val="000000"/>
                <w:sz w:val="22"/>
                <w:szCs w:val="22"/>
              </w:rPr>
            </w:pPr>
            <w:r w:rsidRPr="00903AD3">
              <w:rPr>
                <w:rFonts w:ascii="Calibri" w:hAnsi="Calibri" w:cs="Calibri"/>
                <w:color w:val="000000"/>
                <w:sz w:val="22"/>
                <w:szCs w:val="22"/>
              </w:rPr>
              <w:t> </w:t>
            </w:r>
          </w:p>
        </w:tc>
      </w:tr>
      <w:tr w:rsidR="00903AD3" w:rsidRPr="00903AD3" w14:paraId="27D448C4" w14:textId="77777777" w:rsidTr="00903AD3">
        <w:trPr>
          <w:trHeight w:val="315"/>
        </w:trPr>
        <w:tc>
          <w:tcPr>
            <w:tcW w:w="4260" w:type="dxa"/>
            <w:gridSpan w:val="2"/>
            <w:tcBorders>
              <w:top w:val="single" w:sz="8" w:space="0" w:color="auto"/>
              <w:left w:val="single" w:sz="8" w:space="0" w:color="auto"/>
              <w:bottom w:val="single" w:sz="8" w:space="0" w:color="auto"/>
              <w:right w:val="single" w:sz="4" w:space="0" w:color="000000"/>
            </w:tcBorders>
            <w:shd w:val="clear" w:color="000000" w:fill="D9D9D9"/>
            <w:vAlign w:val="center"/>
            <w:hideMark/>
          </w:tcPr>
          <w:p w14:paraId="5E54817B"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Celková nabídková cena  (PD+AD)</w:t>
            </w:r>
          </w:p>
        </w:tc>
        <w:tc>
          <w:tcPr>
            <w:tcW w:w="1800" w:type="dxa"/>
            <w:tcBorders>
              <w:top w:val="single" w:sz="8" w:space="0" w:color="auto"/>
              <w:left w:val="nil"/>
              <w:bottom w:val="single" w:sz="8" w:space="0" w:color="auto"/>
              <w:right w:val="single" w:sz="4" w:space="0" w:color="auto"/>
            </w:tcBorders>
            <w:shd w:val="clear" w:color="000000" w:fill="D9D9D9"/>
            <w:noWrap/>
            <w:vAlign w:val="bottom"/>
            <w:hideMark/>
          </w:tcPr>
          <w:p w14:paraId="6AF837E1"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 </w:t>
            </w:r>
          </w:p>
        </w:tc>
        <w:tc>
          <w:tcPr>
            <w:tcW w:w="1160" w:type="dxa"/>
            <w:tcBorders>
              <w:top w:val="single" w:sz="8" w:space="0" w:color="auto"/>
              <w:left w:val="nil"/>
              <w:bottom w:val="single" w:sz="8" w:space="0" w:color="auto"/>
              <w:right w:val="single" w:sz="4" w:space="0" w:color="auto"/>
            </w:tcBorders>
            <w:shd w:val="clear" w:color="000000" w:fill="D9D9D9"/>
            <w:noWrap/>
            <w:vAlign w:val="bottom"/>
            <w:hideMark/>
          </w:tcPr>
          <w:p w14:paraId="4F8497AB"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 </w:t>
            </w:r>
          </w:p>
        </w:tc>
        <w:tc>
          <w:tcPr>
            <w:tcW w:w="1840" w:type="dxa"/>
            <w:tcBorders>
              <w:top w:val="single" w:sz="8" w:space="0" w:color="auto"/>
              <w:left w:val="nil"/>
              <w:bottom w:val="single" w:sz="8" w:space="0" w:color="auto"/>
              <w:right w:val="single" w:sz="8" w:space="0" w:color="auto"/>
            </w:tcBorders>
            <w:shd w:val="clear" w:color="000000" w:fill="D9D9D9"/>
            <w:noWrap/>
            <w:vAlign w:val="bottom"/>
            <w:hideMark/>
          </w:tcPr>
          <w:p w14:paraId="2CBB4860" w14:textId="77777777" w:rsidR="00903AD3" w:rsidRPr="00903AD3" w:rsidRDefault="00903AD3" w:rsidP="00903AD3">
            <w:pPr>
              <w:spacing w:before="0"/>
              <w:ind w:left="0" w:firstLine="0"/>
              <w:jc w:val="left"/>
              <w:rPr>
                <w:rFonts w:ascii="Calibri" w:hAnsi="Calibri" w:cs="Calibri"/>
                <w:b/>
                <w:bCs/>
                <w:color w:val="000000"/>
                <w:sz w:val="22"/>
                <w:szCs w:val="22"/>
              </w:rPr>
            </w:pPr>
            <w:r w:rsidRPr="00903AD3">
              <w:rPr>
                <w:rFonts w:ascii="Calibri" w:hAnsi="Calibri" w:cs="Calibri"/>
                <w:b/>
                <w:bCs/>
                <w:color w:val="000000"/>
                <w:sz w:val="22"/>
                <w:szCs w:val="22"/>
              </w:rPr>
              <w:t> </w:t>
            </w:r>
          </w:p>
        </w:tc>
      </w:tr>
    </w:tbl>
    <w:p w14:paraId="2A6CF542" w14:textId="77777777" w:rsidR="00635759" w:rsidRPr="00B80935" w:rsidRDefault="00635759" w:rsidP="00610F85">
      <w:pPr>
        <w:tabs>
          <w:tab w:val="left" w:pos="4536"/>
          <w:tab w:val="left" w:pos="6237"/>
          <w:tab w:val="left" w:pos="7371"/>
        </w:tabs>
        <w:ind w:firstLine="0"/>
        <w:rPr>
          <w:rFonts w:asciiTheme="minorHAnsi" w:hAnsiTheme="minorHAnsi" w:cstheme="minorHAnsi"/>
          <w:snapToGrid w:val="0"/>
          <w:sz w:val="8"/>
          <w:szCs w:val="8"/>
        </w:rPr>
      </w:pPr>
    </w:p>
    <w:p w14:paraId="34B555C6" w14:textId="1011FA7A" w:rsidR="002C3BC0" w:rsidRPr="00F41E95" w:rsidRDefault="002C3BC0" w:rsidP="00610F85">
      <w:pPr>
        <w:tabs>
          <w:tab w:val="left" w:pos="4536"/>
          <w:tab w:val="left" w:pos="6237"/>
          <w:tab w:val="left" w:pos="7371"/>
        </w:tabs>
        <w:ind w:firstLine="0"/>
        <w:rPr>
          <w:rFonts w:asciiTheme="minorHAnsi" w:hAnsiTheme="minorHAnsi" w:cstheme="minorHAnsi"/>
          <w:snapToGrid w:val="0"/>
          <w:sz w:val="22"/>
          <w:szCs w:val="22"/>
        </w:rPr>
      </w:pPr>
      <w:r w:rsidRPr="00F41E95">
        <w:rPr>
          <w:rFonts w:asciiTheme="minorHAnsi" w:hAnsiTheme="minorHAnsi" w:cstheme="minorHAnsi"/>
          <w:snapToGrid w:val="0"/>
          <w:sz w:val="22"/>
          <w:szCs w:val="22"/>
        </w:rPr>
        <w:t xml:space="preserve">Celková nabídková cena za plnění celého díla je </w:t>
      </w:r>
      <w:r w:rsidRPr="00F41E95">
        <w:rPr>
          <w:rFonts w:asciiTheme="minorHAnsi" w:hAnsiTheme="minorHAnsi" w:cstheme="minorHAnsi"/>
          <w:snapToGrid w:val="0"/>
          <w:sz w:val="22"/>
          <w:szCs w:val="22"/>
          <w:highlight w:val="yellow"/>
        </w:rPr>
        <w:t>……</w:t>
      </w:r>
      <w:r w:rsidR="004B6BF1" w:rsidRPr="00F41E95">
        <w:rPr>
          <w:rFonts w:asciiTheme="minorHAnsi" w:hAnsiTheme="minorHAnsi" w:cstheme="minorHAnsi"/>
          <w:snapToGrid w:val="0"/>
          <w:sz w:val="22"/>
          <w:szCs w:val="22"/>
          <w:highlight w:val="yellow"/>
        </w:rPr>
        <w:t>…..</w:t>
      </w:r>
      <w:r w:rsidRPr="00F41E95">
        <w:rPr>
          <w:rFonts w:asciiTheme="minorHAnsi" w:hAnsiTheme="minorHAnsi" w:cstheme="minorHAnsi"/>
          <w:snapToGrid w:val="0"/>
          <w:sz w:val="22"/>
          <w:szCs w:val="22"/>
          <w:highlight w:val="yellow"/>
        </w:rPr>
        <w:t>…….,-</w:t>
      </w:r>
      <w:r w:rsidRPr="00F41E95">
        <w:rPr>
          <w:rFonts w:asciiTheme="minorHAnsi" w:hAnsiTheme="minorHAnsi" w:cstheme="minorHAnsi"/>
          <w:snapToGrid w:val="0"/>
          <w:sz w:val="22"/>
          <w:szCs w:val="22"/>
        </w:rPr>
        <w:t xml:space="preserve"> Kč. </w:t>
      </w:r>
    </w:p>
    <w:p w14:paraId="49A182C3" w14:textId="0131B811" w:rsidR="002C3BC0" w:rsidRPr="00F41E95" w:rsidRDefault="002C3BC0" w:rsidP="002C3BC0">
      <w:pPr>
        <w:tabs>
          <w:tab w:val="left" w:pos="4536"/>
          <w:tab w:val="left" w:pos="6237"/>
          <w:tab w:val="left" w:pos="7371"/>
        </w:tabs>
        <w:ind w:firstLine="0"/>
        <w:rPr>
          <w:rFonts w:asciiTheme="minorHAnsi" w:hAnsiTheme="minorHAnsi" w:cstheme="minorHAnsi"/>
          <w:snapToGrid w:val="0"/>
          <w:sz w:val="22"/>
          <w:szCs w:val="22"/>
        </w:rPr>
      </w:pPr>
      <w:r w:rsidRPr="002C3BC0">
        <w:rPr>
          <w:rFonts w:asciiTheme="minorHAnsi" w:hAnsiTheme="minorHAnsi" w:cstheme="minorHAnsi"/>
          <w:snapToGrid w:val="0"/>
          <w:sz w:val="22"/>
          <w:szCs w:val="22"/>
        </w:rPr>
        <w:t xml:space="preserve">(slovy: </w:t>
      </w:r>
      <w:r w:rsidR="00610ECA" w:rsidRPr="00F41E95">
        <w:rPr>
          <w:rFonts w:asciiTheme="minorHAnsi" w:hAnsiTheme="minorHAnsi" w:cstheme="minorHAnsi"/>
          <w:snapToGrid w:val="0"/>
          <w:sz w:val="22"/>
          <w:szCs w:val="22"/>
          <w:highlight w:val="yellow"/>
        </w:rPr>
        <w:t>……………………..</w:t>
      </w:r>
      <w:r w:rsidR="00610ECA" w:rsidRPr="00F41E95">
        <w:rPr>
          <w:rFonts w:asciiTheme="minorHAnsi" w:hAnsiTheme="minorHAnsi" w:cstheme="minorHAnsi"/>
          <w:snapToGrid w:val="0"/>
          <w:sz w:val="22"/>
          <w:szCs w:val="22"/>
        </w:rPr>
        <w:t xml:space="preserve">     </w:t>
      </w:r>
      <w:r w:rsidRPr="002C3BC0">
        <w:rPr>
          <w:rFonts w:asciiTheme="minorHAnsi" w:hAnsiTheme="minorHAnsi" w:cstheme="minorHAnsi"/>
          <w:snapToGrid w:val="0"/>
          <w:sz w:val="22"/>
          <w:szCs w:val="22"/>
        </w:rPr>
        <w:t>korun českých s DPH)</w:t>
      </w:r>
      <w:r w:rsidR="0005503A" w:rsidRPr="00F41E95">
        <w:rPr>
          <w:rFonts w:asciiTheme="minorHAnsi" w:hAnsiTheme="minorHAnsi" w:cstheme="minorHAnsi"/>
          <w:snapToGrid w:val="0"/>
          <w:sz w:val="22"/>
          <w:szCs w:val="22"/>
        </w:rPr>
        <w:t>.</w:t>
      </w:r>
    </w:p>
    <w:p w14:paraId="4F3A0DD6" w14:textId="77777777" w:rsidR="0005503A" w:rsidRPr="002C3BC0" w:rsidRDefault="0005503A" w:rsidP="002C3BC0">
      <w:pPr>
        <w:tabs>
          <w:tab w:val="left" w:pos="4536"/>
          <w:tab w:val="left" w:pos="6237"/>
          <w:tab w:val="left" w:pos="7371"/>
        </w:tabs>
        <w:ind w:firstLine="0"/>
        <w:rPr>
          <w:rFonts w:asciiTheme="minorHAnsi" w:hAnsiTheme="minorHAnsi" w:cstheme="minorHAnsi"/>
          <w:snapToGrid w:val="0"/>
          <w:sz w:val="8"/>
          <w:szCs w:val="8"/>
        </w:rPr>
      </w:pPr>
    </w:p>
    <w:p w14:paraId="078A0EC5" w14:textId="77777777" w:rsidR="00610F85" w:rsidRPr="007176C1"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7176C1">
        <w:rPr>
          <w:rFonts w:asciiTheme="minorHAnsi" w:hAnsiTheme="minorHAnsi" w:cstheme="minorHAnsi"/>
          <w:sz w:val="22"/>
          <w:szCs w:val="22"/>
        </w:rPr>
        <w:t>Výše uvedená cena je sjednána jako nejvýše přípustná po celou dobu účinnosti této smlouvy. Jsou v ní zahrnuty veškeré náklady zhotovitele nezbytné pro řádné a včasné splnění celého předmětu smlouvy. Zhotovitel dále prohlašuje, že se řádně seznámil s místními podmínkami souvisejícími s prováděním díla a v ceně zohlednil veškeré možné okolnosti s ohledem na charakter a rozsah díla.</w:t>
      </w:r>
    </w:p>
    <w:p w14:paraId="566560A6" w14:textId="77777777" w:rsidR="00610F85" w:rsidRPr="007176C1" w:rsidRDefault="00610F85" w:rsidP="00AB64A0">
      <w:pPr>
        <w:numPr>
          <w:ilvl w:val="0"/>
          <w:numId w:val="18"/>
        </w:numPr>
        <w:tabs>
          <w:tab w:val="num" w:pos="284"/>
        </w:tabs>
        <w:ind w:left="284" w:hanging="284"/>
        <w:rPr>
          <w:rFonts w:asciiTheme="minorHAnsi" w:hAnsiTheme="minorHAnsi" w:cstheme="minorHAnsi"/>
          <w:snapToGrid w:val="0"/>
          <w:sz w:val="22"/>
          <w:szCs w:val="22"/>
        </w:rPr>
      </w:pPr>
      <w:r w:rsidRPr="007176C1">
        <w:rPr>
          <w:rFonts w:asciiTheme="minorHAnsi" w:hAnsiTheme="minorHAnsi" w:cstheme="minorHAnsi"/>
          <w:snapToGrid w:val="0"/>
          <w:sz w:val="22"/>
          <w:szCs w:val="22"/>
        </w:rPr>
        <w:t>Cena za dílo bude uhrazena na základě faktur vystavených zhotovitelem, a to takto:</w:t>
      </w:r>
    </w:p>
    <w:p w14:paraId="0A39AC48" w14:textId="77777777" w:rsidR="00610F85" w:rsidRPr="007176C1" w:rsidRDefault="00610F85" w:rsidP="00610F85">
      <w:pPr>
        <w:ind w:firstLine="0"/>
        <w:rPr>
          <w:rFonts w:asciiTheme="minorHAnsi" w:eastAsia="Calibri" w:hAnsiTheme="minorHAnsi" w:cstheme="minorHAnsi"/>
          <w:snapToGrid w:val="0"/>
          <w:sz w:val="22"/>
          <w:szCs w:val="22"/>
          <w:lang w:eastAsia="en-US"/>
        </w:rPr>
      </w:pPr>
      <w:r w:rsidRPr="007176C1">
        <w:rPr>
          <w:rFonts w:asciiTheme="minorHAnsi" w:eastAsia="Calibri" w:hAnsiTheme="minorHAnsi" w:cstheme="minorHAnsi"/>
          <w:snapToGrid w:val="0"/>
          <w:sz w:val="22"/>
          <w:szCs w:val="22"/>
          <w:lang w:eastAsia="en-US"/>
        </w:rPr>
        <w:t>Právo fakturovat cenu za předmět smlouvy zhotoviteli vzniká v případě předmětu plnění:</w:t>
      </w:r>
    </w:p>
    <w:p w14:paraId="514DA949" w14:textId="77777777" w:rsidR="004A495E" w:rsidRPr="007176C1" w:rsidRDefault="004A495E" w:rsidP="00610F85">
      <w:pPr>
        <w:ind w:firstLine="0"/>
        <w:rPr>
          <w:rFonts w:asciiTheme="minorHAnsi" w:eastAsia="Calibri" w:hAnsiTheme="minorHAnsi" w:cstheme="minorHAnsi"/>
          <w:snapToGrid w:val="0"/>
          <w:sz w:val="4"/>
          <w:szCs w:val="4"/>
          <w:lang w:eastAsia="en-US"/>
        </w:rPr>
      </w:pPr>
    </w:p>
    <w:p w14:paraId="2F5B3C21" w14:textId="0127695F" w:rsidR="003C0AA1" w:rsidRPr="007176C1" w:rsidRDefault="001E1A50" w:rsidP="00AA0E13">
      <w:pPr>
        <w:pStyle w:val="Odstavecseseznamem"/>
        <w:numPr>
          <w:ilvl w:val="0"/>
          <w:numId w:val="40"/>
        </w:numPr>
        <w:rPr>
          <w:rFonts w:asciiTheme="minorHAnsi" w:hAnsiTheme="minorHAnsi" w:cstheme="minorHAnsi"/>
          <w:snapToGrid w:val="0"/>
        </w:rPr>
      </w:pPr>
      <w:r w:rsidRPr="007176C1">
        <w:rPr>
          <w:rFonts w:asciiTheme="minorHAnsi" w:hAnsiTheme="minorHAnsi" w:cstheme="minorHAnsi"/>
          <w:snapToGrid w:val="0"/>
        </w:rPr>
        <w:t>Z</w:t>
      </w:r>
      <w:r w:rsidR="003C0AA1" w:rsidRPr="007176C1">
        <w:rPr>
          <w:rFonts w:asciiTheme="minorHAnsi" w:hAnsiTheme="minorHAnsi" w:cstheme="minorHAnsi"/>
          <w:snapToGrid w:val="0"/>
        </w:rPr>
        <w:t xml:space="preserve">pracování projektové dokumentace – PD </w:t>
      </w:r>
      <w:r w:rsidR="00E46826" w:rsidRPr="007176C1">
        <w:rPr>
          <w:rFonts w:asciiTheme="minorHAnsi" w:hAnsiTheme="minorHAnsi" w:cstheme="minorHAnsi"/>
          <w:snapToGrid w:val="0"/>
        </w:rPr>
        <w:t xml:space="preserve">– </w:t>
      </w:r>
      <w:r w:rsidR="003C0AA1" w:rsidRPr="007176C1">
        <w:rPr>
          <w:rFonts w:asciiTheme="minorHAnsi" w:hAnsiTheme="minorHAnsi" w:cstheme="minorHAnsi"/>
          <w:snapToGrid w:val="0"/>
        </w:rPr>
        <w:t>dle</w:t>
      </w:r>
      <w:r w:rsidR="00E46826" w:rsidRPr="007176C1">
        <w:rPr>
          <w:rFonts w:asciiTheme="minorHAnsi" w:hAnsiTheme="minorHAnsi" w:cstheme="minorHAnsi"/>
          <w:snapToGrid w:val="0"/>
        </w:rPr>
        <w:t xml:space="preserve"> </w:t>
      </w:r>
      <w:r w:rsidR="003C0AA1" w:rsidRPr="007176C1">
        <w:rPr>
          <w:rFonts w:asciiTheme="minorHAnsi" w:hAnsiTheme="minorHAnsi" w:cstheme="minorHAnsi"/>
          <w:snapToGrid w:val="0"/>
        </w:rPr>
        <w:t>čl. III.</w:t>
      </w:r>
      <w:r w:rsidR="00E04874" w:rsidRPr="007176C1">
        <w:rPr>
          <w:rFonts w:asciiTheme="minorHAnsi" w:hAnsiTheme="minorHAnsi" w:cstheme="minorHAnsi"/>
          <w:snapToGrid w:val="0"/>
        </w:rPr>
        <w:t xml:space="preserve"> </w:t>
      </w:r>
    </w:p>
    <w:p w14:paraId="52FC2D78" w14:textId="58B64C07" w:rsidR="00E04874" w:rsidRPr="007176C1" w:rsidRDefault="00E04874" w:rsidP="00AB64A0">
      <w:pPr>
        <w:pStyle w:val="Odstavecseseznamem"/>
        <w:numPr>
          <w:ilvl w:val="0"/>
          <w:numId w:val="20"/>
        </w:numPr>
        <w:rPr>
          <w:rFonts w:asciiTheme="minorHAnsi" w:hAnsiTheme="minorHAnsi" w:cstheme="minorHAnsi"/>
          <w:snapToGrid w:val="0"/>
        </w:rPr>
      </w:pPr>
      <w:r w:rsidRPr="007176C1">
        <w:rPr>
          <w:rFonts w:asciiTheme="minorHAnsi" w:hAnsiTheme="minorHAnsi" w:cstheme="minorHAnsi"/>
          <w:snapToGrid w:val="0"/>
        </w:rPr>
        <w:t>podpisem předávacího protokolu zástupci obou smluvních stran</w:t>
      </w:r>
    </w:p>
    <w:p w14:paraId="70375863" w14:textId="77777777" w:rsidR="00E46826" w:rsidRPr="007176C1" w:rsidRDefault="00E46826" w:rsidP="00E46826">
      <w:pPr>
        <w:pStyle w:val="Odstavecseseznamem"/>
        <w:ind w:left="1260"/>
        <w:rPr>
          <w:rFonts w:asciiTheme="minorHAnsi" w:hAnsiTheme="minorHAnsi" w:cstheme="minorHAnsi"/>
          <w:snapToGrid w:val="0"/>
          <w:sz w:val="10"/>
          <w:szCs w:val="10"/>
        </w:rPr>
      </w:pPr>
    </w:p>
    <w:p w14:paraId="398BA134" w14:textId="39F366D9" w:rsidR="00610F85" w:rsidRPr="007176C1" w:rsidRDefault="001E1A50" w:rsidP="00AA0E13">
      <w:pPr>
        <w:pStyle w:val="Odstavecseseznamem"/>
        <w:numPr>
          <w:ilvl w:val="0"/>
          <w:numId w:val="40"/>
        </w:numPr>
        <w:rPr>
          <w:rFonts w:asciiTheme="minorHAnsi" w:hAnsiTheme="minorHAnsi" w:cstheme="minorHAnsi"/>
          <w:snapToGrid w:val="0"/>
        </w:rPr>
      </w:pPr>
      <w:r w:rsidRPr="007176C1">
        <w:rPr>
          <w:rFonts w:asciiTheme="minorHAnsi" w:hAnsiTheme="minorHAnsi" w:cstheme="minorHAnsi"/>
        </w:rPr>
        <w:t>V</w:t>
      </w:r>
      <w:r w:rsidR="00610F85" w:rsidRPr="007176C1">
        <w:rPr>
          <w:rFonts w:asciiTheme="minorHAnsi" w:hAnsiTheme="minorHAnsi" w:cstheme="minorHAnsi"/>
        </w:rPr>
        <w:t xml:space="preserve">ýkon </w:t>
      </w:r>
      <w:r w:rsidR="00B16292" w:rsidRPr="007176C1">
        <w:rPr>
          <w:rFonts w:asciiTheme="minorHAnsi" w:hAnsiTheme="minorHAnsi" w:cstheme="minorHAnsi"/>
        </w:rPr>
        <w:t>dozoru projektanta</w:t>
      </w:r>
      <w:r w:rsidR="0029410D" w:rsidRPr="007176C1">
        <w:rPr>
          <w:rFonts w:asciiTheme="minorHAnsi" w:hAnsiTheme="minorHAnsi" w:cstheme="minorHAnsi"/>
        </w:rPr>
        <w:t xml:space="preserve"> </w:t>
      </w:r>
      <w:r w:rsidR="00E46826" w:rsidRPr="007176C1">
        <w:rPr>
          <w:rFonts w:asciiTheme="minorHAnsi" w:hAnsiTheme="minorHAnsi" w:cstheme="minorHAnsi"/>
          <w:snapToGrid w:val="0"/>
        </w:rPr>
        <w:t>– dle čl. III.</w:t>
      </w:r>
      <w:r w:rsidR="00610F85" w:rsidRPr="007176C1">
        <w:rPr>
          <w:rFonts w:asciiTheme="minorHAnsi" w:hAnsiTheme="minorHAnsi" w:cstheme="minorHAnsi"/>
          <w:snapToGrid w:val="0"/>
        </w:rPr>
        <w:t>:</w:t>
      </w:r>
    </w:p>
    <w:p w14:paraId="25C0F76A" w14:textId="5F5C7E4C" w:rsidR="00D77598" w:rsidRPr="007176C1" w:rsidRDefault="00D77598" w:rsidP="00A3742F">
      <w:pPr>
        <w:pStyle w:val="Odstavecseseznamem"/>
        <w:numPr>
          <w:ilvl w:val="0"/>
          <w:numId w:val="20"/>
        </w:numPr>
        <w:jc w:val="both"/>
        <w:rPr>
          <w:rFonts w:asciiTheme="minorHAnsi" w:hAnsiTheme="minorHAnsi" w:cstheme="minorHAnsi"/>
          <w:snapToGrid w:val="0"/>
        </w:rPr>
      </w:pPr>
      <w:r w:rsidRPr="007176C1">
        <w:rPr>
          <w:rFonts w:asciiTheme="minorHAnsi" w:hAnsiTheme="minorHAnsi" w:cstheme="minorHAnsi"/>
          <w:snapToGrid w:val="0"/>
        </w:rPr>
        <w:t>cena za výkon dozoru</w:t>
      </w:r>
      <w:r w:rsidR="00B16292" w:rsidRPr="007176C1">
        <w:rPr>
          <w:rFonts w:asciiTheme="minorHAnsi" w:hAnsiTheme="minorHAnsi" w:cstheme="minorHAnsi"/>
          <w:snapToGrid w:val="0"/>
        </w:rPr>
        <w:t xml:space="preserve"> projektanta</w:t>
      </w:r>
      <w:r w:rsidRPr="007176C1">
        <w:rPr>
          <w:rFonts w:asciiTheme="minorHAnsi" w:hAnsiTheme="minorHAnsi" w:cstheme="minorHAnsi"/>
          <w:snapToGrid w:val="0"/>
        </w:rPr>
        <w:t xml:space="preserve"> bude hrazena na základě faktury vystavené po ukončení výkonu dozoru</w:t>
      </w:r>
      <w:r w:rsidR="00B16292" w:rsidRPr="007176C1">
        <w:rPr>
          <w:rFonts w:asciiTheme="minorHAnsi" w:hAnsiTheme="minorHAnsi" w:cstheme="minorHAnsi"/>
          <w:snapToGrid w:val="0"/>
        </w:rPr>
        <w:t xml:space="preserve"> projektanta</w:t>
      </w:r>
      <w:r w:rsidRPr="007176C1">
        <w:rPr>
          <w:rFonts w:asciiTheme="minorHAnsi" w:hAnsiTheme="minorHAnsi" w:cstheme="minorHAnsi"/>
          <w:snapToGrid w:val="0"/>
        </w:rPr>
        <w:t xml:space="preserve"> stavby </w:t>
      </w:r>
      <w:r w:rsidR="005D2AA1" w:rsidRPr="007176C1">
        <w:rPr>
          <w:rFonts w:asciiTheme="minorHAnsi" w:hAnsiTheme="minorHAnsi" w:cstheme="minorHAnsi"/>
          <w:snapToGrid w:val="0"/>
        </w:rPr>
        <w:t>„</w:t>
      </w:r>
      <w:r w:rsidR="00272DC8" w:rsidRPr="007D26B7">
        <w:rPr>
          <w:rFonts w:asciiTheme="minorHAnsi" w:hAnsiTheme="minorHAnsi" w:cstheme="minorHAnsi"/>
        </w:rPr>
        <w:t xml:space="preserve">Oprava </w:t>
      </w:r>
      <w:r w:rsidR="00BD58A2" w:rsidRPr="007D26B7">
        <w:rPr>
          <w:rFonts w:asciiTheme="minorHAnsi" w:hAnsiTheme="minorHAnsi" w:cstheme="minorHAnsi"/>
        </w:rPr>
        <w:t xml:space="preserve">hygienického zázemí v objektech </w:t>
      </w:r>
      <w:r w:rsidR="00BD58A2" w:rsidRPr="007D26B7">
        <w:rPr>
          <w:rFonts w:asciiTheme="minorHAnsi" w:hAnsiTheme="minorHAnsi" w:cstheme="minorHAnsi"/>
        </w:rPr>
        <w:lastRenderedPageBreak/>
        <w:t>ZŠ Štefánikova, ZŠ Milady Horákové a MŠ Štefcova v Hradci Králové</w:t>
      </w:r>
      <w:r w:rsidR="009C722F" w:rsidRPr="007176C1">
        <w:rPr>
          <w:rFonts w:asciiTheme="minorHAnsi" w:hAnsiTheme="minorHAnsi" w:cstheme="minorHAnsi"/>
        </w:rPr>
        <w:t>“</w:t>
      </w:r>
      <w:r w:rsidR="001122C1" w:rsidRPr="007176C1">
        <w:rPr>
          <w:rFonts w:asciiTheme="minorHAnsi" w:hAnsiTheme="minorHAnsi" w:cstheme="minorHAnsi"/>
          <w:caps/>
        </w:rPr>
        <w:t xml:space="preserve"> </w:t>
      </w:r>
      <w:r w:rsidRPr="007176C1">
        <w:rPr>
          <w:rFonts w:asciiTheme="minorHAnsi" w:hAnsiTheme="minorHAnsi" w:cstheme="minorHAnsi"/>
          <w:snapToGrid w:val="0"/>
        </w:rPr>
        <w:t>v souladu s čl. IV. této smlouvy.</w:t>
      </w:r>
    </w:p>
    <w:p w14:paraId="3321333C" w14:textId="77777777" w:rsidR="00E46826" w:rsidRPr="00F9773E" w:rsidRDefault="00E46826" w:rsidP="00E46826">
      <w:pPr>
        <w:pStyle w:val="Odstavecseseznamem"/>
        <w:ind w:left="1260"/>
        <w:jc w:val="both"/>
        <w:rPr>
          <w:rFonts w:asciiTheme="minorHAnsi" w:hAnsiTheme="minorHAnsi" w:cstheme="minorHAnsi"/>
          <w:snapToGrid w:val="0"/>
          <w:sz w:val="10"/>
          <w:szCs w:val="10"/>
        </w:rPr>
      </w:pPr>
    </w:p>
    <w:p w14:paraId="59D31EB9" w14:textId="786F4965" w:rsidR="00610F85" w:rsidRPr="006A547E"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6A547E">
        <w:rPr>
          <w:rFonts w:asciiTheme="minorHAnsi" w:hAnsiTheme="minorHAnsi" w:cstheme="minorHAnsi"/>
          <w:sz w:val="22"/>
          <w:szCs w:val="22"/>
        </w:rPr>
        <w:t>Faktur</w:t>
      </w:r>
      <w:r w:rsidR="00C07AF4" w:rsidRPr="006A547E">
        <w:rPr>
          <w:rFonts w:asciiTheme="minorHAnsi" w:hAnsiTheme="minorHAnsi" w:cstheme="minorHAnsi"/>
          <w:sz w:val="22"/>
          <w:szCs w:val="22"/>
        </w:rPr>
        <w:t>a</w:t>
      </w:r>
      <w:r w:rsidRPr="006A547E">
        <w:rPr>
          <w:rFonts w:asciiTheme="minorHAnsi" w:hAnsiTheme="minorHAnsi" w:cstheme="minorHAnsi"/>
          <w:sz w:val="22"/>
          <w:szCs w:val="22"/>
        </w:rPr>
        <w:t xml:space="preserve"> musí obsahovat veškeré náležitosti</w:t>
      </w:r>
      <w:r w:rsidR="00604A30" w:rsidRPr="006A547E">
        <w:rPr>
          <w:rFonts w:asciiTheme="minorHAnsi" w:hAnsiTheme="minorHAnsi" w:cstheme="minorHAnsi"/>
          <w:sz w:val="22"/>
          <w:szCs w:val="22"/>
        </w:rPr>
        <w:t xml:space="preserve"> dle platných právních předpisů.</w:t>
      </w:r>
    </w:p>
    <w:p w14:paraId="134E78F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6A547E">
        <w:rPr>
          <w:rFonts w:asciiTheme="minorHAnsi" w:hAnsiTheme="minorHAnsi" w:cstheme="minorHAnsi"/>
          <w:sz w:val="22"/>
          <w:szCs w:val="22"/>
        </w:rPr>
        <w:t>Splatnost faktury se sjednává na 14 dnů ode dne písemného vystavení faktury zhotovitelem</w:t>
      </w:r>
      <w:r w:rsidR="001B61DC" w:rsidRPr="006A547E">
        <w:rPr>
          <w:rFonts w:asciiTheme="minorHAnsi" w:hAnsiTheme="minorHAnsi" w:cstheme="minorHAnsi"/>
          <w:sz w:val="22"/>
          <w:szCs w:val="22"/>
        </w:rPr>
        <w:t xml:space="preserve"> </w:t>
      </w:r>
      <w:r w:rsidRPr="006A547E">
        <w:rPr>
          <w:rFonts w:asciiTheme="minorHAnsi" w:hAnsiTheme="minorHAnsi" w:cstheme="minorHAnsi"/>
          <w:sz w:val="22"/>
          <w:szCs w:val="22"/>
        </w:rPr>
        <w:t>za předpokladu, že faktura bude doručena objednateli do čtyř dnů ode dne jejího písemného</w:t>
      </w:r>
      <w:r w:rsidRPr="00FD5572">
        <w:rPr>
          <w:rFonts w:asciiTheme="minorHAnsi" w:hAnsiTheme="minorHAnsi" w:cstheme="minorHAnsi"/>
          <w:sz w:val="22"/>
          <w:szCs w:val="22"/>
        </w:rPr>
        <w:t xml:space="preserve"> vystavení. Pokud bude faktura doručena objednateli později, prodlužuje se její splatnost o počet dnů, o nějž doručení faktury objednateli přesáhlo dobu čtyř dnů ode dne jejího vystavení.</w:t>
      </w:r>
    </w:p>
    <w:p w14:paraId="4483B32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0B7D0969"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6DEA8A1" w14:textId="77777777" w:rsidR="00610F85" w:rsidRPr="00FD5572" w:rsidRDefault="00610F85" w:rsidP="00AB64A0">
      <w:pPr>
        <w:numPr>
          <w:ilvl w:val="0"/>
          <w:numId w:val="18"/>
        </w:numPr>
        <w:tabs>
          <w:tab w:val="num" w:pos="284"/>
        </w:tabs>
        <w:ind w:left="284" w:hanging="284"/>
        <w:rPr>
          <w:rFonts w:asciiTheme="minorHAnsi" w:hAnsiTheme="minorHAnsi" w:cstheme="minorHAnsi"/>
          <w:sz w:val="22"/>
          <w:szCs w:val="22"/>
          <w:lang w:eastAsia="x-none"/>
        </w:rPr>
      </w:pPr>
      <w:r w:rsidRPr="00FD5572">
        <w:rPr>
          <w:rFonts w:asciiTheme="minorHAnsi" w:hAnsiTheme="minorHAnsi" w:cstheme="minorHAnsi"/>
          <w:sz w:val="22"/>
          <w:szCs w:val="22"/>
          <w:lang w:eastAsia="x-none"/>
        </w:rPr>
        <w:t>Objednatel nebude poskytovat zálohy.</w:t>
      </w:r>
    </w:p>
    <w:p w14:paraId="36F81E20" w14:textId="1D2C26EA" w:rsidR="00610F85" w:rsidRPr="00FD5572" w:rsidRDefault="00610F85" w:rsidP="007B78CD">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Stane-li</w:t>
      </w:r>
      <w:r w:rsidR="00102F96">
        <w:rPr>
          <w:rFonts w:asciiTheme="minorHAnsi" w:hAnsiTheme="minorHAnsi" w:cstheme="minorHAnsi"/>
          <w:sz w:val="22"/>
          <w:szCs w:val="22"/>
        </w:rPr>
        <w:t xml:space="preserve"> </w:t>
      </w:r>
      <w:r w:rsidRPr="00FD5572">
        <w:rPr>
          <w:rFonts w:asciiTheme="minorHAnsi" w:hAnsiTheme="minorHAnsi" w:cstheme="minorHAnsi"/>
          <w:sz w:val="22"/>
          <w:szCs w:val="22"/>
        </w:rPr>
        <w:t>se zhotovitel nespolehlivým plátcem ve smyslu § 106a zákona č. 235/2004 Sb., o dani z přidané hodnoty, v platném znění (zákon o DPH), je povinen neprodleně o tomto informovat objednatele.</w:t>
      </w:r>
    </w:p>
    <w:p w14:paraId="5099C15C" w14:textId="77777777" w:rsidR="00D32D3A" w:rsidRDefault="00610F85" w:rsidP="00D32D3A">
      <w:pPr>
        <w:numPr>
          <w:ilvl w:val="0"/>
          <w:numId w:val="18"/>
        </w:numPr>
        <w:tabs>
          <w:tab w:val="num" w:pos="284"/>
        </w:tabs>
        <w:ind w:left="284" w:hanging="284"/>
        <w:rPr>
          <w:rFonts w:asciiTheme="minorHAnsi" w:hAnsiTheme="minorHAnsi" w:cstheme="minorHAnsi"/>
          <w:sz w:val="22"/>
          <w:szCs w:val="22"/>
        </w:rPr>
      </w:pPr>
      <w:r w:rsidRPr="00FD5572">
        <w:rPr>
          <w:rFonts w:asciiTheme="minorHAnsi" w:hAnsiTheme="minorHAnsi" w:cstheme="minorHAnsi"/>
          <w:sz w:val="22"/>
          <w:szCs w:val="22"/>
        </w:rPr>
        <w:t xml:space="preserve">Bude-li zhotovitel ke dni poskytnutí zdanitelného plnění veden jako nespolehlivý plátce ve smyslu § 106a zákona o DPH, je objednatel oprávněn část ceny odpovídající dani z přidané hodnoty uhradit přímo na účet správce daně v souladu s </w:t>
      </w:r>
      <w:proofErr w:type="spellStart"/>
      <w:r w:rsidRPr="00FD5572">
        <w:rPr>
          <w:rFonts w:asciiTheme="minorHAnsi" w:hAnsiTheme="minorHAnsi" w:cstheme="minorHAnsi"/>
          <w:sz w:val="22"/>
          <w:szCs w:val="22"/>
        </w:rPr>
        <w:t>ust</w:t>
      </w:r>
      <w:proofErr w:type="spellEnd"/>
      <w:r w:rsidRPr="00FD5572">
        <w:rPr>
          <w:rFonts w:asciiTheme="minorHAnsi" w:hAnsiTheme="minorHAnsi" w:cstheme="minorHAnsi"/>
          <w:sz w:val="22"/>
          <w:szCs w:val="22"/>
        </w:rPr>
        <w:t>. § 109a zákona o DPH. O tuto část bude ponížena cena díla a zhotovitel obdrží pouze cenu díla (části díla) bez DPH.</w:t>
      </w:r>
    </w:p>
    <w:p w14:paraId="4DAB2277" w14:textId="398C25FA" w:rsidR="00610F85" w:rsidRPr="00D32D3A" w:rsidRDefault="00610F85" w:rsidP="00D32D3A">
      <w:pPr>
        <w:numPr>
          <w:ilvl w:val="0"/>
          <w:numId w:val="18"/>
        </w:numPr>
        <w:tabs>
          <w:tab w:val="num" w:pos="284"/>
        </w:tabs>
        <w:ind w:left="284" w:hanging="284"/>
        <w:rPr>
          <w:rFonts w:asciiTheme="minorHAnsi" w:hAnsiTheme="minorHAnsi" w:cstheme="minorHAnsi"/>
          <w:sz w:val="22"/>
          <w:szCs w:val="22"/>
        </w:rPr>
      </w:pPr>
      <w:r w:rsidRPr="00D32D3A">
        <w:rPr>
          <w:rFonts w:asciiTheme="minorHAnsi" w:hAnsiTheme="minorHAnsi" w:cstheme="minorHAnsi"/>
          <w:snapToGrid w:val="0"/>
          <w:sz w:val="22"/>
          <w:szCs w:val="22"/>
        </w:rPr>
        <w:t xml:space="preserve">Dojde-li po </w:t>
      </w:r>
      <w:r w:rsidRPr="00D32D3A">
        <w:rPr>
          <w:rFonts w:asciiTheme="minorHAnsi" w:hAnsiTheme="minorHAnsi" w:cstheme="minorHAnsi"/>
          <w:sz w:val="22"/>
          <w:szCs w:val="22"/>
        </w:rPr>
        <w:t>uzavření smlouvy ke změně účtu zhotovitele, který je zveřejněn na stránkách České daňové správy, je zhotovitel povinen o tom neprodleně informovat objednatele.</w:t>
      </w:r>
    </w:p>
    <w:p w14:paraId="2E1CDAC7" w14:textId="77777777" w:rsidR="003F5F71" w:rsidRPr="003F5F71" w:rsidRDefault="003F5F71" w:rsidP="003F5F71">
      <w:pPr>
        <w:pStyle w:val="Odstavecseseznamem"/>
        <w:rPr>
          <w:rFonts w:asciiTheme="minorHAnsi" w:hAnsiTheme="minorHAnsi" w:cstheme="minorHAnsi"/>
        </w:rPr>
      </w:pPr>
    </w:p>
    <w:p w14:paraId="39561F2D" w14:textId="77777777" w:rsidR="008131F8" w:rsidRDefault="008131F8" w:rsidP="005D0FEC">
      <w:pPr>
        <w:keepNext/>
        <w:spacing w:before="4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VI. </w:t>
      </w:r>
    </w:p>
    <w:p w14:paraId="37F6C31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Práva a povinnosti stran při provádění díla</w:t>
      </w:r>
    </w:p>
    <w:p w14:paraId="10A5FBC1"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Zhotovitel se zavazuje provést dílo s odbornou péčí a obstarat vše, co je k provedení díla potřeba.</w:t>
      </w:r>
    </w:p>
    <w:p w14:paraId="4AB7E4C4"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Pr>
          <w:rFonts w:ascii="Calibri" w:hAnsi="Calibri"/>
          <w:snapToGrid w:val="0"/>
          <w:sz w:val="22"/>
          <w:szCs w:val="22"/>
        </w:rPr>
        <w:t xml:space="preserve"> Zhotovitel postupuje při provádění díla samostatně při respektování zejména:</w:t>
      </w:r>
    </w:p>
    <w:p w14:paraId="0BD02240" w14:textId="77777777" w:rsidR="008131F8" w:rsidRPr="001B61DC" w:rsidRDefault="008131F8" w:rsidP="00AB64A0">
      <w:pPr>
        <w:pStyle w:val="Odstavecseseznamem"/>
        <w:numPr>
          <w:ilvl w:val="0"/>
          <w:numId w:val="19"/>
        </w:numPr>
        <w:spacing w:line="240" w:lineRule="atLeast"/>
        <w:jc w:val="both"/>
        <w:rPr>
          <w:snapToGrid w:val="0"/>
        </w:rPr>
      </w:pPr>
      <w:r w:rsidRPr="001B61DC">
        <w:rPr>
          <w:snapToGrid w:val="0"/>
        </w:rPr>
        <w:t>stavebního zákona a jeho prováděcích předpisů, právních předpisů o bezpečnosti práce a zařízení při stavebních pracích, technických norem, požadavků stanovených k tomu oprávněnými orgány, ostatních závazných norem a obecně závazných právních předpisů a dle příkazů objednatele, ustanovení § 2594 občanského zákoníku tím není dotče</w:t>
      </w:r>
      <w:r w:rsidR="001B61DC" w:rsidRPr="001B61DC">
        <w:rPr>
          <w:snapToGrid w:val="0"/>
        </w:rPr>
        <w:t xml:space="preserve">no s tím, že upozornění </w:t>
      </w:r>
      <w:r w:rsidRPr="001B61DC">
        <w:rPr>
          <w:snapToGrid w:val="0"/>
        </w:rPr>
        <w:t>ve smyslu tohoto zákonného ustanovení musí být vždy písemné.</w:t>
      </w:r>
    </w:p>
    <w:p w14:paraId="4ABEAC12" w14:textId="03028F4E" w:rsidR="008131F8" w:rsidRPr="002E10BE" w:rsidRDefault="008131F8" w:rsidP="00AB64A0">
      <w:pPr>
        <w:numPr>
          <w:ilvl w:val="0"/>
          <w:numId w:val="1"/>
        </w:numPr>
        <w:tabs>
          <w:tab w:val="num" w:pos="284"/>
        </w:tabs>
        <w:spacing w:line="240" w:lineRule="atLeast"/>
        <w:ind w:left="284" w:hanging="284"/>
        <w:rPr>
          <w:rFonts w:asciiTheme="minorHAnsi" w:hAnsiTheme="minorHAnsi" w:cstheme="minorHAnsi"/>
          <w:snapToGrid w:val="0"/>
          <w:sz w:val="22"/>
          <w:szCs w:val="22"/>
        </w:rPr>
      </w:pPr>
      <w:r w:rsidRPr="002E10BE">
        <w:rPr>
          <w:rFonts w:ascii="Calibri" w:hAnsi="Calibri"/>
          <w:snapToGrid w:val="0"/>
          <w:sz w:val="22"/>
          <w:szCs w:val="22"/>
        </w:rPr>
        <w:t>Dílo musí odpovídat všem požadavkům uvedeným v dokumentech, pokynech a příkazech</w:t>
      </w:r>
      <w:r w:rsidRPr="002E10BE">
        <w:rPr>
          <w:rFonts w:asciiTheme="minorHAnsi" w:hAnsiTheme="minorHAnsi" w:cstheme="minorHAnsi"/>
          <w:snapToGrid w:val="0"/>
          <w:sz w:val="22"/>
          <w:szCs w:val="22"/>
        </w:rPr>
        <w:t xml:space="preserve"> uvedených v odst. </w:t>
      </w:r>
      <w:r w:rsidR="00966408" w:rsidRPr="002E10BE">
        <w:rPr>
          <w:rFonts w:asciiTheme="minorHAnsi" w:hAnsiTheme="minorHAnsi" w:cstheme="minorHAnsi"/>
          <w:snapToGrid w:val="0"/>
          <w:sz w:val="22"/>
          <w:szCs w:val="22"/>
        </w:rPr>
        <w:t>2</w:t>
      </w:r>
      <w:r w:rsidRPr="002E10BE">
        <w:rPr>
          <w:rFonts w:asciiTheme="minorHAnsi" w:hAnsiTheme="minorHAnsi" w:cstheme="minorHAnsi"/>
          <w:snapToGrid w:val="0"/>
          <w:sz w:val="22"/>
          <w:szCs w:val="22"/>
        </w:rPr>
        <w:t xml:space="preserve"> tohoto článku smlouvy.</w:t>
      </w:r>
    </w:p>
    <w:p w14:paraId="0FDBF892" w14:textId="77777777" w:rsidR="008131F8" w:rsidRDefault="008131F8" w:rsidP="00AB64A0">
      <w:pPr>
        <w:numPr>
          <w:ilvl w:val="0"/>
          <w:numId w:val="1"/>
        </w:numPr>
        <w:tabs>
          <w:tab w:val="num" w:pos="284"/>
        </w:tabs>
        <w:spacing w:line="240" w:lineRule="atLeast"/>
        <w:ind w:left="284" w:hanging="284"/>
        <w:rPr>
          <w:rFonts w:ascii="Calibri" w:hAnsi="Calibri"/>
          <w:snapToGrid w:val="0"/>
          <w:sz w:val="22"/>
          <w:szCs w:val="22"/>
        </w:rPr>
      </w:pPr>
      <w:r w:rsidRPr="002E10BE">
        <w:rPr>
          <w:rFonts w:ascii="Calibri" w:hAnsi="Calibri"/>
          <w:snapToGrid w:val="0"/>
          <w:sz w:val="22"/>
          <w:szCs w:val="22"/>
        </w:rPr>
        <w:t>Objednatel je oprávněn kontrolovat provádění díla, a to kdykoliv po celou dobu provádění díla.</w:t>
      </w:r>
      <w:r>
        <w:rPr>
          <w:rFonts w:ascii="Calibri" w:hAnsi="Calibri"/>
          <w:snapToGrid w:val="0"/>
          <w:sz w:val="22"/>
          <w:szCs w:val="22"/>
        </w:rPr>
        <w:t xml:space="preserve">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17DD9A4C" w14:textId="77777777" w:rsidR="00246A96" w:rsidRDefault="00246A96" w:rsidP="000F6D11">
      <w:pPr>
        <w:spacing w:line="240" w:lineRule="atLeast"/>
        <w:ind w:left="0" w:firstLine="0"/>
        <w:rPr>
          <w:rFonts w:ascii="Calibri" w:hAnsi="Calibri"/>
          <w:snapToGrid w:val="0"/>
          <w:sz w:val="22"/>
          <w:szCs w:val="22"/>
        </w:rPr>
      </w:pPr>
    </w:p>
    <w:p w14:paraId="48DEAD6B" w14:textId="77777777" w:rsidR="008131F8" w:rsidRDefault="008131F8" w:rsidP="005D0FEC">
      <w:pPr>
        <w:pStyle w:val="Nadpis5"/>
        <w:spacing w:before="200"/>
        <w:rPr>
          <w:rFonts w:asciiTheme="minorHAnsi" w:hAnsiTheme="minorHAnsi" w:cstheme="minorHAnsi"/>
          <w:szCs w:val="22"/>
          <w:lang w:val="cs-CZ"/>
        </w:rPr>
      </w:pPr>
      <w:r>
        <w:rPr>
          <w:rFonts w:asciiTheme="minorHAnsi" w:hAnsiTheme="minorHAnsi" w:cstheme="minorHAnsi"/>
          <w:szCs w:val="22"/>
        </w:rPr>
        <w:t>VII.</w:t>
      </w:r>
    </w:p>
    <w:p w14:paraId="21AFB305" w14:textId="7841DFD9" w:rsidR="008131F8" w:rsidRDefault="008131F8" w:rsidP="005D0FEC">
      <w:pPr>
        <w:spacing w:before="80"/>
        <w:jc w:val="center"/>
        <w:rPr>
          <w:rFonts w:asciiTheme="minorHAnsi" w:hAnsiTheme="minorHAnsi" w:cstheme="minorHAnsi"/>
          <w:b/>
          <w:snapToGrid w:val="0"/>
          <w:sz w:val="22"/>
          <w:szCs w:val="22"/>
        </w:rPr>
      </w:pPr>
      <w:r>
        <w:rPr>
          <w:rFonts w:asciiTheme="minorHAnsi" w:hAnsiTheme="minorHAnsi" w:cstheme="minorHAnsi"/>
          <w:b/>
          <w:snapToGrid w:val="0"/>
          <w:sz w:val="22"/>
          <w:szCs w:val="22"/>
        </w:rPr>
        <w:t>Zvláštní ustanovení pro výkon dozoru</w:t>
      </w:r>
      <w:r w:rsidR="00B16292">
        <w:rPr>
          <w:rFonts w:asciiTheme="minorHAnsi" w:hAnsiTheme="minorHAnsi" w:cstheme="minorHAnsi"/>
          <w:b/>
          <w:snapToGrid w:val="0"/>
          <w:sz w:val="22"/>
          <w:szCs w:val="22"/>
        </w:rPr>
        <w:t xml:space="preserve"> projektanta</w:t>
      </w:r>
    </w:p>
    <w:p w14:paraId="6C7395CA" w14:textId="53DCB736" w:rsidR="008131F8" w:rsidRDefault="00B16292" w:rsidP="00AB64A0">
      <w:pPr>
        <w:pStyle w:val="Nadpis2"/>
        <w:numPr>
          <w:ilvl w:val="0"/>
          <w:numId w:val="2"/>
        </w:numPr>
        <w:tabs>
          <w:tab w:val="num" w:pos="284"/>
        </w:tabs>
        <w:spacing w:before="80"/>
        <w:ind w:left="284" w:hanging="284"/>
        <w:rPr>
          <w:rFonts w:ascii="Arial" w:hAnsi="Arial"/>
          <w:sz w:val="20"/>
        </w:rPr>
      </w:pPr>
      <w:r>
        <w:rPr>
          <w:rFonts w:ascii="Calibri" w:hAnsi="Calibri"/>
          <w:snapToGrid w:val="0"/>
          <w:sz w:val="22"/>
          <w:szCs w:val="22"/>
          <w:lang w:val="cs-CZ" w:eastAsia="cs-CZ"/>
        </w:rPr>
        <w:t>Dozor projektanta</w:t>
      </w:r>
      <w:r w:rsidR="008131F8">
        <w:rPr>
          <w:rFonts w:ascii="Calibri" w:hAnsi="Calibri"/>
          <w:snapToGrid w:val="0"/>
          <w:sz w:val="22"/>
          <w:szCs w:val="22"/>
          <w:lang w:val="cs-CZ" w:eastAsia="cs-CZ"/>
        </w:rPr>
        <w:t xml:space="preserve"> bude vykonáván v místě stavby, případné změny PD na pracovišti zhotovitele podle povahy prováděných prací</w:t>
      </w:r>
      <w:r w:rsidR="008131F8">
        <w:rPr>
          <w:rFonts w:ascii="Arial" w:hAnsi="Arial"/>
          <w:sz w:val="20"/>
        </w:rPr>
        <w:t>.</w:t>
      </w:r>
    </w:p>
    <w:p w14:paraId="29465175"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O termínech kontrolních dnů, předání stavby apod., bude objednatel informovat zhotovitele v předstihu min. 3 dnů</w:t>
      </w:r>
      <w:r>
        <w:rPr>
          <w:szCs w:val="20"/>
        </w:rPr>
        <w:t>.</w:t>
      </w:r>
    </w:p>
    <w:p w14:paraId="09AFBEB6"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Přítomnost na staveništi (zejména dobu příchodu a odchodu) je zhotovitel vždy povinen zaznamenat do stavebního deníku</w:t>
      </w:r>
      <w:r>
        <w:rPr>
          <w:snapToGrid w:val="0"/>
          <w:szCs w:val="20"/>
        </w:rPr>
        <w:t xml:space="preserve">. </w:t>
      </w:r>
    </w:p>
    <w:p w14:paraId="3634115A" w14:textId="0D70F915"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Zhotovitel se zavazuje, že dozor</w:t>
      </w:r>
      <w:r w:rsidR="00E35DD2">
        <w:rPr>
          <w:rFonts w:ascii="Calibri" w:hAnsi="Calibri"/>
          <w:snapToGrid w:val="0"/>
          <w:sz w:val="22"/>
          <w:szCs w:val="22"/>
        </w:rPr>
        <w:t xml:space="preserve"> projektanta</w:t>
      </w:r>
      <w:r>
        <w:rPr>
          <w:rFonts w:ascii="Calibri" w:hAnsi="Calibri"/>
          <w:snapToGrid w:val="0"/>
          <w:sz w:val="22"/>
          <w:szCs w:val="22"/>
        </w:rPr>
        <w:t xml:space="preserve"> bude vykonávat průběžně po celou dobu realizace stavby a takovým způsobem, aby mohl řádně a včas provádět veškeré činnosti, které jsou obsahem dozoru</w:t>
      </w:r>
      <w:r w:rsidR="00E35DD2">
        <w:rPr>
          <w:rFonts w:ascii="Calibri" w:hAnsi="Calibri"/>
          <w:snapToGrid w:val="0"/>
          <w:sz w:val="22"/>
          <w:szCs w:val="22"/>
        </w:rPr>
        <w:t xml:space="preserve"> projektanta</w:t>
      </w:r>
      <w:r>
        <w:rPr>
          <w:rFonts w:ascii="Calibri" w:hAnsi="Calibri"/>
          <w:snapToGrid w:val="0"/>
          <w:sz w:val="22"/>
          <w:szCs w:val="22"/>
        </w:rPr>
        <w:t xml:space="preserve"> a </w:t>
      </w:r>
      <w:proofErr w:type="spellStart"/>
      <w:r>
        <w:rPr>
          <w:rFonts w:ascii="Calibri" w:hAnsi="Calibri"/>
          <w:snapToGrid w:val="0"/>
          <w:sz w:val="22"/>
          <w:szCs w:val="22"/>
        </w:rPr>
        <w:t>příkladmo</w:t>
      </w:r>
      <w:proofErr w:type="spellEnd"/>
      <w:r>
        <w:rPr>
          <w:rFonts w:ascii="Calibri" w:hAnsi="Calibri"/>
          <w:snapToGrid w:val="0"/>
          <w:sz w:val="22"/>
          <w:szCs w:val="22"/>
        </w:rPr>
        <w:t xml:space="preserve"> jsou uvedeny </w:t>
      </w:r>
      <w:r w:rsidRPr="005F7380">
        <w:rPr>
          <w:rFonts w:ascii="Calibri" w:hAnsi="Calibri"/>
          <w:snapToGrid w:val="0"/>
          <w:sz w:val="22"/>
          <w:szCs w:val="22"/>
        </w:rPr>
        <w:t>v čl. III. odst.</w:t>
      </w:r>
      <w:r w:rsidR="006B4D18" w:rsidRPr="005F7380">
        <w:rPr>
          <w:rFonts w:ascii="Calibri" w:hAnsi="Calibri"/>
          <w:snapToGrid w:val="0"/>
          <w:sz w:val="22"/>
          <w:szCs w:val="22"/>
        </w:rPr>
        <w:t xml:space="preserve"> 4</w:t>
      </w:r>
      <w:r w:rsidRPr="005F7380">
        <w:rPr>
          <w:rFonts w:ascii="Calibri" w:hAnsi="Calibri"/>
          <w:snapToGrid w:val="0"/>
          <w:sz w:val="22"/>
          <w:szCs w:val="22"/>
        </w:rPr>
        <w:t>.</w:t>
      </w:r>
      <w:r w:rsidRPr="006B4D18">
        <w:rPr>
          <w:rFonts w:ascii="Calibri" w:hAnsi="Calibri"/>
          <w:snapToGrid w:val="0"/>
          <w:sz w:val="22"/>
          <w:szCs w:val="22"/>
        </w:rPr>
        <w:t xml:space="preserve"> </w:t>
      </w:r>
      <w:r>
        <w:rPr>
          <w:rFonts w:ascii="Calibri" w:hAnsi="Calibri"/>
          <w:snapToGrid w:val="0"/>
          <w:sz w:val="22"/>
          <w:szCs w:val="22"/>
        </w:rPr>
        <w:t>této smlouvy. Zhotovitel se dále zavazuje, že se (mimo další účast</w:t>
      </w:r>
      <w:r w:rsidR="00107670">
        <w:rPr>
          <w:rFonts w:ascii="Calibri" w:hAnsi="Calibri"/>
          <w:snapToGrid w:val="0"/>
          <w:sz w:val="22"/>
          <w:szCs w:val="22"/>
        </w:rPr>
        <w:t>i</w:t>
      </w:r>
      <w:r>
        <w:rPr>
          <w:rFonts w:ascii="Calibri" w:hAnsi="Calibri"/>
          <w:snapToGrid w:val="0"/>
          <w:sz w:val="22"/>
          <w:szCs w:val="22"/>
        </w:rPr>
        <w:t xml:space="preserve"> na staveništi či účast</w:t>
      </w:r>
      <w:r w:rsidR="00107670">
        <w:rPr>
          <w:rFonts w:ascii="Calibri" w:hAnsi="Calibri"/>
          <w:snapToGrid w:val="0"/>
          <w:sz w:val="22"/>
          <w:szCs w:val="22"/>
        </w:rPr>
        <w:t>i</w:t>
      </w:r>
      <w:r>
        <w:rPr>
          <w:rFonts w:ascii="Calibri" w:hAnsi="Calibri"/>
          <w:snapToGrid w:val="0"/>
          <w:sz w:val="22"/>
          <w:szCs w:val="22"/>
        </w:rPr>
        <w:t xml:space="preserve"> na schůzkách vyplývajících z plnění smlouvy) vždy dostaví na staveniště, či se zúčastní schůzky nebo jednání na základě výzvy objednatele. Objednatel se zavazuje, že zhotovitele vyzve k účasti alespoň 3 pracovní dny předem.</w:t>
      </w:r>
    </w:p>
    <w:p w14:paraId="068A7D3F" w14:textId="77777777" w:rsidR="008131F8" w:rsidRDefault="008131F8" w:rsidP="00AB64A0">
      <w:pPr>
        <w:numPr>
          <w:ilvl w:val="0"/>
          <w:numId w:val="2"/>
        </w:numPr>
        <w:tabs>
          <w:tab w:val="num" w:pos="284"/>
        </w:tabs>
        <w:spacing w:before="80"/>
        <w:ind w:left="284" w:hanging="284"/>
        <w:rPr>
          <w:szCs w:val="20"/>
        </w:rPr>
      </w:pPr>
      <w:r>
        <w:rPr>
          <w:rFonts w:ascii="Calibri" w:hAnsi="Calibri"/>
          <w:snapToGrid w:val="0"/>
          <w:sz w:val="22"/>
          <w:szCs w:val="22"/>
        </w:rPr>
        <w:t>Veškerá podstatná zjištění bude zhotovitel neprodleně zaznamenávat do stavebního deníku a zároveň o nich bude telefonicky nebo faxem informovat kontaktní osobu, pokud nebude možné kontaktní osobě tuto informaci neprodleně sdělit na staveništi</w:t>
      </w:r>
      <w:r>
        <w:rPr>
          <w:snapToGrid w:val="0"/>
          <w:szCs w:val="20"/>
        </w:rPr>
        <w:t>.</w:t>
      </w:r>
    </w:p>
    <w:p w14:paraId="09F37B4F" w14:textId="03F6D9EF" w:rsidR="008131F8" w:rsidRDefault="008131F8" w:rsidP="00AB64A0">
      <w:pPr>
        <w:numPr>
          <w:ilvl w:val="0"/>
          <w:numId w:val="2"/>
        </w:numPr>
        <w:tabs>
          <w:tab w:val="num" w:pos="284"/>
        </w:tabs>
        <w:spacing w:before="80"/>
        <w:ind w:left="284" w:hanging="284"/>
        <w:rPr>
          <w:rFonts w:ascii="Calibri" w:hAnsi="Calibri"/>
          <w:snapToGrid w:val="0"/>
          <w:sz w:val="22"/>
          <w:szCs w:val="22"/>
        </w:rPr>
      </w:pPr>
      <w:r>
        <w:rPr>
          <w:rFonts w:ascii="Calibri" w:hAnsi="Calibri"/>
          <w:snapToGrid w:val="0"/>
          <w:sz w:val="22"/>
          <w:szCs w:val="22"/>
        </w:rPr>
        <w:t>Objednatel je oprávněn kontrolovat provádění dozoru</w:t>
      </w:r>
      <w:r w:rsidR="00E35DD2">
        <w:rPr>
          <w:rFonts w:ascii="Calibri" w:hAnsi="Calibri"/>
          <w:snapToGrid w:val="0"/>
          <w:sz w:val="22"/>
          <w:szCs w:val="22"/>
        </w:rPr>
        <w:t xml:space="preserve"> projektanta</w:t>
      </w:r>
      <w:r>
        <w:rPr>
          <w:rFonts w:ascii="Calibri" w:hAnsi="Calibri"/>
          <w:snapToGrid w:val="0"/>
          <w:sz w:val="22"/>
          <w:szCs w:val="22"/>
        </w:rPr>
        <w:t xml:space="preserve">, zejména účast zhotovitele     </w:t>
      </w:r>
      <w:r w:rsidR="00102F96">
        <w:rPr>
          <w:rFonts w:ascii="Calibri" w:hAnsi="Calibri"/>
          <w:snapToGrid w:val="0"/>
          <w:sz w:val="22"/>
          <w:szCs w:val="22"/>
        </w:rPr>
        <w:t xml:space="preserve">     </w:t>
      </w:r>
      <w:r>
        <w:rPr>
          <w:rFonts w:ascii="Calibri" w:hAnsi="Calibri"/>
          <w:snapToGrid w:val="0"/>
          <w:sz w:val="22"/>
          <w:szCs w:val="22"/>
        </w:rPr>
        <w:t xml:space="preserve"> na kontrolních dnech a zápisy prováděné zhotovitelem do stavebního deníku.  Jestliže objednatel zjistí, že zhotovitel vykonává dozor</w:t>
      </w:r>
      <w:r w:rsidR="00E35DD2">
        <w:rPr>
          <w:rFonts w:ascii="Calibri" w:hAnsi="Calibri"/>
          <w:snapToGrid w:val="0"/>
          <w:sz w:val="22"/>
          <w:szCs w:val="22"/>
        </w:rPr>
        <w:t xml:space="preserve"> projektanta</w:t>
      </w:r>
      <w:r>
        <w:rPr>
          <w:rFonts w:ascii="Calibri" w:hAnsi="Calibri"/>
          <w:snapToGrid w:val="0"/>
          <w:sz w:val="22"/>
          <w:szCs w:val="22"/>
        </w:rPr>
        <w:t xml:space="preserve"> v rozporu se smlouvou, nebo výkon dozoru </w:t>
      </w:r>
      <w:r w:rsidR="00E35DD2">
        <w:rPr>
          <w:rFonts w:ascii="Calibri" w:hAnsi="Calibri"/>
          <w:snapToGrid w:val="0"/>
          <w:sz w:val="22"/>
          <w:szCs w:val="22"/>
        </w:rPr>
        <w:t xml:space="preserve">projektanta </w:t>
      </w:r>
      <w:r>
        <w:rPr>
          <w:rFonts w:ascii="Calibri" w:hAnsi="Calibri"/>
          <w:snapToGrid w:val="0"/>
          <w:sz w:val="22"/>
          <w:szCs w:val="22"/>
        </w:rPr>
        <w:t xml:space="preserve">zanedbává, má právo požadovat, aby zhotovitel postupoval v souladu se smlouvou. Pokud shora uvedeným postupem zhotovitele vznikla objednateli škoda, má právo na její náhradu. </w:t>
      </w:r>
    </w:p>
    <w:p w14:paraId="02431A71" w14:textId="77777777" w:rsidR="002B1B2B" w:rsidRDefault="002B1B2B" w:rsidP="008131F8">
      <w:pPr>
        <w:ind w:left="0" w:firstLine="0"/>
        <w:rPr>
          <w:rFonts w:asciiTheme="minorHAnsi" w:hAnsiTheme="minorHAnsi" w:cstheme="minorHAnsi"/>
          <w:b/>
          <w:sz w:val="22"/>
          <w:szCs w:val="22"/>
          <w:lang w:eastAsia="x-none"/>
        </w:rPr>
      </w:pPr>
    </w:p>
    <w:p w14:paraId="10DB1BD8" w14:textId="77777777" w:rsidR="002B1B2B" w:rsidRDefault="002B1B2B" w:rsidP="008131F8">
      <w:pPr>
        <w:ind w:left="0" w:firstLine="0"/>
        <w:rPr>
          <w:rFonts w:asciiTheme="minorHAnsi" w:hAnsiTheme="minorHAnsi" w:cstheme="minorHAnsi"/>
          <w:b/>
          <w:sz w:val="22"/>
          <w:szCs w:val="22"/>
          <w:lang w:eastAsia="x-none"/>
        </w:rPr>
      </w:pPr>
    </w:p>
    <w:p w14:paraId="6E85843E" w14:textId="77777777" w:rsidR="008131F8" w:rsidRDefault="008131F8" w:rsidP="008131F8">
      <w:pPr>
        <w:jc w:val="center"/>
        <w:rPr>
          <w:rFonts w:asciiTheme="minorHAnsi" w:hAnsiTheme="minorHAnsi" w:cstheme="minorHAnsi"/>
          <w:b/>
          <w:sz w:val="22"/>
          <w:szCs w:val="22"/>
          <w:lang w:eastAsia="x-none"/>
        </w:rPr>
      </w:pPr>
      <w:r>
        <w:rPr>
          <w:rFonts w:asciiTheme="minorHAnsi" w:hAnsiTheme="minorHAnsi" w:cstheme="minorHAnsi"/>
          <w:b/>
          <w:sz w:val="22"/>
          <w:szCs w:val="22"/>
          <w:lang w:eastAsia="x-none"/>
        </w:rPr>
        <w:t>VIII.</w:t>
      </w:r>
    </w:p>
    <w:p w14:paraId="132F25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 Vyšší moc</w:t>
      </w:r>
    </w:p>
    <w:p w14:paraId="12C062C6" w14:textId="77777777" w:rsidR="008131F8" w:rsidRDefault="008131F8" w:rsidP="00AB64A0">
      <w:pPr>
        <w:pStyle w:val="Zkladntext"/>
        <w:numPr>
          <w:ilvl w:val="0"/>
          <w:numId w:val="3"/>
        </w:numPr>
        <w:snapToGrid/>
        <w:ind w:left="284" w:hanging="284"/>
        <w:rPr>
          <w:rFonts w:ascii="Calibri" w:hAnsi="Calibri" w:cs="Arial"/>
          <w:sz w:val="22"/>
          <w:szCs w:val="22"/>
        </w:rPr>
      </w:pPr>
      <w:r>
        <w:rPr>
          <w:rFonts w:ascii="Calibri" w:hAnsi="Calibri" w:cs="Arial"/>
          <w:sz w:val="22"/>
          <w:szCs w:val="22"/>
        </w:rPr>
        <w:t>Vyšší mocí se pro potřeby této smlouvy rozumí události, které nastaly za okolností, které nemohly být odvráceny smluvními stranami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veřejné správy v České republice.</w:t>
      </w:r>
    </w:p>
    <w:p w14:paraId="799A0384" w14:textId="77777777" w:rsidR="008131F8" w:rsidRDefault="008131F8" w:rsidP="00AB64A0">
      <w:pPr>
        <w:pStyle w:val="Zkladntext"/>
        <w:numPr>
          <w:ilvl w:val="0"/>
          <w:numId w:val="3"/>
        </w:numPr>
        <w:tabs>
          <w:tab w:val="num" w:pos="284"/>
        </w:tabs>
        <w:snapToGrid/>
        <w:ind w:left="284" w:hanging="284"/>
        <w:rPr>
          <w:rFonts w:ascii="Calibri" w:hAnsi="Calibri" w:cs="Arial"/>
          <w:sz w:val="22"/>
          <w:szCs w:val="22"/>
        </w:rPr>
      </w:pPr>
      <w:r>
        <w:rPr>
          <w:rFonts w:ascii="Calibri" w:hAnsi="Calibri" w:cs="Arial"/>
          <w:sz w:val="22"/>
          <w:szCs w:val="22"/>
        </w:rPr>
        <w:t xml:space="preserve">Nastane-li situace vyšší moci, uvědomí příslušná smluvní strana o takovém stavu, o jeho příčině a o jeho skončení druhou smluvní stranu. </w:t>
      </w:r>
    </w:p>
    <w:p w14:paraId="2485EAFF" w14:textId="3BE60B26" w:rsidR="008131F8" w:rsidRDefault="008131F8" w:rsidP="00AB64A0">
      <w:pPr>
        <w:numPr>
          <w:ilvl w:val="0"/>
          <w:numId w:val="3"/>
        </w:numPr>
        <w:tabs>
          <w:tab w:val="num" w:pos="284"/>
        </w:tabs>
        <w:ind w:left="284" w:hanging="284"/>
        <w:rPr>
          <w:rFonts w:ascii="Calibri" w:hAnsi="Calibri"/>
          <w:snapToGrid w:val="0"/>
          <w:sz w:val="22"/>
          <w:szCs w:val="22"/>
        </w:rPr>
      </w:pPr>
      <w:r>
        <w:rPr>
          <w:rFonts w:ascii="Calibri" w:hAnsi="Calibri"/>
          <w:snapToGrid w:val="0"/>
          <w:sz w:val="22"/>
          <w:szCs w:val="22"/>
        </w:rPr>
        <w:t>Trvá-li vyšší moc déle než 6 měsíců a nedohodnou-li se smluvní strany v této</w:t>
      </w:r>
      <w:r w:rsidR="00102F96">
        <w:rPr>
          <w:rFonts w:ascii="Calibri" w:hAnsi="Calibri"/>
          <w:snapToGrid w:val="0"/>
          <w:sz w:val="22"/>
          <w:szCs w:val="22"/>
        </w:rPr>
        <w:t xml:space="preserve"> době</w:t>
      </w:r>
      <w:r>
        <w:rPr>
          <w:rFonts w:ascii="Calibri" w:hAnsi="Calibri"/>
          <w:snapToGrid w:val="0"/>
          <w:sz w:val="22"/>
          <w:szCs w:val="22"/>
        </w:rPr>
        <w:t xml:space="preserve"> na alternativním řešení, má objednatel právo od smlouvy odstoupit. </w:t>
      </w:r>
    </w:p>
    <w:p w14:paraId="4094FED8" w14:textId="77777777" w:rsidR="008131F8" w:rsidRPr="00F67EE2" w:rsidRDefault="008131F8" w:rsidP="00AB64A0">
      <w:pPr>
        <w:numPr>
          <w:ilvl w:val="0"/>
          <w:numId w:val="3"/>
        </w:numPr>
        <w:tabs>
          <w:tab w:val="num" w:pos="284"/>
        </w:tabs>
        <w:ind w:left="284" w:hanging="284"/>
        <w:rPr>
          <w:rFonts w:ascii="Calibri" w:hAnsi="Calibri"/>
          <w:snapToGrid w:val="0"/>
          <w:sz w:val="22"/>
          <w:szCs w:val="22"/>
        </w:rPr>
      </w:pPr>
      <w:r>
        <w:rPr>
          <w:rFonts w:ascii="Calibri" w:hAnsi="Calibri" w:cs="Arial"/>
          <w:sz w:val="22"/>
          <w:szCs w:val="22"/>
        </w:rPr>
        <w:t xml:space="preserve">V případě výše uvedeného odstoupení od smlouvy objednatelem budou </w:t>
      </w:r>
      <w:r>
        <w:rPr>
          <w:rFonts w:ascii="Calibri" w:hAnsi="Calibri"/>
          <w:sz w:val="22"/>
          <w:szCs w:val="22"/>
        </w:rPr>
        <w:t>zhotoviteli uhrazeny zhotovitelem prokazatelně, nezbytně a účelně vynaložené náklady na dosud řádně provedená plnění, a to v rozsahu, v jakém z nich má objednatel prospěch</w:t>
      </w:r>
      <w:r>
        <w:rPr>
          <w:rFonts w:ascii="Calibri" w:hAnsi="Calibri" w:cs="Arial"/>
          <w:sz w:val="22"/>
          <w:szCs w:val="22"/>
        </w:rPr>
        <w:t xml:space="preserve">. </w:t>
      </w:r>
    </w:p>
    <w:p w14:paraId="3F79DFE4" w14:textId="77777777" w:rsidR="00F67EE2" w:rsidRPr="000D39BB" w:rsidRDefault="00F67EE2" w:rsidP="00F67EE2">
      <w:pPr>
        <w:ind w:firstLine="0"/>
        <w:rPr>
          <w:rFonts w:ascii="Calibri" w:hAnsi="Calibri"/>
          <w:snapToGrid w:val="0"/>
          <w:sz w:val="22"/>
          <w:szCs w:val="22"/>
        </w:rPr>
      </w:pPr>
    </w:p>
    <w:p w14:paraId="2F0185E0" w14:textId="77777777" w:rsidR="008131F8" w:rsidRDefault="008131F8" w:rsidP="000D39BB">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IX. </w:t>
      </w:r>
    </w:p>
    <w:p w14:paraId="6879C14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 xml:space="preserve">Licenční ujednání </w:t>
      </w:r>
    </w:p>
    <w:p w14:paraId="21F9D2DC" w14:textId="77777777" w:rsidR="00690FCD" w:rsidRDefault="008131F8" w:rsidP="00690FCD">
      <w:pPr>
        <w:tabs>
          <w:tab w:val="left" w:pos="284"/>
        </w:tabs>
        <w:rPr>
          <w:rFonts w:ascii="Calibri" w:hAnsi="Calibri"/>
          <w:sz w:val="22"/>
          <w:szCs w:val="22"/>
        </w:rPr>
      </w:pPr>
      <w:r>
        <w:rPr>
          <w:rFonts w:ascii="Calibri" w:hAnsi="Calibri"/>
          <w:sz w:val="22"/>
          <w:szCs w:val="22"/>
        </w:rPr>
        <w:t xml:space="preserve">1. </w:t>
      </w:r>
      <w:r>
        <w:rPr>
          <w:rFonts w:ascii="Calibri" w:hAnsi="Calibri"/>
          <w:sz w:val="22"/>
          <w:szCs w:val="22"/>
        </w:rPr>
        <w:tab/>
        <w:t xml:space="preserve">Zhotovitel tímto poskytuje v souladu s ustanovením § 2358 a násl. občanského zákoníku objednateli na dobu nutnou pro naplnění výše uvedených účelů vč. zhotovení příslušné stavby výhradní oprávnění k výkonu práva dílo, tj. první dílčí část díla, užít (dále jen „výhradní licence“), pro účely výběrového (zadávacího) řízení na veřejnou zakázku na zhotovení stavby, pro účely provedení </w:t>
      </w:r>
      <w:r>
        <w:rPr>
          <w:rFonts w:ascii="Calibri" w:hAnsi="Calibri"/>
          <w:sz w:val="22"/>
          <w:szCs w:val="22"/>
        </w:rPr>
        <w:lastRenderedPageBreak/>
        <w:t xml:space="preserve">stavby samé, a to i k pořízení jiných rozmnoženin a napodobenin díla nežli stavby samé, a to trvale nebo dočasně jakýmikoliv prostředky a v jakékoliv formě, vcelku nebo zčásti. </w:t>
      </w:r>
      <w:r w:rsidR="00C9152E">
        <w:rPr>
          <w:rFonts w:ascii="Calibri" w:hAnsi="Calibri"/>
          <w:sz w:val="22"/>
          <w:szCs w:val="22"/>
        </w:rPr>
        <w:t xml:space="preserve">Zhotovitel je rovněž oprávněn užít dílo i </w:t>
      </w:r>
      <w:r w:rsidR="00C9152E" w:rsidRPr="00E31BAA">
        <w:rPr>
          <w:rFonts w:cs="Arial"/>
        </w:rPr>
        <w:t xml:space="preserve">pro účely oprav, úprav a změn </w:t>
      </w:r>
      <w:r w:rsidR="00C9152E">
        <w:rPr>
          <w:rFonts w:cs="Arial"/>
        </w:rPr>
        <w:t>předmětné</w:t>
      </w:r>
      <w:r w:rsidR="00C9152E" w:rsidRPr="00E31BAA">
        <w:rPr>
          <w:rFonts w:cs="Arial"/>
        </w:rPr>
        <w:t xml:space="preserve"> </w:t>
      </w:r>
      <w:r w:rsidR="00C9152E" w:rsidRPr="00E31BAA">
        <w:rPr>
          <w:rFonts w:cs="Arial"/>
          <w:color w:val="000000"/>
        </w:rPr>
        <w:t>PD a pro účely dalšího rozpracování a realizování PD, to vše vždy i prostřednictvím třetích osob</w:t>
      </w:r>
      <w:r w:rsidR="00C9152E">
        <w:rPr>
          <w:rFonts w:cs="Arial"/>
          <w:color w:val="000000"/>
        </w:rPr>
        <w:t>.</w:t>
      </w:r>
      <w:r w:rsidR="00C9152E">
        <w:rPr>
          <w:rFonts w:ascii="Calibri" w:hAnsi="Calibri"/>
          <w:sz w:val="22"/>
          <w:szCs w:val="22"/>
        </w:rPr>
        <w:t xml:space="preserve"> </w:t>
      </w:r>
      <w:r>
        <w:rPr>
          <w:rFonts w:ascii="Calibri" w:hAnsi="Calibri"/>
          <w:sz w:val="22"/>
          <w:szCs w:val="22"/>
        </w:rPr>
        <w:t>Odměna za poskytnutí této výhradní licence je součástí výše uvedené ceny za provedení díla. Objednatel je oprávněn oprávnění tvořící součást výše uvedené výhradní licence poskytnout zcela nebo zčásti třetí osobě.</w:t>
      </w:r>
    </w:p>
    <w:p w14:paraId="54ECFB69" w14:textId="77777777" w:rsidR="002F24A4" w:rsidRDefault="002F24A4" w:rsidP="00690FCD">
      <w:pPr>
        <w:tabs>
          <w:tab w:val="left" w:pos="284"/>
        </w:tabs>
        <w:rPr>
          <w:rFonts w:ascii="Calibri" w:hAnsi="Calibri"/>
          <w:sz w:val="22"/>
          <w:szCs w:val="22"/>
        </w:rPr>
      </w:pPr>
    </w:p>
    <w:p w14:paraId="11332E77" w14:textId="77777777" w:rsidR="008131F8" w:rsidRDefault="008131F8" w:rsidP="00690FCD">
      <w:pPr>
        <w:tabs>
          <w:tab w:val="left" w:pos="284"/>
        </w:tabs>
        <w:jc w:val="center"/>
        <w:rPr>
          <w:rFonts w:asciiTheme="minorHAnsi" w:hAnsiTheme="minorHAnsi" w:cstheme="minorHAnsi"/>
          <w:b/>
          <w:snapToGrid w:val="0"/>
          <w:sz w:val="22"/>
          <w:szCs w:val="22"/>
        </w:rPr>
      </w:pPr>
      <w:r>
        <w:rPr>
          <w:rFonts w:asciiTheme="minorHAnsi" w:hAnsiTheme="minorHAnsi" w:cstheme="minorHAnsi"/>
          <w:b/>
          <w:snapToGrid w:val="0"/>
          <w:sz w:val="22"/>
          <w:szCs w:val="22"/>
        </w:rPr>
        <w:t>X.</w:t>
      </w:r>
    </w:p>
    <w:p w14:paraId="738A4DB0"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Předání a převzetí díla</w:t>
      </w:r>
    </w:p>
    <w:p w14:paraId="1BD35D90" w14:textId="167E3FA1" w:rsidR="008131F8" w:rsidRDefault="008131F8"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Závazek zhotovitele provést dílo je splněn jeho řádným dokončením a předáním. Dílo (část díla) se pokládá za řádně dokončené, jestliže nebude při převzetí vyk</w:t>
      </w:r>
      <w:r w:rsidR="00646DF2">
        <w:rPr>
          <w:rFonts w:ascii="Calibri" w:hAnsi="Calibri" w:cs="Arial"/>
          <w:sz w:val="22"/>
          <w:szCs w:val="22"/>
        </w:rPr>
        <w:t xml:space="preserve">azovat žádné vady. Ustanovení </w:t>
      </w:r>
      <w:r>
        <w:rPr>
          <w:rFonts w:ascii="Calibri" w:hAnsi="Calibri" w:cs="Arial"/>
          <w:sz w:val="22"/>
          <w:szCs w:val="22"/>
        </w:rPr>
        <w:t xml:space="preserve"> § 2605 odst. 1 věta první občanského zákoníku a § 2632 věta druhá občanského zákoníku se nepoužijí.</w:t>
      </w:r>
    </w:p>
    <w:p w14:paraId="57B1456E" w14:textId="642286DA" w:rsidR="008131F8" w:rsidRPr="003C08D4"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V případě předání a převzetí 1. dílčí části díla (viz článek IV, odst. 1, písm. a) z</w:t>
      </w:r>
      <w:r w:rsidR="008131F8" w:rsidRPr="003C08D4">
        <w:rPr>
          <w:rFonts w:ascii="Calibri" w:hAnsi="Calibri" w:cs="Arial"/>
          <w:sz w:val="22"/>
          <w:szCs w:val="22"/>
        </w:rPr>
        <w:t xml:space="preserve">hotovitel předloží objednateli </w:t>
      </w:r>
      <w:r w:rsidR="008131F8" w:rsidRPr="003C08D4">
        <w:rPr>
          <w:rFonts w:ascii="Calibri" w:hAnsi="Calibri"/>
          <w:sz w:val="22"/>
          <w:szCs w:val="22"/>
        </w:rPr>
        <w:t xml:space="preserve">návrh čistopisu kompletního vyhotovení PD v elektronické podobě (včetně soupisu stavebních prací, dodávek a služeb s výkazem výměr) k </w:t>
      </w:r>
      <w:r w:rsidR="008131F8" w:rsidRPr="003C08D4">
        <w:rPr>
          <w:rFonts w:ascii="Calibri" w:hAnsi="Calibri" w:cs="Arial"/>
          <w:sz w:val="22"/>
          <w:szCs w:val="22"/>
        </w:rPr>
        <w:t xml:space="preserve">odsouhlasení, a to minimálně 5 pracovních dnů před stanoveným datem předání díla. Na konci lhůty objednatel prohlásí, zda dílo přejímá či nikoliv. V případě, že dílo přejímá, je objednatel povinen na konci této lhůty za předpokladu, že bude zhotovitelem doložen požadovaný počet vyhotovení PD včetně soupisu prací a výkazu výměr ve všech požadovaných formách, podepsat zápis o předání a převzetí díla. V případě, že objednatel odmítne dílo převzít, sepíší obě strany na konci této lhůty zápis, v němž uvedou svá stanoviska a jejich odůvodnění a dohodnou náhradní termín předání </w:t>
      </w:r>
      <w:r w:rsidR="008131F8" w:rsidRPr="00186A67">
        <w:rPr>
          <w:rFonts w:ascii="Calibri" w:hAnsi="Calibri" w:cs="Arial"/>
          <w:sz w:val="22"/>
          <w:szCs w:val="22"/>
        </w:rPr>
        <w:t>(v</w:t>
      </w:r>
      <w:r w:rsidR="008131F8" w:rsidRPr="003C08D4">
        <w:rPr>
          <w:rFonts w:ascii="Calibri" w:hAnsi="Calibri" w:cs="Arial"/>
          <w:sz w:val="22"/>
          <w:szCs w:val="22"/>
        </w:rPr>
        <w:t>č. termínu pro odstranění vad</w:t>
      </w:r>
      <w:r w:rsidR="008131F8" w:rsidRPr="00186A67">
        <w:rPr>
          <w:rFonts w:ascii="Calibri" w:hAnsi="Calibri" w:cs="Arial"/>
          <w:sz w:val="22"/>
          <w:szCs w:val="22"/>
        </w:rPr>
        <w:t xml:space="preserve">). </w:t>
      </w:r>
      <w:r w:rsidR="008131F8" w:rsidRPr="003C08D4">
        <w:rPr>
          <w:rFonts w:ascii="Calibri" w:hAnsi="Calibri" w:cs="Arial"/>
          <w:sz w:val="22"/>
          <w:szCs w:val="22"/>
        </w:rPr>
        <w:t>Termín dokončení a předání se považuje za splněný, pokud bylo dílo objednatelem do uvedeného termínu převzato. Objednatel není oprávněn odmítnout převzetí, nevykazuje-li dílo žádné vady.</w:t>
      </w:r>
    </w:p>
    <w:p w14:paraId="46C1690C" w14:textId="0C4288F3" w:rsidR="00690FCD" w:rsidRDefault="00815062" w:rsidP="00AB64A0">
      <w:pPr>
        <w:pStyle w:val="Zkladntext"/>
        <w:numPr>
          <w:ilvl w:val="0"/>
          <w:numId w:val="4"/>
        </w:numPr>
        <w:tabs>
          <w:tab w:val="num" w:pos="284"/>
        </w:tabs>
        <w:snapToGrid/>
        <w:ind w:left="284" w:hanging="284"/>
        <w:rPr>
          <w:rFonts w:ascii="Calibri" w:hAnsi="Calibri" w:cs="Arial"/>
          <w:sz w:val="22"/>
          <w:szCs w:val="22"/>
        </w:rPr>
      </w:pPr>
      <w:r>
        <w:rPr>
          <w:rFonts w:ascii="Calibri" w:hAnsi="Calibri" w:cs="Arial"/>
          <w:sz w:val="22"/>
          <w:szCs w:val="22"/>
        </w:rPr>
        <w:t xml:space="preserve">V případě předání a </w:t>
      </w:r>
      <w:r w:rsidR="008131F8" w:rsidRPr="003C08D4">
        <w:rPr>
          <w:rFonts w:ascii="Calibri" w:hAnsi="Calibri" w:cs="Arial"/>
          <w:sz w:val="22"/>
          <w:szCs w:val="22"/>
        </w:rPr>
        <w:t xml:space="preserve"> převzetí  </w:t>
      </w:r>
      <w:r>
        <w:rPr>
          <w:rFonts w:ascii="Calibri" w:hAnsi="Calibri" w:cs="Arial"/>
          <w:sz w:val="22"/>
          <w:szCs w:val="22"/>
        </w:rPr>
        <w:t>2. dílčí části díla (viz článek IV, odst. 1, písm. b)</w:t>
      </w:r>
      <w:r w:rsidR="008131F8" w:rsidRPr="002C78EC">
        <w:rPr>
          <w:rFonts w:ascii="Calibri" w:hAnsi="Calibri" w:cs="Arial"/>
          <w:sz w:val="22"/>
          <w:szCs w:val="22"/>
        </w:rPr>
        <w:t xml:space="preserve"> pořídí objednatel se zhotovitelem</w:t>
      </w:r>
      <w:r w:rsidR="00283B3A">
        <w:rPr>
          <w:rFonts w:ascii="Calibri" w:hAnsi="Calibri" w:cs="Arial"/>
          <w:sz w:val="22"/>
          <w:szCs w:val="22"/>
        </w:rPr>
        <w:t xml:space="preserve"> stavby</w:t>
      </w:r>
      <w:r w:rsidR="008131F8" w:rsidRPr="002C78EC">
        <w:rPr>
          <w:rFonts w:ascii="Calibri" w:hAnsi="Calibri" w:cs="Arial"/>
          <w:sz w:val="22"/>
          <w:szCs w:val="22"/>
        </w:rPr>
        <w:t xml:space="preserve"> zápis o předání a převzetí </w:t>
      </w:r>
      <w:r w:rsidR="00283B3A">
        <w:rPr>
          <w:rFonts w:ascii="Calibri" w:hAnsi="Calibri" w:cs="Arial"/>
          <w:sz w:val="22"/>
          <w:szCs w:val="22"/>
        </w:rPr>
        <w:t xml:space="preserve">stavby </w:t>
      </w:r>
      <w:r w:rsidR="008131F8" w:rsidRPr="002C78EC">
        <w:rPr>
          <w:rFonts w:ascii="Calibri" w:hAnsi="Calibri" w:cs="Arial"/>
          <w:sz w:val="22"/>
          <w:szCs w:val="22"/>
        </w:rPr>
        <w:t xml:space="preserve">podepsaný zástupci </w:t>
      </w:r>
      <w:r w:rsidR="00283B3A">
        <w:rPr>
          <w:rFonts w:ascii="Calibri" w:hAnsi="Calibri" w:cs="Arial"/>
          <w:sz w:val="22"/>
          <w:szCs w:val="22"/>
        </w:rPr>
        <w:t xml:space="preserve">objednatele a zhotovitele stavby s tím, že na tento zápis zhotovitel jako </w:t>
      </w:r>
      <w:r w:rsidR="00E35DD2">
        <w:rPr>
          <w:rFonts w:ascii="Calibri" w:hAnsi="Calibri" w:cs="Arial"/>
          <w:sz w:val="22"/>
          <w:szCs w:val="22"/>
        </w:rPr>
        <w:t>dozor projektanta</w:t>
      </w:r>
      <w:r w:rsidR="00283B3A">
        <w:rPr>
          <w:rFonts w:ascii="Calibri" w:hAnsi="Calibri" w:cs="Arial"/>
          <w:sz w:val="22"/>
          <w:szCs w:val="22"/>
        </w:rPr>
        <w:t xml:space="preserve"> připojí svůj podpis</w:t>
      </w:r>
      <w:r w:rsidR="008131F8" w:rsidRPr="002C78EC">
        <w:rPr>
          <w:rFonts w:ascii="Calibri" w:hAnsi="Calibri" w:cs="Arial"/>
          <w:sz w:val="22"/>
          <w:szCs w:val="22"/>
        </w:rPr>
        <w:t>, a to vždy ve dvou stejnopisech. Zápis bude obsahovat zejména: identifikační údaje o</w:t>
      </w:r>
      <w:r w:rsidR="00283B3A">
        <w:rPr>
          <w:rFonts w:ascii="Calibri" w:hAnsi="Calibri" w:cs="Arial"/>
          <w:sz w:val="22"/>
          <w:szCs w:val="22"/>
        </w:rPr>
        <w:t xml:space="preserve"> stavbě</w:t>
      </w:r>
      <w:r w:rsidR="008131F8" w:rsidRPr="002C78EC">
        <w:rPr>
          <w:rFonts w:ascii="Calibri" w:hAnsi="Calibri" w:cs="Arial"/>
          <w:sz w:val="22"/>
          <w:szCs w:val="22"/>
        </w:rPr>
        <w:t xml:space="preserve"> , prohlášení objednatele, že dílo přejímá, a to s výhradami či bez výhrad, soupis příloh. Jeden stejnopis obdrží objednatel a jeden zhotovitel</w:t>
      </w:r>
      <w:r w:rsidR="00283B3A">
        <w:rPr>
          <w:rFonts w:ascii="Calibri" w:hAnsi="Calibri" w:cs="Arial"/>
          <w:sz w:val="22"/>
          <w:szCs w:val="22"/>
        </w:rPr>
        <w:t xml:space="preserve"> stavby</w:t>
      </w:r>
      <w:r w:rsidR="008131F8" w:rsidRPr="002C78EC">
        <w:rPr>
          <w:rFonts w:ascii="Calibri" w:hAnsi="Calibri" w:cs="Arial"/>
          <w:sz w:val="22"/>
          <w:szCs w:val="22"/>
        </w:rPr>
        <w:t>.</w:t>
      </w:r>
    </w:p>
    <w:p w14:paraId="04E7D445" w14:textId="77777777" w:rsidR="00690FCD" w:rsidRPr="002C78EC" w:rsidRDefault="008131F8" w:rsidP="00AB64A0">
      <w:pPr>
        <w:pStyle w:val="Zkladntext"/>
        <w:numPr>
          <w:ilvl w:val="0"/>
          <w:numId w:val="4"/>
        </w:numPr>
        <w:tabs>
          <w:tab w:val="num" w:pos="284"/>
        </w:tabs>
        <w:snapToGrid/>
        <w:ind w:left="284" w:hanging="284"/>
        <w:rPr>
          <w:rFonts w:ascii="Calibri" w:hAnsi="Calibri" w:cs="Arial"/>
          <w:sz w:val="22"/>
          <w:szCs w:val="22"/>
        </w:rPr>
      </w:pPr>
      <w:r w:rsidRPr="002C78EC">
        <w:rPr>
          <w:rFonts w:ascii="Calibri" w:hAnsi="Calibri" w:cs="Arial"/>
          <w:sz w:val="22"/>
          <w:szCs w:val="22"/>
        </w:rPr>
        <w:t xml:space="preserve">Objednatel je oprávněn vytknout vady díla až do okamžiku protokolárního předání stavby </w:t>
      </w:r>
      <w:r w:rsidRPr="00186A67">
        <w:rPr>
          <w:rFonts w:ascii="Calibri" w:hAnsi="Calibri" w:cs="Arial"/>
          <w:sz w:val="22"/>
          <w:szCs w:val="22"/>
        </w:rPr>
        <w:t xml:space="preserve">(bez </w:t>
      </w:r>
      <w:r w:rsidRPr="002C78EC">
        <w:rPr>
          <w:rFonts w:ascii="Calibri" w:hAnsi="Calibri" w:cs="Arial"/>
          <w:sz w:val="22"/>
          <w:szCs w:val="22"/>
        </w:rPr>
        <w:t>vad</w:t>
      </w:r>
      <w:r w:rsidRPr="00186A67">
        <w:rPr>
          <w:rFonts w:ascii="Calibri" w:hAnsi="Calibri" w:cs="Arial"/>
          <w:sz w:val="22"/>
          <w:szCs w:val="22"/>
        </w:rPr>
        <w:t xml:space="preserve">) </w:t>
      </w:r>
      <w:r w:rsidRPr="002C78EC">
        <w:rPr>
          <w:rFonts w:ascii="Calibri" w:hAnsi="Calibri" w:cs="Arial"/>
          <w:sz w:val="22"/>
          <w:szCs w:val="22"/>
        </w:rPr>
        <w:t xml:space="preserve">zhotovené na základě díla, resp. až do okamžiku právoplatného umožnění jejího užívání, ustanovení § 2605 odst. 2 občanského zákoníku se nepoužije. </w:t>
      </w:r>
    </w:p>
    <w:p w14:paraId="4CC7058D" w14:textId="77777777" w:rsidR="008131F8" w:rsidRPr="00690FCD" w:rsidRDefault="008131F8" w:rsidP="00690FCD">
      <w:pPr>
        <w:pStyle w:val="Zkladntext"/>
        <w:keepNext/>
        <w:snapToGrid/>
        <w:spacing w:before="600"/>
        <w:ind w:left="0" w:firstLine="0"/>
        <w:jc w:val="center"/>
        <w:rPr>
          <w:rFonts w:asciiTheme="minorHAnsi" w:hAnsiTheme="minorHAnsi" w:cstheme="minorHAnsi"/>
          <w:b/>
          <w:snapToGrid w:val="0"/>
          <w:sz w:val="22"/>
          <w:szCs w:val="22"/>
        </w:rPr>
      </w:pPr>
      <w:r w:rsidRPr="00690FCD">
        <w:rPr>
          <w:rFonts w:asciiTheme="minorHAnsi" w:hAnsiTheme="minorHAnsi" w:cstheme="minorHAnsi"/>
          <w:b/>
          <w:snapToGrid w:val="0"/>
          <w:sz w:val="22"/>
          <w:szCs w:val="22"/>
        </w:rPr>
        <w:t>XI.</w:t>
      </w:r>
    </w:p>
    <w:p w14:paraId="0A2CCBB1" w14:textId="77777777" w:rsidR="008131F8" w:rsidRDefault="008131F8" w:rsidP="008131F8">
      <w:pPr>
        <w:pStyle w:val="Nadpis5"/>
        <w:spacing w:before="60"/>
        <w:rPr>
          <w:rFonts w:asciiTheme="minorHAnsi" w:hAnsiTheme="minorHAnsi" w:cstheme="minorHAnsi"/>
          <w:color w:val="FF0000"/>
          <w:szCs w:val="22"/>
        </w:rPr>
      </w:pPr>
      <w:r>
        <w:rPr>
          <w:rFonts w:asciiTheme="minorHAnsi" w:hAnsiTheme="minorHAnsi" w:cstheme="minorHAnsi"/>
          <w:szCs w:val="22"/>
        </w:rPr>
        <w:t>Odpovědnost za vady díla</w:t>
      </w:r>
    </w:p>
    <w:p w14:paraId="738EF421" w14:textId="045BBC83"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 xml:space="preserve">Zhotovitel se zavazuje, že dílo bude mít vlastnosti stanovené touto smlouvou a všemi platnými příslušnými technickými normami a právními předpisy, které se vztahují k pracím prováděným      </w:t>
      </w:r>
      <w:r w:rsidR="00646DF2">
        <w:rPr>
          <w:rFonts w:ascii="Calibri" w:hAnsi="Calibri"/>
          <w:sz w:val="22"/>
          <w:szCs w:val="22"/>
        </w:rPr>
        <w:t xml:space="preserve">    </w:t>
      </w:r>
      <w:r>
        <w:rPr>
          <w:rFonts w:ascii="Calibri" w:hAnsi="Calibri"/>
          <w:sz w:val="22"/>
          <w:szCs w:val="22"/>
        </w:rPr>
        <w:t>na základě této smlouvy, jinak vlastnosti obvyklé, a dále že bude použitelné ke smluvenému, jinak obvyklému účelu.</w:t>
      </w:r>
    </w:p>
    <w:p w14:paraId="4E3883FC" w14:textId="77777777" w:rsidR="008131F8" w:rsidRDefault="008131F8" w:rsidP="00AB64A0">
      <w:pPr>
        <w:numPr>
          <w:ilvl w:val="0"/>
          <w:numId w:val="5"/>
        </w:numPr>
        <w:tabs>
          <w:tab w:val="num" w:pos="284"/>
        </w:tabs>
        <w:autoSpaceDE w:val="0"/>
        <w:autoSpaceDN w:val="0"/>
        <w:adjustRightInd w:val="0"/>
        <w:ind w:left="284" w:hanging="284"/>
        <w:rPr>
          <w:rFonts w:ascii="Calibri" w:hAnsi="Calibri"/>
          <w:sz w:val="22"/>
          <w:szCs w:val="22"/>
        </w:rPr>
      </w:pPr>
      <w:r>
        <w:rPr>
          <w:rFonts w:ascii="Calibri" w:hAnsi="Calibri"/>
          <w:sz w:val="22"/>
          <w:szCs w:val="22"/>
        </w:rPr>
        <w:t>Objednatel je povinen nahlásit zhotoviteli zjištěné vady písemně.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w:t>
      </w:r>
      <w:r>
        <w:rPr>
          <w:rFonts w:ascii="Calibri" w:hAnsi="Calibri"/>
          <w:color w:val="FF0000"/>
          <w:sz w:val="22"/>
          <w:szCs w:val="22"/>
        </w:rPr>
        <w:t xml:space="preserve"> </w:t>
      </w:r>
      <w:r>
        <w:rPr>
          <w:rFonts w:ascii="Calibri" w:hAnsi="Calibri"/>
          <w:sz w:val="22"/>
          <w:szCs w:val="22"/>
        </w:rPr>
        <w:t>nejpozději do 15 dnů ode dne jejich nahlášení.</w:t>
      </w:r>
    </w:p>
    <w:p w14:paraId="692C26E6" w14:textId="4E5BA9D5" w:rsidR="008131F8" w:rsidRDefault="008131F8" w:rsidP="00AB64A0">
      <w:pPr>
        <w:pStyle w:val="Zkladntext"/>
        <w:numPr>
          <w:ilvl w:val="0"/>
          <w:numId w:val="5"/>
        </w:numPr>
        <w:tabs>
          <w:tab w:val="num" w:pos="284"/>
        </w:tabs>
        <w:snapToGrid/>
        <w:ind w:left="284" w:hanging="284"/>
        <w:rPr>
          <w:rFonts w:ascii="Calibri" w:hAnsi="Calibri"/>
          <w:b/>
          <w:snapToGrid w:val="0"/>
          <w:sz w:val="22"/>
          <w:szCs w:val="22"/>
        </w:rPr>
      </w:pPr>
      <w:r>
        <w:rPr>
          <w:rFonts w:ascii="Calibri" w:hAnsi="Calibri" w:cs="Arial"/>
          <w:sz w:val="22"/>
          <w:szCs w:val="22"/>
        </w:rPr>
        <w:t xml:space="preserve">V případě, že objednatel bude požadovat odstranění vady zhotovitelem a zhotovitel nezačne         </w:t>
      </w:r>
      <w:r w:rsidR="00646DF2">
        <w:rPr>
          <w:rFonts w:ascii="Calibri" w:hAnsi="Calibri" w:cs="Arial"/>
          <w:sz w:val="22"/>
          <w:szCs w:val="22"/>
        </w:rPr>
        <w:t xml:space="preserve">       </w:t>
      </w:r>
      <w:r>
        <w:rPr>
          <w:rFonts w:ascii="Calibri" w:hAnsi="Calibri" w:cs="Arial"/>
          <w:sz w:val="22"/>
          <w:szCs w:val="22"/>
        </w:rPr>
        <w:t xml:space="preserve">s odstraňováním nahlášených vad bez zbytečného odkladu, nebo tyto nejpozději ve lhůtě dle odst. </w:t>
      </w:r>
      <w:r>
        <w:rPr>
          <w:rFonts w:ascii="Calibri" w:hAnsi="Calibri" w:cs="Arial"/>
          <w:sz w:val="22"/>
          <w:szCs w:val="22"/>
        </w:rPr>
        <w:lastRenderedPageBreak/>
        <w:t>2 tohoto článku neodstraní, je objednatel oprávněn odstranit tyto vady sám nebo prostřednictvím třetích osob, a to na náklady zhotovitele. Oprávnění objednatele požadovat v takovém případě i zaplacení příslušné smluvní pokuty tím není dotčeno.</w:t>
      </w:r>
    </w:p>
    <w:p w14:paraId="0791514A" w14:textId="77777777" w:rsidR="00EF0A43" w:rsidRDefault="00EF0A43" w:rsidP="008131F8">
      <w:pPr>
        <w:pStyle w:val="Zkladntext"/>
        <w:snapToGrid/>
        <w:ind w:firstLine="0"/>
        <w:rPr>
          <w:rFonts w:ascii="Calibri" w:hAnsi="Calibri"/>
          <w:b/>
          <w:snapToGrid w:val="0"/>
          <w:sz w:val="22"/>
          <w:szCs w:val="22"/>
        </w:rPr>
      </w:pPr>
    </w:p>
    <w:p w14:paraId="35BFD16C" w14:textId="77777777" w:rsidR="00B73C70" w:rsidRDefault="00B73C70" w:rsidP="008131F8">
      <w:pPr>
        <w:pStyle w:val="Zkladntext"/>
        <w:snapToGrid/>
        <w:ind w:firstLine="0"/>
        <w:rPr>
          <w:rFonts w:ascii="Calibri" w:hAnsi="Calibri"/>
          <w:b/>
          <w:snapToGrid w:val="0"/>
          <w:sz w:val="22"/>
          <w:szCs w:val="22"/>
        </w:rPr>
      </w:pPr>
    </w:p>
    <w:p w14:paraId="6CE83509"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w:t>
      </w:r>
    </w:p>
    <w:p w14:paraId="23477A1B" w14:textId="77777777" w:rsidR="008131F8" w:rsidRDefault="008131F8" w:rsidP="008131F8">
      <w:pPr>
        <w:keepNext/>
        <w:spacing w:befor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Subdodavatelé</w:t>
      </w:r>
    </w:p>
    <w:p w14:paraId="08241D94"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oprávněn a zároveň povinen přizvat k provedení díla další oprávněné subjekty s příslušným oprávněním a specializací (subdodavatele), není-li způsobilý některou z částí díla provést sám. Za provedení prací subdodavatelem však zhotovitel odpovídá objednateli jako by tyto práce prováděl a provedl on sám. Ustanovení § 2914 věta druhá občanského zákoníku se nepoužije. Zhotovitel odpovídá objednateli též za věcnou a časovou koordinaci subdodavatelů při provádění díla.  </w:t>
      </w:r>
    </w:p>
    <w:p w14:paraId="527BDA42" w14:textId="77777777" w:rsidR="008131F8" w:rsidRDefault="008131F8" w:rsidP="00AB64A0">
      <w:pPr>
        <w:numPr>
          <w:ilvl w:val="0"/>
          <w:numId w:val="6"/>
        </w:numPr>
        <w:autoSpaceDE w:val="0"/>
        <w:autoSpaceDN w:val="0"/>
        <w:adjustRightInd w:val="0"/>
        <w:spacing w:before="100" w:line="240" w:lineRule="atLeast"/>
        <w:ind w:left="425" w:hanging="425"/>
        <w:rPr>
          <w:rFonts w:ascii="Calibri" w:eastAsia="Calibri" w:hAnsi="Calibri"/>
          <w:sz w:val="22"/>
          <w:szCs w:val="22"/>
          <w:lang w:eastAsia="en-US"/>
        </w:rPr>
      </w:pPr>
      <w:r>
        <w:rPr>
          <w:rFonts w:ascii="Calibri" w:eastAsia="Calibri" w:hAnsi="Calibri"/>
          <w:sz w:val="22"/>
          <w:szCs w:val="22"/>
          <w:lang w:eastAsia="en-US"/>
        </w:rPr>
        <w:t xml:space="preserve">Zhotovitel je povinen předložit objednateli písemný seznam těchto subdodavatelů s uvedením jejich věcného rozsahu na plnění díla nejpozději při uzavření této smlouvy. Případná změna subdodavatelů uvedených v tomto seznamu </w:t>
      </w:r>
      <w:r>
        <w:rPr>
          <w:rFonts w:ascii="Calibri" w:eastAsia="Calibri" w:hAnsi="Calibri" w:cs="Arial"/>
          <w:sz w:val="22"/>
          <w:szCs w:val="22"/>
          <w:lang w:eastAsia="en-US"/>
        </w:rPr>
        <w:t>podléhá předchozímu písemnému souhlasu objednatele.</w:t>
      </w:r>
    </w:p>
    <w:p w14:paraId="7470FB5A"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XIII.</w:t>
      </w:r>
    </w:p>
    <w:p w14:paraId="2D67A2AF"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Sankce</w:t>
      </w:r>
    </w:p>
    <w:p w14:paraId="7BD8D82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Zhotovitel se zavazuje zaplatit objednateli smluvní pokutu v následujících případech:</w:t>
      </w:r>
    </w:p>
    <w:p w14:paraId="48E871E8" w14:textId="77777777" w:rsidR="008131F8" w:rsidRDefault="008131F8" w:rsidP="00AB64A0">
      <w:pPr>
        <w:numPr>
          <w:ilvl w:val="0"/>
          <w:numId w:val="8"/>
        </w:numPr>
        <w:tabs>
          <w:tab w:val="num" w:pos="567"/>
        </w:tabs>
        <w:ind w:left="567" w:hanging="283"/>
        <w:rPr>
          <w:rFonts w:ascii="Calibri" w:hAnsi="Calibri"/>
          <w:snapToGrid w:val="0"/>
          <w:sz w:val="22"/>
          <w:szCs w:val="22"/>
        </w:rPr>
      </w:pPr>
      <w:r>
        <w:rPr>
          <w:rFonts w:ascii="Calibri" w:hAnsi="Calibri"/>
          <w:snapToGrid w:val="0"/>
          <w:sz w:val="22"/>
          <w:szCs w:val="22"/>
        </w:rPr>
        <w:t>V případě prodlení se zahájením provádění nebo provedením díla v termínech uvedených v čl. IV. smlouvy, se zavazuje zhotovitel zaplatit objednateli smluvní pokutu ve výši 0,</w:t>
      </w:r>
      <w:r w:rsidR="00C435A6">
        <w:rPr>
          <w:rFonts w:ascii="Calibri" w:hAnsi="Calibri"/>
          <w:snapToGrid w:val="0"/>
          <w:sz w:val="22"/>
          <w:szCs w:val="22"/>
        </w:rPr>
        <w:t>5</w:t>
      </w:r>
      <w:r>
        <w:rPr>
          <w:rFonts w:ascii="Calibri" w:hAnsi="Calibri"/>
          <w:snapToGrid w:val="0"/>
          <w:sz w:val="22"/>
          <w:szCs w:val="22"/>
        </w:rPr>
        <w:t xml:space="preserve"> % z ceny díla za každý i započatý den prodlení.   </w:t>
      </w:r>
    </w:p>
    <w:p w14:paraId="1866BE4E" w14:textId="77777777" w:rsidR="008131F8"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napToGrid w:val="0"/>
          <w:sz w:val="22"/>
          <w:szCs w:val="22"/>
        </w:rPr>
        <w:t>V případě, že zhotovitel nedodrží termín odstranění vad dohodnutý v zápise o předání díla, zavazuje se objednateli zaplatit smluvní pokutu ve výši 1.000,- Kč za každou jednotlivou vadu a každý započatý den prodlení s jejím odstraněním.</w:t>
      </w:r>
    </w:p>
    <w:p w14:paraId="389F74D4" w14:textId="77777777" w:rsidR="008131F8" w:rsidRPr="00AF2CCE" w:rsidRDefault="008131F8" w:rsidP="00AB64A0">
      <w:pPr>
        <w:numPr>
          <w:ilvl w:val="0"/>
          <w:numId w:val="8"/>
        </w:numPr>
        <w:tabs>
          <w:tab w:val="num" w:pos="567"/>
        </w:tabs>
        <w:ind w:left="567" w:hanging="283"/>
        <w:rPr>
          <w:rFonts w:ascii="Calibri" w:hAnsi="Calibri"/>
          <w:i/>
          <w:iCs/>
          <w:snapToGrid w:val="0"/>
          <w:color w:val="FF0000"/>
          <w:sz w:val="22"/>
          <w:szCs w:val="22"/>
          <w:u w:val="single"/>
        </w:rPr>
      </w:pPr>
      <w:r>
        <w:rPr>
          <w:rFonts w:ascii="Calibri" w:hAnsi="Calibri"/>
          <w:sz w:val="22"/>
          <w:szCs w:val="22"/>
        </w:rPr>
        <w:t>V případě, že z důvodů vad díla, neúplnosti díla apod. (například i z důvodu rozporů mezi soupisem prací s výkazem výměr a projektovou dokumentací,</w:t>
      </w:r>
      <w:r>
        <w:rPr>
          <w:rFonts w:ascii="Times New Roman" w:hAnsi="Times New Roman"/>
          <w:sz w:val="22"/>
          <w:szCs w:val="22"/>
        </w:rPr>
        <w:t xml:space="preserve"> </w:t>
      </w:r>
      <w:r>
        <w:rPr>
          <w:rFonts w:ascii="Calibri" w:hAnsi="Calibri"/>
          <w:sz w:val="22"/>
          <w:szCs w:val="22"/>
        </w:rPr>
        <w:t>tj. v případě</w:t>
      </w:r>
      <w:r>
        <w:rPr>
          <w:rFonts w:ascii="Calibri" w:hAnsi="Calibri"/>
        </w:rPr>
        <w:t xml:space="preserve"> </w:t>
      </w:r>
      <w:r>
        <w:rPr>
          <w:rFonts w:ascii="Calibri" w:hAnsi="Calibri"/>
          <w:sz w:val="22"/>
          <w:szCs w:val="22"/>
        </w:rPr>
        <w:t xml:space="preserve">neúplnosti nebo absence prací, dodávek a služeb, chybných výměr nebo jednotek v soupisu prací oproti projektové dokumentaci nebo z důvodu jiných vad nebo neúplností projektové dokumentace nebo soupisu prací, o kterých zhotovitel vzhledem ke své kvalifikaci a zkušenostem měl nebo mohl vědět) dojde při realizaci stavby, která je zhotovována dle projektové dokumentace, jejíž zpracování je předmětem této smlouvy, k dodatečným stavebním nebo montážním pracím, dodávkám nebo službám, tj. k tzv. „vícepracím“, zavazuje se zhotovitel zaplatit objednateli smluvní pokutu, jejíž výše bude odpovídat procentní části z ceny díla. Procentní část bude rovna procentnímu vyjádření navýšení ceny stavby zhotovované dle PD v důsledku víceprací specifikovaných v předcházející větě. Minimální výše smluvní pokuty ale vždy bude v takovém případě nejméně 5 % z ceny díla </w:t>
      </w:r>
      <w:r w:rsidRPr="00186A67">
        <w:rPr>
          <w:rFonts w:ascii="Calibri" w:hAnsi="Calibri"/>
          <w:sz w:val="22"/>
          <w:szCs w:val="22"/>
        </w:rPr>
        <w:t xml:space="preserve">(tj. </w:t>
      </w:r>
      <w:r>
        <w:rPr>
          <w:rFonts w:ascii="Calibri" w:hAnsi="Calibri"/>
          <w:sz w:val="22"/>
          <w:szCs w:val="22"/>
        </w:rPr>
        <w:t>bez ohledu na rozsah takových víceprací).</w:t>
      </w:r>
    </w:p>
    <w:p w14:paraId="5851AF39" w14:textId="3334F19A" w:rsidR="00E922C7" w:rsidRPr="00AF2CCE" w:rsidRDefault="00E922C7" w:rsidP="00AB64A0">
      <w:pPr>
        <w:numPr>
          <w:ilvl w:val="0"/>
          <w:numId w:val="8"/>
        </w:numPr>
        <w:tabs>
          <w:tab w:val="num" w:pos="567"/>
        </w:tabs>
        <w:ind w:left="567" w:hanging="283"/>
        <w:rPr>
          <w:rFonts w:ascii="Calibri" w:hAnsi="Calibri"/>
          <w:sz w:val="22"/>
          <w:szCs w:val="22"/>
        </w:rPr>
      </w:pPr>
      <w:r>
        <w:rPr>
          <w:rFonts w:ascii="Calibri" w:hAnsi="Calibri"/>
          <w:sz w:val="22"/>
          <w:szCs w:val="22"/>
        </w:rPr>
        <w:t>V</w:t>
      </w:r>
      <w:r w:rsidRPr="00AF2CCE">
        <w:rPr>
          <w:rFonts w:ascii="Calibri" w:hAnsi="Calibri"/>
          <w:sz w:val="22"/>
          <w:szCs w:val="22"/>
        </w:rPr>
        <w:t xml:space="preserve"> případě, že </w:t>
      </w:r>
      <w:r>
        <w:rPr>
          <w:rFonts w:ascii="Calibri" w:hAnsi="Calibri"/>
          <w:sz w:val="22"/>
          <w:szCs w:val="22"/>
        </w:rPr>
        <w:t>zhotovitel poruší své povinnosti vyplývající z výkonu dozoru</w:t>
      </w:r>
      <w:r w:rsidR="00E35DD2">
        <w:rPr>
          <w:rFonts w:ascii="Calibri" w:hAnsi="Calibri"/>
          <w:sz w:val="22"/>
          <w:szCs w:val="22"/>
        </w:rPr>
        <w:t xml:space="preserve"> projektanta</w:t>
      </w:r>
      <w:r>
        <w:rPr>
          <w:rFonts w:ascii="Calibri" w:hAnsi="Calibri"/>
          <w:sz w:val="22"/>
          <w:szCs w:val="22"/>
        </w:rPr>
        <w:t xml:space="preserve"> </w:t>
      </w:r>
      <w:r w:rsidRPr="005F7380">
        <w:rPr>
          <w:rFonts w:ascii="Calibri" w:hAnsi="Calibri"/>
          <w:sz w:val="22"/>
          <w:szCs w:val="22"/>
        </w:rPr>
        <w:t xml:space="preserve">specifikované v čl. III. odst. </w:t>
      </w:r>
      <w:r w:rsidR="00926715" w:rsidRPr="005F7380">
        <w:rPr>
          <w:rFonts w:ascii="Calibri" w:hAnsi="Calibri"/>
          <w:sz w:val="22"/>
          <w:szCs w:val="22"/>
        </w:rPr>
        <w:t>4</w:t>
      </w:r>
      <w:r>
        <w:rPr>
          <w:rFonts w:ascii="Calibri" w:hAnsi="Calibri"/>
          <w:sz w:val="22"/>
          <w:szCs w:val="22"/>
        </w:rPr>
        <w:t xml:space="preserve"> smlouvy, zejm.</w:t>
      </w:r>
      <w:r w:rsidRPr="00AF2CCE">
        <w:rPr>
          <w:rFonts w:ascii="Calibri" w:hAnsi="Calibri"/>
          <w:sz w:val="22"/>
          <w:szCs w:val="22"/>
        </w:rPr>
        <w:t xml:space="preserve"> nedostaví </w:t>
      </w:r>
      <w:r>
        <w:rPr>
          <w:rFonts w:ascii="Calibri" w:hAnsi="Calibri"/>
          <w:sz w:val="22"/>
          <w:szCs w:val="22"/>
        </w:rPr>
        <w:t>se</w:t>
      </w:r>
      <w:r w:rsidR="00E10302">
        <w:rPr>
          <w:rFonts w:ascii="Calibri" w:hAnsi="Calibri"/>
          <w:sz w:val="22"/>
          <w:szCs w:val="22"/>
        </w:rPr>
        <w:t xml:space="preserve"> bez omluvy</w:t>
      </w:r>
      <w:r>
        <w:rPr>
          <w:rFonts w:ascii="Calibri" w:hAnsi="Calibri"/>
          <w:sz w:val="22"/>
          <w:szCs w:val="22"/>
        </w:rPr>
        <w:t xml:space="preserve"> </w:t>
      </w:r>
      <w:r w:rsidRPr="00AF2CCE">
        <w:rPr>
          <w:rFonts w:ascii="Calibri" w:hAnsi="Calibri"/>
          <w:sz w:val="22"/>
          <w:szCs w:val="22"/>
        </w:rPr>
        <w:t xml:space="preserve">na staveniště, schůzku či </w:t>
      </w:r>
      <w:r>
        <w:rPr>
          <w:rFonts w:ascii="Calibri" w:hAnsi="Calibri"/>
          <w:sz w:val="22"/>
          <w:szCs w:val="22"/>
        </w:rPr>
        <w:t>kontrolní den</w:t>
      </w:r>
      <w:r w:rsidRPr="00AF2CCE">
        <w:rPr>
          <w:rFonts w:ascii="Calibri" w:hAnsi="Calibri"/>
          <w:sz w:val="22"/>
          <w:szCs w:val="22"/>
        </w:rPr>
        <w:t xml:space="preserve">, zavazuje se zaplatit </w:t>
      </w:r>
      <w:r>
        <w:rPr>
          <w:rFonts w:ascii="Calibri" w:hAnsi="Calibri"/>
          <w:sz w:val="22"/>
          <w:szCs w:val="22"/>
        </w:rPr>
        <w:t xml:space="preserve">objednateli </w:t>
      </w:r>
      <w:r w:rsidRPr="00AF2CCE">
        <w:rPr>
          <w:rFonts w:ascii="Calibri" w:hAnsi="Calibri"/>
          <w:sz w:val="22"/>
          <w:szCs w:val="22"/>
        </w:rPr>
        <w:t xml:space="preserve">smluvní pokutu ve výši </w:t>
      </w:r>
      <w:r>
        <w:rPr>
          <w:rFonts w:ascii="Calibri" w:hAnsi="Calibri"/>
          <w:sz w:val="22"/>
          <w:szCs w:val="22"/>
        </w:rPr>
        <w:t>1.0</w:t>
      </w:r>
      <w:r w:rsidRPr="00AF2CCE">
        <w:rPr>
          <w:rFonts w:ascii="Calibri" w:hAnsi="Calibri"/>
          <w:sz w:val="22"/>
          <w:szCs w:val="22"/>
        </w:rPr>
        <w:t>00,- Kč</w:t>
      </w:r>
      <w:r>
        <w:rPr>
          <w:rFonts w:ascii="Calibri" w:hAnsi="Calibri"/>
          <w:sz w:val="22"/>
          <w:szCs w:val="22"/>
        </w:rPr>
        <w:t>, za každý jednotlivý případ porušení povinnosti.</w:t>
      </w:r>
    </w:p>
    <w:p w14:paraId="50BBFF1D" w14:textId="77777777" w:rsidR="008131F8" w:rsidRDefault="008131F8" w:rsidP="00AB64A0">
      <w:pPr>
        <w:numPr>
          <w:ilvl w:val="0"/>
          <w:numId w:val="8"/>
        </w:numPr>
        <w:tabs>
          <w:tab w:val="num" w:pos="567"/>
        </w:tabs>
        <w:ind w:left="567" w:hanging="283"/>
        <w:rPr>
          <w:rFonts w:ascii="Calibri" w:hAnsi="Calibri"/>
          <w:i/>
          <w:iCs/>
          <w:snapToGrid w:val="0"/>
          <w:sz w:val="22"/>
          <w:szCs w:val="22"/>
          <w:u w:val="single"/>
        </w:rPr>
      </w:pPr>
      <w:r w:rsidRPr="00AF2CCE">
        <w:rPr>
          <w:rFonts w:ascii="Calibri" w:hAnsi="Calibri"/>
          <w:sz w:val="22"/>
          <w:szCs w:val="22"/>
        </w:rPr>
        <w:t>Je-li nebo stane-li se zhotovitel (v době porušení smluvní povinnosti</w:t>
      </w:r>
      <w:r>
        <w:rPr>
          <w:rFonts w:ascii="Calibri" w:hAnsi="Calibri"/>
          <w:snapToGrid w:val="0"/>
          <w:sz w:val="22"/>
          <w:szCs w:val="22"/>
        </w:rPr>
        <w:t>, která je utvrzena smluvní pokutou) plátcem DPH, jsou smluvní pokuty vypočítávány z cen vč. DPH. Nebude-li plátcem DPH, tak z cen bez DPH.</w:t>
      </w:r>
    </w:p>
    <w:p w14:paraId="5736DA78" w14:textId="77777777" w:rsidR="008131F8" w:rsidRDefault="008131F8" w:rsidP="00AB64A0">
      <w:pPr>
        <w:pStyle w:val="Nadpis2"/>
        <w:numPr>
          <w:ilvl w:val="0"/>
          <w:numId w:val="7"/>
        </w:numPr>
        <w:tabs>
          <w:tab w:val="num" w:pos="284"/>
        </w:tabs>
        <w:ind w:left="284" w:hanging="284"/>
        <w:rPr>
          <w:rFonts w:ascii="Calibri" w:hAnsi="Calibri" w:cs="Arial"/>
          <w:sz w:val="22"/>
          <w:szCs w:val="22"/>
        </w:rPr>
      </w:pPr>
      <w:r>
        <w:rPr>
          <w:rFonts w:ascii="Calibri" w:hAnsi="Calibri" w:cs="Arial"/>
          <w:sz w:val="22"/>
          <w:szCs w:val="22"/>
        </w:rPr>
        <w:lastRenderedPageBreak/>
        <w:t xml:space="preserve">Výše uvedenými smluvními pokutami není dotčen nárok objednatele na náhradu škody. Vedle zaplacení smluvní pokuty dle předchozích ujednání je zhotovitel povinen rovněž nahradit objednateli škodu, která mu vznikla v důsledku porušení </w:t>
      </w:r>
      <w:r>
        <w:rPr>
          <w:rFonts w:ascii="Calibri" w:hAnsi="Calibri" w:cs="Arial"/>
          <w:sz w:val="22"/>
          <w:szCs w:val="22"/>
          <w:lang w:val="cs-CZ"/>
        </w:rPr>
        <w:t>povinnosti, která je utvrzena smluvní</w:t>
      </w:r>
      <w:r>
        <w:rPr>
          <w:rFonts w:ascii="Calibri" w:hAnsi="Calibri" w:cs="Arial"/>
          <w:sz w:val="22"/>
          <w:szCs w:val="22"/>
        </w:rPr>
        <w:t xml:space="preserve"> pokut</w:t>
      </w:r>
      <w:r>
        <w:rPr>
          <w:rFonts w:ascii="Calibri" w:hAnsi="Calibri" w:cs="Arial"/>
          <w:sz w:val="22"/>
          <w:szCs w:val="22"/>
          <w:lang w:val="cs-CZ"/>
        </w:rPr>
        <w:t>ou</w:t>
      </w:r>
      <w:r>
        <w:rPr>
          <w:rFonts w:ascii="Calibri" w:hAnsi="Calibri" w:cs="Arial"/>
          <w:sz w:val="22"/>
          <w:szCs w:val="22"/>
        </w:rPr>
        <w:t>, tj. ustanovení § 2050 občanského zákoníku se nepoužije, a dále je povinen nahradit objednateli i jakoukoliv další škodu, která vznikla jakýmkoliv jiným porušením smluvní povinnosti.</w:t>
      </w:r>
    </w:p>
    <w:p w14:paraId="6E680CC0" w14:textId="6D59B3F2"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V případě prodlení s platbou oprávněně vystavené faktury za řádně dokončené a předané dílo uhradí objednatel zhotoviteli smluvní úrok z prodlení ve výši 0,1 % z dlužné částky za každý započatý den prodlení.</w:t>
      </w:r>
    </w:p>
    <w:p w14:paraId="28BE15D1"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prohlašují, že sjednaná výše smluvních pokut je přiměřená významu utvrzené právní povinnosti. </w:t>
      </w:r>
    </w:p>
    <w:p w14:paraId="1F57B457" w14:textId="77777777"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Smluvní pokuta je splatná do 14 dnů ode dne doručení výzvy objednatele zhotoviteli k její úhradě (tato výzva může mít formu faktury), a to bez ohledu na datum splatnosti uvedené na faktuře, bude-li mít výzva formu faktury.</w:t>
      </w:r>
      <w:r>
        <w:rPr>
          <w:rFonts w:ascii="Calibri" w:hAnsi="Calibri"/>
          <w:sz w:val="22"/>
          <w:szCs w:val="22"/>
        </w:rPr>
        <w:t xml:space="preserve"> To však neplatí v případě smluvní pokuty za každý započatý den prodlení se splněním jí utvrzené smluvní povinnosti. V takových případech je smluvní pokuta splatná vždy každý následující pracovní den po každém takovém dni prodlení.</w:t>
      </w:r>
    </w:p>
    <w:p w14:paraId="02AE370A" w14:textId="6D9EABC9" w:rsidR="008131F8" w:rsidRDefault="008131F8" w:rsidP="00AB64A0">
      <w:pPr>
        <w:numPr>
          <w:ilvl w:val="0"/>
          <w:numId w:val="7"/>
        </w:numPr>
        <w:tabs>
          <w:tab w:val="num" w:pos="284"/>
        </w:tabs>
        <w:ind w:left="284" w:hanging="284"/>
        <w:rPr>
          <w:rFonts w:ascii="Calibri" w:hAnsi="Calibri"/>
          <w:snapToGrid w:val="0"/>
          <w:sz w:val="22"/>
          <w:szCs w:val="22"/>
        </w:rPr>
      </w:pPr>
      <w:r>
        <w:rPr>
          <w:rFonts w:ascii="Calibri" w:hAnsi="Calibri"/>
          <w:snapToGrid w:val="0"/>
          <w:sz w:val="22"/>
          <w:szCs w:val="22"/>
        </w:rPr>
        <w:t>Pohledávku z titulu smluvní pokuty nebo jakoukoliv jinou pohledávku ob</w:t>
      </w:r>
      <w:r w:rsidR="00B04112">
        <w:rPr>
          <w:rFonts w:ascii="Calibri" w:hAnsi="Calibri"/>
          <w:snapToGrid w:val="0"/>
          <w:sz w:val="22"/>
          <w:szCs w:val="22"/>
        </w:rPr>
        <w:t xml:space="preserve">jednatele vzniklou                    </w:t>
      </w:r>
      <w:r>
        <w:rPr>
          <w:rFonts w:ascii="Calibri" w:hAnsi="Calibri"/>
          <w:snapToGrid w:val="0"/>
          <w:sz w:val="22"/>
          <w:szCs w:val="22"/>
        </w:rPr>
        <w:t>v souvislosti s touto smlouvou může objednatel jednostranně započíst na jakoukoliv pohledávku zhotovitele vzniklou v souvislosti s touto smlouvou.</w:t>
      </w:r>
    </w:p>
    <w:p w14:paraId="70822E68"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XIV.</w:t>
      </w:r>
    </w:p>
    <w:p w14:paraId="4D3B3954" w14:textId="77777777" w:rsidR="008131F8" w:rsidRDefault="008131F8" w:rsidP="008131F8">
      <w:pPr>
        <w:ind w:firstLine="0"/>
        <w:jc w:val="center"/>
        <w:rPr>
          <w:rFonts w:asciiTheme="minorHAnsi" w:hAnsiTheme="minorHAnsi" w:cstheme="minorHAnsi"/>
          <w:b/>
          <w:snapToGrid w:val="0"/>
          <w:sz w:val="22"/>
          <w:szCs w:val="22"/>
        </w:rPr>
      </w:pPr>
      <w:r>
        <w:rPr>
          <w:rFonts w:asciiTheme="minorHAnsi" w:hAnsiTheme="minorHAnsi" w:cstheme="minorHAnsi"/>
          <w:b/>
          <w:snapToGrid w:val="0"/>
          <w:sz w:val="22"/>
          <w:szCs w:val="22"/>
        </w:rPr>
        <w:t>Odstoupení od smlouvy</w:t>
      </w:r>
    </w:p>
    <w:p w14:paraId="2E1D1089" w14:textId="77777777" w:rsidR="00135932" w:rsidRPr="00135932" w:rsidRDefault="00135932" w:rsidP="008131F8">
      <w:pPr>
        <w:ind w:firstLine="0"/>
        <w:jc w:val="center"/>
        <w:rPr>
          <w:rFonts w:asciiTheme="minorHAnsi" w:hAnsiTheme="minorHAnsi" w:cstheme="minorHAnsi"/>
          <w:b/>
          <w:snapToGrid w:val="0"/>
          <w:sz w:val="8"/>
          <w:szCs w:val="8"/>
        </w:rPr>
      </w:pPr>
    </w:p>
    <w:p w14:paraId="74132B7F" w14:textId="77777777"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Od této smlouvy může písemně odstoupit kterákoliv smluvní strana, pokud zjistí podstatné porušení této smlouvy druhou smluvní stranou, nebo z dalších důvodů pro odstoupení uvedených v této smlouvě.</w:t>
      </w:r>
    </w:p>
    <w:p w14:paraId="1E789B21" w14:textId="36D53AEC" w:rsidR="008131F8" w:rsidRDefault="008131F8" w:rsidP="00AB64A0">
      <w:pPr>
        <w:numPr>
          <w:ilvl w:val="0"/>
          <w:numId w:val="9"/>
        </w:numPr>
        <w:spacing w:before="0" w:after="120"/>
        <w:ind w:left="426" w:hanging="426"/>
        <w:rPr>
          <w:rFonts w:ascii="Calibri" w:hAnsi="Calibri"/>
          <w:sz w:val="22"/>
          <w:szCs w:val="22"/>
        </w:rPr>
      </w:pPr>
      <w:r>
        <w:rPr>
          <w:rFonts w:ascii="Calibri" w:hAnsi="Calibri"/>
          <w:sz w:val="22"/>
          <w:szCs w:val="22"/>
        </w:rPr>
        <w:t xml:space="preserve">Podstatným porušením smlouvy ze strany zhotovitele se mimo jiné rozumí </w:t>
      </w:r>
      <w:r>
        <w:rPr>
          <w:rFonts w:ascii="Calibri" w:hAnsi="Calibri" w:cs="Arial"/>
          <w:sz w:val="22"/>
          <w:szCs w:val="22"/>
        </w:rPr>
        <w:t xml:space="preserve">prodlení zhotovitele    s provedením díla </w:t>
      </w:r>
      <w:r w:rsidR="00107670">
        <w:rPr>
          <w:rFonts w:ascii="Calibri" w:hAnsi="Calibri" w:cs="Arial"/>
          <w:sz w:val="22"/>
          <w:szCs w:val="22"/>
        </w:rPr>
        <w:t xml:space="preserve">nebo jeho dílčí části </w:t>
      </w:r>
      <w:r w:rsidR="00107670" w:rsidRPr="00A34323">
        <w:rPr>
          <w:rFonts w:ascii="Calibri" w:hAnsi="Calibri" w:cs="Arial"/>
          <w:sz w:val="22"/>
          <w:szCs w:val="22"/>
        </w:rPr>
        <w:t xml:space="preserve">(viz čl. </w:t>
      </w:r>
      <w:r w:rsidR="00815062" w:rsidRPr="00A34323">
        <w:rPr>
          <w:rFonts w:ascii="Calibri" w:hAnsi="Calibri" w:cs="Arial"/>
          <w:sz w:val="22"/>
          <w:szCs w:val="22"/>
        </w:rPr>
        <w:t>I</w:t>
      </w:r>
      <w:r w:rsidR="00107670" w:rsidRPr="00A34323">
        <w:rPr>
          <w:rFonts w:ascii="Calibri" w:hAnsi="Calibri" w:cs="Arial"/>
          <w:sz w:val="22"/>
          <w:szCs w:val="22"/>
        </w:rPr>
        <w:t>V. této</w:t>
      </w:r>
      <w:r w:rsidR="00107670">
        <w:rPr>
          <w:rFonts w:ascii="Calibri" w:hAnsi="Calibri" w:cs="Arial"/>
          <w:sz w:val="22"/>
          <w:szCs w:val="22"/>
        </w:rPr>
        <w:t xml:space="preserve"> smlouvy) </w:t>
      </w:r>
      <w:r>
        <w:rPr>
          <w:rFonts w:ascii="Calibri" w:hAnsi="Calibri" w:cs="Arial"/>
          <w:sz w:val="22"/>
          <w:szCs w:val="22"/>
        </w:rPr>
        <w:t>delší než 15 dnů.</w:t>
      </w:r>
    </w:p>
    <w:p w14:paraId="13E3FB5C"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Objednatel má právo písemně odstoupit od této smlouvy také v případě, pokud zhotovitel uvedl v nabídce v rámci shora uvedeného výběrového řízení informace nebo doklady, které neodpovídaly skutečnosti a měly nebo mohly mít vliv na výsledek daného výběrového řízení.</w:t>
      </w:r>
    </w:p>
    <w:p w14:paraId="2C2EBF02"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 xml:space="preserve">Objednatel má právo písemně odstoupit od této smlouvy také v případě, pokud by insolvenčním soudem bylo vydáno rozhodnutí s výrokem o zjištění úpadku nebo hrozícím úpadku zhotovitele nebo pokud by proti zhotoviteli bylo zahájeno řízení o výkon rozhodnutí (exekuční řízení, daňová exekuce). </w:t>
      </w:r>
    </w:p>
    <w:p w14:paraId="18626740" w14:textId="43B46766" w:rsidR="003C08D4" w:rsidRDefault="003C08D4" w:rsidP="00AB64A0">
      <w:pPr>
        <w:pStyle w:val="Zkladntext"/>
        <w:numPr>
          <w:ilvl w:val="0"/>
          <w:numId w:val="10"/>
        </w:numPr>
        <w:snapToGrid/>
        <w:spacing w:before="0" w:after="120"/>
        <w:ind w:left="426" w:hanging="426"/>
        <w:rPr>
          <w:rFonts w:ascii="Calibri" w:hAnsi="Calibri" w:cs="Arial"/>
          <w:sz w:val="22"/>
          <w:szCs w:val="22"/>
        </w:rPr>
      </w:pPr>
      <w:r w:rsidRPr="00821F8A">
        <w:rPr>
          <w:rFonts w:ascii="Calibri" w:hAnsi="Calibri" w:cs="Arial"/>
          <w:sz w:val="22"/>
          <w:szCs w:val="22"/>
        </w:rPr>
        <w:t xml:space="preserve">Objednatel je oprávněn odstoupit od provedení druhé </w:t>
      </w:r>
      <w:r w:rsidR="00821F8A" w:rsidRPr="00821F8A">
        <w:rPr>
          <w:rFonts w:ascii="Calibri" w:hAnsi="Calibri" w:cs="Arial"/>
          <w:sz w:val="22"/>
          <w:szCs w:val="22"/>
        </w:rPr>
        <w:t xml:space="preserve">dílčí </w:t>
      </w:r>
      <w:r w:rsidRPr="00821F8A">
        <w:rPr>
          <w:rFonts w:ascii="Calibri" w:hAnsi="Calibri" w:cs="Arial"/>
          <w:sz w:val="22"/>
          <w:szCs w:val="22"/>
        </w:rPr>
        <w:t>části díla, a to v soula</w:t>
      </w:r>
      <w:r w:rsidR="000D39BB">
        <w:rPr>
          <w:rFonts w:ascii="Calibri" w:hAnsi="Calibri" w:cs="Arial"/>
          <w:sz w:val="22"/>
          <w:szCs w:val="22"/>
        </w:rPr>
        <w:t>du s ustanovením čl</w:t>
      </w:r>
      <w:r w:rsidR="000D39BB" w:rsidRPr="00A34323">
        <w:rPr>
          <w:rFonts w:ascii="Calibri" w:hAnsi="Calibri" w:cs="Arial"/>
          <w:sz w:val="22"/>
          <w:szCs w:val="22"/>
        </w:rPr>
        <w:t>. IV. odst. 6</w:t>
      </w:r>
      <w:r w:rsidR="00107901" w:rsidRPr="00A34323">
        <w:rPr>
          <w:rFonts w:ascii="Calibri" w:hAnsi="Calibri" w:cs="Arial"/>
          <w:sz w:val="22"/>
          <w:szCs w:val="22"/>
        </w:rPr>
        <w:t>.</w:t>
      </w:r>
    </w:p>
    <w:p w14:paraId="121FCC95"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Odstoupení od této smlouvy je účinné jeho doručením druhé smluvní straně. Odstoupení musí být písemné.</w:t>
      </w:r>
    </w:p>
    <w:p w14:paraId="68F82ACC" w14:textId="1E9EF43E"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sz w:val="22"/>
          <w:szCs w:val="22"/>
        </w:rPr>
        <w:t>V případě oprávněného odstoupení od smlouvy objednatelem vzniká objednateli vůči zhotoviteli nárok na úhradu vícenákladů vynaložených na dokončení celého díla a na náhradu škody vzniklé prodloužením termínu jeho dokončení</w:t>
      </w:r>
      <w:r w:rsidR="00107670">
        <w:rPr>
          <w:rFonts w:ascii="Calibri" w:hAnsi="Calibri"/>
          <w:sz w:val="22"/>
          <w:szCs w:val="22"/>
        </w:rPr>
        <w:t>, vyjma případu uvedeného v odst. 5 tohoto článku</w:t>
      </w:r>
      <w:r>
        <w:rPr>
          <w:rFonts w:ascii="Calibri" w:hAnsi="Calibri"/>
          <w:sz w:val="22"/>
          <w:szCs w:val="22"/>
        </w:rPr>
        <w:t>.</w:t>
      </w:r>
    </w:p>
    <w:p w14:paraId="138EB691" w14:textId="408A90A1"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t>Odstoupením od této smlouvy zanikají všechna práva a povinnosti stran ze smlouvy s výjimkou nároku na náhradu škody vzniklé porušením smlouvy, nároků na smluvní pokuty a jiných případných nároků, které podle této smlouvy nebo vzhledem ke</w:t>
      </w:r>
      <w:r w:rsidR="009D00BF">
        <w:rPr>
          <w:rFonts w:ascii="Calibri" w:hAnsi="Calibri" w:cs="Arial"/>
          <w:sz w:val="22"/>
          <w:szCs w:val="22"/>
        </w:rPr>
        <w:t xml:space="preserve"> své povaze mají trvat                               i </w:t>
      </w:r>
      <w:r>
        <w:rPr>
          <w:rFonts w:ascii="Calibri" w:hAnsi="Calibri" w:cs="Arial"/>
          <w:sz w:val="22"/>
          <w:szCs w:val="22"/>
        </w:rPr>
        <w:t>po ukončení smlouvy.</w:t>
      </w:r>
    </w:p>
    <w:p w14:paraId="64FEA613" w14:textId="77777777" w:rsidR="008131F8" w:rsidRDefault="008131F8" w:rsidP="00AB64A0">
      <w:pPr>
        <w:pStyle w:val="Zkladntext"/>
        <w:numPr>
          <w:ilvl w:val="0"/>
          <w:numId w:val="10"/>
        </w:numPr>
        <w:snapToGrid/>
        <w:spacing w:before="0" w:after="120"/>
        <w:ind w:left="426" w:hanging="426"/>
        <w:rPr>
          <w:rFonts w:ascii="Calibri" w:hAnsi="Calibri" w:cs="Arial"/>
          <w:sz w:val="22"/>
          <w:szCs w:val="22"/>
        </w:rPr>
      </w:pPr>
      <w:r>
        <w:rPr>
          <w:rFonts w:ascii="Calibri" w:hAnsi="Calibri" w:cs="Arial"/>
          <w:sz w:val="22"/>
          <w:szCs w:val="22"/>
        </w:rPr>
        <w:lastRenderedPageBreak/>
        <w:t>Odstoupení od smlouvy se nedotýká nároku na smluvní pokutu.</w:t>
      </w:r>
    </w:p>
    <w:p w14:paraId="18361919"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XV.</w:t>
      </w:r>
    </w:p>
    <w:p w14:paraId="6E6D80A9" w14:textId="77777777" w:rsidR="008131F8" w:rsidRDefault="008131F8" w:rsidP="008131F8">
      <w:pPr>
        <w:spacing w:after="120"/>
        <w:jc w:val="center"/>
        <w:rPr>
          <w:rFonts w:asciiTheme="minorHAnsi" w:hAnsiTheme="minorHAnsi" w:cstheme="minorHAnsi"/>
          <w:b/>
          <w:sz w:val="22"/>
          <w:szCs w:val="22"/>
        </w:rPr>
      </w:pPr>
      <w:r>
        <w:rPr>
          <w:rFonts w:asciiTheme="minorHAnsi" w:hAnsiTheme="minorHAnsi" w:cstheme="minorHAnsi"/>
          <w:b/>
          <w:sz w:val="22"/>
          <w:szCs w:val="22"/>
        </w:rPr>
        <w:t xml:space="preserve">Ujednání o pojištění </w:t>
      </w:r>
    </w:p>
    <w:p w14:paraId="79EDD684" w14:textId="26954E5A" w:rsidR="008131F8" w:rsidRDefault="008131F8" w:rsidP="00AB64A0">
      <w:pPr>
        <w:numPr>
          <w:ilvl w:val="0"/>
          <w:numId w:val="11"/>
        </w:numPr>
        <w:spacing w:before="0" w:after="120"/>
        <w:ind w:left="426" w:hanging="426"/>
        <w:rPr>
          <w:rFonts w:ascii="Calibri" w:hAnsi="Calibri" w:cs="Arial"/>
          <w:sz w:val="22"/>
          <w:szCs w:val="22"/>
        </w:rPr>
      </w:pPr>
      <w:r>
        <w:rPr>
          <w:rFonts w:ascii="Calibri" w:hAnsi="Calibri" w:cs="Arial"/>
          <w:sz w:val="22"/>
          <w:szCs w:val="22"/>
        </w:rPr>
        <w:t>Zhotovitel je povinen mít uzavřenou pojistnou smlouvu, jejímž předmětem je pojištění odpovědnosti za škodu způsobenou třetí osobě v přímé souvislosti s činností zhotovitele při plnění předmětu této smlouvy s minimálním garantovaným pojistným plněním ve výši 1 milion Kč na jednu pojistnou událost. Kopii pojistné smlouvy nebo potvrzení o takovém pojištění předloží zhotovitel při uzavření této smlouvy objednateli. Nepředložení takového dokladu, zánik nebo přerušení pojištění, nebo snížení výše garantovaného pojistného plnění pod uvedenou minimální hranici v průběhu plnění smlouvy bez jeho opětovné</w:t>
      </w:r>
      <w:r w:rsidR="00B04112">
        <w:rPr>
          <w:rFonts w:ascii="Calibri" w:hAnsi="Calibri" w:cs="Arial"/>
          <w:sz w:val="22"/>
          <w:szCs w:val="22"/>
        </w:rPr>
        <w:t xml:space="preserve">ho bezodkladného dorovnání </w:t>
      </w:r>
      <w:r>
        <w:rPr>
          <w:rFonts w:ascii="Calibri" w:hAnsi="Calibri" w:cs="Arial"/>
          <w:sz w:val="22"/>
          <w:szCs w:val="22"/>
        </w:rPr>
        <w:t>na uvedenou minimální hranici bude posuzováno jako podstatné porušení smlouvy zhotovitelem. Náklady na pojištění odpovědnosti jsou zahrnuty v ceně díla dohodnuté v této smlouvě.</w:t>
      </w:r>
    </w:p>
    <w:p w14:paraId="344B815C" w14:textId="77777777" w:rsidR="008131F8" w:rsidRDefault="008131F8" w:rsidP="008131F8">
      <w:pPr>
        <w:keepNext/>
        <w:spacing w:before="600"/>
        <w:jc w:val="center"/>
        <w:rPr>
          <w:rFonts w:asciiTheme="minorHAnsi" w:hAnsiTheme="minorHAnsi" w:cstheme="minorHAnsi"/>
          <w:b/>
          <w:snapToGrid w:val="0"/>
          <w:sz w:val="22"/>
          <w:szCs w:val="22"/>
        </w:rPr>
      </w:pPr>
      <w:r>
        <w:rPr>
          <w:rFonts w:asciiTheme="minorHAnsi" w:hAnsiTheme="minorHAnsi" w:cstheme="minorHAnsi"/>
          <w:b/>
          <w:snapToGrid w:val="0"/>
          <w:sz w:val="22"/>
          <w:szCs w:val="22"/>
        </w:rPr>
        <w:t xml:space="preserve">XVI. </w:t>
      </w:r>
    </w:p>
    <w:p w14:paraId="4FAE868E" w14:textId="77777777" w:rsidR="008131F8" w:rsidRDefault="008131F8" w:rsidP="008131F8">
      <w:pPr>
        <w:pStyle w:val="Nadpis5"/>
        <w:spacing w:before="60"/>
        <w:rPr>
          <w:rFonts w:asciiTheme="minorHAnsi" w:hAnsiTheme="minorHAnsi" w:cstheme="minorHAnsi"/>
          <w:szCs w:val="22"/>
        </w:rPr>
      </w:pPr>
      <w:r>
        <w:rPr>
          <w:rFonts w:asciiTheme="minorHAnsi" w:hAnsiTheme="minorHAnsi" w:cstheme="minorHAnsi"/>
          <w:szCs w:val="22"/>
        </w:rPr>
        <w:t>Závěrečná ustanovení</w:t>
      </w:r>
    </w:p>
    <w:p w14:paraId="756CD125" w14:textId="77777777" w:rsidR="008131F8" w:rsidRDefault="008131F8" w:rsidP="00AB64A0">
      <w:pPr>
        <w:numPr>
          <w:ilvl w:val="0"/>
          <w:numId w:val="12"/>
        </w:numPr>
        <w:ind w:left="284" w:hanging="284"/>
        <w:rPr>
          <w:rFonts w:ascii="Calibri" w:hAnsi="Calibri"/>
          <w:snapToGrid w:val="0"/>
          <w:sz w:val="22"/>
          <w:szCs w:val="22"/>
        </w:rPr>
      </w:pPr>
      <w:r>
        <w:rPr>
          <w:rFonts w:ascii="Calibri" w:hAnsi="Calibri"/>
          <w:snapToGrid w:val="0"/>
          <w:sz w:val="22"/>
          <w:szCs w:val="22"/>
        </w:rPr>
        <w:t xml:space="preserve">Tato smlouva je uzavřena podle práva České republiky. Ve věcech výslovně a jinak neupravených touto smlouvou se smluvní vztah řídí zákonem č. 89/2012 Sb., občanský zákoník, v platném a účinném znění (v této smlouvě jako „občanský zákoník“). Smluvní strany se dohodly, že kromě dalších případů uvedených v této smlouvě se dále vylučuje na smluvní vztah založený touto smlouvou aplikace ustanovení § 2591, § 2595 a § 2611 občanského zákoníku. </w:t>
      </w:r>
    </w:p>
    <w:p w14:paraId="6AA0774B"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z w:val="22"/>
          <w:szCs w:val="22"/>
        </w:rPr>
        <w:t xml:space="preserve">Zhotovitel na sebe převzal nebezpečí změny okolností </w:t>
      </w:r>
      <w:r w:rsidRPr="00186A67">
        <w:rPr>
          <w:rFonts w:ascii="Calibri" w:hAnsi="Calibri"/>
          <w:sz w:val="22"/>
          <w:szCs w:val="22"/>
        </w:rPr>
        <w:t>(</w:t>
      </w:r>
      <w:r>
        <w:rPr>
          <w:rFonts w:ascii="Calibri" w:hAnsi="Calibri"/>
          <w:sz w:val="22"/>
          <w:szCs w:val="22"/>
        </w:rPr>
        <w:t>§ 1765 odst. 2 občanského zákoníku</w:t>
      </w:r>
      <w:r>
        <w:rPr>
          <w:rFonts w:ascii="Calibri" w:hAnsi="Calibri"/>
          <w:sz w:val="22"/>
          <w:szCs w:val="22"/>
          <w:lang w:val="en-US"/>
        </w:rPr>
        <w:t>)</w:t>
      </w:r>
      <w:r>
        <w:rPr>
          <w:rFonts w:ascii="Calibri" w:hAnsi="Calibri"/>
          <w:sz w:val="22"/>
          <w:szCs w:val="22"/>
        </w:rPr>
        <w:t>.</w:t>
      </w:r>
    </w:p>
    <w:p w14:paraId="290D6605"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smluvní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20F8544"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se dohodly, že jakékoli listiny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28784511" w14:textId="77777777" w:rsidR="008131F8" w:rsidRDefault="008131F8" w:rsidP="00AB64A0">
      <w:pPr>
        <w:numPr>
          <w:ilvl w:val="0"/>
          <w:numId w:val="12"/>
        </w:numPr>
        <w:tabs>
          <w:tab w:val="num" w:pos="284"/>
        </w:tabs>
        <w:ind w:left="284" w:hanging="284"/>
        <w:rPr>
          <w:rFonts w:ascii="Calibri" w:hAnsi="Calibri" w:cs="Calibri"/>
          <w:sz w:val="22"/>
          <w:szCs w:val="22"/>
        </w:rPr>
      </w:pPr>
      <w:r>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Pr>
          <w:rFonts w:ascii="Calibri" w:hAnsi="Calibri" w:cs="Calibri"/>
          <w:sz w:val="22"/>
          <w:szCs w:val="22"/>
        </w:rPr>
        <w:t>.</w:t>
      </w:r>
    </w:p>
    <w:p w14:paraId="28FE5BF8"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Zhotovitel není oprávněn bez předchozího písemného souhlasu objednatele postoupit jakékoliv práva a</w:t>
      </w:r>
      <w:r>
        <w:rPr>
          <w:rFonts w:ascii="Calibri" w:hAnsi="Calibri"/>
          <w:sz w:val="22"/>
          <w:szCs w:val="22"/>
        </w:rPr>
        <w:t xml:space="preserve"> povinnosti z této smlouvy vyplývající na třetí osobu, ani není oprávněn tuto smlouvu postoupit.</w:t>
      </w:r>
    </w:p>
    <w:p w14:paraId="411B0BD1"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Žádný závazek dle této smlouvy není fixním závazkem podle § 1980 občanského zákoníku.</w:t>
      </w:r>
    </w:p>
    <w:p w14:paraId="45A118C8" w14:textId="6E839FED"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Smluvní strany výslovně vylučují pro jejich závazkový vztah založený touto smlouvou </w:t>
      </w:r>
      <w:r w:rsidR="004F28D0">
        <w:rPr>
          <w:rFonts w:ascii="Calibri" w:hAnsi="Calibri"/>
          <w:snapToGrid w:val="0"/>
          <w:sz w:val="22"/>
          <w:szCs w:val="22"/>
        </w:rPr>
        <w:t xml:space="preserve">ustanovení        </w:t>
      </w:r>
      <w:r>
        <w:rPr>
          <w:rFonts w:ascii="Calibri" w:hAnsi="Calibri"/>
          <w:snapToGrid w:val="0"/>
          <w:sz w:val="22"/>
          <w:szCs w:val="22"/>
        </w:rPr>
        <w:t>§ 1793 až 1795 občanského zákoníku.</w:t>
      </w:r>
    </w:p>
    <w:p w14:paraId="504091EA" w14:textId="77777777" w:rsidR="008131F8" w:rsidRDefault="008131F8" w:rsidP="00AB64A0">
      <w:pPr>
        <w:numPr>
          <w:ilvl w:val="0"/>
          <w:numId w:val="12"/>
        </w:numPr>
        <w:tabs>
          <w:tab w:val="num" w:pos="284"/>
        </w:tabs>
        <w:ind w:left="284" w:hanging="284"/>
        <w:rPr>
          <w:rFonts w:ascii="Calibri" w:hAnsi="Calibri"/>
          <w:snapToGrid w:val="0"/>
          <w:sz w:val="22"/>
          <w:szCs w:val="22"/>
        </w:rPr>
      </w:pPr>
      <w:r>
        <w:rPr>
          <w:rFonts w:ascii="Calibri" w:hAnsi="Calibri"/>
          <w:snapToGrid w:val="0"/>
          <w:sz w:val="22"/>
          <w:szCs w:val="22"/>
        </w:rPr>
        <w:t xml:space="preserve">Veškeré změny této smlouvy mohou být provedeny pouze formou písemných vzestupně číslovaných dodatků podepsaných oběma smluvními stranami (jejich zástupci). Za písemnou formu </w:t>
      </w:r>
      <w:r>
        <w:rPr>
          <w:rFonts w:ascii="Calibri" w:hAnsi="Calibri"/>
          <w:snapToGrid w:val="0"/>
          <w:sz w:val="22"/>
          <w:szCs w:val="22"/>
        </w:rPr>
        <w:lastRenderedPageBreak/>
        <w:t>se pro účely tohoto ustanovení nepovažuje jednání učiněné elektronickými nebo jinými technickými prostředky umožňujícími zachycení jeho obsahu a určení jednající osoby.</w:t>
      </w:r>
    </w:p>
    <w:p w14:paraId="582A8F01" w14:textId="085FC015" w:rsidR="008131F8" w:rsidRPr="00F5263E" w:rsidRDefault="00B76F8F" w:rsidP="00F5263E">
      <w:pPr>
        <w:numPr>
          <w:ilvl w:val="0"/>
          <w:numId w:val="12"/>
        </w:numPr>
        <w:tabs>
          <w:tab w:val="num" w:pos="284"/>
        </w:tabs>
        <w:ind w:left="284" w:hanging="284"/>
        <w:rPr>
          <w:rFonts w:ascii="Calibri" w:hAnsi="Calibri"/>
          <w:snapToGrid w:val="0"/>
          <w:sz w:val="22"/>
          <w:szCs w:val="22"/>
        </w:rPr>
      </w:pPr>
      <w:r w:rsidRPr="00B76F8F">
        <w:rPr>
          <w:rFonts w:ascii="Calibri" w:hAnsi="Calibri"/>
          <w:snapToGrid w:val="0"/>
          <w:sz w:val="22"/>
          <w:szCs w:val="22"/>
        </w:rPr>
        <w:t>Tato smlouva je vyhotovena v elektronické podobě, přičemž obě smluvní strany obdrží její elektronický originál, případně v listinné podobě, z nichž každá ze stran obdrží po 1 vyhotovení.</w:t>
      </w:r>
    </w:p>
    <w:p w14:paraId="73BD00C3" w14:textId="77777777" w:rsidR="008131F8" w:rsidRDefault="008131F8" w:rsidP="00AB64A0">
      <w:pPr>
        <w:numPr>
          <w:ilvl w:val="0"/>
          <w:numId w:val="12"/>
        </w:numPr>
        <w:tabs>
          <w:tab w:val="num" w:pos="284"/>
        </w:tabs>
        <w:ind w:left="284" w:hanging="284"/>
        <w:rPr>
          <w:rFonts w:ascii="Calibri" w:hAnsi="Calibri"/>
          <w:sz w:val="22"/>
          <w:szCs w:val="22"/>
        </w:rPr>
      </w:pPr>
      <w:r>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60449C99"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34131043" w14:textId="77777777" w:rsidR="000344D3" w:rsidRDefault="000344D3" w:rsidP="008131F8">
      <w:pPr>
        <w:pStyle w:val="Zhlav"/>
        <w:tabs>
          <w:tab w:val="left" w:pos="4536"/>
        </w:tabs>
        <w:spacing w:before="0"/>
        <w:ind w:left="0" w:firstLine="0"/>
        <w:rPr>
          <w:rFonts w:ascii="Calibri" w:hAnsi="Calibri"/>
          <w:snapToGrid w:val="0"/>
          <w:szCs w:val="22"/>
          <w:lang w:val="cs-CZ"/>
        </w:rPr>
      </w:pPr>
    </w:p>
    <w:p w14:paraId="2451C2FD" w14:textId="77777777" w:rsidR="00EF0A43" w:rsidRPr="00EC285C" w:rsidRDefault="00EF0A43" w:rsidP="00EF0A43">
      <w:pPr>
        <w:tabs>
          <w:tab w:val="left" w:pos="4536"/>
        </w:tabs>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143CB305" w14:textId="77777777" w:rsidR="00107901" w:rsidRDefault="00107901" w:rsidP="00EF0A43">
      <w:pPr>
        <w:tabs>
          <w:tab w:val="left" w:pos="4536"/>
        </w:tabs>
        <w:rPr>
          <w:rFonts w:ascii="Calibri" w:hAnsi="Calibri" w:cs="Calibri"/>
          <w:caps/>
          <w:sz w:val="22"/>
          <w:szCs w:val="22"/>
        </w:rPr>
      </w:pPr>
    </w:p>
    <w:p w14:paraId="7AD4EA7C" w14:textId="77777777" w:rsidR="00EF0A43" w:rsidRPr="00EC285C" w:rsidRDefault="00EF0A43" w:rsidP="00EF0A43">
      <w:pPr>
        <w:tabs>
          <w:tab w:val="left" w:pos="4536"/>
        </w:tabs>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C1C0B68" w14:textId="77777777" w:rsidR="00EF0A43" w:rsidRDefault="00EF0A43" w:rsidP="00EF0A43">
      <w:pPr>
        <w:tabs>
          <w:tab w:val="left" w:pos="4536"/>
        </w:tabs>
        <w:rPr>
          <w:rFonts w:ascii="Calibri" w:hAnsi="Calibri" w:cs="Calibri"/>
          <w:sz w:val="22"/>
          <w:szCs w:val="22"/>
        </w:rPr>
      </w:pPr>
    </w:p>
    <w:p w14:paraId="7AEF95FC" w14:textId="77777777" w:rsidR="00107901" w:rsidRDefault="00107901" w:rsidP="00EF0A43">
      <w:pPr>
        <w:tabs>
          <w:tab w:val="left" w:pos="4536"/>
        </w:tabs>
        <w:rPr>
          <w:rFonts w:ascii="Calibri" w:hAnsi="Calibri" w:cs="Calibri"/>
          <w:sz w:val="22"/>
          <w:szCs w:val="22"/>
        </w:rPr>
      </w:pPr>
    </w:p>
    <w:p w14:paraId="5459CDE5" w14:textId="77777777" w:rsidR="00107901" w:rsidRPr="00EC285C" w:rsidRDefault="00107901" w:rsidP="00EF0A43">
      <w:pPr>
        <w:tabs>
          <w:tab w:val="left" w:pos="4536"/>
        </w:tabs>
        <w:rPr>
          <w:rFonts w:ascii="Calibri" w:hAnsi="Calibri" w:cs="Calibri"/>
          <w:sz w:val="22"/>
          <w:szCs w:val="22"/>
        </w:rPr>
      </w:pPr>
    </w:p>
    <w:p w14:paraId="5AEE7DFB" w14:textId="77777777" w:rsidR="00EF0A43" w:rsidRPr="00EC285C" w:rsidRDefault="00EF0A43" w:rsidP="00181706">
      <w:pPr>
        <w:tabs>
          <w:tab w:val="center" w:pos="1418"/>
          <w:tab w:val="center" w:pos="6804"/>
        </w:tabs>
        <w:spacing w:before="0"/>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0A63E0ED" w14:textId="6E0EBAE0" w:rsidR="00EF0A43" w:rsidRPr="00EC285C" w:rsidRDefault="00021068" w:rsidP="00181706">
      <w:pPr>
        <w:tabs>
          <w:tab w:val="center" w:pos="1418"/>
          <w:tab w:val="center" w:pos="6804"/>
        </w:tabs>
        <w:spacing w:before="0"/>
        <w:rPr>
          <w:rFonts w:ascii="Calibri" w:hAnsi="Calibri" w:cs="Calibri"/>
          <w:sz w:val="22"/>
          <w:szCs w:val="22"/>
        </w:rPr>
      </w:pPr>
      <w:r>
        <w:rPr>
          <w:rFonts w:ascii="Calibri" w:hAnsi="Calibri" w:cs="Calibri"/>
          <w:sz w:val="22"/>
          <w:szCs w:val="22"/>
        </w:rPr>
        <w:t xml:space="preserve">       </w:t>
      </w:r>
      <w:r w:rsidR="00EF0A43" w:rsidRPr="00EC285C">
        <w:rPr>
          <w:rFonts w:ascii="Calibri" w:hAnsi="Calibri" w:cs="Calibri"/>
          <w:sz w:val="22"/>
          <w:szCs w:val="22"/>
        </w:rPr>
        <w:tab/>
      </w:r>
      <w:r w:rsidR="00EF0A43" w:rsidRPr="00021068">
        <w:rPr>
          <w:rFonts w:ascii="Calibri" w:hAnsi="Calibri" w:cs="Calibri"/>
          <w:sz w:val="22"/>
          <w:szCs w:val="22"/>
          <w:highlight w:val="yellow"/>
        </w:rPr>
        <w:t>…………………………..</w:t>
      </w:r>
      <w:r w:rsidR="00EF0A43">
        <w:rPr>
          <w:rFonts w:ascii="Calibri" w:hAnsi="Calibri" w:cs="Calibri"/>
          <w:sz w:val="22"/>
          <w:szCs w:val="22"/>
        </w:rPr>
        <w:tab/>
        <w:t>Ing. Tomáš Pospíšil</w:t>
      </w:r>
    </w:p>
    <w:p w14:paraId="34B8964D" w14:textId="59F5DA27" w:rsidR="00EF0A43" w:rsidRPr="00EC285C" w:rsidRDefault="00021068" w:rsidP="00181706">
      <w:pPr>
        <w:tabs>
          <w:tab w:val="center" w:pos="1418"/>
          <w:tab w:val="center" w:pos="6804"/>
        </w:tabs>
        <w:spacing w:before="0"/>
        <w:rPr>
          <w:rFonts w:ascii="Calibri" w:hAnsi="Calibri" w:cs="Calibri"/>
          <w:sz w:val="22"/>
          <w:szCs w:val="22"/>
        </w:rPr>
      </w:pPr>
      <w:r>
        <w:rPr>
          <w:rFonts w:ascii="Calibri" w:hAnsi="Calibri" w:cs="Calibri"/>
          <w:sz w:val="22"/>
          <w:szCs w:val="22"/>
        </w:rPr>
        <w:t xml:space="preserve">      </w:t>
      </w:r>
      <w:r w:rsidR="00EF0A43" w:rsidRPr="00EC285C">
        <w:rPr>
          <w:rFonts w:ascii="Calibri" w:hAnsi="Calibri" w:cs="Calibri"/>
          <w:sz w:val="22"/>
          <w:szCs w:val="22"/>
        </w:rPr>
        <w:tab/>
      </w:r>
      <w:r w:rsidR="00EF0A43">
        <w:rPr>
          <w:rFonts w:ascii="Calibri" w:hAnsi="Calibri" w:cs="Calibri"/>
          <w:sz w:val="22"/>
          <w:szCs w:val="22"/>
        </w:rPr>
        <w:t>………………………</w:t>
      </w:r>
      <w:r w:rsidR="00EF0A43" w:rsidRPr="00EC285C">
        <w:rPr>
          <w:rFonts w:ascii="Calibri" w:hAnsi="Calibri" w:cs="Calibri"/>
          <w:sz w:val="22"/>
          <w:szCs w:val="22"/>
        </w:rPr>
        <w:tab/>
        <w:t>ředitel</w:t>
      </w:r>
    </w:p>
    <w:p w14:paraId="25AB0E27" w14:textId="1EDB539F" w:rsidR="008131F8" w:rsidRPr="00690FCD" w:rsidRDefault="00EF0A43" w:rsidP="009D00BF">
      <w:pPr>
        <w:tabs>
          <w:tab w:val="center" w:pos="1418"/>
          <w:tab w:val="center" w:pos="6804"/>
        </w:tabs>
        <w:spacing w:before="0"/>
        <w:rPr>
          <w:rFonts w:ascii="Calibri" w:hAnsi="Calibri" w:cs="Calibri"/>
          <w:szCs w:val="22"/>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8131F8" w:rsidRPr="00690FC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7683" w14:textId="77777777" w:rsidR="00556B7F" w:rsidRDefault="00556B7F" w:rsidP="00330F5A">
      <w:pPr>
        <w:spacing w:before="0"/>
      </w:pPr>
      <w:r>
        <w:separator/>
      </w:r>
    </w:p>
  </w:endnote>
  <w:endnote w:type="continuationSeparator" w:id="0">
    <w:p w14:paraId="477791F7" w14:textId="77777777" w:rsidR="00556B7F" w:rsidRDefault="00556B7F" w:rsidP="00330F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83798"/>
      <w:docPartObj>
        <w:docPartGallery w:val="Page Numbers (Bottom of Page)"/>
        <w:docPartUnique/>
      </w:docPartObj>
    </w:sdtPr>
    <w:sdtEndPr/>
    <w:sdtContent>
      <w:p w14:paraId="0555D337" w14:textId="2E4C9CFE" w:rsidR="00330F5A" w:rsidRDefault="00330F5A">
        <w:pPr>
          <w:pStyle w:val="Zpat"/>
          <w:jc w:val="right"/>
        </w:pPr>
        <w:r>
          <w:fldChar w:fldCharType="begin"/>
        </w:r>
        <w:r>
          <w:instrText>PAGE   \* MERGEFORMAT</w:instrText>
        </w:r>
        <w:r>
          <w:fldChar w:fldCharType="separate"/>
        </w:r>
        <w:r>
          <w:t>2</w:t>
        </w:r>
        <w:r>
          <w:fldChar w:fldCharType="end"/>
        </w:r>
      </w:p>
    </w:sdtContent>
  </w:sdt>
  <w:p w14:paraId="101B6495" w14:textId="77777777" w:rsidR="00330F5A" w:rsidRDefault="00330F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A7B0" w14:textId="77777777" w:rsidR="00556B7F" w:rsidRDefault="00556B7F" w:rsidP="00330F5A">
      <w:pPr>
        <w:spacing w:before="0"/>
      </w:pPr>
      <w:r>
        <w:separator/>
      </w:r>
    </w:p>
  </w:footnote>
  <w:footnote w:type="continuationSeparator" w:id="0">
    <w:p w14:paraId="3B011997" w14:textId="77777777" w:rsidR="00556B7F" w:rsidRDefault="00556B7F" w:rsidP="00330F5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ECD"/>
    <w:multiLevelType w:val="hybridMultilevel"/>
    <w:tmpl w:val="C26678F6"/>
    <w:lvl w:ilvl="0" w:tplc="0405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F6109B"/>
    <w:multiLevelType w:val="hybridMultilevel"/>
    <w:tmpl w:val="9738EA26"/>
    <w:lvl w:ilvl="0" w:tplc="1CD47904">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825A8F"/>
    <w:multiLevelType w:val="hybridMultilevel"/>
    <w:tmpl w:val="D12AD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B452E4"/>
    <w:multiLevelType w:val="hybridMultilevel"/>
    <w:tmpl w:val="62FE3AA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90748"/>
    <w:multiLevelType w:val="hybridMultilevel"/>
    <w:tmpl w:val="2D604C26"/>
    <w:lvl w:ilvl="0" w:tplc="FFFFFFFF">
      <w:start w:val="1"/>
      <w:numFmt w:val="bullet"/>
      <w:lvlText w:val=""/>
      <w:lvlJc w:val="left"/>
      <w:pPr>
        <w:ind w:left="1800" w:hanging="360"/>
      </w:pPr>
      <w:rPr>
        <w:rFonts w:ascii="Symbol" w:hAnsi="Symbol" w:hint="default"/>
      </w:rPr>
    </w:lvl>
    <w:lvl w:ilvl="1" w:tplc="04050019">
      <w:start w:val="8"/>
      <w:numFmt w:val="bullet"/>
      <w:lvlText w:val="-"/>
      <w:lvlJc w:val="left"/>
      <w:pPr>
        <w:ind w:left="2520" w:hanging="360"/>
      </w:pPr>
      <w:rPr>
        <w:rFonts w:ascii="Arial" w:eastAsia="Times New Roman" w:hAnsi="Arial" w:cs="Arial" w:hint="default"/>
        <w:strike w:val="0"/>
        <w:dstrike w:val="0"/>
        <w:u w:val="none"/>
        <w:effect w:val="none"/>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0DF81E94"/>
    <w:multiLevelType w:val="hybridMultilevel"/>
    <w:tmpl w:val="7FBCE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FD31D5"/>
    <w:multiLevelType w:val="hybridMultilevel"/>
    <w:tmpl w:val="70527AA2"/>
    <w:lvl w:ilvl="0" w:tplc="FFFFFFFF">
      <w:start w:val="1"/>
      <w:numFmt w:val="bullet"/>
      <w:lvlText w:val=""/>
      <w:lvlJc w:val="left"/>
      <w:pPr>
        <w:ind w:left="720" w:hanging="360"/>
      </w:pPr>
      <w:rPr>
        <w:rFonts w:ascii="Symbol" w:hAnsi="Symbol" w:hint="default"/>
      </w:rPr>
    </w:lvl>
    <w:lvl w:ilvl="1" w:tplc="F2369568">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1D33FF"/>
    <w:multiLevelType w:val="hybridMultilevel"/>
    <w:tmpl w:val="F43AFF24"/>
    <w:lvl w:ilvl="0" w:tplc="D3EA5CF6">
      <w:start w:val="1"/>
      <w:numFmt w:val="decimal"/>
      <w:lvlText w:val="%1."/>
      <w:lvlJc w:val="left"/>
      <w:pPr>
        <w:tabs>
          <w:tab w:val="num" w:pos="720"/>
        </w:tabs>
        <w:ind w:left="720" w:hanging="360"/>
      </w:pPr>
      <w:rPr>
        <w:rFonts w:ascii="Calibri" w:hAnsi="Calibri" w:cs="Arial" w:hint="default"/>
        <w:b w:val="0"/>
        <w:i w:val="0"/>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79C7645"/>
    <w:multiLevelType w:val="hybridMultilevel"/>
    <w:tmpl w:val="F1BA03D4"/>
    <w:lvl w:ilvl="0" w:tplc="7E82AD5E">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8C32A3B"/>
    <w:multiLevelType w:val="hybridMultilevel"/>
    <w:tmpl w:val="8A320136"/>
    <w:lvl w:ilvl="0" w:tplc="04050017">
      <w:start w:val="1"/>
      <w:numFmt w:val="lowerLetter"/>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1A4A4EDA"/>
    <w:multiLevelType w:val="hybridMultilevel"/>
    <w:tmpl w:val="86DAD94A"/>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1CBA42E9"/>
    <w:multiLevelType w:val="multilevel"/>
    <w:tmpl w:val="C824C1B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B85DDE"/>
    <w:multiLevelType w:val="hybridMultilevel"/>
    <w:tmpl w:val="299EDF30"/>
    <w:lvl w:ilvl="0" w:tplc="D36EC94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256B77"/>
    <w:multiLevelType w:val="hybridMultilevel"/>
    <w:tmpl w:val="028C035A"/>
    <w:lvl w:ilvl="0" w:tplc="24DC5D36">
      <w:start w:val="1"/>
      <w:numFmt w:val="decimal"/>
      <w:lvlText w:val="%1."/>
      <w:lvlJc w:val="left"/>
      <w:pPr>
        <w:tabs>
          <w:tab w:val="num" w:pos="502"/>
        </w:tabs>
        <w:ind w:left="502" w:hanging="360"/>
      </w:pPr>
      <w:rPr>
        <w:b w:val="0"/>
        <w:i w:val="0"/>
        <w:color w:val="auto"/>
      </w:rPr>
    </w:lvl>
    <w:lvl w:ilvl="1" w:tplc="0405000F">
      <w:start w:val="1"/>
      <w:numFmt w:val="decimal"/>
      <w:lvlText w:val="%2."/>
      <w:lvlJc w:val="left"/>
      <w:pPr>
        <w:tabs>
          <w:tab w:val="num" w:pos="1222"/>
        </w:tabs>
        <w:ind w:left="1222" w:hanging="360"/>
      </w:pPr>
    </w:lvl>
    <w:lvl w:ilvl="2" w:tplc="0405001B">
      <w:start w:val="1"/>
      <w:numFmt w:val="decimal"/>
      <w:lvlText w:val="%3."/>
      <w:lvlJc w:val="left"/>
      <w:pPr>
        <w:tabs>
          <w:tab w:val="num" w:pos="1942"/>
        </w:tabs>
        <w:ind w:left="1942" w:hanging="360"/>
      </w:pPr>
    </w:lvl>
    <w:lvl w:ilvl="3" w:tplc="0405000F">
      <w:start w:val="1"/>
      <w:numFmt w:val="decimal"/>
      <w:lvlText w:val="%4."/>
      <w:lvlJc w:val="left"/>
      <w:pPr>
        <w:tabs>
          <w:tab w:val="num" w:pos="2662"/>
        </w:tabs>
        <w:ind w:left="2662" w:hanging="360"/>
      </w:pPr>
    </w:lvl>
    <w:lvl w:ilvl="4" w:tplc="04050019">
      <w:start w:val="1"/>
      <w:numFmt w:val="decimal"/>
      <w:lvlText w:val="%5."/>
      <w:lvlJc w:val="left"/>
      <w:pPr>
        <w:tabs>
          <w:tab w:val="num" w:pos="3382"/>
        </w:tabs>
        <w:ind w:left="3382" w:hanging="360"/>
      </w:pPr>
    </w:lvl>
    <w:lvl w:ilvl="5" w:tplc="0405001B">
      <w:start w:val="1"/>
      <w:numFmt w:val="decimal"/>
      <w:lvlText w:val="%6."/>
      <w:lvlJc w:val="left"/>
      <w:pPr>
        <w:tabs>
          <w:tab w:val="num" w:pos="4102"/>
        </w:tabs>
        <w:ind w:left="4102" w:hanging="360"/>
      </w:pPr>
    </w:lvl>
    <w:lvl w:ilvl="6" w:tplc="0405000F">
      <w:start w:val="1"/>
      <w:numFmt w:val="decimal"/>
      <w:lvlText w:val="%7."/>
      <w:lvlJc w:val="left"/>
      <w:pPr>
        <w:tabs>
          <w:tab w:val="num" w:pos="4822"/>
        </w:tabs>
        <w:ind w:left="4822" w:hanging="360"/>
      </w:pPr>
    </w:lvl>
    <w:lvl w:ilvl="7" w:tplc="04050019">
      <w:start w:val="1"/>
      <w:numFmt w:val="decimal"/>
      <w:lvlText w:val="%8."/>
      <w:lvlJc w:val="left"/>
      <w:pPr>
        <w:tabs>
          <w:tab w:val="num" w:pos="5542"/>
        </w:tabs>
        <w:ind w:left="5542" w:hanging="360"/>
      </w:pPr>
    </w:lvl>
    <w:lvl w:ilvl="8" w:tplc="0405001B">
      <w:start w:val="1"/>
      <w:numFmt w:val="decimal"/>
      <w:lvlText w:val="%9."/>
      <w:lvlJc w:val="left"/>
      <w:pPr>
        <w:tabs>
          <w:tab w:val="num" w:pos="6262"/>
        </w:tabs>
        <w:ind w:left="6262" w:hanging="360"/>
      </w:pPr>
    </w:lvl>
  </w:abstractNum>
  <w:abstractNum w:abstractNumId="14" w15:restartNumberingAfterBreak="0">
    <w:nsid w:val="21E500D4"/>
    <w:multiLevelType w:val="hybridMultilevel"/>
    <w:tmpl w:val="C1BCE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33B4B03"/>
    <w:multiLevelType w:val="hybridMultilevel"/>
    <w:tmpl w:val="CFBE20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E65C07"/>
    <w:multiLevelType w:val="hybridMultilevel"/>
    <w:tmpl w:val="94867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544170"/>
    <w:multiLevelType w:val="hybridMultilevel"/>
    <w:tmpl w:val="400A4AA0"/>
    <w:lvl w:ilvl="0" w:tplc="F2369568">
      <w:numFmt w:val="bullet"/>
      <w:lvlText w:val="-"/>
      <w:lvlJc w:val="left"/>
      <w:pPr>
        <w:ind w:left="1260" w:hanging="360"/>
      </w:pPr>
      <w:rPr>
        <w:rFonts w:ascii="Calibri" w:eastAsia="Times New Roman"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32E54554"/>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5413313"/>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B75C2D"/>
    <w:multiLevelType w:val="hybridMultilevel"/>
    <w:tmpl w:val="E8B62814"/>
    <w:lvl w:ilvl="0" w:tplc="09382E70">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381665AE"/>
    <w:multiLevelType w:val="hybridMultilevel"/>
    <w:tmpl w:val="94DA033A"/>
    <w:lvl w:ilvl="0" w:tplc="37C83AF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7D2B83"/>
    <w:multiLevelType w:val="hybridMultilevel"/>
    <w:tmpl w:val="3BEE8518"/>
    <w:lvl w:ilvl="0" w:tplc="04050017">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E265C8"/>
    <w:multiLevelType w:val="hybridMultilevel"/>
    <w:tmpl w:val="087015B8"/>
    <w:lvl w:ilvl="0" w:tplc="9A808D9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F22F66"/>
    <w:multiLevelType w:val="hybridMultilevel"/>
    <w:tmpl w:val="2EBE8CBA"/>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46254F"/>
    <w:multiLevelType w:val="hybridMultilevel"/>
    <w:tmpl w:val="21507C4C"/>
    <w:lvl w:ilvl="0" w:tplc="8758B44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4715260D"/>
    <w:multiLevelType w:val="hybridMultilevel"/>
    <w:tmpl w:val="F788C3F8"/>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 w15:restartNumberingAfterBreak="0">
    <w:nsid w:val="47AF388E"/>
    <w:multiLevelType w:val="hybridMultilevel"/>
    <w:tmpl w:val="2662F624"/>
    <w:lvl w:ilvl="0" w:tplc="04050001">
      <w:start w:val="1"/>
      <w:numFmt w:val="bullet"/>
      <w:lvlText w:val=""/>
      <w:lvlJc w:val="left"/>
      <w:pPr>
        <w:tabs>
          <w:tab w:val="num" w:pos="644"/>
        </w:tabs>
        <w:ind w:left="644"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D9341AA"/>
    <w:multiLevelType w:val="hybridMultilevel"/>
    <w:tmpl w:val="713EB852"/>
    <w:lvl w:ilvl="0" w:tplc="D4823B3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C54D5B"/>
    <w:multiLevelType w:val="hybridMultilevel"/>
    <w:tmpl w:val="B5B0D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7C6578"/>
    <w:multiLevelType w:val="hybridMultilevel"/>
    <w:tmpl w:val="1BD40B0C"/>
    <w:lvl w:ilvl="0" w:tplc="04050019">
      <w:start w:val="8"/>
      <w:numFmt w:val="bullet"/>
      <w:lvlText w:val="-"/>
      <w:lvlJc w:val="left"/>
      <w:pPr>
        <w:ind w:left="720" w:hanging="360"/>
      </w:pPr>
      <w:rPr>
        <w:rFonts w:ascii="Arial" w:eastAsia="Times New Roman" w:hAnsi="Arial" w:cs="Arial" w:hint="default"/>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1B7870"/>
    <w:multiLevelType w:val="hybridMultilevel"/>
    <w:tmpl w:val="7DCC75E2"/>
    <w:lvl w:ilvl="0" w:tplc="F79CD9F6">
      <w:start w:val="1"/>
      <w:numFmt w:val="decimal"/>
      <w:lvlText w:val="%1."/>
      <w:lvlJc w:val="left"/>
      <w:pPr>
        <w:tabs>
          <w:tab w:val="num" w:pos="720"/>
        </w:tabs>
        <w:ind w:left="720" w:hanging="360"/>
      </w:pPr>
      <w:rPr>
        <w:b w:val="0"/>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C9A2C3B"/>
    <w:multiLevelType w:val="hybridMultilevel"/>
    <w:tmpl w:val="2C423930"/>
    <w:lvl w:ilvl="0" w:tplc="AA8E736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3B66B57"/>
    <w:multiLevelType w:val="hybridMultilevel"/>
    <w:tmpl w:val="62F4BAE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75713B28"/>
    <w:multiLevelType w:val="hybridMultilevel"/>
    <w:tmpl w:val="54B07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7D9102B"/>
    <w:multiLevelType w:val="hybridMultilevel"/>
    <w:tmpl w:val="03C01D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D7797"/>
    <w:multiLevelType w:val="hybridMultilevel"/>
    <w:tmpl w:val="61F8EA52"/>
    <w:lvl w:ilvl="0" w:tplc="F236956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3D3580"/>
    <w:multiLevelType w:val="singleLevel"/>
    <w:tmpl w:val="09382E70"/>
    <w:lvl w:ilvl="0">
      <w:start w:val="1"/>
      <w:numFmt w:val="decimal"/>
      <w:lvlText w:val="%1."/>
      <w:lvlJc w:val="left"/>
      <w:pPr>
        <w:tabs>
          <w:tab w:val="num" w:pos="720"/>
        </w:tabs>
        <w:ind w:left="720" w:hanging="360"/>
      </w:pPr>
      <w:rPr>
        <w:b w:val="0"/>
        <w:i w:val="0"/>
      </w:rPr>
    </w:lvl>
  </w:abstractNum>
  <w:abstractNum w:abstractNumId="38" w15:restartNumberingAfterBreak="0">
    <w:nsid w:val="7EE154C4"/>
    <w:multiLevelType w:val="hybridMultilevel"/>
    <w:tmpl w:val="79F2A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76580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7509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171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8887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1048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60768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37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99053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0004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05503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579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436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230966">
    <w:abstractNumId w:val="23"/>
  </w:num>
  <w:num w:numId="14" w16cid:durableId="1022780116">
    <w:abstractNumId w:val="3"/>
  </w:num>
  <w:num w:numId="15" w16cid:durableId="618217975">
    <w:abstractNumId w:val="15"/>
  </w:num>
  <w:num w:numId="16" w16cid:durableId="182718767">
    <w:abstractNumId w:val="12"/>
  </w:num>
  <w:num w:numId="17" w16cid:durableId="593123953">
    <w:abstractNumId w:val="16"/>
  </w:num>
  <w:num w:numId="18" w16cid:durableId="58989191">
    <w:abstractNumId w:val="37"/>
  </w:num>
  <w:num w:numId="19" w16cid:durableId="377516568">
    <w:abstractNumId w:val="25"/>
  </w:num>
  <w:num w:numId="20" w16cid:durableId="156699899">
    <w:abstractNumId w:val="17"/>
  </w:num>
  <w:num w:numId="21" w16cid:durableId="2133942819">
    <w:abstractNumId w:val="9"/>
  </w:num>
  <w:num w:numId="22" w16cid:durableId="2018577216">
    <w:abstractNumId w:val="5"/>
  </w:num>
  <w:num w:numId="23" w16cid:durableId="964234533">
    <w:abstractNumId w:val="21"/>
  </w:num>
  <w:num w:numId="24" w16cid:durableId="1630435758">
    <w:abstractNumId w:val="38"/>
  </w:num>
  <w:num w:numId="25" w16cid:durableId="1547912730">
    <w:abstractNumId w:val="24"/>
  </w:num>
  <w:num w:numId="26" w16cid:durableId="1668362734">
    <w:abstractNumId w:val="1"/>
  </w:num>
  <w:num w:numId="27" w16cid:durableId="1141457974">
    <w:abstractNumId w:val="2"/>
  </w:num>
  <w:num w:numId="28" w16cid:durableId="2123958918">
    <w:abstractNumId w:val="26"/>
  </w:num>
  <w:num w:numId="29" w16cid:durableId="1792894326">
    <w:abstractNumId w:val="6"/>
  </w:num>
  <w:num w:numId="30" w16cid:durableId="1901356388">
    <w:abstractNumId w:val="10"/>
  </w:num>
  <w:num w:numId="31" w16cid:durableId="1500271554">
    <w:abstractNumId w:val="36"/>
  </w:num>
  <w:num w:numId="32" w16cid:durableId="732431457">
    <w:abstractNumId w:val="0"/>
  </w:num>
  <w:num w:numId="33" w16cid:durableId="176121306">
    <w:abstractNumId w:val="4"/>
  </w:num>
  <w:num w:numId="34" w16cid:durableId="163278493">
    <w:abstractNumId w:val="29"/>
  </w:num>
  <w:num w:numId="35" w16cid:durableId="103042540">
    <w:abstractNumId w:val="30"/>
  </w:num>
  <w:num w:numId="36" w16cid:durableId="2094932062">
    <w:abstractNumId w:val="19"/>
  </w:num>
  <w:num w:numId="37" w16cid:durableId="2057388977">
    <w:abstractNumId w:val="22"/>
  </w:num>
  <w:num w:numId="38" w16cid:durableId="2017346903">
    <w:abstractNumId w:val="35"/>
  </w:num>
  <w:num w:numId="39" w16cid:durableId="1135565112">
    <w:abstractNumId w:val="14"/>
  </w:num>
  <w:num w:numId="40" w16cid:durableId="336658918">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B9"/>
    <w:rsid w:val="000033CF"/>
    <w:rsid w:val="00014877"/>
    <w:rsid w:val="00014C90"/>
    <w:rsid w:val="00015AF1"/>
    <w:rsid w:val="00020C7B"/>
    <w:rsid w:val="00021068"/>
    <w:rsid w:val="000241D7"/>
    <w:rsid w:val="0002605A"/>
    <w:rsid w:val="000344D3"/>
    <w:rsid w:val="000406DA"/>
    <w:rsid w:val="00042167"/>
    <w:rsid w:val="00043DA0"/>
    <w:rsid w:val="0005189F"/>
    <w:rsid w:val="0005503A"/>
    <w:rsid w:val="00060898"/>
    <w:rsid w:val="00087E83"/>
    <w:rsid w:val="00097853"/>
    <w:rsid w:val="000B1AF8"/>
    <w:rsid w:val="000B5ED5"/>
    <w:rsid w:val="000C56CB"/>
    <w:rsid w:val="000D26C0"/>
    <w:rsid w:val="000D296E"/>
    <w:rsid w:val="000D2CF5"/>
    <w:rsid w:val="000D39BB"/>
    <w:rsid w:val="000E013F"/>
    <w:rsid w:val="000E0DA5"/>
    <w:rsid w:val="000E11CC"/>
    <w:rsid w:val="000F0011"/>
    <w:rsid w:val="000F6A5F"/>
    <w:rsid w:val="000F6D11"/>
    <w:rsid w:val="00102F96"/>
    <w:rsid w:val="001053A2"/>
    <w:rsid w:val="0010545D"/>
    <w:rsid w:val="00107670"/>
    <w:rsid w:val="00107901"/>
    <w:rsid w:val="00111562"/>
    <w:rsid w:val="001122C1"/>
    <w:rsid w:val="0011574F"/>
    <w:rsid w:val="00121045"/>
    <w:rsid w:val="00122440"/>
    <w:rsid w:val="00122942"/>
    <w:rsid w:val="00123BF9"/>
    <w:rsid w:val="0012452A"/>
    <w:rsid w:val="00130624"/>
    <w:rsid w:val="00131BF6"/>
    <w:rsid w:val="00135932"/>
    <w:rsid w:val="0014018C"/>
    <w:rsid w:val="001450B8"/>
    <w:rsid w:val="001518D7"/>
    <w:rsid w:val="001607AD"/>
    <w:rsid w:val="00161038"/>
    <w:rsid w:val="00161F04"/>
    <w:rsid w:val="0017277B"/>
    <w:rsid w:val="001752AB"/>
    <w:rsid w:val="00177C8C"/>
    <w:rsid w:val="00181706"/>
    <w:rsid w:val="00186A67"/>
    <w:rsid w:val="00196E7A"/>
    <w:rsid w:val="001A5F98"/>
    <w:rsid w:val="001A783D"/>
    <w:rsid w:val="001B4CBB"/>
    <w:rsid w:val="001B61DC"/>
    <w:rsid w:val="001C1616"/>
    <w:rsid w:val="001C4908"/>
    <w:rsid w:val="001C6215"/>
    <w:rsid w:val="001D6617"/>
    <w:rsid w:val="001E1140"/>
    <w:rsid w:val="001E1A50"/>
    <w:rsid w:val="001E48F1"/>
    <w:rsid w:val="001E7254"/>
    <w:rsid w:val="001F06AF"/>
    <w:rsid w:val="001F59F5"/>
    <w:rsid w:val="00203025"/>
    <w:rsid w:val="00207CBD"/>
    <w:rsid w:val="00216F9E"/>
    <w:rsid w:val="002170F8"/>
    <w:rsid w:val="00222A6D"/>
    <w:rsid w:val="002275E6"/>
    <w:rsid w:val="00227625"/>
    <w:rsid w:val="002316B9"/>
    <w:rsid w:val="00236DF2"/>
    <w:rsid w:val="0024288F"/>
    <w:rsid w:val="00242955"/>
    <w:rsid w:val="002444D8"/>
    <w:rsid w:val="00244E44"/>
    <w:rsid w:val="00246A96"/>
    <w:rsid w:val="0025501E"/>
    <w:rsid w:val="002629A8"/>
    <w:rsid w:val="0026398F"/>
    <w:rsid w:val="00265DC5"/>
    <w:rsid w:val="00272DC8"/>
    <w:rsid w:val="002746A5"/>
    <w:rsid w:val="00274928"/>
    <w:rsid w:val="00276FAF"/>
    <w:rsid w:val="00283B3A"/>
    <w:rsid w:val="00283FB5"/>
    <w:rsid w:val="00286DD4"/>
    <w:rsid w:val="0028715C"/>
    <w:rsid w:val="00293289"/>
    <w:rsid w:val="0029410D"/>
    <w:rsid w:val="002A2219"/>
    <w:rsid w:val="002A2E5F"/>
    <w:rsid w:val="002A5173"/>
    <w:rsid w:val="002A6AC6"/>
    <w:rsid w:val="002B1B2B"/>
    <w:rsid w:val="002B6DF4"/>
    <w:rsid w:val="002C3BC0"/>
    <w:rsid w:val="002C6FBE"/>
    <w:rsid w:val="002C78EC"/>
    <w:rsid w:val="002E10BE"/>
    <w:rsid w:val="002E3E47"/>
    <w:rsid w:val="002E6C53"/>
    <w:rsid w:val="002F24A4"/>
    <w:rsid w:val="002F60CC"/>
    <w:rsid w:val="002F7DA7"/>
    <w:rsid w:val="00301577"/>
    <w:rsid w:val="0030400B"/>
    <w:rsid w:val="00310001"/>
    <w:rsid w:val="00311D72"/>
    <w:rsid w:val="00314907"/>
    <w:rsid w:val="00316C8F"/>
    <w:rsid w:val="00330F5A"/>
    <w:rsid w:val="0033588A"/>
    <w:rsid w:val="0034018A"/>
    <w:rsid w:val="00344835"/>
    <w:rsid w:val="00344A38"/>
    <w:rsid w:val="003460D8"/>
    <w:rsid w:val="003462E0"/>
    <w:rsid w:val="00354185"/>
    <w:rsid w:val="00367408"/>
    <w:rsid w:val="0037663B"/>
    <w:rsid w:val="00376ED0"/>
    <w:rsid w:val="00391B66"/>
    <w:rsid w:val="00392FC3"/>
    <w:rsid w:val="003A1539"/>
    <w:rsid w:val="003A782D"/>
    <w:rsid w:val="003B11CB"/>
    <w:rsid w:val="003B11CC"/>
    <w:rsid w:val="003B148E"/>
    <w:rsid w:val="003B349B"/>
    <w:rsid w:val="003C06C9"/>
    <w:rsid w:val="003C08D4"/>
    <w:rsid w:val="003C0AA1"/>
    <w:rsid w:val="003C1192"/>
    <w:rsid w:val="003C3EA7"/>
    <w:rsid w:val="003E0F87"/>
    <w:rsid w:val="003E14EB"/>
    <w:rsid w:val="003E2EF8"/>
    <w:rsid w:val="003E489F"/>
    <w:rsid w:val="003E4A8E"/>
    <w:rsid w:val="003E6E2F"/>
    <w:rsid w:val="003F41EE"/>
    <w:rsid w:val="003F5F71"/>
    <w:rsid w:val="004044B2"/>
    <w:rsid w:val="00416B8F"/>
    <w:rsid w:val="00420DEE"/>
    <w:rsid w:val="00424E66"/>
    <w:rsid w:val="00425497"/>
    <w:rsid w:val="004300EC"/>
    <w:rsid w:val="00437659"/>
    <w:rsid w:val="00462D0E"/>
    <w:rsid w:val="00465780"/>
    <w:rsid w:val="00484864"/>
    <w:rsid w:val="00491F3A"/>
    <w:rsid w:val="004929BF"/>
    <w:rsid w:val="004936DE"/>
    <w:rsid w:val="00497D04"/>
    <w:rsid w:val="004A197E"/>
    <w:rsid w:val="004A39EE"/>
    <w:rsid w:val="004A495E"/>
    <w:rsid w:val="004A64C4"/>
    <w:rsid w:val="004A6FFA"/>
    <w:rsid w:val="004B0D64"/>
    <w:rsid w:val="004B6BF1"/>
    <w:rsid w:val="004B7C30"/>
    <w:rsid w:val="004D0421"/>
    <w:rsid w:val="004E3818"/>
    <w:rsid w:val="004E3CE7"/>
    <w:rsid w:val="004F28D0"/>
    <w:rsid w:val="004F6147"/>
    <w:rsid w:val="004F72A0"/>
    <w:rsid w:val="00503D3C"/>
    <w:rsid w:val="005051E9"/>
    <w:rsid w:val="00510CB0"/>
    <w:rsid w:val="00511D9B"/>
    <w:rsid w:val="00524791"/>
    <w:rsid w:val="005354FD"/>
    <w:rsid w:val="005402FF"/>
    <w:rsid w:val="005446B9"/>
    <w:rsid w:val="0055019E"/>
    <w:rsid w:val="00550903"/>
    <w:rsid w:val="00554D68"/>
    <w:rsid w:val="00555B09"/>
    <w:rsid w:val="00556B7F"/>
    <w:rsid w:val="005606EB"/>
    <w:rsid w:val="00566D48"/>
    <w:rsid w:val="00570505"/>
    <w:rsid w:val="00570B80"/>
    <w:rsid w:val="0057624C"/>
    <w:rsid w:val="00585A6D"/>
    <w:rsid w:val="005914A2"/>
    <w:rsid w:val="00594052"/>
    <w:rsid w:val="00597CF0"/>
    <w:rsid w:val="005A1DD6"/>
    <w:rsid w:val="005A4829"/>
    <w:rsid w:val="005B023C"/>
    <w:rsid w:val="005D0FEC"/>
    <w:rsid w:val="005D2AA1"/>
    <w:rsid w:val="005D4255"/>
    <w:rsid w:val="005D546A"/>
    <w:rsid w:val="005E2228"/>
    <w:rsid w:val="005F6B44"/>
    <w:rsid w:val="005F7380"/>
    <w:rsid w:val="00601865"/>
    <w:rsid w:val="00604A30"/>
    <w:rsid w:val="0060696C"/>
    <w:rsid w:val="00610ECA"/>
    <w:rsid w:val="00610F85"/>
    <w:rsid w:val="00611618"/>
    <w:rsid w:val="006159B4"/>
    <w:rsid w:val="006200AC"/>
    <w:rsid w:val="00624888"/>
    <w:rsid w:val="00625340"/>
    <w:rsid w:val="00633582"/>
    <w:rsid w:val="00635759"/>
    <w:rsid w:val="006441AB"/>
    <w:rsid w:val="0064584E"/>
    <w:rsid w:val="00646DF2"/>
    <w:rsid w:val="00652686"/>
    <w:rsid w:val="00661525"/>
    <w:rsid w:val="00667025"/>
    <w:rsid w:val="006714B1"/>
    <w:rsid w:val="006715F6"/>
    <w:rsid w:val="00672889"/>
    <w:rsid w:val="0067692E"/>
    <w:rsid w:val="006834B1"/>
    <w:rsid w:val="00685C1C"/>
    <w:rsid w:val="00690FCD"/>
    <w:rsid w:val="0069102F"/>
    <w:rsid w:val="00691255"/>
    <w:rsid w:val="00692B7A"/>
    <w:rsid w:val="00693663"/>
    <w:rsid w:val="0069684E"/>
    <w:rsid w:val="006A1FCD"/>
    <w:rsid w:val="006A3740"/>
    <w:rsid w:val="006A4B38"/>
    <w:rsid w:val="006A547E"/>
    <w:rsid w:val="006B4D18"/>
    <w:rsid w:val="006C1F19"/>
    <w:rsid w:val="006E5996"/>
    <w:rsid w:val="00702057"/>
    <w:rsid w:val="00704045"/>
    <w:rsid w:val="00711943"/>
    <w:rsid w:val="007176C1"/>
    <w:rsid w:val="007203D3"/>
    <w:rsid w:val="00725253"/>
    <w:rsid w:val="00737139"/>
    <w:rsid w:val="00742BEC"/>
    <w:rsid w:val="00750AA8"/>
    <w:rsid w:val="0075155D"/>
    <w:rsid w:val="00756E13"/>
    <w:rsid w:val="00760A78"/>
    <w:rsid w:val="00766694"/>
    <w:rsid w:val="007847FB"/>
    <w:rsid w:val="00790A48"/>
    <w:rsid w:val="00792860"/>
    <w:rsid w:val="007A1E72"/>
    <w:rsid w:val="007A1FA9"/>
    <w:rsid w:val="007B0E2A"/>
    <w:rsid w:val="007B0F7F"/>
    <w:rsid w:val="007B78CD"/>
    <w:rsid w:val="007D26B7"/>
    <w:rsid w:val="007D5160"/>
    <w:rsid w:val="007E2ABD"/>
    <w:rsid w:val="007E624D"/>
    <w:rsid w:val="007E6A35"/>
    <w:rsid w:val="007F5594"/>
    <w:rsid w:val="007F6EC3"/>
    <w:rsid w:val="007F761C"/>
    <w:rsid w:val="00801266"/>
    <w:rsid w:val="00803E32"/>
    <w:rsid w:val="008131F8"/>
    <w:rsid w:val="0081499F"/>
    <w:rsid w:val="00815062"/>
    <w:rsid w:val="0082014C"/>
    <w:rsid w:val="00821F8A"/>
    <w:rsid w:val="008351B8"/>
    <w:rsid w:val="00843CF2"/>
    <w:rsid w:val="00853DC0"/>
    <w:rsid w:val="00856598"/>
    <w:rsid w:val="008617F8"/>
    <w:rsid w:val="00863439"/>
    <w:rsid w:val="0086496C"/>
    <w:rsid w:val="00864EA4"/>
    <w:rsid w:val="00865298"/>
    <w:rsid w:val="008732A0"/>
    <w:rsid w:val="00877FC9"/>
    <w:rsid w:val="00884CC1"/>
    <w:rsid w:val="00885A8E"/>
    <w:rsid w:val="00890A7A"/>
    <w:rsid w:val="008914B7"/>
    <w:rsid w:val="00893166"/>
    <w:rsid w:val="00894FE3"/>
    <w:rsid w:val="008978AE"/>
    <w:rsid w:val="00897C49"/>
    <w:rsid w:val="008A59CF"/>
    <w:rsid w:val="008A68CF"/>
    <w:rsid w:val="008A7702"/>
    <w:rsid w:val="008B214C"/>
    <w:rsid w:val="008B6192"/>
    <w:rsid w:val="008B7081"/>
    <w:rsid w:val="008C0BA9"/>
    <w:rsid w:val="008C3AE0"/>
    <w:rsid w:val="008C7A15"/>
    <w:rsid w:val="008D5651"/>
    <w:rsid w:val="008D710A"/>
    <w:rsid w:val="009004A0"/>
    <w:rsid w:val="00902187"/>
    <w:rsid w:val="00903AD3"/>
    <w:rsid w:val="00904199"/>
    <w:rsid w:val="00920D61"/>
    <w:rsid w:val="009257BA"/>
    <w:rsid w:val="00926715"/>
    <w:rsid w:val="00927CA1"/>
    <w:rsid w:val="009303BA"/>
    <w:rsid w:val="009329DA"/>
    <w:rsid w:val="0093326D"/>
    <w:rsid w:val="00941846"/>
    <w:rsid w:val="0095542A"/>
    <w:rsid w:val="00956E21"/>
    <w:rsid w:val="0096032A"/>
    <w:rsid w:val="00962537"/>
    <w:rsid w:val="00966408"/>
    <w:rsid w:val="00971CED"/>
    <w:rsid w:val="00976563"/>
    <w:rsid w:val="00980BCC"/>
    <w:rsid w:val="00983A77"/>
    <w:rsid w:val="009944C2"/>
    <w:rsid w:val="00995474"/>
    <w:rsid w:val="00997A0C"/>
    <w:rsid w:val="009A0710"/>
    <w:rsid w:val="009A12C4"/>
    <w:rsid w:val="009A3A1A"/>
    <w:rsid w:val="009A7E1B"/>
    <w:rsid w:val="009B54D9"/>
    <w:rsid w:val="009C6634"/>
    <w:rsid w:val="009C6858"/>
    <w:rsid w:val="009C722F"/>
    <w:rsid w:val="009D00BF"/>
    <w:rsid w:val="009D381A"/>
    <w:rsid w:val="009D3BFE"/>
    <w:rsid w:val="009D4749"/>
    <w:rsid w:val="009E1722"/>
    <w:rsid w:val="009E49B0"/>
    <w:rsid w:val="009E57B7"/>
    <w:rsid w:val="009E62E9"/>
    <w:rsid w:val="00A01138"/>
    <w:rsid w:val="00A14DD6"/>
    <w:rsid w:val="00A164DB"/>
    <w:rsid w:val="00A24BC6"/>
    <w:rsid w:val="00A31394"/>
    <w:rsid w:val="00A31D0A"/>
    <w:rsid w:val="00A33121"/>
    <w:rsid w:val="00A3330C"/>
    <w:rsid w:val="00A34323"/>
    <w:rsid w:val="00A34FC8"/>
    <w:rsid w:val="00A35F60"/>
    <w:rsid w:val="00A3742F"/>
    <w:rsid w:val="00A45BC3"/>
    <w:rsid w:val="00A559E5"/>
    <w:rsid w:val="00A62DB3"/>
    <w:rsid w:val="00A65725"/>
    <w:rsid w:val="00A66377"/>
    <w:rsid w:val="00A70AD3"/>
    <w:rsid w:val="00A75F7C"/>
    <w:rsid w:val="00A92291"/>
    <w:rsid w:val="00AA0E13"/>
    <w:rsid w:val="00AA325B"/>
    <w:rsid w:val="00AA4BE8"/>
    <w:rsid w:val="00AA5254"/>
    <w:rsid w:val="00AB23A1"/>
    <w:rsid w:val="00AB64A0"/>
    <w:rsid w:val="00AC55B8"/>
    <w:rsid w:val="00AC5BA8"/>
    <w:rsid w:val="00AD07A4"/>
    <w:rsid w:val="00AE7DFA"/>
    <w:rsid w:val="00AF04ED"/>
    <w:rsid w:val="00AF2CCE"/>
    <w:rsid w:val="00AF5F52"/>
    <w:rsid w:val="00B026D5"/>
    <w:rsid w:val="00B04112"/>
    <w:rsid w:val="00B04890"/>
    <w:rsid w:val="00B11B11"/>
    <w:rsid w:val="00B142D5"/>
    <w:rsid w:val="00B16292"/>
    <w:rsid w:val="00B16CF2"/>
    <w:rsid w:val="00B22141"/>
    <w:rsid w:val="00B248AF"/>
    <w:rsid w:val="00B450DD"/>
    <w:rsid w:val="00B467C6"/>
    <w:rsid w:val="00B670E5"/>
    <w:rsid w:val="00B6710C"/>
    <w:rsid w:val="00B70B29"/>
    <w:rsid w:val="00B73C70"/>
    <w:rsid w:val="00B73EA6"/>
    <w:rsid w:val="00B74CCF"/>
    <w:rsid w:val="00B76F8F"/>
    <w:rsid w:val="00B8076B"/>
    <w:rsid w:val="00B80935"/>
    <w:rsid w:val="00B92429"/>
    <w:rsid w:val="00B93070"/>
    <w:rsid w:val="00BA1188"/>
    <w:rsid w:val="00BA1308"/>
    <w:rsid w:val="00BB140F"/>
    <w:rsid w:val="00BC4E53"/>
    <w:rsid w:val="00BD58A2"/>
    <w:rsid w:val="00BE1922"/>
    <w:rsid w:val="00BE2027"/>
    <w:rsid w:val="00BF0CD2"/>
    <w:rsid w:val="00BF359B"/>
    <w:rsid w:val="00C010E2"/>
    <w:rsid w:val="00C047D1"/>
    <w:rsid w:val="00C04857"/>
    <w:rsid w:val="00C07AF4"/>
    <w:rsid w:val="00C10547"/>
    <w:rsid w:val="00C11E55"/>
    <w:rsid w:val="00C1250A"/>
    <w:rsid w:val="00C146BC"/>
    <w:rsid w:val="00C227ED"/>
    <w:rsid w:val="00C24B44"/>
    <w:rsid w:val="00C2536D"/>
    <w:rsid w:val="00C3285E"/>
    <w:rsid w:val="00C32D08"/>
    <w:rsid w:val="00C37760"/>
    <w:rsid w:val="00C435A6"/>
    <w:rsid w:val="00C45479"/>
    <w:rsid w:val="00C51F94"/>
    <w:rsid w:val="00C63A6D"/>
    <w:rsid w:val="00C6571E"/>
    <w:rsid w:val="00C66E87"/>
    <w:rsid w:val="00C67688"/>
    <w:rsid w:val="00C71646"/>
    <w:rsid w:val="00C71A91"/>
    <w:rsid w:val="00C77EA4"/>
    <w:rsid w:val="00C82D36"/>
    <w:rsid w:val="00C901C7"/>
    <w:rsid w:val="00C9152E"/>
    <w:rsid w:val="00C934AD"/>
    <w:rsid w:val="00C943CF"/>
    <w:rsid w:val="00CA5A86"/>
    <w:rsid w:val="00CB0D06"/>
    <w:rsid w:val="00CC58EF"/>
    <w:rsid w:val="00CC7227"/>
    <w:rsid w:val="00CD05C0"/>
    <w:rsid w:val="00CD264D"/>
    <w:rsid w:val="00CE6EE0"/>
    <w:rsid w:val="00D07FD3"/>
    <w:rsid w:val="00D15F12"/>
    <w:rsid w:val="00D233ED"/>
    <w:rsid w:val="00D2521F"/>
    <w:rsid w:val="00D32D3A"/>
    <w:rsid w:val="00D425CF"/>
    <w:rsid w:val="00D42A09"/>
    <w:rsid w:val="00D44DAE"/>
    <w:rsid w:val="00D4561D"/>
    <w:rsid w:val="00D54162"/>
    <w:rsid w:val="00D5449C"/>
    <w:rsid w:val="00D56846"/>
    <w:rsid w:val="00D638C7"/>
    <w:rsid w:val="00D74FDB"/>
    <w:rsid w:val="00D76E43"/>
    <w:rsid w:val="00D77598"/>
    <w:rsid w:val="00D93AD4"/>
    <w:rsid w:val="00D94332"/>
    <w:rsid w:val="00D96102"/>
    <w:rsid w:val="00DA1181"/>
    <w:rsid w:val="00DA72E4"/>
    <w:rsid w:val="00DB04FA"/>
    <w:rsid w:val="00DB3476"/>
    <w:rsid w:val="00DB3708"/>
    <w:rsid w:val="00DC384A"/>
    <w:rsid w:val="00DC6423"/>
    <w:rsid w:val="00DD64AA"/>
    <w:rsid w:val="00DE1499"/>
    <w:rsid w:val="00DE2307"/>
    <w:rsid w:val="00DE6B5B"/>
    <w:rsid w:val="00DE7C4E"/>
    <w:rsid w:val="00DE7E7D"/>
    <w:rsid w:val="00DF1021"/>
    <w:rsid w:val="00DF282D"/>
    <w:rsid w:val="00DF51C8"/>
    <w:rsid w:val="00E036F5"/>
    <w:rsid w:val="00E04874"/>
    <w:rsid w:val="00E10302"/>
    <w:rsid w:val="00E12C98"/>
    <w:rsid w:val="00E14A62"/>
    <w:rsid w:val="00E150E0"/>
    <w:rsid w:val="00E15340"/>
    <w:rsid w:val="00E21F07"/>
    <w:rsid w:val="00E22C4A"/>
    <w:rsid w:val="00E24019"/>
    <w:rsid w:val="00E24E30"/>
    <w:rsid w:val="00E278CC"/>
    <w:rsid w:val="00E304FF"/>
    <w:rsid w:val="00E30F76"/>
    <w:rsid w:val="00E35DD2"/>
    <w:rsid w:val="00E37A95"/>
    <w:rsid w:val="00E411C4"/>
    <w:rsid w:val="00E464C8"/>
    <w:rsid w:val="00E46618"/>
    <w:rsid w:val="00E46826"/>
    <w:rsid w:val="00E53E76"/>
    <w:rsid w:val="00E54528"/>
    <w:rsid w:val="00E61326"/>
    <w:rsid w:val="00E61A0C"/>
    <w:rsid w:val="00E62EAC"/>
    <w:rsid w:val="00E63197"/>
    <w:rsid w:val="00E64075"/>
    <w:rsid w:val="00E77EB3"/>
    <w:rsid w:val="00E806A2"/>
    <w:rsid w:val="00E8482D"/>
    <w:rsid w:val="00E922C7"/>
    <w:rsid w:val="00EA0F05"/>
    <w:rsid w:val="00EA23EE"/>
    <w:rsid w:val="00EA38D3"/>
    <w:rsid w:val="00EA6C9D"/>
    <w:rsid w:val="00EB1474"/>
    <w:rsid w:val="00EB5DF7"/>
    <w:rsid w:val="00EC06C9"/>
    <w:rsid w:val="00EC38C1"/>
    <w:rsid w:val="00ED151D"/>
    <w:rsid w:val="00ED2904"/>
    <w:rsid w:val="00EE0EC7"/>
    <w:rsid w:val="00EE1554"/>
    <w:rsid w:val="00EE2FFB"/>
    <w:rsid w:val="00EE596D"/>
    <w:rsid w:val="00EE6B71"/>
    <w:rsid w:val="00EE7251"/>
    <w:rsid w:val="00EF0A43"/>
    <w:rsid w:val="00EF0BA6"/>
    <w:rsid w:val="00EF1976"/>
    <w:rsid w:val="00EF4A4D"/>
    <w:rsid w:val="00EF5AFD"/>
    <w:rsid w:val="00EF7302"/>
    <w:rsid w:val="00F02CCD"/>
    <w:rsid w:val="00F02D6A"/>
    <w:rsid w:val="00F15C1B"/>
    <w:rsid w:val="00F160FE"/>
    <w:rsid w:val="00F35534"/>
    <w:rsid w:val="00F35F75"/>
    <w:rsid w:val="00F41E95"/>
    <w:rsid w:val="00F5263E"/>
    <w:rsid w:val="00F56ED5"/>
    <w:rsid w:val="00F645E7"/>
    <w:rsid w:val="00F66AA3"/>
    <w:rsid w:val="00F676A8"/>
    <w:rsid w:val="00F67E73"/>
    <w:rsid w:val="00F67EE2"/>
    <w:rsid w:val="00F72E9A"/>
    <w:rsid w:val="00F859FB"/>
    <w:rsid w:val="00F92747"/>
    <w:rsid w:val="00F9619A"/>
    <w:rsid w:val="00F9773E"/>
    <w:rsid w:val="00FC16D1"/>
    <w:rsid w:val="00FC453F"/>
    <w:rsid w:val="00FD20FF"/>
    <w:rsid w:val="00FD3AEF"/>
    <w:rsid w:val="00FD463D"/>
    <w:rsid w:val="00FD5572"/>
    <w:rsid w:val="00FE29CB"/>
    <w:rsid w:val="00FE7093"/>
    <w:rsid w:val="00FF7C23"/>
    <w:rsid w:val="00FF7E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7141"/>
  <w15:docId w15:val="{6E85151F-2E64-4E38-8952-0E936BFD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1F8"/>
    <w:pPr>
      <w:spacing w:before="120" w:after="0" w:line="240" w:lineRule="auto"/>
      <w:ind w:left="284" w:hanging="284"/>
      <w:jc w:val="both"/>
    </w:pPr>
    <w:rPr>
      <w:rFonts w:ascii="Arial" w:eastAsia="Times New Roman" w:hAnsi="Arial" w:cs="Times New Roman"/>
      <w:sz w:val="20"/>
      <w:szCs w:val="24"/>
      <w:lang w:eastAsia="cs-CZ"/>
    </w:rPr>
  </w:style>
  <w:style w:type="paragraph" w:styleId="Nadpis2">
    <w:name w:val="heading 2"/>
    <w:basedOn w:val="Normln"/>
    <w:next w:val="Normln"/>
    <w:link w:val="Nadpis2Char"/>
    <w:semiHidden/>
    <w:unhideWhenUsed/>
    <w:qFormat/>
    <w:rsid w:val="008131F8"/>
    <w:pPr>
      <w:keepNext/>
      <w:snapToGrid w:val="0"/>
      <w:outlineLvl w:val="1"/>
    </w:pPr>
    <w:rPr>
      <w:rFonts w:ascii="Times New Roman" w:hAnsi="Times New Roman"/>
      <w:sz w:val="24"/>
      <w:szCs w:val="20"/>
      <w:lang w:val="x-none" w:eastAsia="x-none"/>
    </w:rPr>
  </w:style>
  <w:style w:type="paragraph" w:styleId="Nadpis5">
    <w:name w:val="heading 5"/>
    <w:basedOn w:val="Normln"/>
    <w:next w:val="Normln"/>
    <w:link w:val="Nadpis5Char"/>
    <w:semiHidden/>
    <w:unhideWhenUsed/>
    <w:qFormat/>
    <w:rsid w:val="008131F8"/>
    <w:pPr>
      <w:keepNext/>
      <w:snapToGrid w:val="0"/>
      <w:jc w:val="center"/>
      <w:outlineLvl w:val="4"/>
    </w:pPr>
    <w:rPr>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8131F8"/>
    <w:rPr>
      <w:rFonts w:ascii="Times New Roman" w:eastAsia="Times New Roman" w:hAnsi="Times New Roman" w:cs="Times New Roman"/>
      <w:sz w:val="24"/>
      <w:szCs w:val="20"/>
      <w:lang w:val="x-none" w:eastAsia="x-none"/>
    </w:rPr>
  </w:style>
  <w:style w:type="character" w:customStyle="1" w:styleId="Nadpis5Char">
    <w:name w:val="Nadpis 5 Char"/>
    <w:basedOn w:val="Standardnpsmoodstavce"/>
    <w:link w:val="Nadpis5"/>
    <w:semiHidden/>
    <w:rsid w:val="008131F8"/>
    <w:rPr>
      <w:rFonts w:ascii="Arial" w:eastAsia="Times New Roman" w:hAnsi="Arial" w:cs="Times New Roman"/>
      <w:b/>
      <w:szCs w:val="20"/>
      <w:lang w:val="x-none" w:eastAsia="x-none"/>
    </w:rPr>
  </w:style>
  <w:style w:type="character" w:customStyle="1" w:styleId="ZhlavChar">
    <w:name w:val="Záhlaví Char"/>
    <w:aliases w:val="hd Char,ho Char,header odd Char,first Char,heading one Char,Odd Header Char,h Char"/>
    <w:basedOn w:val="Standardnpsmoodstavce"/>
    <w:link w:val="Zhlav"/>
    <w:uiPriority w:val="99"/>
    <w:locked/>
    <w:rsid w:val="008131F8"/>
    <w:rPr>
      <w:rFonts w:ascii="Arial" w:hAnsi="Arial" w:cs="Arial"/>
      <w:szCs w:val="24"/>
      <w:lang w:val="x-none" w:eastAsia="x-none"/>
    </w:rPr>
  </w:style>
  <w:style w:type="paragraph" w:styleId="Zhlav">
    <w:name w:val="header"/>
    <w:aliases w:val="hd,ho,header odd,first,heading one,Odd Header,h"/>
    <w:basedOn w:val="Normln"/>
    <w:link w:val="ZhlavChar"/>
    <w:uiPriority w:val="99"/>
    <w:unhideWhenUsed/>
    <w:rsid w:val="008131F8"/>
    <w:pPr>
      <w:tabs>
        <w:tab w:val="center" w:pos="4536"/>
        <w:tab w:val="right" w:pos="9072"/>
      </w:tabs>
    </w:pPr>
    <w:rPr>
      <w:rFonts w:eastAsiaTheme="minorHAnsi" w:cs="Arial"/>
      <w:sz w:val="22"/>
      <w:lang w:val="x-none" w:eastAsia="x-none"/>
    </w:rPr>
  </w:style>
  <w:style w:type="character" w:customStyle="1" w:styleId="ZhlavChar1">
    <w:name w:val="Záhlaví Char1"/>
    <w:basedOn w:val="Standardnpsmoodstavce"/>
    <w:uiPriority w:val="99"/>
    <w:semiHidden/>
    <w:rsid w:val="008131F8"/>
    <w:rPr>
      <w:rFonts w:ascii="Arial" w:eastAsia="Times New Roman" w:hAnsi="Arial" w:cs="Times New Roman"/>
      <w:sz w:val="20"/>
      <w:szCs w:val="24"/>
      <w:lang w:eastAsia="cs-CZ"/>
    </w:rPr>
  </w:style>
  <w:style w:type="paragraph" w:styleId="Zkladntext">
    <w:name w:val="Body Text"/>
    <w:basedOn w:val="Normln"/>
    <w:link w:val="ZkladntextChar"/>
    <w:unhideWhenUsed/>
    <w:rsid w:val="008131F8"/>
    <w:pPr>
      <w:snapToGrid w:val="0"/>
    </w:pPr>
    <w:rPr>
      <w:rFonts w:ascii="Times New Roman" w:hAnsi="Times New Roman"/>
      <w:szCs w:val="20"/>
    </w:rPr>
  </w:style>
  <w:style w:type="character" w:customStyle="1" w:styleId="ZkladntextChar">
    <w:name w:val="Základní text Char"/>
    <w:basedOn w:val="Standardnpsmoodstavce"/>
    <w:link w:val="Zkladntext"/>
    <w:rsid w:val="008131F8"/>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nhideWhenUsed/>
    <w:rsid w:val="008131F8"/>
    <w:pPr>
      <w:spacing w:after="120"/>
      <w:ind w:left="283"/>
    </w:pPr>
    <w:rPr>
      <w:lang w:val="x-none" w:eastAsia="x-none"/>
    </w:rPr>
  </w:style>
  <w:style w:type="character" w:customStyle="1" w:styleId="ZkladntextodsazenChar">
    <w:name w:val="Základní text odsazený Char"/>
    <w:basedOn w:val="Standardnpsmoodstavce"/>
    <w:link w:val="Zkladntextodsazen"/>
    <w:rsid w:val="008131F8"/>
    <w:rPr>
      <w:rFonts w:ascii="Arial" w:eastAsia="Times New Roman" w:hAnsi="Arial" w:cs="Times New Roman"/>
      <w:sz w:val="20"/>
      <w:szCs w:val="24"/>
      <w:lang w:val="x-none" w:eastAsia="x-none"/>
    </w:rPr>
  </w:style>
  <w:style w:type="paragraph" w:styleId="Odstavecseseznamem">
    <w:name w:val="List Paragraph"/>
    <w:aliases w:val="Styl2,Conclusion de partie"/>
    <w:basedOn w:val="Normln"/>
    <w:link w:val="OdstavecseseznamemChar"/>
    <w:uiPriority w:val="34"/>
    <w:qFormat/>
    <w:rsid w:val="008131F8"/>
    <w:pPr>
      <w:spacing w:before="0"/>
      <w:ind w:left="720" w:firstLine="0"/>
      <w:jc w:val="left"/>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2E3E47"/>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3E4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2014C"/>
    <w:rPr>
      <w:sz w:val="16"/>
      <w:szCs w:val="16"/>
    </w:rPr>
  </w:style>
  <w:style w:type="paragraph" w:styleId="Textkomente">
    <w:name w:val="annotation text"/>
    <w:basedOn w:val="Normln"/>
    <w:link w:val="TextkomenteChar"/>
    <w:uiPriority w:val="99"/>
    <w:unhideWhenUsed/>
    <w:rsid w:val="0082014C"/>
    <w:rPr>
      <w:szCs w:val="20"/>
    </w:rPr>
  </w:style>
  <w:style w:type="character" w:customStyle="1" w:styleId="TextkomenteChar">
    <w:name w:val="Text komentáře Char"/>
    <w:basedOn w:val="Standardnpsmoodstavce"/>
    <w:link w:val="Textkomente"/>
    <w:uiPriority w:val="99"/>
    <w:rsid w:val="0082014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014C"/>
    <w:rPr>
      <w:b/>
      <w:bCs/>
    </w:rPr>
  </w:style>
  <w:style w:type="character" w:customStyle="1" w:styleId="PedmtkomenteChar">
    <w:name w:val="Předmět komentáře Char"/>
    <w:basedOn w:val="TextkomenteChar"/>
    <w:link w:val="Pedmtkomente"/>
    <w:uiPriority w:val="99"/>
    <w:semiHidden/>
    <w:rsid w:val="0082014C"/>
    <w:rPr>
      <w:rFonts w:ascii="Arial" w:eastAsia="Times New Roman" w:hAnsi="Arial" w:cs="Times New Roman"/>
      <w:b/>
      <w:bCs/>
      <w:sz w:val="20"/>
      <w:szCs w:val="20"/>
      <w:lang w:eastAsia="cs-CZ"/>
    </w:rPr>
  </w:style>
  <w:style w:type="character" w:styleId="Hypertextovodkaz">
    <w:name w:val="Hyperlink"/>
    <w:basedOn w:val="Standardnpsmoodstavce"/>
    <w:uiPriority w:val="99"/>
    <w:unhideWhenUsed/>
    <w:rsid w:val="00161F04"/>
    <w:rPr>
      <w:color w:val="0000FF" w:themeColor="hyperlink"/>
      <w:u w:val="single"/>
    </w:rPr>
  </w:style>
  <w:style w:type="paragraph" w:styleId="Revize">
    <w:name w:val="Revision"/>
    <w:hidden/>
    <w:uiPriority w:val="99"/>
    <w:semiHidden/>
    <w:rsid w:val="00107670"/>
    <w:pPr>
      <w:spacing w:after="0" w:line="240" w:lineRule="auto"/>
    </w:pPr>
    <w:rPr>
      <w:rFonts w:ascii="Arial" w:eastAsia="Times New Roman" w:hAnsi="Arial" w:cs="Times New Roman"/>
      <w:sz w:val="20"/>
      <w:szCs w:val="24"/>
      <w:lang w:eastAsia="cs-CZ"/>
    </w:rPr>
  </w:style>
  <w:style w:type="paragraph" w:styleId="Zpat">
    <w:name w:val="footer"/>
    <w:basedOn w:val="Normln"/>
    <w:link w:val="ZpatChar"/>
    <w:uiPriority w:val="99"/>
    <w:unhideWhenUsed/>
    <w:rsid w:val="00330F5A"/>
    <w:pPr>
      <w:tabs>
        <w:tab w:val="center" w:pos="4536"/>
        <w:tab w:val="right" w:pos="9072"/>
      </w:tabs>
      <w:spacing w:before="0"/>
    </w:pPr>
  </w:style>
  <w:style w:type="character" w:customStyle="1" w:styleId="ZpatChar">
    <w:name w:val="Zápatí Char"/>
    <w:basedOn w:val="Standardnpsmoodstavce"/>
    <w:link w:val="Zpat"/>
    <w:uiPriority w:val="99"/>
    <w:rsid w:val="00330F5A"/>
    <w:rPr>
      <w:rFonts w:ascii="Arial" w:eastAsia="Times New Roman" w:hAnsi="Arial" w:cs="Times New Roman"/>
      <w:sz w:val="20"/>
      <w:szCs w:val="24"/>
      <w:lang w:eastAsia="cs-CZ"/>
    </w:rPr>
  </w:style>
  <w:style w:type="paragraph" w:styleId="Prosttext">
    <w:name w:val="Plain Text"/>
    <w:basedOn w:val="Normln"/>
    <w:link w:val="ProsttextChar"/>
    <w:uiPriority w:val="99"/>
    <w:unhideWhenUsed/>
    <w:rsid w:val="0029410D"/>
    <w:pPr>
      <w:spacing w:before="0"/>
      <w:ind w:left="0" w:firstLine="0"/>
      <w:jc w:val="left"/>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29410D"/>
    <w:rPr>
      <w:rFonts w:ascii="Calibri" w:hAnsi="Calibri"/>
      <w:szCs w:val="21"/>
    </w:rPr>
  </w:style>
  <w:style w:type="character" w:styleId="Nevyeenzmnka">
    <w:name w:val="Unresolved Mention"/>
    <w:basedOn w:val="Standardnpsmoodstavce"/>
    <w:uiPriority w:val="99"/>
    <w:semiHidden/>
    <w:unhideWhenUsed/>
    <w:rsid w:val="00B11B11"/>
    <w:rPr>
      <w:color w:val="605E5C"/>
      <w:shd w:val="clear" w:color="auto" w:fill="E1DFDD"/>
    </w:rPr>
  </w:style>
  <w:style w:type="character" w:customStyle="1" w:styleId="OdstavecseseznamemChar">
    <w:name w:val="Odstavec se seznamem Char"/>
    <w:aliases w:val="Styl2 Char,Conclusion de partie Char"/>
    <w:link w:val="Odstavecseseznamem"/>
    <w:uiPriority w:val="34"/>
    <w:rsid w:val="00B9307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1724">
      <w:bodyDiv w:val="1"/>
      <w:marLeft w:val="0"/>
      <w:marRight w:val="0"/>
      <w:marTop w:val="0"/>
      <w:marBottom w:val="0"/>
      <w:divBdr>
        <w:top w:val="none" w:sz="0" w:space="0" w:color="auto"/>
        <w:left w:val="none" w:sz="0" w:space="0" w:color="auto"/>
        <w:bottom w:val="none" w:sz="0" w:space="0" w:color="auto"/>
        <w:right w:val="none" w:sz="0" w:space="0" w:color="auto"/>
      </w:divBdr>
    </w:div>
    <w:div w:id="1077435346">
      <w:bodyDiv w:val="1"/>
      <w:marLeft w:val="0"/>
      <w:marRight w:val="0"/>
      <w:marTop w:val="0"/>
      <w:marBottom w:val="0"/>
      <w:divBdr>
        <w:top w:val="none" w:sz="0" w:space="0" w:color="auto"/>
        <w:left w:val="none" w:sz="0" w:space="0" w:color="auto"/>
        <w:bottom w:val="none" w:sz="0" w:space="0" w:color="auto"/>
        <w:right w:val="none" w:sz="0" w:space="0" w:color="auto"/>
      </w:divBdr>
    </w:div>
    <w:div w:id="1677463715">
      <w:bodyDiv w:val="1"/>
      <w:marLeft w:val="0"/>
      <w:marRight w:val="0"/>
      <w:marTop w:val="0"/>
      <w:marBottom w:val="0"/>
      <w:divBdr>
        <w:top w:val="none" w:sz="0" w:space="0" w:color="auto"/>
        <w:left w:val="none" w:sz="0" w:space="0" w:color="auto"/>
        <w:bottom w:val="none" w:sz="0" w:space="0" w:color="auto"/>
        <w:right w:val="none" w:sz="0" w:space="0" w:color="auto"/>
      </w:divBdr>
    </w:div>
    <w:div w:id="19605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cak@tshk.cz" TargetMode="External"/><Relationship Id="rId4" Type="http://schemas.openxmlformats.org/officeDocument/2006/relationships/settings" Target="settings.xml"/><Relationship Id="rId9" Type="http://schemas.openxmlformats.org/officeDocument/2006/relationships/hyperlink" Target="mailto:ledl@tsh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62B52-844E-4F03-9694-21E77C0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13</Pages>
  <Words>5437</Words>
  <Characters>32081</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Jiří Volek</cp:lastModifiedBy>
  <cp:revision>169</cp:revision>
  <cp:lastPrinted>2025-04-17T07:11:00Z</cp:lastPrinted>
  <dcterms:created xsi:type="dcterms:W3CDTF">2024-10-16T06:40:00Z</dcterms:created>
  <dcterms:modified xsi:type="dcterms:W3CDTF">2025-04-17T07:23:00Z</dcterms:modified>
</cp:coreProperties>
</file>