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9DCC6" w14:textId="77777777" w:rsidR="00011827" w:rsidRPr="00AA06CF" w:rsidRDefault="00000000" w:rsidP="0001486E">
      <w:pPr>
        <w:tabs>
          <w:tab w:val="left" w:pos="284"/>
        </w:tabs>
        <w:jc w:val="center"/>
        <w:rPr>
          <w:rStyle w:val="slostrnky"/>
        </w:rPr>
      </w:pPr>
      <w:r w:rsidRPr="00AA06CF">
        <w:rPr>
          <w:rStyle w:val="slostrnky"/>
          <w:noProof/>
        </w:rPr>
        <w:drawing>
          <wp:anchor distT="107950" distB="107950" distL="114300" distR="114300" simplePos="0" relativeHeight="251658240" behindDoc="0" locked="1" layoutInCell="1" allowOverlap="1" wp14:anchorId="3BDF5EC8" wp14:editId="0343F9D9">
            <wp:simplePos x="0" y="0"/>
            <wp:positionH relativeFrom="margin">
              <wp:posOffset>1797050</wp:posOffset>
            </wp:positionH>
            <wp:positionV relativeFrom="page">
              <wp:posOffset>1406525</wp:posOffset>
            </wp:positionV>
            <wp:extent cx="2156460" cy="932180"/>
            <wp:effectExtent l="0" t="0" r="0" b="1270"/>
            <wp:wrapTopAndBottom/>
            <wp:docPr id="1" name="Obráze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56460" cy="932180"/>
                    </a:xfrm>
                    <a:prstGeom prst="rect">
                      <a:avLst/>
                    </a:prstGeom>
                    <a:noFill/>
                  </pic:spPr>
                </pic:pic>
              </a:graphicData>
            </a:graphic>
          </wp:anchor>
        </w:drawing>
      </w:r>
    </w:p>
    <w:p w14:paraId="17E78747" w14:textId="77777777" w:rsidR="00011827" w:rsidRPr="00AA06CF" w:rsidRDefault="00011827" w:rsidP="00984D39">
      <w:pPr>
        <w:jc w:val="center"/>
        <w:rPr>
          <w:rStyle w:val="slostrnky"/>
        </w:rPr>
      </w:pPr>
    </w:p>
    <w:p w14:paraId="283D5F20" w14:textId="77777777" w:rsidR="00011827" w:rsidRDefault="00011827" w:rsidP="00984D39">
      <w:pPr>
        <w:rPr>
          <w:rFonts w:cs="Arial"/>
        </w:rPr>
      </w:pPr>
    </w:p>
    <w:p w14:paraId="5577082B" w14:textId="77777777" w:rsidR="00011827" w:rsidRPr="00AA06CF" w:rsidRDefault="00000000" w:rsidP="000A1BAF">
      <w:pPr>
        <w:jc w:val="center"/>
        <w:rPr>
          <w:rFonts w:cs="Arial"/>
          <w:b/>
          <w:sz w:val="24"/>
          <w:szCs w:val="24"/>
          <w:u w:val="single"/>
        </w:rPr>
      </w:pPr>
      <w:r w:rsidRPr="00AA06CF">
        <w:rPr>
          <w:rFonts w:cs="Arial"/>
          <w:b/>
          <w:sz w:val="24"/>
          <w:szCs w:val="24"/>
          <w:u w:val="single"/>
        </w:rPr>
        <w:t>SMLOUVA O DÍLO</w:t>
      </w:r>
    </w:p>
    <w:p w14:paraId="528146A4" w14:textId="77777777" w:rsidR="00011827" w:rsidRDefault="00011827" w:rsidP="00984D39"/>
    <w:p w14:paraId="447FE66F" w14:textId="77777777" w:rsidR="00011827" w:rsidRDefault="00000000" w:rsidP="000E20D2">
      <w:pPr>
        <w:jc w:val="center"/>
      </w:pPr>
      <w:r w:rsidRPr="00B80F5B">
        <w:rPr>
          <w:b/>
        </w:rPr>
        <w:t>„</w:t>
      </w:r>
      <w:r w:rsidRPr="00B801C3">
        <w:rPr>
          <w:b/>
        </w:rPr>
        <w:t>Buňkoviště VUJE - zastřešení</w:t>
      </w:r>
      <w:r>
        <w:rPr>
          <w:rFonts w:cs="Arial"/>
        </w:rPr>
        <w:t>“</w:t>
      </w:r>
    </w:p>
    <w:p w14:paraId="79B7F687" w14:textId="77777777" w:rsidR="00011827" w:rsidRPr="003F3645" w:rsidRDefault="00011827" w:rsidP="00984D39">
      <w:pPr>
        <w:rPr>
          <w:rFonts w:cs="Arial"/>
        </w:rPr>
      </w:pPr>
    </w:p>
    <w:p w14:paraId="2179A0D1" w14:textId="77777777" w:rsidR="00011827" w:rsidRPr="00AA06CF" w:rsidRDefault="00000000" w:rsidP="00984D39">
      <w:pPr>
        <w:jc w:val="center"/>
        <w:rPr>
          <w:rStyle w:val="slostrnky"/>
        </w:rPr>
      </w:pPr>
      <w:r w:rsidRPr="00AA06CF">
        <w:rPr>
          <w:rStyle w:val="slostrnky"/>
        </w:rPr>
        <w:t xml:space="preserve">uzavřená podle </w:t>
      </w:r>
      <w:r>
        <w:rPr>
          <w:rStyle w:val="slostrnky"/>
        </w:rPr>
        <w:t xml:space="preserve">ust. </w:t>
      </w:r>
      <w:r w:rsidRPr="00AA06CF">
        <w:rPr>
          <w:rStyle w:val="slostrnky"/>
        </w:rPr>
        <w:t>§ 2586 a násl. zákona č. 89/2012 Sb., občanský zákoník, ve znění pozdějších předpisů (dále jen „</w:t>
      </w:r>
      <w:r w:rsidRPr="00B80F5B">
        <w:rPr>
          <w:rStyle w:val="slostrnky"/>
          <w:b/>
        </w:rPr>
        <w:t>občanský zákoník</w:t>
      </w:r>
      <w:r w:rsidRPr="00AA06CF">
        <w:rPr>
          <w:rStyle w:val="slostrnky"/>
        </w:rPr>
        <w:t xml:space="preserve">“) </w:t>
      </w:r>
    </w:p>
    <w:p w14:paraId="521B2A7F" w14:textId="77777777" w:rsidR="00011827" w:rsidRPr="00AA06CF" w:rsidRDefault="00011827" w:rsidP="00984D39">
      <w:pPr>
        <w:jc w:val="center"/>
        <w:rPr>
          <w:rStyle w:val="slostrnky"/>
        </w:rPr>
      </w:pPr>
    </w:p>
    <w:p w14:paraId="773A294B" w14:textId="77777777" w:rsidR="00011827" w:rsidRPr="00AA06CF" w:rsidRDefault="00000000" w:rsidP="00984D39">
      <w:pPr>
        <w:jc w:val="center"/>
        <w:rPr>
          <w:rStyle w:val="slostrnky"/>
        </w:rPr>
      </w:pPr>
      <w:r w:rsidRPr="00AA06CF">
        <w:rPr>
          <w:rStyle w:val="slostrnky"/>
        </w:rPr>
        <w:t>(dále jen „</w:t>
      </w:r>
      <w:r w:rsidRPr="00996B39">
        <w:rPr>
          <w:rStyle w:val="slostrnky"/>
          <w:b/>
        </w:rPr>
        <w:t>smlouva</w:t>
      </w:r>
      <w:r w:rsidRPr="00AA06CF">
        <w:rPr>
          <w:rStyle w:val="slostrnky"/>
        </w:rPr>
        <w:t>“)</w:t>
      </w:r>
    </w:p>
    <w:p w14:paraId="0D4F1650" w14:textId="77777777" w:rsidR="00011827" w:rsidRDefault="00011827" w:rsidP="00984D39">
      <w:pPr>
        <w:rPr>
          <w:szCs w:val="24"/>
        </w:rPr>
      </w:pPr>
    </w:p>
    <w:p w14:paraId="2E17BC7A" w14:textId="77777777" w:rsidR="00011827" w:rsidRDefault="00000000" w:rsidP="00942F57">
      <w:pPr>
        <w:pStyle w:val="LPlneksmlouvy"/>
      </w:pPr>
      <w:bookmarkStart w:id="0" w:name="_Toc483912125"/>
      <w:bookmarkStart w:id="1" w:name="_Toc483917934"/>
      <w:bookmarkStart w:id="2" w:name="_Ref97192725"/>
      <w:bookmarkStart w:id="3" w:name="_Ref97195373"/>
      <w:bookmarkStart w:id="4" w:name="_Ref97195408"/>
      <w:bookmarkStart w:id="5" w:name="_Ref97195495"/>
      <w:bookmarkStart w:id="6" w:name="_Ref97212082"/>
      <w:bookmarkStart w:id="7" w:name="_Ref97212316"/>
      <w:r w:rsidRPr="00BE32C0">
        <w:t>Smluvní strany</w:t>
      </w:r>
      <w:bookmarkEnd w:id="0"/>
      <w:bookmarkEnd w:id="1"/>
      <w:bookmarkEnd w:id="2"/>
      <w:bookmarkEnd w:id="3"/>
      <w:bookmarkEnd w:id="4"/>
      <w:bookmarkEnd w:id="5"/>
      <w:bookmarkEnd w:id="6"/>
      <w:bookmarkEnd w:id="7"/>
    </w:p>
    <w:p w14:paraId="5FA65DC0" w14:textId="77777777" w:rsidR="00011827" w:rsidRPr="003F3645" w:rsidRDefault="00000000" w:rsidP="000E20D2">
      <w:pPr>
        <w:tabs>
          <w:tab w:val="left" w:pos="1985"/>
        </w:tabs>
        <w:spacing w:line="276" w:lineRule="auto"/>
        <w:rPr>
          <w:rFonts w:cs="Arial"/>
          <w:b/>
        </w:rPr>
      </w:pPr>
      <w:r w:rsidRPr="003F3645">
        <w:rPr>
          <w:rFonts w:cs="Arial"/>
          <w:b/>
        </w:rPr>
        <w:t>Řízení letového provozu České republiky, s</w:t>
      </w:r>
      <w:r>
        <w:rPr>
          <w:rFonts w:cs="Arial"/>
          <w:b/>
        </w:rPr>
        <w:t>tátní</w:t>
      </w:r>
      <w:r w:rsidRPr="003F3645">
        <w:rPr>
          <w:rFonts w:cs="Arial"/>
          <w:b/>
        </w:rPr>
        <w:t xml:space="preserve"> p</w:t>
      </w:r>
      <w:r>
        <w:rPr>
          <w:rFonts w:cs="Arial"/>
          <w:b/>
        </w:rPr>
        <w:t>odnik</w:t>
      </w:r>
      <w:r w:rsidRPr="003F3645">
        <w:rPr>
          <w:rFonts w:cs="Arial"/>
          <w:b/>
        </w:rPr>
        <w:t xml:space="preserve"> (ŘLP ČR, s.p.)</w:t>
      </w:r>
    </w:p>
    <w:p w14:paraId="0C6768E4" w14:textId="77777777" w:rsidR="00011827" w:rsidRPr="003F3645" w:rsidRDefault="00000000" w:rsidP="000E20D2">
      <w:pPr>
        <w:tabs>
          <w:tab w:val="left" w:pos="1985"/>
        </w:tabs>
        <w:spacing w:line="276" w:lineRule="auto"/>
        <w:rPr>
          <w:rFonts w:cs="Arial"/>
        </w:rPr>
      </w:pPr>
      <w:r w:rsidRPr="003F3645">
        <w:rPr>
          <w:rFonts w:cs="Arial"/>
        </w:rPr>
        <w:t xml:space="preserve">se sídlem: </w:t>
      </w:r>
      <w:r>
        <w:rPr>
          <w:rFonts w:cs="Arial"/>
        </w:rPr>
        <w:t>J</w:t>
      </w:r>
      <w:r w:rsidRPr="009E51B9">
        <w:rPr>
          <w:rFonts w:cs="Arial"/>
        </w:rPr>
        <w:t>eneč, Navigační 787</w:t>
      </w:r>
      <w:r>
        <w:rPr>
          <w:rFonts w:cs="Arial"/>
        </w:rPr>
        <w:t>, 252 61</w:t>
      </w:r>
    </w:p>
    <w:p w14:paraId="762FBA02" w14:textId="77777777" w:rsidR="00011827" w:rsidRDefault="00000000" w:rsidP="000E20D2">
      <w:pPr>
        <w:tabs>
          <w:tab w:val="left" w:pos="1985"/>
        </w:tabs>
        <w:spacing w:line="276" w:lineRule="auto"/>
        <w:rPr>
          <w:rFonts w:cs="Arial"/>
        </w:rPr>
      </w:pPr>
      <w:r w:rsidRPr="00343923">
        <w:rPr>
          <w:rFonts w:cs="Arial"/>
        </w:rPr>
        <w:t xml:space="preserve">zastoupený: </w:t>
      </w:r>
      <w:r>
        <w:rPr>
          <w:rFonts w:cs="Arial"/>
        </w:rPr>
        <w:t>Ing. Jaroslavem Beňou, ř</w:t>
      </w:r>
      <w:r w:rsidRPr="001A53B8">
        <w:rPr>
          <w:rFonts w:cs="Arial"/>
        </w:rPr>
        <w:t>edite</w:t>
      </w:r>
      <w:r>
        <w:rPr>
          <w:rFonts w:cs="Arial"/>
        </w:rPr>
        <w:t>lem divize plánování a rozvoje LNS</w:t>
      </w:r>
    </w:p>
    <w:p w14:paraId="1FFFCDFF" w14:textId="77777777" w:rsidR="00011827" w:rsidRDefault="00000000" w:rsidP="000E20D2">
      <w:pPr>
        <w:tabs>
          <w:tab w:val="left" w:pos="1985"/>
        </w:tabs>
        <w:spacing w:line="276" w:lineRule="auto"/>
        <w:rPr>
          <w:rFonts w:cs="Arial"/>
        </w:rPr>
      </w:pPr>
      <w:r w:rsidRPr="003F3645">
        <w:rPr>
          <w:rFonts w:cs="Arial"/>
        </w:rPr>
        <w:t>k jednání ve věcech technických oprávněný:</w:t>
      </w:r>
      <w:r>
        <w:rPr>
          <w:rFonts w:cs="Arial"/>
        </w:rPr>
        <w:t xml:space="preserve"> Tomáš Buriánek</w:t>
      </w:r>
    </w:p>
    <w:p w14:paraId="338E7F70" w14:textId="77777777" w:rsidR="00011827" w:rsidRDefault="00000000" w:rsidP="000E20D2">
      <w:pPr>
        <w:tabs>
          <w:tab w:val="left" w:pos="1985"/>
        </w:tabs>
        <w:spacing w:line="276" w:lineRule="auto"/>
        <w:rPr>
          <w:rFonts w:cs="Arial"/>
        </w:rPr>
      </w:pPr>
      <w:r w:rsidRPr="003F3645">
        <w:rPr>
          <w:rFonts w:cs="Arial"/>
        </w:rPr>
        <w:t>IČ</w:t>
      </w:r>
      <w:r>
        <w:rPr>
          <w:rFonts w:cs="Arial"/>
        </w:rPr>
        <w:t>O</w:t>
      </w:r>
      <w:r w:rsidRPr="003F3645">
        <w:rPr>
          <w:rFonts w:cs="Arial"/>
        </w:rPr>
        <w:t>: 49710371</w:t>
      </w:r>
    </w:p>
    <w:p w14:paraId="7CBBB052" w14:textId="77777777" w:rsidR="00011827" w:rsidRPr="003F3645" w:rsidRDefault="00000000" w:rsidP="000E20D2">
      <w:pPr>
        <w:tabs>
          <w:tab w:val="left" w:pos="1985"/>
        </w:tabs>
        <w:spacing w:line="276" w:lineRule="auto"/>
        <w:rPr>
          <w:rFonts w:cs="Arial"/>
        </w:rPr>
      </w:pPr>
      <w:r w:rsidRPr="003F3645">
        <w:rPr>
          <w:rFonts w:cs="Arial"/>
        </w:rPr>
        <w:t>DIČ: CZ</w:t>
      </w:r>
      <w:r>
        <w:rPr>
          <w:rFonts w:cs="Arial"/>
        </w:rPr>
        <w:t>699004742</w:t>
      </w:r>
    </w:p>
    <w:p w14:paraId="47682250" w14:textId="77777777" w:rsidR="00011827" w:rsidRPr="003F3645" w:rsidRDefault="00000000" w:rsidP="000E20D2">
      <w:pPr>
        <w:tabs>
          <w:tab w:val="left" w:pos="1985"/>
        </w:tabs>
        <w:spacing w:line="276" w:lineRule="auto"/>
        <w:rPr>
          <w:rFonts w:cs="Arial"/>
        </w:rPr>
      </w:pPr>
      <w:r w:rsidRPr="003F3645">
        <w:rPr>
          <w:rFonts w:cs="Arial"/>
        </w:rPr>
        <w:t xml:space="preserve">bankovní spojení: </w:t>
      </w:r>
      <w:r>
        <w:rPr>
          <w:rFonts w:cs="Arial"/>
        </w:rPr>
        <w:t>ČSOB, a.s., č.ú. 88153/0300</w:t>
      </w:r>
    </w:p>
    <w:p w14:paraId="00F93FE4" w14:textId="77777777" w:rsidR="00011827" w:rsidRPr="003F3645" w:rsidRDefault="00000000" w:rsidP="000E20D2">
      <w:pPr>
        <w:tabs>
          <w:tab w:val="left" w:pos="1985"/>
        </w:tabs>
        <w:spacing w:line="276" w:lineRule="auto"/>
        <w:rPr>
          <w:rFonts w:cs="Arial"/>
        </w:rPr>
      </w:pPr>
      <w:r w:rsidRPr="003F3645">
        <w:rPr>
          <w:rFonts w:cs="Arial"/>
        </w:rPr>
        <w:t xml:space="preserve">SWIFT kód: </w:t>
      </w:r>
      <w:r>
        <w:rPr>
          <w:rFonts w:cs="Arial"/>
        </w:rPr>
        <w:t>CEKOCZPP</w:t>
      </w:r>
    </w:p>
    <w:p w14:paraId="7514C5B9" w14:textId="77777777" w:rsidR="00011827" w:rsidRPr="003F3645" w:rsidRDefault="00000000" w:rsidP="000E20D2">
      <w:pPr>
        <w:tabs>
          <w:tab w:val="left" w:pos="1985"/>
        </w:tabs>
        <w:spacing w:line="276" w:lineRule="auto"/>
        <w:rPr>
          <w:rFonts w:cs="Arial"/>
        </w:rPr>
      </w:pPr>
      <w:r w:rsidRPr="003F3645">
        <w:rPr>
          <w:rFonts w:cs="Arial"/>
        </w:rPr>
        <w:t>zapsaný v obchodním rejstříku vedeném Městským soudem v Praze v oddíle A, vložce 10771,</w:t>
      </w:r>
    </w:p>
    <w:p w14:paraId="38F23761" w14:textId="77777777" w:rsidR="00011827" w:rsidRPr="003F3645" w:rsidRDefault="00011827" w:rsidP="000E20D2">
      <w:pPr>
        <w:tabs>
          <w:tab w:val="left" w:pos="1985"/>
        </w:tabs>
        <w:spacing w:line="276" w:lineRule="auto"/>
        <w:ind w:left="1985"/>
        <w:rPr>
          <w:rFonts w:cs="Arial"/>
        </w:rPr>
      </w:pPr>
    </w:p>
    <w:p w14:paraId="3F435C48" w14:textId="77777777" w:rsidR="00011827" w:rsidRPr="003F3645" w:rsidRDefault="00000000" w:rsidP="000E20D2">
      <w:pPr>
        <w:tabs>
          <w:tab w:val="left" w:pos="1985"/>
        </w:tabs>
        <w:spacing w:line="276" w:lineRule="auto"/>
        <w:rPr>
          <w:rFonts w:cs="Arial"/>
        </w:rPr>
      </w:pPr>
      <w:r w:rsidRPr="003F3645">
        <w:rPr>
          <w:rFonts w:cs="Arial"/>
        </w:rPr>
        <w:t>(dále jen „</w:t>
      </w:r>
      <w:r w:rsidRPr="003F3645">
        <w:rPr>
          <w:rFonts w:cs="Arial"/>
          <w:b/>
        </w:rPr>
        <w:t>objednatel</w:t>
      </w:r>
      <w:r w:rsidRPr="003F3645">
        <w:rPr>
          <w:rFonts w:cs="Arial"/>
        </w:rPr>
        <w:t>")</w:t>
      </w:r>
    </w:p>
    <w:p w14:paraId="1637FA0B" w14:textId="77777777" w:rsidR="00011827" w:rsidRDefault="00011827" w:rsidP="000E20D2">
      <w:pPr>
        <w:tabs>
          <w:tab w:val="left" w:pos="1985"/>
        </w:tabs>
        <w:spacing w:line="276" w:lineRule="auto"/>
        <w:rPr>
          <w:rFonts w:cs="Arial"/>
          <w:b/>
        </w:rPr>
      </w:pPr>
    </w:p>
    <w:p w14:paraId="7C804133" w14:textId="77777777" w:rsidR="00011827" w:rsidRPr="003F3645" w:rsidRDefault="00011827" w:rsidP="00984D39">
      <w:pPr>
        <w:tabs>
          <w:tab w:val="left" w:pos="1985"/>
        </w:tabs>
        <w:rPr>
          <w:rFonts w:cs="Arial"/>
          <w:b/>
        </w:rPr>
      </w:pPr>
    </w:p>
    <w:p w14:paraId="5F522D1F" w14:textId="77777777" w:rsidR="00011827" w:rsidRPr="003F3645" w:rsidRDefault="00000000" w:rsidP="00984D39">
      <w:pPr>
        <w:rPr>
          <w:rFonts w:cs="Arial"/>
        </w:rPr>
      </w:pPr>
      <w:r w:rsidRPr="003F3645">
        <w:rPr>
          <w:rFonts w:cs="Arial"/>
        </w:rPr>
        <w:t>a</w:t>
      </w:r>
    </w:p>
    <w:p w14:paraId="6E99F82B" w14:textId="77777777" w:rsidR="00011827" w:rsidRDefault="00011827" w:rsidP="00984D39">
      <w:pPr>
        <w:rPr>
          <w:rFonts w:cs="Arial"/>
          <w:b/>
        </w:rPr>
      </w:pPr>
    </w:p>
    <w:p w14:paraId="23D277C5" w14:textId="77777777" w:rsidR="00011827" w:rsidRPr="00AA06CF" w:rsidRDefault="00000000" w:rsidP="000E20D2">
      <w:pPr>
        <w:spacing w:line="276" w:lineRule="auto"/>
        <w:rPr>
          <w:b/>
        </w:rPr>
      </w:pPr>
      <w:r w:rsidRPr="00AA06CF">
        <w:rPr>
          <w:b/>
          <w:highlight w:val="yellow"/>
        </w:rPr>
        <w:t>xxx</w:t>
      </w:r>
    </w:p>
    <w:p w14:paraId="5C4974A4" w14:textId="77777777" w:rsidR="00011827" w:rsidRPr="00C3710C" w:rsidRDefault="00000000" w:rsidP="000E20D2">
      <w:pPr>
        <w:spacing w:line="276" w:lineRule="auto"/>
      </w:pPr>
      <w:r w:rsidRPr="00C3710C">
        <w:t xml:space="preserve">se sídlem: </w:t>
      </w:r>
      <w:r w:rsidRPr="005D10F6">
        <w:rPr>
          <w:highlight w:val="yellow"/>
        </w:rPr>
        <w:t>xxx</w:t>
      </w:r>
    </w:p>
    <w:p w14:paraId="090C9AA3" w14:textId="77777777" w:rsidR="00011827" w:rsidRDefault="00000000" w:rsidP="000E20D2">
      <w:pPr>
        <w:spacing w:line="276" w:lineRule="auto"/>
        <w:rPr>
          <w:rFonts w:cs="Arial"/>
        </w:rPr>
      </w:pPr>
      <w:r>
        <w:rPr>
          <w:rFonts w:cs="Arial"/>
        </w:rPr>
        <w:t>zastoupená</w:t>
      </w:r>
      <w:r w:rsidRPr="00C3710C">
        <w:rPr>
          <w:rFonts w:cs="Arial"/>
        </w:rPr>
        <w:t xml:space="preserve">: </w:t>
      </w:r>
      <w:r w:rsidRPr="005D10F6">
        <w:rPr>
          <w:rFonts w:cs="Arial"/>
          <w:highlight w:val="yellow"/>
        </w:rPr>
        <w:t>xxx</w:t>
      </w:r>
    </w:p>
    <w:p w14:paraId="439517A3" w14:textId="77777777" w:rsidR="00011827" w:rsidRPr="00C3710C" w:rsidRDefault="00000000" w:rsidP="000E20D2">
      <w:pPr>
        <w:spacing w:line="276" w:lineRule="auto"/>
        <w:rPr>
          <w:rFonts w:cs="Arial"/>
        </w:rPr>
      </w:pPr>
      <w:r w:rsidRPr="00C3710C">
        <w:rPr>
          <w:rFonts w:cs="Arial"/>
        </w:rPr>
        <w:t>IČ</w:t>
      </w:r>
      <w:r>
        <w:rPr>
          <w:rFonts w:cs="Arial"/>
        </w:rPr>
        <w:t>O</w:t>
      </w:r>
      <w:r w:rsidRPr="00C3710C">
        <w:rPr>
          <w:rFonts w:cs="Arial"/>
        </w:rPr>
        <w:t xml:space="preserve">: </w:t>
      </w:r>
      <w:r w:rsidRPr="005D10F6">
        <w:rPr>
          <w:rFonts w:cs="Arial"/>
          <w:highlight w:val="yellow"/>
        </w:rPr>
        <w:t>xxx</w:t>
      </w:r>
    </w:p>
    <w:p w14:paraId="49B89970" w14:textId="77777777" w:rsidR="00011827" w:rsidRPr="00C3710C" w:rsidRDefault="00000000" w:rsidP="000E20D2">
      <w:pPr>
        <w:spacing w:line="276" w:lineRule="auto"/>
        <w:rPr>
          <w:rFonts w:cs="Arial"/>
        </w:rPr>
      </w:pPr>
      <w:r w:rsidRPr="00C3710C">
        <w:rPr>
          <w:rFonts w:cs="Arial"/>
        </w:rPr>
        <w:t xml:space="preserve">DIČ: </w:t>
      </w:r>
      <w:r w:rsidRPr="005D10F6">
        <w:rPr>
          <w:rFonts w:cs="Arial"/>
          <w:highlight w:val="yellow"/>
        </w:rPr>
        <w:t>xxx</w:t>
      </w:r>
    </w:p>
    <w:p w14:paraId="49E333A1" w14:textId="77777777" w:rsidR="00011827" w:rsidRPr="00C3710C" w:rsidRDefault="00000000" w:rsidP="000E20D2">
      <w:pPr>
        <w:spacing w:line="276" w:lineRule="auto"/>
        <w:rPr>
          <w:rFonts w:cs="Arial"/>
        </w:rPr>
      </w:pPr>
      <w:r w:rsidRPr="00C3710C">
        <w:rPr>
          <w:rFonts w:cs="Arial"/>
        </w:rPr>
        <w:t xml:space="preserve">bankovní spojení: </w:t>
      </w:r>
      <w:r w:rsidRPr="005D10F6">
        <w:rPr>
          <w:rFonts w:cs="Arial"/>
          <w:highlight w:val="yellow"/>
        </w:rPr>
        <w:t>xxx</w:t>
      </w:r>
      <w:r>
        <w:rPr>
          <w:rFonts w:cs="Arial"/>
        </w:rPr>
        <w:t>, číslo účtu:</w:t>
      </w:r>
      <w:r w:rsidRPr="00DA70E6">
        <w:rPr>
          <w:rFonts w:cs="Arial"/>
          <w:highlight w:val="yellow"/>
        </w:rPr>
        <w:t xml:space="preserve"> </w:t>
      </w:r>
      <w:r w:rsidRPr="005D10F6">
        <w:rPr>
          <w:rFonts w:cs="Arial"/>
          <w:highlight w:val="yellow"/>
        </w:rPr>
        <w:t>xxx</w:t>
      </w:r>
      <w:r>
        <w:rPr>
          <w:rFonts w:cs="Arial"/>
        </w:rPr>
        <w:t xml:space="preserve">         </w:t>
      </w:r>
    </w:p>
    <w:p w14:paraId="2C408E71" w14:textId="77777777" w:rsidR="00011827" w:rsidRPr="00C3710C" w:rsidRDefault="00000000" w:rsidP="000E20D2">
      <w:pPr>
        <w:spacing w:line="276" w:lineRule="auto"/>
        <w:rPr>
          <w:rFonts w:cs="Arial"/>
        </w:rPr>
      </w:pPr>
      <w:r w:rsidRPr="00C3710C">
        <w:rPr>
          <w:rFonts w:cs="Arial"/>
        </w:rPr>
        <w:t xml:space="preserve">SWIFT kód: </w:t>
      </w:r>
    </w:p>
    <w:p w14:paraId="43A54E8E" w14:textId="77777777" w:rsidR="00011827" w:rsidRPr="00C3710C" w:rsidRDefault="00000000" w:rsidP="000E20D2">
      <w:pPr>
        <w:spacing w:line="276" w:lineRule="auto"/>
        <w:rPr>
          <w:rFonts w:cs="Arial"/>
        </w:rPr>
      </w:pPr>
      <w:r w:rsidRPr="00C3710C">
        <w:rPr>
          <w:rFonts w:cs="Arial"/>
        </w:rPr>
        <w:t xml:space="preserve">zapsaná v obchodním rejstříku vedeném </w:t>
      </w:r>
      <w:r w:rsidRPr="005D10F6">
        <w:rPr>
          <w:rFonts w:cs="Arial"/>
          <w:highlight w:val="yellow"/>
        </w:rPr>
        <w:t>xxx</w:t>
      </w:r>
    </w:p>
    <w:p w14:paraId="37C37EB2" w14:textId="77777777" w:rsidR="00011827" w:rsidRPr="003F3645" w:rsidRDefault="00011827" w:rsidP="000E20D2">
      <w:pPr>
        <w:spacing w:line="276" w:lineRule="auto"/>
        <w:rPr>
          <w:rFonts w:cs="Arial"/>
          <w:b/>
        </w:rPr>
      </w:pPr>
    </w:p>
    <w:p w14:paraId="61E035B9" w14:textId="77777777" w:rsidR="00011827" w:rsidRPr="003F3645" w:rsidRDefault="00000000" w:rsidP="000E20D2">
      <w:pPr>
        <w:pStyle w:val="Zkladntext21"/>
        <w:spacing w:after="0" w:line="276" w:lineRule="auto"/>
        <w:rPr>
          <w:rFonts w:cs="Arial"/>
          <w:sz w:val="20"/>
        </w:rPr>
      </w:pPr>
      <w:r w:rsidRPr="003F3645">
        <w:rPr>
          <w:rFonts w:cs="Arial"/>
          <w:sz w:val="20"/>
        </w:rPr>
        <w:t>(dále jen „</w:t>
      </w:r>
      <w:r w:rsidRPr="003F3645">
        <w:rPr>
          <w:rFonts w:cs="Arial"/>
          <w:b/>
          <w:sz w:val="20"/>
        </w:rPr>
        <w:t>zhotovitel</w:t>
      </w:r>
      <w:r w:rsidRPr="003F3645">
        <w:rPr>
          <w:rFonts w:cs="Arial"/>
          <w:sz w:val="20"/>
        </w:rPr>
        <w:t>“)</w:t>
      </w:r>
      <w:r>
        <w:rPr>
          <w:rFonts w:cs="Arial"/>
          <w:sz w:val="20"/>
        </w:rPr>
        <w:t>,</w:t>
      </w:r>
    </w:p>
    <w:p w14:paraId="7179E9D9" w14:textId="77777777" w:rsidR="00011827" w:rsidRDefault="00011827" w:rsidP="000E20D2">
      <w:pPr>
        <w:tabs>
          <w:tab w:val="left" w:pos="1985"/>
          <w:tab w:val="left" w:pos="2410"/>
        </w:tabs>
        <w:spacing w:line="276" w:lineRule="auto"/>
        <w:rPr>
          <w:rFonts w:cs="Arial"/>
        </w:rPr>
      </w:pPr>
    </w:p>
    <w:p w14:paraId="6D0D1C65" w14:textId="77777777" w:rsidR="00011827" w:rsidRDefault="00011827" w:rsidP="000E20D2">
      <w:pPr>
        <w:tabs>
          <w:tab w:val="left" w:pos="1985"/>
          <w:tab w:val="left" w:pos="2410"/>
        </w:tabs>
        <w:spacing w:line="276" w:lineRule="auto"/>
        <w:rPr>
          <w:rFonts w:cs="Arial"/>
        </w:rPr>
      </w:pPr>
    </w:p>
    <w:p w14:paraId="2B07448E" w14:textId="77777777" w:rsidR="00011827" w:rsidRPr="001B5BFF" w:rsidRDefault="00000000" w:rsidP="000E20D2">
      <w:pPr>
        <w:tabs>
          <w:tab w:val="left" w:pos="1985"/>
          <w:tab w:val="left" w:pos="2410"/>
        </w:tabs>
        <w:spacing w:line="276" w:lineRule="auto"/>
        <w:rPr>
          <w:rFonts w:cs="Arial"/>
        </w:rPr>
      </w:pPr>
      <w:r>
        <w:rPr>
          <w:rFonts w:cs="Arial"/>
        </w:rPr>
        <w:t>(objednatel a zhotovitel dále jen</w:t>
      </w:r>
      <w:r w:rsidRPr="001B5BFF">
        <w:rPr>
          <w:rFonts w:cs="Arial"/>
        </w:rPr>
        <w:t xml:space="preserve"> „</w:t>
      </w:r>
      <w:r w:rsidRPr="001B5BFF">
        <w:rPr>
          <w:rFonts w:cs="Arial"/>
          <w:b/>
        </w:rPr>
        <w:t>smluvní strany</w:t>
      </w:r>
      <w:r w:rsidRPr="001B5BFF">
        <w:rPr>
          <w:rFonts w:cs="Arial"/>
        </w:rPr>
        <w:t>“)</w:t>
      </w:r>
      <w:r>
        <w:rPr>
          <w:rFonts w:cs="Arial"/>
        </w:rPr>
        <w:t>.</w:t>
      </w:r>
    </w:p>
    <w:p w14:paraId="50DDCAC9" w14:textId="77777777" w:rsidR="00011827" w:rsidRDefault="00011827" w:rsidP="00AA06CF"/>
    <w:p w14:paraId="67B95AA2" w14:textId="77777777" w:rsidR="00011827" w:rsidRDefault="00011827" w:rsidP="00AA06CF"/>
    <w:p w14:paraId="4CD6DBFB" w14:textId="77777777" w:rsidR="00011827" w:rsidRPr="00134224" w:rsidRDefault="00000000" w:rsidP="001419C9">
      <w:pPr>
        <w:pStyle w:val="LPlneksmlouvy"/>
      </w:pPr>
      <w:bookmarkStart w:id="8" w:name="_Ref509478627"/>
      <w:r w:rsidRPr="00134224">
        <w:lastRenderedPageBreak/>
        <w:t>Předmět smlouvy</w:t>
      </w:r>
      <w:bookmarkEnd w:id="8"/>
    </w:p>
    <w:p w14:paraId="69C211EF" w14:textId="77777777" w:rsidR="00011827" w:rsidRDefault="00000000" w:rsidP="00E31CDD">
      <w:pPr>
        <w:pStyle w:val="LPOdstavec2"/>
        <w:spacing w:before="120" w:after="120" w:line="276" w:lineRule="auto"/>
        <w:rPr>
          <w:szCs w:val="20"/>
        </w:rPr>
      </w:pPr>
      <w:bookmarkStart w:id="9" w:name="_Ref97193673"/>
      <w:r w:rsidRPr="00E31CDD">
        <w:rPr>
          <w:szCs w:val="20"/>
        </w:rPr>
        <w:t>Předmětem této smlouvy je závazek zhotovitele provést na svůj nákl</w:t>
      </w:r>
      <w:r>
        <w:rPr>
          <w:szCs w:val="20"/>
        </w:rPr>
        <w:t>ad a nebezpečí dílo spočívající v/</w:t>
      </w:r>
      <w:r w:rsidRPr="00E31CDD">
        <w:rPr>
          <w:szCs w:val="20"/>
        </w:rPr>
        <w:t>ve</w:t>
      </w:r>
      <w:r>
        <w:rPr>
          <w:szCs w:val="20"/>
        </w:rPr>
        <w:t>:</w:t>
      </w:r>
    </w:p>
    <w:bookmarkEnd w:id="9"/>
    <w:p w14:paraId="5536F14A" w14:textId="77777777" w:rsidR="00011827" w:rsidRDefault="00000000" w:rsidP="005C2738">
      <w:pPr>
        <w:pStyle w:val="LPOdstavec2"/>
        <w:numPr>
          <w:ilvl w:val="2"/>
          <w:numId w:val="18"/>
        </w:numPr>
        <w:spacing w:before="120" w:after="120" w:line="276" w:lineRule="auto"/>
        <w:rPr>
          <w:szCs w:val="20"/>
        </w:rPr>
      </w:pPr>
      <w:r>
        <w:rPr>
          <w:szCs w:val="20"/>
        </w:rPr>
        <w:t>vy</w:t>
      </w:r>
      <w:r w:rsidRPr="00E31CDD">
        <w:rPr>
          <w:szCs w:val="20"/>
        </w:rPr>
        <w:t>pracování výrobní dokumentace</w:t>
      </w:r>
      <w:r>
        <w:rPr>
          <w:szCs w:val="20"/>
        </w:rPr>
        <w:t>.</w:t>
      </w:r>
    </w:p>
    <w:p w14:paraId="37D37A33" w14:textId="77777777" w:rsidR="00011827" w:rsidRDefault="00000000" w:rsidP="005C2738">
      <w:pPr>
        <w:pStyle w:val="LPOdstavec2"/>
        <w:numPr>
          <w:ilvl w:val="2"/>
          <w:numId w:val="18"/>
        </w:numPr>
        <w:spacing w:before="120" w:after="120" w:line="276" w:lineRule="auto"/>
        <w:rPr>
          <w:szCs w:val="20"/>
        </w:rPr>
      </w:pPr>
      <w:r>
        <w:rPr>
          <w:szCs w:val="20"/>
        </w:rPr>
        <w:t>následné realizaci</w:t>
      </w:r>
      <w:r w:rsidRPr="00E31CDD">
        <w:rPr>
          <w:szCs w:val="20"/>
        </w:rPr>
        <w:t xml:space="preserve"> zastřešení technologického souboru (12 spojený</w:t>
      </w:r>
      <w:r>
        <w:rPr>
          <w:szCs w:val="20"/>
        </w:rPr>
        <w:t>ch technologických kontejnerů), včetně</w:t>
      </w:r>
      <w:r w:rsidRPr="00E31CDD">
        <w:rPr>
          <w:szCs w:val="20"/>
        </w:rPr>
        <w:t xml:space="preserve"> odvodu dešťových srážek z plochy zastřešení</w:t>
      </w:r>
      <w:r>
        <w:rPr>
          <w:szCs w:val="20"/>
        </w:rPr>
        <w:t>.</w:t>
      </w:r>
      <w:r w:rsidRPr="007F292F">
        <w:rPr>
          <w:szCs w:val="20"/>
        </w:rPr>
        <w:t xml:space="preserve"> </w:t>
      </w:r>
    </w:p>
    <w:p w14:paraId="4703D9F5" w14:textId="77777777" w:rsidR="00011827" w:rsidRPr="007F292F" w:rsidRDefault="00000000" w:rsidP="003154D8">
      <w:pPr>
        <w:pStyle w:val="LPOdstavec2"/>
        <w:numPr>
          <w:ilvl w:val="0"/>
          <w:numId w:val="0"/>
        </w:numPr>
        <w:spacing w:before="120" w:after="120" w:line="276" w:lineRule="auto"/>
        <w:ind w:left="566"/>
        <w:rPr>
          <w:szCs w:val="20"/>
        </w:rPr>
      </w:pPr>
      <w:r w:rsidRPr="007F292F">
        <w:rPr>
          <w:szCs w:val="20"/>
        </w:rPr>
        <w:t>(dále jen „</w:t>
      </w:r>
      <w:r w:rsidRPr="007F292F">
        <w:rPr>
          <w:b/>
          <w:szCs w:val="20"/>
        </w:rPr>
        <w:t>dílo</w:t>
      </w:r>
      <w:r w:rsidRPr="007F292F">
        <w:rPr>
          <w:szCs w:val="20"/>
        </w:rPr>
        <w:t>“).</w:t>
      </w:r>
    </w:p>
    <w:p w14:paraId="79CD6743" w14:textId="77777777" w:rsidR="00011827" w:rsidRPr="00687CC6" w:rsidRDefault="00000000" w:rsidP="00E31CDD">
      <w:pPr>
        <w:pStyle w:val="LPOdstavec2"/>
        <w:spacing w:before="120" w:after="120" w:line="276" w:lineRule="auto"/>
        <w:rPr>
          <w:szCs w:val="20"/>
        </w:rPr>
      </w:pPr>
      <w:r>
        <w:t>Předmět díla dle této smlouvy je podrobně specifikován v </w:t>
      </w:r>
      <w:r w:rsidRPr="000C0957">
        <w:t>přílo</w:t>
      </w:r>
      <w:r>
        <w:t>ze</w:t>
      </w:r>
      <w:r w:rsidRPr="000C0957">
        <w:t xml:space="preserve"> č. </w:t>
      </w:r>
      <w:r w:rsidRPr="00EC1CA4">
        <w:t xml:space="preserve">1 této smlouvy (Uživatelské zadání pro výběr </w:t>
      </w:r>
      <w:r>
        <w:t>dodavatele</w:t>
      </w:r>
      <w:r w:rsidRPr="00EC1CA4">
        <w:t xml:space="preserve"> pro investiční akci </w:t>
      </w:r>
      <w:bookmarkStart w:id="10" w:name="_Ref97193505"/>
      <w:bookmarkStart w:id="11" w:name="_Ref129247830"/>
      <w:r>
        <w:t>„</w:t>
      </w:r>
      <w:r w:rsidRPr="00E31CDD">
        <w:rPr>
          <w:szCs w:val="20"/>
        </w:rPr>
        <w:t>Doplnění zastřešení buňkoviště VUJE</w:t>
      </w:r>
      <w:r>
        <w:rPr>
          <w:szCs w:val="20"/>
        </w:rPr>
        <w:t>“</w:t>
      </w:r>
      <w:r w:rsidRPr="00E31CDD">
        <w:rPr>
          <w:szCs w:val="20"/>
        </w:rPr>
        <w:t>),</w:t>
      </w:r>
      <w:r>
        <w:t xml:space="preserve"> a dále v příloze č. 2 této smlouvy (</w:t>
      </w:r>
      <w:r w:rsidRPr="00687CC6">
        <w:rPr>
          <w:szCs w:val="20"/>
        </w:rPr>
        <w:t>Všeobecné obchodní a technické podmínky pro přípravu a realizaci staveb</w:t>
      </w:r>
      <w:r>
        <w:t xml:space="preserve"> </w:t>
      </w:r>
      <w:r w:rsidRPr="00687CC6">
        <w:rPr>
          <w:szCs w:val="20"/>
        </w:rPr>
        <w:t>ŘLP ČR, s. p.</w:t>
      </w:r>
      <w:r>
        <w:rPr>
          <w:szCs w:val="20"/>
        </w:rPr>
        <w:t>).</w:t>
      </w:r>
    </w:p>
    <w:p w14:paraId="57FF7EAF" w14:textId="77777777" w:rsidR="00011827" w:rsidRDefault="00000000" w:rsidP="006F4FC9">
      <w:pPr>
        <w:pStyle w:val="LPOdstavec2"/>
        <w:spacing w:before="120" w:after="120" w:line="276" w:lineRule="auto"/>
      </w:pPr>
      <w:r w:rsidRPr="00134224">
        <w:t xml:space="preserve">Zhotovitel se zavazuje předat objednateli </w:t>
      </w:r>
      <w:r>
        <w:t>vypracovanou výrobní dokumentaci v elektronické i listinné podobě (ve dvou vyhotoveních).</w:t>
      </w:r>
      <w:bookmarkEnd w:id="10"/>
      <w:r>
        <w:t xml:space="preserve"> </w:t>
      </w:r>
      <w:bookmarkEnd w:id="11"/>
    </w:p>
    <w:p w14:paraId="7FABD776" w14:textId="77777777" w:rsidR="00011827" w:rsidRDefault="00000000" w:rsidP="006F4FC9">
      <w:pPr>
        <w:pStyle w:val="LPOdstavec2"/>
        <w:spacing w:before="120" w:after="120" w:line="276" w:lineRule="auto"/>
      </w:pPr>
      <w:r w:rsidRPr="00134224">
        <w:t xml:space="preserve">Objednatel se zavazuje dílo převzít a zaplatit </w:t>
      </w:r>
      <w:r>
        <w:t xml:space="preserve">zhotoviteli </w:t>
      </w:r>
      <w:r w:rsidRPr="00134224">
        <w:t xml:space="preserve">cenu </w:t>
      </w:r>
      <w:r>
        <w:t xml:space="preserve">díla ve výši a </w:t>
      </w:r>
      <w:r w:rsidRPr="00134224">
        <w:t xml:space="preserve">za podmínek stanovených v článku </w:t>
      </w:r>
      <w:r>
        <w:fldChar w:fldCharType="begin"/>
      </w:r>
      <w:r>
        <w:instrText xml:space="preserve"> REF _Ref359422669 \n \h  \* MERGEFORMAT </w:instrText>
      </w:r>
      <w:r>
        <w:fldChar w:fldCharType="separate"/>
      </w:r>
      <w:r>
        <w:t>3</w:t>
      </w:r>
      <w:r>
        <w:fldChar w:fldCharType="end"/>
      </w:r>
      <w:r>
        <w:t>.</w:t>
      </w:r>
      <w:r w:rsidRPr="00134224">
        <w:t xml:space="preserve"> této smlouvy.</w:t>
      </w:r>
    </w:p>
    <w:p w14:paraId="7E75CC8A" w14:textId="77777777" w:rsidR="00011827" w:rsidRPr="007C7075" w:rsidRDefault="00000000" w:rsidP="005D1FB9">
      <w:pPr>
        <w:pStyle w:val="LPlneksmlouvy"/>
        <w:spacing w:line="276" w:lineRule="auto"/>
      </w:pPr>
      <w:bookmarkStart w:id="12" w:name="_Ref359422669"/>
      <w:bookmarkStart w:id="13" w:name="_Toc483912131"/>
      <w:bookmarkStart w:id="14" w:name="_Toc483917940"/>
      <w:r w:rsidRPr="007C7075">
        <w:t>Cena a platební podmínky</w:t>
      </w:r>
      <w:bookmarkEnd w:id="12"/>
      <w:bookmarkEnd w:id="13"/>
      <w:bookmarkEnd w:id="14"/>
    </w:p>
    <w:p w14:paraId="0834C1F2" w14:textId="77777777" w:rsidR="00011827" w:rsidRDefault="00000000" w:rsidP="005D1FB9">
      <w:pPr>
        <w:pStyle w:val="LPOdstavec2"/>
        <w:spacing w:line="276" w:lineRule="auto"/>
      </w:pPr>
      <w:bookmarkStart w:id="15" w:name="_Ref359422761"/>
      <w:r w:rsidRPr="007B3470">
        <w:t>Cena díla dodaného řádně a včas podle této smlouvy je stanovena dohodou smluvních stran dle zákona č. 526/1990 Sb., o cenách, ve znění pozdějších předpisů. Celková dohodnutá cena díla je sjednána jako cena pevná a činí:</w:t>
      </w:r>
      <w:bookmarkEnd w:id="15"/>
      <w:r w:rsidRPr="007B3470">
        <w:t xml:space="preserve"> </w:t>
      </w:r>
    </w:p>
    <w:p w14:paraId="6B012579" w14:textId="77777777" w:rsidR="00011827" w:rsidRDefault="00000000" w:rsidP="005D1FB9">
      <w:pPr>
        <w:pStyle w:val="LPOdstavec2"/>
        <w:numPr>
          <w:ilvl w:val="0"/>
          <w:numId w:val="0"/>
        </w:numPr>
        <w:spacing w:line="276" w:lineRule="auto"/>
        <w:ind w:left="567"/>
        <w:jc w:val="center"/>
        <w:rPr>
          <w:b/>
        </w:rPr>
      </w:pPr>
      <w:r w:rsidRPr="00C9048D">
        <w:rPr>
          <w:highlight w:val="yellow"/>
        </w:rPr>
        <w:t>[*]</w:t>
      </w:r>
      <w:r w:rsidRPr="00C9048D">
        <w:rPr>
          <w:b/>
        </w:rPr>
        <w:t xml:space="preserve"> Kč</w:t>
      </w:r>
      <w:r>
        <w:rPr>
          <w:b/>
        </w:rPr>
        <w:t xml:space="preserve"> bez DPH</w:t>
      </w:r>
    </w:p>
    <w:p w14:paraId="26077484" w14:textId="77777777" w:rsidR="00011827" w:rsidRDefault="00000000" w:rsidP="005D1FB9">
      <w:pPr>
        <w:pStyle w:val="LPOdstavec2"/>
        <w:numPr>
          <w:ilvl w:val="0"/>
          <w:numId w:val="0"/>
        </w:numPr>
        <w:spacing w:line="276" w:lineRule="auto"/>
        <w:ind w:left="567"/>
        <w:jc w:val="center"/>
      </w:pPr>
      <w:r w:rsidRPr="00A97F6A">
        <w:t xml:space="preserve">(slovy: </w:t>
      </w:r>
      <w:r w:rsidRPr="00D327FA">
        <w:rPr>
          <w:highlight w:val="yellow"/>
        </w:rPr>
        <w:t>[*]</w:t>
      </w:r>
      <w:r w:rsidRPr="00A97F6A">
        <w:t xml:space="preserve"> korun českých)</w:t>
      </w:r>
    </w:p>
    <w:p w14:paraId="070DB29D" w14:textId="77777777" w:rsidR="00011827" w:rsidRDefault="00011827" w:rsidP="009C14E6">
      <w:pPr>
        <w:pStyle w:val="LPOdstavec2"/>
        <w:numPr>
          <w:ilvl w:val="0"/>
          <w:numId w:val="0"/>
        </w:numPr>
        <w:spacing w:before="0" w:after="0" w:line="276" w:lineRule="auto"/>
        <w:ind w:left="567"/>
      </w:pPr>
    </w:p>
    <w:p w14:paraId="3389EF87" w14:textId="77777777" w:rsidR="00011827" w:rsidRDefault="00000000" w:rsidP="00EB54EE">
      <w:pPr>
        <w:pStyle w:val="LPOdstavec2"/>
        <w:numPr>
          <w:ilvl w:val="0"/>
          <w:numId w:val="0"/>
        </w:numPr>
        <w:spacing w:line="276" w:lineRule="auto"/>
        <w:ind w:left="567"/>
      </w:pPr>
      <w:r>
        <w:t>Podrobná cenová kalkulace díla je uvedena v příloze č</w:t>
      </w:r>
      <w:r w:rsidRPr="006D607F">
        <w:t>. 5 t</w:t>
      </w:r>
      <w:r>
        <w:t>éto smlouvy.</w:t>
      </w:r>
    </w:p>
    <w:p w14:paraId="4DB6D440" w14:textId="77777777" w:rsidR="00011827" w:rsidRDefault="00000000" w:rsidP="009C14E6">
      <w:pPr>
        <w:pStyle w:val="LPOdstavec2"/>
      </w:pPr>
      <w:r w:rsidRPr="001531F6">
        <w:t xml:space="preserve">K ceně </w:t>
      </w:r>
      <w:r>
        <w:t xml:space="preserve">díla </w:t>
      </w:r>
      <w:r w:rsidRPr="001531F6">
        <w:t>uvedené v</w:t>
      </w:r>
      <w:r>
        <w:t xml:space="preserve"> této</w:t>
      </w:r>
      <w:r w:rsidRPr="001531F6">
        <w:t xml:space="preserve"> smlouvě bude účtována příslušná sazba daně z přidané hodnoty v souladu se zákonem</w:t>
      </w:r>
      <w:r>
        <w:t xml:space="preserve"> č. 235/2004 Sb., o dani z přidané hodnoty, ve znění pozdějších předpisů (dále jen „</w:t>
      </w:r>
      <w:r w:rsidRPr="006D1E94">
        <w:rPr>
          <w:b/>
        </w:rPr>
        <w:t>zákon o DPH</w:t>
      </w:r>
      <w:r>
        <w:t>“). V případě, že předmět plnění bude podléhat přenesené daňové povinnosti, tak na faktuře musí být uvedeno „daň odvede zákazník“ a k ceně nebude účtována příslušná sazba DPH.</w:t>
      </w:r>
    </w:p>
    <w:p w14:paraId="79F97CA7" w14:textId="77777777" w:rsidR="00011827" w:rsidRDefault="00000000" w:rsidP="005D1FB9">
      <w:pPr>
        <w:pStyle w:val="LPOdstavec2"/>
        <w:tabs>
          <w:tab w:val="num" w:pos="567"/>
        </w:tabs>
        <w:spacing w:line="276" w:lineRule="auto"/>
      </w:pPr>
      <w:bookmarkStart w:id="16" w:name="_Ref129333667"/>
      <w:r>
        <w:t>Platba</w:t>
      </w:r>
      <w:r w:rsidRPr="00C56665">
        <w:t xml:space="preserve"> objednatele </w:t>
      </w:r>
      <w:r w:rsidRPr="006D607F">
        <w:rPr>
          <w:u w:val="single"/>
        </w:rPr>
        <w:t>za výrobní dokumentaci</w:t>
      </w:r>
      <w:r>
        <w:t xml:space="preserve"> dle této smlouvy </w:t>
      </w:r>
      <w:r w:rsidRPr="00C56665">
        <w:t>bud</w:t>
      </w:r>
      <w:r>
        <w:t>e uskutečněna</w:t>
      </w:r>
      <w:r w:rsidRPr="00C56665">
        <w:t xml:space="preserve"> na základě faktur</w:t>
      </w:r>
      <w:r>
        <w:t>y - daňového dokladu (dále jen „</w:t>
      </w:r>
      <w:r w:rsidRPr="00942BDB">
        <w:rPr>
          <w:b/>
        </w:rPr>
        <w:t>faktura</w:t>
      </w:r>
      <w:r>
        <w:t>“) vystavené</w:t>
      </w:r>
      <w:r w:rsidRPr="00C56665">
        <w:t xml:space="preserve"> zhotovitelem</w:t>
      </w:r>
      <w:r>
        <w:t xml:space="preserve"> po předání kompletní výrobní dokumentace. Součástí faktury musí být předávací protokol potvrzující řádné předání a převzetí výrobní dokumentace podepsaný oběma smluvními stranami.</w:t>
      </w:r>
      <w:bookmarkEnd w:id="16"/>
    </w:p>
    <w:p w14:paraId="733017F6" w14:textId="77777777" w:rsidR="00011827" w:rsidRDefault="00000000" w:rsidP="005D1FB9">
      <w:pPr>
        <w:pStyle w:val="LPOdstavec2"/>
        <w:tabs>
          <w:tab w:val="num" w:pos="567"/>
        </w:tabs>
        <w:spacing w:line="276" w:lineRule="auto"/>
      </w:pPr>
      <w:bookmarkStart w:id="17" w:name="_Ref129333676"/>
      <w:r>
        <w:t xml:space="preserve">Platba objednatele </w:t>
      </w:r>
      <w:r w:rsidRPr="006D607F">
        <w:rPr>
          <w:u w:val="single"/>
        </w:rPr>
        <w:t>za realizaci zastřešení technologického souboru</w:t>
      </w:r>
      <w:r>
        <w:t xml:space="preserve"> dle této smlouvy bude uskutečněna na základě faktury vystavené zhotovitelem po dokončení a předání kompletního díla (zastřešení). </w:t>
      </w:r>
      <w:bookmarkEnd w:id="17"/>
      <w:r>
        <w:t>Součástí faktury musí být předávací protokol potvrzující řádné předání a převzetí kompletního díla podepsaný oběma smluvními stranami</w:t>
      </w:r>
    </w:p>
    <w:p w14:paraId="17143DF8" w14:textId="77777777" w:rsidR="00011827" w:rsidRDefault="00000000" w:rsidP="005D1FB9">
      <w:pPr>
        <w:pStyle w:val="LPOdstavec2"/>
        <w:tabs>
          <w:tab w:val="num" w:pos="567"/>
        </w:tabs>
        <w:spacing w:line="276" w:lineRule="auto"/>
      </w:pPr>
      <w:r>
        <w:t>Každá faktura</w:t>
      </w:r>
      <w:r w:rsidRPr="00C56665">
        <w:t xml:space="preserve"> j</w:t>
      </w:r>
      <w:r>
        <w:t xml:space="preserve">e splatná </w:t>
      </w:r>
      <w:r w:rsidRPr="00C56665">
        <w:t>do třiceti (30) kalendářních dnů ode dne je</w:t>
      </w:r>
      <w:r>
        <w:t>jího</w:t>
      </w:r>
      <w:r w:rsidRPr="00C56665">
        <w:t xml:space="preserve"> obdržení objednatelem. </w:t>
      </w:r>
      <w:r w:rsidRPr="0054240B">
        <w:t xml:space="preserve">V případě oprávněného vrácení faktury přestává běžet lhůta </w:t>
      </w:r>
      <w:r>
        <w:t>j</w:t>
      </w:r>
      <w:r w:rsidRPr="0054240B">
        <w:t>ejí splatnosti v den jejího odeslání objednatelem a nová lhůta počíná běžet ode dne nového doručení opravené či doplněné faktury objednateli. Oprava faktury musí být provedena nejpozději do 10 dnů od jejíh</w:t>
      </w:r>
      <w:r>
        <w:t xml:space="preserve">o obdržení zhotovitelem. </w:t>
      </w:r>
    </w:p>
    <w:p w14:paraId="7E9A0179" w14:textId="77777777" w:rsidR="00011827" w:rsidRPr="0054240B" w:rsidRDefault="00000000" w:rsidP="00DC474C">
      <w:pPr>
        <w:pStyle w:val="LPOdstavec2"/>
        <w:tabs>
          <w:tab w:val="num" w:pos="567"/>
        </w:tabs>
        <w:spacing w:line="276" w:lineRule="auto"/>
      </w:pPr>
      <w:bookmarkStart w:id="18" w:name="_Ref97192694"/>
      <w:r>
        <w:lastRenderedPageBreak/>
        <w:t>Faktura</w:t>
      </w:r>
      <w:r w:rsidRPr="0054240B">
        <w:t xml:space="preserve"> musí splňovat </w:t>
      </w:r>
      <w:r>
        <w:t xml:space="preserve">veškeré </w:t>
      </w:r>
      <w:r w:rsidRPr="0054240B">
        <w:t>nále</w:t>
      </w:r>
      <w:r>
        <w:t>žitosti daňového dokladu dané ustanovením zákona</w:t>
      </w:r>
      <w:r w:rsidRPr="0054240B">
        <w:t xml:space="preserve"> o</w:t>
      </w:r>
      <w:r>
        <w:t xml:space="preserve"> DPH, </w:t>
      </w:r>
      <w:r w:rsidRPr="00942BDB">
        <w:t xml:space="preserve">odkaz na evidenční číslo této smlouvy </w:t>
      </w:r>
      <w:r>
        <w:t>objednatele</w:t>
      </w:r>
      <w:r w:rsidRPr="00942BDB">
        <w:t>, které je uvedeno v záhlaví této smlouvy jako evidenční číslo ŘLP ČR, s.p</w:t>
      </w:r>
      <w:r>
        <w:t xml:space="preserve">., </w:t>
      </w:r>
      <w:r w:rsidRPr="00942BDB">
        <w:t>a musí být k ní připojen</w:t>
      </w:r>
      <w:r>
        <w:t>y</w:t>
      </w:r>
      <w:r w:rsidRPr="00942BDB">
        <w:t xml:space="preserve"> </w:t>
      </w:r>
      <w:r>
        <w:t xml:space="preserve">přílohy dle odst. </w:t>
      </w:r>
      <w:r>
        <w:fldChar w:fldCharType="begin"/>
      </w:r>
      <w:r>
        <w:instrText xml:space="preserve"> REF _Ref129333667 \r \h  \* MERGEFORMAT </w:instrText>
      </w:r>
      <w:r>
        <w:fldChar w:fldCharType="separate"/>
      </w:r>
      <w:r>
        <w:t>3.3</w:t>
      </w:r>
      <w:r>
        <w:fldChar w:fldCharType="end"/>
      </w:r>
      <w:r>
        <w:t xml:space="preserve"> a </w:t>
      </w:r>
      <w:r>
        <w:fldChar w:fldCharType="begin"/>
      </w:r>
      <w:r>
        <w:instrText xml:space="preserve"> REF _Ref129333676 \r \h  \* MERGEFORMAT </w:instrText>
      </w:r>
      <w:r>
        <w:fldChar w:fldCharType="separate"/>
      </w:r>
      <w:r>
        <w:t>3.4</w:t>
      </w:r>
      <w:r>
        <w:fldChar w:fldCharType="end"/>
      </w:r>
      <w:r>
        <w:t xml:space="preserve"> této smlouvy, jinak bude vrácena zhotoviteli zpět</w:t>
      </w:r>
      <w:r w:rsidRPr="0054240B">
        <w:t>.</w:t>
      </w:r>
      <w:bookmarkEnd w:id="18"/>
    </w:p>
    <w:p w14:paraId="75376981" w14:textId="77777777" w:rsidR="00011827" w:rsidRDefault="00000000" w:rsidP="00DC474C">
      <w:pPr>
        <w:pStyle w:val="LPOdstavec2"/>
        <w:spacing w:line="276" w:lineRule="auto"/>
      </w:pPr>
      <w:bookmarkStart w:id="19" w:name="_Ref96607089"/>
      <w:r w:rsidRPr="00CF1E3D">
        <w:t>Faktura včetně všech náležitostí</w:t>
      </w:r>
      <w:r>
        <w:t xml:space="preserve"> a příloh</w:t>
      </w:r>
      <w:r w:rsidRPr="00CF1E3D">
        <w:t xml:space="preserve"> specifikovaných v odst.</w:t>
      </w:r>
      <w:r>
        <w:t xml:space="preserve"> </w:t>
      </w:r>
      <w:r>
        <w:fldChar w:fldCharType="begin"/>
      </w:r>
      <w:r>
        <w:instrText xml:space="preserve"> REF _Ref129333667 \r \h </w:instrText>
      </w:r>
      <w:r>
        <w:fldChar w:fldCharType="separate"/>
      </w:r>
      <w:r>
        <w:t>3.3</w:t>
      </w:r>
      <w:r>
        <w:fldChar w:fldCharType="end"/>
      </w:r>
      <w:r>
        <w:t xml:space="preserve">  a </w:t>
      </w:r>
      <w:r>
        <w:fldChar w:fldCharType="begin"/>
      </w:r>
      <w:r>
        <w:instrText xml:space="preserve"> REF _Ref129333676 \r \h </w:instrText>
      </w:r>
      <w:r>
        <w:fldChar w:fldCharType="separate"/>
      </w:r>
      <w:r>
        <w:t>3.4</w:t>
      </w:r>
      <w:r>
        <w:fldChar w:fldCharType="end"/>
      </w:r>
      <w:r>
        <w:t xml:space="preserve"> </w:t>
      </w:r>
      <w:r w:rsidRPr="00CF1E3D">
        <w:t xml:space="preserve">této smlouvy musí být zaslána na adresu </w:t>
      </w:r>
      <w:r>
        <w:t>objednatele</w:t>
      </w:r>
      <w:r w:rsidRPr="00CF1E3D">
        <w:t xml:space="preserve"> uvedenou </w:t>
      </w:r>
      <w:proofErr w:type="gramStart"/>
      <w:r w:rsidRPr="00CF1E3D">
        <w:t>v  čl.</w:t>
      </w:r>
      <w:proofErr w:type="gramEnd"/>
      <w:r w:rsidRPr="00CF1E3D">
        <w:t xml:space="preserve"> </w:t>
      </w:r>
      <w:r>
        <w:fldChar w:fldCharType="begin"/>
      </w:r>
      <w:r>
        <w:instrText xml:space="preserve"> REF _Ref97192725 \r \h  \* MERGEFORMAT </w:instrText>
      </w:r>
      <w:r>
        <w:fldChar w:fldCharType="separate"/>
      </w:r>
      <w:r>
        <w:t>1</w:t>
      </w:r>
      <w:r>
        <w:fldChar w:fldCharType="end"/>
      </w:r>
      <w:r>
        <w:t xml:space="preserve"> </w:t>
      </w:r>
      <w:r w:rsidRPr="00CF1E3D">
        <w:t>této smlouvy</w:t>
      </w:r>
      <w:r>
        <w:t xml:space="preserve"> </w:t>
      </w:r>
      <w:r w:rsidRPr="002E50B1">
        <w:t>nebo  elektronickou poštou</w:t>
      </w:r>
      <w:r>
        <w:t xml:space="preserve"> z e-mailové adresy zhotovitele</w:t>
      </w:r>
      <w:r w:rsidRPr="002E50B1">
        <w:t xml:space="preserve"> </w:t>
      </w:r>
      <w:r w:rsidRPr="002E50B1">
        <w:rPr>
          <w:highlight w:val="yellow"/>
        </w:rPr>
        <w:t>xxx@xxx</w:t>
      </w:r>
      <w:r w:rsidRPr="002E50B1">
        <w:t xml:space="preserve"> na e-mailovou adresu </w:t>
      </w:r>
      <w:r>
        <w:t>objednatele</w:t>
      </w:r>
      <w:r w:rsidRPr="002E50B1">
        <w:t xml:space="preserve">: </w:t>
      </w:r>
      <w:hyperlink r:id="rId9" w:history="1">
        <w:r w:rsidRPr="0041526A">
          <w:rPr>
            <w:color w:val="0000FF"/>
            <w:u w:val="single"/>
          </w:rPr>
          <w:t>fakturace@ans.cz</w:t>
        </w:r>
      </w:hyperlink>
      <w:r w:rsidRPr="002E50B1">
        <w:t xml:space="preserve">, </w:t>
      </w:r>
      <w:r>
        <w:t>jinak bude vrácena zhotoviteli</w:t>
      </w:r>
      <w:r w:rsidRPr="002E50B1">
        <w:t xml:space="preserve"> zpět.</w:t>
      </w:r>
      <w:bookmarkEnd w:id="19"/>
    </w:p>
    <w:p w14:paraId="69D75F17" w14:textId="77777777" w:rsidR="00011827" w:rsidRDefault="00000000" w:rsidP="00DC474C">
      <w:pPr>
        <w:pStyle w:val="LPOdstavec2"/>
        <w:spacing w:line="276" w:lineRule="auto"/>
      </w:pPr>
      <w:r w:rsidRPr="0054240B">
        <w:t>Cena díla dle</w:t>
      </w:r>
      <w:r>
        <w:t xml:space="preserve"> odst. </w:t>
      </w:r>
      <w:r>
        <w:fldChar w:fldCharType="begin"/>
      </w:r>
      <w:r>
        <w:instrText xml:space="preserve"> REF _Ref359422761 \n \h  \* MERGEFORMAT </w:instrText>
      </w:r>
      <w:r>
        <w:fldChar w:fldCharType="separate"/>
      </w:r>
      <w:r>
        <w:t>3.1</w:t>
      </w:r>
      <w:r>
        <w:fldChar w:fldCharType="end"/>
      </w:r>
      <w:r>
        <w:t xml:space="preserve"> </w:t>
      </w:r>
      <w:r w:rsidRPr="0054240B">
        <w:t xml:space="preserve">této smlouvy zahrnuje veškeré náklady spojené s provedením díla podle této smlouvy.  </w:t>
      </w:r>
      <w:r>
        <w:t>Z</w:t>
      </w:r>
      <w:r w:rsidRPr="0054240B">
        <w:t xml:space="preserve">měna ceny </w:t>
      </w:r>
      <w:r>
        <w:t xml:space="preserve">díla </w:t>
      </w:r>
      <w:r w:rsidRPr="0054240B">
        <w:t>může být provedena výhradně písemnými vzestupně číslovanými dodatky k této smlouvě, podepsanými oběma smluvními stranami</w:t>
      </w:r>
      <w:r>
        <w:t>.</w:t>
      </w:r>
    </w:p>
    <w:p w14:paraId="0667DE7C" w14:textId="77777777" w:rsidR="00011827" w:rsidRPr="00A97F6A" w:rsidRDefault="00000000" w:rsidP="00691E2A">
      <w:pPr>
        <w:pStyle w:val="LPlneksmlouvy"/>
      </w:pPr>
      <w:bookmarkStart w:id="20" w:name="_Toc483912132"/>
      <w:bookmarkStart w:id="21" w:name="_Toc483917941"/>
      <w:bookmarkStart w:id="22" w:name="_Ref129329770"/>
      <w:r w:rsidRPr="00A97F6A">
        <w:t>Termín</w:t>
      </w:r>
      <w:r>
        <w:t>y</w:t>
      </w:r>
      <w:r w:rsidRPr="00A97F6A">
        <w:t xml:space="preserve"> plnění</w:t>
      </w:r>
      <w:bookmarkEnd w:id="20"/>
      <w:bookmarkEnd w:id="21"/>
      <w:bookmarkEnd w:id="22"/>
    </w:p>
    <w:p w14:paraId="59CEE874" w14:textId="77777777" w:rsidR="00011827" w:rsidRDefault="00000000" w:rsidP="002660B6">
      <w:pPr>
        <w:pStyle w:val="LPOdstavec2"/>
        <w:spacing w:line="276" w:lineRule="auto"/>
      </w:pPr>
      <w:bookmarkStart w:id="23" w:name="_Ref129266390"/>
      <w:bookmarkStart w:id="24" w:name="_Ref97195550"/>
      <w:bookmarkStart w:id="25" w:name="_Ref483914602"/>
      <w:r>
        <w:t>Zhotovitel se zavazuje předat objednateli dílo v následujících termínech:</w:t>
      </w:r>
      <w:bookmarkEnd w:id="23"/>
    </w:p>
    <w:p w14:paraId="71B886D3" w14:textId="77777777" w:rsidR="00011827" w:rsidRDefault="00000000" w:rsidP="00E150F6">
      <w:pPr>
        <w:pStyle w:val="LPOdstavec3"/>
        <w:tabs>
          <w:tab w:val="left" w:pos="851"/>
        </w:tabs>
        <w:spacing w:before="120" w:after="120" w:line="276" w:lineRule="auto"/>
        <w:ind w:left="1276" w:hanging="709"/>
      </w:pPr>
      <w:bookmarkStart w:id="26" w:name="_Ref155357782"/>
      <w:r w:rsidRPr="00E150F6">
        <w:rPr>
          <w:u w:val="single"/>
        </w:rPr>
        <w:t>výrobní dokumentace</w:t>
      </w:r>
      <w:r>
        <w:t xml:space="preserve"> – nejpozději </w:t>
      </w:r>
      <w:r w:rsidRPr="00E150F6">
        <w:rPr>
          <w:b/>
        </w:rPr>
        <w:t>do 20 pracovních dnů od dne účinnosti této smlouvy</w:t>
      </w:r>
      <w:r>
        <w:t>,  tj. ode dne uveřejnění této smlouvy v registru smluv.</w:t>
      </w:r>
      <w:bookmarkEnd w:id="26"/>
      <w:r>
        <w:t xml:space="preserve"> </w:t>
      </w:r>
    </w:p>
    <w:p w14:paraId="4F1940F1" w14:textId="77777777" w:rsidR="00011827" w:rsidRPr="00E150F6" w:rsidRDefault="00000000" w:rsidP="00E150F6">
      <w:pPr>
        <w:pStyle w:val="LPOdstavec3"/>
        <w:spacing w:before="120" w:after="120" w:line="276" w:lineRule="auto"/>
        <w:rPr>
          <w:b/>
        </w:rPr>
      </w:pPr>
      <w:bookmarkStart w:id="27" w:name="_Ref155357797"/>
      <w:r w:rsidRPr="00E150F6">
        <w:rPr>
          <w:u w:val="single"/>
        </w:rPr>
        <w:t>realizace zastřešení</w:t>
      </w:r>
      <w:r>
        <w:t xml:space="preserve"> (předání kompletního díla) nejpozději </w:t>
      </w:r>
      <w:r w:rsidRPr="00E150F6">
        <w:rPr>
          <w:b/>
        </w:rPr>
        <w:t>do 50 pracovních dnů ode dne předání staveniště zhotoviteli</w:t>
      </w:r>
      <w:r w:rsidRPr="00E150F6">
        <w:t>.</w:t>
      </w:r>
      <w:bookmarkEnd w:id="27"/>
    </w:p>
    <w:p w14:paraId="16DD33CC" w14:textId="77777777" w:rsidR="00011827" w:rsidRDefault="00000000" w:rsidP="00502A94">
      <w:pPr>
        <w:pStyle w:val="LPOdstavec2"/>
      </w:pPr>
      <w:bookmarkStart w:id="28" w:name="_Ref129267510"/>
      <w:r>
        <w:t>Přejímajícím za objednatele je</w:t>
      </w:r>
      <w:bookmarkEnd w:id="24"/>
      <w:bookmarkEnd w:id="28"/>
      <w:r>
        <w:t>:</w:t>
      </w:r>
    </w:p>
    <w:p w14:paraId="3F18CF35" w14:textId="77777777" w:rsidR="00011827" w:rsidRDefault="00011827" w:rsidP="00B80F5B">
      <w:pPr>
        <w:pStyle w:val="LPOdstavec2"/>
        <w:numPr>
          <w:ilvl w:val="0"/>
          <w:numId w:val="0"/>
        </w:numPr>
        <w:spacing w:before="0" w:after="0"/>
        <w:ind w:left="567"/>
      </w:pPr>
    </w:p>
    <w:p w14:paraId="35D203A3" w14:textId="77777777" w:rsidR="00011827" w:rsidRPr="00B80F5B" w:rsidRDefault="00000000" w:rsidP="00B80F5B">
      <w:pPr>
        <w:pStyle w:val="LPOdstavec2"/>
        <w:numPr>
          <w:ilvl w:val="0"/>
          <w:numId w:val="0"/>
        </w:numPr>
        <w:spacing w:before="0" w:after="0" w:line="276" w:lineRule="auto"/>
        <w:ind w:left="567"/>
        <w:rPr>
          <w:b/>
        </w:rPr>
      </w:pPr>
      <w:r>
        <w:rPr>
          <w:b/>
        </w:rPr>
        <w:t>Tomáš Buriánek</w:t>
      </w:r>
    </w:p>
    <w:p w14:paraId="54E266D2" w14:textId="77777777" w:rsidR="00011827" w:rsidRPr="005D1FB9" w:rsidRDefault="00000000" w:rsidP="00B80F5B">
      <w:pPr>
        <w:pStyle w:val="LPOdstavec2"/>
        <w:numPr>
          <w:ilvl w:val="0"/>
          <w:numId w:val="0"/>
        </w:numPr>
        <w:spacing w:before="0" w:after="0" w:line="276" w:lineRule="auto"/>
        <w:ind w:left="567"/>
        <w:rPr>
          <w:szCs w:val="20"/>
        </w:rPr>
      </w:pPr>
      <w:r>
        <w:t xml:space="preserve">E - mail: </w:t>
      </w:r>
      <w:hyperlink r:id="rId10" w:history="1">
        <w:r w:rsidRPr="005D1FB9">
          <w:rPr>
            <w:rStyle w:val="Hypertextovodkaz"/>
            <w:color w:val="auto"/>
            <w:szCs w:val="20"/>
            <w:shd w:val="clear" w:color="auto" w:fill="FFFFFF"/>
          </w:rPr>
          <w:t>burianek@ans.cz</w:t>
        </w:r>
      </w:hyperlink>
    </w:p>
    <w:p w14:paraId="0C8F61A1" w14:textId="77777777" w:rsidR="00011827" w:rsidRDefault="00000000" w:rsidP="00B80F5B">
      <w:pPr>
        <w:ind w:firstLine="567"/>
        <w:jc w:val="left"/>
      </w:pPr>
      <w:r>
        <w:t>tel. +</w:t>
      </w:r>
      <w:hyperlink r:id="rId11" w:history="1">
        <w:r w:rsidRPr="005D1FB9">
          <w:rPr>
            <w:rFonts w:cs="Arial"/>
          </w:rPr>
          <w:t>420</w:t>
        </w:r>
        <w:r>
          <w:rPr>
            <w:rFonts w:cs="Arial"/>
          </w:rPr>
          <w:t> </w:t>
        </w:r>
        <w:r w:rsidRPr="005D1FB9">
          <w:rPr>
            <w:rFonts w:cs="Arial"/>
          </w:rPr>
          <w:t>607</w:t>
        </w:r>
        <w:r>
          <w:rPr>
            <w:rFonts w:cs="Arial"/>
          </w:rPr>
          <w:t> </w:t>
        </w:r>
        <w:r w:rsidRPr="005D1FB9">
          <w:rPr>
            <w:rFonts w:cs="Arial"/>
          </w:rPr>
          <w:t>100</w:t>
        </w:r>
        <w:r>
          <w:rPr>
            <w:rFonts w:cs="Arial"/>
          </w:rPr>
          <w:t xml:space="preserve"> </w:t>
        </w:r>
        <w:r w:rsidRPr="005D1FB9">
          <w:rPr>
            <w:rFonts w:cs="Arial"/>
          </w:rPr>
          <w:t>917</w:t>
        </w:r>
      </w:hyperlink>
      <w:r>
        <w:rPr>
          <w:rFonts w:ascii="Tahoma" w:hAnsi="Tahoma" w:cs="Tahoma"/>
          <w:color w:val="0072BC"/>
          <w:sz w:val="16"/>
          <w:szCs w:val="16"/>
        </w:rPr>
        <w:br/>
      </w:r>
    </w:p>
    <w:p w14:paraId="73A12112" w14:textId="77777777" w:rsidR="00011827" w:rsidRPr="00A97F6A" w:rsidRDefault="00000000" w:rsidP="00E33402">
      <w:pPr>
        <w:pStyle w:val="LPlneksmlouvy"/>
      </w:pPr>
      <w:bookmarkStart w:id="29" w:name="_Toc483912133"/>
      <w:bookmarkStart w:id="30" w:name="_Toc483917942"/>
      <w:bookmarkEnd w:id="25"/>
      <w:r w:rsidRPr="00A97F6A">
        <w:t>Místo plnění</w:t>
      </w:r>
      <w:bookmarkEnd w:id="29"/>
      <w:bookmarkEnd w:id="30"/>
    </w:p>
    <w:p w14:paraId="077EA99A" w14:textId="77777777" w:rsidR="00011827" w:rsidRDefault="00000000" w:rsidP="00C9048D">
      <w:pPr>
        <w:pStyle w:val="LPOdstavec2"/>
      </w:pPr>
      <w:bookmarkStart w:id="31" w:name="_Ref359424636"/>
      <w:r>
        <w:t>Místem provádění a předání díla je areál IATCC Jeneč, Navigační 78</w:t>
      </w:r>
      <w:bookmarkEnd w:id="31"/>
      <w:r>
        <w:t>7.</w:t>
      </w:r>
    </w:p>
    <w:p w14:paraId="213D2861" w14:textId="77777777" w:rsidR="00011827" w:rsidRPr="00A97F6A" w:rsidRDefault="00000000" w:rsidP="00E33402">
      <w:pPr>
        <w:pStyle w:val="LPlneksmlouvy"/>
      </w:pPr>
      <w:bookmarkStart w:id="32" w:name="_Toc483912134"/>
      <w:bookmarkStart w:id="33" w:name="_Toc483917943"/>
      <w:r w:rsidRPr="00A97F6A">
        <w:t>Vlastnické právo</w:t>
      </w:r>
      <w:bookmarkEnd w:id="32"/>
      <w:bookmarkEnd w:id="33"/>
    </w:p>
    <w:p w14:paraId="4242C3E4" w14:textId="77777777" w:rsidR="00011827" w:rsidRDefault="00000000" w:rsidP="00FF683A">
      <w:pPr>
        <w:pStyle w:val="LPOdstavec2"/>
        <w:spacing w:line="276" w:lineRule="auto"/>
      </w:pPr>
      <w:bookmarkStart w:id="34" w:name="_Ref509478547"/>
      <w:r w:rsidRPr="00A97F6A">
        <w:t xml:space="preserve">Vlastnické právo ke hmotným částem plnění dle této smlouvy přechází na objednatele okamžikem podpisu </w:t>
      </w:r>
      <w:r w:rsidRPr="004B1293">
        <w:t>protokolu o řádném předání a převzetí</w:t>
      </w:r>
      <w:r>
        <w:t xml:space="preserve"> příslušné části</w:t>
      </w:r>
      <w:r w:rsidRPr="004B1293">
        <w:t xml:space="preserve"> </w:t>
      </w:r>
      <w:r>
        <w:t xml:space="preserve">díla </w:t>
      </w:r>
      <w:r w:rsidRPr="00A97F6A">
        <w:t>oběma smluvními stranami. Nebezpečí škody přechází</w:t>
      </w:r>
      <w:r>
        <w:t xml:space="preserve"> na objednatele</w:t>
      </w:r>
      <w:r w:rsidRPr="00A97F6A">
        <w:t xml:space="preserve"> spolu s vlastnickým právem.</w:t>
      </w:r>
      <w:bookmarkEnd w:id="34"/>
    </w:p>
    <w:p w14:paraId="1661D394" w14:textId="77777777" w:rsidR="00011827" w:rsidRPr="00471D13" w:rsidRDefault="00000000" w:rsidP="00EB54EE">
      <w:pPr>
        <w:pStyle w:val="LPlneksmlouvy"/>
        <w:spacing w:line="276" w:lineRule="auto"/>
      </w:pPr>
      <w:bookmarkStart w:id="35" w:name="_Toc483912135"/>
      <w:bookmarkStart w:id="36" w:name="_Toc483917944"/>
      <w:r w:rsidRPr="00471D13">
        <w:t>Záruka a odpovědnost za vady</w:t>
      </w:r>
      <w:bookmarkEnd w:id="35"/>
      <w:bookmarkEnd w:id="36"/>
    </w:p>
    <w:p w14:paraId="41FE8EC3" w14:textId="77777777" w:rsidR="00011827" w:rsidRPr="00412AC7" w:rsidRDefault="00000000" w:rsidP="00EB54EE">
      <w:pPr>
        <w:pStyle w:val="LPOdstavec2"/>
        <w:spacing w:line="276" w:lineRule="auto"/>
      </w:pPr>
      <w:r w:rsidRPr="00412AC7">
        <w:t xml:space="preserve">Zhotovitel odpovídá za to, že dílo bude dodáno v souladu se specifikací </w:t>
      </w:r>
      <w:r>
        <w:t xml:space="preserve">uvedenou v této smlouvě a jejích přílohách, </w:t>
      </w:r>
      <w:r w:rsidRPr="00412AC7">
        <w:t>bez vad, v</w:t>
      </w:r>
      <w:r>
        <w:t xml:space="preserve"> požadované </w:t>
      </w:r>
      <w:r w:rsidRPr="00412AC7">
        <w:t>jakosti a kvalitě</w:t>
      </w:r>
      <w:r>
        <w:t>.</w:t>
      </w:r>
      <w:r w:rsidRPr="00412AC7">
        <w:t xml:space="preserve"> </w:t>
      </w:r>
    </w:p>
    <w:p w14:paraId="5DB798F1" w14:textId="77777777" w:rsidR="00011827" w:rsidRDefault="00000000" w:rsidP="00EB54EE">
      <w:pPr>
        <w:pStyle w:val="LPOdstavec2"/>
        <w:spacing w:line="276" w:lineRule="auto"/>
      </w:pPr>
      <w:r w:rsidRPr="00A97F6A">
        <w:t xml:space="preserve">Zhotovitel poskytuje na celé dílo záruku za jakost v délce </w:t>
      </w:r>
      <w:r>
        <w:t>24</w:t>
      </w:r>
      <w:r w:rsidRPr="00A97F6A">
        <w:t xml:space="preserve"> měsíců, která počne běžet ode dne pod</w:t>
      </w:r>
      <w:r>
        <w:t>pisu</w:t>
      </w:r>
      <w:r w:rsidRPr="00A97F6A">
        <w:t xml:space="preserve"> </w:t>
      </w:r>
      <w:r>
        <w:t xml:space="preserve">předávacího </w:t>
      </w:r>
      <w:r w:rsidRPr="004B1293">
        <w:t xml:space="preserve">protokolu o řádném předání a převzetí </w:t>
      </w:r>
      <w:r>
        <w:t>příslušné části díla (výrobní dokumentace/zastřešení)</w:t>
      </w:r>
      <w:r w:rsidRPr="00A97F6A">
        <w:t xml:space="preserve"> oběma smluvními stranami. Přitom se má za to, že objednatel oznámil případně zjištěné vady včas bez ohledu na okamžik jejich zjištění, pokud je oznámil kdykoli během záruční doby. </w:t>
      </w:r>
    </w:p>
    <w:p w14:paraId="6773480A" w14:textId="77777777" w:rsidR="00011827" w:rsidRPr="00A97F6A" w:rsidRDefault="00000000" w:rsidP="00EB54EE">
      <w:pPr>
        <w:pStyle w:val="LPOdstavec2"/>
        <w:spacing w:line="276" w:lineRule="auto"/>
      </w:pPr>
      <w:bookmarkStart w:id="37" w:name="_Ref96603442"/>
      <w:r>
        <w:lastRenderedPageBreak/>
        <w:t>Objednatel</w:t>
      </w:r>
      <w:r w:rsidRPr="001143AB">
        <w:t xml:space="preserve"> má právo reklamovat zjištěné vady. </w:t>
      </w:r>
      <w:r>
        <w:t>Objednatel</w:t>
      </w:r>
      <w:r w:rsidRPr="001143AB">
        <w:t xml:space="preserve"> oznámí vady </w:t>
      </w:r>
      <w:r>
        <w:t>díla</w:t>
      </w:r>
      <w:r w:rsidRPr="001143AB">
        <w:t xml:space="preserve"> písemně</w:t>
      </w:r>
      <w:r>
        <w:t xml:space="preserve"> -</w:t>
      </w:r>
      <w:r w:rsidRPr="001143AB">
        <w:t xml:space="preserve"> poštou nebo e-mailem na kontaktní místo </w:t>
      </w:r>
      <w:r>
        <w:t>zhotovitele</w:t>
      </w:r>
      <w:r w:rsidRPr="001143AB">
        <w:t xml:space="preserve">. Kontaktním místem </w:t>
      </w:r>
      <w:r>
        <w:t>zhotovitele</w:t>
      </w:r>
      <w:r w:rsidRPr="001143AB">
        <w:t xml:space="preserve"> pro tyto účely </w:t>
      </w:r>
      <w:r>
        <w:t xml:space="preserve">je adresa sídla zhotovitele uvedená v čl. </w:t>
      </w:r>
      <w:r>
        <w:fldChar w:fldCharType="begin"/>
      </w:r>
      <w:r>
        <w:instrText xml:space="preserve"> REF _Ref97212316 \r \h  \* MERGEFORMAT </w:instrText>
      </w:r>
      <w:r>
        <w:fldChar w:fldCharType="separate"/>
      </w:r>
      <w:r>
        <w:t>1</w:t>
      </w:r>
      <w:r>
        <w:fldChar w:fldCharType="end"/>
      </w:r>
      <w:r>
        <w:t xml:space="preserve"> této smlouvy, a dále </w:t>
      </w:r>
      <w:proofErr w:type="gramStart"/>
      <w:r w:rsidRPr="001143AB">
        <w:t>e-mail:</w:t>
      </w:r>
      <w:r w:rsidRPr="001143AB">
        <w:rPr>
          <w:highlight w:val="yellow"/>
        </w:rPr>
        <w:t>…</w:t>
      </w:r>
      <w:proofErr w:type="gramEnd"/>
      <w:r w:rsidRPr="001143AB">
        <w:rPr>
          <w:highlight w:val="yellow"/>
        </w:rPr>
        <w:t>…………………</w:t>
      </w:r>
      <w:r>
        <w:t>.. Objednatel</w:t>
      </w:r>
      <w:r w:rsidRPr="001143AB">
        <w:t xml:space="preserve"> je povinen hlásit reklamované vady </w:t>
      </w:r>
      <w:r>
        <w:t>díla zhotoviteli</w:t>
      </w:r>
      <w:r w:rsidRPr="001143AB">
        <w:t xml:space="preserve"> bezprostředně po jejich zjištění. Odstranit vadu je </w:t>
      </w:r>
      <w:r>
        <w:t>zhotovitel</w:t>
      </w:r>
      <w:r w:rsidRPr="001143AB">
        <w:t xml:space="preserve"> povinen na vlastní náklady</w:t>
      </w:r>
      <w:r>
        <w:t xml:space="preserve"> nejpozději do 30 dnů od jejího nahlášení</w:t>
      </w:r>
      <w:r w:rsidRPr="001143AB">
        <w:t>. Tím nejs</w:t>
      </w:r>
      <w:r>
        <w:t>ou dotčena další práva zhotovitele</w:t>
      </w:r>
      <w:r w:rsidRPr="001143AB">
        <w:t xml:space="preserve"> z vadného plnění.</w:t>
      </w:r>
      <w:bookmarkEnd w:id="37"/>
    </w:p>
    <w:p w14:paraId="4C9F9674" w14:textId="77777777" w:rsidR="00011827" w:rsidRPr="00A97F6A" w:rsidRDefault="00000000" w:rsidP="00EB54EE">
      <w:pPr>
        <w:pStyle w:val="LPOdstavec2"/>
        <w:spacing w:line="276" w:lineRule="auto"/>
      </w:pPr>
      <w:bookmarkStart w:id="38" w:name="_Ref483914710"/>
      <w:bookmarkStart w:id="39" w:name="_Ref363220701"/>
      <w:r w:rsidRPr="00A97F6A">
        <w:t xml:space="preserve">Zhotovitel odpovídá objednateli za bezvadnost práv nabytých touto smlouvou, zejména za to, že </w:t>
      </w:r>
      <w:r w:rsidRPr="007C7075">
        <w:t xml:space="preserve">užitím </w:t>
      </w:r>
      <w:r>
        <w:t>díla</w:t>
      </w:r>
      <w:r w:rsidRPr="00A97F6A">
        <w:t xml:space="preserve"> podle této smlouvy nedojde k neoprávněnému zásahu do práv třetích osob ani k jinému porušení právních předpisů, že případné majetkové nároky třetích osob byly vypořádány a objednateli v souvislosti s užitím </w:t>
      </w:r>
      <w:r>
        <w:t>díla</w:t>
      </w:r>
      <w:r w:rsidRPr="00A97F6A">
        <w:t xml:space="preserve"> nemohou vzniknout peněžité ani jiné závazky vůči třetím osobám.</w:t>
      </w:r>
      <w:bookmarkEnd w:id="38"/>
      <w:r w:rsidRPr="00A97F6A">
        <w:t xml:space="preserve"> </w:t>
      </w:r>
      <w:bookmarkEnd w:id="39"/>
    </w:p>
    <w:p w14:paraId="215BAC6B" w14:textId="77777777" w:rsidR="00011827" w:rsidRPr="00A97F6A" w:rsidRDefault="00000000" w:rsidP="00EB54EE">
      <w:pPr>
        <w:pStyle w:val="LPOdstavec2"/>
        <w:spacing w:line="276" w:lineRule="auto"/>
      </w:pPr>
      <w:r w:rsidRPr="00A97F6A">
        <w:t xml:space="preserve">Zhotovitel rovněž odpovídá objednateli za </w:t>
      </w:r>
      <w:r>
        <w:t>újmu</w:t>
      </w:r>
      <w:r w:rsidRPr="00A97F6A">
        <w:t xml:space="preserve"> vzniklou v souvislosti s uplatněním práv třetích osob. Vznese-li proti objednateli jakákoliv třetí osoba nárok z porušení svých práv v souvislosti s vytvořením nebo užitím </w:t>
      </w:r>
      <w:r>
        <w:t>díla</w:t>
      </w:r>
      <w:r w:rsidRPr="00A97F6A">
        <w:t xml:space="preserve">, je zhotovitel povinen na své náklady účinně bránit objednatele a odškodnit jej v plné výši v případě, že třetí osoba svůj nárok plynoucí z právní vady </w:t>
      </w:r>
      <w:r>
        <w:t>díla</w:t>
      </w:r>
      <w:r w:rsidRPr="00A97F6A">
        <w:t xml:space="preserve"> úspěšně uplatní. V případě, že by nárok třetí osoby vzniklý v souvislosti s </w:t>
      </w:r>
      <w:r>
        <w:t>dílem</w:t>
      </w:r>
      <w:r w:rsidRPr="00A97F6A">
        <w:t xml:space="preserve">, bez ohledu na jeho oprávněnost, vedl k dočasnému či trvalému soudnímu zákazu či omezení užívání </w:t>
      </w:r>
      <w:r>
        <w:t>díla</w:t>
      </w:r>
      <w:r w:rsidRPr="00A97F6A">
        <w:t xml:space="preserve"> či jeho části, je zhotovitel povinen bezodkladně zajistit objednateli náhradní plnění a minimalizovat dopady takovéto situace, a to na své náklady a bez vlivu na cenu plnění sjednanou v této smlouvě, přičemž současně nebudou dotčeny ani nároky objednatele na náhradu škody.</w:t>
      </w:r>
    </w:p>
    <w:p w14:paraId="54F25B43" w14:textId="77777777" w:rsidR="00011827" w:rsidRPr="00A97F6A" w:rsidRDefault="00000000" w:rsidP="00EB54EE">
      <w:pPr>
        <w:pStyle w:val="LPOdstavec2"/>
        <w:spacing w:line="276" w:lineRule="auto"/>
      </w:pPr>
      <w:r w:rsidRPr="004E36AA">
        <w:t>Pokud není v  této smlouvě uvedeno jinak, řídí se odpovědnost za vady ustanovením § 2615 ve spojení s § 2099 a následujícími ustanoveními občanského zákoníku.</w:t>
      </w:r>
    </w:p>
    <w:p w14:paraId="70A403BC" w14:textId="77777777" w:rsidR="00011827" w:rsidRPr="00A97F6A" w:rsidRDefault="00000000" w:rsidP="00EB54EE">
      <w:pPr>
        <w:pStyle w:val="LPOdstavec2"/>
        <w:spacing w:line="276" w:lineRule="auto"/>
      </w:pPr>
      <w:r w:rsidRPr="00A97F6A">
        <w:t xml:space="preserve">Pro vyloučení pochybností se uvádí, že odpovědnost zhotovitele za právní vady </w:t>
      </w:r>
      <w:r>
        <w:t>díla</w:t>
      </w:r>
      <w:r w:rsidRPr="00A97F6A">
        <w:t xml:space="preserve"> není omezena záruční dobou sjednanou v této smlouvě</w:t>
      </w:r>
      <w:r>
        <w:t>.</w:t>
      </w:r>
    </w:p>
    <w:p w14:paraId="5F3040CD" w14:textId="77777777" w:rsidR="00011827" w:rsidRPr="00A97F6A" w:rsidRDefault="00000000" w:rsidP="00E33402">
      <w:pPr>
        <w:pStyle w:val="LPlneksmlouvy"/>
      </w:pPr>
      <w:bookmarkStart w:id="40" w:name="_Toc483912136"/>
      <w:bookmarkStart w:id="41" w:name="_Toc483917945"/>
      <w:r w:rsidRPr="00A97F6A">
        <w:t>Povinnosti zhotovitele</w:t>
      </w:r>
      <w:bookmarkEnd w:id="40"/>
      <w:bookmarkEnd w:id="41"/>
    </w:p>
    <w:p w14:paraId="5932DBE7" w14:textId="77777777" w:rsidR="00011827" w:rsidRPr="00A97F6A" w:rsidRDefault="00000000" w:rsidP="009C0C4D">
      <w:pPr>
        <w:pStyle w:val="LPOdstavec2"/>
        <w:spacing w:line="276" w:lineRule="auto"/>
      </w:pPr>
      <w:r w:rsidRPr="00A97F6A">
        <w:t xml:space="preserve">Zhotovitel jako zaměstnavatel při provádění </w:t>
      </w:r>
      <w:r>
        <w:t>d</w:t>
      </w:r>
      <w:r w:rsidRPr="00A97F6A">
        <w:t>í</w:t>
      </w:r>
      <w:r>
        <w:t>la</w:t>
      </w:r>
      <w:r w:rsidRPr="00A97F6A">
        <w:t xml:space="preserve"> podle této smlouvy odpovídá za dodržování předpisů BOZP a PO svými zaměstnanci, popř. dalšími fyzickými osobami vykonávajícími práci v jeho prospěch. Veškeré škody, které vzniknou porušením těchto předpisů zaměstnanci zhotovitele nebo dalšími fyzickými osobami vykonávajícími práci v jeho prospěch, jdou k tíži zhotovitele. Pokud zhotovitel svojí činností vytvoří nebezpečná místa nebo situaci na pracovišti, je povinen je sám zabezpečit a neprodleně o tom informovat objednatele. Zhotovitel bere na vědomí, že objekt IATCC</w:t>
      </w:r>
      <w:r>
        <w:t>,</w:t>
      </w:r>
      <w:r w:rsidRPr="00A97F6A">
        <w:t xml:space="preserve"> je z důvodu ochrany majetku objednatele monitorován.</w:t>
      </w:r>
    </w:p>
    <w:p w14:paraId="0F2B082F" w14:textId="77777777" w:rsidR="00011827" w:rsidRDefault="00000000" w:rsidP="009C0C4D">
      <w:pPr>
        <w:pStyle w:val="LPOdstavec2"/>
        <w:spacing w:line="276" w:lineRule="auto"/>
      </w:pPr>
      <w:r w:rsidRPr="00A97F6A">
        <w:t>Zhotovitel je povinen zachovávat vůči třetím osobám mlčenlivost o veškerých důvěrných skutečnostech, o nichž se v souvislosti s</w:t>
      </w:r>
      <w:r>
        <w:t xml:space="preserve"> dílem</w:t>
      </w:r>
      <w:r w:rsidRPr="00A97F6A">
        <w:t xml:space="preserve"> a/nebo touto smlouvou dozvěděl, zejména o všech údajích a informacích, které mu byly objednatelem poskytnuty</w:t>
      </w:r>
      <w:r>
        <w:t>.</w:t>
      </w:r>
    </w:p>
    <w:p w14:paraId="00E5AFB2" w14:textId="77777777" w:rsidR="00011827" w:rsidRPr="006A1040" w:rsidRDefault="00000000" w:rsidP="009C0C4D">
      <w:pPr>
        <w:pStyle w:val="LPOdstavec2"/>
        <w:spacing w:line="276" w:lineRule="auto"/>
        <w:rPr>
          <w:szCs w:val="20"/>
        </w:rPr>
      </w:pPr>
      <w:bookmarkStart w:id="42" w:name="_Ref71186427"/>
      <w:r w:rsidRPr="006A1040">
        <w:rPr>
          <w:szCs w:val="20"/>
        </w:rPr>
        <w:t>Zhotovitel je povinen dodržovat pravidla vstupu externích subjektů do areálů a objektů objednatele. Povinnosti zhotovitele týkající se vstupu externích subjektů do areálů a objektů objednatele jsou uvedeny na následující webové stránce:</w:t>
      </w:r>
      <w:bookmarkEnd w:id="42"/>
      <w:r w:rsidRPr="006A1040">
        <w:rPr>
          <w:szCs w:val="20"/>
        </w:rPr>
        <w:t xml:space="preserve"> </w:t>
      </w:r>
    </w:p>
    <w:p w14:paraId="0691F11F" w14:textId="77777777" w:rsidR="00011827" w:rsidRDefault="00000000" w:rsidP="009C0C4D">
      <w:pPr>
        <w:pStyle w:val="LPOdstavec2"/>
        <w:numPr>
          <w:ilvl w:val="0"/>
          <w:numId w:val="0"/>
        </w:numPr>
        <w:spacing w:line="276" w:lineRule="auto"/>
        <w:ind w:left="567"/>
      </w:pPr>
      <w:hyperlink r:id="rId12" w:tgtFrame="_blank" w:history="1">
        <w:r w:rsidRPr="006A1040">
          <w:rPr>
            <w:rStyle w:val="Hypertextovodkaz"/>
            <w:color w:val="0052CC"/>
            <w:szCs w:val="20"/>
            <w:shd w:val="clear" w:color="auto" w:fill="FFFFFF"/>
          </w:rPr>
          <w:t>https://www.rlp.cz/categorysb?CatCode=A9</w:t>
        </w:r>
      </w:hyperlink>
    </w:p>
    <w:p w14:paraId="27DBE13F" w14:textId="77777777" w:rsidR="00011827" w:rsidRPr="00F47412" w:rsidRDefault="00000000" w:rsidP="009926A0">
      <w:pPr>
        <w:pStyle w:val="LPOdstavec2"/>
        <w:spacing w:line="276" w:lineRule="auto"/>
      </w:pPr>
      <w:r w:rsidRPr="00F47412">
        <w:t xml:space="preserve">Zhotovitel se zavazuje vyklidit pracoviště do protokolárního převzetí díla objednatelem. Demontovaný, případně vybouraný materiál je povinen zhotovitel </w:t>
      </w:r>
      <w:r>
        <w:t xml:space="preserve">na svůj náklad </w:t>
      </w:r>
      <w:r w:rsidRPr="00F47412">
        <w:t>odklidit. Je rovněž povinen odklidit veškerá znečistění komunikací a zajistit opravu jejich případných poškození.</w:t>
      </w:r>
    </w:p>
    <w:p w14:paraId="395CE897" w14:textId="77777777" w:rsidR="00011827" w:rsidRDefault="00000000" w:rsidP="00E7020F">
      <w:pPr>
        <w:pStyle w:val="LPOdstavec2"/>
        <w:spacing w:line="276" w:lineRule="auto"/>
      </w:pPr>
      <w:r w:rsidRPr="00F47412">
        <w:lastRenderedPageBreak/>
        <w:t xml:space="preserve">Zástupce objednatele a technický dozor objednatele jsou oprávněni kontrolovat způsob provádění díla zhotovitelem. Za účelem provádění kontroly mají kdykoliv přístup na pracoviště. Zástupce objednatele a technický dozor objednatele jsou oprávněni při zjištění vad v průběhu provádění prací požadovat, aby zhotovitel vady odstranil a dílo prováděl řádným způsobem. Odstranění takto zjištěných vad je zhotovitel povinen zajistit na své náklady ve lhůtě určené zástupcem objednatele. Vznikne-li tím objednateli prokazatelně škoda, je zhotovitel povinen ji uhradit. </w:t>
      </w:r>
    </w:p>
    <w:p w14:paraId="3C53B3F9" w14:textId="77777777" w:rsidR="00011827" w:rsidRPr="009926A0" w:rsidRDefault="00000000" w:rsidP="009926A0">
      <w:pPr>
        <w:pStyle w:val="LPOdstavec2"/>
        <w:spacing w:line="276" w:lineRule="auto"/>
        <w:rPr>
          <w:i/>
          <w:szCs w:val="20"/>
        </w:rPr>
      </w:pPr>
      <w:bookmarkStart w:id="43" w:name="_Ref155359980"/>
      <w:r w:rsidRPr="009926A0">
        <w:rPr>
          <w:rStyle w:val="Zdraznn"/>
          <w:i w:val="0"/>
          <w:szCs w:val="20"/>
          <w:shd w:val="clear" w:color="auto" w:fill="FFFFFF"/>
        </w:rPr>
        <w:t>Zhotovitel je povinen předat objednateli při předání díla prohlášení o ekolo</w:t>
      </w:r>
      <w:r>
        <w:rPr>
          <w:rStyle w:val="Zdraznn"/>
          <w:i w:val="0"/>
          <w:szCs w:val="20"/>
          <w:shd w:val="clear" w:color="auto" w:fill="FFFFFF"/>
        </w:rPr>
        <w:t>gické likvidaci odpadů</w:t>
      </w:r>
      <w:r w:rsidRPr="009926A0">
        <w:rPr>
          <w:rStyle w:val="Zdraznn"/>
          <w:i w:val="0"/>
          <w:szCs w:val="20"/>
          <w:shd w:val="clear" w:color="auto" w:fill="FFFFFF"/>
        </w:rPr>
        <w:t>.</w:t>
      </w:r>
      <w:bookmarkEnd w:id="43"/>
    </w:p>
    <w:p w14:paraId="722C21C8" w14:textId="77777777" w:rsidR="00011827" w:rsidRPr="00A97F6A" w:rsidRDefault="00000000" w:rsidP="00E33402">
      <w:pPr>
        <w:pStyle w:val="LPlneksmlouvy"/>
      </w:pPr>
      <w:bookmarkStart w:id="44" w:name="_Ref359481559"/>
      <w:bookmarkStart w:id="45" w:name="_Toc483912137"/>
      <w:bookmarkStart w:id="46" w:name="_Toc483917946"/>
      <w:r w:rsidRPr="00A97F6A">
        <w:t>Povinnosti objednatele</w:t>
      </w:r>
      <w:bookmarkEnd w:id="44"/>
      <w:bookmarkEnd w:id="45"/>
      <w:bookmarkEnd w:id="46"/>
    </w:p>
    <w:p w14:paraId="2218FD0E" w14:textId="77777777" w:rsidR="00011827" w:rsidRPr="00A97F6A" w:rsidRDefault="00000000" w:rsidP="00EB54EE">
      <w:pPr>
        <w:pStyle w:val="LPOdstavec2"/>
        <w:spacing w:line="276" w:lineRule="auto"/>
      </w:pPr>
      <w:r w:rsidRPr="00A97F6A">
        <w:t xml:space="preserve">Objednatel na vyžádání umožní zhotoviteli přístup </w:t>
      </w:r>
      <w:r>
        <w:t>k objektu</w:t>
      </w:r>
      <w:r w:rsidRPr="00A97F6A">
        <w:t xml:space="preserve">, kde bude probíhat realizace díla a jiné aktivity související s prováděním díla podle </w:t>
      </w:r>
      <w:r>
        <w:t xml:space="preserve">této </w:t>
      </w:r>
      <w:r w:rsidRPr="00A97F6A">
        <w:t>smlouvy.</w:t>
      </w:r>
    </w:p>
    <w:p w14:paraId="33B0BE41" w14:textId="77777777" w:rsidR="00011827" w:rsidRDefault="00000000" w:rsidP="00EB54EE">
      <w:pPr>
        <w:pStyle w:val="LPOdstavec2"/>
        <w:spacing w:line="276" w:lineRule="auto"/>
      </w:pPr>
      <w:r w:rsidRPr="00A97F6A">
        <w:t>Objednatel předá nebo zprostředkuje předání nezbytně nutných technických informací o </w:t>
      </w:r>
      <w:r>
        <w:t>objektu, který je předmětem této smlouvy</w:t>
      </w:r>
      <w:r w:rsidRPr="00A97F6A">
        <w:t>.</w:t>
      </w:r>
    </w:p>
    <w:p w14:paraId="1E7F97FC" w14:textId="77777777" w:rsidR="00011827" w:rsidRPr="00B92469" w:rsidRDefault="00000000" w:rsidP="00E33402">
      <w:pPr>
        <w:pStyle w:val="LPlneksmlouvy"/>
      </w:pPr>
      <w:bookmarkStart w:id="47" w:name="_Toc483912138"/>
      <w:bookmarkStart w:id="48" w:name="_Toc483917947"/>
      <w:r w:rsidRPr="00A97F6A">
        <w:t xml:space="preserve">Smluvní pokuty </w:t>
      </w:r>
      <w:bookmarkEnd w:id="47"/>
      <w:bookmarkEnd w:id="48"/>
    </w:p>
    <w:p w14:paraId="1FF66641" w14:textId="77777777" w:rsidR="00011827" w:rsidRDefault="00000000" w:rsidP="00A0640C">
      <w:pPr>
        <w:pStyle w:val="LPOdstavec2"/>
        <w:spacing w:line="276" w:lineRule="auto"/>
      </w:pPr>
      <w:r w:rsidRPr="00A97F6A">
        <w:t>V případě, že objednatelem budou vytvořeny podmínky pro plnění v rozsahu uvedeném v</w:t>
      </w:r>
      <w:r>
        <w:t xml:space="preserve"> této </w:t>
      </w:r>
      <w:r w:rsidRPr="00A97F6A">
        <w:t xml:space="preserve">smlouvě, avšak zhotovitel </w:t>
      </w:r>
      <w:proofErr w:type="gramStart"/>
      <w:r w:rsidRPr="00A97F6A">
        <w:t>nedodrží</w:t>
      </w:r>
      <w:proofErr w:type="gramEnd"/>
      <w:r w:rsidRPr="00A97F6A">
        <w:t xml:space="preserve"> termín</w:t>
      </w:r>
      <w:r>
        <w:t>y</w:t>
      </w:r>
      <w:r w:rsidRPr="00A97F6A">
        <w:t xml:space="preserve"> předání díla</w:t>
      </w:r>
      <w:r>
        <w:t xml:space="preserve"> (příslušných částí) uvedené v odst. </w:t>
      </w:r>
      <w:r>
        <w:fldChar w:fldCharType="begin"/>
      </w:r>
      <w:r>
        <w:instrText xml:space="preserve"> REF _Ref155357782 \r \h </w:instrText>
      </w:r>
      <w:r>
        <w:fldChar w:fldCharType="separate"/>
      </w:r>
      <w:r>
        <w:t>4.1.1</w:t>
      </w:r>
      <w:r>
        <w:fldChar w:fldCharType="end"/>
      </w:r>
      <w:r>
        <w:t xml:space="preserve"> a </w:t>
      </w:r>
      <w:r>
        <w:fldChar w:fldCharType="begin"/>
      </w:r>
      <w:r>
        <w:instrText xml:space="preserve"> REF _Ref155357797 \r \h </w:instrText>
      </w:r>
      <w:r>
        <w:fldChar w:fldCharType="separate"/>
      </w:r>
      <w:r>
        <w:t>4.1.2</w:t>
      </w:r>
      <w:r>
        <w:fldChar w:fldCharType="end"/>
      </w:r>
      <w:r>
        <w:t xml:space="preserve"> této smlouvy</w:t>
      </w:r>
      <w:r w:rsidRPr="00A97F6A">
        <w:t>, je zhotovitel povinen zaplatit objednateli smluvní pokutu ve výši 0,05 % z</w:t>
      </w:r>
      <w:r>
        <w:t> ceny příslušné části</w:t>
      </w:r>
      <w:r w:rsidRPr="00A97F6A">
        <w:t xml:space="preserve"> díla za každý započatý den prodlení.</w:t>
      </w:r>
    </w:p>
    <w:p w14:paraId="4ABD9EEF" w14:textId="77777777" w:rsidR="00011827" w:rsidRDefault="00000000" w:rsidP="00A0640C">
      <w:pPr>
        <w:pStyle w:val="LPOdstavec2"/>
        <w:spacing w:line="276" w:lineRule="auto"/>
      </w:pPr>
      <w:r>
        <w:t>V případě, že zhotovitel</w:t>
      </w:r>
      <w:r w:rsidRPr="00B91B9D">
        <w:t xml:space="preserve"> </w:t>
      </w:r>
      <w:proofErr w:type="gramStart"/>
      <w:r w:rsidRPr="00B91B9D">
        <w:t>nedodrží</w:t>
      </w:r>
      <w:proofErr w:type="gramEnd"/>
      <w:r w:rsidRPr="00B91B9D">
        <w:t xml:space="preserve"> podmínky týkající se odstraňování vad během záruční doby stanovené v odst. </w:t>
      </w:r>
      <w:r>
        <w:fldChar w:fldCharType="begin"/>
      </w:r>
      <w:r>
        <w:instrText xml:space="preserve"> REF _Ref96603442 \r \h  \* MERGEFORMAT </w:instrText>
      </w:r>
      <w:r>
        <w:fldChar w:fldCharType="separate"/>
      </w:r>
      <w:r>
        <w:t>7.3</w:t>
      </w:r>
      <w:r>
        <w:fldChar w:fldCharType="end"/>
      </w:r>
      <w:r>
        <w:t xml:space="preserve"> </w:t>
      </w:r>
      <w:r w:rsidRPr="00B91B9D">
        <w:t xml:space="preserve">této smlouvy, je povinen zaplatit </w:t>
      </w:r>
      <w:r>
        <w:t xml:space="preserve">objednateli </w:t>
      </w:r>
      <w:r w:rsidRPr="00B91B9D">
        <w:t xml:space="preserve">smluvní pokutu ve výši 0,05 % </w:t>
      </w:r>
      <w:r w:rsidRPr="00A97F6A">
        <w:t>z</w:t>
      </w:r>
      <w:r>
        <w:t xml:space="preserve"> celkové dohodnuté </w:t>
      </w:r>
      <w:r w:rsidRPr="00A97F6A">
        <w:t>ceny díla uvedené v</w:t>
      </w:r>
      <w:r>
        <w:t xml:space="preserve"> </w:t>
      </w:r>
      <w:r w:rsidRPr="002D58C5">
        <w:rPr>
          <w:rStyle w:val="LPOdkazChar"/>
          <w:u w:val="none"/>
        </w:rPr>
        <w:t xml:space="preserve">odst. </w:t>
      </w:r>
      <w:r>
        <w:rPr>
          <w:rStyle w:val="LPOdkazChar"/>
          <w:u w:val="none"/>
        </w:rPr>
        <w:fldChar w:fldCharType="begin"/>
      </w:r>
      <w:r>
        <w:rPr>
          <w:rStyle w:val="LPOdkazChar"/>
          <w:u w:val="none"/>
        </w:rPr>
        <w:instrText xml:space="preserve"> REF _Ref359422761 \n \h  \* MERGEFORMAT </w:instrText>
      </w:r>
      <w:r>
        <w:rPr>
          <w:rStyle w:val="LPOdkazChar"/>
          <w:u w:val="none"/>
        </w:rPr>
      </w:r>
      <w:r>
        <w:rPr>
          <w:rStyle w:val="LPOdkazChar"/>
          <w:u w:val="none"/>
        </w:rPr>
        <w:fldChar w:fldCharType="separate"/>
      </w:r>
      <w:r>
        <w:rPr>
          <w:rStyle w:val="LPOdkazChar"/>
          <w:u w:val="none"/>
        </w:rPr>
        <w:t>3.1</w:t>
      </w:r>
      <w:r>
        <w:rPr>
          <w:rStyle w:val="LPOdkazChar"/>
          <w:u w:val="none"/>
        </w:rPr>
        <w:fldChar w:fldCharType="end"/>
      </w:r>
      <w:r>
        <w:rPr>
          <w:rStyle w:val="LPOdkazChar"/>
          <w:u w:val="none"/>
        </w:rPr>
        <w:t xml:space="preserve"> t</w:t>
      </w:r>
      <w:r>
        <w:t>éto</w:t>
      </w:r>
      <w:r w:rsidRPr="00A97F6A">
        <w:t xml:space="preserve"> smlouv</w:t>
      </w:r>
      <w:r>
        <w:t>y</w:t>
      </w:r>
      <w:r w:rsidRPr="00A97F6A">
        <w:t xml:space="preserve"> za každý započatý den prodlení.</w:t>
      </w:r>
    </w:p>
    <w:p w14:paraId="67871010" w14:textId="77777777" w:rsidR="00011827" w:rsidRPr="00EC5BAE" w:rsidRDefault="00000000" w:rsidP="00A0640C">
      <w:pPr>
        <w:pStyle w:val="LPOdstavec2"/>
        <w:spacing w:line="276" w:lineRule="auto"/>
      </w:pPr>
      <w:r w:rsidRPr="00EC5BAE">
        <w:t>V případě porušení pravidel vstupu externích subjektů podle odst</w:t>
      </w:r>
      <w:r>
        <w:t>.</w:t>
      </w:r>
      <w:r w:rsidRPr="00EC5BAE">
        <w:t xml:space="preserve"> </w:t>
      </w:r>
      <w:r>
        <w:fldChar w:fldCharType="begin"/>
      </w:r>
      <w:r>
        <w:instrText xml:space="preserve"> REF _Ref71186427 \r \h </w:instrText>
      </w:r>
      <w:r>
        <w:fldChar w:fldCharType="separate"/>
      </w:r>
      <w:r>
        <w:t>8.3</w:t>
      </w:r>
      <w:r>
        <w:fldChar w:fldCharType="end"/>
      </w:r>
      <w:r>
        <w:t xml:space="preserve"> této smlouvy je zhotovitel povinen uhradit objednateli smluvní pokutu ve výši 2</w:t>
      </w:r>
      <w:r w:rsidRPr="00EC5BAE">
        <w:t>0</w:t>
      </w:r>
      <w:r>
        <w:t> </w:t>
      </w:r>
      <w:r w:rsidRPr="00EC5BAE">
        <w:t>000</w:t>
      </w:r>
      <w:r>
        <w:t>,-</w:t>
      </w:r>
      <w:r w:rsidRPr="00EC5BAE">
        <w:t xml:space="preserve"> Kč (slovy: </w:t>
      </w:r>
      <w:r>
        <w:t>dvacet</w:t>
      </w:r>
      <w:r w:rsidRPr="00EC5BAE">
        <w:t xml:space="preserve"> tisíc korun českých) za každé jednotlivé porušení těchto pravidel.</w:t>
      </w:r>
    </w:p>
    <w:p w14:paraId="43801C77" w14:textId="77777777" w:rsidR="00011827" w:rsidRDefault="00000000" w:rsidP="00A0640C">
      <w:pPr>
        <w:pStyle w:val="LPOdstavec2"/>
        <w:spacing w:line="276" w:lineRule="auto"/>
      </w:pPr>
      <w:r w:rsidRPr="00EC5BAE">
        <w:t xml:space="preserve">V případě porušení </w:t>
      </w:r>
      <w:r>
        <w:t xml:space="preserve">povinnosti zhotovitele uvedené v odst. </w:t>
      </w:r>
      <w:r>
        <w:fldChar w:fldCharType="begin"/>
      </w:r>
      <w:r>
        <w:instrText xml:space="preserve"> REF _Ref155359980 \r \h </w:instrText>
      </w:r>
      <w:r>
        <w:fldChar w:fldCharType="separate"/>
      </w:r>
      <w:r>
        <w:t>8.6</w:t>
      </w:r>
      <w:r>
        <w:fldChar w:fldCharType="end"/>
      </w:r>
      <w:r>
        <w:t xml:space="preserve"> této smlouvy je zhotovitel povinen uhradit objednateli smluvní pokutu ve výši 2</w:t>
      </w:r>
      <w:r w:rsidRPr="00EC5BAE">
        <w:t>0</w:t>
      </w:r>
      <w:r>
        <w:t> </w:t>
      </w:r>
      <w:r w:rsidRPr="00EC5BAE">
        <w:t>000</w:t>
      </w:r>
      <w:r>
        <w:t>,-</w:t>
      </w:r>
      <w:r w:rsidRPr="00EC5BAE">
        <w:t xml:space="preserve"> Kč (slovy: </w:t>
      </w:r>
      <w:r>
        <w:t>dvacet</w:t>
      </w:r>
      <w:r w:rsidRPr="00EC5BAE">
        <w:t xml:space="preserve"> tisíc korun českých)</w:t>
      </w:r>
      <w:r>
        <w:t>.</w:t>
      </w:r>
    </w:p>
    <w:p w14:paraId="24D0D53A" w14:textId="77777777" w:rsidR="00011827" w:rsidRPr="00A97F6A" w:rsidRDefault="00000000" w:rsidP="00A0640C">
      <w:pPr>
        <w:pStyle w:val="LPOdstavec2"/>
        <w:spacing w:line="276" w:lineRule="auto"/>
      </w:pPr>
      <w:r w:rsidRPr="00A97F6A">
        <w:t>V případě porušení některé povinnosti ochrany důvěrných informací nebo povinnosti mlčenlivosti ohledně důvěrných informací podle této smlouvy smluvní stranou vzniká druhé smluvní straně vůči porušující smluvní straně nárok na smluvní pokutu ve výši 1.000.000,- Kč, a to za každý jednotlivý případ porušení.</w:t>
      </w:r>
    </w:p>
    <w:p w14:paraId="7A90DD4C" w14:textId="77777777" w:rsidR="00011827" w:rsidRPr="00A97F6A" w:rsidRDefault="00000000" w:rsidP="00A0640C">
      <w:pPr>
        <w:pStyle w:val="LPOdstavec2"/>
        <w:spacing w:line="276" w:lineRule="auto"/>
      </w:pPr>
      <w:r w:rsidRPr="00A97F6A">
        <w:t xml:space="preserve">Smluvní pokuty podle této smlouvy jsou splatné do 30 dnů od doručení písemné výzvy k jejich úhradě smluvní straně povinné k jejich zaplacení. </w:t>
      </w:r>
    </w:p>
    <w:p w14:paraId="22869489" w14:textId="77777777" w:rsidR="00011827" w:rsidRPr="00E21E3B" w:rsidRDefault="00000000" w:rsidP="00A0640C">
      <w:pPr>
        <w:pStyle w:val="LPOdstavec2"/>
        <w:spacing w:line="276" w:lineRule="auto"/>
      </w:pPr>
      <w:r w:rsidRPr="00E21E3B">
        <w:t>Odchylně od § 2050 občanského zákoníku se strany dohodly, že sjednání jakékoli smluvní pokuty se nedotýká práva na náhradu škody vzniklé z porušení povinnosti, ke kterému se smluvní pokuta vztahuje, a nárok na náhradu škody může být uplatněn nezávisle na smluvní pokutě a v plné výši.</w:t>
      </w:r>
    </w:p>
    <w:p w14:paraId="1FFD2337" w14:textId="77777777" w:rsidR="00011827" w:rsidRPr="00D327FA" w:rsidRDefault="00000000" w:rsidP="00E33402">
      <w:pPr>
        <w:pStyle w:val="LPlneksmlouvy"/>
      </w:pPr>
      <w:bookmarkStart w:id="49" w:name="_Toc483912141"/>
      <w:bookmarkStart w:id="50" w:name="_Toc483917950"/>
      <w:r w:rsidRPr="00A97F6A">
        <w:t>Odstoupení od smlouvy</w:t>
      </w:r>
      <w:bookmarkEnd w:id="49"/>
      <w:bookmarkEnd w:id="50"/>
    </w:p>
    <w:p w14:paraId="4D3CA77B" w14:textId="77777777" w:rsidR="00011827" w:rsidRDefault="00000000" w:rsidP="009C0C4D">
      <w:pPr>
        <w:pStyle w:val="LPOdstavec2"/>
        <w:spacing w:line="276" w:lineRule="auto"/>
      </w:pPr>
      <w:r w:rsidRPr="00A97F6A">
        <w:t xml:space="preserve">Objednatel je od </w:t>
      </w:r>
      <w:r>
        <w:t xml:space="preserve">této </w:t>
      </w:r>
      <w:r w:rsidRPr="00A97F6A">
        <w:t xml:space="preserve">smlouvy oprávněn odstoupit zejména v případě, že zhotovitel poruší </w:t>
      </w:r>
      <w:r>
        <w:t xml:space="preserve">tuto </w:t>
      </w:r>
      <w:r w:rsidRPr="00A97F6A">
        <w:t>smlouvu podstatným způsobem</w:t>
      </w:r>
      <w:r>
        <w:t>.</w:t>
      </w:r>
      <w:r w:rsidRPr="00A97F6A">
        <w:t xml:space="preserve"> Za podstatné porušení této smlouvy s možností okamžitého odstoupení se považuje zejména</w:t>
      </w:r>
      <w:r>
        <w:t xml:space="preserve"> pokud</w:t>
      </w:r>
      <w:r w:rsidRPr="00A97F6A">
        <w:t>:</w:t>
      </w:r>
    </w:p>
    <w:p w14:paraId="2AF203DC" w14:textId="77777777" w:rsidR="00011827" w:rsidRDefault="00000000" w:rsidP="009C0C4D">
      <w:pPr>
        <w:pStyle w:val="LPOdrky"/>
        <w:spacing w:line="276" w:lineRule="auto"/>
      </w:pPr>
      <w:r w:rsidRPr="00A97F6A">
        <w:lastRenderedPageBreak/>
        <w:t>zhotovitel je v prodlení s</w:t>
      </w:r>
      <w:r>
        <w:t> plněním dle této smlouvy po dobu delší než 30</w:t>
      </w:r>
      <w:r w:rsidRPr="00A97F6A">
        <w:t xml:space="preserve"> dn</w:t>
      </w:r>
      <w:r>
        <w:t>ů</w:t>
      </w:r>
      <w:r w:rsidRPr="00A97F6A">
        <w:t xml:space="preserve"> </w:t>
      </w:r>
      <w:r>
        <w:t xml:space="preserve">(oproti termínům uvedeným odst. </w:t>
      </w:r>
      <w:r>
        <w:fldChar w:fldCharType="begin"/>
      </w:r>
      <w:r>
        <w:instrText xml:space="preserve"> REF _Ref155357782 \r \h </w:instrText>
      </w:r>
      <w:r>
        <w:fldChar w:fldCharType="separate"/>
      </w:r>
      <w:r>
        <w:t>4.1.1</w:t>
      </w:r>
      <w:r>
        <w:fldChar w:fldCharType="end"/>
      </w:r>
      <w:r>
        <w:t xml:space="preserve"> a </w:t>
      </w:r>
      <w:r>
        <w:fldChar w:fldCharType="begin"/>
      </w:r>
      <w:r>
        <w:instrText xml:space="preserve"> REF _Ref155357797 \r \h </w:instrText>
      </w:r>
      <w:r>
        <w:fldChar w:fldCharType="separate"/>
      </w:r>
      <w:r>
        <w:t>4.1.2</w:t>
      </w:r>
      <w:r>
        <w:fldChar w:fldCharType="end"/>
      </w:r>
      <w:r>
        <w:t xml:space="preserve"> této smlouvy) a </w:t>
      </w:r>
      <w:r w:rsidRPr="00A97F6A">
        <w:t>i přes písemné upozornění objednatele</w:t>
      </w:r>
      <w:r>
        <w:t xml:space="preserve"> a poskytnutí dodatečné lhůty ke splnění povinnosti v délce alespoň 10 dnů od doručení upozornění zhotoviteli, povinnost nesplnil;</w:t>
      </w:r>
    </w:p>
    <w:p w14:paraId="218AD129" w14:textId="77777777" w:rsidR="00011827" w:rsidRDefault="00000000" w:rsidP="009C0C4D">
      <w:pPr>
        <w:pStyle w:val="LPOdrky"/>
        <w:spacing w:line="276" w:lineRule="auto"/>
      </w:pPr>
      <w:r>
        <w:t xml:space="preserve">zhotovitel nevytváří dílo </w:t>
      </w:r>
      <w:r w:rsidRPr="00A97F6A">
        <w:t xml:space="preserve">v souladu s touto smlouvou anebo </w:t>
      </w:r>
      <w:r>
        <w:t>zanedbává</w:t>
      </w:r>
      <w:r w:rsidRPr="00A97F6A">
        <w:t xml:space="preserve"> plnění svých závazků takovým způsobem, ž</w:t>
      </w:r>
      <w:r>
        <w:t>e tato skutečnost výrazně ovlivňuje</w:t>
      </w:r>
      <w:r w:rsidRPr="00A97F6A">
        <w:t xml:space="preserve"> kvalitu </w:t>
      </w:r>
      <w:r>
        <w:t>díla</w:t>
      </w:r>
      <w:r w:rsidRPr="00A97F6A">
        <w:t xml:space="preserve"> nebo termín jeho</w:t>
      </w:r>
      <w:r>
        <w:t xml:space="preserve"> dodání</w:t>
      </w:r>
    </w:p>
    <w:p w14:paraId="6586DB3F" w14:textId="77777777" w:rsidR="00011827" w:rsidRDefault="00000000" w:rsidP="009C0C4D">
      <w:pPr>
        <w:pStyle w:val="LPOdrky"/>
        <w:spacing w:line="276" w:lineRule="auto"/>
      </w:pPr>
      <w:r>
        <w:t>o</w:t>
      </w:r>
      <w:r w:rsidRPr="00412AC7">
        <w:t xml:space="preserve">bjednateli vznikl podle </w:t>
      </w:r>
      <w:r>
        <w:t xml:space="preserve">této </w:t>
      </w:r>
      <w:r w:rsidRPr="00412AC7">
        <w:t>smlouvy nárok na smluvní pokuty v souhrnné výši přesahující 30</w:t>
      </w:r>
      <w:r>
        <w:t>%</w:t>
      </w:r>
      <w:r w:rsidRPr="00412AC7">
        <w:t xml:space="preserve"> ceny plnění dle této smlouvy</w:t>
      </w:r>
      <w:r>
        <w:t xml:space="preserve">. </w:t>
      </w:r>
    </w:p>
    <w:p w14:paraId="0195F96D" w14:textId="77777777" w:rsidR="00011827" w:rsidRPr="00A97F6A" w:rsidRDefault="00000000" w:rsidP="009C0C4D">
      <w:pPr>
        <w:pStyle w:val="LPOdstavec2"/>
        <w:spacing w:line="276" w:lineRule="auto"/>
      </w:pPr>
      <w:r w:rsidRPr="00A97F6A">
        <w:t xml:space="preserve">Zhotovitel je od </w:t>
      </w:r>
      <w:r>
        <w:t xml:space="preserve">této </w:t>
      </w:r>
      <w:r w:rsidRPr="00A97F6A">
        <w:t xml:space="preserve">smlouvy oprávněn odstoupit zejména v případě, že je objednatel v prodlení s </w:t>
      </w:r>
      <w:r>
        <w:t>úhradou</w:t>
      </w:r>
      <w:r w:rsidRPr="00A97F6A">
        <w:t xml:space="preserve"> ceny </w:t>
      </w:r>
      <w:r>
        <w:t xml:space="preserve">díla, resp. příslušné části díla, </w:t>
      </w:r>
      <w:r w:rsidRPr="00A97F6A">
        <w:t>po dobu delší než 30 dn</w:t>
      </w:r>
      <w:r>
        <w:t>ů</w:t>
      </w:r>
      <w:r w:rsidRPr="00A97F6A">
        <w:t xml:space="preserve"> i přes písemné upozornění zhotovitele a poskytnutí dodatečné lhůty alespoň </w:t>
      </w:r>
      <w:r>
        <w:t>10</w:t>
      </w:r>
      <w:r w:rsidRPr="00A97F6A">
        <w:t xml:space="preserve"> dnů od doručení upozornění objednateli.</w:t>
      </w:r>
    </w:p>
    <w:p w14:paraId="718E6F89" w14:textId="77777777" w:rsidR="00011827" w:rsidRPr="00A97F6A" w:rsidRDefault="00000000" w:rsidP="009C0C4D">
      <w:pPr>
        <w:pStyle w:val="LPOdstavec2"/>
        <w:spacing w:line="276" w:lineRule="auto"/>
      </w:pPr>
      <w:r w:rsidRPr="001207D5">
        <w:t>Kterákoliv ze smluvních stran je dále oprávněna odstoupit od této smlouvy, pokud se</w:t>
      </w:r>
      <w:r>
        <w:t xml:space="preserve"> druhá smluvní strana ocitne v</w:t>
      </w:r>
      <w:r w:rsidRPr="001207D5">
        <w:t xml:space="preserve"> úpadku ve smyslu zákona č. 182/2006 Sb., o úpadku a způsobech jeho řešení (insolvenční zákon), ve znění pozdějších předpisů</w:t>
      </w:r>
      <w:r w:rsidRPr="003F4836">
        <w:rPr>
          <w:i/>
        </w:rPr>
        <w:t>.</w:t>
      </w:r>
    </w:p>
    <w:p w14:paraId="0059C9AB" w14:textId="77777777" w:rsidR="00011827" w:rsidRDefault="00000000" w:rsidP="009C0C4D">
      <w:pPr>
        <w:pStyle w:val="LPOdstavec2"/>
        <w:spacing w:line="276" w:lineRule="auto"/>
      </w:pPr>
      <w:r w:rsidRPr="00A97F6A">
        <w:t>V případě odstoupení kterékoliv smluvní strany od této smlouvy, končí platnost a účinnost této smlouvy dnem doručení písemného oznámení o odstoupení od této smlouvy druhé smluvní straně.</w:t>
      </w:r>
      <w:r w:rsidRPr="00582CEE">
        <w:t xml:space="preserve"> </w:t>
      </w:r>
      <w:r w:rsidRPr="00A97F6A">
        <w:t>Odstoupení bude zasláno doporučeným dopisem prostřednictvím držitele poštovní licence</w:t>
      </w:r>
      <w:r>
        <w:t>.</w:t>
      </w:r>
    </w:p>
    <w:p w14:paraId="0F9A5D8C" w14:textId="77777777" w:rsidR="00011827" w:rsidRDefault="00000000" w:rsidP="009C0C4D">
      <w:pPr>
        <w:pStyle w:val="LPOdstavec2"/>
        <w:spacing w:line="276" w:lineRule="auto"/>
      </w:pPr>
      <w:r w:rsidRPr="00E51BB4">
        <w:t>V případě odstoupení od smlouvy budou vyrovnány nároky obou smluvních stran tak, aby nedošlo k bezdůvodnému obohacení ani jedné smluvní strany</w:t>
      </w:r>
      <w:r>
        <w:t>.</w:t>
      </w:r>
    </w:p>
    <w:p w14:paraId="30036EB9" w14:textId="77777777" w:rsidR="00011827" w:rsidRPr="00A97F6A" w:rsidRDefault="00000000" w:rsidP="009C0C4D">
      <w:pPr>
        <w:pStyle w:val="LPOdstavec2"/>
        <w:spacing w:line="276" w:lineRule="auto"/>
      </w:pPr>
      <w:r w:rsidRPr="00A97F6A">
        <w:t>Je-li dán důvod pro odstoupení</w:t>
      </w:r>
      <w:r>
        <w:t xml:space="preserve"> od této smlouvy</w:t>
      </w:r>
      <w:r w:rsidRPr="00A97F6A">
        <w:t xml:space="preserve">, je objednatel oprávněn odstoupit od </w:t>
      </w:r>
      <w:r>
        <w:t xml:space="preserve">této </w:t>
      </w:r>
      <w:r w:rsidRPr="00A97F6A">
        <w:t xml:space="preserve">smlouvy v plném rozsahu, a to i když </w:t>
      </w:r>
      <w:r>
        <w:t>zhotovi</w:t>
      </w:r>
      <w:r w:rsidRPr="00A97F6A">
        <w:t>tel již částečně ze smlouvy plnil.</w:t>
      </w:r>
    </w:p>
    <w:p w14:paraId="0EBB6D28" w14:textId="77777777" w:rsidR="00011827" w:rsidRDefault="00000000" w:rsidP="009C0C4D">
      <w:pPr>
        <w:pStyle w:val="LPOdstavec2"/>
        <w:spacing w:line="276" w:lineRule="auto"/>
      </w:pPr>
      <w:r w:rsidRPr="00A97F6A">
        <w:t>V případě odstoupení zhotovitele od této smlouvy z důvodů na straně objednatele</w:t>
      </w:r>
      <w:r>
        <w:t xml:space="preserve"> </w:t>
      </w:r>
      <w:r w:rsidRPr="00A97F6A">
        <w:t>uhradí objednatel zhotoviteli prokazatelně vynaložené náklady vzniklé ke dni odstoupení.</w:t>
      </w:r>
    </w:p>
    <w:p w14:paraId="47575B31" w14:textId="77777777" w:rsidR="00011827" w:rsidRPr="005702D0" w:rsidRDefault="00000000" w:rsidP="009C0C4D">
      <w:pPr>
        <w:pStyle w:val="LPOdstavec2"/>
        <w:spacing w:line="276" w:lineRule="auto"/>
      </w:pPr>
      <w:r w:rsidRPr="005702D0">
        <w:t>Odstoupení od této smlouvy nemá vliv na nároky ze smluvních pokut a náhrady škody dle této smlouvy vzniklé před účinností odstoupení od této smlouvy</w:t>
      </w:r>
      <w:r>
        <w:t>.</w:t>
      </w:r>
    </w:p>
    <w:p w14:paraId="7D524176" w14:textId="77777777" w:rsidR="00011827" w:rsidRDefault="00000000" w:rsidP="00E33402">
      <w:pPr>
        <w:pStyle w:val="LPlneksmlouvy"/>
      </w:pPr>
      <w:bookmarkStart w:id="51" w:name="_Toc483912142"/>
      <w:bookmarkStart w:id="52" w:name="_Toc483917951"/>
      <w:r w:rsidRPr="004E36AA">
        <w:t>Vyšší moc (vis maior)</w:t>
      </w:r>
      <w:bookmarkEnd w:id="51"/>
      <w:bookmarkEnd w:id="52"/>
    </w:p>
    <w:p w14:paraId="57A643D4" w14:textId="77777777" w:rsidR="00011827" w:rsidRPr="00AF097E" w:rsidRDefault="00000000" w:rsidP="009C0C4D">
      <w:pPr>
        <w:pStyle w:val="LPOdstavec2"/>
        <w:spacing w:line="276" w:lineRule="auto"/>
        <w:rPr>
          <w:szCs w:val="20"/>
        </w:rPr>
      </w:pPr>
      <w:r>
        <w:t xml:space="preserve">Smluvní strany se osvobozují od odpovědnosti za částečné nebo úplné nesplnění smluvních </w:t>
      </w:r>
      <w:r w:rsidRPr="00AF097E">
        <w:rPr>
          <w:szCs w:val="20"/>
        </w:rPr>
        <w:t>závazků, jestliže se tak prokazatelně stalo v důsledku vyšší moci</w:t>
      </w:r>
      <w:r>
        <w:rPr>
          <w:szCs w:val="20"/>
        </w:rPr>
        <w:t>.</w:t>
      </w:r>
      <w:r w:rsidRPr="00AF097E">
        <w:rPr>
          <w:szCs w:val="20"/>
        </w:rPr>
        <w:t xml:space="preserve"> </w:t>
      </w:r>
      <w:r>
        <w:rPr>
          <w:szCs w:val="20"/>
        </w:rPr>
        <w:t>Z</w:t>
      </w:r>
      <w:r w:rsidRPr="00B80F5B">
        <w:rPr>
          <w:rStyle w:val="Zdraznn"/>
          <w:i w:val="0"/>
          <w:szCs w:val="20"/>
          <w:shd w:val="clear" w:color="auto" w:fill="FFFFFF"/>
        </w:rPr>
        <w:t>a vyšší moc se pokládají okolnosti, které vznikly po uzavření této smlouvy v důsledku stranami nepředvídaných a neodvratitelných událostí mimořádné povahy a mají bezprostřední vliv na plnění předmětu této smlouvy.</w:t>
      </w:r>
      <w:r w:rsidRPr="00AF097E">
        <w:rPr>
          <w:szCs w:val="20"/>
        </w:rPr>
        <w:t xml:space="preserve"> Nastanou-li výše uvedené okolnosti, jsou obě smluvní strany povinny se neprodleně o těchto okolnostech vzájemně informovat.</w:t>
      </w:r>
    </w:p>
    <w:p w14:paraId="2084EE84" w14:textId="77777777" w:rsidR="00011827" w:rsidRDefault="00000000" w:rsidP="009C0C4D">
      <w:pPr>
        <w:pStyle w:val="LPOdstavec2"/>
        <w:spacing w:line="276" w:lineRule="auto"/>
      </w:pPr>
      <w:r w:rsidRPr="00D672B7">
        <w:rPr>
          <w:szCs w:val="20"/>
        </w:rPr>
        <w:t>Lhůty pro plnění povinností podle této smlouvy se prodlužují</w:t>
      </w:r>
      <w:r w:rsidRPr="00D672B7">
        <w:t xml:space="preserve"> </w:t>
      </w:r>
      <w:r>
        <w:t>o dobu, po kterou prokazatelně trvá okolnost vylučující odpovědnost za částečné nebo úplné nesplnění smluvních závazků.</w:t>
      </w:r>
    </w:p>
    <w:p w14:paraId="26BEF0E8" w14:textId="77777777" w:rsidR="00011827" w:rsidRDefault="00000000" w:rsidP="009C0C4D">
      <w:pPr>
        <w:pStyle w:val="LPOdstavec2"/>
        <w:spacing w:line="276" w:lineRule="auto"/>
      </w:pPr>
      <w: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062CBB8B" w14:textId="77777777" w:rsidR="00011827" w:rsidRPr="00A97F6A" w:rsidRDefault="00000000" w:rsidP="009C0C4D">
      <w:pPr>
        <w:pStyle w:val="LPlneksmlouvy"/>
      </w:pPr>
      <w:bookmarkStart w:id="53" w:name="_Toc355687562"/>
      <w:bookmarkStart w:id="54" w:name="_Toc483912139"/>
      <w:bookmarkStart w:id="55" w:name="_Toc483917948"/>
      <w:r w:rsidRPr="00A97F6A">
        <w:lastRenderedPageBreak/>
        <w:t>Náhrada majetkové a nemajetkové újmy</w:t>
      </w:r>
      <w:bookmarkEnd w:id="53"/>
      <w:bookmarkEnd w:id="54"/>
      <w:bookmarkEnd w:id="55"/>
    </w:p>
    <w:p w14:paraId="7D236D01" w14:textId="77777777" w:rsidR="00011827" w:rsidRPr="00A97F6A" w:rsidRDefault="00000000" w:rsidP="00EE7DA6">
      <w:pPr>
        <w:pStyle w:val="LPOdstavec2"/>
        <w:spacing w:line="276" w:lineRule="auto"/>
      </w:pPr>
      <w:r w:rsidRPr="00A97F6A">
        <w:t>Pro náhradu majetkové újmy (škody) a nemajetkové újmy platí příslušná ustanovení občanského zákoníku. Majetková újma se nahrazuje v penězích, nedohodnou-li se strany v konkrétním případě jinak. Smluvní strany prohlašují, že dojde-li porušením povinností zhotovitele ke vzniku újmy na pověsti nebo obchodní firmě objednatele či k jiné nemajetkové újmě, uhradí zhotovitel objednateli i přiměřené zadostiučinění.</w:t>
      </w:r>
    </w:p>
    <w:p w14:paraId="5319B154" w14:textId="77777777" w:rsidR="00011827" w:rsidRPr="00A97F6A" w:rsidRDefault="00000000" w:rsidP="009C0C4D">
      <w:pPr>
        <w:pStyle w:val="LPlneksmlouvy"/>
      </w:pPr>
      <w:bookmarkStart w:id="56" w:name="_Toc483912140"/>
      <w:bookmarkStart w:id="57" w:name="_Toc483917949"/>
      <w:r w:rsidRPr="00A97F6A">
        <w:t>Ostatní ujednání</w:t>
      </w:r>
      <w:bookmarkEnd w:id="56"/>
      <w:bookmarkEnd w:id="57"/>
    </w:p>
    <w:p w14:paraId="1BB4C7FF" w14:textId="77777777" w:rsidR="00011827" w:rsidRDefault="00000000" w:rsidP="00471926">
      <w:pPr>
        <w:pStyle w:val="LPOdstavec2"/>
        <w:spacing w:before="120" w:after="120" w:line="276" w:lineRule="auto"/>
        <w:rPr>
          <w:szCs w:val="20"/>
        </w:rPr>
      </w:pPr>
      <w:r w:rsidRPr="00A0640C">
        <w:rPr>
          <w:szCs w:val="20"/>
        </w:rPr>
        <w:t>Zhotovitel prohlašuje, že je dostatečně pojištěn pro případ odpovědnosti za škodu způsobenou jeho činností jiným osobám.</w:t>
      </w:r>
    </w:p>
    <w:p w14:paraId="01694B5F" w14:textId="77777777" w:rsidR="00011827" w:rsidRPr="00471926" w:rsidRDefault="00000000" w:rsidP="00471926">
      <w:pPr>
        <w:pStyle w:val="LPOdstavec2"/>
        <w:spacing w:before="120" w:after="120" w:line="276" w:lineRule="auto"/>
        <w:rPr>
          <w:szCs w:val="20"/>
          <w:u w:val="single"/>
        </w:rPr>
      </w:pPr>
      <w:bookmarkStart w:id="58" w:name="_Ref129267759"/>
      <w:bookmarkStart w:id="59" w:name="_Ref483914771"/>
      <w:r w:rsidRPr="00471926">
        <w:rPr>
          <w:szCs w:val="20"/>
          <w:u w:val="single"/>
        </w:rPr>
        <w:t>Uveřejňování</w:t>
      </w:r>
      <w:bookmarkEnd w:id="58"/>
    </w:p>
    <w:p w14:paraId="3F7D24CC" w14:textId="77777777" w:rsidR="00011827" w:rsidRPr="00A0640C" w:rsidRDefault="00000000" w:rsidP="009C0C4D">
      <w:pPr>
        <w:pStyle w:val="Odstavecseseznamem"/>
        <w:ind w:left="567"/>
        <w:jc w:val="both"/>
        <w:rPr>
          <w:rFonts w:ascii="Arial" w:hAnsi="Arial" w:cs="Arial"/>
          <w:sz w:val="20"/>
          <w:szCs w:val="20"/>
        </w:rPr>
      </w:pPr>
      <w:r w:rsidRPr="00A0640C">
        <w:rPr>
          <w:rFonts w:ascii="Arial" w:hAnsi="Arial" w:cs="Arial"/>
          <w:sz w:val="20"/>
          <w:szCs w:val="20"/>
        </w:rPr>
        <w:t xml:space="preserve">Zhotovitel bere na vědomí, že objednatel je povinen uveřejnit tuto smlouvu ve smyslu zákona č. 340/2015 Sb., o zvláštních podmínkách účinnosti některých smluv, uveřejňování těchto smluv a o registru smluv (zákon o registru smluv), ve znění pozdějších předpisů. Zhotovitel bere dále na vědomí, že objednatel je povinen poskytnout informace podle zákona č.106/1999 Sb., o svobodném přístupu k informacím, ve znění pozdějších předpisů. </w:t>
      </w:r>
    </w:p>
    <w:p w14:paraId="3EF9832C" w14:textId="77777777" w:rsidR="00011827" w:rsidRPr="00471926" w:rsidRDefault="00000000" w:rsidP="009C0C4D">
      <w:pPr>
        <w:pStyle w:val="LPOdstavec2"/>
        <w:spacing w:line="276" w:lineRule="auto"/>
        <w:rPr>
          <w:szCs w:val="20"/>
          <w:u w:val="single"/>
        </w:rPr>
      </w:pPr>
      <w:bookmarkStart w:id="60" w:name="_Ref776854"/>
      <w:r w:rsidRPr="00471926">
        <w:rPr>
          <w:szCs w:val="20"/>
          <w:u w:val="single"/>
        </w:rPr>
        <w:t>Obchodní tajemství</w:t>
      </w:r>
      <w:bookmarkEnd w:id="60"/>
    </w:p>
    <w:p w14:paraId="052A04DB" w14:textId="77777777" w:rsidR="00011827" w:rsidRPr="00A0640C" w:rsidRDefault="00000000" w:rsidP="009C0C4D">
      <w:pPr>
        <w:pStyle w:val="LPlneksmlouvy"/>
        <w:numPr>
          <w:ilvl w:val="0"/>
          <w:numId w:val="0"/>
        </w:numPr>
        <w:spacing w:before="0" w:after="120" w:line="276" w:lineRule="auto"/>
        <w:ind w:left="567"/>
        <w:rPr>
          <w:rFonts w:cs="Arial"/>
          <w:b w:val="0"/>
        </w:rPr>
      </w:pPr>
      <w:r w:rsidRPr="00A0640C">
        <w:rPr>
          <w:rFonts w:cs="Arial"/>
          <w:b w:val="0"/>
        </w:rPr>
        <w:t>P</w:t>
      </w:r>
      <w:r>
        <w:rPr>
          <w:rFonts w:cs="Arial"/>
          <w:b w:val="0"/>
        </w:rPr>
        <w:t xml:space="preserve">odle § 504 občanského zákoníku </w:t>
      </w:r>
      <w:r w:rsidRPr="00A0640C">
        <w:rPr>
          <w:rFonts w:cs="Arial"/>
          <w:b w:val="0"/>
        </w:rPr>
        <w:t xml:space="preserve">je obchodním tajemstvím cenová kalkulace díla obsažená v příloze č. </w:t>
      </w:r>
      <w:r>
        <w:rPr>
          <w:rFonts w:cs="Arial"/>
          <w:b w:val="0"/>
        </w:rPr>
        <w:t>5</w:t>
      </w:r>
      <w:r w:rsidRPr="00A0640C">
        <w:rPr>
          <w:rFonts w:cs="Arial"/>
          <w:b w:val="0"/>
        </w:rPr>
        <w:t xml:space="preserve"> této smlouvy, a proto nebude tato informace</w:t>
      </w:r>
      <w:r>
        <w:rPr>
          <w:rFonts w:cs="Arial"/>
          <w:b w:val="0"/>
        </w:rPr>
        <w:t xml:space="preserve"> smluvními stranami</w:t>
      </w:r>
      <w:r w:rsidRPr="00A0640C">
        <w:rPr>
          <w:rFonts w:cs="Arial"/>
          <w:b w:val="0"/>
        </w:rPr>
        <w:t xml:space="preserve"> uveřejněna, ani poskytnut</w:t>
      </w:r>
      <w:r>
        <w:rPr>
          <w:rFonts w:cs="Arial"/>
          <w:b w:val="0"/>
        </w:rPr>
        <w:t>a</w:t>
      </w:r>
      <w:r w:rsidRPr="00A0640C">
        <w:rPr>
          <w:rFonts w:cs="Arial"/>
          <w:b w:val="0"/>
        </w:rPr>
        <w:t xml:space="preserve"> </w:t>
      </w:r>
      <w:r>
        <w:rPr>
          <w:rFonts w:cs="Arial"/>
          <w:b w:val="0"/>
        </w:rPr>
        <w:t>třetím stranám</w:t>
      </w:r>
      <w:r w:rsidRPr="00A0640C">
        <w:rPr>
          <w:rFonts w:cs="Arial"/>
          <w:b w:val="0"/>
        </w:rPr>
        <w:t>.</w:t>
      </w:r>
    </w:p>
    <w:p w14:paraId="3808FF2E" w14:textId="77777777" w:rsidR="00011827" w:rsidRPr="00471926" w:rsidRDefault="00000000" w:rsidP="009C0C4D">
      <w:pPr>
        <w:pStyle w:val="LPOdstavec2"/>
        <w:spacing w:line="276" w:lineRule="auto"/>
        <w:rPr>
          <w:szCs w:val="20"/>
          <w:u w:val="single"/>
        </w:rPr>
      </w:pPr>
      <w:r w:rsidRPr="00471926">
        <w:rPr>
          <w:szCs w:val="20"/>
          <w:u w:val="single"/>
        </w:rPr>
        <w:t>Bezpečnost v civilním letectví</w:t>
      </w:r>
    </w:p>
    <w:p w14:paraId="4C325556" w14:textId="77777777" w:rsidR="00011827" w:rsidRPr="00A0640C" w:rsidRDefault="00000000" w:rsidP="009C0C4D">
      <w:pPr>
        <w:pStyle w:val="LPOdstavec2"/>
        <w:numPr>
          <w:ilvl w:val="0"/>
          <w:numId w:val="0"/>
        </w:numPr>
        <w:spacing w:line="276" w:lineRule="auto"/>
        <w:ind w:left="567"/>
        <w:rPr>
          <w:szCs w:val="20"/>
        </w:rPr>
      </w:pPr>
      <w:r w:rsidRPr="00A0640C">
        <w:rPr>
          <w:szCs w:val="20"/>
        </w:rPr>
        <w:t>Zhotovitel podpisem této smlouvy bere na vědomí, že není oprávněn sdělovat či jakkoliv šířit informace, kterými by mohla být narušena bezpečnost v civilním letectví, a to z důvodu požadavků na zachování bezpečnosti v civilním letectví, které vyplývají z příslušných právních předpisů (zejména Letecký předpis L 17), a které ukládají poskytovatelům letových provozních služeb přijmout taková adekvátní opatření, na základě kterých bude zajištěna ochrana civilního letectví před protiprávními činy. Zhotovitel nesmí zejména jakkoliv reprodukovat a dále šířit informace, o nichž se dozvěděl v souvislosti s plněním této smlouvy. S ohledem na povinnost dle tohoto ustanovení nebudou zveřejněny přílohy smlouvy.</w:t>
      </w:r>
    </w:p>
    <w:bookmarkEnd w:id="59"/>
    <w:p w14:paraId="4200A4FA" w14:textId="77777777" w:rsidR="00011827" w:rsidRPr="00471926" w:rsidRDefault="00000000" w:rsidP="009C0C4D">
      <w:pPr>
        <w:pStyle w:val="LPOdstavec2"/>
        <w:numPr>
          <w:ilvl w:val="1"/>
          <w:numId w:val="7"/>
        </w:numPr>
        <w:spacing w:line="276" w:lineRule="auto"/>
        <w:ind w:left="567" w:hanging="567"/>
        <w:rPr>
          <w:szCs w:val="20"/>
          <w:u w:val="single"/>
        </w:rPr>
      </w:pPr>
      <w:r w:rsidRPr="00471926">
        <w:rPr>
          <w:szCs w:val="20"/>
          <w:u w:val="single"/>
        </w:rPr>
        <w:t>Ochrana osobních údajů</w:t>
      </w:r>
    </w:p>
    <w:p w14:paraId="2DC5D167" w14:textId="77777777" w:rsidR="00011827" w:rsidRPr="00A0640C" w:rsidRDefault="00000000" w:rsidP="009C0C4D">
      <w:pPr>
        <w:pStyle w:val="LPOdstavec2"/>
        <w:numPr>
          <w:ilvl w:val="0"/>
          <w:numId w:val="0"/>
        </w:numPr>
        <w:spacing w:before="0" w:after="0" w:line="276" w:lineRule="auto"/>
        <w:ind w:left="567"/>
        <w:rPr>
          <w:szCs w:val="20"/>
        </w:rPr>
      </w:pPr>
      <w:r w:rsidRPr="00A0640C">
        <w:rPr>
          <w:rStyle w:val="Zdraznn"/>
          <w:i w:val="0"/>
          <w:szCs w:val="20"/>
        </w:rPr>
        <w:t>Objednatel i zhotovitel respektují pravidla o ochraně osobních údajů dle nařízení Evropského parlamentu a Rady (EU) 2016/679 ze dne 27. dubna 2016, o ochraně fyzických osob v souvislosti se zpracováním osobních údajů a o volném pohybu těchto údajů a o zrušení směrnice 95/46/ES (obecné nařízení o ochraně osobních údajů), tj. nařízení GDPR, a dalších obecně závazných právních předpisů upravujících ochranu osobních údajů. Bližší informace o ochraně osobních údajů na straně objednatele jsou k dispozici na webových stránkách</w:t>
      </w:r>
    </w:p>
    <w:p w14:paraId="18FF3A4E" w14:textId="77777777" w:rsidR="00011827" w:rsidRPr="00EC4DED" w:rsidRDefault="00000000" w:rsidP="009C0C4D">
      <w:pPr>
        <w:pStyle w:val="LPOdstavec2"/>
        <w:numPr>
          <w:ilvl w:val="0"/>
          <w:numId w:val="0"/>
        </w:numPr>
        <w:ind w:left="567"/>
      </w:pPr>
      <w:r w:rsidRPr="00A0640C">
        <w:rPr>
          <w:rStyle w:val="Zdraznn"/>
          <w:i w:val="0"/>
          <w:color w:val="172B4D"/>
          <w:szCs w:val="20"/>
        </w:rPr>
        <w:t> </w:t>
      </w:r>
      <w:hyperlink r:id="rId13" w:tgtFrame="_blank" w:history="1">
        <w:r w:rsidRPr="00A0640C">
          <w:rPr>
            <w:rStyle w:val="Hypertextovodkaz"/>
            <w:iCs/>
            <w:color w:val="0052CC"/>
            <w:szCs w:val="20"/>
          </w:rPr>
          <w:t>https://www.rlp.cz/categorysb?CatCode=A5</w:t>
        </w:r>
      </w:hyperlink>
    </w:p>
    <w:p w14:paraId="126C8CAB" w14:textId="77777777" w:rsidR="00011827" w:rsidRPr="00A97F6A" w:rsidRDefault="00000000" w:rsidP="00E33402">
      <w:pPr>
        <w:pStyle w:val="LPlneksmlouvy"/>
      </w:pPr>
      <w:bookmarkStart w:id="61" w:name="_Toc483912143"/>
      <w:bookmarkStart w:id="62" w:name="_Toc483917952"/>
      <w:r w:rsidRPr="00A97F6A">
        <w:t>Závěrečná ustanovení</w:t>
      </w:r>
      <w:bookmarkEnd w:id="61"/>
      <w:bookmarkEnd w:id="62"/>
    </w:p>
    <w:p w14:paraId="695D36CA" w14:textId="77777777" w:rsidR="00011827" w:rsidRPr="00A97F6A" w:rsidRDefault="00000000" w:rsidP="009C0C4D">
      <w:pPr>
        <w:pStyle w:val="LPOdstavec2"/>
        <w:spacing w:line="276" w:lineRule="auto"/>
      </w:pPr>
      <w:r w:rsidRPr="00A97F6A">
        <w:t>Tuto smlouvu lze měnit nebo doplňovat pouze výslovným oboustranně potvrzeným smluvním ujednáním, a to ve formě písemných vzestupně číslovaných dodatků k této smlouvě, podepsaných oprávněnými zástupci obou smluvních stran.</w:t>
      </w:r>
    </w:p>
    <w:p w14:paraId="380BC5D7" w14:textId="77777777" w:rsidR="00011827" w:rsidRDefault="00000000" w:rsidP="009C0C4D">
      <w:pPr>
        <w:pStyle w:val="LPOdstavec2"/>
        <w:spacing w:line="276" w:lineRule="auto"/>
      </w:pPr>
      <w:r w:rsidRPr="00A97F6A">
        <w:lastRenderedPageBreak/>
        <w:t xml:space="preserve">Tato smlouva vstupuje v platnost </w:t>
      </w:r>
      <w:r w:rsidRPr="00412AC7">
        <w:t>dnem podpisu obou smluvních stran</w:t>
      </w:r>
      <w:r>
        <w:t xml:space="preserve"> a účinnosti nabývá dnem jejího uveřejnění v registru smluv.</w:t>
      </w:r>
    </w:p>
    <w:p w14:paraId="36B19682" w14:textId="77777777" w:rsidR="00011827" w:rsidRPr="00993A8C" w:rsidRDefault="00000000" w:rsidP="009C0C4D">
      <w:pPr>
        <w:pStyle w:val="LPOdstavec2"/>
        <w:spacing w:line="276" w:lineRule="auto"/>
      </w:pPr>
      <w:r>
        <w:t>Stane-li se jakákoliv část smlouvy neplatnou či neúčinnou, zbývající části zůstávají i nadále platné a účinné. V takovém případě se smluvní strany zavazují neplatné či neúčinné ustanovení neprodleně nahradit ustanovením, které je svým účelem a povahou nejbližší takovému neplatnému či neúčinnému ustanovení.</w:t>
      </w:r>
    </w:p>
    <w:p w14:paraId="55E7C50E" w14:textId="77777777" w:rsidR="00011827" w:rsidRDefault="00000000" w:rsidP="009C0C4D">
      <w:pPr>
        <w:pStyle w:val="LPOdstavec2"/>
        <w:spacing w:line="276" w:lineRule="auto"/>
      </w:pPr>
      <w:r>
        <w:t>Smluvní strany se dohodly, že veškeré spory vyplývající ze smlouvy nebo v souvislosti s ní, které se nedaří odstranit jednáním mezi stranami, budou s konečnou platností rozhodovány příslušným soudem.</w:t>
      </w:r>
    </w:p>
    <w:p w14:paraId="377F7D08" w14:textId="77777777" w:rsidR="00011827" w:rsidRPr="00A97F6A" w:rsidRDefault="00000000" w:rsidP="009C0C4D">
      <w:pPr>
        <w:pStyle w:val="LPOdstavec2"/>
        <w:spacing w:line="276" w:lineRule="auto"/>
      </w:pPr>
      <w:r w:rsidRPr="00A97F6A">
        <w:t>Obě smluvní strany prohlašují, že jednotlivé články této smlouvy jsou dostatečné z hlediska náležitosti pro vznik smluvního vztahu, a že bylo využito smluvní volnosti stran a tato smlouva se uzavírá určitě, vážně a srozumitelně. Smluvní strany se dohodly, že jejich závazkový vztah se řídí ustanoveními občanského zákoníku.</w:t>
      </w:r>
    </w:p>
    <w:p w14:paraId="30EC78AB" w14:textId="77777777" w:rsidR="00011827" w:rsidRPr="000020F2" w:rsidRDefault="00000000" w:rsidP="009C0C4D">
      <w:pPr>
        <w:pStyle w:val="LPOdstavec2"/>
        <w:spacing w:line="276" w:lineRule="auto"/>
        <w:rPr>
          <w:b/>
        </w:rPr>
      </w:pPr>
      <w:r w:rsidRPr="000020F2">
        <w:rPr>
          <w:b/>
        </w:rPr>
        <w:t>Tato smlouva se uzavírá elektronicky, a to pouze v jednom elektronickém vyhotovení.</w:t>
      </w:r>
    </w:p>
    <w:p w14:paraId="7ADE0D03" w14:textId="77777777" w:rsidR="00011827" w:rsidRDefault="00000000" w:rsidP="009C0C4D">
      <w:pPr>
        <w:pStyle w:val="LPOdstavec2"/>
        <w:spacing w:line="276" w:lineRule="auto"/>
      </w:pPr>
      <w:r w:rsidRPr="00A97F6A">
        <w:t xml:space="preserve">Nedílnou součást </w:t>
      </w:r>
      <w:r>
        <w:t>této smlouvy jsou následující přílohy:</w:t>
      </w:r>
    </w:p>
    <w:p w14:paraId="33A62493" w14:textId="77777777" w:rsidR="00011827" w:rsidRDefault="00011827" w:rsidP="00E7020F">
      <w:pPr>
        <w:pStyle w:val="LPSeznamploh"/>
        <w:numPr>
          <w:ilvl w:val="0"/>
          <w:numId w:val="0"/>
        </w:numPr>
        <w:spacing w:line="276" w:lineRule="auto"/>
        <w:ind w:left="992" w:hanging="425"/>
      </w:pPr>
      <w:bookmarkStart w:id="63" w:name="p1"/>
    </w:p>
    <w:bookmarkEnd w:id="63"/>
    <w:p w14:paraId="07D5F83E" w14:textId="77777777" w:rsidR="00011827" w:rsidRPr="009C0C4D" w:rsidRDefault="00000000" w:rsidP="00E7020F">
      <w:pPr>
        <w:spacing w:line="276" w:lineRule="auto"/>
        <w:rPr>
          <w:rFonts w:cs="Arial"/>
        </w:rPr>
      </w:pPr>
      <w:r w:rsidRPr="009C0C4D">
        <w:rPr>
          <w:rFonts w:cs="Arial"/>
        </w:rPr>
        <w:t xml:space="preserve">Příloha č. </w:t>
      </w:r>
      <w:r>
        <w:rPr>
          <w:rFonts w:cs="Arial"/>
        </w:rPr>
        <w:t>1</w:t>
      </w:r>
      <w:r w:rsidRPr="009C0C4D">
        <w:rPr>
          <w:rFonts w:cs="Arial"/>
        </w:rPr>
        <w:t xml:space="preserve"> - </w:t>
      </w:r>
      <w:r>
        <w:rPr>
          <w:rFonts w:cs="Arial"/>
        </w:rPr>
        <w:t xml:space="preserve"> </w:t>
      </w:r>
      <w:r w:rsidRPr="009C0C4D">
        <w:rPr>
          <w:rFonts w:cs="Arial"/>
        </w:rPr>
        <w:t xml:space="preserve">Uživatelské zadání pro výběr </w:t>
      </w:r>
      <w:r>
        <w:rPr>
          <w:rFonts w:cs="Arial"/>
        </w:rPr>
        <w:t>dodavatele (zhotovitele)</w:t>
      </w:r>
      <w:r w:rsidRPr="00EC1CA4">
        <w:t xml:space="preserve"> </w:t>
      </w:r>
    </w:p>
    <w:p w14:paraId="36A11806" w14:textId="77777777" w:rsidR="00011827" w:rsidRPr="009C0C4D" w:rsidRDefault="00000000" w:rsidP="00E7020F">
      <w:pPr>
        <w:spacing w:line="276" w:lineRule="auto"/>
        <w:rPr>
          <w:rFonts w:cs="Arial"/>
        </w:rPr>
      </w:pPr>
      <w:r w:rsidRPr="009C0C4D">
        <w:rPr>
          <w:rFonts w:cs="Arial"/>
        </w:rPr>
        <w:t xml:space="preserve">Příloha č. </w:t>
      </w:r>
      <w:r>
        <w:rPr>
          <w:rFonts w:cs="Arial"/>
        </w:rPr>
        <w:t>2</w:t>
      </w:r>
      <w:r w:rsidRPr="009C0C4D">
        <w:rPr>
          <w:rFonts w:cs="Arial"/>
        </w:rPr>
        <w:t xml:space="preserve"> – Všeobecné obchodní a technické podmínky pro přípravu a realizaci staveb </w:t>
      </w:r>
      <w:r>
        <w:rPr>
          <w:rFonts w:cs="Arial"/>
        </w:rPr>
        <w:t>ŘLP ČR, s.p.</w:t>
      </w:r>
    </w:p>
    <w:p w14:paraId="5D236C2E" w14:textId="4A833C57" w:rsidR="00011827" w:rsidRDefault="00000000" w:rsidP="00E7020F">
      <w:pPr>
        <w:spacing w:line="276" w:lineRule="auto"/>
        <w:rPr>
          <w:rFonts w:cs="Arial"/>
        </w:rPr>
      </w:pPr>
      <w:r w:rsidRPr="009C0C4D">
        <w:rPr>
          <w:rFonts w:cs="Arial"/>
        </w:rPr>
        <w:t xml:space="preserve">Příloha č. </w:t>
      </w:r>
      <w:r>
        <w:rPr>
          <w:rFonts w:cs="Arial"/>
        </w:rPr>
        <w:t>3</w:t>
      </w:r>
      <w:r>
        <w:rPr>
          <w:rFonts w:cs="Arial"/>
          <w:sz w:val="18"/>
        </w:rPr>
        <w:t xml:space="preserve"> </w:t>
      </w:r>
      <w:proofErr w:type="gramStart"/>
      <w:r>
        <w:rPr>
          <w:rFonts w:cs="Arial"/>
          <w:sz w:val="18"/>
        </w:rPr>
        <w:t>–  N</w:t>
      </w:r>
      <w:r>
        <w:rPr>
          <w:rFonts w:cs="Arial"/>
        </w:rPr>
        <w:t>á</w:t>
      </w:r>
      <w:r w:rsidR="006D3442">
        <w:rPr>
          <w:rFonts w:cs="Arial"/>
        </w:rPr>
        <w:t>vrh</w:t>
      </w:r>
      <w:proofErr w:type="gramEnd"/>
      <w:r w:rsidR="006D3442">
        <w:rPr>
          <w:rFonts w:cs="Arial"/>
        </w:rPr>
        <w:t xml:space="preserve"> provedení zastřešení - </w:t>
      </w:r>
      <w:r>
        <w:rPr>
          <w:rFonts w:cs="Arial"/>
        </w:rPr>
        <w:t>řezy A-A, B-B, půdorys 1. NP</w:t>
      </w:r>
    </w:p>
    <w:p w14:paraId="32F9FDEC" w14:textId="77777777" w:rsidR="00011827" w:rsidRDefault="00000000" w:rsidP="00E7020F">
      <w:pPr>
        <w:spacing w:line="276" w:lineRule="auto"/>
        <w:rPr>
          <w:rFonts w:cs="Arial"/>
        </w:rPr>
      </w:pPr>
      <w:r>
        <w:rPr>
          <w:rFonts w:cs="Arial"/>
        </w:rPr>
        <w:t>Příloha č. 4  - Fotografie místa plnění</w:t>
      </w:r>
    </w:p>
    <w:p w14:paraId="3B8F1F13" w14:textId="77777777" w:rsidR="00011827" w:rsidRPr="0001486E" w:rsidRDefault="00000000" w:rsidP="00E7020F">
      <w:pPr>
        <w:spacing w:line="276" w:lineRule="auto"/>
        <w:rPr>
          <w:rFonts w:cs="Arial"/>
        </w:rPr>
      </w:pPr>
      <w:r>
        <w:rPr>
          <w:rFonts w:cs="Arial"/>
        </w:rPr>
        <w:t xml:space="preserve">Příloha č. 5 – Cenová kalkulace díla  - </w:t>
      </w:r>
      <w:r w:rsidRPr="009C0C4D">
        <w:rPr>
          <w:rFonts w:cs="Arial"/>
          <w:i/>
          <w:color w:val="FF0000"/>
        </w:rPr>
        <w:t>předloží zhotovitel</w:t>
      </w:r>
    </w:p>
    <w:p w14:paraId="7CA7FBA8" w14:textId="77777777" w:rsidR="00011827" w:rsidRPr="009C0C4D" w:rsidRDefault="00011827" w:rsidP="009C0C4D">
      <w:pPr>
        <w:rPr>
          <w:rFonts w:cs="Arial"/>
        </w:rPr>
      </w:pPr>
    </w:p>
    <w:p w14:paraId="536E617A" w14:textId="77777777" w:rsidR="00011827" w:rsidRPr="009C0C4D" w:rsidRDefault="00011827" w:rsidP="009C0C4D">
      <w:pPr>
        <w:pStyle w:val="LPSeznamploh"/>
        <w:numPr>
          <w:ilvl w:val="0"/>
          <w:numId w:val="0"/>
        </w:numPr>
        <w:spacing w:line="276" w:lineRule="auto"/>
        <w:ind w:left="992"/>
      </w:pPr>
    </w:p>
    <w:p w14:paraId="4C9E727E" w14:textId="77777777" w:rsidR="00011827" w:rsidRDefault="00000000" w:rsidP="009C0C4D">
      <w:pPr>
        <w:spacing w:line="276" w:lineRule="auto"/>
      </w:pPr>
      <w:r>
        <w:t xml:space="preserve"> </w:t>
      </w:r>
    </w:p>
    <w:p w14:paraId="759B1833" w14:textId="77777777" w:rsidR="00011827" w:rsidRPr="005431BB" w:rsidRDefault="00011827" w:rsidP="009C0C4D">
      <w:pPr>
        <w:keepNext/>
        <w:spacing w:line="276" w:lineRule="auto"/>
        <w:rPr>
          <w:rFonts w:cs="Arial"/>
        </w:rPr>
      </w:pPr>
    </w:p>
    <w:p w14:paraId="59FC40DB" w14:textId="77777777" w:rsidR="00011827" w:rsidRPr="00AA06CF" w:rsidRDefault="00000000" w:rsidP="009C0C4D">
      <w:pPr>
        <w:keepNext/>
        <w:spacing w:line="276" w:lineRule="auto"/>
        <w:jc w:val="center"/>
        <w:rPr>
          <w:rStyle w:val="slostrnky"/>
        </w:rPr>
      </w:pPr>
      <w:r w:rsidRPr="00AA06CF">
        <w:rPr>
          <w:rStyle w:val="slostrnky"/>
        </w:rPr>
        <w:t>………………………………………………………</w:t>
      </w:r>
    </w:p>
    <w:p w14:paraId="3D50F3CA" w14:textId="77777777" w:rsidR="00011827" w:rsidRDefault="00000000" w:rsidP="009C0C4D">
      <w:pPr>
        <w:spacing w:line="276" w:lineRule="auto"/>
        <w:jc w:val="center"/>
        <w:rPr>
          <w:rStyle w:val="slostrnky"/>
        </w:rPr>
      </w:pPr>
      <w:r>
        <w:rPr>
          <w:rStyle w:val="slostrnky"/>
        </w:rPr>
        <w:t>o</w:t>
      </w:r>
      <w:r w:rsidRPr="00AA06CF">
        <w:rPr>
          <w:rStyle w:val="slostrnky"/>
        </w:rPr>
        <w:t>bjednatel</w:t>
      </w:r>
    </w:p>
    <w:p w14:paraId="65A56B3D" w14:textId="77777777" w:rsidR="00011827" w:rsidRDefault="00000000" w:rsidP="009C0C4D">
      <w:pPr>
        <w:spacing w:line="276" w:lineRule="auto"/>
        <w:jc w:val="center"/>
        <w:rPr>
          <w:rStyle w:val="slostrnky"/>
        </w:rPr>
      </w:pPr>
      <w:r>
        <w:rPr>
          <w:rStyle w:val="slostrnky"/>
        </w:rPr>
        <w:t>Ing. Jaroslav Beňa</w:t>
      </w:r>
    </w:p>
    <w:p w14:paraId="161001B8" w14:textId="77777777" w:rsidR="00011827" w:rsidRDefault="00000000" w:rsidP="009C0C4D">
      <w:pPr>
        <w:spacing w:line="276" w:lineRule="auto"/>
        <w:jc w:val="center"/>
        <w:rPr>
          <w:rStyle w:val="slostrnky"/>
        </w:rPr>
      </w:pPr>
      <w:r>
        <w:rPr>
          <w:rFonts w:cs="Arial"/>
        </w:rPr>
        <w:t>Ř</w:t>
      </w:r>
      <w:r w:rsidRPr="001A53B8">
        <w:rPr>
          <w:rFonts w:cs="Arial"/>
        </w:rPr>
        <w:t>edite</w:t>
      </w:r>
      <w:r>
        <w:rPr>
          <w:rFonts w:cs="Arial"/>
        </w:rPr>
        <w:t>l divize plánování a rozvoje LNS</w:t>
      </w:r>
    </w:p>
    <w:p w14:paraId="7F1E9B4C" w14:textId="77777777" w:rsidR="00011827" w:rsidRPr="00AA06CF" w:rsidRDefault="00000000" w:rsidP="009C0C4D">
      <w:pPr>
        <w:spacing w:line="276" w:lineRule="auto"/>
        <w:jc w:val="center"/>
        <w:rPr>
          <w:rStyle w:val="slostrnky"/>
        </w:rPr>
      </w:pPr>
      <w:r>
        <w:rPr>
          <w:rStyle w:val="slostrnky"/>
        </w:rPr>
        <w:t>Řízení letového provozu české republiky, státní podnik (ŘLP ČR, s.p.)</w:t>
      </w:r>
    </w:p>
    <w:p w14:paraId="5438C04C" w14:textId="77777777" w:rsidR="00011827" w:rsidRDefault="00011827" w:rsidP="00984D39">
      <w:pPr>
        <w:tabs>
          <w:tab w:val="center" w:pos="6663"/>
        </w:tabs>
        <w:rPr>
          <w:rFonts w:cs="Arial"/>
        </w:rPr>
      </w:pPr>
    </w:p>
    <w:p w14:paraId="20361008" w14:textId="77777777" w:rsidR="00011827" w:rsidRDefault="00011827" w:rsidP="00984D39">
      <w:pPr>
        <w:tabs>
          <w:tab w:val="center" w:pos="6663"/>
        </w:tabs>
        <w:rPr>
          <w:rFonts w:cs="Arial"/>
        </w:rPr>
      </w:pPr>
    </w:p>
    <w:p w14:paraId="5511D660" w14:textId="77777777" w:rsidR="00011827" w:rsidRPr="00AA06CF" w:rsidRDefault="00011827" w:rsidP="00984D39">
      <w:pPr>
        <w:keepNext/>
        <w:tabs>
          <w:tab w:val="center" w:pos="6663"/>
        </w:tabs>
        <w:jc w:val="center"/>
        <w:rPr>
          <w:rStyle w:val="slostrnky"/>
        </w:rPr>
      </w:pPr>
    </w:p>
    <w:p w14:paraId="285A080E" w14:textId="77777777" w:rsidR="00011827" w:rsidRPr="00AA06CF" w:rsidRDefault="00011827" w:rsidP="00984D39">
      <w:pPr>
        <w:keepNext/>
        <w:tabs>
          <w:tab w:val="center" w:pos="6663"/>
        </w:tabs>
        <w:jc w:val="center"/>
        <w:rPr>
          <w:rStyle w:val="slostrnky"/>
        </w:rPr>
      </w:pPr>
    </w:p>
    <w:p w14:paraId="20F3B922" w14:textId="77777777" w:rsidR="00011827" w:rsidRPr="00AA06CF" w:rsidRDefault="00011827" w:rsidP="00984D39">
      <w:pPr>
        <w:keepNext/>
        <w:tabs>
          <w:tab w:val="center" w:pos="6663"/>
        </w:tabs>
        <w:jc w:val="center"/>
        <w:rPr>
          <w:rStyle w:val="slostrnky"/>
        </w:rPr>
      </w:pPr>
    </w:p>
    <w:p w14:paraId="41122219" w14:textId="77777777" w:rsidR="00011827" w:rsidRPr="00AA06CF" w:rsidRDefault="00000000" w:rsidP="00984D39">
      <w:pPr>
        <w:keepNext/>
        <w:tabs>
          <w:tab w:val="center" w:pos="6663"/>
        </w:tabs>
        <w:jc w:val="center"/>
        <w:rPr>
          <w:rStyle w:val="slostrnky"/>
        </w:rPr>
      </w:pPr>
      <w:r w:rsidRPr="00AA06CF">
        <w:rPr>
          <w:rStyle w:val="slostrnky"/>
        </w:rPr>
        <w:t>…………………………………………………………</w:t>
      </w:r>
    </w:p>
    <w:p w14:paraId="6FB2DD44" w14:textId="77777777" w:rsidR="00011827" w:rsidRPr="00AA06CF" w:rsidRDefault="00000000" w:rsidP="00B80F5B">
      <w:pPr>
        <w:pStyle w:val="LPPloha"/>
        <w:rPr>
          <w:rStyle w:val="slostrnky"/>
        </w:rPr>
      </w:pPr>
      <w:r>
        <w:rPr>
          <w:rStyle w:val="slostrnky"/>
        </w:rPr>
        <w:tab/>
      </w:r>
      <w:r>
        <w:rPr>
          <w:rStyle w:val="slostrnky"/>
        </w:rPr>
        <w:tab/>
      </w:r>
      <w:r>
        <w:rPr>
          <w:rStyle w:val="slostrnky"/>
        </w:rPr>
        <w:tab/>
      </w:r>
      <w:r>
        <w:rPr>
          <w:rStyle w:val="slostrnky"/>
        </w:rPr>
        <w:tab/>
      </w:r>
      <w:r>
        <w:rPr>
          <w:rStyle w:val="slostrnky"/>
        </w:rPr>
        <w:tab/>
      </w:r>
      <w:r>
        <w:rPr>
          <w:rStyle w:val="slostrnky"/>
        </w:rPr>
        <w:tab/>
        <w:t xml:space="preserve">      z</w:t>
      </w:r>
      <w:r w:rsidRPr="00AA06CF">
        <w:rPr>
          <w:rStyle w:val="slostrnky"/>
        </w:rPr>
        <w:t>hotovitel</w:t>
      </w:r>
    </w:p>
    <w:sectPr w:rsidR="00011827" w:rsidRPr="00AA06CF" w:rsidSect="00A724AD">
      <w:headerReference w:type="default" r:id="rId14"/>
      <w:footerReference w:type="default" r:id="rId15"/>
      <w:headerReference w:type="first" r:id="rId16"/>
      <w:footerReference w:type="first" r:id="rId17"/>
      <w:pgSz w:w="11906" w:h="16838"/>
      <w:pgMar w:top="18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8C0AC" w14:textId="77777777" w:rsidR="00A724AD" w:rsidRDefault="00A724AD">
      <w:r>
        <w:separator/>
      </w:r>
    </w:p>
  </w:endnote>
  <w:endnote w:type="continuationSeparator" w:id="0">
    <w:p w14:paraId="25D41569" w14:textId="77777777" w:rsidR="00A724AD" w:rsidRDefault="00A7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charset w:val="00"/>
    <w:family w:val="auto"/>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FB74" w14:textId="77777777" w:rsidR="00011827" w:rsidRPr="008258D8" w:rsidRDefault="00000000" w:rsidP="00984D39">
    <w:pPr>
      <w:pStyle w:val="Zpat"/>
      <w:pBdr>
        <w:top w:val="single" w:sz="4" w:space="1" w:color="auto"/>
      </w:pBdr>
      <w:jc w:val="center"/>
      <w:rPr>
        <w:rFonts w:cs="Arial"/>
        <w:sz w:val="18"/>
        <w:szCs w:val="18"/>
      </w:rPr>
    </w:pPr>
    <w:r w:rsidRPr="008258D8">
      <w:rPr>
        <w:rFonts w:cs="Arial"/>
        <w:sz w:val="18"/>
        <w:szCs w:val="18"/>
      </w:rPr>
      <w:t xml:space="preserve">Stránka </w:t>
    </w:r>
    <w:r w:rsidRPr="008258D8">
      <w:rPr>
        <w:rFonts w:cs="Arial"/>
        <w:b/>
        <w:sz w:val="18"/>
        <w:szCs w:val="18"/>
      </w:rPr>
      <w:fldChar w:fldCharType="begin"/>
    </w:r>
    <w:r w:rsidRPr="008258D8">
      <w:rPr>
        <w:rFonts w:cs="Arial"/>
        <w:b/>
        <w:sz w:val="18"/>
        <w:szCs w:val="18"/>
      </w:rPr>
      <w:instrText>PAGE</w:instrText>
    </w:r>
    <w:r w:rsidRPr="008258D8">
      <w:rPr>
        <w:rFonts w:cs="Arial"/>
        <w:b/>
        <w:sz w:val="18"/>
        <w:szCs w:val="18"/>
      </w:rPr>
      <w:fldChar w:fldCharType="separate"/>
    </w:r>
    <w:r>
      <w:rPr>
        <w:rFonts w:cs="Arial"/>
        <w:b/>
        <w:noProof/>
        <w:sz w:val="18"/>
        <w:szCs w:val="18"/>
      </w:rPr>
      <w:t>2</w:t>
    </w:r>
    <w:r w:rsidRPr="008258D8">
      <w:rPr>
        <w:rFonts w:cs="Arial"/>
        <w:b/>
        <w:sz w:val="18"/>
        <w:szCs w:val="18"/>
      </w:rPr>
      <w:fldChar w:fldCharType="end"/>
    </w:r>
    <w:r w:rsidRPr="008258D8">
      <w:rPr>
        <w:rFonts w:cs="Arial"/>
        <w:sz w:val="18"/>
        <w:szCs w:val="18"/>
      </w:rPr>
      <w:t xml:space="preserve"> z </w:t>
    </w:r>
    <w:r w:rsidRPr="008258D8">
      <w:rPr>
        <w:rFonts w:cs="Arial"/>
        <w:b/>
        <w:sz w:val="18"/>
        <w:szCs w:val="18"/>
      </w:rPr>
      <w:fldChar w:fldCharType="begin"/>
    </w:r>
    <w:r w:rsidRPr="008258D8">
      <w:rPr>
        <w:rFonts w:cs="Arial"/>
        <w:b/>
        <w:sz w:val="18"/>
        <w:szCs w:val="18"/>
      </w:rPr>
      <w:instrText>NUMPAGES</w:instrText>
    </w:r>
    <w:r w:rsidRPr="008258D8">
      <w:rPr>
        <w:rFonts w:cs="Arial"/>
        <w:b/>
        <w:sz w:val="18"/>
        <w:szCs w:val="18"/>
      </w:rPr>
      <w:fldChar w:fldCharType="separate"/>
    </w:r>
    <w:r>
      <w:rPr>
        <w:rFonts w:cs="Arial"/>
        <w:b/>
        <w:noProof/>
        <w:sz w:val="18"/>
        <w:szCs w:val="18"/>
      </w:rPr>
      <w:t>8</w:t>
    </w:r>
    <w:r w:rsidRPr="008258D8">
      <w:rPr>
        <w:rFonts w:cs="Arial"/>
        <w:b/>
        <w:sz w:val="18"/>
        <w:szCs w:val="18"/>
      </w:rPr>
      <w:fldChar w:fldCharType="end"/>
    </w:r>
  </w:p>
  <w:p w14:paraId="271F7F96" w14:textId="77777777" w:rsidR="00011827" w:rsidRDefault="00011827">
    <w:pPr>
      <w:pStyle w:val="Zpat"/>
    </w:pPr>
  </w:p>
  <w:p w14:paraId="7E6E6D4A" w14:textId="77777777" w:rsidR="00011827" w:rsidRDefault="000118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7B0E" w14:textId="77777777" w:rsidR="00011827" w:rsidRDefault="00000000">
    <w:pPr>
      <w:pStyle w:val="Zpat"/>
      <w:jc w:val="center"/>
    </w:pPr>
    <w:r>
      <w:fldChar w:fldCharType="begin"/>
    </w:r>
    <w:r>
      <w:instrText>PAGE   \* MERGEFORMAT</w:instrText>
    </w:r>
    <w:r>
      <w:fldChar w:fldCharType="separate"/>
    </w:r>
    <w:r>
      <w:rPr>
        <w:noProof/>
      </w:rPr>
      <w:t>1</w:t>
    </w:r>
    <w:r>
      <w:fldChar w:fldCharType="end"/>
    </w:r>
  </w:p>
  <w:p w14:paraId="53BF860D" w14:textId="77777777" w:rsidR="00011827" w:rsidRDefault="00011827">
    <w:pPr>
      <w:pStyle w:val="Zpat"/>
    </w:pPr>
  </w:p>
  <w:p w14:paraId="758682E0" w14:textId="77777777" w:rsidR="00011827" w:rsidRDefault="000118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2EBB9" w14:textId="77777777" w:rsidR="00A724AD" w:rsidRDefault="00A724AD">
      <w:r>
        <w:separator/>
      </w:r>
    </w:p>
  </w:footnote>
  <w:footnote w:type="continuationSeparator" w:id="0">
    <w:p w14:paraId="13003E5A" w14:textId="77777777" w:rsidR="00A724AD" w:rsidRDefault="00A72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1CE3" w14:textId="77777777" w:rsidR="008633E2" w:rsidRDefault="00000000">
    <w:pPr>
      <w:jc w:val="left"/>
      <w:rPr>
        <w:rFonts w:eastAsia="Arial" w:cs="Arial"/>
        <w:sz w:val="18"/>
      </w:rPr>
    </w:pPr>
    <w:r>
      <w:rPr>
        <w:rFonts w:eastAsia="Arial" w:cs="Arial"/>
        <w:sz w:val="18"/>
      </w:rPr>
      <w:t>evidenční číslo smlouvy ŘLP ČR, s.p.:007/2024/IS/186</w:t>
    </w:r>
    <w:r>
      <w:rPr>
        <w:rFonts w:eastAsia="Arial" w:cs="Arial"/>
        <w:sz w:val="18"/>
      </w:rPr>
      <w:tab/>
    </w:r>
    <w:r>
      <w:rPr>
        <w:rFonts w:eastAsia="Arial" w:cs="Arial"/>
        <w:sz w:val="18"/>
      </w:rPr>
      <w:tab/>
    </w:r>
    <w:r>
      <w:rPr>
        <w:rFonts w:eastAsia="Arial" w:cs="Arial"/>
        <w:sz w:val="18"/>
      </w:rPr>
      <w:tab/>
    </w:r>
    <w:r>
      <w:rPr>
        <w:rFonts w:eastAsia="Arial" w:cs="Arial"/>
        <w:sz w:val="18"/>
      </w:rPr>
      <w:tab/>
      <w:t>Smlouva o dílo</w:t>
    </w:r>
  </w:p>
  <w:p w14:paraId="2A9F030A" w14:textId="77777777" w:rsidR="008633E2" w:rsidRDefault="00000000">
    <w:pPr>
      <w:jc w:val="left"/>
      <w:rPr>
        <w:rFonts w:eastAsia="Arial" w:cs="Arial"/>
        <w:sz w:val="18"/>
      </w:rPr>
    </w:pPr>
    <w:r>
      <w:rPr>
        <w:rFonts w:eastAsia="Arial" w:cs="Arial"/>
        <w:sz w:val="18"/>
      </w:rPr>
      <w:t>evidenční číslo smlouvy zhotovitele:</w:t>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p>
  <w:p w14:paraId="3144508E" w14:textId="77777777" w:rsidR="008633E2" w:rsidRDefault="008633E2">
    <w:pPr>
      <w:jc w:val="left"/>
      <w:rPr>
        <w:rFonts w:eastAsia="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9244" w14:textId="77777777" w:rsidR="008633E2" w:rsidRDefault="00000000">
    <w:pPr>
      <w:jc w:val="left"/>
      <w:rPr>
        <w:rFonts w:eastAsia="Arial" w:cs="Arial"/>
        <w:sz w:val="18"/>
      </w:rPr>
    </w:pPr>
    <w:r>
      <w:rPr>
        <w:rFonts w:eastAsia="Arial" w:cs="Arial"/>
        <w:sz w:val="18"/>
      </w:rPr>
      <w:pict w14:anchorId="6457C6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420pt;margin-top:45pt;width:100pt;height:30pt;z-index:251658240;mso-position-horizontal-relative:page;mso-position-vertical-relative:page">
          <v:imagedata r:id="rId1" o:title=""/>
          <w10:wrap anchorx="page" anchory="page"/>
        </v:shape>
      </w:pict>
    </w:r>
    <w:r>
      <w:rPr>
        <w:rFonts w:eastAsia="Arial" w:cs="Arial"/>
        <w:sz w:val="18"/>
      </w:rPr>
      <w:t>evidenční číslo smlouvy ŘLP ČR, s.p.:007/2024/IS/186</w:t>
    </w:r>
    <w:r>
      <w:rPr>
        <w:rFonts w:eastAsia="Arial" w:cs="Arial"/>
        <w:sz w:val="18"/>
      </w:rPr>
      <w:tab/>
    </w:r>
    <w:r>
      <w:rPr>
        <w:rFonts w:eastAsia="Arial" w:cs="Arial"/>
        <w:sz w:val="18"/>
      </w:rPr>
      <w:tab/>
    </w:r>
    <w:r>
      <w:rPr>
        <w:rFonts w:eastAsia="Arial" w:cs="Arial"/>
        <w:sz w:val="18"/>
      </w:rPr>
      <w:tab/>
    </w:r>
    <w:r>
      <w:rPr>
        <w:rFonts w:eastAsia="Arial" w:cs="Arial"/>
        <w:sz w:val="18"/>
      </w:rPr>
      <w:tab/>
      <w:t>Smlouva o dílo</w:t>
    </w:r>
  </w:p>
  <w:p w14:paraId="38ACFD2A" w14:textId="77777777" w:rsidR="008633E2" w:rsidRDefault="00000000">
    <w:pPr>
      <w:jc w:val="left"/>
      <w:rPr>
        <w:rFonts w:eastAsia="Arial" w:cs="Arial"/>
        <w:sz w:val="18"/>
      </w:rPr>
    </w:pPr>
    <w:r>
      <w:rPr>
        <w:rFonts w:eastAsia="Arial" w:cs="Arial"/>
        <w:sz w:val="18"/>
      </w:rPr>
      <w:t>evidenční číslo smlouvy zhotovitele:</w:t>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p>
  <w:p w14:paraId="5F791284" w14:textId="77777777" w:rsidR="008633E2" w:rsidRDefault="008633E2">
    <w:pPr>
      <w:jc w:val="left"/>
      <w:rPr>
        <w:rFonts w:eastAsia="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ACD"/>
    <w:multiLevelType w:val="multilevel"/>
    <w:tmpl w:val="A8DEEE56"/>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2D4D48"/>
    <w:multiLevelType w:val="multilevel"/>
    <w:tmpl w:val="40985E34"/>
    <w:lvl w:ilvl="0">
      <w:start w:val="1"/>
      <w:numFmt w:val="bullet"/>
      <w:pStyle w:val="LPOdrky"/>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8D60186"/>
    <w:multiLevelType w:val="multilevel"/>
    <w:tmpl w:val="10F4C092"/>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624"/>
        </w:tabs>
        <w:ind w:left="624" w:hanging="624"/>
      </w:pPr>
      <w:rPr>
        <w:rFonts w:hint="default"/>
      </w:rPr>
    </w:lvl>
    <w:lvl w:ilvl="2">
      <w:start w:val="1"/>
      <w:numFmt w:val="lowerLetter"/>
      <w:lvlText w:val="%3)"/>
      <w:lvlJc w:val="left"/>
      <w:pPr>
        <w:tabs>
          <w:tab w:val="num" w:pos="1021"/>
        </w:tabs>
        <w:ind w:left="1021" w:hanging="397"/>
      </w:pPr>
      <w:rPr>
        <w:rFonts w:hint="default"/>
      </w:rPr>
    </w:lvl>
    <w:lvl w:ilvl="3">
      <w:start w:val="1"/>
      <w:numFmt w:val="bullet"/>
      <w:lvlText w:val=""/>
      <w:lvlJc w:val="left"/>
      <w:pPr>
        <w:tabs>
          <w:tab w:val="num" w:pos="1247"/>
        </w:tabs>
        <w:ind w:left="1247" w:hanging="226"/>
      </w:pPr>
      <w:rPr>
        <w:rFonts w:ascii="Symbol" w:hAnsi="Symbol" w:hint="default"/>
      </w:rPr>
    </w:lvl>
    <w:lvl w:ilvl="4">
      <w:start w:val="1"/>
      <w:numFmt w:val="bullet"/>
      <w:lvlText w:val=""/>
      <w:lvlJc w:val="left"/>
      <w:pPr>
        <w:tabs>
          <w:tab w:val="num" w:pos="2552"/>
        </w:tabs>
        <w:ind w:left="2552"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E26208"/>
    <w:multiLevelType w:val="hybridMultilevel"/>
    <w:tmpl w:val="C99CDD7C"/>
    <w:lvl w:ilvl="0" w:tplc="29609946">
      <w:start w:val="1"/>
      <w:numFmt w:val="lowerLetter"/>
      <w:lvlText w:val="%1)"/>
      <w:lvlJc w:val="left"/>
      <w:pPr>
        <w:ind w:left="720" w:hanging="360"/>
      </w:pPr>
      <w:rPr>
        <w:rFonts w:hint="default"/>
      </w:rPr>
    </w:lvl>
    <w:lvl w:ilvl="1" w:tplc="B50E86A0" w:tentative="1">
      <w:start w:val="1"/>
      <w:numFmt w:val="lowerLetter"/>
      <w:lvlText w:val="%2."/>
      <w:lvlJc w:val="left"/>
      <w:pPr>
        <w:ind w:left="1440" w:hanging="360"/>
      </w:pPr>
    </w:lvl>
    <w:lvl w:ilvl="2" w:tplc="197E7508" w:tentative="1">
      <w:start w:val="1"/>
      <w:numFmt w:val="lowerRoman"/>
      <w:lvlText w:val="%3."/>
      <w:lvlJc w:val="right"/>
      <w:pPr>
        <w:ind w:left="2160" w:hanging="180"/>
      </w:pPr>
    </w:lvl>
    <w:lvl w:ilvl="3" w:tplc="33F83FE6" w:tentative="1">
      <w:start w:val="1"/>
      <w:numFmt w:val="decimal"/>
      <w:lvlText w:val="%4."/>
      <w:lvlJc w:val="left"/>
      <w:pPr>
        <w:ind w:left="2880" w:hanging="360"/>
      </w:pPr>
    </w:lvl>
    <w:lvl w:ilvl="4" w:tplc="C9C8B090" w:tentative="1">
      <w:start w:val="1"/>
      <w:numFmt w:val="lowerLetter"/>
      <w:lvlText w:val="%5."/>
      <w:lvlJc w:val="left"/>
      <w:pPr>
        <w:ind w:left="3600" w:hanging="360"/>
      </w:pPr>
    </w:lvl>
    <w:lvl w:ilvl="5" w:tplc="16AAE858" w:tentative="1">
      <w:start w:val="1"/>
      <w:numFmt w:val="lowerRoman"/>
      <w:lvlText w:val="%6."/>
      <w:lvlJc w:val="right"/>
      <w:pPr>
        <w:ind w:left="4320" w:hanging="180"/>
      </w:pPr>
    </w:lvl>
    <w:lvl w:ilvl="6" w:tplc="1722B8AC" w:tentative="1">
      <w:start w:val="1"/>
      <w:numFmt w:val="decimal"/>
      <w:lvlText w:val="%7."/>
      <w:lvlJc w:val="left"/>
      <w:pPr>
        <w:ind w:left="5040" w:hanging="360"/>
      </w:pPr>
    </w:lvl>
    <w:lvl w:ilvl="7" w:tplc="44A0FF58" w:tentative="1">
      <w:start w:val="1"/>
      <w:numFmt w:val="lowerLetter"/>
      <w:lvlText w:val="%8."/>
      <w:lvlJc w:val="left"/>
      <w:pPr>
        <w:ind w:left="5760" w:hanging="360"/>
      </w:pPr>
    </w:lvl>
    <w:lvl w:ilvl="8" w:tplc="86086D14" w:tentative="1">
      <w:start w:val="1"/>
      <w:numFmt w:val="lowerRoman"/>
      <w:lvlText w:val="%9."/>
      <w:lvlJc w:val="right"/>
      <w:pPr>
        <w:ind w:left="6480" w:hanging="180"/>
      </w:pPr>
    </w:lvl>
  </w:abstractNum>
  <w:abstractNum w:abstractNumId="4" w15:restartNumberingAfterBreak="0">
    <w:nsid w:val="20FD4199"/>
    <w:multiLevelType w:val="hybridMultilevel"/>
    <w:tmpl w:val="A3A0B3C2"/>
    <w:lvl w:ilvl="0" w:tplc="73286A2C">
      <w:start w:val="1"/>
      <w:numFmt w:val="lowerLetter"/>
      <w:lvlText w:val="%1."/>
      <w:lvlJc w:val="left"/>
      <w:pPr>
        <w:ind w:left="720" w:hanging="360"/>
      </w:pPr>
      <w:rPr>
        <w:rFonts w:hint="default"/>
      </w:rPr>
    </w:lvl>
    <w:lvl w:ilvl="1" w:tplc="B5AE67E0" w:tentative="1">
      <w:start w:val="1"/>
      <w:numFmt w:val="lowerLetter"/>
      <w:lvlText w:val="%2."/>
      <w:lvlJc w:val="left"/>
      <w:pPr>
        <w:ind w:left="1440" w:hanging="360"/>
      </w:pPr>
    </w:lvl>
    <w:lvl w:ilvl="2" w:tplc="95704F1A" w:tentative="1">
      <w:start w:val="1"/>
      <w:numFmt w:val="lowerRoman"/>
      <w:lvlText w:val="%3."/>
      <w:lvlJc w:val="right"/>
      <w:pPr>
        <w:ind w:left="2160" w:hanging="180"/>
      </w:pPr>
    </w:lvl>
    <w:lvl w:ilvl="3" w:tplc="0762808E" w:tentative="1">
      <w:start w:val="1"/>
      <w:numFmt w:val="decimal"/>
      <w:lvlText w:val="%4."/>
      <w:lvlJc w:val="left"/>
      <w:pPr>
        <w:ind w:left="2880" w:hanging="360"/>
      </w:pPr>
    </w:lvl>
    <w:lvl w:ilvl="4" w:tplc="3866FD52" w:tentative="1">
      <w:start w:val="1"/>
      <w:numFmt w:val="lowerLetter"/>
      <w:lvlText w:val="%5."/>
      <w:lvlJc w:val="left"/>
      <w:pPr>
        <w:ind w:left="3600" w:hanging="360"/>
      </w:pPr>
    </w:lvl>
    <w:lvl w:ilvl="5" w:tplc="F104AE22" w:tentative="1">
      <w:start w:val="1"/>
      <w:numFmt w:val="lowerRoman"/>
      <w:lvlText w:val="%6."/>
      <w:lvlJc w:val="right"/>
      <w:pPr>
        <w:ind w:left="4320" w:hanging="180"/>
      </w:pPr>
    </w:lvl>
    <w:lvl w:ilvl="6" w:tplc="03DEB0B8" w:tentative="1">
      <w:start w:val="1"/>
      <w:numFmt w:val="decimal"/>
      <w:lvlText w:val="%7."/>
      <w:lvlJc w:val="left"/>
      <w:pPr>
        <w:ind w:left="5040" w:hanging="360"/>
      </w:pPr>
    </w:lvl>
    <w:lvl w:ilvl="7" w:tplc="382E9B7C" w:tentative="1">
      <w:start w:val="1"/>
      <w:numFmt w:val="lowerLetter"/>
      <w:lvlText w:val="%8."/>
      <w:lvlJc w:val="left"/>
      <w:pPr>
        <w:ind w:left="5760" w:hanging="360"/>
      </w:pPr>
    </w:lvl>
    <w:lvl w:ilvl="8" w:tplc="652CE9FC" w:tentative="1">
      <w:start w:val="1"/>
      <w:numFmt w:val="lowerRoman"/>
      <w:lvlText w:val="%9."/>
      <w:lvlJc w:val="right"/>
      <w:pPr>
        <w:ind w:left="6480" w:hanging="180"/>
      </w:pPr>
    </w:lvl>
  </w:abstractNum>
  <w:abstractNum w:abstractNumId="5" w15:restartNumberingAfterBreak="0">
    <w:nsid w:val="2B215DA1"/>
    <w:multiLevelType w:val="multilevel"/>
    <w:tmpl w:val="0C183896"/>
    <w:lvl w:ilvl="0">
      <w:start w:val="1"/>
      <w:numFmt w:val="decimal"/>
      <w:suff w:val="space"/>
      <w:lvlText w:val="Článek %1."/>
      <w:lvlJc w:val="left"/>
      <w:pPr>
        <w:ind w:left="284" w:hanging="284"/>
      </w:pPr>
      <w:rPr>
        <w:rFonts w:ascii="Arial" w:hAnsi="Arial" w:hint="default"/>
        <w:b/>
        <w:i w:val="0"/>
        <w:color w:val="auto"/>
        <w:sz w:val="24"/>
      </w:rPr>
    </w:lvl>
    <w:lvl w:ilvl="1">
      <w:start w:val="1"/>
      <w:numFmt w:val="decimal"/>
      <w:suff w:val="space"/>
      <w:lvlText w:val="%1.%2."/>
      <w:lvlJc w:val="left"/>
      <w:pPr>
        <w:ind w:left="284" w:hanging="284"/>
      </w:pPr>
      <w:rPr>
        <w:rFonts w:ascii="Arial" w:hAnsi="Arial" w:hint="default"/>
        <w:b/>
        <w:i w:val="0"/>
        <w:color w:val="auto"/>
        <w:sz w:val="20"/>
      </w:rPr>
    </w:lvl>
    <w:lvl w:ilvl="2">
      <w:start w:val="1"/>
      <w:numFmt w:val="decimal"/>
      <w:suff w:val="space"/>
      <w:lvlText w:val="%1.%2.%3."/>
      <w:lvlJc w:val="left"/>
      <w:pPr>
        <w:ind w:left="284" w:hanging="284"/>
      </w:pPr>
      <w:rPr>
        <w:rFonts w:ascii="Arial" w:hAnsi="Arial" w:hint="default"/>
        <w:b w:val="0"/>
        <w:i w:val="0"/>
        <w:color w:val="auto"/>
        <w:sz w:val="20"/>
        <w:u w:val="none"/>
      </w:rPr>
    </w:lvl>
    <w:lvl w:ilvl="3">
      <w:start w:val="1"/>
      <w:numFmt w:val="decimal"/>
      <w:suff w:val="space"/>
      <w:lvlText w:val="%1.%2.%3.%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62C6FCD"/>
    <w:multiLevelType w:val="multilevel"/>
    <w:tmpl w:val="2E6EB072"/>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lvlText w:val="%1.%2"/>
      <w:lvlJc w:val="left"/>
      <w:pPr>
        <w:tabs>
          <w:tab w:val="num" w:pos="2155"/>
        </w:tabs>
        <w:ind w:left="2155" w:hanging="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2">
      <w:start w:val="1"/>
      <w:numFmt w:val="decimal"/>
      <w:lvlText w:val="1.2.%3"/>
      <w:lvlJc w:val="left"/>
      <w:pPr>
        <w:tabs>
          <w:tab w:val="num" w:pos="2211"/>
        </w:tabs>
        <w:ind w:left="2211" w:hanging="737"/>
      </w:pPr>
      <w:rPr>
        <w:rFonts w:ascii="Calibri" w:hAnsi="Calibri" w:cs="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8D62E95"/>
    <w:multiLevelType w:val="multilevel"/>
    <w:tmpl w:val="9FEA6942"/>
    <w:lvl w:ilvl="0">
      <w:start w:val="2"/>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17C68E9"/>
    <w:multiLevelType w:val="hybridMultilevel"/>
    <w:tmpl w:val="7C0A2450"/>
    <w:lvl w:ilvl="0" w:tplc="6A1E910E">
      <w:start w:val="1"/>
      <w:numFmt w:val="bullet"/>
      <w:lvlText w:val=""/>
      <w:lvlJc w:val="left"/>
      <w:pPr>
        <w:ind w:left="720" w:hanging="360"/>
      </w:pPr>
      <w:rPr>
        <w:rFonts w:ascii="Symbol" w:hAnsi="Symbol" w:hint="default"/>
      </w:rPr>
    </w:lvl>
    <w:lvl w:ilvl="1" w:tplc="4424AAF0" w:tentative="1">
      <w:start w:val="1"/>
      <w:numFmt w:val="bullet"/>
      <w:lvlText w:val="o"/>
      <w:lvlJc w:val="left"/>
      <w:pPr>
        <w:ind w:left="1440" w:hanging="360"/>
      </w:pPr>
      <w:rPr>
        <w:rFonts w:ascii="Courier New" w:hAnsi="Courier New" w:cs="Courier New" w:hint="default"/>
      </w:rPr>
    </w:lvl>
    <w:lvl w:ilvl="2" w:tplc="62E2E3B4" w:tentative="1">
      <w:start w:val="1"/>
      <w:numFmt w:val="bullet"/>
      <w:lvlText w:val=""/>
      <w:lvlJc w:val="left"/>
      <w:pPr>
        <w:ind w:left="2160" w:hanging="360"/>
      </w:pPr>
      <w:rPr>
        <w:rFonts w:ascii="Wingdings" w:hAnsi="Wingdings" w:hint="default"/>
      </w:rPr>
    </w:lvl>
    <w:lvl w:ilvl="3" w:tplc="297E13E4" w:tentative="1">
      <w:start w:val="1"/>
      <w:numFmt w:val="bullet"/>
      <w:lvlText w:val=""/>
      <w:lvlJc w:val="left"/>
      <w:pPr>
        <w:ind w:left="2880" w:hanging="360"/>
      </w:pPr>
      <w:rPr>
        <w:rFonts w:ascii="Symbol" w:hAnsi="Symbol" w:hint="default"/>
      </w:rPr>
    </w:lvl>
    <w:lvl w:ilvl="4" w:tplc="6CCC5106" w:tentative="1">
      <w:start w:val="1"/>
      <w:numFmt w:val="bullet"/>
      <w:lvlText w:val="o"/>
      <w:lvlJc w:val="left"/>
      <w:pPr>
        <w:ind w:left="3600" w:hanging="360"/>
      </w:pPr>
      <w:rPr>
        <w:rFonts w:ascii="Courier New" w:hAnsi="Courier New" w:cs="Courier New" w:hint="default"/>
      </w:rPr>
    </w:lvl>
    <w:lvl w:ilvl="5" w:tplc="B28C4A16" w:tentative="1">
      <w:start w:val="1"/>
      <w:numFmt w:val="bullet"/>
      <w:lvlText w:val=""/>
      <w:lvlJc w:val="left"/>
      <w:pPr>
        <w:ind w:left="4320" w:hanging="360"/>
      </w:pPr>
      <w:rPr>
        <w:rFonts w:ascii="Wingdings" w:hAnsi="Wingdings" w:hint="default"/>
      </w:rPr>
    </w:lvl>
    <w:lvl w:ilvl="6" w:tplc="9FFC1956" w:tentative="1">
      <w:start w:val="1"/>
      <w:numFmt w:val="bullet"/>
      <w:lvlText w:val=""/>
      <w:lvlJc w:val="left"/>
      <w:pPr>
        <w:ind w:left="5040" w:hanging="360"/>
      </w:pPr>
      <w:rPr>
        <w:rFonts w:ascii="Symbol" w:hAnsi="Symbol" w:hint="default"/>
      </w:rPr>
    </w:lvl>
    <w:lvl w:ilvl="7" w:tplc="3B9887A8" w:tentative="1">
      <w:start w:val="1"/>
      <w:numFmt w:val="bullet"/>
      <w:lvlText w:val="o"/>
      <w:lvlJc w:val="left"/>
      <w:pPr>
        <w:ind w:left="5760" w:hanging="360"/>
      </w:pPr>
      <w:rPr>
        <w:rFonts w:ascii="Courier New" w:hAnsi="Courier New" w:cs="Courier New" w:hint="default"/>
      </w:rPr>
    </w:lvl>
    <w:lvl w:ilvl="8" w:tplc="9AFE9FA2" w:tentative="1">
      <w:start w:val="1"/>
      <w:numFmt w:val="bullet"/>
      <w:lvlText w:val=""/>
      <w:lvlJc w:val="left"/>
      <w:pPr>
        <w:ind w:left="6480" w:hanging="360"/>
      </w:pPr>
      <w:rPr>
        <w:rFonts w:ascii="Wingdings" w:hAnsi="Wingdings" w:hint="default"/>
      </w:rPr>
    </w:lvl>
  </w:abstractNum>
  <w:abstractNum w:abstractNumId="9" w15:restartNumberingAfterBreak="0">
    <w:nsid w:val="4469357B"/>
    <w:multiLevelType w:val="multilevel"/>
    <w:tmpl w:val="50FC665A"/>
    <w:lvl w:ilvl="0">
      <w:start w:val="1"/>
      <w:numFmt w:val="decimal"/>
      <w:pStyle w:val="SBDlnek"/>
      <w:lvlText w:val="%1."/>
      <w:lvlJc w:val="left"/>
      <w:pPr>
        <w:tabs>
          <w:tab w:val="num" w:pos="1759"/>
        </w:tabs>
        <w:ind w:left="1759" w:hanging="624"/>
      </w:pPr>
      <w:rPr>
        <w:rFonts w:hint="default"/>
        <w:b/>
      </w:rPr>
    </w:lvl>
    <w:lvl w:ilvl="1">
      <w:start w:val="1"/>
      <w:numFmt w:val="decimal"/>
      <w:pStyle w:val="SBDOdstavecvpodrovn"/>
      <w:lvlText w:val="%1.%2"/>
      <w:lvlJc w:val="left"/>
      <w:pPr>
        <w:tabs>
          <w:tab w:val="num" w:pos="3318"/>
        </w:tabs>
        <w:ind w:left="3318" w:hanging="624"/>
      </w:pPr>
      <w:rPr>
        <w:rFonts w:hint="default"/>
        <w:b w:val="0"/>
        <w:i w:val="0"/>
      </w:rPr>
    </w:lvl>
    <w:lvl w:ilvl="2">
      <w:start w:val="1"/>
      <w:numFmt w:val="decimal"/>
      <w:lvlText w:val="%1.%2.%3"/>
      <w:lvlJc w:val="left"/>
      <w:pPr>
        <w:tabs>
          <w:tab w:val="num" w:pos="2779"/>
        </w:tabs>
        <w:ind w:left="2779" w:hanging="1020"/>
      </w:pPr>
      <w:rPr>
        <w:rFonts w:hint="default"/>
      </w:rPr>
    </w:lvl>
    <w:lvl w:ilvl="3">
      <w:start w:val="1"/>
      <w:numFmt w:val="lowerLetter"/>
      <w:lvlText w:val="%4)"/>
      <w:lvlJc w:val="left"/>
      <w:pPr>
        <w:tabs>
          <w:tab w:val="num" w:pos="3403"/>
        </w:tabs>
        <w:ind w:left="3403" w:hanging="624"/>
      </w:pPr>
      <w:rPr>
        <w:rFonts w:hint="default"/>
      </w:rPr>
    </w:lvl>
    <w:lvl w:ilvl="4">
      <w:start w:val="1"/>
      <w:numFmt w:val="bullet"/>
      <w:lvlText w:val=""/>
      <w:lvlJc w:val="left"/>
      <w:pPr>
        <w:tabs>
          <w:tab w:val="num" w:pos="3687"/>
        </w:tabs>
        <w:ind w:left="3687" w:hanging="284"/>
      </w:pPr>
      <w:rPr>
        <w:rFonts w:ascii="Symbol" w:hAnsi="Symbol" w:hint="default"/>
        <w:color w:val="auto"/>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b/>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10" w15:restartNumberingAfterBreak="0">
    <w:nsid w:val="52DF0290"/>
    <w:multiLevelType w:val="hybridMultilevel"/>
    <w:tmpl w:val="FC52623A"/>
    <w:lvl w:ilvl="0" w:tplc="A9188184">
      <w:start w:val="1"/>
      <w:numFmt w:val="decimal"/>
      <w:lvlText w:val="%1."/>
      <w:lvlJc w:val="left"/>
      <w:pPr>
        <w:ind w:left="720" w:hanging="360"/>
      </w:pPr>
      <w:rPr>
        <w:rFonts w:hint="default"/>
      </w:rPr>
    </w:lvl>
    <w:lvl w:ilvl="1" w:tplc="1F986A54" w:tentative="1">
      <w:start w:val="1"/>
      <w:numFmt w:val="lowerLetter"/>
      <w:lvlText w:val="%2."/>
      <w:lvlJc w:val="left"/>
      <w:pPr>
        <w:ind w:left="1440" w:hanging="360"/>
      </w:pPr>
    </w:lvl>
    <w:lvl w:ilvl="2" w:tplc="7F66F5AA" w:tentative="1">
      <w:start w:val="1"/>
      <w:numFmt w:val="lowerRoman"/>
      <w:lvlText w:val="%3."/>
      <w:lvlJc w:val="right"/>
      <w:pPr>
        <w:ind w:left="2160" w:hanging="180"/>
      </w:pPr>
    </w:lvl>
    <w:lvl w:ilvl="3" w:tplc="2382AB0E" w:tentative="1">
      <w:start w:val="1"/>
      <w:numFmt w:val="decimal"/>
      <w:lvlText w:val="%4."/>
      <w:lvlJc w:val="left"/>
      <w:pPr>
        <w:ind w:left="2880" w:hanging="360"/>
      </w:pPr>
    </w:lvl>
    <w:lvl w:ilvl="4" w:tplc="A830C28C" w:tentative="1">
      <w:start w:val="1"/>
      <w:numFmt w:val="lowerLetter"/>
      <w:lvlText w:val="%5."/>
      <w:lvlJc w:val="left"/>
      <w:pPr>
        <w:ind w:left="3600" w:hanging="360"/>
      </w:pPr>
    </w:lvl>
    <w:lvl w:ilvl="5" w:tplc="FDE846DC" w:tentative="1">
      <w:start w:val="1"/>
      <w:numFmt w:val="lowerRoman"/>
      <w:lvlText w:val="%6."/>
      <w:lvlJc w:val="right"/>
      <w:pPr>
        <w:ind w:left="4320" w:hanging="180"/>
      </w:pPr>
    </w:lvl>
    <w:lvl w:ilvl="6" w:tplc="B778F188" w:tentative="1">
      <w:start w:val="1"/>
      <w:numFmt w:val="decimal"/>
      <w:lvlText w:val="%7."/>
      <w:lvlJc w:val="left"/>
      <w:pPr>
        <w:ind w:left="5040" w:hanging="360"/>
      </w:pPr>
    </w:lvl>
    <w:lvl w:ilvl="7" w:tplc="7C2C286A" w:tentative="1">
      <w:start w:val="1"/>
      <w:numFmt w:val="lowerLetter"/>
      <w:lvlText w:val="%8."/>
      <w:lvlJc w:val="left"/>
      <w:pPr>
        <w:ind w:left="5760" w:hanging="360"/>
      </w:pPr>
    </w:lvl>
    <w:lvl w:ilvl="8" w:tplc="D6E483A0" w:tentative="1">
      <w:start w:val="1"/>
      <w:numFmt w:val="lowerRoman"/>
      <w:lvlText w:val="%9."/>
      <w:lvlJc w:val="right"/>
      <w:pPr>
        <w:ind w:left="6480" w:hanging="180"/>
      </w:pPr>
    </w:lvl>
  </w:abstractNum>
  <w:abstractNum w:abstractNumId="11" w15:restartNumberingAfterBreak="0">
    <w:nsid w:val="533B3598"/>
    <w:multiLevelType w:val="hybridMultilevel"/>
    <w:tmpl w:val="DE283368"/>
    <w:lvl w:ilvl="0" w:tplc="9EBACDF2">
      <w:start w:val="1"/>
      <w:numFmt w:val="bullet"/>
      <w:lvlText w:val=""/>
      <w:lvlJc w:val="left"/>
      <w:pPr>
        <w:ind w:left="1287" w:hanging="360"/>
      </w:pPr>
      <w:rPr>
        <w:rFonts w:ascii="Symbol" w:hAnsi="Symbol" w:hint="default"/>
      </w:rPr>
    </w:lvl>
    <w:lvl w:ilvl="1" w:tplc="62967C2C" w:tentative="1">
      <w:start w:val="1"/>
      <w:numFmt w:val="bullet"/>
      <w:lvlText w:val="o"/>
      <w:lvlJc w:val="left"/>
      <w:pPr>
        <w:ind w:left="2007" w:hanging="360"/>
      </w:pPr>
      <w:rPr>
        <w:rFonts w:ascii="Courier New" w:hAnsi="Courier New" w:cs="Courier New" w:hint="default"/>
      </w:rPr>
    </w:lvl>
    <w:lvl w:ilvl="2" w:tplc="34DEB74E" w:tentative="1">
      <w:start w:val="1"/>
      <w:numFmt w:val="bullet"/>
      <w:lvlText w:val=""/>
      <w:lvlJc w:val="left"/>
      <w:pPr>
        <w:ind w:left="2727" w:hanging="360"/>
      </w:pPr>
      <w:rPr>
        <w:rFonts w:ascii="Wingdings" w:hAnsi="Wingdings" w:hint="default"/>
      </w:rPr>
    </w:lvl>
    <w:lvl w:ilvl="3" w:tplc="A8CAEB1A" w:tentative="1">
      <w:start w:val="1"/>
      <w:numFmt w:val="bullet"/>
      <w:lvlText w:val=""/>
      <w:lvlJc w:val="left"/>
      <w:pPr>
        <w:ind w:left="3447" w:hanging="360"/>
      </w:pPr>
      <w:rPr>
        <w:rFonts w:ascii="Symbol" w:hAnsi="Symbol" w:hint="default"/>
      </w:rPr>
    </w:lvl>
    <w:lvl w:ilvl="4" w:tplc="0BAAE646" w:tentative="1">
      <w:start w:val="1"/>
      <w:numFmt w:val="bullet"/>
      <w:lvlText w:val="o"/>
      <w:lvlJc w:val="left"/>
      <w:pPr>
        <w:ind w:left="4167" w:hanging="360"/>
      </w:pPr>
      <w:rPr>
        <w:rFonts w:ascii="Courier New" w:hAnsi="Courier New" w:cs="Courier New" w:hint="default"/>
      </w:rPr>
    </w:lvl>
    <w:lvl w:ilvl="5" w:tplc="D19E1488" w:tentative="1">
      <w:start w:val="1"/>
      <w:numFmt w:val="bullet"/>
      <w:lvlText w:val=""/>
      <w:lvlJc w:val="left"/>
      <w:pPr>
        <w:ind w:left="4887" w:hanging="360"/>
      </w:pPr>
      <w:rPr>
        <w:rFonts w:ascii="Wingdings" w:hAnsi="Wingdings" w:hint="default"/>
      </w:rPr>
    </w:lvl>
    <w:lvl w:ilvl="6" w:tplc="E9089B44" w:tentative="1">
      <w:start w:val="1"/>
      <w:numFmt w:val="bullet"/>
      <w:lvlText w:val=""/>
      <w:lvlJc w:val="left"/>
      <w:pPr>
        <w:ind w:left="5607" w:hanging="360"/>
      </w:pPr>
      <w:rPr>
        <w:rFonts w:ascii="Symbol" w:hAnsi="Symbol" w:hint="default"/>
      </w:rPr>
    </w:lvl>
    <w:lvl w:ilvl="7" w:tplc="F7F2B3E4" w:tentative="1">
      <w:start w:val="1"/>
      <w:numFmt w:val="bullet"/>
      <w:lvlText w:val="o"/>
      <w:lvlJc w:val="left"/>
      <w:pPr>
        <w:ind w:left="6327" w:hanging="360"/>
      </w:pPr>
      <w:rPr>
        <w:rFonts w:ascii="Courier New" w:hAnsi="Courier New" w:cs="Courier New" w:hint="default"/>
      </w:rPr>
    </w:lvl>
    <w:lvl w:ilvl="8" w:tplc="C676552E" w:tentative="1">
      <w:start w:val="1"/>
      <w:numFmt w:val="bullet"/>
      <w:lvlText w:val=""/>
      <w:lvlJc w:val="left"/>
      <w:pPr>
        <w:ind w:left="7047" w:hanging="360"/>
      </w:pPr>
      <w:rPr>
        <w:rFonts w:ascii="Wingdings" w:hAnsi="Wingdings" w:hint="default"/>
      </w:rPr>
    </w:lvl>
  </w:abstractNum>
  <w:abstractNum w:abstractNumId="12" w15:restartNumberingAfterBreak="0">
    <w:nsid w:val="5A4C560D"/>
    <w:multiLevelType w:val="hybridMultilevel"/>
    <w:tmpl w:val="E60E4EDE"/>
    <w:lvl w:ilvl="0" w:tplc="285A7298">
      <w:start w:val="1"/>
      <w:numFmt w:val="decimal"/>
      <w:pStyle w:val="LPSeznamploh"/>
      <w:lvlText w:val="[%1]"/>
      <w:lvlJc w:val="left"/>
      <w:pPr>
        <w:ind w:left="720" w:hanging="360"/>
      </w:pPr>
      <w:rPr>
        <w:rFonts w:cs="Times New Roman" w:hint="default"/>
      </w:rPr>
    </w:lvl>
    <w:lvl w:ilvl="1" w:tplc="C404444E" w:tentative="1">
      <w:start w:val="1"/>
      <w:numFmt w:val="lowerLetter"/>
      <w:lvlText w:val="%2."/>
      <w:lvlJc w:val="left"/>
      <w:pPr>
        <w:ind w:left="1440" w:hanging="360"/>
      </w:pPr>
    </w:lvl>
    <w:lvl w:ilvl="2" w:tplc="D1CE70A4" w:tentative="1">
      <w:start w:val="1"/>
      <w:numFmt w:val="lowerRoman"/>
      <w:lvlText w:val="%3."/>
      <w:lvlJc w:val="right"/>
      <w:pPr>
        <w:ind w:left="2160" w:hanging="180"/>
      </w:pPr>
    </w:lvl>
    <w:lvl w:ilvl="3" w:tplc="D916A2E2" w:tentative="1">
      <w:start w:val="1"/>
      <w:numFmt w:val="decimal"/>
      <w:lvlText w:val="%4."/>
      <w:lvlJc w:val="left"/>
      <w:pPr>
        <w:ind w:left="2880" w:hanging="360"/>
      </w:pPr>
    </w:lvl>
    <w:lvl w:ilvl="4" w:tplc="3EFEF5D4" w:tentative="1">
      <w:start w:val="1"/>
      <w:numFmt w:val="lowerLetter"/>
      <w:lvlText w:val="%5."/>
      <w:lvlJc w:val="left"/>
      <w:pPr>
        <w:ind w:left="3600" w:hanging="360"/>
      </w:pPr>
    </w:lvl>
    <w:lvl w:ilvl="5" w:tplc="7BACE424" w:tentative="1">
      <w:start w:val="1"/>
      <w:numFmt w:val="lowerRoman"/>
      <w:lvlText w:val="%6."/>
      <w:lvlJc w:val="right"/>
      <w:pPr>
        <w:ind w:left="4320" w:hanging="180"/>
      </w:pPr>
    </w:lvl>
    <w:lvl w:ilvl="6" w:tplc="D03E92FA" w:tentative="1">
      <w:start w:val="1"/>
      <w:numFmt w:val="decimal"/>
      <w:lvlText w:val="%7."/>
      <w:lvlJc w:val="left"/>
      <w:pPr>
        <w:ind w:left="5040" w:hanging="360"/>
      </w:pPr>
    </w:lvl>
    <w:lvl w:ilvl="7" w:tplc="19DC754C" w:tentative="1">
      <w:start w:val="1"/>
      <w:numFmt w:val="lowerLetter"/>
      <w:lvlText w:val="%8."/>
      <w:lvlJc w:val="left"/>
      <w:pPr>
        <w:ind w:left="5760" w:hanging="360"/>
      </w:pPr>
    </w:lvl>
    <w:lvl w:ilvl="8" w:tplc="48E87274" w:tentative="1">
      <w:start w:val="1"/>
      <w:numFmt w:val="lowerRoman"/>
      <w:lvlText w:val="%9."/>
      <w:lvlJc w:val="right"/>
      <w:pPr>
        <w:ind w:left="6480" w:hanging="180"/>
      </w:pPr>
    </w:lvl>
  </w:abstractNum>
  <w:abstractNum w:abstractNumId="13" w15:restartNumberingAfterBreak="0">
    <w:nsid w:val="5F2C5C7F"/>
    <w:multiLevelType w:val="hybridMultilevel"/>
    <w:tmpl w:val="509CF8D2"/>
    <w:lvl w:ilvl="0" w:tplc="B03ED0DC">
      <w:start w:val="7"/>
      <w:numFmt w:val="bullet"/>
      <w:lvlText w:val="-"/>
      <w:lvlJc w:val="left"/>
      <w:pPr>
        <w:ind w:left="720" w:hanging="360"/>
      </w:pPr>
      <w:rPr>
        <w:rFonts w:ascii="Arial" w:eastAsia="Times New Roman" w:hAnsi="Arial" w:cs="Arial" w:hint="default"/>
      </w:rPr>
    </w:lvl>
    <w:lvl w:ilvl="1" w:tplc="28523AA0" w:tentative="1">
      <w:start w:val="1"/>
      <w:numFmt w:val="bullet"/>
      <w:lvlText w:val="o"/>
      <w:lvlJc w:val="left"/>
      <w:pPr>
        <w:ind w:left="1440" w:hanging="360"/>
      </w:pPr>
      <w:rPr>
        <w:rFonts w:ascii="Courier New" w:hAnsi="Courier New" w:cs="Courier New" w:hint="default"/>
      </w:rPr>
    </w:lvl>
    <w:lvl w:ilvl="2" w:tplc="6512F6E0" w:tentative="1">
      <w:start w:val="1"/>
      <w:numFmt w:val="bullet"/>
      <w:lvlText w:val=""/>
      <w:lvlJc w:val="left"/>
      <w:pPr>
        <w:ind w:left="2160" w:hanging="360"/>
      </w:pPr>
      <w:rPr>
        <w:rFonts w:ascii="Wingdings" w:hAnsi="Wingdings" w:hint="default"/>
      </w:rPr>
    </w:lvl>
    <w:lvl w:ilvl="3" w:tplc="81A2BABC" w:tentative="1">
      <w:start w:val="1"/>
      <w:numFmt w:val="bullet"/>
      <w:lvlText w:val=""/>
      <w:lvlJc w:val="left"/>
      <w:pPr>
        <w:ind w:left="2880" w:hanging="360"/>
      </w:pPr>
      <w:rPr>
        <w:rFonts w:ascii="Symbol" w:hAnsi="Symbol" w:hint="default"/>
      </w:rPr>
    </w:lvl>
    <w:lvl w:ilvl="4" w:tplc="3ECED900" w:tentative="1">
      <w:start w:val="1"/>
      <w:numFmt w:val="bullet"/>
      <w:lvlText w:val="o"/>
      <w:lvlJc w:val="left"/>
      <w:pPr>
        <w:ind w:left="3600" w:hanging="360"/>
      </w:pPr>
      <w:rPr>
        <w:rFonts w:ascii="Courier New" w:hAnsi="Courier New" w:cs="Courier New" w:hint="default"/>
      </w:rPr>
    </w:lvl>
    <w:lvl w:ilvl="5" w:tplc="54EC5C86" w:tentative="1">
      <w:start w:val="1"/>
      <w:numFmt w:val="bullet"/>
      <w:lvlText w:val=""/>
      <w:lvlJc w:val="left"/>
      <w:pPr>
        <w:ind w:left="4320" w:hanging="360"/>
      </w:pPr>
      <w:rPr>
        <w:rFonts w:ascii="Wingdings" w:hAnsi="Wingdings" w:hint="default"/>
      </w:rPr>
    </w:lvl>
    <w:lvl w:ilvl="6" w:tplc="047C8544" w:tentative="1">
      <w:start w:val="1"/>
      <w:numFmt w:val="bullet"/>
      <w:lvlText w:val=""/>
      <w:lvlJc w:val="left"/>
      <w:pPr>
        <w:ind w:left="5040" w:hanging="360"/>
      </w:pPr>
      <w:rPr>
        <w:rFonts w:ascii="Symbol" w:hAnsi="Symbol" w:hint="default"/>
      </w:rPr>
    </w:lvl>
    <w:lvl w:ilvl="7" w:tplc="FDB01726" w:tentative="1">
      <w:start w:val="1"/>
      <w:numFmt w:val="bullet"/>
      <w:lvlText w:val="o"/>
      <w:lvlJc w:val="left"/>
      <w:pPr>
        <w:ind w:left="5760" w:hanging="360"/>
      </w:pPr>
      <w:rPr>
        <w:rFonts w:ascii="Courier New" w:hAnsi="Courier New" w:cs="Courier New" w:hint="default"/>
      </w:rPr>
    </w:lvl>
    <w:lvl w:ilvl="8" w:tplc="7312D800" w:tentative="1">
      <w:start w:val="1"/>
      <w:numFmt w:val="bullet"/>
      <w:lvlText w:val=""/>
      <w:lvlJc w:val="left"/>
      <w:pPr>
        <w:ind w:left="6480" w:hanging="360"/>
      </w:pPr>
      <w:rPr>
        <w:rFonts w:ascii="Wingdings" w:hAnsi="Wingdings" w:hint="default"/>
      </w:rPr>
    </w:lvl>
  </w:abstractNum>
  <w:abstractNum w:abstractNumId="14" w15:restartNumberingAfterBreak="0">
    <w:nsid w:val="63AB7385"/>
    <w:multiLevelType w:val="hybridMultilevel"/>
    <w:tmpl w:val="2F3A457C"/>
    <w:lvl w:ilvl="0" w:tplc="2522F050">
      <w:start w:val="1"/>
      <w:numFmt w:val="decimal"/>
      <w:lvlText w:val="%1."/>
      <w:lvlJc w:val="left"/>
      <w:pPr>
        <w:ind w:left="1287" w:hanging="360"/>
      </w:pPr>
    </w:lvl>
    <w:lvl w:ilvl="1" w:tplc="F02A1032" w:tentative="1">
      <w:start w:val="1"/>
      <w:numFmt w:val="lowerLetter"/>
      <w:lvlText w:val="%2."/>
      <w:lvlJc w:val="left"/>
      <w:pPr>
        <w:ind w:left="2007" w:hanging="360"/>
      </w:pPr>
    </w:lvl>
    <w:lvl w:ilvl="2" w:tplc="99A86D1A" w:tentative="1">
      <w:start w:val="1"/>
      <w:numFmt w:val="lowerRoman"/>
      <w:lvlText w:val="%3."/>
      <w:lvlJc w:val="right"/>
      <w:pPr>
        <w:ind w:left="2727" w:hanging="180"/>
      </w:pPr>
    </w:lvl>
    <w:lvl w:ilvl="3" w:tplc="FDE86888" w:tentative="1">
      <w:start w:val="1"/>
      <w:numFmt w:val="decimal"/>
      <w:lvlText w:val="%4."/>
      <w:lvlJc w:val="left"/>
      <w:pPr>
        <w:ind w:left="3447" w:hanging="360"/>
      </w:pPr>
    </w:lvl>
    <w:lvl w:ilvl="4" w:tplc="ADE0E0B4" w:tentative="1">
      <w:start w:val="1"/>
      <w:numFmt w:val="lowerLetter"/>
      <w:lvlText w:val="%5."/>
      <w:lvlJc w:val="left"/>
      <w:pPr>
        <w:ind w:left="4167" w:hanging="360"/>
      </w:pPr>
    </w:lvl>
    <w:lvl w:ilvl="5" w:tplc="1298CAEA" w:tentative="1">
      <w:start w:val="1"/>
      <w:numFmt w:val="lowerRoman"/>
      <w:lvlText w:val="%6."/>
      <w:lvlJc w:val="right"/>
      <w:pPr>
        <w:ind w:left="4887" w:hanging="180"/>
      </w:pPr>
    </w:lvl>
    <w:lvl w:ilvl="6" w:tplc="EF5050BC" w:tentative="1">
      <w:start w:val="1"/>
      <w:numFmt w:val="decimal"/>
      <w:lvlText w:val="%7."/>
      <w:lvlJc w:val="left"/>
      <w:pPr>
        <w:ind w:left="5607" w:hanging="360"/>
      </w:pPr>
    </w:lvl>
    <w:lvl w:ilvl="7" w:tplc="C05E6AE8" w:tentative="1">
      <w:start w:val="1"/>
      <w:numFmt w:val="lowerLetter"/>
      <w:lvlText w:val="%8."/>
      <w:lvlJc w:val="left"/>
      <w:pPr>
        <w:ind w:left="6327" w:hanging="360"/>
      </w:pPr>
    </w:lvl>
    <w:lvl w:ilvl="8" w:tplc="A6967B92" w:tentative="1">
      <w:start w:val="1"/>
      <w:numFmt w:val="lowerRoman"/>
      <w:lvlText w:val="%9."/>
      <w:lvlJc w:val="right"/>
      <w:pPr>
        <w:ind w:left="7047" w:hanging="180"/>
      </w:pPr>
    </w:lvl>
  </w:abstractNum>
  <w:abstractNum w:abstractNumId="15" w15:restartNumberingAfterBreak="0">
    <w:nsid w:val="71EA7092"/>
    <w:multiLevelType w:val="hybridMultilevel"/>
    <w:tmpl w:val="AC0240A4"/>
    <w:lvl w:ilvl="0" w:tplc="140A39E0">
      <w:start w:val="1"/>
      <w:numFmt w:val="bullet"/>
      <w:lvlText w:val=""/>
      <w:lvlJc w:val="left"/>
      <w:pPr>
        <w:ind w:left="1287" w:hanging="360"/>
      </w:pPr>
      <w:rPr>
        <w:rFonts w:ascii="Symbol" w:hAnsi="Symbol" w:hint="default"/>
      </w:rPr>
    </w:lvl>
    <w:lvl w:ilvl="1" w:tplc="B7F48CCA" w:tentative="1">
      <w:start w:val="1"/>
      <w:numFmt w:val="bullet"/>
      <w:lvlText w:val="o"/>
      <w:lvlJc w:val="left"/>
      <w:pPr>
        <w:ind w:left="2007" w:hanging="360"/>
      </w:pPr>
      <w:rPr>
        <w:rFonts w:ascii="Courier New" w:hAnsi="Courier New" w:cs="Courier New" w:hint="default"/>
      </w:rPr>
    </w:lvl>
    <w:lvl w:ilvl="2" w:tplc="B1689018" w:tentative="1">
      <w:start w:val="1"/>
      <w:numFmt w:val="bullet"/>
      <w:lvlText w:val=""/>
      <w:lvlJc w:val="left"/>
      <w:pPr>
        <w:ind w:left="2727" w:hanging="360"/>
      </w:pPr>
      <w:rPr>
        <w:rFonts w:ascii="Wingdings" w:hAnsi="Wingdings" w:hint="default"/>
      </w:rPr>
    </w:lvl>
    <w:lvl w:ilvl="3" w:tplc="56708B5A" w:tentative="1">
      <w:start w:val="1"/>
      <w:numFmt w:val="bullet"/>
      <w:lvlText w:val=""/>
      <w:lvlJc w:val="left"/>
      <w:pPr>
        <w:ind w:left="3447" w:hanging="360"/>
      </w:pPr>
      <w:rPr>
        <w:rFonts w:ascii="Symbol" w:hAnsi="Symbol" w:hint="default"/>
      </w:rPr>
    </w:lvl>
    <w:lvl w:ilvl="4" w:tplc="9086FA84" w:tentative="1">
      <w:start w:val="1"/>
      <w:numFmt w:val="bullet"/>
      <w:lvlText w:val="o"/>
      <w:lvlJc w:val="left"/>
      <w:pPr>
        <w:ind w:left="4167" w:hanging="360"/>
      </w:pPr>
      <w:rPr>
        <w:rFonts w:ascii="Courier New" w:hAnsi="Courier New" w:cs="Courier New" w:hint="default"/>
      </w:rPr>
    </w:lvl>
    <w:lvl w:ilvl="5" w:tplc="312EF7A2" w:tentative="1">
      <w:start w:val="1"/>
      <w:numFmt w:val="bullet"/>
      <w:lvlText w:val=""/>
      <w:lvlJc w:val="left"/>
      <w:pPr>
        <w:ind w:left="4887" w:hanging="360"/>
      </w:pPr>
      <w:rPr>
        <w:rFonts w:ascii="Wingdings" w:hAnsi="Wingdings" w:hint="default"/>
      </w:rPr>
    </w:lvl>
    <w:lvl w:ilvl="6" w:tplc="CC46137C" w:tentative="1">
      <w:start w:val="1"/>
      <w:numFmt w:val="bullet"/>
      <w:lvlText w:val=""/>
      <w:lvlJc w:val="left"/>
      <w:pPr>
        <w:ind w:left="5607" w:hanging="360"/>
      </w:pPr>
      <w:rPr>
        <w:rFonts w:ascii="Symbol" w:hAnsi="Symbol" w:hint="default"/>
      </w:rPr>
    </w:lvl>
    <w:lvl w:ilvl="7" w:tplc="D3C02168" w:tentative="1">
      <w:start w:val="1"/>
      <w:numFmt w:val="bullet"/>
      <w:lvlText w:val="o"/>
      <w:lvlJc w:val="left"/>
      <w:pPr>
        <w:ind w:left="6327" w:hanging="360"/>
      </w:pPr>
      <w:rPr>
        <w:rFonts w:ascii="Courier New" w:hAnsi="Courier New" w:cs="Courier New" w:hint="default"/>
      </w:rPr>
    </w:lvl>
    <w:lvl w:ilvl="8" w:tplc="E66A30B8" w:tentative="1">
      <w:start w:val="1"/>
      <w:numFmt w:val="bullet"/>
      <w:lvlText w:val=""/>
      <w:lvlJc w:val="left"/>
      <w:pPr>
        <w:ind w:left="7047" w:hanging="360"/>
      </w:pPr>
      <w:rPr>
        <w:rFonts w:ascii="Wingdings" w:hAnsi="Wingdings" w:hint="default"/>
      </w:rPr>
    </w:lvl>
  </w:abstractNum>
  <w:abstractNum w:abstractNumId="16" w15:restartNumberingAfterBreak="0">
    <w:nsid w:val="74397978"/>
    <w:multiLevelType w:val="multilevel"/>
    <w:tmpl w:val="8516425C"/>
    <w:lvl w:ilvl="0">
      <w:start w:val="1"/>
      <w:numFmt w:val="decimal"/>
      <w:pStyle w:val="LPlneksmlouvy"/>
      <w:lvlText w:val="%1."/>
      <w:lvlJc w:val="left"/>
      <w:pPr>
        <w:ind w:left="786" w:hanging="360"/>
      </w:pPr>
      <w:rPr>
        <w:rFonts w:hint="default"/>
      </w:rPr>
    </w:lvl>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2">
      <w:start w:val="1"/>
      <w:numFmt w:val="decimal"/>
      <w:pStyle w:val="LPOdstavec3"/>
      <w:lvlText w:val="%1.%2.%3."/>
      <w:lvlJc w:val="left"/>
      <w:pPr>
        <w:ind w:left="1224" w:hanging="504"/>
      </w:pPr>
      <w:rPr>
        <w:rFonts w:hint="default"/>
        <w:b w:val="0"/>
      </w:rPr>
    </w:lvl>
    <w:lvl w:ilvl="3">
      <w:start w:val="1"/>
      <w:numFmt w:val="decimal"/>
      <w:pStyle w:val="LPOdstavec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10999839">
    <w:abstractNumId w:val="16"/>
  </w:num>
  <w:num w:numId="2" w16cid:durableId="770510432">
    <w:abstractNumId w:val="0"/>
  </w:num>
  <w:num w:numId="3" w16cid:durableId="1642687288">
    <w:abstractNumId w:val="2"/>
  </w:num>
  <w:num w:numId="4" w16cid:durableId="1330864809">
    <w:abstractNumId w:val="6"/>
  </w:num>
  <w:num w:numId="5" w16cid:durableId="1976521936">
    <w:abstractNumId w:val="1"/>
  </w:num>
  <w:num w:numId="6" w16cid:durableId="112797358">
    <w:abstractNumId w:val="12"/>
  </w:num>
  <w:num w:numId="7" w16cid:durableId="648678103">
    <w:abstractNumId w:val="16"/>
    <w:lvlOverride w:ilvl="0">
      <w:lvl w:ilvl="0">
        <w:start w:val="1"/>
        <w:numFmt w:val="decimal"/>
        <w:pStyle w:val="LPlneksmlouvy"/>
        <w:lvlText w:val="%1."/>
        <w:lvlJc w:val="left"/>
        <w:pPr>
          <w:ind w:left="360" w:hanging="360"/>
        </w:pPr>
        <w:rPr>
          <w:rFonts w:hint="default"/>
        </w:rPr>
      </w:lvl>
    </w:lvlOverride>
    <w:lvlOverride w:ilvl="1">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snapToGrid w:val="0"/>
          <w:vanish w:val="0"/>
          <w:color w:val="000000"/>
          <w:spacing w:val="0"/>
          <w:w w:val="0"/>
          <w:kern w:val="0"/>
          <w:position w:val="0"/>
          <w:szCs w:val="0"/>
          <w:u w:val="none"/>
          <w:vertAlign w:val="baseline"/>
        </w:rPr>
      </w:lvl>
    </w:lvlOverride>
    <w:lvlOverride w:ilvl="2">
      <w:lvl w:ilvl="2">
        <w:start w:val="1"/>
        <w:numFmt w:val="decimal"/>
        <w:pStyle w:val="LPOdstavec3"/>
        <w:lvlText w:val="%1.%2.%3."/>
        <w:lvlJc w:val="left"/>
        <w:pPr>
          <w:ind w:left="1224" w:hanging="504"/>
        </w:pPr>
        <w:rPr>
          <w:rFonts w:hint="default"/>
        </w:rPr>
      </w:lvl>
    </w:lvlOverride>
    <w:lvlOverride w:ilvl="3">
      <w:lvl w:ilvl="3">
        <w:start w:val="1"/>
        <w:numFmt w:val="decimal"/>
        <w:pStyle w:val="LPOdstavec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87989944">
    <w:abstractNumId w:val="3"/>
  </w:num>
  <w:num w:numId="9" w16cid:durableId="188570027">
    <w:abstractNumId w:val="9"/>
  </w:num>
  <w:num w:numId="10" w16cid:durableId="66611505">
    <w:abstractNumId w:val="14"/>
  </w:num>
  <w:num w:numId="11" w16cid:durableId="1293050945">
    <w:abstractNumId w:val="4"/>
  </w:num>
  <w:num w:numId="12" w16cid:durableId="941765581">
    <w:abstractNumId w:val="13"/>
  </w:num>
  <w:num w:numId="13" w16cid:durableId="1335691309">
    <w:abstractNumId w:val="10"/>
  </w:num>
  <w:num w:numId="14" w16cid:durableId="1303726921">
    <w:abstractNumId w:val="11"/>
  </w:num>
  <w:num w:numId="15" w16cid:durableId="2072851988">
    <w:abstractNumId w:val="5"/>
  </w:num>
  <w:num w:numId="16" w16cid:durableId="1616055371">
    <w:abstractNumId w:val="8"/>
  </w:num>
  <w:num w:numId="17" w16cid:durableId="1660574667">
    <w:abstractNumId w:val="15"/>
  </w:num>
  <w:num w:numId="18" w16cid:durableId="1436243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3E2"/>
    <w:rsid w:val="00011827"/>
    <w:rsid w:val="00087D5F"/>
    <w:rsid w:val="000A1877"/>
    <w:rsid w:val="003F42CE"/>
    <w:rsid w:val="006D3442"/>
    <w:rsid w:val="008633E2"/>
    <w:rsid w:val="00A724AD"/>
  </w:rsids>
  <m:mathPr>
    <m:mathFont m:val="Cambria Math"/>
    <m:brkBin m:val="before"/>
    <m:brkBinSub m:val="--"/>
    <m:smallFrac m:val="0"/>
    <m:dispDef/>
    <m:lMargin m:val="0"/>
    <m:rMargin m:val="0"/>
    <m:defJc m:val="centerGroup"/>
    <m:wrapRight/>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260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592F"/>
    <w:pPr>
      <w:widowControl w:val="0"/>
      <w:jc w:val="both"/>
    </w:pPr>
    <w:rPr>
      <w:rFonts w:ascii="Arial" w:hAnsi="Arial"/>
    </w:rPr>
  </w:style>
  <w:style w:type="paragraph" w:styleId="Nadpis1">
    <w:name w:val="heading 1"/>
    <w:basedOn w:val="Normln"/>
    <w:next w:val="Normln"/>
    <w:link w:val="Nadpis1Char"/>
    <w:qFormat/>
    <w:rsid w:val="00146600"/>
    <w:pPr>
      <w:keepNext/>
      <w:spacing w:before="240" w:after="60"/>
      <w:outlineLvl w:val="0"/>
    </w:pPr>
    <w:rPr>
      <w:b/>
      <w:kern w:val="28"/>
      <w:sz w:val="32"/>
    </w:rPr>
  </w:style>
  <w:style w:type="paragraph" w:styleId="Nadpis2">
    <w:name w:val="heading 2"/>
    <w:basedOn w:val="Normln"/>
    <w:next w:val="Normln"/>
    <w:link w:val="Nadpis2Char"/>
    <w:qFormat/>
    <w:rsid w:val="00146600"/>
    <w:pPr>
      <w:keepNext/>
      <w:spacing w:before="240" w:after="60"/>
      <w:outlineLvl w:val="1"/>
    </w:pPr>
    <w:rPr>
      <w:b/>
      <w:sz w:val="28"/>
    </w:rPr>
  </w:style>
  <w:style w:type="paragraph" w:styleId="Nadpis3">
    <w:name w:val="heading 3"/>
    <w:basedOn w:val="Normln"/>
    <w:next w:val="Normln"/>
    <w:link w:val="Nadpis3Char"/>
    <w:qFormat/>
    <w:rsid w:val="00715A36"/>
    <w:pPr>
      <w:keepNext/>
      <w:spacing w:after="60"/>
      <w:ind w:left="284" w:hanging="284"/>
      <w:contextualSpacing/>
      <w:outlineLvl w:val="2"/>
    </w:pPr>
    <w:rPr>
      <w:rFonts w:eastAsia="Geneva"/>
      <w:bCs/>
      <w:szCs w:val="26"/>
      <w:u w:val="single"/>
    </w:rPr>
  </w:style>
  <w:style w:type="paragraph" w:styleId="Nadpis5">
    <w:name w:val="heading 5"/>
    <w:basedOn w:val="Normln"/>
    <w:next w:val="Normln"/>
    <w:link w:val="Nadpis5Char"/>
    <w:rsid w:val="00146600"/>
    <w:pPr>
      <w:keepNext/>
      <w:jc w:val="center"/>
      <w:outlineLvl w:val="4"/>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46600"/>
    <w:rPr>
      <w:b/>
      <w:kern w:val="28"/>
      <w:sz w:val="32"/>
      <w:szCs w:val="20"/>
    </w:rPr>
  </w:style>
  <w:style w:type="character" w:customStyle="1" w:styleId="Nadpis2Char">
    <w:name w:val="Nadpis 2 Char"/>
    <w:link w:val="Nadpis2"/>
    <w:rsid w:val="00146600"/>
    <w:rPr>
      <w:b/>
      <w:sz w:val="28"/>
      <w:szCs w:val="20"/>
    </w:rPr>
  </w:style>
  <w:style w:type="character" w:customStyle="1" w:styleId="Nadpis5Char">
    <w:name w:val="Nadpis 5 Char"/>
    <w:link w:val="Nadpis5"/>
    <w:rsid w:val="00146600"/>
    <w:rPr>
      <w:b/>
      <w:sz w:val="32"/>
      <w:szCs w:val="20"/>
    </w:rPr>
  </w:style>
  <w:style w:type="paragraph" w:customStyle="1" w:styleId="Zkladntext21">
    <w:name w:val="Základní text 21"/>
    <w:basedOn w:val="Normln"/>
    <w:rsid w:val="00146600"/>
    <w:pPr>
      <w:widowControl/>
      <w:spacing w:after="240"/>
      <w:jc w:val="left"/>
    </w:pPr>
    <w:rPr>
      <w:sz w:val="22"/>
    </w:rPr>
  </w:style>
  <w:style w:type="paragraph" w:styleId="Zhlav">
    <w:name w:val="header"/>
    <w:basedOn w:val="Normln"/>
    <w:link w:val="ZhlavChar"/>
    <w:uiPriority w:val="99"/>
    <w:unhideWhenUsed/>
    <w:rsid w:val="00146600"/>
    <w:pPr>
      <w:tabs>
        <w:tab w:val="center" w:pos="4536"/>
        <w:tab w:val="right" w:pos="9072"/>
      </w:tabs>
    </w:pPr>
  </w:style>
  <w:style w:type="character" w:customStyle="1" w:styleId="ZhlavChar">
    <w:name w:val="Záhlaví Char"/>
    <w:link w:val="Zhlav"/>
    <w:uiPriority w:val="99"/>
    <w:rsid w:val="00146600"/>
    <w:rPr>
      <w:szCs w:val="20"/>
    </w:rPr>
  </w:style>
  <w:style w:type="paragraph" w:styleId="Zpat">
    <w:name w:val="footer"/>
    <w:basedOn w:val="Normln"/>
    <w:link w:val="ZpatChar"/>
    <w:uiPriority w:val="99"/>
    <w:unhideWhenUsed/>
    <w:rsid w:val="00146600"/>
    <w:pPr>
      <w:tabs>
        <w:tab w:val="center" w:pos="4536"/>
        <w:tab w:val="right" w:pos="9072"/>
      </w:tabs>
    </w:pPr>
  </w:style>
  <w:style w:type="character" w:customStyle="1" w:styleId="ZpatChar">
    <w:name w:val="Zápatí Char"/>
    <w:link w:val="Zpat"/>
    <w:uiPriority w:val="99"/>
    <w:rsid w:val="00146600"/>
    <w:rPr>
      <w:szCs w:val="20"/>
    </w:rPr>
  </w:style>
  <w:style w:type="paragraph" w:customStyle="1" w:styleId="Tabulka">
    <w:name w:val="Tabulka"/>
    <w:basedOn w:val="Normln"/>
    <w:next w:val="Normln"/>
    <w:autoRedefine/>
    <w:rsid w:val="00146600"/>
    <w:rPr>
      <w:rFonts w:cs="Arial"/>
      <w:noProof/>
      <w:sz w:val="18"/>
      <w:szCs w:val="18"/>
    </w:rPr>
  </w:style>
  <w:style w:type="paragraph" w:customStyle="1" w:styleId="Obrzek">
    <w:name w:val="Obrázek"/>
    <w:basedOn w:val="Normln"/>
    <w:next w:val="Normln"/>
    <w:autoRedefine/>
    <w:rsid w:val="00AA06CF"/>
    <w:rPr>
      <w:sz w:val="18"/>
    </w:rPr>
  </w:style>
  <w:style w:type="paragraph" w:styleId="Textbubliny">
    <w:name w:val="Balloon Text"/>
    <w:basedOn w:val="Normln"/>
    <w:link w:val="TextbublinyChar"/>
    <w:uiPriority w:val="99"/>
    <w:semiHidden/>
    <w:unhideWhenUsed/>
    <w:rsid w:val="00465E82"/>
    <w:rPr>
      <w:rFonts w:ascii="Tahoma" w:hAnsi="Tahoma"/>
      <w:sz w:val="16"/>
      <w:szCs w:val="16"/>
    </w:rPr>
  </w:style>
  <w:style w:type="character" w:customStyle="1" w:styleId="TextbublinyChar">
    <w:name w:val="Text bubliny Char"/>
    <w:link w:val="Textbubliny"/>
    <w:uiPriority w:val="99"/>
    <w:semiHidden/>
    <w:rsid w:val="00465E82"/>
    <w:rPr>
      <w:rFonts w:ascii="Tahoma" w:hAnsi="Tahoma" w:cs="Tahoma"/>
      <w:sz w:val="16"/>
      <w:szCs w:val="16"/>
    </w:rPr>
  </w:style>
  <w:style w:type="character" w:styleId="Odkaznakoment">
    <w:name w:val="annotation reference"/>
    <w:uiPriority w:val="99"/>
    <w:semiHidden/>
    <w:rsid w:val="00DE2146"/>
    <w:rPr>
      <w:sz w:val="16"/>
      <w:szCs w:val="16"/>
    </w:rPr>
  </w:style>
  <w:style w:type="paragraph" w:customStyle="1" w:styleId="LPlneksmlouvy">
    <w:name w:val="ŘLP Článek smlouvy"/>
    <w:basedOn w:val="Normln"/>
    <w:next w:val="Normln"/>
    <w:link w:val="LPlneksmlouvyChar"/>
    <w:qFormat/>
    <w:rsid w:val="00E33402"/>
    <w:pPr>
      <w:keepNext/>
      <w:widowControl/>
      <w:numPr>
        <w:numId w:val="1"/>
      </w:numPr>
      <w:tabs>
        <w:tab w:val="left" w:pos="567"/>
      </w:tabs>
      <w:spacing w:before="360" w:after="240"/>
      <w:ind w:left="567" w:hanging="567"/>
      <w:outlineLvl w:val="0"/>
    </w:pPr>
    <w:rPr>
      <w:b/>
    </w:rPr>
  </w:style>
  <w:style w:type="paragraph" w:styleId="Pedmtkomente">
    <w:name w:val="annotation subject"/>
    <w:basedOn w:val="Normln"/>
    <w:link w:val="PedmtkomenteChar"/>
    <w:uiPriority w:val="99"/>
    <w:semiHidden/>
    <w:unhideWhenUsed/>
    <w:rsid w:val="00BE3E8F"/>
    <w:rPr>
      <w:b/>
      <w:bCs/>
    </w:rPr>
  </w:style>
  <w:style w:type="character" w:customStyle="1" w:styleId="PedmtkomenteChar">
    <w:name w:val="Předmět komentáře Char"/>
    <w:link w:val="Pedmtkomente"/>
    <w:uiPriority w:val="99"/>
    <w:semiHidden/>
    <w:rsid w:val="00EA4B7B"/>
    <w:rPr>
      <w:b/>
      <w:bCs/>
    </w:rPr>
  </w:style>
  <w:style w:type="paragraph" w:styleId="Revize">
    <w:name w:val="Revision"/>
    <w:hidden/>
    <w:uiPriority w:val="99"/>
    <w:semiHidden/>
    <w:rsid w:val="00E80035"/>
    <w:rPr>
      <w:sz w:val="24"/>
    </w:rPr>
  </w:style>
  <w:style w:type="character" w:styleId="slostrnky">
    <w:name w:val="page number"/>
    <w:rsid w:val="000A64D4"/>
  </w:style>
  <w:style w:type="character" w:styleId="Sledovanodkaz">
    <w:name w:val="FollowedHyperlink"/>
    <w:uiPriority w:val="99"/>
    <w:semiHidden/>
    <w:unhideWhenUsed/>
    <w:rsid w:val="004F0806"/>
    <w:rPr>
      <w:color w:val="800080"/>
      <w:u w:val="single"/>
    </w:rPr>
  </w:style>
  <w:style w:type="paragraph" w:customStyle="1" w:styleId="LPOdstavec2">
    <w:name w:val="ŘLP Odstavec 2"/>
    <w:basedOn w:val="Normln"/>
    <w:link w:val="LPOdstavec2Char"/>
    <w:qFormat/>
    <w:rsid w:val="00C9048D"/>
    <w:pPr>
      <w:widowControl/>
      <w:numPr>
        <w:ilvl w:val="1"/>
        <w:numId w:val="1"/>
      </w:numPr>
      <w:spacing w:before="180" w:after="60"/>
      <w:ind w:left="567" w:hanging="567"/>
    </w:pPr>
    <w:rPr>
      <w:rFonts w:cs="Arial"/>
      <w:szCs w:val="24"/>
    </w:rPr>
  </w:style>
  <w:style w:type="paragraph" w:customStyle="1" w:styleId="LPPloha">
    <w:name w:val="ŘLP Příloha"/>
    <w:basedOn w:val="LPlneksmlouvy"/>
    <w:link w:val="LPPlohaChar"/>
    <w:qFormat/>
    <w:rsid w:val="00AA06CF"/>
    <w:pPr>
      <w:numPr>
        <w:numId w:val="0"/>
      </w:numPr>
    </w:pPr>
  </w:style>
  <w:style w:type="character" w:customStyle="1" w:styleId="LPOdstavec2Char">
    <w:name w:val="ŘLP Odstavec 2 Char"/>
    <w:link w:val="LPOdstavec2"/>
    <w:rsid w:val="00C9048D"/>
    <w:rPr>
      <w:rFonts w:ascii="Arial" w:hAnsi="Arial" w:cs="Arial"/>
      <w:szCs w:val="24"/>
    </w:rPr>
  </w:style>
  <w:style w:type="paragraph" w:styleId="Nadpisobsahu">
    <w:name w:val="TOC Heading"/>
    <w:basedOn w:val="Nadpis1"/>
    <w:next w:val="Normln"/>
    <w:uiPriority w:val="39"/>
    <w:semiHidden/>
    <w:unhideWhenUsed/>
    <w:qFormat/>
    <w:rsid w:val="00552745"/>
    <w:pPr>
      <w:keepLines/>
      <w:widowControl/>
      <w:spacing w:before="480" w:after="0" w:line="276" w:lineRule="auto"/>
      <w:jc w:val="left"/>
      <w:outlineLvl w:val="9"/>
    </w:pPr>
    <w:rPr>
      <w:rFonts w:ascii="Cambria" w:hAnsi="Cambria"/>
      <w:bCs/>
      <w:color w:val="365F91"/>
      <w:kern w:val="0"/>
      <w:sz w:val="28"/>
      <w:szCs w:val="28"/>
    </w:rPr>
  </w:style>
  <w:style w:type="character" w:customStyle="1" w:styleId="LPlneksmlouvyChar">
    <w:name w:val="ŘLP Článek smlouvy Char"/>
    <w:link w:val="LPlneksmlouvy"/>
    <w:rsid w:val="00E33402"/>
    <w:rPr>
      <w:rFonts w:ascii="Arial" w:hAnsi="Arial"/>
      <w:b/>
    </w:rPr>
  </w:style>
  <w:style w:type="character" w:customStyle="1" w:styleId="LPPlohaChar">
    <w:name w:val="ŘLP Příloha Char"/>
    <w:basedOn w:val="LPlneksmlouvyChar"/>
    <w:link w:val="LPPloha"/>
    <w:rsid w:val="00AA06CF"/>
    <w:rPr>
      <w:rFonts w:ascii="Arial" w:hAnsi="Arial"/>
      <w:b/>
    </w:rPr>
  </w:style>
  <w:style w:type="paragraph" w:customStyle="1" w:styleId="LPSeznamploh">
    <w:name w:val="ŘLP Seznam příloh"/>
    <w:basedOn w:val="Normln"/>
    <w:link w:val="LPSeznamplohChar"/>
    <w:qFormat/>
    <w:rsid w:val="00293BC2"/>
    <w:pPr>
      <w:numPr>
        <w:numId w:val="6"/>
      </w:numPr>
      <w:spacing w:before="60"/>
      <w:ind w:left="992" w:hanging="425"/>
    </w:pPr>
    <w:rPr>
      <w:rFonts w:cs="Arial"/>
    </w:rPr>
  </w:style>
  <w:style w:type="paragraph" w:customStyle="1" w:styleId="LPOdkaz">
    <w:name w:val="ŘLP Odkaz"/>
    <w:basedOn w:val="LPOdstavec2"/>
    <w:link w:val="LPOdkazChar"/>
    <w:qFormat/>
    <w:rsid w:val="005F52E5"/>
    <w:pPr>
      <w:numPr>
        <w:ilvl w:val="0"/>
        <w:numId w:val="0"/>
      </w:numPr>
    </w:pPr>
    <w:rPr>
      <w:u w:val="single"/>
    </w:rPr>
  </w:style>
  <w:style w:type="character" w:customStyle="1" w:styleId="LPSeznamplohChar">
    <w:name w:val="ŘLP Seznam příloh Char"/>
    <w:link w:val="LPSeznamploh"/>
    <w:rsid w:val="00293BC2"/>
    <w:rPr>
      <w:rFonts w:ascii="Arial" w:hAnsi="Arial" w:cs="Arial"/>
    </w:rPr>
  </w:style>
  <w:style w:type="paragraph" w:customStyle="1" w:styleId="LPOdrky">
    <w:name w:val="ŘLP Odrážky"/>
    <w:basedOn w:val="Normln"/>
    <w:link w:val="LPOdrkyChar"/>
    <w:qFormat/>
    <w:rsid w:val="00BE3E8F"/>
    <w:pPr>
      <w:numPr>
        <w:numId w:val="5"/>
      </w:numPr>
      <w:tabs>
        <w:tab w:val="clear" w:pos="360"/>
        <w:tab w:val="left" w:pos="851"/>
      </w:tabs>
      <w:spacing w:after="60"/>
      <w:ind w:left="851" w:hanging="284"/>
    </w:pPr>
    <w:rPr>
      <w:rFonts w:cs="Arial"/>
      <w:bCs/>
    </w:rPr>
  </w:style>
  <w:style w:type="character" w:customStyle="1" w:styleId="LPOdkazChar">
    <w:name w:val="ŘLP Odkaz Char"/>
    <w:link w:val="LPOdkaz"/>
    <w:rsid w:val="001329AC"/>
    <w:rPr>
      <w:rFonts w:ascii="Arial" w:hAnsi="Arial" w:cs="Arial"/>
      <w:szCs w:val="24"/>
      <w:u w:val="single"/>
    </w:rPr>
  </w:style>
  <w:style w:type="paragraph" w:customStyle="1" w:styleId="LPOdstavec3">
    <w:name w:val="ŘLP Odstavec 3"/>
    <w:basedOn w:val="LPOdstavec2"/>
    <w:link w:val="LPOdstavec3Char"/>
    <w:qFormat/>
    <w:rsid w:val="006A7538"/>
    <w:pPr>
      <w:numPr>
        <w:ilvl w:val="2"/>
      </w:numPr>
      <w:ind w:hanging="657"/>
    </w:pPr>
  </w:style>
  <w:style w:type="character" w:customStyle="1" w:styleId="LPOdrkyChar">
    <w:name w:val="ŘLP Odrážky Char"/>
    <w:link w:val="LPOdrky"/>
    <w:rsid w:val="0036625F"/>
    <w:rPr>
      <w:rFonts w:ascii="Arial" w:hAnsi="Arial" w:cs="Arial"/>
      <w:bCs/>
    </w:rPr>
  </w:style>
  <w:style w:type="paragraph" w:customStyle="1" w:styleId="LPOdstavec4">
    <w:name w:val="ŘLP Odstavec 4"/>
    <w:basedOn w:val="LPOdstavec3"/>
    <w:link w:val="LPOdstavec4Char"/>
    <w:qFormat/>
    <w:rsid w:val="005F52E5"/>
    <w:pPr>
      <w:numPr>
        <w:ilvl w:val="3"/>
        <w:numId w:val="7"/>
      </w:numPr>
      <w:ind w:hanging="452"/>
    </w:pPr>
  </w:style>
  <w:style w:type="character" w:customStyle="1" w:styleId="LPOdstavec3Char">
    <w:name w:val="ŘLP Odstavec 3 Char"/>
    <w:basedOn w:val="LPOdstavec2Char"/>
    <w:link w:val="LPOdstavec3"/>
    <w:rsid w:val="006A7538"/>
    <w:rPr>
      <w:rFonts w:ascii="Arial" w:hAnsi="Arial" w:cs="Arial"/>
      <w:szCs w:val="24"/>
    </w:rPr>
  </w:style>
  <w:style w:type="character" w:customStyle="1" w:styleId="LPOdstavec4Char">
    <w:name w:val="ŘLP Odstavec 4 Char"/>
    <w:basedOn w:val="LPOdstavec3Char"/>
    <w:link w:val="LPOdstavec4"/>
    <w:rsid w:val="005F52E5"/>
    <w:rPr>
      <w:rFonts w:ascii="Arial" w:hAnsi="Arial" w:cs="Arial"/>
      <w:szCs w:val="24"/>
    </w:rPr>
  </w:style>
  <w:style w:type="paragraph" w:styleId="Textkomente">
    <w:name w:val="annotation text"/>
    <w:basedOn w:val="Normln"/>
    <w:link w:val="TextkomenteChar"/>
    <w:uiPriority w:val="99"/>
    <w:semiHidden/>
    <w:unhideWhenUsed/>
    <w:rsid w:val="00AA0B01"/>
  </w:style>
  <w:style w:type="character" w:customStyle="1" w:styleId="TextkomenteChar">
    <w:name w:val="Text komentáře Char"/>
    <w:basedOn w:val="Standardnpsmoodstavce"/>
    <w:link w:val="Textkomente"/>
    <w:uiPriority w:val="99"/>
    <w:semiHidden/>
    <w:rsid w:val="00AA0B01"/>
    <w:rPr>
      <w:rFonts w:ascii="Arial" w:hAnsi="Arial"/>
    </w:rPr>
  </w:style>
  <w:style w:type="paragraph" w:customStyle="1" w:styleId="SBDlnek">
    <w:name w:val="ČS [BD] Článek"/>
    <w:basedOn w:val="Normln"/>
    <w:qFormat/>
    <w:rsid w:val="006048CE"/>
    <w:pPr>
      <w:widowControl/>
      <w:numPr>
        <w:numId w:val="9"/>
      </w:numPr>
      <w:spacing w:before="360" w:after="120" w:line="320" w:lineRule="exact"/>
    </w:pPr>
    <w:rPr>
      <w:rFonts w:eastAsia="Calibri"/>
      <w:b/>
      <w:spacing w:val="3"/>
    </w:rPr>
  </w:style>
  <w:style w:type="paragraph" w:customStyle="1" w:styleId="SBDOdstavecvpodrovn">
    <w:name w:val="ČS [BD] Odstavec (vč. podúrovní)"/>
    <w:basedOn w:val="Normln"/>
    <w:qFormat/>
    <w:rsid w:val="006048CE"/>
    <w:pPr>
      <w:widowControl/>
      <w:numPr>
        <w:ilvl w:val="1"/>
        <w:numId w:val="9"/>
      </w:numPr>
      <w:tabs>
        <w:tab w:val="clear" w:pos="3318"/>
        <w:tab w:val="num" w:pos="4452"/>
      </w:tabs>
      <w:spacing w:after="120" w:line="320" w:lineRule="exact"/>
      <w:ind w:left="4452"/>
    </w:pPr>
    <w:rPr>
      <w:rFonts w:eastAsia="Calibri"/>
      <w:spacing w:val="3"/>
    </w:rPr>
  </w:style>
  <w:style w:type="character" w:styleId="Hypertextovodkaz">
    <w:name w:val="Hyperlink"/>
    <w:uiPriority w:val="99"/>
    <w:unhideWhenUsed/>
    <w:rsid w:val="00F75867"/>
    <w:rPr>
      <w:color w:val="0000FF"/>
      <w:u w:val="single"/>
    </w:rPr>
  </w:style>
  <w:style w:type="paragraph" w:styleId="Normlnweb">
    <w:name w:val="Normal (Web)"/>
    <w:basedOn w:val="Normln"/>
    <w:uiPriority w:val="99"/>
    <w:semiHidden/>
    <w:unhideWhenUsed/>
    <w:rsid w:val="00BC6EDB"/>
    <w:pPr>
      <w:widowControl/>
      <w:spacing w:before="100" w:beforeAutospacing="1" w:after="100" w:afterAutospacing="1"/>
      <w:jc w:val="left"/>
    </w:pPr>
    <w:rPr>
      <w:rFonts w:ascii="Times New Roman" w:hAnsi="Times New Roman"/>
      <w:sz w:val="24"/>
      <w:szCs w:val="24"/>
    </w:rPr>
  </w:style>
  <w:style w:type="character" w:styleId="Zdraznn">
    <w:name w:val="Emphasis"/>
    <w:basedOn w:val="Standardnpsmoodstavce"/>
    <w:uiPriority w:val="20"/>
    <w:qFormat/>
    <w:rsid w:val="00BC6EDB"/>
    <w:rPr>
      <w:i/>
      <w:iCs/>
    </w:rPr>
  </w:style>
  <w:style w:type="paragraph" w:styleId="Odstavecseseznamem">
    <w:name w:val="List Paragraph"/>
    <w:basedOn w:val="Normln"/>
    <w:link w:val="OdstavecseseznamemChar"/>
    <w:uiPriority w:val="34"/>
    <w:qFormat/>
    <w:rsid w:val="00AF0C85"/>
    <w:pPr>
      <w:widowControl/>
      <w:spacing w:after="200" w:line="276" w:lineRule="auto"/>
      <w:ind w:left="720"/>
      <w:contextualSpacing/>
      <w:jc w:val="left"/>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AF0C85"/>
    <w:rPr>
      <w:rFonts w:ascii="Calibri" w:eastAsia="Calibri" w:hAnsi="Calibri"/>
      <w:sz w:val="22"/>
      <w:szCs w:val="22"/>
      <w:lang w:eastAsia="en-US"/>
    </w:rPr>
  </w:style>
  <w:style w:type="paragraph" w:customStyle="1" w:styleId="Default">
    <w:name w:val="Default"/>
    <w:rsid w:val="005D1FB9"/>
    <w:pPr>
      <w:widowControl w:val="0"/>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rsid w:val="00715A36"/>
    <w:rPr>
      <w:rFonts w:ascii="Arial" w:eastAsia="Geneva" w:hAnsi="Arial"/>
      <w:bCs/>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lp.cz/categorysb?CatCode=A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lp.cz/categorysb?CatCode=A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42060710091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urianek@ans.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ace@ans.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tclkprc.ans.cz\spolecne\_SYSTEM\Office\Sablony\DPLR\Smlouva%20o%20d&#237;lo.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454AB-316F-4CCF-9D53-7D8DFC7A9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dílo</Template>
  <TotalTime>0</TotalTime>
  <Pages>8</Pages>
  <Words>3001</Words>
  <Characters>17710</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1900-12-31T23:00:00Z</cp:lastPrinted>
  <dcterms:created xsi:type="dcterms:W3CDTF">2024-02-26T08:37:00Z</dcterms:created>
  <dcterms:modified xsi:type="dcterms:W3CDTF">2024-02-26T08:52:00Z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quired on">
    <vt:lpwstr/>
  </property>
  <property fmtid="{D5CDD505-2E9C-101B-9397-08002B2CF9AE}" pid="3" name="Category1">
    <vt:lpwstr>Contract/Agreement</vt:lpwstr>
  </property>
  <property fmtid="{D5CDD505-2E9C-101B-9397-08002B2CF9AE}" pid="4" name="ContentType">
    <vt:lpwstr>Document</vt:lpwstr>
  </property>
  <property fmtid="{D5CDD505-2E9C-101B-9397-08002B2CF9AE}" pid="5" name="Date of Delivery">
    <vt:lpwstr/>
  </property>
  <property fmtid="{D5CDD505-2E9C-101B-9397-08002B2CF9AE}" pid="6" name="Document State">
    <vt:lpwstr>Proposal</vt:lpwstr>
  </property>
  <property fmtid="{D5CDD505-2E9C-101B-9397-08002B2CF9AE}" pid="7" name="English Title">
    <vt:lpwstr>Contract template</vt:lpwstr>
  </property>
  <property fmtid="{D5CDD505-2E9C-101B-9397-08002B2CF9AE}" pid="8" name="In fact created on">
    <vt:lpwstr/>
  </property>
  <property fmtid="{D5CDD505-2E9C-101B-9397-08002B2CF9AE}" pid="9" name="Notes1">
    <vt:lpwstr/>
  </property>
  <property fmtid="{D5CDD505-2E9C-101B-9397-08002B2CF9AE}" pid="10" name="Order">
    <vt:lpwstr>19000.0000000000</vt:lpwstr>
  </property>
  <property fmtid="{D5CDD505-2E9C-101B-9397-08002B2CF9AE}" pid="11" name="Procedural State">
    <vt:lpwstr>To Be Submitted</vt:lpwstr>
  </property>
  <property fmtid="{D5CDD505-2E9C-101B-9397-08002B2CF9AE}" pid="12" name="Real Author">
    <vt:lpwstr/>
  </property>
  <property fmtid="{D5CDD505-2E9C-101B-9397-08002B2CF9AE}" pid="13" name="Related Documents">
    <vt:lpwstr/>
  </property>
  <property fmtid="{D5CDD505-2E9C-101B-9397-08002B2CF9AE}" pid="14" name="_Source">
    <vt:lpwstr>ROWAN LEGAL</vt:lpwstr>
  </property>
</Properties>
</file>