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A95F" w14:textId="77777777" w:rsidR="003A7BBC" w:rsidRDefault="003A7BBC">
      <w:pPr>
        <w:spacing w:after="0" w:line="240" w:lineRule="auto"/>
        <w:jc w:val="center"/>
        <w:rPr>
          <w:rFonts w:ascii="Arial" w:eastAsia="Times New Roman" w:hAnsi="Arial" w:cs="Arial"/>
          <w:lang w:eastAsia="ar-SA"/>
        </w:rPr>
      </w:pPr>
    </w:p>
    <w:p w14:paraId="1FB4518B" w14:textId="77777777" w:rsidR="003A7BBC" w:rsidRDefault="00C61DEA">
      <w:pPr>
        <w:framePr w:w="2957" w:h="592" w:hRule="exact" w:hSpace="113" w:wrap="notBeside" w:vAnchor="page" w:hAnchor="page" w:x="1135" w:y="568"/>
        <w:shd w:val="solid" w:color="FFFFFF" w:fill="000000"/>
        <w:snapToGrid w:val="0"/>
        <w:spacing w:after="0" w:line="240" w:lineRule="auto"/>
        <w:rPr>
          <w:rFonts w:ascii="Arial" w:eastAsia="Times New Roman" w:hAnsi="Arial" w:cs="Arial"/>
          <w:i/>
          <w:lang w:eastAsia="ar-SA"/>
        </w:rPr>
      </w:pPr>
      <w:r>
        <w:rPr>
          <w:noProof/>
        </w:rPr>
        <w:drawing>
          <wp:inline distT="0" distB="0" distL="0" distR="0" wp14:anchorId="4DD68729" wp14:editId="3A0C1E7D">
            <wp:extent cx="1531620" cy="451485"/>
            <wp:effectExtent l="0" t="0" r="0" b="0"/>
            <wp:docPr id="1"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3"/>
                    <pic:cNvPicPr>
                      <a:picLocks noChangeAspect="1" noChangeArrowheads="1"/>
                    </pic:cNvPicPr>
                  </pic:nvPicPr>
                  <pic:blipFill>
                    <a:blip r:embed="rId8"/>
                    <a:stretch>
                      <a:fillRect/>
                    </a:stretch>
                  </pic:blipFill>
                  <pic:spPr bwMode="auto">
                    <a:xfrm>
                      <a:off x="0" y="0"/>
                      <a:ext cx="1531620" cy="451485"/>
                    </a:xfrm>
                    <a:prstGeom prst="rect">
                      <a:avLst/>
                    </a:prstGeom>
                  </pic:spPr>
                </pic:pic>
              </a:graphicData>
            </a:graphic>
          </wp:inline>
        </w:drawing>
      </w:r>
    </w:p>
    <w:p w14:paraId="63A90587" w14:textId="77777777" w:rsidR="003A7BBC" w:rsidRDefault="003A7BBC">
      <w:pPr>
        <w:framePr w:w="2957" w:h="592" w:hRule="exact" w:hSpace="113" w:wrap="notBeside" w:vAnchor="page" w:hAnchor="page" w:x="1135" w:y="568"/>
        <w:shd w:val="solid" w:color="FFFFFF" w:fill="000000"/>
        <w:snapToGrid w:val="0"/>
        <w:spacing w:after="0" w:line="240" w:lineRule="auto"/>
        <w:rPr>
          <w:rFonts w:ascii="Arial" w:eastAsia="Times New Roman" w:hAnsi="Arial" w:cs="Arial"/>
          <w:i/>
          <w:lang w:eastAsia="ar-SA"/>
        </w:rPr>
      </w:pPr>
    </w:p>
    <w:p w14:paraId="6646098C" w14:textId="77777777" w:rsidR="003A7BBC" w:rsidRDefault="00C61DEA">
      <w:pPr>
        <w:pBdr>
          <w:top w:val="single" w:sz="4" w:space="1" w:color="000000"/>
          <w:left w:val="single" w:sz="4" w:space="4" w:color="000000"/>
          <w:bottom w:val="single" w:sz="4" w:space="4" w:color="000000"/>
          <w:right w:val="single" w:sz="4" w:space="4" w:color="000000"/>
        </w:pBdr>
        <w:shd w:val="pct20" w:color="auto" w:fill="FFFFFF"/>
        <w:spacing w:after="0" w:line="240" w:lineRule="auto"/>
        <w:jc w:val="center"/>
        <w:rPr>
          <w:rFonts w:ascii="Arial" w:eastAsia="Times New Roman" w:hAnsi="Arial" w:cs="Arial"/>
          <w:smallCaps/>
          <w:spacing w:val="20"/>
          <w:sz w:val="32"/>
          <w:szCs w:val="32"/>
          <w:lang w:eastAsia="cs-CZ"/>
        </w:rPr>
      </w:pPr>
      <w:r>
        <w:rPr>
          <w:rFonts w:ascii="Arial" w:eastAsia="Times New Roman" w:hAnsi="Arial" w:cs="Arial"/>
          <w:smallCaps/>
          <w:spacing w:val="20"/>
          <w:sz w:val="32"/>
          <w:szCs w:val="32"/>
          <w:lang w:eastAsia="cs-CZ"/>
        </w:rPr>
        <w:t xml:space="preserve">servisní smlouva </w:t>
      </w:r>
    </w:p>
    <w:p w14:paraId="27E92337" w14:textId="77777777" w:rsidR="003A7BBC" w:rsidRDefault="003A7BBC">
      <w:pPr>
        <w:spacing w:after="0" w:line="240" w:lineRule="auto"/>
        <w:rPr>
          <w:rFonts w:ascii="Arial" w:eastAsia="Times New Roman" w:hAnsi="Arial" w:cs="Arial"/>
          <w:lang w:eastAsia="ar-SA"/>
        </w:rPr>
      </w:pPr>
    </w:p>
    <w:p w14:paraId="35F8C947" w14:textId="77777777" w:rsidR="003A7BBC" w:rsidRDefault="00C61DEA">
      <w:pPr>
        <w:spacing w:after="0" w:line="264" w:lineRule="auto"/>
        <w:ind w:left="708" w:hanging="708"/>
        <w:jc w:val="both"/>
        <w:rPr>
          <w:rFonts w:ascii="Arial" w:eastAsia="Times New Roman" w:hAnsi="Arial" w:cs="Arial"/>
          <w:lang w:eastAsia="ar-SA"/>
        </w:rPr>
      </w:pPr>
      <w:r>
        <w:rPr>
          <w:rFonts w:ascii="Arial" w:eastAsia="Times New Roman" w:hAnsi="Arial" w:cs="Arial"/>
          <w:b/>
          <w:bCs/>
          <w:lang w:eastAsia="ar-SA"/>
        </w:rPr>
        <w:t>Zdravotní pojišťovna ministerstva vnitra České republiky</w:t>
      </w:r>
    </w:p>
    <w:p w14:paraId="244E6988" w14:textId="77777777" w:rsidR="003A7BBC" w:rsidRDefault="00C61DEA">
      <w:pPr>
        <w:spacing w:after="0" w:line="264" w:lineRule="auto"/>
        <w:ind w:left="708" w:hanging="708"/>
        <w:jc w:val="both"/>
        <w:rPr>
          <w:rFonts w:ascii="Arial" w:eastAsia="Times New Roman" w:hAnsi="Arial" w:cs="Arial"/>
          <w:lang w:eastAsia="ar-SA"/>
        </w:rPr>
      </w:pPr>
      <w:r>
        <w:rPr>
          <w:rFonts w:ascii="Arial" w:eastAsia="Times New Roman" w:hAnsi="Arial" w:cs="Arial"/>
          <w:lang w:eastAsia="ar-SA"/>
        </w:rPr>
        <w:t>se sídlem Praha 3, Vinohrady, Vinohradská 2577/178, PSČ 130 00</w:t>
      </w:r>
    </w:p>
    <w:p w14:paraId="6F335DD8" w14:textId="77777777" w:rsidR="003A7BBC" w:rsidRDefault="00C61DEA">
      <w:pPr>
        <w:spacing w:after="0" w:line="264" w:lineRule="auto"/>
        <w:ind w:left="708" w:hanging="708"/>
        <w:jc w:val="both"/>
        <w:rPr>
          <w:rFonts w:ascii="Arial" w:eastAsia="Times New Roman" w:hAnsi="Arial" w:cs="Arial"/>
          <w:lang w:eastAsia="ar-SA"/>
        </w:rPr>
      </w:pPr>
      <w:r>
        <w:rPr>
          <w:rFonts w:ascii="Arial" w:eastAsia="Times New Roman" w:hAnsi="Arial" w:cs="Arial"/>
          <w:lang w:eastAsia="ar-SA"/>
        </w:rPr>
        <w:t>IČO: 471 14 304</w:t>
      </w:r>
    </w:p>
    <w:p w14:paraId="20A426B3" w14:textId="77777777" w:rsidR="003A7BBC" w:rsidRDefault="00C61DEA">
      <w:pPr>
        <w:spacing w:after="0" w:line="264" w:lineRule="auto"/>
        <w:ind w:left="708" w:hanging="708"/>
        <w:jc w:val="both"/>
        <w:rPr>
          <w:rFonts w:ascii="Arial" w:eastAsia="Times New Roman" w:hAnsi="Arial" w:cs="Arial"/>
          <w:lang w:eastAsia="ar-SA"/>
        </w:rPr>
      </w:pPr>
      <w:r>
        <w:rPr>
          <w:rFonts w:ascii="Arial" w:eastAsia="Times New Roman" w:hAnsi="Arial" w:cs="Arial"/>
          <w:lang w:eastAsia="ar-SA"/>
        </w:rPr>
        <w:t>zapsaná v obchodním rejstříku, vedeném Městským soudem v Praze, oddíl A, vložka 7216</w:t>
      </w:r>
    </w:p>
    <w:p w14:paraId="546D64FD" w14:textId="77777777" w:rsidR="003A7BBC" w:rsidRDefault="00C61DEA">
      <w:pPr>
        <w:spacing w:after="0" w:line="264" w:lineRule="auto"/>
        <w:ind w:left="708" w:hanging="708"/>
        <w:jc w:val="both"/>
        <w:rPr>
          <w:rFonts w:ascii="Arial" w:eastAsia="Times New Roman" w:hAnsi="Arial" w:cs="Arial"/>
          <w:lang w:eastAsia="ar-SA"/>
        </w:rPr>
      </w:pPr>
      <w:r>
        <w:rPr>
          <w:rFonts w:ascii="Arial" w:eastAsia="Times New Roman" w:hAnsi="Arial" w:cs="Arial"/>
          <w:lang w:eastAsia="ar-SA"/>
        </w:rPr>
        <w:t>zastoupena MUDr. Davidem Kostkou, MBA, generálním ředitelem</w:t>
      </w:r>
    </w:p>
    <w:p w14:paraId="03C80E16" w14:textId="77777777" w:rsidR="003A7BBC" w:rsidRDefault="00C61DEA">
      <w:pPr>
        <w:spacing w:after="0" w:line="264" w:lineRule="auto"/>
        <w:ind w:left="708" w:hanging="708"/>
        <w:jc w:val="both"/>
        <w:rPr>
          <w:rFonts w:ascii="Arial" w:eastAsia="Times New Roman" w:hAnsi="Arial" w:cs="Arial"/>
          <w:i/>
          <w:iCs/>
          <w:lang w:eastAsia="ar-SA"/>
        </w:rPr>
      </w:pPr>
      <w:r>
        <w:rPr>
          <w:rFonts w:ascii="Arial" w:eastAsia="Times New Roman" w:hAnsi="Arial" w:cs="Arial"/>
          <w:lang w:eastAsia="ar-SA"/>
        </w:rPr>
        <w:t>bankovní spojení: číslo účtu 2115202031/0710, vedený u České národní banky</w:t>
      </w:r>
    </w:p>
    <w:p w14:paraId="2CD1231B" w14:textId="77777777" w:rsidR="003A7BBC" w:rsidRDefault="003A7BBC">
      <w:pPr>
        <w:spacing w:after="0" w:line="120" w:lineRule="exact"/>
        <w:ind w:left="708" w:hanging="708"/>
        <w:jc w:val="both"/>
        <w:rPr>
          <w:rFonts w:ascii="Arial" w:eastAsia="Times New Roman" w:hAnsi="Arial" w:cs="Arial"/>
          <w:lang w:eastAsia="ar-SA"/>
        </w:rPr>
      </w:pPr>
    </w:p>
    <w:p w14:paraId="6E3C96BA" w14:textId="77777777" w:rsidR="003A7BBC" w:rsidRDefault="00C61DEA">
      <w:pPr>
        <w:spacing w:after="0" w:line="264" w:lineRule="auto"/>
        <w:ind w:left="708" w:hanging="708"/>
        <w:jc w:val="both"/>
        <w:rPr>
          <w:rFonts w:ascii="Arial" w:eastAsia="Times New Roman" w:hAnsi="Arial" w:cs="Arial"/>
          <w:lang w:eastAsia="ar-SA"/>
        </w:rPr>
      </w:pPr>
      <w:r>
        <w:rPr>
          <w:rFonts w:ascii="Arial" w:eastAsia="Times New Roman" w:hAnsi="Arial" w:cs="Arial"/>
          <w:lang w:eastAsia="ar-SA"/>
        </w:rPr>
        <w:t>(dále též jako „</w:t>
      </w:r>
      <w:r>
        <w:rPr>
          <w:rFonts w:ascii="Arial" w:eastAsia="Times New Roman" w:hAnsi="Arial" w:cs="Arial"/>
          <w:b/>
          <w:i/>
          <w:lang w:eastAsia="ar-SA"/>
        </w:rPr>
        <w:t>Objednatel“</w:t>
      </w:r>
      <w:r>
        <w:rPr>
          <w:rFonts w:ascii="Arial" w:eastAsia="Times New Roman" w:hAnsi="Arial" w:cs="Arial"/>
          <w:lang w:eastAsia="ar-SA"/>
        </w:rPr>
        <w:t xml:space="preserve"> nebo „</w:t>
      </w:r>
      <w:r>
        <w:rPr>
          <w:rFonts w:ascii="Arial" w:eastAsia="Times New Roman" w:hAnsi="Arial" w:cs="Arial"/>
          <w:b/>
          <w:i/>
          <w:lang w:eastAsia="ar-SA"/>
        </w:rPr>
        <w:t>ZP MV ČR</w:t>
      </w:r>
      <w:r>
        <w:rPr>
          <w:rFonts w:ascii="Arial" w:eastAsia="Times New Roman" w:hAnsi="Arial" w:cs="Arial"/>
          <w:lang w:eastAsia="ar-SA"/>
        </w:rPr>
        <w:t>“),</w:t>
      </w:r>
    </w:p>
    <w:p w14:paraId="256F4832" w14:textId="77777777" w:rsidR="003A7BBC" w:rsidRDefault="003A7BBC">
      <w:pPr>
        <w:spacing w:after="0" w:line="264" w:lineRule="auto"/>
        <w:ind w:left="708" w:hanging="708"/>
        <w:jc w:val="both"/>
        <w:rPr>
          <w:rFonts w:ascii="Arial" w:eastAsia="Times New Roman" w:hAnsi="Arial" w:cs="Arial"/>
          <w:lang w:eastAsia="ar-SA"/>
        </w:rPr>
      </w:pPr>
    </w:p>
    <w:p w14:paraId="39316BEC" w14:textId="77777777" w:rsidR="003A7BBC" w:rsidRDefault="00C61DEA">
      <w:pPr>
        <w:spacing w:after="0" w:line="264" w:lineRule="auto"/>
        <w:ind w:left="708"/>
        <w:jc w:val="both"/>
        <w:rPr>
          <w:rFonts w:ascii="Arial" w:eastAsia="Times New Roman" w:hAnsi="Arial" w:cs="Arial"/>
          <w:lang w:eastAsia="ar-SA"/>
        </w:rPr>
      </w:pPr>
      <w:r>
        <w:rPr>
          <w:rFonts w:ascii="Arial" w:eastAsia="Times New Roman" w:hAnsi="Arial" w:cs="Arial"/>
          <w:lang w:eastAsia="ar-SA"/>
        </w:rPr>
        <w:t>a</w:t>
      </w:r>
    </w:p>
    <w:p w14:paraId="38061AB2" w14:textId="77777777" w:rsidR="003A7BBC" w:rsidRDefault="003A7BBC">
      <w:pPr>
        <w:spacing w:after="0" w:line="264" w:lineRule="auto"/>
        <w:ind w:left="708"/>
        <w:jc w:val="both"/>
        <w:rPr>
          <w:rFonts w:ascii="Arial" w:eastAsia="Times New Roman" w:hAnsi="Arial" w:cs="Arial"/>
          <w:lang w:eastAsia="ar-SA"/>
        </w:rPr>
      </w:pPr>
    </w:p>
    <w:p w14:paraId="5D3AEFF6" w14:textId="77777777" w:rsidR="003A7BBC" w:rsidRDefault="00C61DEA">
      <w:pPr>
        <w:spacing w:after="0" w:line="240" w:lineRule="auto"/>
        <w:jc w:val="both"/>
        <w:rPr>
          <w:rFonts w:ascii="Arial" w:eastAsia="Times New Roman" w:hAnsi="Arial" w:cs="Arial"/>
          <w:lang w:eastAsia="ar-SA"/>
        </w:rPr>
      </w:pPr>
      <w:r>
        <w:rPr>
          <w:rFonts w:ascii="Arial" w:eastAsia="Times New Roman" w:hAnsi="Arial" w:cs="Arial"/>
          <w:b/>
          <w:bCs/>
          <w:highlight w:val="green"/>
          <w:lang w:eastAsia="ar-SA"/>
        </w:rPr>
        <w:t>…………………………………………………………………………………………………………..</w:t>
      </w:r>
    </w:p>
    <w:p w14:paraId="39148D47" w14:textId="77777777" w:rsidR="003A7BBC" w:rsidRDefault="00C61DEA">
      <w:pPr>
        <w:tabs>
          <w:tab w:val="left" w:pos="1843"/>
        </w:tabs>
        <w:spacing w:after="0" w:line="240" w:lineRule="auto"/>
        <w:jc w:val="both"/>
        <w:rPr>
          <w:rFonts w:ascii="Arial" w:eastAsia="Times New Roman" w:hAnsi="Arial" w:cs="Arial"/>
          <w:lang w:eastAsia="ar-SA"/>
        </w:rPr>
      </w:pPr>
      <w:r>
        <w:rPr>
          <w:rFonts w:ascii="Arial" w:eastAsia="Times New Roman" w:hAnsi="Arial" w:cs="Arial"/>
          <w:lang w:eastAsia="ar-SA"/>
        </w:rPr>
        <w:t>se sídlem:</w:t>
      </w:r>
      <w:r>
        <w:rPr>
          <w:rFonts w:ascii="Arial" w:eastAsia="Times New Roman" w:hAnsi="Arial" w:cs="Arial"/>
          <w:lang w:eastAsia="ar-SA"/>
        </w:rPr>
        <w:tab/>
      </w:r>
      <w:r>
        <w:rPr>
          <w:rFonts w:ascii="Arial" w:eastAsia="Times New Roman" w:hAnsi="Arial" w:cs="Arial"/>
          <w:highlight w:val="green"/>
          <w:lang w:eastAsia="ar-SA"/>
        </w:rPr>
        <w:t>…………………………………………………………………………………….</w:t>
      </w:r>
    </w:p>
    <w:p w14:paraId="647CBF9F" w14:textId="77777777" w:rsidR="003A7BBC" w:rsidRDefault="00C61DEA">
      <w:pPr>
        <w:tabs>
          <w:tab w:val="left" w:pos="1843"/>
        </w:tabs>
        <w:spacing w:after="0" w:line="240" w:lineRule="auto"/>
        <w:jc w:val="both"/>
        <w:rPr>
          <w:rFonts w:ascii="Arial" w:eastAsia="Times New Roman" w:hAnsi="Arial" w:cs="Arial"/>
          <w:lang w:eastAsia="ar-SA"/>
        </w:rPr>
      </w:pPr>
      <w:r>
        <w:rPr>
          <w:rFonts w:ascii="Arial" w:eastAsia="Times New Roman" w:hAnsi="Arial" w:cs="Arial"/>
          <w:lang w:eastAsia="ar-SA"/>
        </w:rPr>
        <w:t>IČO:</w:t>
      </w:r>
      <w:r>
        <w:rPr>
          <w:rFonts w:ascii="Arial" w:eastAsia="Times New Roman" w:hAnsi="Arial" w:cs="Arial"/>
          <w:lang w:eastAsia="ar-SA"/>
        </w:rPr>
        <w:tab/>
      </w:r>
      <w:r>
        <w:rPr>
          <w:rFonts w:ascii="Arial" w:eastAsia="Times New Roman" w:hAnsi="Arial" w:cs="Arial"/>
          <w:highlight w:val="green"/>
          <w:lang w:eastAsia="ar-SA"/>
        </w:rPr>
        <w:t>…………………………….</w:t>
      </w:r>
    </w:p>
    <w:p w14:paraId="20D02702" w14:textId="77777777" w:rsidR="003A7BBC" w:rsidRDefault="00C61DEA">
      <w:pPr>
        <w:tabs>
          <w:tab w:val="left" w:pos="1843"/>
        </w:tabs>
        <w:spacing w:after="0" w:line="240" w:lineRule="auto"/>
        <w:jc w:val="both"/>
        <w:rPr>
          <w:rFonts w:ascii="Arial" w:eastAsia="Times New Roman" w:hAnsi="Arial" w:cs="Arial"/>
          <w:lang w:eastAsia="ar-SA"/>
        </w:rPr>
      </w:pPr>
      <w:r>
        <w:rPr>
          <w:rFonts w:ascii="Arial" w:eastAsia="Times New Roman" w:hAnsi="Arial" w:cs="Arial"/>
          <w:lang w:eastAsia="ar-SA"/>
        </w:rPr>
        <w:t>zapsaná/ý v:</w:t>
      </w:r>
      <w:r>
        <w:rPr>
          <w:rFonts w:ascii="Arial" w:eastAsia="Times New Roman" w:hAnsi="Arial" w:cs="Arial"/>
          <w:lang w:eastAsia="ar-SA"/>
        </w:rPr>
        <w:tab/>
      </w:r>
      <w:r>
        <w:rPr>
          <w:rFonts w:ascii="Arial" w:eastAsia="Times New Roman" w:hAnsi="Arial" w:cs="Arial"/>
          <w:highlight w:val="green"/>
          <w:lang w:eastAsia="ar-SA"/>
        </w:rPr>
        <w:t>……………………………………</w:t>
      </w:r>
      <w:proofErr w:type="gramStart"/>
      <w:r>
        <w:rPr>
          <w:rFonts w:ascii="Arial" w:eastAsia="Times New Roman" w:hAnsi="Arial" w:cs="Arial"/>
          <w:highlight w:val="green"/>
          <w:lang w:eastAsia="ar-SA"/>
        </w:rPr>
        <w:t>…….</w:t>
      </w:r>
      <w:proofErr w:type="gramEnd"/>
      <w:r>
        <w:rPr>
          <w:rFonts w:ascii="Arial" w:eastAsia="Times New Roman" w:hAnsi="Arial" w:cs="Arial"/>
          <w:highlight w:val="green"/>
          <w:lang w:eastAsia="ar-SA"/>
        </w:rPr>
        <w:t>.………………………………………..</w:t>
      </w:r>
    </w:p>
    <w:p w14:paraId="6C752EF2" w14:textId="77777777" w:rsidR="003A7BBC" w:rsidRDefault="00C61DEA">
      <w:pPr>
        <w:tabs>
          <w:tab w:val="left" w:pos="1843"/>
        </w:tabs>
        <w:spacing w:after="0" w:line="240" w:lineRule="auto"/>
        <w:jc w:val="both"/>
        <w:rPr>
          <w:rFonts w:ascii="Arial" w:eastAsia="Times New Roman" w:hAnsi="Arial" w:cs="Arial"/>
          <w:lang w:eastAsia="ar-SA"/>
        </w:rPr>
      </w:pPr>
      <w:r>
        <w:rPr>
          <w:rFonts w:ascii="Arial" w:eastAsia="Times New Roman" w:hAnsi="Arial" w:cs="Arial"/>
          <w:lang w:eastAsia="ar-SA"/>
        </w:rPr>
        <w:t>zastoupená/ý:</w:t>
      </w:r>
      <w:r>
        <w:rPr>
          <w:rFonts w:ascii="Arial" w:eastAsia="Times New Roman" w:hAnsi="Arial" w:cs="Arial"/>
          <w:lang w:eastAsia="ar-SA"/>
        </w:rPr>
        <w:tab/>
      </w:r>
      <w:r>
        <w:rPr>
          <w:rFonts w:ascii="Arial" w:eastAsia="Times New Roman" w:hAnsi="Arial" w:cs="Arial"/>
          <w:highlight w:val="green"/>
          <w:lang w:eastAsia="ar-SA"/>
        </w:rPr>
        <w:t>……………………………………………………………………………</w:t>
      </w:r>
      <w:proofErr w:type="gramStart"/>
      <w:r>
        <w:rPr>
          <w:rFonts w:ascii="Arial" w:eastAsia="Times New Roman" w:hAnsi="Arial" w:cs="Arial"/>
          <w:highlight w:val="green"/>
          <w:lang w:eastAsia="ar-SA"/>
        </w:rPr>
        <w:t>…….</w:t>
      </w:r>
      <w:proofErr w:type="gramEnd"/>
      <w:r>
        <w:rPr>
          <w:rFonts w:ascii="Arial" w:eastAsia="Times New Roman" w:hAnsi="Arial" w:cs="Arial"/>
          <w:highlight w:val="green"/>
          <w:lang w:eastAsia="ar-SA"/>
        </w:rPr>
        <w:t>…</w:t>
      </w:r>
    </w:p>
    <w:p w14:paraId="6696F518" w14:textId="77777777" w:rsidR="003A7BBC" w:rsidRDefault="00C61DEA">
      <w:pPr>
        <w:tabs>
          <w:tab w:val="left" w:pos="1843"/>
        </w:tabs>
        <w:spacing w:after="0" w:line="240" w:lineRule="auto"/>
        <w:jc w:val="both"/>
        <w:rPr>
          <w:rFonts w:ascii="Arial" w:eastAsia="Times New Roman" w:hAnsi="Arial" w:cs="Arial"/>
          <w:lang w:eastAsia="ar-SA"/>
        </w:rPr>
      </w:pPr>
      <w:r>
        <w:rPr>
          <w:rFonts w:ascii="Arial" w:eastAsia="Times New Roman" w:hAnsi="Arial" w:cs="Arial"/>
          <w:lang w:eastAsia="ar-SA"/>
        </w:rPr>
        <w:t>bankovní spojení:</w:t>
      </w:r>
      <w:r>
        <w:rPr>
          <w:rFonts w:ascii="Arial" w:eastAsia="Times New Roman" w:hAnsi="Arial" w:cs="Arial"/>
          <w:lang w:eastAsia="ar-SA"/>
        </w:rPr>
        <w:tab/>
      </w:r>
      <w:r>
        <w:rPr>
          <w:rFonts w:ascii="Arial" w:eastAsia="Times New Roman" w:hAnsi="Arial" w:cs="Arial"/>
          <w:highlight w:val="green"/>
          <w:lang w:eastAsia="ar-SA"/>
        </w:rPr>
        <w:t>…………………………………………………………………………………….</w:t>
      </w:r>
    </w:p>
    <w:p w14:paraId="48458B3C" w14:textId="77777777" w:rsidR="003A7BBC" w:rsidRDefault="003A7BBC">
      <w:pPr>
        <w:spacing w:after="0" w:line="264" w:lineRule="auto"/>
        <w:ind w:left="708"/>
        <w:jc w:val="both"/>
        <w:rPr>
          <w:rFonts w:ascii="Arial" w:eastAsia="Times New Roman" w:hAnsi="Arial" w:cs="Arial"/>
          <w:lang w:eastAsia="ar-SA"/>
        </w:rPr>
      </w:pPr>
    </w:p>
    <w:p w14:paraId="2EFB5DC1" w14:textId="77777777" w:rsidR="003A7BBC" w:rsidRDefault="00C61DEA">
      <w:pPr>
        <w:spacing w:after="0" w:line="264" w:lineRule="auto"/>
        <w:jc w:val="both"/>
        <w:rPr>
          <w:rFonts w:ascii="Arial" w:eastAsia="Times New Roman" w:hAnsi="Arial" w:cs="Arial"/>
          <w:lang w:eastAsia="ar-SA"/>
        </w:rPr>
      </w:pPr>
      <w:r>
        <w:rPr>
          <w:rFonts w:ascii="Arial" w:eastAsia="Times New Roman" w:hAnsi="Arial" w:cs="Arial"/>
          <w:lang w:eastAsia="ar-SA"/>
        </w:rPr>
        <w:t>(dále též jako „</w:t>
      </w:r>
      <w:r>
        <w:rPr>
          <w:rFonts w:ascii="Arial" w:eastAsia="Times New Roman" w:hAnsi="Arial" w:cs="Arial"/>
          <w:b/>
          <w:bCs/>
          <w:i/>
          <w:iCs/>
          <w:lang w:eastAsia="ar-SA"/>
        </w:rPr>
        <w:t>Poskytovatel</w:t>
      </w:r>
      <w:r>
        <w:rPr>
          <w:rFonts w:ascii="Arial" w:eastAsia="Times New Roman" w:hAnsi="Arial" w:cs="Arial"/>
          <w:lang w:eastAsia="ar-SA"/>
        </w:rPr>
        <w:t>“),</w:t>
      </w:r>
    </w:p>
    <w:p w14:paraId="7C489099" w14:textId="77777777" w:rsidR="003A7BBC" w:rsidRDefault="003A7BBC">
      <w:pPr>
        <w:spacing w:after="0" w:line="120" w:lineRule="exact"/>
        <w:ind w:left="708"/>
        <w:jc w:val="both"/>
        <w:rPr>
          <w:rFonts w:ascii="Arial" w:eastAsia="Times New Roman" w:hAnsi="Arial" w:cs="Arial"/>
          <w:lang w:eastAsia="ar-SA"/>
        </w:rPr>
      </w:pPr>
    </w:p>
    <w:p w14:paraId="06E03579" w14:textId="77777777" w:rsidR="003A7BBC" w:rsidRDefault="00C61DEA">
      <w:pPr>
        <w:spacing w:after="0" w:line="264" w:lineRule="auto"/>
        <w:jc w:val="both"/>
        <w:rPr>
          <w:rFonts w:ascii="Arial" w:eastAsia="Times New Roman" w:hAnsi="Arial" w:cs="Arial"/>
          <w:lang w:eastAsia="ar-SA"/>
        </w:rPr>
      </w:pPr>
      <w:r>
        <w:rPr>
          <w:rFonts w:ascii="Arial" w:eastAsia="Times New Roman" w:hAnsi="Arial" w:cs="Arial"/>
          <w:lang w:eastAsia="ar-SA"/>
        </w:rPr>
        <w:t>(Objednatel a Poskytovatel společně též jako „</w:t>
      </w:r>
      <w:r>
        <w:rPr>
          <w:rFonts w:ascii="Arial" w:eastAsia="Times New Roman" w:hAnsi="Arial" w:cs="Arial"/>
          <w:b/>
          <w:i/>
          <w:iCs/>
          <w:lang w:eastAsia="ar-SA"/>
        </w:rPr>
        <w:t>Smluvní strany</w:t>
      </w:r>
      <w:r>
        <w:rPr>
          <w:rFonts w:ascii="Arial" w:eastAsia="Times New Roman" w:hAnsi="Arial" w:cs="Arial"/>
          <w:lang w:eastAsia="ar-SA"/>
        </w:rPr>
        <w:t>“),</w:t>
      </w:r>
      <w:r>
        <w:rPr>
          <w:rFonts w:ascii="Arial" w:eastAsia="Times New Roman" w:hAnsi="Arial" w:cs="Arial"/>
          <w:bCs/>
          <w:lang w:eastAsia="ar-SA"/>
        </w:rPr>
        <w:t xml:space="preserve"> nebo jednotlivě jako</w:t>
      </w:r>
      <w:r>
        <w:rPr>
          <w:rFonts w:ascii="Arial" w:eastAsia="Times New Roman" w:hAnsi="Arial" w:cs="Arial"/>
          <w:b/>
          <w:lang w:eastAsia="ar-SA"/>
        </w:rPr>
        <w:t xml:space="preserve"> „</w:t>
      </w:r>
      <w:r>
        <w:rPr>
          <w:rFonts w:ascii="Arial" w:eastAsia="Times New Roman" w:hAnsi="Arial" w:cs="Arial"/>
          <w:b/>
          <w:i/>
          <w:iCs/>
          <w:lang w:eastAsia="ar-SA"/>
        </w:rPr>
        <w:t>Smluvní strana</w:t>
      </w:r>
      <w:r>
        <w:rPr>
          <w:rFonts w:ascii="Arial" w:eastAsia="Times New Roman" w:hAnsi="Arial" w:cs="Arial"/>
          <w:b/>
          <w:lang w:eastAsia="ar-SA"/>
        </w:rPr>
        <w:t>“</w:t>
      </w:r>
      <w:r>
        <w:rPr>
          <w:rFonts w:ascii="Arial" w:eastAsia="Times New Roman" w:hAnsi="Arial" w:cs="Arial"/>
          <w:lang w:eastAsia="ar-SA"/>
        </w:rPr>
        <w:t>),</w:t>
      </w:r>
    </w:p>
    <w:p w14:paraId="6270080B" w14:textId="77777777" w:rsidR="003A7BBC" w:rsidRDefault="003A7BBC">
      <w:pPr>
        <w:spacing w:after="0" w:line="264" w:lineRule="auto"/>
        <w:jc w:val="both"/>
        <w:rPr>
          <w:rFonts w:ascii="Arial" w:eastAsia="Times New Roman" w:hAnsi="Arial" w:cs="Arial"/>
          <w:b/>
          <w:bCs/>
          <w:lang w:eastAsia="ar-SA"/>
        </w:rPr>
      </w:pPr>
    </w:p>
    <w:p w14:paraId="7EF18AD3" w14:textId="77777777" w:rsidR="003A7BBC" w:rsidRDefault="003A7BBC">
      <w:pPr>
        <w:spacing w:after="0" w:line="240" w:lineRule="auto"/>
        <w:rPr>
          <w:rFonts w:ascii="Arial" w:hAnsi="Arial" w:cs="Arial"/>
        </w:rPr>
      </w:pPr>
    </w:p>
    <w:p w14:paraId="1367B206" w14:textId="60DB45A5" w:rsidR="003A7BBC" w:rsidRDefault="00C61DEA">
      <w:pPr>
        <w:spacing w:after="0" w:line="240" w:lineRule="auto"/>
        <w:jc w:val="both"/>
        <w:rPr>
          <w:rFonts w:ascii="Arial" w:hAnsi="Arial" w:cs="Arial"/>
        </w:rPr>
      </w:pPr>
      <w:r>
        <w:rPr>
          <w:rFonts w:ascii="Arial" w:hAnsi="Arial" w:cs="Arial"/>
        </w:rPr>
        <w:t>uzavřeli níže uvedeného kalendářního dne, měsíce a roku v </w:t>
      </w:r>
      <w:r>
        <w:rPr>
          <w:rFonts w:ascii="Arial" w:hAnsi="Arial" w:cs="Arial"/>
          <w:color w:val="000000"/>
        </w:rPr>
        <w:t>souladu s ust. § 1746 a násl. zákona č. 89/2012 Sb., občanského zákoníku, ve znění pozdějších předpisů (dále jen „</w:t>
      </w:r>
      <w:r>
        <w:rPr>
          <w:rFonts w:ascii="Arial" w:hAnsi="Arial" w:cs="Arial"/>
          <w:b/>
          <w:i/>
          <w:color w:val="000000"/>
        </w:rPr>
        <w:t>občanský zákoník</w:t>
      </w:r>
      <w:r>
        <w:rPr>
          <w:rFonts w:ascii="Arial" w:hAnsi="Arial" w:cs="Arial"/>
          <w:color w:val="000000"/>
        </w:rPr>
        <w:t>“) a na základě výsledků veřejné zakázky s názvem</w:t>
      </w:r>
      <w:r>
        <w:rPr>
          <w:rFonts w:ascii="Arial" w:hAnsi="Arial" w:cs="Arial"/>
        </w:rPr>
        <w:t xml:space="preserve"> </w:t>
      </w:r>
      <w:r>
        <w:rPr>
          <w:rFonts w:ascii="Arial" w:hAnsi="Arial" w:cs="Arial"/>
          <w:b/>
          <w:bCs/>
        </w:rPr>
        <w:t>„</w:t>
      </w:r>
      <w:r>
        <w:rPr>
          <w:rFonts w:ascii="Arial" w:hAnsi="Arial" w:cs="Arial"/>
          <w:b/>
          <w:bCs/>
          <w:i/>
          <w:iCs/>
        </w:rPr>
        <w:t>Zajištění provozu, správy a rozvoje webových stránek www.zpmvcr.cz a www.zdravijakovasen.cz</w:t>
      </w:r>
      <w:r>
        <w:rPr>
          <w:rFonts w:ascii="Arial" w:hAnsi="Arial" w:cs="Arial"/>
          <w:b/>
          <w:bCs/>
        </w:rPr>
        <w:t xml:space="preserve">“ </w:t>
      </w:r>
      <w:r>
        <w:rPr>
          <w:rFonts w:ascii="Arial" w:hAnsi="Arial" w:cs="Arial"/>
        </w:rPr>
        <w:t>(dále jen „</w:t>
      </w:r>
      <w:r>
        <w:rPr>
          <w:rFonts w:ascii="Arial" w:hAnsi="Arial" w:cs="Arial"/>
          <w:b/>
          <w:bCs/>
          <w:i/>
          <w:iCs/>
        </w:rPr>
        <w:t>veřejná</w:t>
      </w:r>
      <w:r>
        <w:rPr>
          <w:rFonts w:ascii="Arial" w:hAnsi="Arial" w:cs="Arial"/>
        </w:rPr>
        <w:t xml:space="preserve"> </w:t>
      </w:r>
      <w:r>
        <w:rPr>
          <w:rFonts w:ascii="Arial" w:hAnsi="Arial" w:cs="Arial"/>
          <w:b/>
          <w:bCs/>
          <w:i/>
          <w:iCs/>
        </w:rPr>
        <w:t>zakázka</w:t>
      </w:r>
      <w:r>
        <w:rPr>
          <w:rFonts w:ascii="Arial" w:hAnsi="Arial" w:cs="Arial"/>
        </w:rPr>
        <w:t>“)</w:t>
      </w:r>
      <w:r>
        <w:rPr>
          <w:rFonts w:ascii="Arial" w:hAnsi="Arial" w:cs="Arial"/>
          <w:b/>
          <w:bCs/>
        </w:rPr>
        <w:t xml:space="preserve"> </w:t>
      </w:r>
    </w:p>
    <w:p w14:paraId="0C253CEA" w14:textId="77777777" w:rsidR="003A7BBC" w:rsidRDefault="003A7BBC">
      <w:pPr>
        <w:spacing w:after="0" w:line="240" w:lineRule="auto"/>
        <w:jc w:val="both"/>
        <w:rPr>
          <w:rFonts w:ascii="Arial" w:hAnsi="Arial" w:cs="Arial"/>
        </w:rPr>
      </w:pPr>
    </w:p>
    <w:p w14:paraId="0B9EA159" w14:textId="77777777" w:rsidR="003A7BBC" w:rsidRDefault="00C61DEA">
      <w:pPr>
        <w:spacing w:after="0" w:line="240" w:lineRule="auto"/>
        <w:ind w:left="3540" w:firstLine="708"/>
        <w:rPr>
          <w:rFonts w:ascii="Arial" w:hAnsi="Arial" w:cs="Arial"/>
        </w:rPr>
      </w:pPr>
      <w:r>
        <w:rPr>
          <w:rFonts w:ascii="Arial" w:hAnsi="Arial" w:cs="Arial"/>
        </w:rPr>
        <w:t xml:space="preserve">tuto </w:t>
      </w:r>
    </w:p>
    <w:p w14:paraId="5FA0799E" w14:textId="77777777" w:rsidR="003A7BBC" w:rsidRPr="00977BA3" w:rsidRDefault="00C61DEA">
      <w:pPr>
        <w:spacing w:after="0" w:line="240" w:lineRule="auto"/>
        <w:jc w:val="center"/>
        <w:rPr>
          <w:rFonts w:ascii="Arial" w:eastAsia="Times New Roman" w:hAnsi="Arial" w:cs="Arial"/>
          <w:smallCaps/>
          <w:spacing w:val="20"/>
          <w:sz w:val="32"/>
          <w:szCs w:val="32"/>
          <w:lang w:eastAsia="ar-SA"/>
        </w:rPr>
      </w:pPr>
      <w:r w:rsidRPr="00977BA3">
        <w:rPr>
          <w:rFonts w:ascii="Arial" w:eastAsia="Times New Roman" w:hAnsi="Arial" w:cs="Arial"/>
          <w:smallCaps/>
          <w:spacing w:val="20"/>
          <w:sz w:val="32"/>
          <w:szCs w:val="32"/>
          <w:lang w:eastAsia="ar-SA"/>
        </w:rPr>
        <w:t>servisní smlouvu</w:t>
      </w:r>
    </w:p>
    <w:p w14:paraId="2A669BA2" w14:textId="77777777" w:rsidR="003A7BBC" w:rsidRDefault="00C61DEA">
      <w:pPr>
        <w:spacing w:after="0" w:line="240" w:lineRule="auto"/>
        <w:ind w:left="2832" w:firstLine="708"/>
        <w:jc w:val="both"/>
        <w:rPr>
          <w:rFonts w:ascii="Arial" w:eastAsia="Times New Roman" w:hAnsi="Arial" w:cs="Arial"/>
          <w:lang w:eastAsia="ar-SA"/>
        </w:rPr>
      </w:pPr>
      <w:r>
        <w:rPr>
          <w:rFonts w:ascii="Arial" w:eastAsia="Times New Roman" w:hAnsi="Arial" w:cs="Arial"/>
          <w:lang w:eastAsia="ar-SA"/>
        </w:rPr>
        <w:t xml:space="preserve">(dále jen </w:t>
      </w:r>
      <w:r>
        <w:rPr>
          <w:rFonts w:ascii="Arial" w:eastAsia="Times New Roman" w:hAnsi="Arial" w:cs="Arial"/>
          <w:b/>
          <w:bCs/>
          <w:i/>
          <w:iCs/>
          <w:lang w:eastAsia="ar-SA"/>
        </w:rPr>
        <w:t>„Smlouva"</w:t>
      </w:r>
      <w:r>
        <w:rPr>
          <w:rFonts w:ascii="Arial" w:eastAsia="Times New Roman" w:hAnsi="Arial" w:cs="Arial"/>
          <w:i/>
          <w:iCs/>
          <w:lang w:eastAsia="ar-SA"/>
        </w:rPr>
        <w:t>)</w:t>
      </w:r>
    </w:p>
    <w:p w14:paraId="3D6D6BA5" w14:textId="77777777" w:rsidR="003A7BBC" w:rsidRDefault="003A7BBC">
      <w:pPr>
        <w:spacing w:after="0" w:line="240" w:lineRule="auto"/>
        <w:jc w:val="both"/>
        <w:rPr>
          <w:rFonts w:ascii="Arial" w:eastAsia="Times New Roman" w:hAnsi="Arial" w:cs="Arial"/>
          <w:lang w:eastAsia="ar-SA"/>
        </w:rPr>
      </w:pPr>
    </w:p>
    <w:p w14:paraId="29C771F5" w14:textId="20A1EF64" w:rsidR="003A7BBC" w:rsidRDefault="00C61DEA">
      <w:pPr>
        <w:spacing w:after="0" w:line="264" w:lineRule="auto"/>
        <w:ind w:left="1416" w:firstLine="708"/>
        <w:jc w:val="both"/>
        <w:rPr>
          <w:rFonts w:ascii="Arial" w:eastAsia="Times New Roman" w:hAnsi="Arial" w:cs="Arial"/>
          <w:color w:val="000000"/>
          <w:lang w:eastAsia="cs-CZ"/>
        </w:rPr>
      </w:pPr>
      <w:r>
        <w:rPr>
          <w:rFonts w:ascii="Arial" w:eastAsia="Times New Roman" w:hAnsi="Arial" w:cs="Arial"/>
          <w:lang w:eastAsia="ar-SA"/>
        </w:rPr>
        <w:t>evidovanou u </w:t>
      </w:r>
      <w:r w:rsidR="007F2074">
        <w:rPr>
          <w:rFonts w:ascii="Arial" w:eastAsia="Times New Roman" w:hAnsi="Arial" w:cs="Arial"/>
          <w:lang w:eastAsia="ar-SA"/>
        </w:rPr>
        <w:t>Objednatele</w:t>
      </w:r>
      <w:r>
        <w:rPr>
          <w:rFonts w:ascii="Arial" w:eastAsia="Times New Roman" w:hAnsi="Arial" w:cs="Arial"/>
          <w:lang w:eastAsia="ar-SA"/>
        </w:rPr>
        <w:t xml:space="preserve"> pod č. </w:t>
      </w:r>
      <w:r w:rsidR="007F2074" w:rsidRPr="007F2074">
        <w:rPr>
          <w:rFonts w:ascii="Arial" w:eastAsia="Times New Roman" w:hAnsi="Arial" w:cs="Arial"/>
          <w:color w:val="000000"/>
          <w:lang w:eastAsia="cs-CZ"/>
        </w:rPr>
        <w:t>000099-000/2024-00</w:t>
      </w:r>
    </w:p>
    <w:p w14:paraId="636B95C0" w14:textId="77777777" w:rsidR="003A7BBC" w:rsidRDefault="003A7BBC">
      <w:pPr>
        <w:spacing w:after="0" w:line="240" w:lineRule="auto"/>
        <w:jc w:val="both"/>
        <w:rPr>
          <w:rFonts w:ascii="Arial" w:eastAsia="Times New Roman" w:hAnsi="Arial" w:cs="Arial"/>
          <w:lang w:eastAsia="ar-SA"/>
        </w:rPr>
      </w:pPr>
    </w:p>
    <w:p w14:paraId="315CC71C" w14:textId="77777777" w:rsidR="003A7BBC" w:rsidRDefault="003A7BBC">
      <w:pPr>
        <w:spacing w:after="0" w:line="240" w:lineRule="auto"/>
        <w:rPr>
          <w:rFonts w:ascii="Arial" w:eastAsia="Times New Roman" w:hAnsi="Arial" w:cs="Arial"/>
          <w:lang w:eastAsia="ar-SA"/>
        </w:rPr>
      </w:pPr>
    </w:p>
    <w:p w14:paraId="4F4F4746"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Preambule</w:t>
      </w:r>
    </w:p>
    <w:p w14:paraId="2F6E3AEC" w14:textId="7CFF061F" w:rsidR="003A7BBC" w:rsidRDefault="00C61DEA" w:rsidP="006149C2">
      <w:pPr>
        <w:pStyle w:val="Odstavecseseznamem"/>
        <w:widowControl w:val="0"/>
        <w:numPr>
          <w:ilvl w:val="0"/>
          <w:numId w:val="24"/>
        </w:numPr>
        <w:spacing w:after="120"/>
        <w:ind w:left="0" w:hanging="425"/>
        <w:contextualSpacing w:val="0"/>
        <w:jc w:val="both"/>
        <w:rPr>
          <w:rFonts w:cs="Arial"/>
          <w:szCs w:val="22"/>
        </w:rPr>
      </w:pPr>
      <w:r>
        <w:rPr>
          <w:rFonts w:cs="Arial"/>
          <w:szCs w:val="22"/>
        </w:rPr>
        <w:t xml:space="preserve">Objednatel je zdravotní pojišťovnou založenou podle zákona č. </w:t>
      </w:r>
      <w:r w:rsidR="00F10384">
        <w:rPr>
          <w:rFonts w:cs="Arial"/>
          <w:szCs w:val="22"/>
        </w:rPr>
        <w:t>280</w:t>
      </w:r>
      <w:r>
        <w:rPr>
          <w:rFonts w:cs="Arial"/>
          <w:szCs w:val="22"/>
        </w:rPr>
        <w:t>/1992 Sb., o resortních, oborových, podnikových a dalších zdravotních pojišťovnách</w:t>
      </w:r>
      <w:r w:rsidR="00F10384">
        <w:rPr>
          <w:rFonts w:cs="Arial"/>
          <w:szCs w:val="22"/>
        </w:rPr>
        <w:t>, ve znění pozdějších předpisů,</w:t>
      </w:r>
      <w:r>
        <w:rPr>
          <w:rFonts w:cs="Arial"/>
          <w:szCs w:val="22"/>
        </w:rPr>
        <w:t xml:space="preserve"> provádějící veřejné zdravotní pojištění.</w:t>
      </w:r>
    </w:p>
    <w:p w14:paraId="32D73831" w14:textId="0EB50AF9" w:rsidR="003A7BBC" w:rsidRDefault="00C61DEA" w:rsidP="006149C2">
      <w:pPr>
        <w:pStyle w:val="Odstavecseseznamem"/>
        <w:widowControl w:val="0"/>
        <w:numPr>
          <w:ilvl w:val="0"/>
          <w:numId w:val="24"/>
        </w:numPr>
        <w:spacing w:after="120"/>
        <w:ind w:left="0" w:hanging="425"/>
        <w:contextualSpacing w:val="0"/>
        <w:jc w:val="both"/>
        <w:rPr>
          <w:rFonts w:cs="Arial"/>
          <w:szCs w:val="22"/>
        </w:rPr>
      </w:pPr>
      <w:r>
        <w:rPr>
          <w:rFonts w:cs="Arial"/>
          <w:szCs w:val="22"/>
        </w:rPr>
        <w:t xml:space="preserve">Objednatel je vlastníkem domén a webového portálu </w:t>
      </w:r>
      <w:hyperlink r:id="rId9">
        <w:r w:rsidRPr="00E7563F">
          <w:rPr>
            <w:rStyle w:val="Internetovodkaz"/>
            <w:rFonts w:cs="Arial"/>
            <w:color w:val="000000" w:themeColor="text1"/>
            <w:szCs w:val="22"/>
          </w:rPr>
          <w:t>www.zpmvcr.cz</w:t>
        </w:r>
      </w:hyperlink>
      <w:r w:rsidRPr="00E7563F">
        <w:rPr>
          <w:rFonts w:cs="Arial"/>
          <w:color w:val="000000" w:themeColor="text1"/>
          <w:szCs w:val="22"/>
        </w:rPr>
        <w:t xml:space="preserve"> (dále jen „</w:t>
      </w:r>
      <w:r w:rsidRPr="00E7563F">
        <w:rPr>
          <w:rFonts w:cs="Arial"/>
          <w:b/>
          <w:bCs/>
          <w:i/>
          <w:iCs/>
          <w:color w:val="000000" w:themeColor="text1"/>
          <w:szCs w:val="22"/>
        </w:rPr>
        <w:t>Web ZP MV ČR</w:t>
      </w:r>
      <w:r w:rsidRPr="00E7563F">
        <w:rPr>
          <w:rFonts w:cs="Arial"/>
          <w:color w:val="000000" w:themeColor="text1"/>
          <w:szCs w:val="22"/>
        </w:rPr>
        <w:t xml:space="preserve">“) a </w:t>
      </w:r>
      <w:hyperlink r:id="rId10">
        <w:r w:rsidRPr="00E7563F">
          <w:rPr>
            <w:rStyle w:val="Internetovodkaz"/>
            <w:rFonts w:cs="Arial"/>
            <w:color w:val="000000" w:themeColor="text1"/>
            <w:szCs w:val="22"/>
          </w:rPr>
          <w:t>www.zdravijakovasen.cz</w:t>
        </w:r>
      </w:hyperlink>
      <w:r>
        <w:rPr>
          <w:rFonts w:cs="Arial"/>
          <w:szCs w:val="22"/>
        </w:rPr>
        <w:t xml:space="preserve"> (dále jen „</w:t>
      </w:r>
      <w:r>
        <w:rPr>
          <w:rFonts w:cs="Arial"/>
          <w:b/>
          <w:bCs/>
          <w:i/>
          <w:iCs/>
          <w:szCs w:val="22"/>
        </w:rPr>
        <w:t>Web Zdraví jako vášeň</w:t>
      </w:r>
      <w:r>
        <w:rPr>
          <w:rFonts w:cs="Arial"/>
          <w:szCs w:val="22"/>
        </w:rPr>
        <w:t xml:space="preserve">“), (Web ZP MV ČR a </w:t>
      </w:r>
      <w:proofErr w:type="gramStart"/>
      <w:r>
        <w:rPr>
          <w:rFonts w:cs="Arial"/>
          <w:szCs w:val="22"/>
        </w:rPr>
        <w:t>Web</w:t>
      </w:r>
      <w:proofErr w:type="gramEnd"/>
      <w:r>
        <w:rPr>
          <w:rFonts w:cs="Arial"/>
          <w:szCs w:val="22"/>
        </w:rPr>
        <w:t xml:space="preserve"> Zdraví jako vášeň dále společně jen „</w:t>
      </w:r>
      <w:r>
        <w:rPr>
          <w:rFonts w:cs="Arial"/>
          <w:b/>
          <w:bCs/>
          <w:i/>
          <w:iCs/>
          <w:szCs w:val="22"/>
        </w:rPr>
        <w:t>Webový portál</w:t>
      </w:r>
      <w:r>
        <w:rPr>
          <w:rFonts w:cs="Arial"/>
          <w:szCs w:val="22"/>
        </w:rPr>
        <w:t>“ nebo „</w:t>
      </w:r>
      <w:r>
        <w:rPr>
          <w:rFonts w:cs="Arial"/>
          <w:b/>
          <w:bCs/>
          <w:i/>
          <w:iCs/>
          <w:szCs w:val="22"/>
        </w:rPr>
        <w:t>Weby</w:t>
      </w:r>
      <w:r>
        <w:rPr>
          <w:rFonts w:cs="Arial"/>
          <w:szCs w:val="22"/>
        </w:rPr>
        <w:t xml:space="preserve">“) vytvořeného pro Objednatele na základě </w:t>
      </w:r>
      <w:r w:rsidR="00F10384">
        <w:rPr>
          <w:rFonts w:cs="Arial"/>
          <w:szCs w:val="22"/>
        </w:rPr>
        <w:t>S</w:t>
      </w:r>
      <w:r>
        <w:rPr>
          <w:rFonts w:cs="Arial"/>
          <w:szCs w:val="22"/>
        </w:rPr>
        <w:t>mlouvy o dílo č. 000127-000/2019-00 ze dne 26. 2. 2020.</w:t>
      </w:r>
      <w:bookmarkStart w:id="0" w:name="_Ref131060339"/>
    </w:p>
    <w:p w14:paraId="05937C15" w14:textId="77777777" w:rsidR="003A7BBC" w:rsidRDefault="00C61DEA" w:rsidP="006149C2">
      <w:pPr>
        <w:pStyle w:val="Odstavecseseznamem"/>
        <w:widowControl w:val="0"/>
        <w:numPr>
          <w:ilvl w:val="0"/>
          <w:numId w:val="24"/>
        </w:numPr>
        <w:spacing w:after="120"/>
        <w:ind w:left="0" w:hanging="425"/>
        <w:contextualSpacing w:val="0"/>
        <w:jc w:val="both"/>
        <w:rPr>
          <w:rFonts w:cs="Arial"/>
          <w:szCs w:val="22"/>
        </w:rPr>
      </w:pPr>
      <w:r>
        <w:rPr>
          <w:rFonts w:cs="Arial"/>
          <w:szCs w:val="22"/>
        </w:rPr>
        <w:t xml:space="preserve">Poskytovatel je odborníkem v oboru informačních technologií a prohlašuje, že z hlediska autorských práv, zkušeností a odbornosti má veškerá oprávnění pro poskytování </w:t>
      </w:r>
      <w:r>
        <w:rPr>
          <w:rFonts w:cs="Arial"/>
          <w:szCs w:val="22"/>
        </w:rPr>
        <w:lastRenderedPageBreak/>
        <w:t xml:space="preserve">požadovaných Služeb. </w:t>
      </w:r>
    </w:p>
    <w:p w14:paraId="060BE1A9" w14:textId="77777777" w:rsidR="003A7BBC" w:rsidRDefault="00C61DEA" w:rsidP="006149C2">
      <w:pPr>
        <w:pStyle w:val="Odstavecseseznamem"/>
        <w:widowControl w:val="0"/>
        <w:numPr>
          <w:ilvl w:val="0"/>
          <w:numId w:val="24"/>
        </w:numPr>
        <w:spacing w:after="120"/>
        <w:ind w:left="0" w:hanging="425"/>
        <w:contextualSpacing w:val="0"/>
        <w:jc w:val="both"/>
        <w:rPr>
          <w:rFonts w:cs="Arial"/>
          <w:szCs w:val="22"/>
        </w:rPr>
      </w:pPr>
      <w:r>
        <w:rPr>
          <w:rFonts w:cs="Arial"/>
          <w:szCs w:val="22"/>
        </w:rPr>
        <w:t>Poskytovatel prohlašuje, že se detailně seznámil s rozsahem a povahou předmětu veřejné zakázky, že jsou mu známy veškeré technické, kvalitativní a jiné podmínky nezbytné k její realizaci, těmto podmínkám rozumí a je schopný je dodržet.</w:t>
      </w:r>
      <w:bookmarkStart w:id="1" w:name="_Hlk90631185"/>
      <w:bookmarkEnd w:id="0"/>
      <w:bookmarkEnd w:id="1"/>
    </w:p>
    <w:p w14:paraId="10DCD46F" w14:textId="77777777" w:rsidR="003A7BBC" w:rsidRDefault="003A7BBC">
      <w:pPr>
        <w:spacing w:after="0" w:line="240" w:lineRule="auto"/>
        <w:jc w:val="both"/>
        <w:rPr>
          <w:rFonts w:ascii="Arial" w:eastAsia="Times New Roman" w:hAnsi="Arial" w:cs="Arial"/>
          <w:lang w:eastAsia="ar-SA"/>
        </w:rPr>
      </w:pPr>
    </w:p>
    <w:p w14:paraId="02CE571B" w14:textId="77777777" w:rsidR="003A7BBC" w:rsidRDefault="00C61DEA">
      <w:pPr>
        <w:keepNext/>
        <w:spacing w:after="0" w:line="240" w:lineRule="auto"/>
        <w:ind w:hanging="221"/>
        <w:jc w:val="center"/>
        <w:outlineLvl w:val="0"/>
        <w:rPr>
          <w:rFonts w:ascii="Arial" w:eastAsia="Arial" w:hAnsi="Arial" w:cs="Arial"/>
          <w:b/>
          <w:w w:val="111"/>
          <w:lang w:eastAsia="zh-CN"/>
        </w:rPr>
      </w:pPr>
      <w:r>
        <w:rPr>
          <w:rFonts w:ascii="Arial" w:eastAsia="Arial" w:hAnsi="Arial" w:cs="Arial"/>
          <w:b/>
          <w:w w:val="111"/>
          <w:lang w:eastAsia="zh-CN"/>
        </w:rPr>
        <w:t>Článek I.</w:t>
      </w:r>
    </w:p>
    <w:p w14:paraId="40F063CD" w14:textId="77777777" w:rsidR="003A7BBC" w:rsidRDefault="00C61DEA">
      <w:pPr>
        <w:spacing w:after="0" w:line="240" w:lineRule="auto"/>
        <w:ind w:hanging="221"/>
        <w:jc w:val="center"/>
        <w:outlineLvl w:val="0"/>
        <w:rPr>
          <w:rFonts w:ascii="Arial" w:eastAsia="Arial" w:hAnsi="Arial" w:cs="Arial"/>
          <w:b/>
          <w:w w:val="111"/>
          <w:lang w:eastAsia="zh-CN"/>
        </w:rPr>
      </w:pPr>
      <w:r>
        <w:rPr>
          <w:rFonts w:ascii="Arial" w:eastAsia="Arial" w:hAnsi="Arial" w:cs="Arial"/>
          <w:b/>
          <w:w w:val="111"/>
          <w:lang w:eastAsia="zh-CN"/>
        </w:rPr>
        <w:t>Účel a předmět Smlouvy</w:t>
      </w:r>
    </w:p>
    <w:p w14:paraId="613183C5" w14:textId="77777777" w:rsidR="003A7BBC" w:rsidRDefault="003A7BBC">
      <w:pPr>
        <w:spacing w:after="0" w:line="240" w:lineRule="auto"/>
        <w:ind w:hanging="221"/>
        <w:jc w:val="center"/>
        <w:outlineLvl w:val="0"/>
        <w:rPr>
          <w:rFonts w:ascii="Arial" w:eastAsia="Arial" w:hAnsi="Arial" w:cs="Arial"/>
          <w:b/>
          <w:w w:val="111"/>
          <w:lang w:eastAsia="zh-CN"/>
        </w:rPr>
      </w:pPr>
    </w:p>
    <w:p w14:paraId="4398F44F" w14:textId="0796BEBE" w:rsidR="003A7BBC" w:rsidRDefault="00C61DEA" w:rsidP="006149C2">
      <w:pPr>
        <w:pStyle w:val="Odstavecseseznamem"/>
        <w:numPr>
          <w:ilvl w:val="0"/>
          <w:numId w:val="28"/>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Účelem Smlouvy je realizace a splnění veřejné zakázky dle zadávací dokumentace v rozsahu zajištění řádného chodu Webového portálu v souladu se Smlouvou. </w:t>
      </w:r>
    </w:p>
    <w:p w14:paraId="5DE14913" w14:textId="43653F72" w:rsidR="003A7BBC" w:rsidRDefault="00C61DEA" w:rsidP="006149C2">
      <w:pPr>
        <w:pStyle w:val="Odstavecseseznamem"/>
        <w:numPr>
          <w:ilvl w:val="0"/>
          <w:numId w:val="28"/>
        </w:numPr>
        <w:tabs>
          <w:tab w:val="left" w:pos="9356"/>
        </w:tabs>
        <w:spacing w:after="120"/>
        <w:ind w:left="0" w:hanging="357"/>
        <w:contextualSpacing w:val="0"/>
        <w:jc w:val="both"/>
        <w:outlineLvl w:val="1"/>
        <w:rPr>
          <w:rFonts w:eastAsia="Calibri" w:cs="Arial"/>
          <w:bCs/>
          <w:szCs w:val="22"/>
        </w:rPr>
      </w:pPr>
      <w:r>
        <w:rPr>
          <w:rFonts w:eastAsia="Calibri" w:cs="Arial"/>
          <w:bCs/>
          <w:szCs w:val="22"/>
        </w:rPr>
        <w:t>Předmětem Smlouvy je povinnost Poskytovatele poskytovat Objednateli plnění sestávající zejména z:</w:t>
      </w:r>
    </w:p>
    <w:p w14:paraId="26BD3798" w14:textId="728725E9" w:rsidR="003A7BBC" w:rsidRDefault="00C61DEA" w:rsidP="006149C2">
      <w:pPr>
        <w:pStyle w:val="Odstavecseseznamem"/>
        <w:numPr>
          <w:ilvl w:val="0"/>
          <w:numId w:val="64"/>
        </w:numPr>
        <w:tabs>
          <w:tab w:val="left" w:pos="9356"/>
        </w:tabs>
        <w:spacing w:after="120"/>
        <w:ind w:left="851" w:hanging="357"/>
        <w:contextualSpacing w:val="0"/>
        <w:jc w:val="both"/>
        <w:outlineLvl w:val="1"/>
        <w:rPr>
          <w:rFonts w:eastAsia="Calibri" w:cs="Arial"/>
          <w:bCs/>
          <w:szCs w:val="22"/>
        </w:rPr>
      </w:pPr>
      <w:r>
        <w:rPr>
          <w:rFonts w:eastAsia="Calibri" w:cs="Arial"/>
          <w:bCs/>
          <w:szCs w:val="22"/>
        </w:rPr>
        <w:t>služeb provozu, správy a podpory dle čl. III. a dle Přílohy č. 1 Smlouvy (dále jen „</w:t>
      </w:r>
      <w:r>
        <w:rPr>
          <w:rFonts w:eastAsia="Calibri" w:cs="Arial"/>
          <w:b/>
          <w:i/>
          <w:iCs/>
          <w:szCs w:val="22"/>
        </w:rPr>
        <w:t>S</w:t>
      </w:r>
      <w:r w:rsidR="00373AFF">
        <w:rPr>
          <w:rFonts w:eastAsia="Calibri" w:cs="Arial"/>
          <w:b/>
          <w:i/>
          <w:iCs/>
          <w:szCs w:val="22"/>
        </w:rPr>
        <w:t>ervisní s</w:t>
      </w:r>
      <w:r>
        <w:rPr>
          <w:rFonts w:eastAsia="Calibri" w:cs="Arial"/>
          <w:b/>
          <w:i/>
          <w:iCs/>
          <w:szCs w:val="22"/>
        </w:rPr>
        <w:t>lužby</w:t>
      </w:r>
      <w:r>
        <w:rPr>
          <w:rFonts w:eastAsia="Calibri" w:cs="Arial"/>
          <w:bCs/>
          <w:szCs w:val="22"/>
        </w:rPr>
        <w:t>“);</w:t>
      </w:r>
    </w:p>
    <w:p w14:paraId="440A85F4" w14:textId="77777777" w:rsidR="003A7BBC" w:rsidRDefault="00C61DEA" w:rsidP="006149C2">
      <w:pPr>
        <w:pStyle w:val="Odstavecseseznamem"/>
        <w:numPr>
          <w:ilvl w:val="0"/>
          <w:numId w:val="64"/>
        </w:numPr>
        <w:tabs>
          <w:tab w:val="left" w:pos="9356"/>
        </w:tabs>
        <w:spacing w:after="120"/>
        <w:ind w:left="851" w:hanging="357"/>
        <w:contextualSpacing w:val="0"/>
        <w:jc w:val="both"/>
        <w:outlineLvl w:val="1"/>
        <w:rPr>
          <w:rFonts w:eastAsia="Calibri" w:cs="Arial"/>
          <w:bCs/>
          <w:szCs w:val="22"/>
        </w:rPr>
      </w:pPr>
      <w:r>
        <w:rPr>
          <w:rFonts w:eastAsia="Calibri" w:cs="Arial"/>
          <w:bCs/>
        </w:rPr>
        <w:t>služeb na objednávku dle čl. IV. Smlouvy (dále jen „</w:t>
      </w:r>
      <w:r>
        <w:rPr>
          <w:rFonts w:eastAsia="Calibri" w:cs="Arial"/>
          <w:b/>
          <w:i/>
          <w:iCs/>
        </w:rPr>
        <w:t>Služby na objednávku</w:t>
      </w:r>
      <w:r>
        <w:rPr>
          <w:rFonts w:eastAsia="Calibri" w:cs="Arial"/>
          <w:bCs/>
        </w:rPr>
        <w:t xml:space="preserve">“); </w:t>
      </w:r>
    </w:p>
    <w:p w14:paraId="62C1C345" w14:textId="77777777" w:rsidR="003A7BBC" w:rsidRDefault="00C61DEA" w:rsidP="006149C2">
      <w:pPr>
        <w:pStyle w:val="Odstavecseseznamem"/>
        <w:numPr>
          <w:ilvl w:val="0"/>
          <w:numId w:val="64"/>
        </w:numPr>
        <w:tabs>
          <w:tab w:val="left" w:pos="9356"/>
        </w:tabs>
        <w:spacing w:after="120"/>
        <w:ind w:left="851" w:hanging="357"/>
        <w:contextualSpacing w:val="0"/>
        <w:jc w:val="both"/>
        <w:outlineLvl w:val="1"/>
        <w:rPr>
          <w:rFonts w:eastAsia="Calibri" w:cs="Arial"/>
          <w:bCs/>
          <w:szCs w:val="22"/>
        </w:rPr>
      </w:pPr>
      <w:r>
        <w:rPr>
          <w:rFonts w:eastAsia="Calibri" w:cs="Arial"/>
          <w:bCs/>
          <w:szCs w:val="22"/>
        </w:rPr>
        <w:t>převedení veškerých licencí na Objednatele a udělení či zajištění příslušných užívacích a souvisejících oprávnění ke všem výstupům souvisejícím s Webovým portálem dodaným Poskytovatelem v rámci Služeb poskytnutých dle Smlouvy;</w:t>
      </w:r>
    </w:p>
    <w:p w14:paraId="5BC330CF" w14:textId="77777777" w:rsidR="00955609" w:rsidRDefault="00C61DEA" w:rsidP="006149C2">
      <w:pPr>
        <w:pStyle w:val="Odstavecseseznamem"/>
        <w:numPr>
          <w:ilvl w:val="0"/>
          <w:numId w:val="64"/>
        </w:numPr>
        <w:tabs>
          <w:tab w:val="left" w:pos="9356"/>
        </w:tabs>
        <w:spacing w:after="120"/>
        <w:ind w:left="851" w:hanging="357"/>
        <w:contextualSpacing w:val="0"/>
        <w:jc w:val="both"/>
        <w:outlineLvl w:val="1"/>
        <w:rPr>
          <w:rFonts w:eastAsia="Calibri" w:cs="Arial"/>
          <w:bCs/>
          <w:szCs w:val="22"/>
        </w:rPr>
      </w:pPr>
      <w:r>
        <w:rPr>
          <w:rFonts w:eastAsia="Calibri" w:cs="Arial"/>
          <w:bCs/>
          <w:szCs w:val="22"/>
        </w:rPr>
        <w:t>aktualizace dokumentace, přičemž dokumentací se rozumí jakákoli dokumentace (protokoly o provedených testech a/nebo o odstranění vad, technická, uživatelská, bezpečnostní, provozní a případně další dokumentace) vztahující se k Webovému portálu a vyhotovovaná v souvislosti s plněním dle Smlouvy, s tím, že musí být vždy vyhotovena v souladu s platnými právními předpisy a předána Objednateli v elektronické podobě v souladu s Přílohou č. 1 Smlouvy (dále jen „</w:t>
      </w:r>
      <w:r>
        <w:rPr>
          <w:rFonts w:eastAsia="Calibri" w:cs="Arial"/>
          <w:b/>
          <w:i/>
          <w:iCs/>
          <w:szCs w:val="22"/>
        </w:rPr>
        <w:t>Dokumentace</w:t>
      </w:r>
      <w:r>
        <w:rPr>
          <w:rFonts w:eastAsia="Calibri" w:cs="Arial"/>
          <w:bCs/>
          <w:szCs w:val="22"/>
        </w:rPr>
        <w:t xml:space="preserve">“); </w:t>
      </w:r>
    </w:p>
    <w:p w14:paraId="3E6D21E8" w14:textId="097EAD18" w:rsidR="003A7BBC" w:rsidRDefault="00C61DEA" w:rsidP="00955609">
      <w:pPr>
        <w:pStyle w:val="Odstavecseseznamem"/>
        <w:tabs>
          <w:tab w:val="left" w:pos="9356"/>
        </w:tabs>
        <w:spacing w:after="120"/>
        <w:ind w:left="851"/>
        <w:contextualSpacing w:val="0"/>
        <w:jc w:val="both"/>
        <w:outlineLvl w:val="1"/>
        <w:rPr>
          <w:rFonts w:eastAsia="Calibri" w:cs="Arial"/>
          <w:bCs/>
          <w:szCs w:val="22"/>
        </w:rPr>
      </w:pPr>
      <w:r>
        <w:rPr>
          <w:rFonts w:eastAsia="Calibri" w:cs="Arial"/>
          <w:bCs/>
        </w:rPr>
        <w:t>(společně jen „</w:t>
      </w:r>
      <w:r>
        <w:rPr>
          <w:rFonts w:eastAsia="Calibri" w:cs="Arial"/>
          <w:b/>
          <w:i/>
          <w:iCs/>
        </w:rPr>
        <w:t>Služby</w:t>
      </w:r>
      <w:r>
        <w:rPr>
          <w:rFonts w:eastAsia="Calibri" w:cs="Arial"/>
          <w:bCs/>
        </w:rPr>
        <w:t>“)</w:t>
      </w:r>
    </w:p>
    <w:p w14:paraId="7BBA9413" w14:textId="77777777" w:rsidR="003A7BBC" w:rsidRDefault="00C61DEA">
      <w:pPr>
        <w:tabs>
          <w:tab w:val="left" w:pos="9356"/>
        </w:tabs>
        <w:spacing w:after="120" w:line="240" w:lineRule="auto"/>
        <w:jc w:val="both"/>
        <w:outlineLvl w:val="1"/>
        <w:rPr>
          <w:rFonts w:ascii="Arial" w:hAnsi="Arial" w:cs="Arial"/>
          <w:bCs/>
        </w:rPr>
      </w:pPr>
      <w:r>
        <w:rPr>
          <w:rFonts w:ascii="Arial" w:hAnsi="Arial" w:cs="Arial"/>
          <w:bCs/>
        </w:rPr>
        <w:t>a tomu odpovídající povinnost Objednatele platit za řádně a včas poskytnuté Služby cenu sjednanou v čl. V. Smlouvy.</w:t>
      </w:r>
    </w:p>
    <w:p w14:paraId="3FCF9217" w14:textId="77777777" w:rsidR="003A7BBC" w:rsidRDefault="003A7BBC">
      <w:pPr>
        <w:tabs>
          <w:tab w:val="left" w:pos="9356"/>
        </w:tabs>
        <w:spacing w:after="120" w:line="240" w:lineRule="auto"/>
        <w:contextualSpacing/>
        <w:jc w:val="both"/>
        <w:outlineLvl w:val="1"/>
        <w:rPr>
          <w:rFonts w:ascii="Arial" w:hAnsi="Arial" w:cs="Arial"/>
          <w:bCs/>
        </w:rPr>
      </w:pPr>
    </w:p>
    <w:p w14:paraId="1924597E" w14:textId="77777777" w:rsidR="003A7BBC" w:rsidRDefault="00C61DEA">
      <w:pPr>
        <w:keepNext/>
        <w:spacing w:before="240" w:after="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 xml:space="preserve">Článek II. </w:t>
      </w:r>
    </w:p>
    <w:p w14:paraId="228A0826"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Doba a místo poskytování Služeb</w:t>
      </w:r>
    </w:p>
    <w:p w14:paraId="24675753" w14:textId="6046782E" w:rsidR="003A7BBC" w:rsidRPr="00977BA3" w:rsidRDefault="00C61DEA" w:rsidP="003F3425">
      <w:pPr>
        <w:pStyle w:val="Odstavecseseznamem"/>
        <w:numPr>
          <w:ilvl w:val="0"/>
          <w:numId w:val="29"/>
        </w:numPr>
        <w:spacing w:after="120"/>
        <w:ind w:left="0" w:hanging="357"/>
        <w:contextualSpacing w:val="0"/>
        <w:jc w:val="both"/>
        <w:outlineLvl w:val="0"/>
        <w:rPr>
          <w:rFonts w:eastAsia="Arial" w:cs="Arial"/>
          <w:b/>
          <w:w w:val="111"/>
          <w:szCs w:val="22"/>
          <w:lang w:eastAsia="zh-CN"/>
        </w:rPr>
      </w:pPr>
      <w:r>
        <w:rPr>
          <w:rFonts w:eastAsia="Calibri" w:cs="Arial"/>
          <w:bCs/>
          <w:szCs w:val="22"/>
        </w:rPr>
        <w:t xml:space="preserve">Poskytování Služeb bude zahájeno ode dne </w:t>
      </w:r>
      <w:r w:rsidRPr="00977BA3">
        <w:rPr>
          <w:rFonts w:eastAsia="Calibri" w:cs="Arial"/>
          <w:bCs/>
          <w:szCs w:val="22"/>
        </w:rPr>
        <w:t>1. 9. 2024</w:t>
      </w:r>
      <w:r w:rsidR="00154C25" w:rsidRPr="00977BA3">
        <w:rPr>
          <w:rFonts w:eastAsia="Calibri" w:cs="Arial"/>
          <w:bCs/>
          <w:szCs w:val="22"/>
        </w:rPr>
        <w:t xml:space="preserve"> </w:t>
      </w:r>
      <w:r w:rsidR="00FA3D10" w:rsidRPr="00977BA3">
        <w:rPr>
          <w:rFonts w:eastAsia="Calibri" w:cs="Arial"/>
          <w:bCs/>
          <w:szCs w:val="22"/>
        </w:rPr>
        <w:t>za podmínky uvedené v čl.</w:t>
      </w:r>
      <w:r w:rsidR="00DB0D79" w:rsidRPr="00977BA3">
        <w:rPr>
          <w:rFonts w:eastAsia="Calibri" w:cs="Arial"/>
          <w:bCs/>
          <w:szCs w:val="22"/>
        </w:rPr>
        <w:t xml:space="preserve"> XVII. odst.</w:t>
      </w:r>
      <w:r w:rsidR="00E51554">
        <w:rPr>
          <w:rFonts w:eastAsia="Calibri" w:cs="Arial"/>
          <w:bCs/>
          <w:szCs w:val="22"/>
        </w:rPr>
        <w:t> </w:t>
      </w:r>
      <w:r w:rsidR="00DB0D79" w:rsidRPr="00977BA3">
        <w:rPr>
          <w:rFonts w:eastAsia="Calibri" w:cs="Arial"/>
          <w:bCs/>
          <w:szCs w:val="22"/>
        </w:rPr>
        <w:t>1 této Smlouvy.</w:t>
      </w:r>
      <w:r w:rsidR="00FA3D10" w:rsidRPr="00977BA3">
        <w:rPr>
          <w:rFonts w:eastAsia="Calibri" w:cs="Arial"/>
          <w:bCs/>
          <w:szCs w:val="22"/>
        </w:rPr>
        <w:t xml:space="preserve"> </w:t>
      </w:r>
    </w:p>
    <w:p w14:paraId="2B8DC380" w14:textId="77777777" w:rsidR="003A7BBC" w:rsidRDefault="00C61DEA" w:rsidP="003F3425">
      <w:pPr>
        <w:pStyle w:val="Odstavecseseznamem"/>
        <w:numPr>
          <w:ilvl w:val="0"/>
          <w:numId w:val="29"/>
        </w:numPr>
        <w:spacing w:after="120"/>
        <w:ind w:left="0" w:hanging="357"/>
        <w:contextualSpacing w:val="0"/>
        <w:jc w:val="both"/>
        <w:outlineLvl w:val="0"/>
        <w:rPr>
          <w:rFonts w:eastAsia="Calibri" w:cs="Arial"/>
          <w:bCs/>
          <w:szCs w:val="22"/>
        </w:rPr>
      </w:pPr>
      <w:r>
        <w:rPr>
          <w:rFonts w:eastAsia="Calibri" w:cs="Arial"/>
          <w:bCs/>
          <w:szCs w:val="22"/>
        </w:rPr>
        <w:t xml:space="preserve">Místem plnění je sídlo Objednatele na adrese Zdravotní pojišťovna ministerstva vnitra České republiky, ředitelství Praha, budova </w:t>
      </w:r>
      <w:proofErr w:type="spellStart"/>
      <w:r>
        <w:rPr>
          <w:rFonts w:eastAsia="Calibri" w:cs="Arial"/>
          <w:bCs/>
          <w:szCs w:val="22"/>
        </w:rPr>
        <w:t>Crystal</w:t>
      </w:r>
      <w:proofErr w:type="spellEnd"/>
      <w:r>
        <w:rPr>
          <w:rFonts w:eastAsia="Calibri" w:cs="Arial"/>
          <w:bCs/>
          <w:szCs w:val="22"/>
        </w:rPr>
        <w:t>, Vinohradská 2577/178, Praha 3.</w:t>
      </w:r>
    </w:p>
    <w:p w14:paraId="7891CFC0" w14:textId="62543012" w:rsidR="003A7BBC" w:rsidRDefault="00C61DEA" w:rsidP="003F3425">
      <w:pPr>
        <w:pStyle w:val="Odstavecseseznamem"/>
        <w:numPr>
          <w:ilvl w:val="0"/>
          <w:numId w:val="29"/>
        </w:numPr>
        <w:spacing w:after="120"/>
        <w:ind w:left="0" w:hanging="357"/>
        <w:contextualSpacing w:val="0"/>
        <w:jc w:val="both"/>
        <w:outlineLvl w:val="0"/>
        <w:rPr>
          <w:rFonts w:eastAsia="Calibri" w:cs="Arial"/>
          <w:bCs/>
          <w:szCs w:val="22"/>
        </w:rPr>
      </w:pPr>
      <w:r>
        <w:rPr>
          <w:rFonts w:eastAsia="Calibri" w:cs="Arial"/>
          <w:bCs/>
          <w:szCs w:val="22"/>
        </w:rPr>
        <w:t xml:space="preserve">Služby budou zpravidla poskytovány formou vzdáleného přístupu k Webovému portálu. Objednatel se zavazuje umožnit Poskytovateli vzdálený přístup k Webovému portálu prostřednictvím přihlašovacích údajů udělených konkrétním členům </w:t>
      </w:r>
      <w:r w:rsidR="00DF42C9">
        <w:rPr>
          <w:rFonts w:eastAsia="Calibri" w:cs="Arial"/>
          <w:bCs/>
          <w:szCs w:val="22"/>
        </w:rPr>
        <w:t>r</w:t>
      </w:r>
      <w:r>
        <w:rPr>
          <w:rFonts w:eastAsia="Calibri" w:cs="Arial"/>
          <w:bCs/>
          <w:szCs w:val="22"/>
        </w:rPr>
        <w:t>ealizačního týmu dle Přílohy č. 3 Smlouvy</w:t>
      </w:r>
      <w:r w:rsidR="00DF42C9">
        <w:rPr>
          <w:rFonts w:eastAsia="Calibri" w:cs="Arial"/>
          <w:bCs/>
          <w:szCs w:val="22"/>
        </w:rPr>
        <w:t xml:space="preserve"> (dále jen „</w:t>
      </w:r>
      <w:r w:rsidR="00DF42C9" w:rsidRPr="00977BA3">
        <w:rPr>
          <w:rFonts w:eastAsia="Calibri" w:cs="Arial"/>
          <w:b/>
          <w:i/>
          <w:iCs/>
          <w:szCs w:val="22"/>
        </w:rPr>
        <w:t>Realizační tým</w:t>
      </w:r>
      <w:r w:rsidR="00DF42C9">
        <w:rPr>
          <w:rFonts w:eastAsia="Calibri" w:cs="Arial"/>
          <w:bCs/>
          <w:szCs w:val="22"/>
        </w:rPr>
        <w:t>“)</w:t>
      </w:r>
      <w:r>
        <w:rPr>
          <w:rFonts w:eastAsia="Calibri" w:cs="Arial"/>
          <w:bCs/>
          <w:szCs w:val="22"/>
        </w:rPr>
        <w:t xml:space="preserve">, včetně nastavení oprávnění jednotlivým členům dle interních předpisů Objednatele a dle rozhodnutí Objednatele s přihlédnutím k jejich rolím v rámci </w:t>
      </w:r>
      <w:r w:rsidR="00DF42C9">
        <w:rPr>
          <w:rFonts w:eastAsia="Calibri" w:cs="Arial"/>
          <w:bCs/>
          <w:szCs w:val="22"/>
        </w:rPr>
        <w:t>R</w:t>
      </w:r>
      <w:r>
        <w:rPr>
          <w:rFonts w:eastAsia="Calibri" w:cs="Arial"/>
          <w:bCs/>
          <w:szCs w:val="22"/>
        </w:rPr>
        <w:t xml:space="preserve">ealizačního týmu. </w:t>
      </w:r>
    </w:p>
    <w:p w14:paraId="07C9D5BD" w14:textId="77777777" w:rsidR="00E51554" w:rsidRPr="00E51554" w:rsidRDefault="00E51554" w:rsidP="00E51554">
      <w:pPr>
        <w:spacing w:after="120"/>
        <w:jc w:val="both"/>
        <w:outlineLvl w:val="0"/>
        <w:rPr>
          <w:rFonts w:cs="Arial"/>
          <w:bCs/>
        </w:rPr>
      </w:pPr>
    </w:p>
    <w:p w14:paraId="0CDBF92E"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lastRenderedPageBreak/>
        <w:t>Článek III.</w:t>
      </w:r>
    </w:p>
    <w:p w14:paraId="6DF31A12" w14:textId="7B730C5B"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Servisní služby</w:t>
      </w:r>
    </w:p>
    <w:p w14:paraId="223C25DE" w14:textId="77777777" w:rsidR="003A7BBC" w:rsidRDefault="003A7BBC">
      <w:pPr>
        <w:keepNext/>
        <w:spacing w:after="0" w:line="240" w:lineRule="auto"/>
        <w:ind w:left="221" w:hanging="221"/>
        <w:jc w:val="center"/>
        <w:outlineLvl w:val="0"/>
        <w:rPr>
          <w:rFonts w:ascii="Arial" w:eastAsia="Arial" w:hAnsi="Arial" w:cs="Arial"/>
          <w:b/>
          <w:w w:val="111"/>
          <w:lang w:eastAsia="zh-CN"/>
        </w:rPr>
      </w:pPr>
    </w:p>
    <w:p w14:paraId="470E349A" w14:textId="3A6E3058" w:rsidR="003F3425" w:rsidRDefault="00C61DEA" w:rsidP="003F3425">
      <w:pPr>
        <w:pStyle w:val="Odstavecseseznamem"/>
        <w:numPr>
          <w:ilvl w:val="0"/>
          <w:numId w:val="58"/>
        </w:numPr>
        <w:tabs>
          <w:tab w:val="left" w:pos="9356"/>
        </w:tabs>
        <w:spacing w:after="120"/>
        <w:ind w:left="0"/>
        <w:jc w:val="both"/>
        <w:outlineLvl w:val="1"/>
        <w:rPr>
          <w:rFonts w:eastAsia="Calibri" w:cs="Arial"/>
          <w:bCs/>
          <w:szCs w:val="22"/>
        </w:rPr>
      </w:pPr>
      <w:r>
        <w:rPr>
          <w:rFonts w:eastAsia="Calibri" w:cs="Arial"/>
          <w:bCs/>
          <w:szCs w:val="22"/>
        </w:rPr>
        <w:t>Servisní služby jsou Poskytovatelem poskytovány pro celý Webový portál, a to v rozsahu dle Smlouvy. Servisní služby jsou specifikovány v Příloze č. 1 Smlouvy a Poskytovatel je povinen je poskytovat ode dne uvedeného v čl. II. Smlouvy, a to včetně aktualizací.</w:t>
      </w:r>
    </w:p>
    <w:p w14:paraId="6E1EACA4" w14:textId="77777777" w:rsidR="00E51554" w:rsidRDefault="00E51554" w:rsidP="00E51554">
      <w:pPr>
        <w:pStyle w:val="Odstavecseseznamem"/>
        <w:tabs>
          <w:tab w:val="left" w:pos="9356"/>
        </w:tabs>
        <w:spacing w:after="120"/>
        <w:ind w:left="0"/>
        <w:jc w:val="both"/>
        <w:outlineLvl w:val="1"/>
        <w:rPr>
          <w:rFonts w:eastAsia="Calibri" w:cs="Arial"/>
          <w:bCs/>
          <w:szCs w:val="22"/>
        </w:rPr>
      </w:pPr>
    </w:p>
    <w:p w14:paraId="3CADEA49" w14:textId="0B6E7C36" w:rsidR="003A7BBC" w:rsidRDefault="00C61DEA" w:rsidP="003F3425">
      <w:pPr>
        <w:pStyle w:val="Odstavecseseznamem"/>
        <w:numPr>
          <w:ilvl w:val="0"/>
          <w:numId w:val="58"/>
        </w:numPr>
        <w:tabs>
          <w:tab w:val="left" w:pos="9356"/>
        </w:tabs>
        <w:spacing w:after="120"/>
        <w:ind w:left="0"/>
        <w:jc w:val="both"/>
        <w:outlineLvl w:val="1"/>
        <w:rPr>
          <w:rFonts w:eastAsia="Calibri" w:cs="Arial"/>
          <w:bCs/>
          <w:szCs w:val="22"/>
        </w:rPr>
      </w:pPr>
      <w:r w:rsidRPr="003F3425">
        <w:rPr>
          <w:rFonts w:eastAsia="Calibri" w:cs="Arial"/>
          <w:bCs/>
          <w:szCs w:val="22"/>
        </w:rPr>
        <w:t xml:space="preserve">Servisní služby se Poskytovatel zavazuje poskytovat při dodržování úrovně kvality zajišťování Služeb stanovené Smlouvou. </w:t>
      </w:r>
    </w:p>
    <w:p w14:paraId="7A0AA4F5" w14:textId="77777777" w:rsidR="00E51554" w:rsidRPr="003F3425" w:rsidRDefault="00E51554" w:rsidP="00E51554">
      <w:pPr>
        <w:pStyle w:val="Odstavecseseznamem"/>
        <w:tabs>
          <w:tab w:val="left" w:pos="9356"/>
        </w:tabs>
        <w:spacing w:after="120"/>
        <w:ind w:left="0"/>
        <w:jc w:val="both"/>
        <w:outlineLvl w:val="1"/>
        <w:rPr>
          <w:rFonts w:eastAsia="Calibri" w:cs="Arial"/>
          <w:bCs/>
          <w:szCs w:val="22"/>
        </w:rPr>
      </w:pPr>
    </w:p>
    <w:p w14:paraId="7701BE7E" w14:textId="67A1A8FF" w:rsidR="003A7BBC" w:rsidRDefault="00C61DEA" w:rsidP="003F3425">
      <w:pPr>
        <w:pStyle w:val="Odstavecseseznamem"/>
        <w:numPr>
          <w:ilvl w:val="0"/>
          <w:numId w:val="58"/>
        </w:numPr>
        <w:tabs>
          <w:tab w:val="left" w:pos="9356"/>
        </w:tabs>
        <w:spacing w:after="120"/>
        <w:ind w:left="0" w:hanging="357"/>
        <w:contextualSpacing w:val="0"/>
        <w:jc w:val="both"/>
        <w:outlineLvl w:val="1"/>
        <w:rPr>
          <w:rFonts w:eastAsia="Calibri" w:cs="Arial"/>
          <w:bCs/>
          <w:szCs w:val="22"/>
        </w:rPr>
      </w:pPr>
      <w:r>
        <w:rPr>
          <w:rFonts w:eastAsia="Calibri" w:cs="Arial"/>
          <w:bCs/>
          <w:szCs w:val="22"/>
        </w:rPr>
        <w:t>Poskytovatel se zavazuje po dobu poskytování Servisních služeb evidovat všechna hlášení dle čl. 2 až 5 Přílohy č. 1 Smlouvy a způsob jejich řešení, včetně časových údajů o průběhu řešení jednotlivých hlášení ve čtvrtletním výkazu (dále jen „</w:t>
      </w:r>
      <w:r>
        <w:rPr>
          <w:rFonts w:eastAsia="Calibri" w:cs="Arial"/>
          <w:b/>
          <w:i/>
          <w:iCs/>
          <w:szCs w:val="22"/>
        </w:rPr>
        <w:t>Čtvrtletní výkaz</w:t>
      </w:r>
      <w:r>
        <w:rPr>
          <w:rFonts w:eastAsia="Calibri" w:cs="Arial"/>
          <w:bCs/>
          <w:szCs w:val="22"/>
        </w:rPr>
        <w:t xml:space="preserve">“), přičemž </w:t>
      </w:r>
      <w:r w:rsidR="000913B9">
        <w:rPr>
          <w:rFonts w:eastAsia="Calibri" w:cs="Arial"/>
          <w:bCs/>
          <w:szCs w:val="22"/>
        </w:rPr>
        <w:t>Č</w:t>
      </w:r>
      <w:r>
        <w:rPr>
          <w:rFonts w:eastAsia="Calibri" w:cs="Arial"/>
          <w:bCs/>
          <w:szCs w:val="22"/>
        </w:rPr>
        <w:t>tvrtletní výkaz bude vypracováván vždy za tři po sobě jdoucí kalendářní měsíce počínaje dnem zahájení poskytování Služeb dle čl. II. Smlouvy</w:t>
      </w:r>
      <w:r w:rsidR="00F27C03">
        <w:rPr>
          <w:rFonts w:eastAsia="Calibri" w:cs="Arial"/>
          <w:bCs/>
          <w:szCs w:val="22"/>
        </w:rPr>
        <w:t xml:space="preserve"> a předán Objednateli do</w:t>
      </w:r>
      <w:r w:rsidR="00977BA3">
        <w:rPr>
          <w:rFonts w:eastAsia="Calibri" w:cs="Arial"/>
          <w:bCs/>
          <w:szCs w:val="22"/>
        </w:rPr>
        <w:t xml:space="preserve"> </w:t>
      </w:r>
      <w:r w:rsidR="005B0C40">
        <w:rPr>
          <w:rFonts w:eastAsia="Calibri" w:cs="Arial"/>
          <w:bCs/>
          <w:szCs w:val="22"/>
        </w:rPr>
        <w:t>14</w:t>
      </w:r>
      <w:r w:rsidR="00F27C03">
        <w:rPr>
          <w:rFonts w:eastAsia="Calibri" w:cs="Arial"/>
          <w:bCs/>
          <w:szCs w:val="22"/>
        </w:rPr>
        <w:t xml:space="preserve"> dnů po skončení každého čtvrtletního období</w:t>
      </w:r>
      <w:r>
        <w:rPr>
          <w:rFonts w:eastAsia="Calibri" w:cs="Arial"/>
          <w:bCs/>
          <w:szCs w:val="22"/>
        </w:rPr>
        <w:t xml:space="preserve">. Čtvrtletní výkaz podléhá schvalování Objednatelem. Objednatel Čtvrtletní výkaz do 7 pracovních dnů od jeho obdržení posoudí a buď ho písemně schválí, případně zašle Poskytovateli své výhrady ke kvalitě poskytovaných Servisních služeb. Pokud se Objednatel ve lhůtě do 5 pracovních dnů k obdrženému Čtvrtletnímu výkazu </w:t>
      </w:r>
      <w:proofErr w:type="gramStart"/>
      <w:r>
        <w:rPr>
          <w:rFonts w:eastAsia="Calibri" w:cs="Arial"/>
          <w:bCs/>
          <w:szCs w:val="22"/>
        </w:rPr>
        <w:t>nevyjádří</w:t>
      </w:r>
      <w:proofErr w:type="gramEnd"/>
      <w:r>
        <w:rPr>
          <w:rFonts w:eastAsia="Calibri" w:cs="Arial"/>
          <w:bCs/>
          <w:szCs w:val="22"/>
        </w:rPr>
        <w:t>, Poskytovatel zašle Objednateli upomínku, a to nejdříve po uplynutí 5 pracovních dnů ode dne, kdy uplynula lhůta. Pokud Objednatel Čtvrtletní výkaz neschválí či nezašle Poskytovateli své výhrady ke kvalitě poskytovaných Servisních služeb ani do 5 pracovních dnů od doručení upomínky, považuje se Čtvrtletní výkaz za schválený uplynutím této lhůty. Pokud při posouzení obsahu Čtvrtletního výkazu vzniknou na straně Objednatele jakékoli pochybnosti o správnosti uvedených údajů, je Objednatel oprávněn v rámci Servisních služeb:</w:t>
      </w:r>
    </w:p>
    <w:p w14:paraId="18F5EF06" w14:textId="77777777" w:rsidR="003A7BBC" w:rsidRDefault="00C61DEA" w:rsidP="003F3425">
      <w:pPr>
        <w:pStyle w:val="Odstavecseseznamem"/>
        <w:numPr>
          <w:ilvl w:val="0"/>
          <w:numId w:val="65"/>
        </w:numPr>
        <w:tabs>
          <w:tab w:val="left" w:pos="9356"/>
        </w:tabs>
        <w:spacing w:after="120"/>
        <w:ind w:left="851" w:hanging="357"/>
        <w:contextualSpacing w:val="0"/>
        <w:jc w:val="both"/>
        <w:outlineLvl w:val="1"/>
        <w:rPr>
          <w:rFonts w:eastAsia="Calibri" w:cs="Arial"/>
          <w:bCs/>
          <w:szCs w:val="22"/>
        </w:rPr>
      </w:pPr>
      <w:r>
        <w:rPr>
          <w:rFonts w:eastAsia="Calibri" w:cs="Arial"/>
          <w:bCs/>
          <w:szCs w:val="22"/>
        </w:rPr>
        <w:t>požadovat po Poskytovateli vysvětlení e-mailem, telefonicky nebo uskutečněním online/osobní schůzky v sídle Objednatele;</w:t>
      </w:r>
    </w:p>
    <w:p w14:paraId="2DDF6769" w14:textId="77777777" w:rsidR="003A7BBC" w:rsidRDefault="00C61DEA" w:rsidP="003F3425">
      <w:pPr>
        <w:pStyle w:val="Odstavecseseznamem"/>
        <w:numPr>
          <w:ilvl w:val="0"/>
          <w:numId w:val="65"/>
        </w:numPr>
        <w:tabs>
          <w:tab w:val="left" w:pos="9356"/>
        </w:tabs>
        <w:spacing w:after="120"/>
        <w:ind w:left="851" w:hanging="357"/>
        <w:contextualSpacing w:val="0"/>
        <w:jc w:val="both"/>
        <w:outlineLvl w:val="1"/>
        <w:rPr>
          <w:rFonts w:eastAsia="Calibri" w:cs="Arial"/>
          <w:bCs/>
          <w:szCs w:val="22"/>
        </w:rPr>
      </w:pPr>
      <w:r>
        <w:rPr>
          <w:rFonts w:eastAsia="Calibri" w:cs="Arial"/>
          <w:bCs/>
          <w:szCs w:val="22"/>
        </w:rPr>
        <w:t>požadovat po Poskytovateli doplnění Čtvrtletního výkazu, vysvětlení jednotlivých položek uvedených ve Čtvrtletním výkazu, anebo odstranění nedostatků Čtvrtletního výkazu, a to i opakovaně, dokud bude Čtvrtletní výkaz obsahovat vady či nedostatky.</w:t>
      </w:r>
    </w:p>
    <w:p w14:paraId="6E8F03C1" w14:textId="77777777" w:rsidR="003A7BBC" w:rsidRDefault="00C61DEA" w:rsidP="003F3425">
      <w:pPr>
        <w:pStyle w:val="Odstavecseseznamem"/>
        <w:numPr>
          <w:ilvl w:val="0"/>
          <w:numId w:val="58"/>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Čtvrtletní výkaz bude zasílán na elektronickou adresu kontaktní osoby Objednatele pro věcné plnění v elektronické podobě. </w:t>
      </w:r>
    </w:p>
    <w:p w14:paraId="7F8FF06E" w14:textId="77777777" w:rsidR="003A7BBC" w:rsidRDefault="003A7BBC">
      <w:pPr>
        <w:keepNext/>
        <w:spacing w:after="0" w:line="240" w:lineRule="auto"/>
        <w:outlineLvl w:val="0"/>
        <w:rPr>
          <w:rFonts w:ascii="Arial" w:eastAsia="Arial" w:hAnsi="Arial" w:cs="Arial"/>
          <w:b/>
          <w:w w:val="111"/>
          <w:lang w:eastAsia="zh-CN"/>
        </w:rPr>
      </w:pPr>
    </w:p>
    <w:p w14:paraId="5007ACC3"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 IV.</w:t>
      </w:r>
    </w:p>
    <w:p w14:paraId="517B97F8"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Služby na objednávku</w:t>
      </w:r>
    </w:p>
    <w:p w14:paraId="23DF2CD8" w14:textId="77777777" w:rsidR="00E51554" w:rsidRDefault="00E51554">
      <w:pPr>
        <w:keepNext/>
        <w:spacing w:after="0" w:line="240" w:lineRule="auto"/>
        <w:ind w:left="221" w:hanging="221"/>
        <w:jc w:val="center"/>
        <w:outlineLvl w:val="0"/>
        <w:rPr>
          <w:rFonts w:ascii="Arial" w:eastAsia="Arial" w:hAnsi="Arial" w:cs="Arial"/>
          <w:b/>
          <w:w w:val="111"/>
          <w:lang w:eastAsia="zh-CN"/>
        </w:rPr>
      </w:pPr>
    </w:p>
    <w:p w14:paraId="0D81EADA" w14:textId="77777777" w:rsidR="003A7BBC" w:rsidRDefault="00C61DEA">
      <w:pPr>
        <w:pStyle w:val="Odstavecseseznamem"/>
        <w:numPr>
          <w:ilvl w:val="0"/>
          <w:numId w:val="74"/>
        </w:numPr>
        <w:tabs>
          <w:tab w:val="left" w:pos="9356"/>
        </w:tabs>
        <w:spacing w:after="120"/>
        <w:ind w:left="0" w:hanging="284"/>
        <w:jc w:val="both"/>
        <w:outlineLvl w:val="1"/>
        <w:rPr>
          <w:rFonts w:cs="Arial"/>
          <w:szCs w:val="22"/>
        </w:rPr>
      </w:pPr>
      <w:r>
        <w:rPr>
          <w:rFonts w:cs="Arial"/>
          <w:szCs w:val="22"/>
        </w:rPr>
        <w:t xml:space="preserve">Služby </w:t>
      </w:r>
      <w:r>
        <w:rPr>
          <w:rFonts w:eastAsia="Calibri" w:cs="Arial"/>
          <w:bCs/>
          <w:szCs w:val="22"/>
        </w:rPr>
        <w:t>na</w:t>
      </w:r>
      <w:r>
        <w:rPr>
          <w:rFonts w:cs="Arial"/>
          <w:szCs w:val="22"/>
        </w:rPr>
        <w:t xml:space="preserve"> objednávku sestávají zejména, nikoliv však výlučně, z následujících činností:</w:t>
      </w:r>
    </w:p>
    <w:p w14:paraId="4C1B53EF" w14:textId="155F38AA" w:rsidR="003A7BBC" w:rsidRPr="001420E9" w:rsidRDefault="007D0704">
      <w:pPr>
        <w:pStyle w:val="clanekavdefinicich"/>
        <w:numPr>
          <w:ilvl w:val="0"/>
          <w:numId w:val="66"/>
        </w:numPr>
        <w:spacing w:before="0"/>
        <w:ind w:left="851"/>
        <w:rPr>
          <w:rFonts w:ascii="Arial" w:hAnsi="Arial" w:cs="Arial"/>
        </w:rPr>
      </w:pPr>
      <w:bookmarkStart w:id="2" w:name="_Hlk170113093"/>
      <w:r w:rsidRPr="001420E9">
        <w:rPr>
          <w:rFonts w:ascii="Arial" w:hAnsi="Arial" w:cs="Arial"/>
        </w:rPr>
        <w:t>front-</w:t>
      </w:r>
      <w:proofErr w:type="spellStart"/>
      <w:r w:rsidRPr="001420E9">
        <w:rPr>
          <w:rFonts w:ascii="Arial" w:hAnsi="Arial" w:cs="Arial"/>
        </w:rPr>
        <w:t>endových</w:t>
      </w:r>
      <w:proofErr w:type="spellEnd"/>
      <w:r w:rsidRPr="001420E9">
        <w:rPr>
          <w:rFonts w:ascii="Arial" w:hAnsi="Arial" w:cs="Arial"/>
        </w:rPr>
        <w:t xml:space="preserve"> </w:t>
      </w:r>
      <w:r w:rsidR="00C61DEA" w:rsidRPr="001420E9">
        <w:rPr>
          <w:rFonts w:ascii="Arial" w:hAnsi="Arial" w:cs="Arial"/>
        </w:rPr>
        <w:t>změn a úprav stávajících funkcionalit Webového portálu či jakýchkoli další</w:t>
      </w:r>
      <w:sdt>
        <w:sdtPr>
          <w:rPr>
            <w:rFonts w:ascii="Arial" w:hAnsi="Arial" w:cs="Arial"/>
          </w:rPr>
          <w:id w:val="1645332975"/>
        </w:sdtPr>
        <w:sdtEndPr/>
        <w:sdtContent>
          <w:r w:rsidR="00C61DEA" w:rsidRPr="001420E9">
            <w:rPr>
              <w:rFonts w:ascii="Arial" w:hAnsi="Arial" w:cs="Arial"/>
            </w:rPr>
            <w:t>ch</w:t>
          </w:r>
        </w:sdtContent>
      </w:sdt>
      <w:r w:rsidR="00C61DEA" w:rsidRPr="001420E9">
        <w:rPr>
          <w:rFonts w:ascii="Arial" w:hAnsi="Arial" w:cs="Arial"/>
        </w:rPr>
        <w:t xml:space="preserve"> změn a úprav Webového portálu nad rámec Servisních služeb (dále jen „</w:t>
      </w:r>
      <w:r w:rsidR="00C61DEA" w:rsidRPr="001420E9">
        <w:rPr>
          <w:rFonts w:ascii="Arial" w:hAnsi="Arial" w:cs="Arial"/>
          <w:b/>
          <w:i/>
          <w:iCs/>
        </w:rPr>
        <w:t>Rozvoj</w:t>
      </w:r>
      <w:r w:rsidR="00C61DEA" w:rsidRPr="001420E9">
        <w:rPr>
          <w:rFonts w:ascii="Arial" w:hAnsi="Arial" w:cs="Arial"/>
        </w:rPr>
        <w:t>“);</w:t>
      </w:r>
    </w:p>
    <w:p w14:paraId="72F319F6" w14:textId="54C04BC2" w:rsidR="007D0704" w:rsidRPr="001420E9" w:rsidRDefault="007D0704">
      <w:pPr>
        <w:pStyle w:val="clanekavdefinicich"/>
        <w:numPr>
          <w:ilvl w:val="0"/>
          <w:numId w:val="66"/>
        </w:numPr>
        <w:spacing w:before="0"/>
        <w:ind w:left="851"/>
        <w:rPr>
          <w:rFonts w:ascii="Arial" w:hAnsi="Arial" w:cs="Arial"/>
        </w:rPr>
      </w:pPr>
      <w:proofErr w:type="spellStart"/>
      <w:r w:rsidRPr="001420E9">
        <w:rPr>
          <w:rFonts w:ascii="Arial" w:hAnsi="Arial" w:cs="Arial"/>
        </w:rPr>
        <w:t>back-endového</w:t>
      </w:r>
      <w:proofErr w:type="spellEnd"/>
      <w:r w:rsidRPr="001420E9">
        <w:rPr>
          <w:rFonts w:ascii="Arial" w:hAnsi="Arial" w:cs="Arial"/>
        </w:rPr>
        <w:t xml:space="preserve"> vývoje</w:t>
      </w:r>
      <w:r w:rsidR="001420E9">
        <w:rPr>
          <w:rFonts w:ascii="Arial" w:hAnsi="Arial" w:cs="Arial"/>
        </w:rPr>
        <w:t xml:space="preserve"> </w:t>
      </w:r>
      <w:r w:rsidRPr="001420E9">
        <w:rPr>
          <w:rFonts w:ascii="Arial" w:hAnsi="Arial" w:cs="Arial"/>
        </w:rPr>
        <w:t>softwaru/platformy, vytvoření a naprogramování zcela nových funkcionalit Webového portálu nad rámec Servisních služeb (dále jen „</w:t>
      </w:r>
      <w:r w:rsidRPr="001420E9">
        <w:rPr>
          <w:rFonts w:ascii="Arial" w:hAnsi="Arial" w:cs="Arial"/>
          <w:b/>
          <w:i/>
          <w:iCs/>
        </w:rPr>
        <w:t>Rozvoj</w:t>
      </w:r>
      <w:r w:rsidRPr="001420E9">
        <w:rPr>
          <w:rFonts w:ascii="Arial" w:hAnsi="Arial" w:cs="Arial"/>
        </w:rPr>
        <w:t>“)</w:t>
      </w:r>
    </w:p>
    <w:p w14:paraId="4F6FCE24" w14:textId="201E9CC0" w:rsidR="003A7BBC" w:rsidRPr="001420E9" w:rsidRDefault="00C61DEA">
      <w:pPr>
        <w:pStyle w:val="clanekavdefinicich"/>
        <w:numPr>
          <w:ilvl w:val="0"/>
          <w:numId w:val="66"/>
        </w:numPr>
        <w:spacing w:before="0"/>
        <w:ind w:left="851"/>
        <w:rPr>
          <w:rFonts w:ascii="Arial" w:hAnsi="Arial" w:cs="Arial"/>
        </w:rPr>
      </w:pPr>
      <w:bookmarkStart w:id="3" w:name="_Hlk170113098"/>
      <w:bookmarkEnd w:id="2"/>
      <w:r w:rsidRPr="001420E9">
        <w:rPr>
          <w:rFonts w:ascii="Arial" w:hAnsi="Arial" w:cs="Arial"/>
        </w:rPr>
        <w:t xml:space="preserve">služeb a konzultací, souvisejících s předmětem plnění Smlouvy, které jsou poskytované nad rámec Servisních služeb; </w:t>
      </w:r>
    </w:p>
    <w:p w14:paraId="0F441E83" w14:textId="51704525" w:rsidR="003A7BBC" w:rsidRDefault="00C61DEA">
      <w:pPr>
        <w:pStyle w:val="clanekavdefinicich"/>
        <w:numPr>
          <w:ilvl w:val="0"/>
          <w:numId w:val="66"/>
        </w:numPr>
        <w:spacing w:before="0"/>
        <w:ind w:left="851"/>
        <w:rPr>
          <w:rFonts w:ascii="Arial" w:hAnsi="Arial" w:cs="Arial"/>
        </w:rPr>
      </w:pPr>
      <w:bookmarkStart w:id="4" w:name="_Hlk170113102"/>
      <w:bookmarkEnd w:id="3"/>
      <w:r>
        <w:rPr>
          <w:rFonts w:ascii="Arial" w:hAnsi="Arial" w:cs="Arial"/>
        </w:rPr>
        <w:t>jednorázových analýz nad rámec Servisních služeb</w:t>
      </w:r>
      <w:bookmarkEnd w:id="4"/>
      <w:r>
        <w:rPr>
          <w:rFonts w:ascii="Arial" w:hAnsi="Arial" w:cs="Arial"/>
        </w:rPr>
        <w:t>.</w:t>
      </w:r>
    </w:p>
    <w:p w14:paraId="43533C7D" w14:textId="3E5453ED" w:rsidR="003A7BBC" w:rsidRDefault="00C61DEA" w:rsidP="003F3425">
      <w:pPr>
        <w:pStyle w:val="Odstavecseseznamem"/>
        <w:numPr>
          <w:ilvl w:val="0"/>
          <w:numId w:val="74"/>
        </w:numPr>
        <w:tabs>
          <w:tab w:val="left" w:pos="9356"/>
        </w:tabs>
        <w:spacing w:after="120"/>
        <w:ind w:left="0" w:hanging="284"/>
        <w:contextualSpacing w:val="0"/>
        <w:jc w:val="both"/>
        <w:outlineLvl w:val="1"/>
        <w:rPr>
          <w:rFonts w:cs="Arial"/>
          <w:szCs w:val="22"/>
        </w:rPr>
      </w:pPr>
      <w:bookmarkStart w:id="5" w:name="_heading=h.2bn6wsx"/>
      <w:bookmarkEnd w:id="5"/>
      <w:r>
        <w:rPr>
          <w:rFonts w:cs="Arial"/>
          <w:szCs w:val="22"/>
        </w:rPr>
        <w:t>Poskytovatel je povinen Objednateli poskytovat Služby na objednávku na základě dílčích smluv uzavřených mezi Smluvními stranami na základě</w:t>
      </w:r>
      <w:r w:rsidR="00BC5ACF">
        <w:rPr>
          <w:rFonts w:cs="Arial"/>
          <w:szCs w:val="22"/>
        </w:rPr>
        <w:t xml:space="preserve"> </w:t>
      </w:r>
      <w:r>
        <w:rPr>
          <w:rFonts w:cs="Arial"/>
          <w:szCs w:val="22"/>
        </w:rPr>
        <w:t>objednávek Objednatele odsouhlasených Poskytovatelem (dále jen „</w:t>
      </w:r>
      <w:r>
        <w:rPr>
          <w:rFonts w:cs="Arial"/>
          <w:b/>
          <w:i/>
          <w:iCs/>
          <w:szCs w:val="22"/>
        </w:rPr>
        <w:t>Dílčí smlouva</w:t>
      </w:r>
      <w:r>
        <w:rPr>
          <w:rFonts w:cs="Arial"/>
          <w:szCs w:val="22"/>
        </w:rPr>
        <w:t xml:space="preserve">“). </w:t>
      </w:r>
    </w:p>
    <w:p w14:paraId="6B446A63" w14:textId="627CB6B5" w:rsidR="003A7BBC" w:rsidRDefault="00C61DEA" w:rsidP="003F3425">
      <w:pPr>
        <w:pStyle w:val="Odstavecseseznamem"/>
        <w:numPr>
          <w:ilvl w:val="0"/>
          <w:numId w:val="74"/>
        </w:numPr>
        <w:tabs>
          <w:tab w:val="left" w:pos="9356"/>
        </w:tabs>
        <w:spacing w:after="120"/>
        <w:ind w:left="0" w:hanging="284"/>
        <w:contextualSpacing w:val="0"/>
        <w:jc w:val="both"/>
        <w:outlineLvl w:val="1"/>
        <w:rPr>
          <w:rFonts w:cs="Arial"/>
          <w:szCs w:val="22"/>
        </w:rPr>
      </w:pPr>
      <w:r>
        <w:rPr>
          <w:rFonts w:cs="Arial"/>
          <w:szCs w:val="22"/>
        </w:rPr>
        <w:lastRenderedPageBreak/>
        <w:t>Každá Dílčí smlouva se řídí touto Smlouvou a ustanovení této Smlouvy mají přednost před odchylnými ustanoveními Dílčí smlouvy. Pokud bude Dílčí smlouva splňovat podmínky zakládající povinnost uveřejnění takové Dílčí smlouvy prostřednictvím Registru smluv dle zákona č. 340/2015 Sb., o zvláštních podmínkách účinnosti některých smluv, uveřejňování těchto smluv a o registru smluv (zákon o registru smluv), ve znění pozdějších předpisů (dále jen „</w:t>
      </w:r>
      <w:r>
        <w:rPr>
          <w:rFonts w:cs="Arial"/>
          <w:b/>
          <w:i/>
          <w:iCs/>
          <w:szCs w:val="22"/>
        </w:rPr>
        <w:t>zákon o registru smluv</w:t>
      </w:r>
      <w:r>
        <w:rPr>
          <w:rFonts w:cs="Arial"/>
          <w:szCs w:val="22"/>
        </w:rPr>
        <w:t xml:space="preserve">“), </w:t>
      </w:r>
      <w:r w:rsidR="0066613C">
        <w:rPr>
          <w:rFonts w:cs="Arial"/>
          <w:szCs w:val="22"/>
        </w:rPr>
        <w:t xml:space="preserve">musí být uzavřena písemně a </w:t>
      </w:r>
      <w:r>
        <w:rPr>
          <w:rFonts w:cs="Arial"/>
          <w:szCs w:val="22"/>
        </w:rPr>
        <w:t xml:space="preserve">nabývá taková Dílčí smlouva účinnosti nejdříve jejím uveřejněním prostřednictvím Registru smluv dle zákona o registru smluv. </w:t>
      </w:r>
    </w:p>
    <w:p w14:paraId="669F9EC8" w14:textId="2DDE010A" w:rsidR="003A7BBC" w:rsidRPr="003F3425" w:rsidRDefault="00C61DEA" w:rsidP="003F3425">
      <w:pPr>
        <w:pStyle w:val="Odstavecseseznamem"/>
        <w:numPr>
          <w:ilvl w:val="0"/>
          <w:numId w:val="74"/>
        </w:numPr>
        <w:tabs>
          <w:tab w:val="left" w:pos="9356"/>
        </w:tabs>
        <w:spacing w:after="120"/>
        <w:ind w:left="0" w:hanging="284"/>
        <w:contextualSpacing w:val="0"/>
        <w:jc w:val="both"/>
        <w:outlineLvl w:val="1"/>
        <w:rPr>
          <w:rFonts w:cs="Arial"/>
          <w:szCs w:val="22"/>
        </w:rPr>
      </w:pPr>
      <w:r>
        <w:rPr>
          <w:rFonts w:cs="Arial"/>
          <w:szCs w:val="22"/>
        </w:rPr>
        <w:t xml:space="preserve">Nejmenší účtovatelná jednotka je jedna (1) člověkohodina skutečně strávená na plnění Dílčí smlouvy. </w:t>
      </w:r>
    </w:p>
    <w:p w14:paraId="149B5A97" w14:textId="77777777" w:rsidR="003A7BBC" w:rsidRDefault="00C61DEA" w:rsidP="003F3425">
      <w:pPr>
        <w:pStyle w:val="Odstavecseseznamem"/>
        <w:numPr>
          <w:ilvl w:val="0"/>
          <w:numId w:val="74"/>
        </w:numPr>
        <w:tabs>
          <w:tab w:val="left" w:pos="9356"/>
        </w:tabs>
        <w:spacing w:after="120"/>
        <w:ind w:left="0" w:hanging="284"/>
        <w:contextualSpacing w:val="0"/>
        <w:jc w:val="both"/>
        <w:outlineLvl w:val="1"/>
        <w:rPr>
          <w:rFonts w:cs="Arial"/>
          <w:szCs w:val="22"/>
        </w:rPr>
      </w:pPr>
      <w:r>
        <w:rPr>
          <w:rFonts w:cs="Arial"/>
          <w:szCs w:val="22"/>
        </w:rPr>
        <w:t xml:space="preserve">Objednatel není povinen </w:t>
      </w:r>
      <w:proofErr w:type="gramStart"/>
      <w:r>
        <w:rPr>
          <w:rFonts w:cs="Arial"/>
          <w:szCs w:val="22"/>
        </w:rPr>
        <w:t>uzavřít</w:t>
      </w:r>
      <w:proofErr w:type="gramEnd"/>
      <w:r>
        <w:rPr>
          <w:rFonts w:cs="Arial"/>
          <w:szCs w:val="22"/>
        </w:rPr>
        <w:t xml:space="preserve"> byť jedinou Dílčí smlouvu.</w:t>
      </w:r>
    </w:p>
    <w:p w14:paraId="26EF16F8" w14:textId="77777777" w:rsidR="003A7BBC" w:rsidRDefault="00C61DEA" w:rsidP="003F3425">
      <w:pPr>
        <w:pStyle w:val="Odstavecseseznamem"/>
        <w:numPr>
          <w:ilvl w:val="0"/>
          <w:numId w:val="74"/>
        </w:numPr>
        <w:tabs>
          <w:tab w:val="left" w:pos="9356"/>
        </w:tabs>
        <w:spacing w:after="120"/>
        <w:ind w:left="0" w:hanging="284"/>
        <w:contextualSpacing w:val="0"/>
        <w:jc w:val="both"/>
        <w:outlineLvl w:val="1"/>
      </w:pPr>
      <w:bookmarkStart w:id="6" w:name="_heading=h.qsh70q"/>
      <w:bookmarkEnd w:id="6"/>
      <w:r>
        <w:rPr>
          <w:u w:val="single"/>
        </w:rPr>
        <w:t>Uzavírání Dílčích smluv</w:t>
      </w:r>
      <w:r>
        <w:t>. Sjednání Dílčích smluv bude zpravidla probíhat následovně:</w:t>
      </w:r>
    </w:p>
    <w:p w14:paraId="3D50DFD7" w14:textId="25CDFBA4" w:rsidR="003A7BBC" w:rsidRDefault="00C61DEA">
      <w:pPr>
        <w:pStyle w:val="clanekavdefinicich"/>
        <w:numPr>
          <w:ilvl w:val="0"/>
          <w:numId w:val="67"/>
        </w:numPr>
        <w:spacing w:before="0"/>
        <w:ind w:left="851"/>
        <w:rPr>
          <w:rFonts w:ascii="Arial" w:hAnsi="Arial" w:cs="Arial"/>
        </w:rPr>
      </w:pPr>
      <w:bookmarkStart w:id="7" w:name="_heading=h.3as4poj"/>
      <w:bookmarkEnd w:id="7"/>
      <w:r>
        <w:rPr>
          <w:rFonts w:ascii="Arial" w:hAnsi="Arial" w:cs="Arial"/>
        </w:rPr>
        <w:t>Objednatel je v době trvání této Smlouvy oprávněn kdykoli zaslat Poskytovateli požadavek na poskytnutí Služeb na objednávku (dále jen „</w:t>
      </w:r>
      <w:r>
        <w:rPr>
          <w:rFonts w:ascii="Arial" w:hAnsi="Arial" w:cs="Arial"/>
          <w:b/>
          <w:bCs/>
          <w:i/>
          <w:iCs/>
        </w:rPr>
        <w:t>Rozvojový požadavek</w:t>
      </w:r>
      <w:r>
        <w:rPr>
          <w:rFonts w:ascii="Arial" w:hAnsi="Arial" w:cs="Arial"/>
        </w:rPr>
        <w:t xml:space="preserve">“), a to formou doručení písemného Rozvojového požadavku na adresu Kontaktní osoby Poskytovatele pro věcné plnění Smlouvy nebo prostřednictvím softwarového projektového managera – aplikace </w:t>
      </w:r>
      <w:proofErr w:type="spellStart"/>
      <w:r w:rsidRPr="002326D0">
        <w:rPr>
          <w:rFonts w:ascii="Arial" w:hAnsi="Arial" w:cs="Arial"/>
        </w:rPr>
        <w:t>Basecamp</w:t>
      </w:r>
      <w:proofErr w:type="spellEnd"/>
      <w:r w:rsidR="00A32C42">
        <w:rPr>
          <w:rFonts w:ascii="Arial" w:hAnsi="Arial" w:cs="Arial"/>
        </w:rPr>
        <w:t>, jehož placenou verzi je povinen zajistit Poskytovatel, s tím, že Poskytovatel následně do aplikace poskytne Objednateli tři přístupy</w:t>
      </w:r>
      <w:r w:rsidRPr="002326D0">
        <w:rPr>
          <w:rFonts w:ascii="Arial" w:hAnsi="Arial" w:cs="Arial"/>
        </w:rPr>
        <w:t>.</w:t>
      </w:r>
      <w:r>
        <w:rPr>
          <w:rFonts w:ascii="Arial" w:hAnsi="Arial" w:cs="Arial"/>
        </w:rPr>
        <w:t xml:space="preserve"> Součástí Rozvojového požadavku mohou být rovněž základní akceptační kritéria dle čl. VIII. odst. 4 Smlouvy, pokud předpokládaný rozsah prací přesáhne 50 člověkohodin (dále jen „</w:t>
      </w:r>
      <w:r>
        <w:rPr>
          <w:rFonts w:ascii="Arial" w:hAnsi="Arial" w:cs="Arial"/>
          <w:b/>
          <w:i/>
          <w:iCs/>
        </w:rPr>
        <w:t>Akceptační kritéria</w:t>
      </w:r>
      <w:r>
        <w:rPr>
          <w:rFonts w:ascii="Arial" w:hAnsi="Arial" w:cs="Arial"/>
        </w:rPr>
        <w:t xml:space="preserve">“). Rozvojový požadavek není návrhem na uzavření </w:t>
      </w:r>
      <w:r w:rsidR="0066613C">
        <w:rPr>
          <w:rFonts w:ascii="Arial" w:hAnsi="Arial" w:cs="Arial"/>
        </w:rPr>
        <w:t xml:space="preserve">Dílčí </w:t>
      </w:r>
      <w:r>
        <w:rPr>
          <w:rFonts w:ascii="Arial" w:hAnsi="Arial" w:cs="Arial"/>
        </w:rPr>
        <w:t xml:space="preserve">smlouvy. </w:t>
      </w:r>
    </w:p>
    <w:p w14:paraId="419F7102" w14:textId="43664263" w:rsidR="003A7BBC" w:rsidRPr="00245CD3" w:rsidRDefault="00C61DEA" w:rsidP="00245CD3">
      <w:pPr>
        <w:pStyle w:val="clanekavdefinicich"/>
        <w:numPr>
          <w:ilvl w:val="0"/>
          <w:numId w:val="67"/>
        </w:numPr>
        <w:spacing w:before="0"/>
        <w:ind w:left="851"/>
        <w:rPr>
          <w:rFonts w:ascii="Arial" w:hAnsi="Arial" w:cs="Arial"/>
        </w:rPr>
      </w:pPr>
      <w:bookmarkStart w:id="8" w:name="_heading=h.1pxezwc"/>
      <w:bookmarkEnd w:id="8"/>
      <w:proofErr w:type="gramStart"/>
      <w:r>
        <w:rPr>
          <w:rFonts w:ascii="Arial" w:hAnsi="Arial" w:cs="Arial"/>
        </w:rPr>
        <w:t>Neurčí</w:t>
      </w:r>
      <w:proofErr w:type="gramEnd"/>
      <w:r>
        <w:rPr>
          <w:rFonts w:ascii="Arial" w:hAnsi="Arial" w:cs="Arial"/>
        </w:rPr>
        <w:t xml:space="preserve">-li Objednatel v Rozvojovém požadavku lhůtu delší, nebo nedohodnou-li se Smluvní strany jinak, zavazuje se Poskytovatel do </w:t>
      </w:r>
      <w:sdt>
        <w:sdtPr>
          <w:id w:val="584599528"/>
        </w:sdtPr>
        <w:sdtEndPr/>
        <w:sdtContent>
          <w:r w:rsidRPr="00245CD3">
            <w:rPr>
              <w:rFonts w:ascii="Arial" w:hAnsi="Arial" w:cs="Arial"/>
            </w:rPr>
            <w:t>dvou</w:t>
          </w:r>
        </w:sdtContent>
      </w:sdt>
      <w:r w:rsidRPr="00245CD3">
        <w:rPr>
          <w:rFonts w:ascii="Arial" w:hAnsi="Arial" w:cs="Arial"/>
        </w:rPr>
        <w:t xml:space="preserve"> (2) pracovních dnů</w:t>
      </w:r>
      <w:r>
        <w:rPr>
          <w:rFonts w:ascii="Arial" w:hAnsi="Arial" w:cs="Arial"/>
        </w:rPr>
        <w:t xml:space="preserve"> od doručení Rozvojového požadavku Poskytovateli doručit </w:t>
      </w:r>
      <w:r w:rsidRPr="00245CD3">
        <w:rPr>
          <w:rFonts w:ascii="Arial" w:hAnsi="Arial" w:cs="Arial"/>
        </w:rPr>
        <w:t>v písemné formě Kontaktní osobě Objednatele pro věcné plnění Smlouvy</w:t>
      </w:r>
      <w:r>
        <w:rPr>
          <w:rFonts w:ascii="Arial" w:hAnsi="Arial" w:cs="Arial"/>
        </w:rPr>
        <w:t xml:space="preserve"> nebo prostřednictvím softwarového projektového managera – aplikace </w:t>
      </w:r>
      <w:proofErr w:type="spellStart"/>
      <w:r>
        <w:rPr>
          <w:rFonts w:ascii="Arial" w:hAnsi="Arial" w:cs="Arial"/>
        </w:rPr>
        <w:t>Basecamp</w:t>
      </w:r>
      <w:proofErr w:type="spellEnd"/>
      <w:r>
        <w:rPr>
          <w:rFonts w:ascii="Arial" w:hAnsi="Arial" w:cs="Arial"/>
        </w:rPr>
        <w:t xml:space="preserve"> cenovou nabídku na realizaci Rozvojového požadavku, která musí obsahovat minimálně:</w:t>
      </w:r>
    </w:p>
    <w:p w14:paraId="707758D5" w14:textId="77777777" w:rsidR="003A7BBC" w:rsidRDefault="00C61DEA">
      <w:pPr>
        <w:pStyle w:val="Claneki"/>
        <w:numPr>
          <w:ilvl w:val="0"/>
          <w:numId w:val="68"/>
        </w:numPr>
        <w:spacing w:before="0"/>
        <w:ind w:left="1276"/>
        <w:rPr>
          <w:rFonts w:ascii="Arial" w:hAnsi="Arial" w:cs="Arial"/>
          <w:szCs w:val="22"/>
        </w:rPr>
      </w:pPr>
      <w:r>
        <w:rPr>
          <w:rFonts w:ascii="Arial" w:hAnsi="Arial" w:cs="Arial"/>
          <w:szCs w:val="22"/>
        </w:rPr>
        <w:t>termín plnění (harmonogram);</w:t>
      </w:r>
    </w:p>
    <w:p w14:paraId="36D1BF26" w14:textId="77777777" w:rsidR="003A7BBC" w:rsidRDefault="00C61DEA">
      <w:pPr>
        <w:pStyle w:val="Claneki"/>
        <w:numPr>
          <w:ilvl w:val="0"/>
          <w:numId w:val="68"/>
        </w:numPr>
        <w:spacing w:before="0"/>
        <w:ind w:left="1276"/>
        <w:rPr>
          <w:rFonts w:ascii="Arial" w:hAnsi="Arial" w:cs="Arial"/>
          <w:szCs w:val="22"/>
        </w:rPr>
      </w:pPr>
      <w:r>
        <w:rPr>
          <w:rFonts w:ascii="Arial" w:hAnsi="Arial" w:cs="Arial"/>
          <w:szCs w:val="22"/>
        </w:rPr>
        <w:t>návrh konceptu technického řešení včetně uživatelského a případně licenčního zajištění Objednatele;</w:t>
      </w:r>
    </w:p>
    <w:p w14:paraId="279EF577" w14:textId="77777777" w:rsidR="003A7BBC" w:rsidRDefault="00C61DEA">
      <w:pPr>
        <w:pStyle w:val="Claneki"/>
        <w:numPr>
          <w:ilvl w:val="0"/>
          <w:numId w:val="68"/>
        </w:numPr>
        <w:spacing w:before="0"/>
        <w:ind w:left="1276"/>
        <w:rPr>
          <w:rFonts w:ascii="Arial" w:hAnsi="Arial" w:cs="Arial"/>
          <w:szCs w:val="22"/>
        </w:rPr>
      </w:pPr>
      <w:r>
        <w:rPr>
          <w:rFonts w:ascii="Arial" w:hAnsi="Arial" w:cs="Arial"/>
          <w:szCs w:val="22"/>
        </w:rPr>
        <w:t>požadavky na součinnost Objednatele a třetích osob;</w:t>
      </w:r>
    </w:p>
    <w:p w14:paraId="183B95D9" w14:textId="77777777" w:rsidR="003A7BBC" w:rsidRDefault="00C61DEA">
      <w:pPr>
        <w:pStyle w:val="Claneki"/>
        <w:numPr>
          <w:ilvl w:val="0"/>
          <w:numId w:val="68"/>
        </w:numPr>
        <w:spacing w:before="0"/>
        <w:ind w:left="1276"/>
        <w:rPr>
          <w:rFonts w:ascii="Arial" w:hAnsi="Arial" w:cs="Arial"/>
          <w:szCs w:val="22"/>
        </w:rPr>
      </w:pPr>
      <w:r>
        <w:rPr>
          <w:rFonts w:ascii="Arial" w:hAnsi="Arial" w:cs="Arial"/>
          <w:szCs w:val="22"/>
        </w:rPr>
        <w:t xml:space="preserve">cenovou nabídku vycházející z ceny za jednu (1) člověkohodinu uvedenou v Příloze č. 2 Smlouvy strávenou příslušným členem Realizačního týmu Poskytovatele (dle role v souladu s Přílohou č. 3 Smlouvy) činností na poskytování Služby na objednávku, která bude určena </w:t>
      </w:r>
      <w:sdt>
        <w:sdtPr>
          <w:id w:val="515756902"/>
        </w:sdtPr>
        <w:sdtEndPr/>
        <w:sdtContent>
          <w:r>
            <w:rPr>
              <w:rFonts w:ascii="Arial" w:hAnsi="Arial" w:cs="Arial"/>
              <w:szCs w:val="22"/>
            </w:rPr>
            <w:t>na základě poctivě a v dobré víře Poskytovatelem uskutečněného posouzení pracnosti poptávané Služby na objednávku; a</w:t>
          </w:r>
        </w:sdtContent>
      </w:sdt>
    </w:p>
    <w:p w14:paraId="60D84F46" w14:textId="72E7C477" w:rsidR="003A7BBC" w:rsidRPr="00245CD3" w:rsidRDefault="00373AFF" w:rsidP="00245CD3">
      <w:pPr>
        <w:pStyle w:val="Claneki"/>
        <w:numPr>
          <w:ilvl w:val="0"/>
          <w:numId w:val="68"/>
        </w:numPr>
        <w:spacing w:before="0"/>
        <w:ind w:left="1276"/>
        <w:rPr>
          <w:rFonts w:ascii="Arial" w:hAnsi="Arial" w:cs="Arial"/>
          <w:szCs w:val="22"/>
        </w:rPr>
      </w:pPr>
      <w:r>
        <w:rPr>
          <w:rFonts w:ascii="Arial" w:hAnsi="Arial" w:cs="Arial"/>
          <w:szCs w:val="22"/>
        </w:rPr>
        <w:t xml:space="preserve">nestanoví-li tato Smlouva jinak, </w:t>
      </w:r>
      <w:r w:rsidR="00AB56F0">
        <w:rPr>
          <w:rFonts w:ascii="Arial" w:hAnsi="Arial" w:cs="Arial"/>
          <w:szCs w:val="22"/>
        </w:rPr>
        <w:t>A</w:t>
      </w:r>
      <w:r w:rsidR="00C61DEA">
        <w:rPr>
          <w:rFonts w:ascii="Arial" w:hAnsi="Arial" w:cs="Arial"/>
          <w:szCs w:val="22"/>
        </w:rPr>
        <w:t>kceptační kritéria pro předmět příslušných Služeb na objednávku, která odpovídají, resp. vycházejí ze základních Akceptačních kritérií uvedených v Rozvojovém požadavku, a které Poskytovatel předem projednal s oprávněnou osobou Objednatele</w:t>
      </w:r>
      <w:r w:rsidR="00245CD3">
        <w:rPr>
          <w:rFonts w:ascii="Arial" w:hAnsi="Arial" w:cs="Arial"/>
          <w:szCs w:val="22"/>
        </w:rPr>
        <w:t xml:space="preserve"> </w:t>
      </w:r>
      <w:r w:rsidR="00C61DEA" w:rsidRPr="00245CD3">
        <w:rPr>
          <w:rFonts w:ascii="Arial" w:hAnsi="Arial" w:cs="Arial"/>
        </w:rPr>
        <w:t>(dále jen „</w:t>
      </w:r>
      <w:r w:rsidR="00C61DEA" w:rsidRPr="00245CD3">
        <w:rPr>
          <w:rFonts w:ascii="Arial" w:hAnsi="Arial" w:cs="Arial"/>
          <w:b/>
          <w:i/>
          <w:iCs/>
        </w:rPr>
        <w:t>Nabídka</w:t>
      </w:r>
      <w:r w:rsidR="00C61DEA" w:rsidRPr="00245CD3">
        <w:rPr>
          <w:rFonts w:ascii="Arial" w:hAnsi="Arial" w:cs="Arial"/>
        </w:rPr>
        <w:t>“).</w:t>
      </w:r>
    </w:p>
    <w:p w14:paraId="656614FB" w14:textId="77777777" w:rsidR="003A7BBC" w:rsidRDefault="00C61DEA">
      <w:pPr>
        <w:pStyle w:val="clanekavdefinicich"/>
        <w:numPr>
          <w:ilvl w:val="0"/>
          <w:numId w:val="67"/>
        </w:numPr>
        <w:spacing w:before="0"/>
        <w:ind w:left="851"/>
        <w:rPr>
          <w:rFonts w:ascii="Arial" w:hAnsi="Arial" w:cs="Arial"/>
        </w:rPr>
      </w:pPr>
      <w:r>
        <w:rPr>
          <w:rFonts w:ascii="Arial" w:hAnsi="Arial" w:cs="Arial"/>
        </w:rPr>
        <w:t xml:space="preserve">Doba platnosti Nabídky je vždy minimálně třicet (30) dnů ode dne jejího doručení Objednateli. V případě, že v Nabídce chybí některá z výše uvedených náležitostí nebo pokud nebyla základní Akceptační kritéria uvedena v Rozvojovém požadavku, nemá to vliv na závaznost Nabídky pro Poskytovatele. Smluvní strany se zavazují takovou náležitost po vzájemné dohodě bezodkladně do Nabídky, nebo do Dílčí smlouvy, byla-li již uzavřena, dodatkem doplnit. V případě, že nebyla základní </w:t>
      </w:r>
      <w:r>
        <w:rPr>
          <w:rFonts w:ascii="Arial" w:hAnsi="Arial" w:cs="Arial"/>
        </w:rPr>
        <w:lastRenderedPageBreak/>
        <w:t xml:space="preserve">Akceptační kritéria uvedena v Rozvojovém požadavku, Nabídce, Dílčí smlouvě, ani se na nich Smluvní strany dodatečně nedohodly, platí, že se Smluvní strany dohodly na tom, že Akceptačními kritérii budou jakékoliv podmínky a kritéria, která musí Služba na objednávku splňovat, aby taková Služba na objednávku nebo jakékoliv výstupy takové Služby na objednávku mohly sloužit svému účelu uvedenému v Rozvojovém požadavku, Objednávce či Dílčí smlouvě nebo z nich jinak vyplývající. </w:t>
      </w:r>
    </w:p>
    <w:p w14:paraId="183FD83F" w14:textId="49468252" w:rsidR="003A7BBC" w:rsidRDefault="00C61DEA">
      <w:pPr>
        <w:pStyle w:val="clanekavdefinicich"/>
        <w:numPr>
          <w:ilvl w:val="0"/>
          <w:numId w:val="67"/>
        </w:numPr>
        <w:spacing w:before="0"/>
        <w:ind w:left="851"/>
        <w:rPr>
          <w:rFonts w:ascii="Arial" w:hAnsi="Arial" w:cs="Arial"/>
        </w:rPr>
      </w:pPr>
      <w:bookmarkStart w:id="9" w:name="_heading=h.49x2ik5"/>
      <w:bookmarkEnd w:id="9"/>
      <w:r>
        <w:rPr>
          <w:rFonts w:ascii="Arial" w:hAnsi="Arial" w:cs="Arial"/>
        </w:rPr>
        <w:t xml:space="preserve">Na základě objednávky Objednatele, která představuje odsouhlasení Nabídky doručené Poskytovateli </w:t>
      </w:r>
      <w:r w:rsidRPr="003F3425">
        <w:rPr>
          <w:rFonts w:ascii="Arial" w:hAnsi="Arial" w:cs="Arial"/>
        </w:rPr>
        <w:t xml:space="preserve">v písemné formě nebo přes aplikaci </w:t>
      </w:r>
      <w:proofErr w:type="spellStart"/>
      <w:r w:rsidRPr="003F3425">
        <w:rPr>
          <w:rFonts w:ascii="Arial" w:hAnsi="Arial" w:cs="Arial"/>
        </w:rPr>
        <w:t>Basecamp</w:t>
      </w:r>
      <w:proofErr w:type="spellEnd"/>
      <w:r w:rsidRPr="003F3425">
        <w:rPr>
          <w:rFonts w:ascii="Arial" w:hAnsi="Arial" w:cs="Arial"/>
        </w:rPr>
        <w:t>,</w:t>
      </w:r>
      <w:r>
        <w:rPr>
          <w:rFonts w:ascii="Arial" w:hAnsi="Arial" w:cs="Arial"/>
        </w:rPr>
        <w:t xml:space="preserve"> se Poskytovatel zavazuje poskytovat Služby na objednávku uvedené v Nabídce. Dílčí smlouva je uzavřena doručením Objednávky Poskytovateli</w:t>
      </w:r>
      <w:r w:rsidR="0066613C">
        <w:rPr>
          <w:rFonts w:ascii="Arial" w:hAnsi="Arial" w:cs="Arial"/>
        </w:rPr>
        <w:t xml:space="preserve">, pokud </w:t>
      </w:r>
      <w:r w:rsidR="00F27C03">
        <w:rPr>
          <w:rFonts w:ascii="Arial" w:hAnsi="Arial" w:cs="Arial"/>
        </w:rPr>
        <w:t xml:space="preserve">Dílčí smlouva </w:t>
      </w:r>
      <w:r w:rsidR="0066613C">
        <w:rPr>
          <w:rFonts w:ascii="Arial" w:hAnsi="Arial" w:cs="Arial"/>
        </w:rPr>
        <w:t xml:space="preserve">splňuje podmínky uvedené v odst. 3 tohoto článku, </w:t>
      </w:r>
      <w:r w:rsidR="00F27C03">
        <w:rPr>
          <w:rFonts w:ascii="Arial" w:hAnsi="Arial" w:cs="Arial"/>
        </w:rPr>
        <w:t xml:space="preserve">musí být uzavřena písemně a uveřejněna v Registru smluv, teprve poté </w:t>
      </w:r>
      <w:r w:rsidR="00EE1FF0">
        <w:rPr>
          <w:rFonts w:ascii="Arial" w:hAnsi="Arial" w:cs="Arial"/>
        </w:rPr>
        <w:t>lze na základě této Dílčí smlouvy plnit.</w:t>
      </w:r>
    </w:p>
    <w:p w14:paraId="6457B46A" w14:textId="279A5A98" w:rsidR="003A7BBC" w:rsidRDefault="00C61DEA" w:rsidP="003F3425">
      <w:pPr>
        <w:pStyle w:val="Odstavecseseznamem"/>
        <w:numPr>
          <w:ilvl w:val="0"/>
          <w:numId w:val="74"/>
        </w:numPr>
        <w:tabs>
          <w:tab w:val="left" w:pos="9356"/>
        </w:tabs>
        <w:spacing w:after="120"/>
        <w:ind w:left="0" w:hanging="284"/>
        <w:contextualSpacing w:val="0"/>
        <w:jc w:val="both"/>
        <w:outlineLvl w:val="1"/>
      </w:pPr>
      <w:r>
        <w:t>Součástí Služeb na objednávku jsou i taková plnění, která nejsou výslovně uvedena v Rozvojovém požadavku či Dílčí smlouvě, ale poskytnutí těchto plnění je nezbytné k realizaci příslušné Služby na objednávku a Poskytovatel jako odborník o nutnosti poskytnutí takových plnění věděl, nebo měl vědět; pro vyloučení pochybností, cena za Služby na objednávku již zahrnuje odměnu za taková dodatečná plnění.</w:t>
      </w:r>
      <w:r w:rsidR="0090739F">
        <w:t xml:space="preserve"> Poskytovatel je povinen Objednatele o těchto nezbytných plnění info</w:t>
      </w:r>
      <w:r w:rsidR="00BB1356">
        <w:t>r</w:t>
      </w:r>
      <w:r w:rsidR="0090739F">
        <w:t>movat.</w:t>
      </w:r>
      <w:r>
        <w:t xml:space="preserve"> Součástí Služeb na objednávku je aktualizovaná Dokumentace.</w:t>
      </w:r>
    </w:p>
    <w:p w14:paraId="13B123F2" w14:textId="77777777" w:rsidR="003A7BBC" w:rsidRDefault="00C61DEA" w:rsidP="003F3425">
      <w:pPr>
        <w:pStyle w:val="Odstavecseseznamem"/>
        <w:numPr>
          <w:ilvl w:val="0"/>
          <w:numId w:val="74"/>
        </w:numPr>
        <w:tabs>
          <w:tab w:val="left" w:pos="9356"/>
        </w:tabs>
        <w:spacing w:after="120"/>
        <w:ind w:left="0" w:hanging="284"/>
        <w:contextualSpacing w:val="0"/>
        <w:jc w:val="both"/>
        <w:outlineLvl w:val="1"/>
      </w:pPr>
      <w:r>
        <w:t>V případě, že je v rámci již uzavřených Dílčích smluv nezbytné provést další činnosti, nebo naopak je účelné konkrétní činnosti neprovádět, uzavřou v dané věci Smluvní strany písemný dodatek.</w:t>
      </w:r>
    </w:p>
    <w:p w14:paraId="0DBCC1CD" w14:textId="77777777" w:rsidR="003A7BBC" w:rsidRDefault="00C61DEA" w:rsidP="003F3425">
      <w:pPr>
        <w:pStyle w:val="Odstavecseseznamem"/>
        <w:numPr>
          <w:ilvl w:val="0"/>
          <w:numId w:val="74"/>
        </w:numPr>
        <w:tabs>
          <w:tab w:val="left" w:pos="9356"/>
        </w:tabs>
        <w:spacing w:after="120"/>
        <w:ind w:left="0" w:hanging="284"/>
        <w:contextualSpacing w:val="0"/>
        <w:jc w:val="both"/>
        <w:outlineLvl w:val="1"/>
      </w:pPr>
      <w:r>
        <w:t xml:space="preserve">Pro zamezení pochybnostem odměna za provedení Služeb na objednávku dle uzavřené Dílčí smlouvy je stanovena jako maximální možná a nepřekročitelná částka. DPH bude uplatněna ve výši dle právních předpisů platných a účinných ke dni zdanitelného plnění. </w:t>
      </w:r>
    </w:p>
    <w:p w14:paraId="1D638282" w14:textId="77777777" w:rsidR="003A7BBC" w:rsidRDefault="00C61DEA" w:rsidP="003F3425">
      <w:pPr>
        <w:pStyle w:val="Odstavecseseznamem"/>
        <w:numPr>
          <w:ilvl w:val="0"/>
          <w:numId w:val="74"/>
        </w:numPr>
        <w:tabs>
          <w:tab w:val="left" w:pos="9356"/>
        </w:tabs>
        <w:spacing w:after="120"/>
        <w:ind w:left="0"/>
        <w:contextualSpacing w:val="0"/>
        <w:jc w:val="both"/>
        <w:outlineLvl w:val="1"/>
      </w:pPr>
      <w:r>
        <w:t xml:space="preserve">Je-li součástí poskytování Služeb na objednávku provedení analýzy, návrhu řešení, implementační analýzy, nebo obdobného dokumentu, který bude sloužit jako podklad k dalšímu poskytování Služeb na objednávku na základě konkrétní Dílčí smlouvy, pak po provedení Akceptačního řízení takového dokumentu s uvedením výroku „Akceptováno“ musí veškeré další výstupy poskytování Služeb na objednávku dle příslušné Dílčí smlouvy splňovat rovněž veškeré další podmínky a kritéria stanovené v takovém konkrétním dokumentu, týká-li se jich. </w:t>
      </w:r>
    </w:p>
    <w:p w14:paraId="0D926F13" w14:textId="1C83EEB8" w:rsidR="003A7BBC" w:rsidRDefault="00C61DEA" w:rsidP="003F3425">
      <w:pPr>
        <w:pStyle w:val="Odstavecseseznamem"/>
        <w:numPr>
          <w:ilvl w:val="0"/>
          <w:numId w:val="74"/>
        </w:numPr>
        <w:tabs>
          <w:tab w:val="left" w:pos="9356"/>
        </w:tabs>
        <w:spacing w:after="120"/>
        <w:ind w:left="0"/>
        <w:contextualSpacing w:val="0"/>
        <w:jc w:val="both"/>
        <w:outlineLvl w:val="1"/>
      </w:pPr>
      <w:r>
        <w:t>Je-li součástí poskytování Služeb na objednávku Rozvoj, je Poskytovatel povinen poskytovat Servisní služby dle této Smlouvy rovněž k výstupům takového Rozvoje ode dne jejich provedení, přičemž toto je již zohledněno v ceně za poskytování Servisních služeb sjednané v čl. V. Smlouvy.</w:t>
      </w:r>
    </w:p>
    <w:p w14:paraId="45BBE812" w14:textId="77777777" w:rsidR="003A7BBC" w:rsidRDefault="00C61DEA" w:rsidP="003F3425">
      <w:pPr>
        <w:pStyle w:val="Odstavecseseznamem"/>
        <w:numPr>
          <w:ilvl w:val="0"/>
          <w:numId w:val="74"/>
        </w:numPr>
        <w:tabs>
          <w:tab w:val="left" w:pos="9356"/>
        </w:tabs>
        <w:spacing w:after="120"/>
        <w:ind w:left="0"/>
        <w:contextualSpacing w:val="0"/>
        <w:jc w:val="both"/>
        <w:outlineLvl w:val="1"/>
      </w:pPr>
      <w:r>
        <w:t>Je-li v rámci Služeb na objednávku plněno po částech, které mají být postupně předávány Objednateli, použijí se ustanovení pro akceptační řízení dle čl. VIII. Smlouvy („</w:t>
      </w:r>
      <w:r w:rsidRPr="00977BA3">
        <w:rPr>
          <w:b/>
          <w:bCs/>
          <w:i/>
          <w:iCs/>
        </w:rPr>
        <w:t>Akceptační řízení</w:t>
      </w:r>
      <w:r>
        <w:t xml:space="preserve">“) přiměřeně vždy na každou takovou dílčí část, nedohodnou-li se Smluvní strany výslovně jinak. </w:t>
      </w:r>
    </w:p>
    <w:p w14:paraId="54C2CEE8" w14:textId="77777777" w:rsidR="003A7BBC" w:rsidRDefault="00C61DEA" w:rsidP="003F3425">
      <w:pPr>
        <w:pStyle w:val="Odstavecseseznamem"/>
        <w:numPr>
          <w:ilvl w:val="0"/>
          <w:numId w:val="74"/>
        </w:numPr>
        <w:tabs>
          <w:tab w:val="left" w:pos="9356"/>
        </w:tabs>
        <w:spacing w:after="120"/>
        <w:ind w:left="0"/>
        <w:contextualSpacing w:val="0"/>
        <w:jc w:val="both"/>
        <w:outlineLvl w:val="1"/>
      </w:pPr>
      <w:bookmarkStart w:id="10" w:name="_heading=h.2p2csry"/>
      <w:bookmarkEnd w:id="10"/>
      <w:r>
        <w:t>Vlastnické právo k výstupům, případně k dílu vytvořeným v rámci Služeb na objednávku přechází na Objednatele dnem úspěšného skončení Akceptačního řízení takového výstupu, tzn. akceptací bez výhrad Objednatele. Okamžikem předání částí díla přechází na Objednatele právo předanou část díla užívat. Nepodléhá-li věc Akceptačnímu řízení, přechází vlastnické právo k ní na Objednatele okamžikem předání.</w:t>
      </w:r>
    </w:p>
    <w:p w14:paraId="5088885A" w14:textId="77777777" w:rsidR="003A7BBC" w:rsidRDefault="00C61DEA" w:rsidP="003F3425">
      <w:pPr>
        <w:pStyle w:val="Odstavecseseznamem"/>
        <w:numPr>
          <w:ilvl w:val="0"/>
          <w:numId w:val="74"/>
        </w:numPr>
        <w:tabs>
          <w:tab w:val="left" w:pos="9356"/>
        </w:tabs>
        <w:spacing w:after="120"/>
        <w:ind w:left="0"/>
        <w:contextualSpacing w:val="0"/>
        <w:jc w:val="both"/>
        <w:outlineLvl w:val="1"/>
        <w:rPr>
          <w:rFonts w:cs="Arial"/>
        </w:rPr>
      </w:pPr>
      <w:bookmarkStart w:id="11" w:name="_heading=h.147n2zr"/>
      <w:bookmarkEnd w:id="11"/>
      <w:r>
        <w:t xml:space="preserve">Smluvní vztah </w:t>
      </w:r>
      <w:r>
        <w:rPr>
          <w:rFonts w:cs="Arial"/>
        </w:rPr>
        <w:t>založený Dílčí smlouvou může být před jeho splněním ukončen:</w:t>
      </w:r>
    </w:p>
    <w:p w14:paraId="20E3B805" w14:textId="77777777" w:rsidR="003A7BBC" w:rsidRDefault="00C61DEA">
      <w:pPr>
        <w:pStyle w:val="clanekavdefinicich"/>
        <w:numPr>
          <w:ilvl w:val="0"/>
          <w:numId w:val="69"/>
        </w:numPr>
        <w:spacing w:before="0"/>
        <w:ind w:left="851"/>
        <w:rPr>
          <w:rFonts w:ascii="Arial" w:hAnsi="Arial" w:cs="Arial"/>
        </w:rPr>
      </w:pPr>
      <w:r>
        <w:rPr>
          <w:rFonts w:ascii="Arial" w:hAnsi="Arial" w:cs="Arial"/>
        </w:rPr>
        <w:t xml:space="preserve">způsoby a z důvodů, za jakých může zaniknout tato Smlouva, přičemž ustanovení čl. XVII. se užijí přiměřeně; </w:t>
      </w:r>
    </w:p>
    <w:p w14:paraId="5B174AB1" w14:textId="77777777" w:rsidR="003A7BBC" w:rsidRDefault="00C61DEA">
      <w:pPr>
        <w:pStyle w:val="clanekavdefinicich"/>
        <w:numPr>
          <w:ilvl w:val="0"/>
          <w:numId w:val="69"/>
        </w:numPr>
        <w:spacing w:before="0"/>
        <w:ind w:left="851"/>
        <w:rPr>
          <w:rFonts w:ascii="Arial" w:hAnsi="Arial" w:cs="Arial"/>
        </w:rPr>
      </w:pPr>
      <w:r>
        <w:rPr>
          <w:rFonts w:ascii="Arial" w:hAnsi="Arial" w:cs="Arial"/>
        </w:rPr>
        <w:t xml:space="preserve">odstoupením Objednatele v případě, že u Služby na objednávku poskytované na </w:t>
      </w:r>
      <w:r>
        <w:rPr>
          <w:rFonts w:ascii="Arial" w:hAnsi="Arial" w:cs="Arial"/>
        </w:rPr>
        <w:lastRenderedPageBreak/>
        <w:t>základě takové Dílčí smlouvy dojde k vyznačení „</w:t>
      </w:r>
      <w:r>
        <w:rPr>
          <w:rFonts w:ascii="Arial" w:hAnsi="Arial" w:cs="Arial"/>
          <w:b/>
        </w:rPr>
        <w:t>Neakceptováno</w:t>
      </w:r>
      <w:r>
        <w:rPr>
          <w:rFonts w:ascii="Arial" w:hAnsi="Arial" w:cs="Arial"/>
        </w:rPr>
        <w:t>“ v rámci Akceptačního řízení a Poskytovatel ani v dodatečné přiměřené lhůtě, ne však delší než třicet (30) dnů, není-li sjednáno jinak, vady Služeb na objednávku uvedené v akceptačním protokolu dle čl. VIII. Smlouvy (dále jen „</w:t>
      </w:r>
      <w:r>
        <w:rPr>
          <w:rFonts w:ascii="Arial" w:hAnsi="Arial" w:cs="Arial"/>
          <w:b/>
          <w:i/>
          <w:iCs/>
        </w:rPr>
        <w:t>Akceptační protokol</w:t>
      </w:r>
      <w:r>
        <w:rPr>
          <w:rFonts w:ascii="Arial" w:hAnsi="Arial" w:cs="Arial"/>
        </w:rPr>
        <w:t>“) Objednatelem ve formě výhrad neodstraní.</w:t>
      </w:r>
    </w:p>
    <w:p w14:paraId="27994EF4" w14:textId="77777777" w:rsidR="003A7BBC" w:rsidRDefault="00C61DEA" w:rsidP="003F3425">
      <w:pPr>
        <w:pStyle w:val="Odstavecseseznamem"/>
        <w:numPr>
          <w:ilvl w:val="0"/>
          <w:numId w:val="74"/>
        </w:numPr>
        <w:tabs>
          <w:tab w:val="left" w:pos="9356"/>
        </w:tabs>
        <w:spacing w:after="120"/>
        <w:ind w:left="0" w:hanging="357"/>
        <w:contextualSpacing w:val="0"/>
        <w:jc w:val="both"/>
        <w:outlineLvl w:val="1"/>
        <w:rPr>
          <w:rFonts w:cs="Arial"/>
        </w:rPr>
      </w:pPr>
      <w:bookmarkStart w:id="12" w:name="_heading=h.3o7alnk"/>
      <w:bookmarkEnd w:id="12"/>
      <w:r>
        <w:rPr>
          <w:rFonts w:cs="Arial"/>
        </w:rPr>
        <w:t xml:space="preserve">V případech ukončení odstoupením se ruší Dílčí smlouva od samého počátku, přičemž pokud bylo předmětem Služeb na objednávku sjednaných v rámci Dílčí smlouvy provedení jakýchkoliv zásahů do Webového portálu, je Poskytovatel povinen na základě případného pokynu Objednatele takové zásahy odstranit a Webový portál uvést do stavu před zahájením poskytování Služeb na objednávku dle příslušné Dílčí smlouvy, přičemž Poskytovatel tak učiní bezúplatně v případě odstoupení ze strany Objednatele, nebo za cenu a podmínek pro Služby na objednávku a Cenu Služeb na objednávku, v případě odstoupení ze strany Poskytovatele. </w:t>
      </w:r>
    </w:p>
    <w:p w14:paraId="3F76BAA3" w14:textId="6D8864FA" w:rsidR="003A7BBC" w:rsidRDefault="00C61DEA" w:rsidP="003F3425">
      <w:pPr>
        <w:pStyle w:val="Odstavecseseznamem"/>
        <w:numPr>
          <w:ilvl w:val="0"/>
          <w:numId w:val="74"/>
        </w:numPr>
        <w:tabs>
          <w:tab w:val="left" w:pos="9356"/>
        </w:tabs>
        <w:spacing w:after="120"/>
        <w:ind w:left="0" w:hanging="357"/>
        <w:contextualSpacing w:val="0"/>
        <w:jc w:val="both"/>
        <w:outlineLvl w:val="1"/>
        <w:rPr>
          <w:rFonts w:cs="Arial"/>
        </w:rPr>
      </w:pPr>
      <w:bookmarkStart w:id="13" w:name="_heading=h.23ckvvd"/>
      <w:bookmarkEnd w:id="13"/>
      <w:r>
        <w:rPr>
          <w:rFonts w:cs="Arial"/>
        </w:rPr>
        <w:t>V případě, kdy Objednatel nedá pokyn Poskytovateli k odstranění zásahů ve smyslu předchozího odst</w:t>
      </w:r>
      <w:r w:rsidR="00AB56F0">
        <w:rPr>
          <w:rFonts w:cs="Arial"/>
        </w:rPr>
        <w:t>avce</w:t>
      </w:r>
      <w:r w:rsidR="00977BA3">
        <w:rPr>
          <w:rFonts w:cs="Arial"/>
        </w:rPr>
        <w:t xml:space="preserve"> </w:t>
      </w:r>
      <w:r>
        <w:rPr>
          <w:rFonts w:cs="Arial"/>
        </w:rPr>
        <w:t>tohoto článku, je Poskytovatel povinen připravit soupis nedokončených plnění poskytování Služeb na objednávku k předpokládanému dni zániku smluvního závazkového vztahu založeného konkrétní Dílčí smlouvou a návrh postupu potřebného pro jejich dokončení. Dále je v takovém případě Poskytovatel povinen protokolárně provést za součinnosti Objednatele inventarizaci veškerých plnění provedených Poskytovatelem ke dni ukončení Dílčí smlouvy. Součástí provedené inventarizace bude finanční hodnota doposud provedeného plnění Poskytovatelem, přičemž taková hodnota doposud poskytnutého plnění bude Smluvními stranami určena v souladu s čl. V. odst. 2 Smlouvy.</w:t>
      </w:r>
    </w:p>
    <w:p w14:paraId="48E2CA71" w14:textId="77777777" w:rsidR="003A7BBC" w:rsidRDefault="00C61DEA" w:rsidP="003F3425">
      <w:pPr>
        <w:pStyle w:val="Odstavecseseznamem"/>
        <w:numPr>
          <w:ilvl w:val="0"/>
          <w:numId w:val="74"/>
        </w:numPr>
        <w:tabs>
          <w:tab w:val="left" w:pos="9356"/>
        </w:tabs>
        <w:spacing w:after="120"/>
        <w:ind w:left="0" w:hanging="357"/>
        <w:contextualSpacing w:val="0"/>
        <w:jc w:val="both"/>
        <w:outlineLvl w:val="1"/>
        <w:rPr>
          <w:rFonts w:cs="Arial"/>
        </w:rPr>
      </w:pPr>
      <w:bookmarkStart w:id="14" w:name="_heading=h.ihv636"/>
      <w:bookmarkEnd w:id="14"/>
      <w:r>
        <w:rPr>
          <w:rFonts w:cs="Arial"/>
        </w:rPr>
        <w:t>V případě jednostranného ukončení Smlouvy jako celku zanikají i všechny Dílčí smlouvy, nestanoví-li Objednatel, že na splnění některých nebo všech Dílčích smluv trvá. V takovém případě zůstávají takové Dílčí smlouvy platné a účinné, přičemž práva a povinnosti Smluvních stran v Dílčích smlouvách neupravené se budou do splnění Dílčích smluv řídit zněním ustanovení Smlouvy.</w:t>
      </w:r>
    </w:p>
    <w:p w14:paraId="3F7D38FA" w14:textId="77777777" w:rsidR="003A7BBC" w:rsidRDefault="00C61DEA" w:rsidP="003F3425">
      <w:pPr>
        <w:pStyle w:val="Odstavecseseznamem"/>
        <w:numPr>
          <w:ilvl w:val="0"/>
          <w:numId w:val="74"/>
        </w:numPr>
        <w:tabs>
          <w:tab w:val="left" w:pos="9356"/>
        </w:tabs>
        <w:spacing w:after="120"/>
        <w:ind w:left="0" w:hanging="357"/>
        <w:contextualSpacing w:val="0"/>
        <w:jc w:val="both"/>
        <w:outlineLvl w:val="1"/>
        <w:rPr>
          <w:rFonts w:cs="Arial"/>
        </w:rPr>
      </w:pPr>
      <w:bookmarkStart w:id="15" w:name="_heading=h.32hioqz"/>
      <w:bookmarkEnd w:id="15"/>
      <w:r>
        <w:rPr>
          <w:rFonts w:cs="Arial"/>
        </w:rPr>
        <w:t>Zánik smluvního vztahu založeného Dílčí smlouvou se nijak nedotýká trvání smluvních vztahů založených jinými Dílčími smlouvami a Smlouvou. Smlouva a jednotlivé Dílčí smlouvy nepředstavují závislé smlouvy ve smyslu § 1727 občanského zákoníku.</w:t>
      </w:r>
      <w:bookmarkStart w:id="16" w:name="_heading=h.1hmsyys"/>
      <w:bookmarkEnd w:id="16"/>
    </w:p>
    <w:p w14:paraId="41FFA630" w14:textId="77777777" w:rsidR="003A7BBC" w:rsidRDefault="003A7BBC">
      <w:pPr>
        <w:pStyle w:val="Odstavecseseznamem"/>
        <w:tabs>
          <w:tab w:val="left" w:pos="9356"/>
        </w:tabs>
        <w:ind w:left="0"/>
        <w:jc w:val="both"/>
        <w:outlineLvl w:val="1"/>
        <w:rPr>
          <w:rFonts w:cs="Arial"/>
        </w:rPr>
      </w:pPr>
    </w:p>
    <w:p w14:paraId="07975157"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 V.</w:t>
      </w:r>
    </w:p>
    <w:p w14:paraId="5318182C"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 xml:space="preserve">Cena </w:t>
      </w:r>
    </w:p>
    <w:p w14:paraId="6C83D9B6" w14:textId="2F90B7A3" w:rsidR="009A7708" w:rsidRDefault="00C61DEA" w:rsidP="009A7708">
      <w:pPr>
        <w:pStyle w:val="Odstavecseseznamem"/>
        <w:numPr>
          <w:ilvl w:val="3"/>
          <w:numId w:val="74"/>
        </w:numPr>
        <w:spacing w:after="120"/>
        <w:ind w:left="0" w:hanging="357"/>
        <w:contextualSpacing w:val="0"/>
        <w:jc w:val="both"/>
      </w:pPr>
      <w:r w:rsidRPr="009A7708">
        <w:t>Cena za poskytování Servisních služeb za jeden (1) kalendářní měsíc je stanovena částkou zahrnující veškeré plnění obsažené v Servisních službách popsané v Příloze č. 1 a je uvedena v Příloze č. 2 Smlouvy (dále jen „</w:t>
      </w:r>
      <w:r w:rsidRPr="00977BA3">
        <w:rPr>
          <w:b/>
          <w:bCs/>
          <w:i/>
          <w:iCs/>
        </w:rPr>
        <w:t>Cena Servisních služeb</w:t>
      </w:r>
      <w:r w:rsidRPr="009A7708">
        <w:t xml:space="preserve">“). Cena Servisních služeb bude Objednatelem hrazena počínaje kalendářním měsícem, v němž bylo zahájeno poskytování Servisních služeb dle čl. II. Smlouvy. Pokud doba poskytování Servisních služeb nezačíná či </w:t>
      </w:r>
      <w:proofErr w:type="gramStart"/>
      <w:r w:rsidRPr="009A7708">
        <w:t>nekončí</w:t>
      </w:r>
      <w:proofErr w:type="gramEnd"/>
      <w:r w:rsidRPr="009A7708">
        <w:t xml:space="preserve"> prvním, resp. posledním dnem kalendářního měsíce, bude platba Ceny Servisních služeb za příslušný kalendářní měsíc snížena o alikvotní část. </w:t>
      </w:r>
      <w:bookmarkStart w:id="17" w:name="_heading=h.vx1227"/>
      <w:bookmarkStart w:id="18" w:name="_Ref98419510"/>
      <w:bookmarkEnd w:id="17"/>
    </w:p>
    <w:p w14:paraId="47A675E5" w14:textId="77777777" w:rsidR="009A7708" w:rsidRDefault="00C61DEA" w:rsidP="009A7708">
      <w:pPr>
        <w:pStyle w:val="Odstavecseseznamem"/>
        <w:numPr>
          <w:ilvl w:val="3"/>
          <w:numId w:val="74"/>
        </w:numPr>
        <w:spacing w:after="120"/>
        <w:ind w:left="0" w:hanging="357"/>
        <w:contextualSpacing w:val="0"/>
        <w:jc w:val="both"/>
      </w:pPr>
      <w:r w:rsidRPr="009A7708">
        <w:t>Cena za poskytnutí Služeb na objednávku zahrnující veškeré plnění obsažené v takových Službách na objednávku a v jednotlivých Dílčích smlouvách, včetně poskytnutí práva duševního vlastnictví, bude vypočtena jako součin počtu účelně vynaložených Člověkohodin na činnost Poskytovatele při poskytování Služeb na objednávku dohodnutého v Dílčí smlouvě a sazby za Člověkohodinu těchto činností</w:t>
      </w:r>
      <w:bookmarkEnd w:id="18"/>
      <w:r w:rsidRPr="009A7708">
        <w:t>, které jsou uvedené v Příloze č. 2 Smlouvy (dále jen „</w:t>
      </w:r>
      <w:r w:rsidRPr="00977BA3">
        <w:rPr>
          <w:b/>
          <w:bCs/>
          <w:i/>
          <w:iCs/>
        </w:rPr>
        <w:t>Cena Služeb na objednávku</w:t>
      </w:r>
      <w:r w:rsidRPr="009A7708">
        <w:t>“).</w:t>
      </w:r>
      <w:r w:rsidR="009A7708">
        <w:t xml:space="preserve"> </w:t>
      </w:r>
      <w:r w:rsidRPr="009A7708">
        <w:rPr>
          <w:rFonts w:eastAsia="Calibri" w:cs="Arial"/>
          <w:bCs/>
          <w:szCs w:val="22"/>
          <w:shd w:val="clear" w:color="auto" w:fill="FFFFFF"/>
        </w:rPr>
        <w:t>(Cena Servisních služeb a Cena Služeb na objednávku dále společně jen „</w:t>
      </w:r>
      <w:r w:rsidRPr="009A7708">
        <w:rPr>
          <w:rFonts w:eastAsia="Calibri" w:cs="Arial"/>
          <w:b/>
          <w:i/>
          <w:iCs/>
          <w:szCs w:val="22"/>
          <w:shd w:val="clear" w:color="auto" w:fill="FFFFFF"/>
        </w:rPr>
        <w:t>Cena</w:t>
      </w:r>
      <w:r w:rsidRPr="009A7708">
        <w:rPr>
          <w:rFonts w:eastAsia="Calibri" w:cs="Arial"/>
          <w:bCs/>
          <w:szCs w:val="22"/>
          <w:shd w:val="clear" w:color="auto" w:fill="FFFFFF"/>
        </w:rPr>
        <w:t>“).</w:t>
      </w:r>
    </w:p>
    <w:p w14:paraId="3A0E8B6B" w14:textId="77777777" w:rsidR="009A7708" w:rsidRDefault="00C61DEA" w:rsidP="009A7708">
      <w:pPr>
        <w:pStyle w:val="Odstavecseseznamem"/>
        <w:numPr>
          <w:ilvl w:val="3"/>
          <w:numId w:val="74"/>
        </w:numPr>
        <w:spacing w:after="120"/>
        <w:ind w:left="0" w:hanging="357"/>
        <w:contextualSpacing w:val="0"/>
        <w:jc w:val="both"/>
      </w:pPr>
      <w:r w:rsidRPr="009A7708">
        <w:rPr>
          <w:rFonts w:eastAsia="Calibri" w:cs="Arial"/>
          <w:bCs/>
          <w:szCs w:val="22"/>
          <w:shd w:val="clear" w:color="auto" w:fill="FFFFFF"/>
        </w:rPr>
        <w:t>Cena je stanovena jako maximální možná a nepřekročitelná částka. DPH bude uplatněna ve výši dle právních předpisů platných a účinných ke dni zdanitelného plnění.</w:t>
      </w:r>
    </w:p>
    <w:p w14:paraId="1BE9CF62" w14:textId="528B0368" w:rsidR="003A7BBC" w:rsidRPr="003F6AB7" w:rsidRDefault="00C61DEA" w:rsidP="009A7708">
      <w:pPr>
        <w:pStyle w:val="Odstavecseseznamem"/>
        <w:numPr>
          <w:ilvl w:val="3"/>
          <w:numId w:val="74"/>
        </w:numPr>
        <w:spacing w:after="120"/>
        <w:ind w:left="0" w:hanging="357"/>
        <w:contextualSpacing w:val="0"/>
        <w:jc w:val="both"/>
      </w:pPr>
      <w:r w:rsidRPr="009A7708">
        <w:rPr>
          <w:rFonts w:eastAsia="Calibri" w:cs="Arial"/>
          <w:bCs/>
          <w:szCs w:val="22"/>
          <w:shd w:val="clear" w:color="auto" w:fill="FFFFFF"/>
        </w:rPr>
        <w:lastRenderedPageBreak/>
        <w:t>Smluvní strany se dohodly, že Cena plně zahrnuje veškeré činnosti, které jsou předmětem Smlouvy, odměnu za poskytnutí oprávnění dle čl. XI. Smlouvy, jakož i výdaje a náklady, které Poskytovateli v souvislosti s poskytováním Služeb vzniknou či mohou vzniknout. Smluvní strany se souhlasně dohodly na vyloučení aplikace ustanovení § 2436 občanského zákoníku upravujícího úhradu hotových výdajů a povinnost poskytnout odpovídající zálohu.</w:t>
      </w:r>
    </w:p>
    <w:p w14:paraId="6A2912CE" w14:textId="543057A9" w:rsidR="003F6AB7" w:rsidRDefault="003F6AB7" w:rsidP="003F6AB7">
      <w:pPr>
        <w:pStyle w:val="Odstavecseseznamem"/>
        <w:numPr>
          <w:ilvl w:val="3"/>
          <w:numId w:val="74"/>
        </w:numPr>
        <w:spacing w:after="120"/>
        <w:ind w:left="0" w:hanging="357"/>
        <w:contextualSpacing w:val="0"/>
        <w:jc w:val="both"/>
      </w:pPr>
      <w:r>
        <w:t>Ceny uvedené v Příloze č. 2 – Ceníku plnění této smlouvy může být měněna jen v případě:</w:t>
      </w:r>
    </w:p>
    <w:p w14:paraId="710CDFBA" w14:textId="351DB08F" w:rsidR="003F6AB7" w:rsidRDefault="003F6AB7" w:rsidP="003F6AB7">
      <w:pPr>
        <w:pStyle w:val="Odstavecseseznamem"/>
        <w:numPr>
          <w:ilvl w:val="0"/>
          <w:numId w:val="115"/>
        </w:numPr>
        <w:spacing w:after="120"/>
        <w:jc w:val="both"/>
      </w:pPr>
      <w:r>
        <w:t>změny sazby DPH dle aktuálně platných a účinných právních předpisů nebo</w:t>
      </w:r>
    </w:p>
    <w:p w14:paraId="799C5241" w14:textId="390F708A" w:rsidR="003F6AB7" w:rsidRPr="009A7708" w:rsidRDefault="003F6AB7" w:rsidP="003F6AB7">
      <w:pPr>
        <w:pStyle w:val="Odstavecseseznamem"/>
        <w:numPr>
          <w:ilvl w:val="0"/>
          <w:numId w:val="115"/>
        </w:numPr>
        <w:spacing w:after="120"/>
        <w:jc w:val="both"/>
      </w:pPr>
      <w:r>
        <w:t xml:space="preserve">v souladu s ustanovením § 100 odst. 1 </w:t>
      </w:r>
      <w:r>
        <w:rPr>
          <w:rFonts w:eastAsia="Calibri" w:cs="Arial"/>
          <w:bCs/>
          <w:szCs w:val="22"/>
        </w:rPr>
        <w:t>zákona č. 134/2016 Sb., o zadávání veřejných zakázek, ve znění pozdějších předpisů (dále jen „</w:t>
      </w:r>
      <w:r>
        <w:rPr>
          <w:rFonts w:eastAsia="Calibri" w:cs="Arial"/>
          <w:b/>
          <w:i/>
          <w:iCs/>
          <w:szCs w:val="22"/>
        </w:rPr>
        <w:t>ZZVZ</w:t>
      </w:r>
      <w:r>
        <w:rPr>
          <w:rFonts w:eastAsia="Calibri" w:cs="Arial"/>
          <w:bCs/>
          <w:szCs w:val="22"/>
        </w:rPr>
        <w:t>“).</w:t>
      </w:r>
      <w:r>
        <w:t xml:space="preserve"> se Smluvní strany dohodly, že pokud míra inflace </w:t>
      </w:r>
      <w:r w:rsidRPr="00B62DC6">
        <w:rPr>
          <w:rFonts w:cs="Arial"/>
          <w:iCs/>
          <w:color w:val="000000" w:themeColor="text1"/>
          <w:szCs w:val="22"/>
          <w:lang w:eastAsia="cs-CZ"/>
        </w:rPr>
        <w:t>oficiálně stanovená Českým statistickým úřadem za rok 202</w:t>
      </w:r>
      <w:r>
        <w:rPr>
          <w:rFonts w:cs="Arial"/>
          <w:iCs/>
          <w:color w:val="000000" w:themeColor="text1"/>
          <w:szCs w:val="22"/>
          <w:lang w:eastAsia="cs-CZ"/>
        </w:rPr>
        <w:t>7</w:t>
      </w:r>
      <w:r w:rsidRPr="00B62DC6">
        <w:rPr>
          <w:rFonts w:cs="Arial"/>
          <w:iCs/>
          <w:color w:val="000000" w:themeColor="text1"/>
          <w:szCs w:val="22"/>
          <w:lang w:eastAsia="cs-CZ"/>
        </w:rPr>
        <w:t xml:space="preserve"> bude rovna nebo vyšší než 5 %, má dodavatel v roce 202</w:t>
      </w:r>
      <w:r>
        <w:rPr>
          <w:rFonts w:cs="Arial"/>
          <w:iCs/>
          <w:color w:val="000000" w:themeColor="text1"/>
          <w:szCs w:val="22"/>
          <w:lang w:eastAsia="cs-CZ"/>
        </w:rPr>
        <w:t>8</w:t>
      </w:r>
      <w:r w:rsidRPr="00B62DC6">
        <w:rPr>
          <w:rFonts w:cs="Arial"/>
          <w:iCs/>
          <w:color w:val="000000" w:themeColor="text1"/>
          <w:szCs w:val="22"/>
          <w:lang w:eastAsia="cs-CZ"/>
        </w:rPr>
        <w:t xml:space="preserve"> právo navrhnout zadavateli navýšení ceny plnění uvedené v Příloze č. 1 návrhu smlouvy o ½ oficiálně stanovené míry inflace za rok 202</w:t>
      </w:r>
      <w:r>
        <w:rPr>
          <w:rFonts w:cs="Arial"/>
          <w:iCs/>
          <w:color w:val="000000" w:themeColor="text1"/>
          <w:szCs w:val="22"/>
          <w:lang w:eastAsia="cs-CZ"/>
        </w:rPr>
        <w:t>7</w:t>
      </w:r>
      <w:r w:rsidRPr="00B62DC6">
        <w:rPr>
          <w:rFonts w:cs="Arial"/>
          <w:iCs/>
          <w:color w:val="000000" w:themeColor="text1"/>
          <w:szCs w:val="22"/>
          <w:lang w:eastAsia="cs-CZ"/>
        </w:rPr>
        <w:t>. Obdobně může dodavatel postupovat v každém kalendářním roce. To znamená, že pokud míra inflace oficiálně stanovená Českým statistickým úřadem za daný rok bude rovna nebo vyšší než 5 %, může dodavatel v následujícím roce navrhnout zadavateli navýšení aktuálně platné ceny plnění o ½ oficiálně stanovené míry inflace pro daný rok. Změna ceny, odsouhlasená oběma Smluvními stranami smlouvy, musí být sjednána vždy písemně, a to v podobě očíslovaného dodatku ke smlouvě. Tyto změny dohodnuté ceny budou považovány za změny podle ustanovení § 222 odst. 2 ZZVZ.</w:t>
      </w:r>
    </w:p>
    <w:p w14:paraId="73C5AB81" w14:textId="6F129CC4"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 VI.</w:t>
      </w:r>
    </w:p>
    <w:p w14:paraId="015169F4"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Platební podmínky</w:t>
      </w:r>
    </w:p>
    <w:p w14:paraId="2B5A734F" w14:textId="77777777" w:rsidR="003A7BBC" w:rsidRDefault="00C61DEA" w:rsidP="003F3425">
      <w:pPr>
        <w:pStyle w:val="Odstavecseseznamem"/>
        <w:numPr>
          <w:ilvl w:val="0"/>
          <w:numId w:val="15"/>
        </w:numPr>
        <w:tabs>
          <w:tab w:val="left" w:pos="9356"/>
        </w:tabs>
        <w:spacing w:after="120"/>
        <w:ind w:left="0" w:hanging="357"/>
        <w:contextualSpacing w:val="0"/>
        <w:jc w:val="both"/>
        <w:outlineLvl w:val="1"/>
        <w:rPr>
          <w:rFonts w:eastAsia="Calibri" w:cs="Arial"/>
          <w:bCs/>
          <w:szCs w:val="22"/>
        </w:rPr>
      </w:pPr>
      <w:r>
        <w:rPr>
          <w:rFonts w:eastAsia="Calibri" w:cs="Arial"/>
          <w:bCs/>
          <w:szCs w:val="22"/>
        </w:rPr>
        <w:t>Úhrada Ceny bude provedena na základě jednotlivých daňových dokladů (faktur) vystavených Poskytovatelem se lhůtou splatnosti 21 dnů od data jejich doručení Objednateli. Úhrada Ceny bude provedena bezhotovostním platebním stykem na účet Poskytovatele. Za úhradu dohodnuté ceny se považuje její odepsání z účtu Objednatele ve prospěch účtu Poskytovatele.</w:t>
      </w:r>
    </w:p>
    <w:p w14:paraId="480663FC" w14:textId="77777777" w:rsidR="003A7BBC" w:rsidRDefault="00C61DEA" w:rsidP="003F3425">
      <w:pPr>
        <w:pStyle w:val="Odstavecseseznamem"/>
        <w:numPr>
          <w:ilvl w:val="0"/>
          <w:numId w:val="15"/>
        </w:numPr>
        <w:tabs>
          <w:tab w:val="left" w:pos="9356"/>
        </w:tabs>
        <w:spacing w:after="120"/>
        <w:ind w:left="0" w:hanging="357"/>
        <w:contextualSpacing w:val="0"/>
        <w:jc w:val="both"/>
        <w:outlineLvl w:val="1"/>
        <w:rPr>
          <w:rFonts w:eastAsia="Calibri" w:cs="Arial"/>
          <w:bCs/>
          <w:szCs w:val="22"/>
        </w:rPr>
      </w:pPr>
      <w:r>
        <w:rPr>
          <w:rFonts w:eastAsia="Calibri" w:cs="Arial"/>
          <w:bCs/>
          <w:szCs w:val="22"/>
        </w:rPr>
        <w:t>Úhrada Ceny se provádí v české měně.</w:t>
      </w:r>
    </w:p>
    <w:p w14:paraId="38368810" w14:textId="77777777" w:rsidR="003A7BBC" w:rsidRDefault="00C61DEA" w:rsidP="003F3425">
      <w:pPr>
        <w:pStyle w:val="Odstavecseseznamem"/>
        <w:numPr>
          <w:ilvl w:val="0"/>
          <w:numId w:val="15"/>
        </w:numPr>
        <w:tabs>
          <w:tab w:val="left" w:pos="9356"/>
        </w:tabs>
        <w:spacing w:after="120"/>
        <w:ind w:left="0" w:hanging="357"/>
        <w:contextualSpacing w:val="0"/>
        <w:jc w:val="both"/>
        <w:outlineLvl w:val="1"/>
        <w:rPr>
          <w:rFonts w:eastAsia="Calibri" w:cs="Arial"/>
          <w:bCs/>
          <w:szCs w:val="22"/>
        </w:rPr>
      </w:pPr>
      <w:r>
        <w:rPr>
          <w:rFonts w:eastAsia="Calibri" w:cs="Arial"/>
          <w:bCs/>
          <w:szCs w:val="22"/>
        </w:rPr>
        <w:t>Zálohy Objednatel neposkytuje.</w:t>
      </w:r>
    </w:p>
    <w:p w14:paraId="1F0E90F3" w14:textId="77777777" w:rsidR="003A7BBC" w:rsidRDefault="00C61DEA" w:rsidP="003F3425">
      <w:pPr>
        <w:pStyle w:val="Odstavecseseznamem"/>
        <w:numPr>
          <w:ilvl w:val="0"/>
          <w:numId w:val="15"/>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Faktura musí obsahovat: </w:t>
      </w:r>
    </w:p>
    <w:p w14:paraId="0CDB8A87" w14:textId="77777777" w:rsidR="003A7BBC" w:rsidRDefault="00C61DEA" w:rsidP="003F3425">
      <w:pPr>
        <w:pStyle w:val="Odstavecseseznamem"/>
        <w:numPr>
          <w:ilvl w:val="0"/>
          <w:numId w:val="60"/>
        </w:numPr>
        <w:tabs>
          <w:tab w:val="left" w:pos="9356"/>
        </w:tabs>
        <w:spacing w:after="120"/>
        <w:ind w:left="851" w:hanging="357"/>
        <w:contextualSpacing w:val="0"/>
        <w:jc w:val="both"/>
        <w:outlineLvl w:val="1"/>
        <w:rPr>
          <w:rFonts w:eastAsia="Calibri" w:cs="Arial"/>
          <w:bCs/>
          <w:szCs w:val="22"/>
        </w:rPr>
      </w:pPr>
      <w:r>
        <w:rPr>
          <w:rFonts w:eastAsia="Calibri" w:cs="Arial"/>
          <w:bCs/>
          <w:szCs w:val="22"/>
        </w:rPr>
        <w:t>údaje v souladu s § 29 zák. č. 235/2004 Sb., o dani z přidané hodnoty, ve znění pozdějších předpisů (dále jen „</w:t>
      </w:r>
      <w:r>
        <w:rPr>
          <w:rFonts w:eastAsia="Calibri" w:cs="Arial"/>
          <w:b/>
          <w:i/>
          <w:iCs/>
          <w:szCs w:val="22"/>
        </w:rPr>
        <w:t>Zákon o DPH</w:t>
      </w:r>
      <w:r>
        <w:rPr>
          <w:rFonts w:eastAsia="Calibri" w:cs="Arial"/>
          <w:bCs/>
          <w:szCs w:val="22"/>
        </w:rPr>
        <w:t>“);</w:t>
      </w:r>
    </w:p>
    <w:p w14:paraId="5D5E251F" w14:textId="77777777" w:rsidR="003A7BBC" w:rsidRDefault="00C61DEA" w:rsidP="003F3425">
      <w:pPr>
        <w:pStyle w:val="Odstavecseseznamem"/>
        <w:numPr>
          <w:ilvl w:val="0"/>
          <w:numId w:val="60"/>
        </w:numPr>
        <w:tabs>
          <w:tab w:val="left" w:pos="9356"/>
        </w:tabs>
        <w:spacing w:after="120"/>
        <w:ind w:left="851" w:hanging="357"/>
        <w:contextualSpacing w:val="0"/>
        <w:jc w:val="both"/>
        <w:outlineLvl w:val="1"/>
        <w:rPr>
          <w:rFonts w:eastAsia="Calibri" w:cs="Arial"/>
          <w:bCs/>
          <w:szCs w:val="22"/>
        </w:rPr>
      </w:pPr>
      <w:r>
        <w:rPr>
          <w:rFonts w:eastAsia="Calibri" w:cs="Arial"/>
          <w:bCs/>
          <w:szCs w:val="22"/>
        </w:rPr>
        <w:t>údaje v souladu s § 435 občanského zákoníku;</w:t>
      </w:r>
    </w:p>
    <w:p w14:paraId="7FC30C6C" w14:textId="50656F4A" w:rsidR="003A7BBC" w:rsidRDefault="00C61DEA" w:rsidP="003F3425">
      <w:pPr>
        <w:pStyle w:val="Odstavecseseznamem"/>
        <w:numPr>
          <w:ilvl w:val="0"/>
          <w:numId w:val="60"/>
        </w:numPr>
        <w:tabs>
          <w:tab w:val="left" w:pos="9356"/>
        </w:tabs>
        <w:spacing w:after="120"/>
        <w:ind w:left="851" w:hanging="357"/>
        <w:contextualSpacing w:val="0"/>
        <w:jc w:val="both"/>
        <w:outlineLvl w:val="1"/>
        <w:rPr>
          <w:rFonts w:eastAsia="Calibri" w:cs="Arial"/>
          <w:bCs/>
          <w:szCs w:val="22"/>
        </w:rPr>
      </w:pPr>
      <w:r>
        <w:rPr>
          <w:rFonts w:eastAsia="Calibri" w:cs="Arial"/>
          <w:bCs/>
          <w:szCs w:val="22"/>
        </w:rPr>
        <w:t xml:space="preserve">označení Smlouvy </w:t>
      </w:r>
      <w:r w:rsidR="00D91807">
        <w:rPr>
          <w:rFonts w:eastAsia="Calibri" w:cs="Arial"/>
          <w:bCs/>
          <w:szCs w:val="22"/>
        </w:rPr>
        <w:t xml:space="preserve">číslem </w:t>
      </w:r>
      <w:r w:rsidR="0049347C" w:rsidRPr="007F2074">
        <w:rPr>
          <w:rFonts w:eastAsia="Calibri" w:cs="Arial"/>
          <w:bCs/>
          <w:szCs w:val="22"/>
        </w:rPr>
        <w:t>000099-000/2024-00</w:t>
      </w:r>
      <w:r w:rsidR="0049347C">
        <w:rPr>
          <w:rFonts w:eastAsia="Calibri" w:cs="Arial"/>
          <w:bCs/>
          <w:szCs w:val="22"/>
        </w:rPr>
        <w:t xml:space="preserve"> </w:t>
      </w:r>
      <w:r>
        <w:rPr>
          <w:rFonts w:eastAsia="Calibri" w:cs="Arial"/>
          <w:bCs/>
          <w:szCs w:val="22"/>
        </w:rPr>
        <w:t>anebo příslušné Dílčí smlouvy</w:t>
      </w:r>
      <w:r w:rsidR="00D91807">
        <w:rPr>
          <w:rFonts w:eastAsia="Calibri" w:cs="Arial"/>
          <w:bCs/>
          <w:szCs w:val="22"/>
        </w:rPr>
        <w:t xml:space="preserve"> číslem, které Objednatel sdělí Poskytovateli</w:t>
      </w:r>
      <w:r>
        <w:rPr>
          <w:rFonts w:eastAsia="Calibri" w:cs="Arial"/>
          <w:bCs/>
          <w:szCs w:val="22"/>
        </w:rPr>
        <w:t xml:space="preserve">; </w:t>
      </w:r>
    </w:p>
    <w:p w14:paraId="78C0763B" w14:textId="77777777" w:rsidR="003A7BBC" w:rsidRDefault="00C61DEA" w:rsidP="003F3425">
      <w:pPr>
        <w:pStyle w:val="Odstavecseseznamem"/>
        <w:numPr>
          <w:ilvl w:val="0"/>
          <w:numId w:val="60"/>
        </w:numPr>
        <w:tabs>
          <w:tab w:val="left" w:pos="9356"/>
        </w:tabs>
        <w:spacing w:after="120"/>
        <w:ind w:left="851" w:hanging="357"/>
        <w:contextualSpacing w:val="0"/>
        <w:jc w:val="both"/>
        <w:outlineLvl w:val="1"/>
        <w:rPr>
          <w:rFonts w:eastAsia="Calibri" w:cs="Arial"/>
          <w:bCs/>
          <w:szCs w:val="22"/>
        </w:rPr>
      </w:pPr>
      <w:r>
        <w:rPr>
          <w:rFonts w:eastAsia="Calibri" w:cs="Arial"/>
          <w:bCs/>
          <w:szCs w:val="22"/>
        </w:rPr>
        <w:t xml:space="preserve">povinné přílohy, kterými jsou Čtvrtletní výkaz anebo Akceptační protokoly pro plnění, které je předmětem fakturace; </w:t>
      </w:r>
    </w:p>
    <w:p w14:paraId="0A849DF6" w14:textId="77777777" w:rsidR="003A7BBC" w:rsidRDefault="00C61DEA" w:rsidP="003F3425">
      <w:pPr>
        <w:pStyle w:val="Odstavecseseznamem"/>
        <w:numPr>
          <w:ilvl w:val="0"/>
          <w:numId w:val="60"/>
        </w:numPr>
        <w:tabs>
          <w:tab w:val="left" w:pos="9356"/>
        </w:tabs>
        <w:spacing w:after="120"/>
        <w:ind w:left="851" w:hanging="357"/>
        <w:contextualSpacing w:val="0"/>
        <w:jc w:val="both"/>
        <w:outlineLvl w:val="1"/>
        <w:rPr>
          <w:rFonts w:eastAsia="Calibri" w:cs="Arial"/>
          <w:bCs/>
          <w:szCs w:val="22"/>
        </w:rPr>
      </w:pPr>
      <w:r>
        <w:rPr>
          <w:rFonts w:eastAsia="Calibri" w:cs="Arial"/>
          <w:bCs/>
          <w:szCs w:val="22"/>
        </w:rPr>
        <w:t>případně další náležitosti stanovené Smlouvou nebo Dílčí smlouvou.</w:t>
      </w:r>
    </w:p>
    <w:p w14:paraId="1CACA8D5" w14:textId="77777777" w:rsidR="003A7BBC" w:rsidRDefault="00C61DEA" w:rsidP="003F3425">
      <w:pPr>
        <w:pStyle w:val="Odstavecseseznamem"/>
        <w:numPr>
          <w:ilvl w:val="0"/>
          <w:numId w:val="15"/>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V případě, že faktura nebude obsahovat všechny zákonem a touto Smlouvou stanovené náležitosti, je Objednatel oprávněn zaslat ji ve lhůtě splatnosti zpět Poskytovateli k doplnění či opravě, aniž se tak dostane do prodlení se splatností. Lhůta splatnosti počíná běžet znovu od opětovného zaslání náležitě doplněné či opravené faktury. </w:t>
      </w:r>
    </w:p>
    <w:p w14:paraId="26D5AB47" w14:textId="48710C98" w:rsidR="003A7BBC" w:rsidRDefault="00C61DEA" w:rsidP="003F3425">
      <w:pPr>
        <w:pStyle w:val="Odstavecseseznamem"/>
        <w:numPr>
          <w:ilvl w:val="0"/>
          <w:numId w:val="15"/>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Poskytovatel, který je plátcem DPH, prohlašuje, že si je vědom své povinnosti přiznat a zaplatit daň z přidané hodnoty z ceny za poskytnuté zdanitelné plnění dle této Smlouvy dle Zákona o DPH, a že mu nejsou ke dni uskutečnění zdanitelného plnění dle této Smlouvy známy žádné skutečnosti uvedené v § 109 </w:t>
      </w:r>
      <w:r w:rsidR="00C072B9">
        <w:rPr>
          <w:rFonts w:eastAsia="Calibri" w:cs="Arial"/>
          <w:bCs/>
          <w:szCs w:val="22"/>
        </w:rPr>
        <w:t>Z</w:t>
      </w:r>
      <w:r>
        <w:rPr>
          <w:rFonts w:eastAsia="Calibri" w:cs="Arial"/>
          <w:bCs/>
          <w:szCs w:val="22"/>
        </w:rPr>
        <w:t>ákoně o DPH, které by splnění těchto povinností bránily.</w:t>
      </w:r>
    </w:p>
    <w:p w14:paraId="6E188999" w14:textId="77777777" w:rsidR="003A7BBC" w:rsidRDefault="00C61DEA" w:rsidP="003F3425">
      <w:pPr>
        <w:pStyle w:val="Odstavecseseznamem"/>
        <w:numPr>
          <w:ilvl w:val="0"/>
          <w:numId w:val="15"/>
        </w:numPr>
        <w:tabs>
          <w:tab w:val="left" w:pos="9356"/>
        </w:tabs>
        <w:spacing w:after="120"/>
        <w:ind w:left="0" w:hanging="357"/>
        <w:contextualSpacing w:val="0"/>
        <w:jc w:val="both"/>
        <w:outlineLvl w:val="1"/>
        <w:rPr>
          <w:rFonts w:eastAsia="Calibri" w:cs="Arial"/>
          <w:bCs/>
          <w:szCs w:val="22"/>
        </w:rPr>
      </w:pPr>
      <w:r>
        <w:rPr>
          <w:rFonts w:eastAsia="Calibri" w:cs="Arial"/>
          <w:bCs/>
          <w:szCs w:val="22"/>
        </w:rPr>
        <w:lastRenderedPageBreak/>
        <w:t>Adresa Objednatele pro fakturaci je: Zdravotní pojišťovna ministerstva vnitra České republiky, Vinohradská 2577/178, 130 00 Praha 3. Dodací adresa je totožná s fakturační.</w:t>
      </w:r>
    </w:p>
    <w:p w14:paraId="0FCC11D8" w14:textId="0D9221ED" w:rsidR="003A7BBC" w:rsidRPr="00977BA3" w:rsidRDefault="00C61DEA" w:rsidP="00977BA3">
      <w:pPr>
        <w:pStyle w:val="Odstavecseseznamem"/>
        <w:numPr>
          <w:ilvl w:val="0"/>
          <w:numId w:val="15"/>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Fakturu je možné zaslat Objednateli elektronicky ve formátu PDF prostřednictvím datové schránky ZP MV ČR, kód: </w:t>
      </w:r>
      <w:r>
        <w:rPr>
          <w:rFonts w:eastAsia="Calibri" w:cs="Arial"/>
          <w:b/>
          <w:szCs w:val="22"/>
        </w:rPr>
        <w:t>9swaix3</w:t>
      </w:r>
      <w:r>
        <w:rPr>
          <w:rFonts w:eastAsia="Calibri" w:cs="Arial"/>
          <w:bCs/>
          <w:szCs w:val="22"/>
        </w:rPr>
        <w:t>. Nedisponuje-li Poskytovatel datovou schránkou, faktury lze též odeslat na emailovou adresu info@zpmvcr.cz Do předmětu zprávy je třeba v obou případech uvést text „</w:t>
      </w:r>
      <w:proofErr w:type="spellStart"/>
      <w:r>
        <w:rPr>
          <w:rFonts w:eastAsia="Calibri" w:cs="Arial"/>
          <w:bCs/>
          <w:szCs w:val="22"/>
        </w:rPr>
        <w:t>Fakturace_R</w:t>
      </w:r>
      <w:proofErr w:type="spellEnd"/>
      <w:r>
        <w:rPr>
          <w:rFonts w:eastAsia="Calibri" w:cs="Arial"/>
          <w:bCs/>
          <w:szCs w:val="22"/>
        </w:rPr>
        <w:t>“.</w:t>
      </w:r>
    </w:p>
    <w:p w14:paraId="22D54743" w14:textId="77777777" w:rsidR="003A7BBC" w:rsidRDefault="00C61DEA">
      <w:pPr>
        <w:keepNext/>
        <w:spacing w:before="240" w:after="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 VII</w:t>
      </w:r>
      <w:r>
        <w:rPr>
          <w:rFonts w:ascii="Arial" w:eastAsia="Times New Roman" w:hAnsi="Arial" w:cs="Arial"/>
          <w:b/>
          <w:w w:val="111"/>
          <w:lang w:eastAsia="zh-CN"/>
        </w:rPr>
        <w:t>.</w:t>
      </w:r>
    </w:p>
    <w:p w14:paraId="6B1BAD3A"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Práva a povinnosti Smluvních stran</w:t>
      </w:r>
    </w:p>
    <w:p w14:paraId="1FD18CBF"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45114CD5"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Smluvní strany jsou povinny plnit své závazky vyplývající z této Smlouvy tak, aby nedocházelo k prodlení s plněním jednotlivých termínů a k prodlení splatnosti jednotlivých finančních závazků.</w:t>
      </w:r>
    </w:p>
    <w:p w14:paraId="43BD723A"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Objednatel se zavazuje poskytovat ke splnění povinností Poskytovatele nezbytně nutnou součinnost v následujícím rozsahu: </w:t>
      </w:r>
    </w:p>
    <w:p w14:paraId="55D3F5A8" w14:textId="77777777" w:rsidR="003A7BBC" w:rsidRDefault="00C61DEA" w:rsidP="003F3425">
      <w:pPr>
        <w:pStyle w:val="Odstavecseseznamem"/>
        <w:numPr>
          <w:ilvl w:val="0"/>
          <w:numId w:val="61"/>
        </w:numPr>
        <w:tabs>
          <w:tab w:val="left" w:pos="9356"/>
        </w:tabs>
        <w:spacing w:after="120"/>
        <w:ind w:left="851"/>
        <w:contextualSpacing w:val="0"/>
        <w:jc w:val="both"/>
        <w:outlineLvl w:val="1"/>
        <w:rPr>
          <w:rFonts w:eastAsia="Calibri" w:cs="Arial"/>
          <w:bCs/>
          <w:szCs w:val="22"/>
        </w:rPr>
      </w:pPr>
      <w:r>
        <w:rPr>
          <w:rFonts w:eastAsia="Calibri" w:cs="Arial"/>
          <w:bCs/>
          <w:szCs w:val="22"/>
        </w:rPr>
        <w:t>Zástupce Objednatele se bude účastnit Akceptačního řízení, včetně zajištění testerů pro provedení otestování na straně Objednatele.</w:t>
      </w:r>
    </w:p>
    <w:p w14:paraId="3F841F06" w14:textId="77777777" w:rsidR="003A7BBC" w:rsidRDefault="00C61DEA" w:rsidP="003F3425">
      <w:pPr>
        <w:pStyle w:val="Odstavecseseznamem"/>
        <w:numPr>
          <w:ilvl w:val="0"/>
          <w:numId w:val="61"/>
        </w:numPr>
        <w:tabs>
          <w:tab w:val="left" w:pos="9356"/>
        </w:tabs>
        <w:spacing w:after="120"/>
        <w:ind w:left="851"/>
        <w:contextualSpacing w:val="0"/>
        <w:jc w:val="both"/>
        <w:outlineLvl w:val="1"/>
        <w:rPr>
          <w:rFonts w:eastAsia="Calibri" w:cs="Arial"/>
          <w:bCs/>
          <w:szCs w:val="22"/>
        </w:rPr>
      </w:pPr>
      <w:r>
        <w:rPr>
          <w:rFonts w:eastAsia="Calibri" w:cs="Arial"/>
          <w:bCs/>
          <w:szCs w:val="22"/>
        </w:rPr>
        <w:t xml:space="preserve">Objednatel zajistí vzdálený přístup k potřebným systémům Objednatele, které jsou nezbytné pro plnění této Smlouvy pro oprávněné osoby Poskytovatele za Objednatelem definovaných bezpečnostních podmínek. </w:t>
      </w:r>
    </w:p>
    <w:p w14:paraId="4AA6FFB9"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prohlašuje, že předmět plnění dle této Smlouvy nebude zatížen právy třetích osob, ze kterých by pro Objednatele vyplynuly jakékoliv další finanční nebo jiné nároky ve prospěch třetích stran. V opačném případě Poskytovatel ponese veškeré důsledky takového porušení práv třetích osob.</w:t>
      </w:r>
    </w:p>
    <w:p w14:paraId="29D9EB18" w14:textId="70A872FE" w:rsidR="00BC6875" w:rsidRPr="00BC6875" w:rsidRDefault="00C61DEA" w:rsidP="00BC687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je povinen písemně seznámit Objednatele se zásadními bezpečnostními doporučeními souvisejícími s provozem Webového portálu. V případě vědomosti o rizicích a hrozbách vyplývajících z jejich případného nedodržování Objednatelem je Poskytovatel povinen na tuto skutečnost Objednatele bezodkladně písemně upozornit.</w:t>
      </w:r>
    </w:p>
    <w:p w14:paraId="25D1699D"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není oprávněn postoupit jakákoliv práva anebo povinnosti ze Smlouvy na třetí osoby bez předchozího písemného souhlasu Objednatele.</w:t>
      </w:r>
    </w:p>
    <w:p w14:paraId="6DCD69C6"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musí být schopen zajistit a na vyžádání Objednatele prokázat plnění této Smlouvy v souladu s podmínkami stanovenými v této Smlouvě a v zadávací dokumentaci, která byla podkladem k veřejné zakázce k této Smlouvě.</w:t>
      </w:r>
    </w:p>
    <w:p w14:paraId="7C5FC48A"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je povinen při výkonu své činnosti zejména během poptávky Služeb ihned po zjištění nevhodnosti pokynů písemně upozornit Objednatele na tuto zřejmou nevhodnost jeho pokynů, jejichž následkem může vzniknout škoda nebo nesoulad se zákony nebo obecně závaznými právními předpisy. Poskytovatel bude při své činnosti dbát, aby nebyla poškozena dobrá pověst Objednatele. Při poskytování plnění musí Poskytovatel vždy sledovat zájmy Objednatele.</w:t>
      </w:r>
    </w:p>
    <w:p w14:paraId="0103ECD4" w14:textId="5662313F"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Poskytovatel je povinen upozornit Objednatele včas na všechny hrozící vady svého plnění či potenciální neplánované přerušení provozu Webového portálu či jakékoli jiné podstatné části, při kterém je tento jako celek či v příslušné části nedostupný pro uživatele, které nebylo způsobeno z důvodů způsobených třetími stranami, jejichž součinnost nebo bezvadné </w:t>
      </w:r>
      <w:r>
        <w:rPr>
          <w:rFonts w:eastAsia="Calibri" w:cs="Arial"/>
          <w:bCs/>
          <w:szCs w:val="22"/>
        </w:rPr>
        <w:lastRenderedPageBreak/>
        <w:t>poskytování Služeb je povinen zajistit Objednatel či jiné výpadky plnění, jakož i poskytovat Objednateli veškeré informace, které jsou pro plnění Smlouvy potřebné.</w:t>
      </w:r>
      <w:r w:rsidR="00220A3E">
        <w:rPr>
          <w:rFonts w:eastAsia="Calibri" w:cs="Arial"/>
          <w:bCs/>
          <w:szCs w:val="22"/>
        </w:rPr>
        <w:t xml:space="preserve"> </w:t>
      </w:r>
    </w:p>
    <w:p w14:paraId="032DDD95" w14:textId="054A9B4E" w:rsidR="001F3B55" w:rsidRDefault="001F3B55"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V případě neplánovaného </w:t>
      </w:r>
      <w:r w:rsidR="00554EDA">
        <w:rPr>
          <w:rFonts w:eastAsia="Calibri" w:cs="Arial"/>
          <w:bCs/>
          <w:szCs w:val="22"/>
        </w:rPr>
        <w:t>v</w:t>
      </w:r>
      <w:r>
        <w:rPr>
          <w:rFonts w:eastAsia="Calibri" w:cs="Arial"/>
          <w:bCs/>
          <w:szCs w:val="22"/>
        </w:rPr>
        <w:t xml:space="preserve">ýpadku nebo </w:t>
      </w:r>
      <w:r w:rsidR="00554EDA">
        <w:rPr>
          <w:rFonts w:eastAsia="Calibri" w:cs="Arial"/>
          <w:bCs/>
          <w:szCs w:val="22"/>
        </w:rPr>
        <w:t>kritického výpadku (</w:t>
      </w:r>
      <w:r>
        <w:rPr>
          <w:rFonts w:eastAsia="Calibri" w:cs="Arial"/>
          <w:bCs/>
          <w:szCs w:val="22"/>
        </w:rPr>
        <w:t>havárie</w:t>
      </w:r>
      <w:r w:rsidR="00554EDA">
        <w:rPr>
          <w:rFonts w:eastAsia="Calibri" w:cs="Arial"/>
          <w:bCs/>
          <w:szCs w:val="22"/>
        </w:rPr>
        <w:t>) serveru</w:t>
      </w:r>
      <w:r>
        <w:rPr>
          <w:rFonts w:eastAsia="Calibri" w:cs="Arial"/>
          <w:bCs/>
          <w:szCs w:val="22"/>
        </w:rPr>
        <w:t>, kterou Poskytovatel nezavinil ani nemohl předvídat, je Poskytovatel povinen neprodleně informovat</w:t>
      </w:r>
      <w:r w:rsidR="00892071">
        <w:rPr>
          <w:rFonts w:eastAsia="Calibri" w:cs="Arial"/>
          <w:bCs/>
          <w:szCs w:val="22"/>
        </w:rPr>
        <w:t xml:space="preserve"> Kontaktní osobu Objednatele dle Přílohy č. 1 Smlouvy o rozsahu události a předpokladu času nápravy. Skutečnost, zda byly splněny podmínky </w:t>
      </w:r>
      <w:r w:rsidR="00554EDA">
        <w:rPr>
          <w:rFonts w:eastAsia="Calibri" w:cs="Arial"/>
          <w:bCs/>
          <w:szCs w:val="22"/>
        </w:rPr>
        <w:t>kritického výpadku (</w:t>
      </w:r>
      <w:r w:rsidR="00892071">
        <w:rPr>
          <w:rFonts w:eastAsia="Calibri" w:cs="Arial"/>
          <w:bCs/>
          <w:szCs w:val="22"/>
        </w:rPr>
        <w:t>havárie</w:t>
      </w:r>
      <w:r w:rsidR="00554EDA">
        <w:rPr>
          <w:rFonts w:eastAsia="Calibri" w:cs="Arial"/>
          <w:bCs/>
          <w:szCs w:val="22"/>
        </w:rPr>
        <w:t>)</w:t>
      </w:r>
      <w:r w:rsidR="00892071">
        <w:rPr>
          <w:rFonts w:eastAsia="Calibri" w:cs="Arial"/>
          <w:bCs/>
          <w:szCs w:val="22"/>
        </w:rPr>
        <w:t xml:space="preserve"> prokazuje Poskytovatel, v opačném případě bude tato událost považována za neplánovaný výpadek</w:t>
      </w:r>
      <w:r w:rsidR="00E939FC">
        <w:rPr>
          <w:rFonts w:eastAsia="Calibri" w:cs="Arial"/>
          <w:bCs/>
          <w:szCs w:val="22"/>
        </w:rPr>
        <w:t xml:space="preserve"> serveru</w:t>
      </w:r>
      <w:r w:rsidR="00892071">
        <w:rPr>
          <w:rFonts w:eastAsia="Calibri" w:cs="Arial"/>
          <w:bCs/>
          <w:szCs w:val="22"/>
        </w:rPr>
        <w:t>.</w:t>
      </w:r>
      <w:r w:rsidR="00554EDA">
        <w:rPr>
          <w:rFonts w:eastAsia="Calibri" w:cs="Arial"/>
          <w:bCs/>
          <w:szCs w:val="22"/>
        </w:rPr>
        <w:t xml:space="preserve"> </w:t>
      </w:r>
      <w:r w:rsidR="00C1575B">
        <w:rPr>
          <w:rFonts w:eastAsia="Calibri" w:cs="Arial"/>
          <w:bCs/>
          <w:szCs w:val="22"/>
        </w:rPr>
        <w:t xml:space="preserve">V případě potřeby časového předpokladu opravy </w:t>
      </w:r>
      <w:proofErr w:type="gramStart"/>
      <w:r w:rsidR="00C1575B">
        <w:rPr>
          <w:rFonts w:eastAsia="Calibri" w:cs="Arial"/>
          <w:bCs/>
          <w:szCs w:val="22"/>
        </w:rPr>
        <w:t>delší</w:t>
      </w:r>
      <w:proofErr w:type="gramEnd"/>
      <w:r w:rsidR="00C1575B">
        <w:rPr>
          <w:rFonts w:eastAsia="Calibri" w:cs="Arial"/>
          <w:bCs/>
          <w:szCs w:val="22"/>
        </w:rPr>
        <w:t xml:space="preserve"> než je jedna hodina, Poskytovatel přesune v součinnosti s Objednatelem doménu s technickou chybou na záložní statickou webovou prezentaci Objednatele. </w:t>
      </w:r>
      <w:r w:rsidR="00554EDA" w:rsidRPr="00AC2EB0">
        <w:rPr>
          <w:rFonts w:eastAsia="Calibri" w:cs="Arial"/>
          <w:bCs/>
          <w:szCs w:val="22"/>
        </w:rPr>
        <w:t xml:space="preserve">Poskytovatel je povinen odstranit neplánovaný výpadek serveru a kritický výpadek serveru nejpozději do </w:t>
      </w:r>
      <w:r w:rsidR="00C1575B" w:rsidRPr="00AC2EB0">
        <w:rPr>
          <w:rFonts w:eastAsia="Calibri" w:cs="Arial"/>
          <w:bCs/>
          <w:szCs w:val="22"/>
        </w:rPr>
        <w:t>24 hodin od jeho vzniku v souladu s Přílohou č. 1 Smlouvy.</w:t>
      </w:r>
    </w:p>
    <w:p w14:paraId="0EA13CE3" w14:textId="2D268A89"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Smluvní strany ujednávají, že obchodní zvyklost nemá přednost před ustanovením zákona, jež nemá donucující účinky.</w:t>
      </w:r>
    </w:p>
    <w:p w14:paraId="5AA988F6"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Poskytovatel se po celou dobu plnění této Smlouvy zavazuje udržovat v platnosti pojištění odpovědnosti za škodu způsobenou Poskytovatelem třetí osobě ve výši pojistného plnění min. </w:t>
      </w:r>
      <w:r w:rsidRPr="00461A1B">
        <w:rPr>
          <w:rFonts w:eastAsia="Calibri" w:cs="Arial"/>
          <w:bCs/>
          <w:szCs w:val="22"/>
        </w:rPr>
        <w:t>10 000 000</w:t>
      </w:r>
      <w:r>
        <w:rPr>
          <w:rFonts w:eastAsia="Calibri" w:cs="Arial"/>
          <w:bCs/>
          <w:szCs w:val="22"/>
        </w:rPr>
        <w:t xml:space="preserve"> Kč a platnost pojištění na vyžádání Objednateli prokázat. </w:t>
      </w:r>
    </w:p>
    <w:p w14:paraId="34F8290F" w14:textId="32AA819A"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Poskytovatel se zavazuje poskytovat Objednateli Služby osobně prostřednictvím členů Realizačního týmu dle Přílohy č. 3 Smlouvy a poddodavatelů dle Přílohy č. </w:t>
      </w:r>
      <w:r w:rsidR="00ED0A66">
        <w:rPr>
          <w:rFonts w:eastAsia="Calibri" w:cs="Arial"/>
          <w:bCs/>
          <w:szCs w:val="22"/>
        </w:rPr>
        <w:t>5</w:t>
      </w:r>
      <w:r>
        <w:rPr>
          <w:rFonts w:eastAsia="Calibri" w:cs="Arial"/>
          <w:bCs/>
          <w:szCs w:val="22"/>
        </w:rPr>
        <w:t xml:space="preserve"> Smlouvy (dále jen „</w:t>
      </w:r>
      <w:r>
        <w:rPr>
          <w:rFonts w:eastAsia="Calibri" w:cs="Arial"/>
          <w:b/>
          <w:i/>
          <w:iCs/>
          <w:szCs w:val="22"/>
        </w:rPr>
        <w:t>Poddodavatelé</w:t>
      </w:r>
      <w:r>
        <w:rPr>
          <w:rFonts w:eastAsia="Calibri" w:cs="Arial"/>
          <w:bCs/>
          <w:szCs w:val="22"/>
        </w:rPr>
        <w:t xml:space="preserve">”). </w:t>
      </w:r>
    </w:p>
    <w:p w14:paraId="14ECA73F" w14:textId="33B5096E" w:rsidR="003A7BBC" w:rsidRPr="00977BA3" w:rsidRDefault="00C61DEA" w:rsidP="00977BA3">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V případě poskytování Služeb prostřednictvím Poddodavatelů nese Poskytovatel za Poddodavatele odpovědnost vůči Objednateli v plném rozsahu tak, jako by je plnil sám.</w:t>
      </w:r>
    </w:p>
    <w:p w14:paraId="55D8E517"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je povinen chránit data ve Webovém portálu před ztrátou nebo poškozením a přistupovat k nim a užívat je pouze v souladu s touto Smlouvou, obecně závaznými právními předpisy a zájmy Objednatele, zejména pak dodržovat pravidla pro nakládání s osobními údaji definovanými v čl. X. Smlouvy.</w:t>
      </w:r>
    </w:p>
    <w:p w14:paraId="7CD98EF3"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se zavazuje v případě ukončení trvání Smlouvy jako celku či její části předat Objednateli veškerá data, které v souladu se Smlouvou náležejí výhradně Objednateli, týkající se ukončované části Smlouvy, a po převzetí daných dat a dokumentů Objednatelem taková data a dokumenty související s obsahem Webového portálu nejpozději do pěti (5) dnů po skončení trvání Smlouvy smazat, jsou-li uložena kdekoliv v systému Poskytovatele.</w:t>
      </w:r>
    </w:p>
    <w:p w14:paraId="414DFA30"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se zavazuje smazat přihlašovací údaje do Webového portálu po zániku smluvního vztahu založeného Smlouvou.</w:t>
      </w:r>
    </w:p>
    <w:p w14:paraId="6783CB4B"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Poskytovatel se zavazuje zajistit veškerá oznámení, zaplatit veškeré daně, odvody, poplatky a obstarat veškerá povolení, licence a souhlasy vyžadované obecně závaznými právními předpisy ve vztahu k poskytování Služeb.</w:t>
      </w:r>
    </w:p>
    <w:p w14:paraId="461ADD81" w14:textId="4C411550"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Poskytovatel prohlašuje, že si je vědom skutečnosti, že Objednatel má zájem na realizaci předmětu plnění této Smlouvy v souladu se zásadami odpovědného zadávání veřejných zakázek ve smyslu § 6 odst. 4 </w:t>
      </w:r>
      <w:r w:rsidR="003F6AB7">
        <w:rPr>
          <w:rFonts w:eastAsia="Calibri" w:cs="Arial"/>
          <w:bCs/>
          <w:szCs w:val="22"/>
        </w:rPr>
        <w:t>ZZVZ.</w:t>
      </w:r>
    </w:p>
    <w:p w14:paraId="0FB06EDD" w14:textId="77777777"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Poskytovatel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této Smlouvy, a to vždy do 15 pracovních dnů od obdržení platby ze strany Objednatele za konkrétní plnění.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Poskytovatelem a jeho poddodavatelem k nahlédnutí. Poskytovatel je povinen do 5 pracovních dnů předložit Objednateli požadované dokumenty. </w:t>
      </w:r>
    </w:p>
    <w:p w14:paraId="7E99D552" w14:textId="2590E81B" w:rsidR="003A7BBC" w:rsidRDefault="00C61DEA"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lastRenderedPageBreak/>
        <w:t>P</w:t>
      </w:r>
      <w:r w:rsidR="00BC6875">
        <w:rPr>
          <w:rFonts w:eastAsia="Calibri" w:cs="Arial"/>
          <w:bCs/>
          <w:szCs w:val="22"/>
        </w:rPr>
        <w:t>o</w:t>
      </w:r>
      <w:r>
        <w:rPr>
          <w:rFonts w:eastAsia="Calibri" w:cs="Arial"/>
          <w:bCs/>
          <w:szCs w:val="22"/>
        </w:rPr>
        <w:t>skytovatel je povinen zajistit dodržování pracovněprávních předpisů a z nich vyplývajících povinností, zejména odměňování zaměstnanců, dodržování délky pracovní doby, dodržování délky odpočinku, dodržování podmínek BOZP atd., a to pro všechny osoby, které se budou na poskytování Služeb podílet.</w:t>
      </w:r>
    </w:p>
    <w:p w14:paraId="4447E3C1" w14:textId="6D278A2B" w:rsidR="00BC6875" w:rsidRDefault="00BC6875" w:rsidP="003F3425">
      <w:pPr>
        <w:pStyle w:val="Odstavecseseznamem"/>
        <w:numPr>
          <w:ilvl w:val="0"/>
          <w:numId w:val="16"/>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 Poskytovatel je povi</w:t>
      </w:r>
      <w:r w:rsidR="00A32C42">
        <w:rPr>
          <w:rFonts w:eastAsia="Calibri" w:cs="Arial"/>
          <w:bCs/>
          <w:szCs w:val="22"/>
        </w:rPr>
        <w:t>nen</w:t>
      </w:r>
      <w:r>
        <w:rPr>
          <w:rFonts w:eastAsia="Calibri" w:cs="Arial"/>
          <w:bCs/>
          <w:szCs w:val="22"/>
        </w:rPr>
        <w:t xml:space="preserve"> zajistit a umožnit </w:t>
      </w:r>
      <w:r w:rsidR="00251355">
        <w:rPr>
          <w:rFonts w:eastAsia="Calibri" w:cs="Arial"/>
          <w:bCs/>
          <w:szCs w:val="22"/>
        </w:rPr>
        <w:t xml:space="preserve">minimálně </w:t>
      </w:r>
      <w:r w:rsidR="00A32C42">
        <w:rPr>
          <w:rFonts w:eastAsia="Calibri" w:cs="Arial"/>
          <w:bCs/>
          <w:szCs w:val="22"/>
        </w:rPr>
        <w:t>tři</w:t>
      </w:r>
      <w:r>
        <w:rPr>
          <w:rFonts w:eastAsia="Calibri" w:cs="Arial"/>
          <w:bCs/>
          <w:szCs w:val="22"/>
        </w:rPr>
        <w:t xml:space="preserve"> přístupy do aplikace </w:t>
      </w:r>
      <w:proofErr w:type="spellStart"/>
      <w:r>
        <w:rPr>
          <w:rFonts w:eastAsia="Calibri" w:cs="Arial"/>
          <w:bCs/>
          <w:szCs w:val="22"/>
        </w:rPr>
        <w:t>Basecamp</w:t>
      </w:r>
      <w:proofErr w:type="spellEnd"/>
      <w:r>
        <w:rPr>
          <w:rFonts w:eastAsia="Calibri" w:cs="Arial"/>
          <w:bCs/>
          <w:szCs w:val="22"/>
        </w:rPr>
        <w:t>, a to nejpozději k datu účinnosti smlouvy.</w:t>
      </w:r>
    </w:p>
    <w:p w14:paraId="6E999E1A" w14:textId="77777777" w:rsidR="003A7BBC" w:rsidRDefault="003A7BBC">
      <w:pPr>
        <w:pStyle w:val="Odstavecseseznamem"/>
        <w:tabs>
          <w:tab w:val="left" w:pos="9356"/>
        </w:tabs>
        <w:spacing w:after="120"/>
        <w:ind w:left="142"/>
        <w:jc w:val="both"/>
        <w:outlineLvl w:val="1"/>
        <w:rPr>
          <w:rFonts w:eastAsia="Calibri" w:cs="Arial"/>
          <w:bCs/>
          <w:szCs w:val="22"/>
        </w:rPr>
      </w:pPr>
    </w:p>
    <w:p w14:paraId="16533A44"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 VIII.</w:t>
      </w:r>
    </w:p>
    <w:p w14:paraId="11EF0F0F"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Akceptační řízení</w:t>
      </w:r>
    </w:p>
    <w:p w14:paraId="44C57AD1" w14:textId="77777777" w:rsidR="00E51554" w:rsidRDefault="00E51554">
      <w:pPr>
        <w:keepNext/>
        <w:spacing w:after="0" w:line="240" w:lineRule="auto"/>
        <w:ind w:left="221" w:hanging="221"/>
        <w:jc w:val="center"/>
        <w:outlineLvl w:val="0"/>
        <w:rPr>
          <w:rFonts w:ascii="Arial" w:eastAsia="Arial" w:hAnsi="Arial" w:cs="Arial"/>
          <w:b/>
          <w:w w:val="111"/>
          <w:lang w:eastAsia="zh-CN"/>
        </w:rPr>
      </w:pPr>
    </w:p>
    <w:p w14:paraId="17D141B4" w14:textId="2B2F2FCC" w:rsidR="00007ECE" w:rsidRDefault="00C61DEA" w:rsidP="00401479">
      <w:pPr>
        <w:pStyle w:val="Odstavecseseznamem"/>
        <w:numPr>
          <w:ilvl w:val="0"/>
          <w:numId w:val="75"/>
        </w:numPr>
        <w:spacing w:after="120"/>
        <w:ind w:left="0"/>
        <w:contextualSpacing w:val="0"/>
        <w:jc w:val="both"/>
      </w:pPr>
      <w:r>
        <w:t xml:space="preserve">Předání a převzetí výstupů poskytování Služeb </w:t>
      </w:r>
      <w:r w:rsidR="007C4172">
        <w:t xml:space="preserve">na objednávku </w:t>
      </w:r>
      <w:r>
        <w:t xml:space="preserve">přesahujících 50 </w:t>
      </w:r>
      <w:r w:rsidR="007C4172">
        <w:t>č</w:t>
      </w:r>
      <w:r>
        <w:t>lověkohodin, včetně předání a převzetí dokumentů majících charakter výstupů poskytování Služeb</w:t>
      </w:r>
      <w:r w:rsidR="007C4172">
        <w:t xml:space="preserve"> na objednávku</w:t>
      </w:r>
      <w:r>
        <w:t>, probíhá na základě Akceptačního řízení, tj. postupným provedením testů dle testovacích scénářů, jiných procesů a podepsáním Předávacích a Akceptačních protokolů pro jednotlivé výstupy poskytování Služeb, a to včetně veškeré příslušné dokumentace vážící se k danému výstupu Služeb, kdy podrobný popis takového postupu je popsán v tomto článku.</w:t>
      </w:r>
      <w:r w:rsidR="008D75DF">
        <w:t xml:space="preserve"> Výstupy nepřesahující 50 člověkohodin budou akceptovány písemným/e</w:t>
      </w:r>
      <w:r w:rsidR="00590324">
        <w:t>-</w:t>
      </w:r>
      <w:r w:rsidR="008D75DF">
        <w:t xml:space="preserve">mailovým potvrzením či písmenným akceptováním v aplikaci </w:t>
      </w:r>
      <w:proofErr w:type="spellStart"/>
      <w:r w:rsidR="008D75DF">
        <w:t>Basecamp</w:t>
      </w:r>
      <w:proofErr w:type="spellEnd"/>
      <w:r w:rsidR="008D75DF">
        <w:t>.</w:t>
      </w:r>
    </w:p>
    <w:p w14:paraId="6BD720B0" w14:textId="22B5141C" w:rsidR="003A7BBC" w:rsidRDefault="00C61DEA" w:rsidP="00401479">
      <w:pPr>
        <w:pStyle w:val="Odstavecseseznamem"/>
        <w:numPr>
          <w:ilvl w:val="0"/>
          <w:numId w:val="75"/>
        </w:numPr>
        <w:spacing w:after="120"/>
        <w:ind w:left="0"/>
        <w:contextualSpacing w:val="0"/>
        <w:jc w:val="both"/>
      </w:pPr>
      <w:r>
        <w:t>Výstupy budou předány Poskytovatelem Objednateli na základě podpisu příslušného předávacího protokolu vyplněného Poskytovatelem a upraveného Objednatelem („</w:t>
      </w:r>
      <w:r w:rsidRPr="00977BA3">
        <w:rPr>
          <w:b/>
          <w:bCs/>
        </w:rPr>
        <w:t>Předávací protokol</w:t>
      </w:r>
      <w:r>
        <w:t xml:space="preserve">“). </w:t>
      </w:r>
      <w:bookmarkStart w:id="19" w:name="_heading=h.2r0uhxc"/>
      <w:bookmarkEnd w:id="19"/>
    </w:p>
    <w:p w14:paraId="370DFDD1" w14:textId="77777777" w:rsidR="003A7BBC" w:rsidRDefault="00C61DEA" w:rsidP="00401479">
      <w:pPr>
        <w:pStyle w:val="Odstavecseseznamem"/>
        <w:numPr>
          <w:ilvl w:val="0"/>
          <w:numId w:val="75"/>
        </w:numPr>
        <w:spacing w:after="120"/>
        <w:ind w:left="0"/>
        <w:contextualSpacing w:val="0"/>
        <w:jc w:val="both"/>
      </w:pPr>
      <w:r>
        <w:t>Po provedení všech nezbytných činností v rámci Akceptačního řízení se Objednatel i Poskytovatel zavazují podepsat příslušný Akceptační protokol potvrzující výsledek Akceptačního řízení příslušné Dílčí smlouvy vyplněný Poskytovatelem a upravený Objednatelem.</w:t>
      </w:r>
      <w:bookmarkStart w:id="20" w:name="_heading=h.25b2l0r"/>
      <w:bookmarkStart w:id="21" w:name="_heading=h.3q5sasy"/>
      <w:bookmarkStart w:id="22" w:name="_heading=h.1664s55"/>
      <w:bookmarkStart w:id="23" w:name="_Ref99535182"/>
      <w:bookmarkEnd w:id="20"/>
      <w:bookmarkEnd w:id="21"/>
      <w:bookmarkEnd w:id="22"/>
    </w:p>
    <w:p w14:paraId="2ECF1AC3" w14:textId="77777777" w:rsidR="003A7BBC" w:rsidRDefault="00C61DEA" w:rsidP="00401479">
      <w:pPr>
        <w:pStyle w:val="Odstavecseseznamem"/>
        <w:numPr>
          <w:ilvl w:val="0"/>
          <w:numId w:val="75"/>
        </w:numPr>
        <w:spacing w:after="120"/>
        <w:ind w:left="0"/>
        <w:contextualSpacing w:val="0"/>
        <w:jc w:val="both"/>
      </w:pPr>
      <w:r>
        <w:t>Obecná pravidla pro Akceptační řízení. Konkrétní Akceptační kritéria pro výstupy Služeb včetně testovacích scénářů, jsou-li dohodnuta, budou sjednána v příslušné Dílčí smlouvě, obecná akceptační kritéria pro výstupy Služeb jsou stanovena ve Smlouvě.</w:t>
      </w:r>
      <w:bookmarkEnd w:id="23"/>
      <w:r>
        <w:t xml:space="preserve"> V případě, že nebyla stanovena Akceptační kritéria, platí, že se Strany dohodly na tom, že Akceptačními kritérii budou jakékoliv podmínky a kritéria, která musí výstupy poskytování Služeb splňovat, aby dané výstupy takové Služby mohly plně sloužit svému účelu </w:t>
      </w:r>
      <w:sdt>
        <w:sdtPr>
          <w:id w:val="893608531"/>
        </w:sdtPr>
        <w:sdtEndPr/>
        <w:sdtContent>
          <w:r>
            <w:t>a aby Webový portál fungoval alespoň tak, jak je specifikován ve Smlouvě.</w:t>
          </w:r>
          <w:bookmarkStart w:id="24" w:name="_heading=h.kgcv8k"/>
          <w:bookmarkStart w:id="25" w:name="_Ref99535204"/>
          <w:bookmarkEnd w:id="24"/>
        </w:sdtContent>
      </w:sdt>
    </w:p>
    <w:p w14:paraId="5A426A87" w14:textId="77777777" w:rsidR="003A7BBC" w:rsidRDefault="00C61DEA" w:rsidP="00401479">
      <w:pPr>
        <w:pStyle w:val="Odstavecseseznamem"/>
        <w:numPr>
          <w:ilvl w:val="0"/>
          <w:numId w:val="75"/>
        </w:numPr>
        <w:spacing w:after="120"/>
        <w:ind w:left="0"/>
        <w:contextualSpacing w:val="0"/>
        <w:jc w:val="both"/>
      </w:pPr>
      <w:r>
        <w:t>Výstupy Služeb na objednávku jsou způsobilé k akceptaci Objednatelem, pokud:</w:t>
      </w:r>
      <w:bookmarkEnd w:id="25"/>
    </w:p>
    <w:p w14:paraId="40FDA605" w14:textId="77777777" w:rsidR="003A7BBC" w:rsidRDefault="00C61DEA" w:rsidP="00401479">
      <w:pPr>
        <w:pStyle w:val="clanekavdefinicich"/>
        <w:numPr>
          <w:ilvl w:val="0"/>
          <w:numId w:val="62"/>
        </w:numPr>
        <w:spacing w:before="0"/>
        <w:ind w:left="851"/>
        <w:outlineLvl w:val="1"/>
        <w:rPr>
          <w:rFonts w:ascii="Arial" w:hAnsi="Arial" w:cs="Arial"/>
        </w:rPr>
      </w:pPr>
      <w:r>
        <w:rPr>
          <w:rFonts w:ascii="Arial" w:hAnsi="Arial" w:cs="Arial"/>
        </w:rPr>
        <w:t xml:space="preserve">naplňují Akceptační kritéria a nevykazují žádné vady, pak Objednatel </w:t>
      </w:r>
      <w:proofErr w:type="gramStart"/>
      <w:r>
        <w:rPr>
          <w:rFonts w:ascii="Arial" w:hAnsi="Arial" w:cs="Arial"/>
        </w:rPr>
        <w:t>vyznačí</w:t>
      </w:r>
      <w:proofErr w:type="gramEnd"/>
      <w:r>
        <w:rPr>
          <w:rFonts w:ascii="Arial" w:hAnsi="Arial" w:cs="Arial"/>
        </w:rPr>
        <w:t xml:space="preserve"> na Akceptačním protokolu „</w:t>
      </w:r>
      <w:r>
        <w:rPr>
          <w:rFonts w:ascii="Arial" w:hAnsi="Arial" w:cs="Arial"/>
          <w:b/>
        </w:rPr>
        <w:t>Akceptováno</w:t>
      </w:r>
      <w:r>
        <w:rPr>
          <w:rFonts w:ascii="Arial" w:hAnsi="Arial" w:cs="Arial"/>
        </w:rPr>
        <w:t xml:space="preserve">“. </w:t>
      </w:r>
    </w:p>
    <w:p w14:paraId="5DD6D3A6" w14:textId="77777777" w:rsidR="003A7BBC" w:rsidRDefault="00C61DEA" w:rsidP="00401479">
      <w:pPr>
        <w:pStyle w:val="clanekavdefinicich"/>
        <w:numPr>
          <w:ilvl w:val="0"/>
          <w:numId w:val="62"/>
        </w:numPr>
        <w:spacing w:before="0"/>
        <w:ind w:left="851"/>
        <w:outlineLvl w:val="1"/>
        <w:rPr>
          <w:rFonts w:ascii="Arial" w:hAnsi="Arial" w:cs="Arial"/>
        </w:rPr>
      </w:pPr>
      <w:r>
        <w:rPr>
          <w:rFonts w:ascii="Arial" w:hAnsi="Arial" w:cs="Arial"/>
        </w:rPr>
        <w:t xml:space="preserve">V jiných případech </w:t>
      </w:r>
      <w:proofErr w:type="gramStart"/>
      <w:r>
        <w:rPr>
          <w:rFonts w:ascii="Arial" w:hAnsi="Arial" w:cs="Arial"/>
        </w:rPr>
        <w:t>vyznačí</w:t>
      </w:r>
      <w:proofErr w:type="gramEnd"/>
      <w:r>
        <w:rPr>
          <w:rFonts w:ascii="Arial" w:hAnsi="Arial" w:cs="Arial"/>
        </w:rPr>
        <w:t xml:space="preserve"> Objednatel na Akceptačním protokolu „</w:t>
      </w:r>
      <w:r>
        <w:rPr>
          <w:rFonts w:ascii="Arial" w:hAnsi="Arial" w:cs="Arial"/>
          <w:b/>
        </w:rPr>
        <w:t>Neakceptováno</w:t>
      </w:r>
      <w:r>
        <w:rPr>
          <w:rFonts w:ascii="Arial" w:hAnsi="Arial" w:cs="Arial"/>
        </w:rPr>
        <w:t xml:space="preserve">“. </w:t>
      </w:r>
    </w:p>
    <w:p w14:paraId="15826C3C" w14:textId="30734BE2" w:rsidR="003A7BBC" w:rsidRPr="00D9024C" w:rsidRDefault="00C61DEA" w:rsidP="00401479">
      <w:pPr>
        <w:pStyle w:val="Odstavecseseznamem"/>
        <w:numPr>
          <w:ilvl w:val="0"/>
          <w:numId w:val="75"/>
        </w:numPr>
        <w:spacing w:after="120"/>
        <w:ind w:left="0"/>
        <w:contextualSpacing w:val="0"/>
        <w:jc w:val="both"/>
      </w:pPr>
      <w:bookmarkStart w:id="26" w:name="_heading=h.34g0dwd"/>
      <w:bookmarkEnd w:id="26"/>
      <w:r w:rsidRPr="00D9024C">
        <w:t>Akceptační řízení je zahajováno a ukončováno podpisem následujících protokolů a uplatní se na něj následující pravidla:</w:t>
      </w:r>
    </w:p>
    <w:p w14:paraId="0B654C75" w14:textId="77777777" w:rsidR="00D9024C" w:rsidRDefault="00C61DEA" w:rsidP="00401479">
      <w:pPr>
        <w:pStyle w:val="Odstavecseseznamem"/>
        <w:numPr>
          <w:ilvl w:val="0"/>
          <w:numId w:val="114"/>
        </w:numPr>
        <w:spacing w:after="120"/>
        <w:contextualSpacing w:val="0"/>
        <w:jc w:val="both"/>
      </w:pPr>
      <w:bookmarkStart w:id="27" w:name="_heading=h.1jlao46"/>
      <w:bookmarkEnd w:id="27"/>
      <w:r w:rsidRPr="00D9024C">
        <w:t>Je-li součástí plnění dle Dílčí smlouvy několik výstupů, pak každý z takových výstupů podléhá samostatnému Akceptačnímu řízení, včetně specifických podmínek Akceptačního řízení uvedených níže v tomto článku;</w:t>
      </w:r>
      <w:bookmarkStart w:id="28" w:name="_heading=h.43ky6rz"/>
      <w:bookmarkEnd w:id="28"/>
    </w:p>
    <w:p w14:paraId="3C7177CA" w14:textId="77777777" w:rsidR="00D9024C" w:rsidRDefault="00C61DEA" w:rsidP="00401479">
      <w:pPr>
        <w:pStyle w:val="Odstavecseseznamem"/>
        <w:numPr>
          <w:ilvl w:val="0"/>
          <w:numId w:val="114"/>
        </w:numPr>
        <w:spacing w:after="120"/>
        <w:contextualSpacing w:val="0"/>
        <w:jc w:val="both"/>
      </w:pPr>
      <w:r w:rsidRPr="00D9024C">
        <w:t>předání výstupu Objednateli bude Objednatelem sepsán Předávací protokol, a to i</w:t>
      </w:r>
      <w:r w:rsidR="007C4172" w:rsidRPr="00D9024C">
        <w:t> </w:t>
      </w:r>
      <w:r w:rsidRPr="00D9024C">
        <w:t xml:space="preserve">v případě opakování činností v rámci Akceptačního řízení v důsledku „Neakceptováno“ na Akceptačním protokolu; </w:t>
      </w:r>
    </w:p>
    <w:p w14:paraId="69BC4F18" w14:textId="77777777" w:rsidR="00D9024C" w:rsidRDefault="00C61DEA" w:rsidP="00401479">
      <w:pPr>
        <w:pStyle w:val="Odstavecseseznamem"/>
        <w:numPr>
          <w:ilvl w:val="0"/>
          <w:numId w:val="114"/>
        </w:numPr>
        <w:spacing w:after="120"/>
        <w:contextualSpacing w:val="0"/>
        <w:jc w:val="both"/>
      </w:pPr>
      <w:r w:rsidRPr="00D9024C">
        <w:t>bude-li výstup nebo jeho část předávána na hmotném nosiči, bude o předání této části nebo tohoto výstupu podepsán Předávací protokol, a to i v případě opakování činností v rámci Akceptačního řízení v důsledku „Neakceptováno“ na Akceptačním protokolu;</w:t>
      </w:r>
      <w:bookmarkStart w:id="29" w:name="_heading=h.2iq8gzs"/>
      <w:bookmarkEnd w:id="29"/>
    </w:p>
    <w:p w14:paraId="28F80385" w14:textId="5EAE8F4C" w:rsidR="003A7BBC" w:rsidRDefault="00C61DEA" w:rsidP="00401479">
      <w:pPr>
        <w:pStyle w:val="Odstavecseseznamem"/>
        <w:numPr>
          <w:ilvl w:val="0"/>
          <w:numId w:val="114"/>
        </w:numPr>
        <w:spacing w:after="120"/>
        <w:contextualSpacing w:val="0"/>
        <w:jc w:val="both"/>
      </w:pPr>
      <w:r w:rsidRPr="00D9024C">
        <w:lastRenderedPageBreak/>
        <w:t>testování v Testovacím prostředí bude probíhat od nasazení výstupu Dílčí smlouvy do Testovacího prostředí až do odstranění vad výstupu Dílčí smlouvy;</w:t>
      </w:r>
    </w:p>
    <w:p w14:paraId="175615B7" w14:textId="77777777" w:rsidR="00D9024C" w:rsidRDefault="00D9024C" w:rsidP="00401479">
      <w:pPr>
        <w:pStyle w:val="Odstavecseseznamem"/>
        <w:numPr>
          <w:ilvl w:val="0"/>
          <w:numId w:val="114"/>
        </w:numPr>
        <w:spacing w:after="120"/>
        <w:contextualSpacing w:val="0"/>
        <w:jc w:val="both"/>
      </w:pPr>
      <w:r w:rsidRPr="00D9024C">
        <w:t>Objednatel zajistí provedení testů uživateli (testery), přičemž testy budou probíhat po dobu nezbytně nutnou k ověření vlastností výstupu</w:t>
      </w:r>
      <w:r>
        <w:t>;</w:t>
      </w:r>
    </w:p>
    <w:p w14:paraId="1E9A52F0" w14:textId="77777777" w:rsidR="00D9024C" w:rsidRDefault="00C61DEA" w:rsidP="00401479">
      <w:pPr>
        <w:pStyle w:val="Odstavecseseznamem"/>
        <w:numPr>
          <w:ilvl w:val="0"/>
          <w:numId w:val="114"/>
        </w:numPr>
        <w:spacing w:after="120"/>
        <w:contextualSpacing w:val="0"/>
        <w:jc w:val="both"/>
      </w:pPr>
      <w:r w:rsidRPr="00D9024C">
        <w:t>testy probíhají s využitím testovacích dat v Testovacím prostředí nebo dat dodaných Objednatelem;</w:t>
      </w:r>
    </w:p>
    <w:p w14:paraId="61252C29" w14:textId="77777777" w:rsidR="00D9024C" w:rsidRDefault="00C61DEA" w:rsidP="00401479">
      <w:pPr>
        <w:pStyle w:val="Odstavecseseznamem"/>
        <w:numPr>
          <w:ilvl w:val="0"/>
          <w:numId w:val="114"/>
        </w:numPr>
        <w:spacing w:after="120"/>
        <w:contextualSpacing w:val="0"/>
        <w:jc w:val="both"/>
      </w:pPr>
      <w:r w:rsidRPr="00D9024C">
        <w:t xml:space="preserve">je-li výstup akceptován vyznačením výroku „Akceptováno“ </w:t>
      </w:r>
      <w:sdt>
        <w:sdtPr>
          <w:id w:val="1281425733"/>
        </w:sdtPr>
        <w:sdtEndPr/>
        <w:sdtContent>
          <w:r w:rsidRPr="00D9024C">
            <w:t>nasadí jej Poskytovatel do příslušného Objednatelem označeného prostředí bezodkladně poté, co jej k tomu Objednatel vyzve;</w:t>
          </w:r>
        </w:sdtContent>
      </w:sdt>
    </w:p>
    <w:p w14:paraId="132E7D6A" w14:textId="77777777" w:rsidR="00007ECE" w:rsidRDefault="00C61DEA" w:rsidP="00401479">
      <w:pPr>
        <w:pStyle w:val="Odstavecseseznamem"/>
        <w:numPr>
          <w:ilvl w:val="0"/>
          <w:numId w:val="114"/>
        </w:numPr>
        <w:spacing w:after="120"/>
        <w:contextualSpacing w:val="0"/>
        <w:jc w:val="both"/>
      </w:pPr>
      <w:r w:rsidRPr="00D9024C">
        <w:t xml:space="preserve">testy se v případě, že je na Akceptačním protokolu uveden výrok „Neakceptováno“, opakují, dokud nebudou splněna Akceptační kritéria a </w:t>
      </w:r>
      <w:proofErr w:type="gramStart"/>
      <w:r w:rsidRPr="00D9024C">
        <w:t>neskončí</w:t>
      </w:r>
      <w:proofErr w:type="gramEnd"/>
      <w:r w:rsidRPr="00D9024C">
        <w:t xml:space="preserve"> Akceptační řízení.</w:t>
      </w:r>
      <w:bookmarkStart w:id="30" w:name="_heading=h.xvir7l"/>
      <w:bookmarkEnd w:id="30"/>
    </w:p>
    <w:p w14:paraId="17A51BA1" w14:textId="77777777" w:rsidR="00007ECE" w:rsidRDefault="00C61DEA" w:rsidP="00401479">
      <w:pPr>
        <w:pStyle w:val="Odstavecseseznamem"/>
        <w:numPr>
          <w:ilvl w:val="0"/>
          <w:numId w:val="114"/>
        </w:numPr>
        <w:spacing w:after="120"/>
        <w:contextualSpacing w:val="0"/>
        <w:jc w:val="both"/>
      </w:pPr>
      <w:r w:rsidRPr="00D9024C">
        <w:t xml:space="preserve">V případě nutnosti opakování činností v rámci Akceptačního řízení v důsledku uvedení „Neakceptováno“ v Akceptačním protokolu Poskytovatel Objednateli předá výstup k opětovnému provedení činností v rámci Akceptačního řízení do 5 pracovních dnů (další kolo Akceptačního řízení) a Objednatel připraví nový Akceptační protokol vztahující se k dalšímu kolu Akceptačního řízení. Akceptační řízení může být </w:t>
      </w:r>
      <w:proofErr w:type="spellStart"/>
      <w:r w:rsidRPr="00D9024C">
        <w:t>vícekolové</w:t>
      </w:r>
      <w:proofErr w:type="spellEnd"/>
      <w:r w:rsidRPr="00D9024C">
        <w:t>, ovšem vždy se jedná o jedno Akceptační řízení;</w:t>
      </w:r>
    </w:p>
    <w:p w14:paraId="2F8F1D29" w14:textId="77777777" w:rsidR="00007ECE" w:rsidRDefault="00C61DEA" w:rsidP="00401479">
      <w:pPr>
        <w:pStyle w:val="Odstavecseseznamem"/>
        <w:numPr>
          <w:ilvl w:val="0"/>
          <w:numId w:val="114"/>
        </w:numPr>
        <w:spacing w:after="120"/>
        <w:contextualSpacing w:val="0"/>
        <w:jc w:val="both"/>
      </w:pPr>
      <w:r w:rsidRPr="00D9024C">
        <w:t xml:space="preserve">Akceptační řízení konkrétního výstupu </w:t>
      </w:r>
      <w:proofErr w:type="gramStart"/>
      <w:r w:rsidRPr="00D9024C">
        <w:t>končí</w:t>
      </w:r>
      <w:proofErr w:type="gramEnd"/>
      <w:r w:rsidRPr="00D9024C">
        <w:t xml:space="preserve"> a výstup se považuje za provedený podpisem Akceptačního protokolu Objednatelem s uvedením „Akceptováno“.</w:t>
      </w:r>
      <w:bookmarkStart w:id="31" w:name="_heading=h.3hv69ve"/>
      <w:bookmarkEnd w:id="31"/>
    </w:p>
    <w:p w14:paraId="1C484FA8" w14:textId="6253451C" w:rsidR="003A7BBC" w:rsidRPr="00D9024C" w:rsidRDefault="00C61DEA" w:rsidP="00401479">
      <w:pPr>
        <w:pStyle w:val="Odstavecseseznamem"/>
        <w:numPr>
          <w:ilvl w:val="0"/>
          <w:numId w:val="114"/>
        </w:numPr>
        <w:spacing w:after="120"/>
        <w:contextualSpacing w:val="0"/>
        <w:jc w:val="both"/>
      </w:pPr>
      <w:r w:rsidRPr="00D9024C">
        <w:t>Po provedení všech nezbytných činností v rámci Akceptačního řízení se Objednatel i Poskytovatel zavazují podepsat příslušný protokol potvrzující provedení výstupu poskytování Služeb anebo výsledek testů výstupů poskytování Služeb připravený Poskytovatelem a upravený a vyplněný Objednatelem. Akceptační protokol obsahuje:</w:t>
      </w:r>
    </w:p>
    <w:p w14:paraId="02D691E3" w14:textId="77777777" w:rsidR="00007ECE" w:rsidRDefault="00C61DEA" w:rsidP="00401479">
      <w:pPr>
        <w:pStyle w:val="Odstavecseseznamem"/>
        <w:numPr>
          <w:ilvl w:val="2"/>
          <w:numId w:val="75"/>
        </w:numPr>
        <w:spacing w:after="120"/>
        <w:contextualSpacing w:val="0"/>
        <w:jc w:val="both"/>
      </w:pPr>
      <w:r w:rsidRPr="00D9024C">
        <w:t>specifikaci poskytnuté Služby;</w:t>
      </w:r>
    </w:p>
    <w:p w14:paraId="5676C156" w14:textId="77777777" w:rsidR="00007ECE" w:rsidRDefault="00C61DEA" w:rsidP="00401479">
      <w:pPr>
        <w:pStyle w:val="Odstavecseseznamem"/>
        <w:numPr>
          <w:ilvl w:val="2"/>
          <w:numId w:val="75"/>
        </w:numPr>
        <w:spacing w:after="120"/>
        <w:contextualSpacing w:val="0"/>
        <w:jc w:val="both"/>
      </w:pPr>
      <w:r w:rsidRPr="00D9024C">
        <w:t>Akceptační kritéria;</w:t>
      </w:r>
    </w:p>
    <w:p w14:paraId="1CCF224C" w14:textId="77777777" w:rsidR="00007ECE" w:rsidRDefault="00C61DEA" w:rsidP="00401479">
      <w:pPr>
        <w:pStyle w:val="Odstavecseseznamem"/>
        <w:numPr>
          <w:ilvl w:val="2"/>
          <w:numId w:val="75"/>
        </w:numPr>
        <w:spacing w:after="120"/>
        <w:contextualSpacing w:val="0"/>
        <w:jc w:val="both"/>
      </w:pPr>
      <w:r w:rsidRPr="00D9024C">
        <w:t>informace o průběhu testů, jsou-li prováděny;</w:t>
      </w:r>
    </w:p>
    <w:p w14:paraId="2E72B29F" w14:textId="77777777" w:rsidR="00007ECE" w:rsidRDefault="00C61DEA" w:rsidP="00401479">
      <w:pPr>
        <w:pStyle w:val="Odstavecseseznamem"/>
        <w:numPr>
          <w:ilvl w:val="2"/>
          <w:numId w:val="75"/>
        </w:numPr>
        <w:spacing w:after="120"/>
        <w:contextualSpacing w:val="0"/>
        <w:jc w:val="both"/>
      </w:pPr>
      <w:r w:rsidRPr="00D9024C">
        <w:t>označení Dílčí smlouvy, jedná-li se o Služby na objednávku; a</w:t>
      </w:r>
    </w:p>
    <w:p w14:paraId="50867C7C" w14:textId="2E05C566" w:rsidR="003A7BBC" w:rsidRPr="00D9024C" w:rsidRDefault="00C61DEA" w:rsidP="00401479">
      <w:pPr>
        <w:pStyle w:val="Odstavecseseznamem"/>
        <w:numPr>
          <w:ilvl w:val="2"/>
          <w:numId w:val="75"/>
        </w:numPr>
        <w:spacing w:after="120"/>
        <w:contextualSpacing w:val="0"/>
        <w:jc w:val="both"/>
      </w:pPr>
      <w:r w:rsidRPr="00D9024C">
        <w:t>další informace a dokumenty nezbytné pro provedení Akceptačního řízení poskytnuté Služby.</w:t>
      </w:r>
    </w:p>
    <w:p w14:paraId="79B42D3F" w14:textId="77777777" w:rsidR="00007ECE" w:rsidRDefault="00C61DEA" w:rsidP="00401479">
      <w:pPr>
        <w:pStyle w:val="Odstavecseseznamem"/>
        <w:numPr>
          <w:ilvl w:val="0"/>
          <w:numId w:val="75"/>
        </w:numPr>
        <w:spacing w:after="120"/>
        <w:ind w:left="0"/>
        <w:contextualSpacing w:val="0"/>
        <w:jc w:val="both"/>
      </w:pPr>
      <w:r w:rsidRPr="00D9024C">
        <w:t>Akceptací či převzetím dle předávacího protokolu výstupů poskytování Služeb nejsou nijak dotčeny nároky Objednatele z odpovědnosti za vady. Je-li součástí plnění dle Dílčí smlouvy vytvoření dokumentu, který dále blíže specifikuje plnění dle Dílčí smlouvy, musí výstupy poskytování Služeb na objednávku dle Dílčí smlouvy být v souladu s takovým provedeným dokumentem.</w:t>
      </w:r>
      <w:bookmarkStart w:id="32" w:name="_heading=h.1x0gk37"/>
      <w:bookmarkEnd w:id="32"/>
    </w:p>
    <w:p w14:paraId="28F1328A" w14:textId="218801A7" w:rsidR="003A7BBC" w:rsidRDefault="00C61DEA" w:rsidP="00401479">
      <w:pPr>
        <w:pStyle w:val="Odstavecseseznamem"/>
        <w:numPr>
          <w:ilvl w:val="0"/>
          <w:numId w:val="75"/>
        </w:numPr>
        <w:spacing w:after="120"/>
        <w:ind w:left="0"/>
        <w:contextualSpacing w:val="0"/>
        <w:jc w:val="both"/>
      </w:pPr>
      <w:r w:rsidRPr="00D9024C">
        <w:t>Lhůta k vytčení vad, resp. výhrad nemá žádný vliv na dobu trvání Záruční doby a podmínky pro uplatnění vad dle čl. XIII. Smlouvy.</w:t>
      </w:r>
    </w:p>
    <w:p w14:paraId="5EDBFDD9" w14:textId="77777777" w:rsidR="00E51554" w:rsidRPr="00D9024C" w:rsidRDefault="00E51554" w:rsidP="00E51554">
      <w:pPr>
        <w:pStyle w:val="Odstavecseseznamem"/>
        <w:spacing w:after="120"/>
        <w:ind w:left="0"/>
        <w:contextualSpacing w:val="0"/>
        <w:jc w:val="both"/>
      </w:pPr>
    </w:p>
    <w:p w14:paraId="482CB3D8"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 IX.</w:t>
      </w:r>
    </w:p>
    <w:p w14:paraId="75FC4BE5"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Účast Poddodavatelů</w:t>
      </w:r>
    </w:p>
    <w:p w14:paraId="5B3A7CE8" w14:textId="77777777" w:rsidR="00E51554" w:rsidRDefault="00E51554">
      <w:pPr>
        <w:keepNext/>
        <w:spacing w:after="0" w:line="240" w:lineRule="auto"/>
        <w:ind w:left="221" w:hanging="221"/>
        <w:jc w:val="center"/>
        <w:outlineLvl w:val="0"/>
        <w:rPr>
          <w:rFonts w:ascii="Arial" w:eastAsia="Arial" w:hAnsi="Arial" w:cs="Arial"/>
          <w:b/>
          <w:w w:val="111"/>
          <w:lang w:eastAsia="zh-CN"/>
        </w:rPr>
      </w:pPr>
    </w:p>
    <w:p w14:paraId="6AF875A4" w14:textId="73C33797" w:rsidR="003A7BBC" w:rsidRDefault="00C61DEA" w:rsidP="003F3425">
      <w:pPr>
        <w:pStyle w:val="Odstavecseseznamem"/>
        <w:numPr>
          <w:ilvl w:val="0"/>
          <w:numId w:val="76"/>
        </w:numPr>
        <w:spacing w:after="120"/>
        <w:ind w:left="0" w:hanging="357"/>
        <w:contextualSpacing w:val="0"/>
        <w:jc w:val="both"/>
        <w:outlineLvl w:val="1"/>
        <w:rPr>
          <w:rFonts w:cs="Arial"/>
        </w:rPr>
      </w:pPr>
      <w:r>
        <w:rPr>
          <w:rFonts w:cs="Arial"/>
        </w:rPr>
        <w:t xml:space="preserve">Poskytovatel k plnění části předmětu Smlouvy smí využít třetí osobu realizující poddodávky pro Poskytovatele v souvislosti s touto Smlouvou. V Příloze č. </w:t>
      </w:r>
      <w:r w:rsidR="00A30E4F">
        <w:rPr>
          <w:rFonts w:cs="Arial"/>
        </w:rPr>
        <w:t>5</w:t>
      </w:r>
      <w:r>
        <w:rPr>
          <w:rFonts w:cs="Arial"/>
        </w:rPr>
        <w:t xml:space="preserve"> Smlouvy jsou uvedeni Poddodavatelé, které bude Poskytovatel využívat k poskytování Služeb. Realizací poddodávek se rozumí i poskytnutí oprávnění (např. licence) Objednateli ze strany třetích osob.</w:t>
      </w:r>
    </w:p>
    <w:p w14:paraId="58C612AE" w14:textId="77777777" w:rsidR="003A7BBC" w:rsidRDefault="00C61DEA" w:rsidP="003F3425">
      <w:pPr>
        <w:pStyle w:val="Odstavecseseznamem"/>
        <w:numPr>
          <w:ilvl w:val="0"/>
          <w:numId w:val="76"/>
        </w:numPr>
        <w:spacing w:after="120"/>
        <w:ind w:left="0" w:hanging="357"/>
        <w:contextualSpacing w:val="0"/>
        <w:jc w:val="both"/>
        <w:outlineLvl w:val="1"/>
        <w:rPr>
          <w:rFonts w:cs="Arial"/>
        </w:rPr>
      </w:pPr>
      <w:r>
        <w:rPr>
          <w:rFonts w:cs="Arial"/>
        </w:rPr>
        <w:lastRenderedPageBreak/>
        <w:t>Poskytovatel v plném rozsahu odpovídá za zapojení a činnost Poddodavatelů. Ohledně práv a povinností Poddodavatelů, jejich zaměstnanců, členů a členů statutárního orgánu se dále obdobně použijí ustanovení čl. VII. Smlouvy.</w:t>
      </w:r>
    </w:p>
    <w:p w14:paraId="41C79206" w14:textId="77777777" w:rsidR="003A7BBC" w:rsidRDefault="00C61DEA" w:rsidP="003F3425">
      <w:pPr>
        <w:pStyle w:val="Odstavecseseznamem"/>
        <w:numPr>
          <w:ilvl w:val="0"/>
          <w:numId w:val="76"/>
        </w:numPr>
        <w:spacing w:after="120"/>
        <w:ind w:left="0" w:hanging="357"/>
        <w:contextualSpacing w:val="0"/>
        <w:jc w:val="both"/>
        <w:outlineLvl w:val="1"/>
        <w:rPr>
          <w:rFonts w:cs="Arial"/>
        </w:rPr>
      </w:pPr>
      <w:r>
        <w:rPr>
          <w:rFonts w:cs="Arial"/>
        </w:rPr>
        <w:t>Využití nového Poddodavatele, změnu Poddodavatele či rozsahu jeho využití musí předem písemně odsouhlasit Objednatel.</w:t>
      </w:r>
    </w:p>
    <w:p w14:paraId="650D87B8" w14:textId="680A10DA" w:rsidR="003A7BBC" w:rsidRDefault="00C61DEA" w:rsidP="003F3425">
      <w:pPr>
        <w:pStyle w:val="Odstavecseseznamem"/>
        <w:numPr>
          <w:ilvl w:val="0"/>
          <w:numId w:val="76"/>
        </w:numPr>
        <w:spacing w:after="120"/>
        <w:ind w:left="0" w:hanging="357"/>
        <w:contextualSpacing w:val="0"/>
        <w:jc w:val="both"/>
        <w:outlineLvl w:val="1"/>
        <w:rPr>
          <w:rFonts w:cs="Arial"/>
        </w:rPr>
      </w:pPr>
      <w:r>
        <w:rPr>
          <w:rFonts w:cs="Arial"/>
        </w:rPr>
        <w:t xml:space="preserve">Objednatel je oprávněn uzavřít jakékoliv smlouvy s příslušnými Poddodavateli týkající se předmětu Smlouvy. Poskytovatel se zavazuje, že ve smlouvách uzavřených s Poddodavateli </w:t>
      </w:r>
      <w:proofErr w:type="gramStart"/>
      <w:r>
        <w:rPr>
          <w:rFonts w:cs="Arial"/>
        </w:rPr>
        <w:t>nevyloučí</w:t>
      </w:r>
      <w:proofErr w:type="gramEnd"/>
      <w:r>
        <w:rPr>
          <w:rFonts w:cs="Arial"/>
        </w:rPr>
        <w:t xml:space="preserve"> či neomezí oprávnění Poddodavatelů vstoupit do smluvních vztahů s Objednatelem, a to také včetně jakéhokoli omezení případného jednání Poddodavatelů s Objednatelem či třetími osobami o poskytnutí takových služeb v době trvání smluvního závazkového vztahu založeného Smlouvou.</w:t>
      </w:r>
    </w:p>
    <w:p w14:paraId="531C7FD9" w14:textId="77777777" w:rsidR="003A7BBC" w:rsidRDefault="00C61DEA">
      <w:pPr>
        <w:keepNext/>
        <w:spacing w:before="240" w:after="0" w:line="264" w:lineRule="auto"/>
        <w:ind w:left="221" w:hanging="221"/>
        <w:jc w:val="center"/>
        <w:outlineLvl w:val="0"/>
        <w:rPr>
          <w:rFonts w:ascii="Arial" w:eastAsia="Times New Roman" w:hAnsi="Arial" w:cs="Arial"/>
          <w:b/>
          <w:w w:val="111"/>
          <w:lang w:eastAsia="zh-CN"/>
        </w:rPr>
      </w:pPr>
      <w:r>
        <w:rPr>
          <w:rFonts w:ascii="Arial" w:eastAsia="Times New Roman" w:hAnsi="Arial" w:cs="Arial"/>
          <w:b/>
          <w:w w:val="111"/>
          <w:lang w:eastAsia="zh-CN"/>
        </w:rPr>
        <w:t>Článek X.</w:t>
      </w:r>
    </w:p>
    <w:p w14:paraId="07619827"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Mlčenlivost a zpracování osobních údajů</w:t>
      </w:r>
    </w:p>
    <w:p w14:paraId="4616CE5C"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lang w:eastAsia="cs-CZ"/>
        </w:rPr>
      </w:pPr>
      <w:r>
        <w:rPr>
          <w:rFonts w:eastAsia="Calibri" w:cs="Arial"/>
          <w:bCs/>
          <w:szCs w:val="22"/>
        </w:rPr>
        <w:t>Smluvní strany se dohodly, že veškeré informace, které se Poskytovatel dozvěděl v rámci uzavírání a plnění této Smlouvy, tvořící její obsah, a informace, které Poskytovateli Objednateli sdělí nebo jinak vyplynou z plnění Smlouvy, musí být Poskytovatelem dle vůle Objednatele utajeny (dále jen „</w:t>
      </w:r>
      <w:r>
        <w:rPr>
          <w:rFonts w:eastAsia="Calibri" w:cs="Arial"/>
          <w:b/>
          <w:bCs/>
          <w:i/>
          <w:iCs/>
          <w:szCs w:val="22"/>
        </w:rPr>
        <w:t>důvěrné informace</w:t>
      </w:r>
      <w:r>
        <w:rPr>
          <w:rFonts w:eastAsia="Calibri" w:cs="Arial"/>
          <w:bCs/>
          <w:szCs w:val="22"/>
        </w:rPr>
        <w:t>"). Poskytovatel nesmí důvěrné informace Objednatele použít pro jiné účely než pro poskytnutí plnění dle této Smlouvy, nesmí je zveřejnit ani poskytnout jiné osobě. Uvedené ustanovení se nevztahuje na obsah Smlouvy, jejích příloh a případných dodatků.</w:t>
      </w:r>
    </w:p>
    <w:p w14:paraId="73F7701E"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lang w:eastAsia="cs-CZ"/>
        </w:rPr>
      </w:pPr>
      <w:r>
        <w:rPr>
          <w:rFonts w:eastAsia="Calibri" w:cs="Arial"/>
          <w:bCs/>
          <w:szCs w:val="22"/>
        </w:rPr>
        <w:t>Smluvní strany se dohodly, že Poskytovatel nesdělí důvěrné informace třetí osobě a přijme taková opatření, která znemožní jejich přístupnost třetím osobám. Ustanovení předchozí věty se nevztahuje na případy, kdy: </w:t>
      </w:r>
    </w:p>
    <w:p w14:paraId="769520C9" w14:textId="77777777" w:rsidR="003A7BBC" w:rsidRDefault="00C61DEA" w:rsidP="003F3425">
      <w:pPr>
        <w:numPr>
          <w:ilvl w:val="0"/>
          <w:numId w:val="10"/>
        </w:numPr>
        <w:spacing w:after="120" w:line="240" w:lineRule="auto"/>
        <w:ind w:left="851" w:hanging="567"/>
        <w:jc w:val="both"/>
        <w:textAlignment w:val="baseline"/>
        <w:rPr>
          <w:rFonts w:ascii="Arial" w:eastAsia="Times New Roman" w:hAnsi="Arial" w:cs="Arial"/>
          <w:lang w:eastAsia="cs-CZ"/>
        </w:rPr>
      </w:pPr>
      <w:r>
        <w:rPr>
          <w:rFonts w:ascii="Arial" w:eastAsia="Times New Roman" w:hAnsi="Arial" w:cs="Arial"/>
          <w:lang w:eastAsia="cs-CZ"/>
        </w:rPr>
        <w:t>má Poskytovatel opačnou povinnost stanovenou zákonem, </w:t>
      </w:r>
    </w:p>
    <w:p w14:paraId="5217C2D1" w14:textId="77777777" w:rsidR="003A7BBC" w:rsidRDefault="00C61DEA" w:rsidP="003F3425">
      <w:pPr>
        <w:numPr>
          <w:ilvl w:val="0"/>
          <w:numId w:val="10"/>
        </w:numPr>
        <w:spacing w:after="120" w:line="240" w:lineRule="auto"/>
        <w:ind w:left="851" w:hanging="567"/>
        <w:jc w:val="both"/>
        <w:textAlignment w:val="baseline"/>
        <w:rPr>
          <w:rFonts w:ascii="Arial" w:eastAsia="Times New Roman" w:hAnsi="Arial" w:cs="Arial"/>
          <w:lang w:eastAsia="cs-CZ"/>
        </w:rPr>
      </w:pPr>
      <w:r>
        <w:rPr>
          <w:rFonts w:ascii="Arial" w:eastAsia="Times New Roman" w:hAnsi="Arial" w:cs="Arial"/>
          <w:lang w:eastAsia="cs-CZ"/>
        </w:rPr>
        <w:t>se takové důvěrné informace stanou veřejně známými či dostupnými jinak než porušením povinností vyplývajících z tohoto článku, nebo </w:t>
      </w:r>
    </w:p>
    <w:p w14:paraId="7499B93E" w14:textId="77777777" w:rsidR="003A7BBC" w:rsidRDefault="00C61DEA" w:rsidP="003F3425">
      <w:pPr>
        <w:numPr>
          <w:ilvl w:val="0"/>
          <w:numId w:val="10"/>
        </w:numPr>
        <w:spacing w:after="120" w:line="240" w:lineRule="auto"/>
        <w:ind w:left="851" w:hanging="567"/>
        <w:jc w:val="both"/>
        <w:textAlignment w:val="baseline"/>
        <w:rPr>
          <w:rFonts w:ascii="Arial" w:eastAsia="Times New Roman" w:hAnsi="Arial" w:cs="Arial"/>
          <w:lang w:eastAsia="cs-CZ"/>
        </w:rPr>
      </w:pPr>
      <w:r>
        <w:rPr>
          <w:rFonts w:ascii="Arial" w:eastAsia="Times New Roman" w:hAnsi="Arial" w:cs="Arial"/>
          <w:lang w:eastAsia="cs-CZ"/>
        </w:rPr>
        <w:t>Objednatel dá k zpřístupnění konkrétní důvěrné informace písemný souhlas. </w:t>
      </w:r>
    </w:p>
    <w:p w14:paraId="48648040" w14:textId="57D05BF0" w:rsidR="003A7BBC" w:rsidRDefault="00C61DEA" w:rsidP="005576C7">
      <w:pPr>
        <w:pStyle w:val="Odstavecseseznamem"/>
        <w:numPr>
          <w:ilvl w:val="0"/>
          <w:numId w:val="17"/>
        </w:numPr>
        <w:tabs>
          <w:tab w:val="left" w:pos="9356"/>
        </w:tabs>
        <w:spacing w:after="120"/>
        <w:jc w:val="both"/>
        <w:outlineLvl w:val="1"/>
        <w:rPr>
          <w:rFonts w:cs="Arial"/>
          <w:bCs/>
        </w:rPr>
      </w:pPr>
      <w:r w:rsidRPr="005576C7">
        <w:rPr>
          <w:rFonts w:cs="Arial"/>
          <w:bCs/>
        </w:rPr>
        <w:t>Povinnost zachovávat mlčenlivost trvá i po skončení tohoto smluvního vztahu.</w:t>
      </w:r>
    </w:p>
    <w:p w14:paraId="0E6EB162" w14:textId="77777777" w:rsidR="005576C7" w:rsidRPr="005576C7" w:rsidRDefault="005576C7" w:rsidP="005576C7">
      <w:pPr>
        <w:pStyle w:val="Odstavecseseznamem"/>
        <w:tabs>
          <w:tab w:val="left" w:pos="9356"/>
        </w:tabs>
        <w:spacing w:after="120"/>
        <w:ind w:left="142"/>
        <w:jc w:val="both"/>
        <w:outlineLvl w:val="1"/>
        <w:rPr>
          <w:rFonts w:cs="Arial"/>
          <w:bCs/>
        </w:rPr>
      </w:pPr>
    </w:p>
    <w:p w14:paraId="5298F37C"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rPr>
          <w:rFonts w:eastAsia="Calibri" w:cs="Arial"/>
          <w:bCs/>
          <w:szCs w:val="22"/>
        </w:rPr>
        <w:t>V souvislosti s plněním této Smlouvy Smluvními stranami bude docházet i ke zpracování osobních údajů ve smyslu Nařízení Evropského parlamentu a Rady (EU) 2016/679, o ochraně fyzických osob v souvislosti se zpracováním osobních údajů a o volném pohybu těchto údajů a o zrušení směrnice 95/46/ES (obecné nařízení o ochraně osobních údajů) (dále jen „</w:t>
      </w:r>
      <w:r>
        <w:rPr>
          <w:rFonts w:eastAsia="Calibri" w:cs="Arial"/>
          <w:b/>
          <w:bCs/>
          <w:i/>
          <w:iCs/>
          <w:szCs w:val="22"/>
        </w:rPr>
        <w:t>Nařízen</w:t>
      </w:r>
      <w:r>
        <w:rPr>
          <w:rFonts w:eastAsia="Calibri" w:cs="Arial"/>
          <w:b/>
          <w:i/>
          <w:iCs/>
          <w:szCs w:val="22"/>
        </w:rPr>
        <w:t>í</w:t>
      </w:r>
      <w:r>
        <w:rPr>
          <w:rFonts w:eastAsia="Calibri" w:cs="Arial"/>
          <w:bCs/>
          <w:szCs w:val="22"/>
        </w:rPr>
        <w:t>“) a zákonem č. 110/2019 Sb., o zpracování osobních údajů ve znění pozdějších předpisů (dále jen „</w:t>
      </w:r>
      <w:r>
        <w:rPr>
          <w:rFonts w:eastAsia="Calibri" w:cs="Arial"/>
          <w:b/>
          <w:bCs/>
          <w:i/>
          <w:iCs/>
          <w:szCs w:val="22"/>
        </w:rPr>
        <w:t>Zákon</w:t>
      </w:r>
      <w:r>
        <w:rPr>
          <w:rFonts w:eastAsia="Calibri" w:cs="Arial"/>
          <w:bCs/>
          <w:szCs w:val="22"/>
        </w:rPr>
        <w:t>“).</w:t>
      </w:r>
    </w:p>
    <w:p w14:paraId="50C1CCE3" w14:textId="70E4A25D" w:rsidR="003A7BBC" w:rsidRDefault="00D60247"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t>Objednatel jakožto správce osobních údajů (dále v tomto článku označen jen jako „</w:t>
      </w:r>
      <w:r w:rsidRPr="003B4FE1">
        <w:rPr>
          <w:b/>
          <w:bCs/>
          <w:i/>
          <w:iCs/>
        </w:rPr>
        <w:t>správce</w:t>
      </w:r>
      <w:r>
        <w:t>“), tímto pověřuje ve smyslu článku 28 Nařízení Poskytovatele jako zpracovatele osobních údajů (dále v tomto článku označena jen jako „</w:t>
      </w:r>
      <w:r w:rsidRPr="003B4FE1">
        <w:rPr>
          <w:b/>
          <w:bCs/>
          <w:i/>
          <w:iCs/>
        </w:rPr>
        <w:t>zpracovatel</w:t>
      </w:r>
      <w:r>
        <w:t>“) zpracováním osobních údajů v rozsahu síťových identifikátorů návštěvníků webových stránek správce za účelem jejich sběru a vyhodnocování návštěvnosti a uživatelské přístupnosti webových stránek správce a za účelem plnění dalších povinností vyplývajících z této Smlouvy</w:t>
      </w:r>
      <w:r w:rsidR="00C61DEA">
        <w:rPr>
          <w:rFonts w:eastAsia="Calibri" w:cs="Arial"/>
          <w:bCs/>
          <w:szCs w:val="22"/>
        </w:rPr>
        <w:t xml:space="preserve">. </w:t>
      </w:r>
      <w:r w:rsidR="00445CF3">
        <w:rPr>
          <w:rFonts w:eastAsia="Calibri" w:cs="Arial"/>
          <w:bCs/>
          <w:szCs w:val="22"/>
        </w:rPr>
        <w:t xml:space="preserve">A dále pak bude zpracovatel pro správce zpracovávat osobní údaje v rozsahu jméno, příjmení a elektronická adresa za účelem zajištění rozesílky newsletterů a správy databáze uživatelů portálu </w:t>
      </w:r>
      <w:hyperlink r:id="rId11" w:history="1">
        <w:r w:rsidR="00445CF3" w:rsidRPr="00422741">
          <w:rPr>
            <w:rStyle w:val="Hypertextovodkaz"/>
            <w:rFonts w:eastAsia="Calibri" w:cs="Arial"/>
            <w:bCs/>
            <w:szCs w:val="22"/>
          </w:rPr>
          <w:t>www.zdraverodicovstvi211.cz</w:t>
        </w:r>
      </w:hyperlink>
      <w:r w:rsidR="00445CF3">
        <w:rPr>
          <w:rFonts w:eastAsia="Calibri" w:cs="Arial"/>
          <w:bCs/>
          <w:szCs w:val="22"/>
        </w:rPr>
        <w:t xml:space="preserve"> včetně odhlášení z odběru newsletterů.</w:t>
      </w:r>
    </w:p>
    <w:p w14:paraId="35DE0F6F"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rPr>
          <w:rFonts w:eastAsia="Calibri" w:cs="Arial"/>
          <w:bCs/>
          <w:szCs w:val="22"/>
        </w:rPr>
        <w:t xml:space="preserve">Zpracovatel bude při své činnosti zpracovávat osobní údaje ve smyslu Zákona a Nařízení. Zpracovatel zpracovává osobní údaje v rozsahu a v souladu se Zákonem, Nařízením, ISO normami, pokud se na zpracování vztahují a dalšími právními předpisy v rozsahu stanoveném </w:t>
      </w:r>
      <w:r>
        <w:rPr>
          <w:rFonts w:eastAsia="Calibri" w:cs="Arial"/>
          <w:bCs/>
          <w:szCs w:val="22"/>
        </w:rPr>
        <w:lastRenderedPageBreak/>
        <w:t xml:space="preserve">touto Smlouvou tak, aby byla zajištěna zákonnost celého procesu zpracování osobních údajů včetně zajištění práv subjektů údajů. Zpracovatel zpracovává osobní údaje pouze na základě doložených písemných pokynů správce. Jiné zpracování může zpracovatel provést i bez doloženého pokynu správce v případě, že mu je takové zpracování uloženo právním předpisem jako právní povinnost. </w:t>
      </w:r>
    </w:p>
    <w:p w14:paraId="2302EF8A"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rPr>
          <w:rFonts w:eastAsia="Calibri" w:cs="Arial"/>
          <w:bCs/>
          <w:szCs w:val="22"/>
        </w:rPr>
        <w:t>Další povinnosti zpracovatele jsou následující:</w:t>
      </w:r>
    </w:p>
    <w:p w14:paraId="42AC4F48"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 xml:space="preserve">Zpracovatel osobních údajů zpracovává osobní údaje ve výše uvedeném rozsahu nezbytném pro plnění účelu podle této Smlouvy, a to pouze po nezbytně nutnou dobu; </w:t>
      </w:r>
    </w:p>
    <w:p w14:paraId="676A684D" w14:textId="51217764"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ar-SA"/>
        </w:rPr>
        <w:t xml:space="preserve">Zpracovatel správce neprodleně písemně informuje v případě, kdy dle podle jeho názoru pokyn správce porušuje právní předpisy v oblasti ochrany osobních údajů. </w:t>
      </w:r>
    </w:p>
    <w:p w14:paraId="7830486E"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ar-SA"/>
        </w:rPr>
        <w:t xml:space="preserve">Povinnost uvedená v odst. 6 tohoto článku se vztahuje rovněž na otázku předávání osobních údajů do třetích zemích nebo mezinárodní organizaci. Pokud existuje takový právní požadavek vůči zpracovateli, má zpracovatel povinnost informovat o něm ještě před započetím zpracování správce osobních údajů, ledaže by právní předpisy takové informování z důležitých důvodů veřejného zájmu zakazovaly. </w:t>
      </w:r>
    </w:p>
    <w:p w14:paraId="6F57AAD4"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ar-SA"/>
        </w:rPr>
        <w:t>Zpracovatel není oprávněn předat osobní údaje třetí osobě bez předchozího písemného povolení správce, ledaže by takové předání zpracovateli ukládal právní předpis.</w:t>
      </w:r>
    </w:p>
    <w:p w14:paraId="1141856C"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ar-SA"/>
        </w:rPr>
        <w:t>Zpracovatel s ohledem na stav techniky, nákladům na provedení, povaze, rozsahu, kontextu a účelům zpracování a s přihlédnutím k různě pravděpodobným a různě závažným rizikům pro práva a svobody fyzických osob přijme vhodná technická a organizační opatření zajišťující úroveň zabezpečení odpovídající danému riziku, a to včetně</w:t>
      </w:r>
    </w:p>
    <w:p w14:paraId="19A84432" w14:textId="77777777" w:rsidR="003A7BBC" w:rsidRDefault="00C61DEA" w:rsidP="003F3425">
      <w:pPr>
        <w:numPr>
          <w:ilvl w:val="2"/>
          <w:numId w:val="8"/>
        </w:numPr>
        <w:spacing w:after="120" w:line="240" w:lineRule="auto"/>
        <w:ind w:left="1276"/>
        <w:jc w:val="both"/>
        <w:rPr>
          <w:rFonts w:ascii="Arial" w:hAnsi="Arial" w:cs="Arial"/>
        </w:rPr>
      </w:pPr>
      <w:r>
        <w:rPr>
          <w:rFonts w:ascii="Arial" w:hAnsi="Arial" w:cs="Arial"/>
        </w:rPr>
        <w:t>pseudonymizace a šifrování,</w:t>
      </w:r>
    </w:p>
    <w:p w14:paraId="674D0256" w14:textId="77777777" w:rsidR="003A7BBC" w:rsidRDefault="00C61DEA" w:rsidP="003F3425">
      <w:pPr>
        <w:numPr>
          <w:ilvl w:val="2"/>
          <w:numId w:val="8"/>
        </w:numPr>
        <w:spacing w:after="120" w:line="240" w:lineRule="auto"/>
        <w:ind w:left="1276"/>
        <w:jc w:val="both"/>
        <w:rPr>
          <w:rFonts w:ascii="Arial" w:hAnsi="Arial" w:cs="Arial"/>
        </w:rPr>
      </w:pPr>
      <w:r>
        <w:rPr>
          <w:rFonts w:ascii="Arial" w:hAnsi="Arial" w:cs="Arial"/>
        </w:rPr>
        <w:t>schopnosti zajistit neustálou důvěrnost, integritu, dostupnost a odolnost systémů a služeb zpracování,</w:t>
      </w:r>
    </w:p>
    <w:p w14:paraId="105F84B9" w14:textId="77777777" w:rsidR="003A7BBC" w:rsidRDefault="00C61DEA" w:rsidP="003F3425">
      <w:pPr>
        <w:numPr>
          <w:ilvl w:val="2"/>
          <w:numId w:val="8"/>
        </w:numPr>
        <w:spacing w:after="120" w:line="240" w:lineRule="auto"/>
        <w:ind w:left="1276"/>
        <w:jc w:val="both"/>
        <w:rPr>
          <w:rFonts w:ascii="Arial" w:hAnsi="Arial" w:cs="Arial"/>
        </w:rPr>
      </w:pPr>
      <w:r>
        <w:rPr>
          <w:rFonts w:ascii="Arial" w:hAnsi="Arial" w:cs="Arial"/>
        </w:rPr>
        <w:t>schopnosti obnovit dostupnost osobních údajů a přístup k nim v případě fyzických či technických incidentů a problémů,</w:t>
      </w:r>
    </w:p>
    <w:p w14:paraId="3B735AC4" w14:textId="77777777" w:rsidR="003A7BBC" w:rsidRDefault="00C61DEA" w:rsidP="003F3425">
      <w:pPr>
        <w:numPr>
          <w:ilvl w:val="2"/>
          <w:numId w:val="8"/>
        </w:numPr>
        <w:spacing w:after="120" w:line="240" w:lineRule="auto"/>
        <w:ind w:left="1276"/>
        <w:jc w:val="both"/>
        <w:rPr>
          <w:rFonts w:ascii="Arial" w:hAnsi="Arial" w:cs="Arial"/>
        </w:rPr>
      </w:pPr>
      <w:r>
        <w:rPr>
          <w:rFonts w:ascii="Arial" w:hAnsi="Arial" w:cs="Arial"/>
        </w:rPr>
        <w:t>procesu pravidelného testování, posuzování a hodnocení účinnosti zavedených technických a organizačních opatření pro zajištění bezpečnosti zpracování.</w:t>
      </w:r>
    </w:p>
    <w:p w14:paraId="536DD576"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Při posuzování vhodné úrovně bezpečnosti zpracovatel zohlední zejména rizika, jako je náhodné nebo protiprávní zničení, ztráta, pozměňování, neoprávněné zpřístupnění předávaných, uložených nebo jinak zpracovávaných osobních údajů, nebo neoprávněný přístup k nim.</w:t>
      </w:r>
    </w:p>
    <w:p w14:paraId="37A2FBEA"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 xml:space="preserve">Zpracovatel na výzvu správci sdělí, jaká technická a organizační opatření přijal, aby zajistil úroveň zabezpečení odpovídající danému riziku. v případě, že správce shledá opatření nedostatečnými, může zpracovateli navrhnout přijetí jiných nebo dalších opatření. Tím není dotčena odpovědnost zpracovatele za splnění povinností podle písm.  e)  tohoto odstavce. </w:t>
      </w:r>
    </w:p>
    <w:p w14:paraId="02A71701"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Zpracovatel přijme opatření, která zajistí, že kterákoli fyzická osoba, která jedná na pokyn zpracovatele a má přístup k osobním údajům, bude tyto osobní údaje zpracovávat pouze na základě pokynů správce, pokud jí zpracování neukládají právní předpisy. Zpracovatel má povinnost na žádost správce tato opatření doložit.</w:t>
      </w:r>
    </w:p>
    <w:p w14:paraId="5F2A306B"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 xml:space="preserve">Zpracovatel nesmí s poskytnutými osobními </w:t>
      </w:r>
      <w:proofErr w:type="gramStart"/>
      <w:r>
        <w:rPr>
          <w:rFonts w:ascii="Arial" w:eastAsia="Times New Roman" w:hAnsi="Arial" w:cs="Arial"/>
          <w:lang w:eastAsia="cs-CZ"/>
        </w:rPr>
        <w:t>údaji</w:t>
      </w:r>
      <w:proofErr w:type="gramEnd"/>
      <w:r>
        <w:rPr>
          <w:rFonts w:ascii="Arial" w:eastAsia="Times New Roman" w:hAnsi="Arial" w:cs="Arial"/>
          <w:lang w:eastAsia="cs-CZ"/>
        </w:rPr>
        <w:t xml:space="preserve"> jakkoliv nakládat nad rámec účelu, za kterým mu byly poskytnuty, v rámci tohoto účelu pak Zpracovatel musí s osobními údaji nakládat jen v rozsahu nezbytně nutném;</w:t>
      </w:r>
    </w:p>
    <w:p w14:paraId="70905568"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lastRenderedPageBreak/>
        <w:t xml:space="preserve">Zpracovatel zajistí informovanost a školení svých zaměstnanců pracujících s osobními údaji. Především zajistí, aby jeho zaměstnanci pracující s osobními údaji byli v souladu s platnými právními předpisy vázáni povinností mlčenlivosti ve smyslu Zákona a Nařízení a poučeni o možných následcích pro případ porušení této povinnosti. Mlčenlivost dle tohoto ustanovení se vztahuje na veškeré aspekty zpracování osobních údajů včetně bezpečnostních opatření. Závazky k mlčenlivost zpracovatel na základě žádosti správce </w:t>
      </w:r>
      <w:proofErr w:type="gramStart"/>
      <w:r>
        <w:rPr>
          <w:rFonts w:ascii="Arial" w:eastAsia="Times New Roman" w:hAnsi="Arial" w:cs="Arial"/>
          <w:lang w:eastAsia="cs-CZ"/>
        </w:rPr>
        <w:t>doloží</w:t>
      </w:r>
      <w:proofErr w:type="gramEnd"/>
      <w:r>
        <w:rPr>
          <w:rFonts w:ascii="Arial" w:eastAsia="Times New Roman" w:hAnsi="Arial" w:cs="Arial"/>
          <w:lang w:eastAsia="cs-CZ"/>
        </w:rPr>
        <w:t xml:space="preserve">; </w:t>
      </w:r>
    </w:p>
    <w:p w14:paraId="6C297422"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Zpracovatel nezapojí do zpracování žádného dalšího zpracovatele bez předchozího konkrétního písemného souhlasu správce;</w:t>
      </w:r>
    </w:p>
    <w:p w14:paraId="0D593836"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 xml:space="preserve">Pokud dojde k zapojení dalšího zpracovatele postupem podle písm. k) tohoto odstavce, zpracovatel má povinnost zajistit, aby další zpracovatel byl smluvně zavázán ve stejném rozsahu, jako je vázán sám zpracovatel vůči správci dle této Smlouvy. Na žádost správce zpracovatel </w:t>
      </w:r>
      <w:proofErr w:type="gramStart"/>
      <w:r>
        <w:rPr>
          <w:rFonts w:ascii="Arial" w:eastAsia="Times New Roman" w:hAnsi="Arial" w:cs="Arial"/>
          <w:lang w:eastAsia="cs-CZ"/>
        </w:rPr>
        <w:t>doloží</w:t>
      </w:r>
      <w:proofErr w:type="gramEnd"/>
      <w:r>
        <w:rPr>
          <w:rFonts w:ascii="Arial" w:eastAsia="Times New Roman" w:hAnsi="Arial" w:cs="Arial"/>
          <w:lang w:eastAsia="cs-CZ"/>
        </w:rPr>
        <w:t xml:space="preserve"> smluvní ujednání mezi ním a dalším zpracovatelem.</w:t>
      </w:r>
    </w:p>
    <w:p w14:paraId="32CE2CD6"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Zpracovatel se zavazuje ohlásit správci nejpozději do 4 hodin od zjištění jakékoliv porušení zabezpečení osobních údajů, a to e-mailem oprávněné osobě zpracovatele. Ohlášení zpracovatele musí obsahovat všechny informace, které vyžaduje článek 33 odst. 3 písm. a) a c) GDPR, a dále navrhovaná opatření k vyřešení daného porušení. Nemůže-li zpracovatel poskytnout veškeré informace týkající se porušení zabezpečení současně, poskytne je správci postupně, avšak vždy bez zbytečného odkladu.</w:t>
      </w:r>
    </w:p>
    <w:p w14:paraId="2A9AD094"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 xml:space="preserve">Po skončení této Smlouvy se zpracovatel zavazuje, že předá zpracovávané osobní údaje správci, a to do 5 dní ode dne ukončení Smlouvy. Způsob předání osobních údajů </w:t>
      </w:r>
      <w:proofErr w:type="gramStart"/>
      <w:r>
        <w:rPr>
          <w:rFonts w:ascii="Arial" w:eastAsia="Times New Roman" w:hAnsi="Arial" w:cs="Arial"/>
          <w:lang w:eastAsia="cs-CZ"/>
        </w:rPr>
        <w:t>určí</w:t>
      </w:r>
      <w:proofErr w:type="gramEnd"/>
      <w:r>
        <w:rPr>
          <w:rFonts w:ascii="Arial" w:eastAsia="Times New Roman" w:hAnsi="Arial" w:cs="Arial"/>
          <w:lang w:eastAsia="cs-CZ"/>
        </w:rPr>
        <w:t xml:space="preserve"> samostatné ujednání mezi správce a zpracovatelem.</w:t>
      </w:r>
    </w:p>
    <w:p w14:paraId="10409882"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 xml:space="preserve">Zpracovatel po předání osobních údajů dle písm. n) tohoto odstavce provede likvidaci veškerých dosud zpracovaných osobních údajů včetně jejich případných kopií a o této likvidaci podá správci písemnou zprávu do dvou (2) pracovních dnů ode dne likvidace. Do doby předání osobních údajů správci zpracovatel zajistí, že osobní údaje budou nadále chráněny tak, aby nemohlo dojít k ztrátě, zničení nebo neoprávněnému využití. </w:t>
      </w:r>
    </w:p>
    <w:p w14:paraId="1927656E"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 xml:space="preserve">Zpráva podle písm. o) tohoto odstavce bude obsahovat kategorie subjektů údajů, jejich počet, kategorie osobních údajů, způsob likvidace včetně případné likvidace médií, na kterých byly osobní údaje zpracovány, datum likvidace a podpis oprávněných osob. </w:t>
      </w:r>
    </w:p>
    <w:p w14:paraId="176AFB44"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 xml:space="preserve">Zpracovatel nemusí postupovat dle písm. n) – p) tohoto odstavce, pokud od správce </w:t>
      </w:r>
      <w:proofErr w:type="gramStart"/>
      <w:r>
        <w:rPr>
          <w:rFonts w:ascii="Arial" w:eastAsia="Times New Roman" w:hAnsi="Arial" w:cs="Arial"/>
          <w:lang w:eastAsia="cs-CZ"/>
        </w:rPr>
        <w:t>obdrží</w:t>
      </w:r>
      <w:proofErr w:type="gramEnd"/>
      <w:r>
        <w:rPr>
          <w:rFonts w:ascii="Arial" w:eastAsia="Times New Roman" w:hAnsi="Arial" w:cs="Arial"/>
          <w:lang w:eastAsia="cs-CZ"/>
        </w:rPr>
        <w:t xml:space="preserve"> jiný písemný pokyn. </w:t>
      </w:r>
    </w:p>
    <w:p w14:paraId="7E360C0F" w14:textId="77777777" w:rsidR="003A7BBC" w:rsidRDefault="00C61DEA" w:rsidP="003F3425">
      <w:pPr>
        <w:numPr>
          <w:ilvl w:val="0"/>
          <w:numId w:val="8"/>
        </w:numPr>
        <w:tabs>
          <w:tab w:val="left" w:pos="851"/>
        </w:tabs>
        <w:spacing w:after="120" w:line="240" w:lineRule="auto"/>
        <w:ind w:left="851" w:hanging="567"/>
        <w:jc w:val="both"/>
        <w:rPr>
          <w:rFonts w:ascii="Arial" w:eastAsia="Times New Roman" w:hAnsi="Arial" w:cs="Arial"/>
          <w:lang w:eastAsia="cs-CZ"/>
        </w:rPr>
      </w:pPr>
      <w:r>
        <w:rPr>
          <w:rFonts w:ascii="Arial" w:eastAsia="Times New Roman" w:hAnsi="Arial" w:cs="Arial"/>
          <w:lang w:eastAsia="cs-CZ"/>
        </w:rPr>
        <w:t>Zpracovatel se zavazuje, že s ohledem na povahu zpracování a informace, které má k dispozici, poskytne správci nezbytnou součinnost při:</w:t>
      </w:r>
    </w:p>
    <w:p w14:paraId="7A7989AA" w14:textId="77777777" w:rsidR="003A7BBC" w:rsidRDefault="00C61DEA" w:rsidP="003F3425">
      <w:pPr>
        <w:numPr>
          <w:ilvl w:val="0"/>
          <w:numId w:val="9"/>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lang w:eastAsia="cs-CZ"/>
        </w:rPr>
        <w:t>posouzení vlivu na ochranu osobních údajů při zavádění nového zpracování, které pro správce bude (byť z části) provádět zpracovatel,</w:t>
      </w:r>
    </w:p>
    <w:p w14:paraId="23A34674" w14:textId="77777777" w:rsidR="003A7BBC" w:rsidRDefault="00C61DEA" w:rsidP="003F3425">
      <w:pPr>
        <w:numPr>
          <w:ilvl w:val="0"/>
          <w:numId w:val="9"/>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color w:val="000000"/>
          <w:lang w:eastAsia="cs-CZ"/>
        </w:rPr>
        <w:t>ohlašování a šetření případu porušení zabezpečení osobních údajů, ke kterému došlo u zpracovatele,</w:t>
      </w:r>
    </w:p>
    <w:p w14:paraId="49D2A82E" w14:textId="77777777" w:rsidR="003A7BBC" w:rsidRDefault="00C61DEA" w:rsidP="003F3425">
      <w:pPr>
        <w:numPr>
          <w:ilvl w:val="0"/>
          <w:numId w:val="9"/>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lang w:eastAsia="cs-CZ"/>
        </w:rPr>
        <w:t>plnění správcovy povinnosti reagovat na žádosti o výkon práv subjektu údajů, pokud možno prostřednictvím vhodných technických a organizačních opatření.</w:t>
      </w:r>
    </w:p>
    <w:p w14:paraId="318AD6F6" w14:textId="77777777" w:rsidR="003A7BBC" w:rsidRDefault="00C61DEA" w:rsidP="003F3425">
      <w:pPr>
        <w:numPr>
          <w:ilvl w:val="0"/>
          <w:numId w:val="8"/>
        </w:numPr>
        <w:spacing w:after="120" w:line="240" w:lineRule="auto"/>
        <w:ind w:left="851" w:hanging="709"/>
        <w:jc w:val="both"/>
        <w:rPr>
          <w:rFonts w:ascii="Arial" w:eastAsia="Times New Roman" w:hAnsi="Arial" w:cs="Arial"/>
          <w:bCs/>
          <w:color w:val="000000"/>
          <w:lang w:eastAsia="cs-CZ"/>
        </w:rPr>
      </w:pPr>
      <w:r>
        <w:rPr>
          <w:rFonts w:ascii="Arial" w:eastAsia="Times New Roman" w:hAnsi="Arial" w:cs="Arial"/>
          <w:bCs/>
          <w:color w:val="000000"/>
          <w:lang w:eastAsia="cs-CZ"/>
        </w:rPr>
        <w:t xml:space="preserve">Na žádost správce poskytne zpracovatel veškeré informace nutné k doložení toho, že byla přijata opatření a plněny povinnosti stanovené v článcích 28 a 32 až 36 GDPR </w:t>
      </w:r>
      <w:r>
        <w:rPr>
          <w:rFonts w:ascii="Arial" w:eastAsia="Times New Roman" w:hAnsi="Arial" w:cs="Arial"/>
          <w:bCs/>
          <w:color w:val="000000"/>
          <w:lang w:eastAsia="cs-CZ"/>
        </w:rPr>
        <w:lastRenderedPageBreak/>
        <w:t>a v této Smlouvě, a umožní správci nebo jinému jím pověřenému subjektu provedení auditů a inspekcí a poskytne při nich plnou součinnost.</w:t>
      </w:r>
    </w:p>
    <w:p w14:paraId="36656493" w14:textId="77777777" w:rsidR="003A7BBC" w:rsidRDefault="00C61DEA" w:rsidP="003F3425">
      <w:pPr>
        <w:numPr>
          <w:ilvl w:val="0"/>
          <w:numId w:val="8"/>
        </w:numPr>
        <w:spacing w:after="120" w:line="240" w:lineRule="auto"/>
        <w:ind w:left="851" w:hanging="709"/>
        <w:jc w:val="both"/>
        <w:rPr>
          <w:rFonts w:ascii="Arial" w:eastAsia="Times New Roman" w:hAnsi="Arial" w:cs="Arial"/>
          <w:bCs/>
          <w:color w:val="000000"/>
          <w:lang w:eastAsia="cs-CZ"/>
        </w:rPr>
      </w:pPr>
      <w:r>
        <w:rPr>
          <w:rFonts w:ascii="Arial" w:eastAsia="Times New Roman" w:hAnsi="Arial" w:cs="Arial"/>
          <w:bCs/>
          <w:color w:val="000000"/>
          <w:lang w:eastAsia="cs-CZ"/>
        </w:rPr>
        <w:t>Zpracovatel poskytne správci nezbytnou součinnost, spolupráci a informace</w:t>
      </w:r>
    </w:p>
    <w:p w14:paraId="6AD020A2" w14:textId="77777777" w:rsidR="003A7BBC" w:rsidRDefault="00C61DEA" w:rsidP="003F3425">
      <w:pPr>
        <w:numPr>
          <w:ilvl w:val="1"/>
          <w:numId w:val="8"/>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color w:val="000000"/>
          <w:lang w:eastAsia="cs-CZ"/>
        </w:rPr>
        <w:t>k vyřízení žádosti, stížnosti nebo dotazu subjektu údajů týkající se zpracování jeho osobních údajů,</w:t>
      </w:r>
    </w:p>
    <w:p w14:paraId="4D80E0C2" w14:textId="77777777" w:rsidR="003A7BBC" w:rsidRDefault="00C61DEA" w:rsidP="003F3425">
      <w:pPr>
        <w:numPr>
          <w:ilvl w:val="1"/>
          <w:numId w:val="8"/>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color w:val="000000"/>
          <w:lang w:eastAsia="cs-CZ"/>
        </w:rPr>
        <w:t>v souvislosti se zmírňováním a nápravou porušení zabezpečení osobních údajů,</w:t>
      </w:r>
    </w:p>
    <w:p w14:paraId="643B60B2" w14:textId="77777777" w:rsidR="003A7BBC" w:rsidRDefault="00C61DEA" w:rsidP="003F3425">
      <w:pPr>
        <w:numPr>
          <w:ilvl w:val="1"/>
          <w:numId w:val="8"/>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color w:val="000000"/>
          <w:lang w:eastAsia="cs-CZ"/>
        </w:rPr>
        <w:t>za účelem opravy, změny, přenesení nebo vymazání osobních údajů</w:t>
      </w:r>
    </w:p>
    <w:p w14:paraId="54F96DEC" w14:textId="77777777" w:rsidR="003A7BBC" w:rsidRDefault="00C61DEA" w:rsidP="003F3425">
      <w:pPr>
        <w:numPr>
          <w:ilvl w:val="1"/>
          <w:numId w:val="8"/>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color w:val="000000"/>
          <w:lang w:eastAsia="cs-CZ"/>
        </w:rPr>
        <w:t>za účelem další povinností, které se na správce vztahují na základě právních předpisů v oblasti ochrany osobních údajů.</w:t>
      </w:r>
    </w:p>
    <w:p w14:paraId="7FFAC7BA" w14:textId="77777777" w:rsidR="003A7BBC" w:rsidRDefault="00C61DEA" w:rsidP="003F3425">
      <w:pPr>
        <w:numPr>
          <w:ilvl w:val="0"/>
          <w:numId w:val="8"/>
        </w:numPr>
        <w:spacing w:after="120" w:line="240" w:lineRule="auto"/>
        <w:ind w:left="851" w:hanging="850"/>
        <w:jc w:val="both"/>
        <w:rPr>
          <w:rFonts w:ascii="Arial" w:eastAsia="Times New Roman" w:hAnsi="Arial" w:cs="Arial"/>
          <w:bCs/>
          <w:color w:val="000000"/>
          <w:lang w:eastAsia="cs-CZ"/>
        </w:rPr>
      </w:pPr>
      <w:r>
        <w:rPr>
          <w:rFonts w:ascii="Arial" w:eastAsia="Times New Roman" w:hAnsi="Arial" w:cs="Arial"/>
          <w:bCs/>
          <w:color w:val="000000"/>
          <w:lang w:eastAsia="cs-CZ"/>
        </w:rPr>
        <w:t>Pokud v souvislosti s ukončením této Smlouvy hrozí správci škoda, je zpracovatel povinen upozornit správce na potřebu přijmout opatření, která jsou nezbytná pro její odvrácení.</w:t>
      </w:r>
    </w:p>
    <w:p w14:paraId="52CD3855" w14:textId="77777777" w:rsidR="003A7BBC" w:rsidRDefault="00C61DEA" w:rsidP="003F3425">
      <w:pPr>
        <w:numPr>
          <w:ilvl w:val="0"/>
          <w:numId w:val="8"/>
        </w:numPr>
        <w:spacing w:after="120" w:line="240" w:lineRule="auto"/>
        <w:ind w:left="851" w:hanging="850"/>
        <w:jc w:val="both"/>
        <w:rPr>
          <w:rFonts w:ascii="Arial" w:eastAsia="Times New Roman" w:hAnsi="Arial" w:cs="Arial"/>
          <w:bCs/>
          <w:color w:val="000000"/>
          <w:lang w:eastAsia="cs-CZ"/>
        </w:rPr>
      </w:pPr>
      <w:r>
        <w:rPr>
          <w:rFonts w:ascii="Arial" w:eastAsia="Times New Roman" w:hAnsi="Arial" w:cs="Arial"/>
          <w:bCs/>
          <w:color w:val="000000"/>
          <w:lang w:eastAsia="cs-CZ"/>
        </w:rPr>
        <w:t>Zpracovatel se zavazuje, že osobní údaje pro správce bude zpracovávat výlučně na území Evropské unie. Obdobné platí i v případě, že zpracovatel využije dalšího zpracovatele postupem podle písm. k) tohoto odstavce.</w:t>
      </w:r>
    </w:p>
    <w:p w14:paraId="25F70832" w14:textId="77777777" w:rsidR="003A7BBC" w:rsidRDefault="00C61DEA" w:rsidP="003F3425">
      <w:pPr>
        <w:numPr>
          <w:ilvl w:val="0"/>
          <w:numId w:val="8"/>
        </w:numPr>
        <w:spacing w:after="120" w:line="240" w:lineRule="auto"/>
        <w:ind w:left="851" w:hanging="850"/>
        <w:jc w:val="both"/>
        <w:rPr>
          <w:rFonts w:ascii="Arial" w:eastAsia="Times New Roman" w:hAnsi="Arial" w:cs="Arial"/>
          <w:bCs/>
          <w:color w:val="000000"/>
          <w:lang w:eastAsia="cs-CZ"/>
        </w:rPr>
      </w:pPr>
      <w:r>
        <w:rPr>
          <w:rFonts w:ascii="Arial" w:eastAsia="Times New Roman" w:hAnsi="Arial" w:cs="Arial"/>
          <w:bCs/>
          <w:color w:val="000000"/>
          <w:lang w:eastAsia="cs-CZ"/>
        </w:rPr>
        <w:t>Zpracovatel se zavazuje na výzvu správce předložit posouzení rizik, a pokud dojde správce k závěru, že toto posouzení rizik není dostačující, je správce oprávněn se zpracovatelem projednat opatření ke snížení rizik.</w:t>
      </w:r>
    </w:p>
    <w:p w14:paraId="11022E8C" w14:textId="77777777" w:rsidR="003A7BBC" w:rsidRDefault="00C61DEA" w:rsidP="003F3425">
      <w:pPr>
        <w:numPr>
          <w:ilvl w:val="0"/>
          <w:numId w:val="8"/>
        </w:numPr>
        <w:spacing w:after="120" w:line="240" w:lineRule="auto"/>
        <w:ind w:left="851" w:hanging="850"/>
        <w:jc w:val="both"/>
        <w:rPr>
          <w:rFonts w:ascii="Arial" w:eastAsia="Times New Roman" w:hAnsi="Arial" w:cs="Arial"/>
          <w:bCs/>
          <w:color w:val="000000"/>
          <w:lang w:eastAsia="cs-CZ"/>
        </w:rPr>
      </w:pPr>
      <w:r>
        <w:rPr>
          <w:rFonts w:ascii="Arial" w:eastAsia="Times New Roman" w:hAnsi="Arial" w:cs="Arial"/>
          <w:bCs/>
          <w:color w:val="000000"/>
          <w:lang w:eastAsia="cs-CZ"/>
        </w:rPr>
        <w:t>Zpracovatel se zavazuje poskytnou veškerou nutnou součinnost Úřadu pro ochranu osobních údajů (dále jen „</w:t>
      </w:r>
      <w:r>
        <w:rPr>
          <w:rFonts w:ascii="Arial" w:eastAsia="Times New Roman" w:hAnsi="Arial" w:cs="Arial"/>
          <w:b/>
          <w:i/>
          <w:iCs/>
          <w:color w:val="000000"/>
          <w:lang w:eastAsia="cs-CZ"/>
        </w:rPr>
        <w:t>Úřad</w:t>
      </w:r>
      <w:r>
        <w:rPr>
          <w:rFonts w:ascii="Arial" w:eastAsia="Times New Roman" w:hAnsi="Arial" w:cs="Arial"/>
          <w:bCs/>
          <w:color w:val="000000"/>
          <w:lang w:eastAsia="cs-CZ"/>
        </w:rPr>
        <w:t>“) při výkonu dozoru u správce nebo u zpracovatele v souvislosti se zpracováním osobních údajů pro správce dle této Smlouvy. Zpracovatel se zejména zavazuje řádně a včas reagovat na dotazy a předkládat písemnosti obdržené od správce. Pokud se výkonu pravomocí Úřadu bude vztahovat na služby, které správci poskytuje zpracovatel, pak má zpracovatel povinnost uvědomit správce o výkonu dozoru ze strany Úřadu, a to do dvou (2) pracovních dnů ode dne doručení oznámení o zahájení kontroly. Zpracovatel dále umožní správci vyjádřit se k písemnosti a odpovědím v rámci prováděného výkonu dozoru ve stanovených lhůtách a informovat správce o jednotlivých požadavcích Úřadu v souvislosti s jeho výkonem dozoru ve vztahu ke službách, které zpracovatel správci poskytuje.</w:t>
      </w:r>
    </w:p>
    <w:p w14:paraId="1BC0762C" w14:textId="77777777" w:rsidR="003A7BBC" w:rsidRDefault="00C61DEA" w:rsidP="003F3425">
      <w:pPr>
        <w:numPr>
          <w:ilvl w:val="0"/>
          <w:numId w:val="8"/>
        </w:numPr>
        <w:spacing w:after="120" w:line="240" w:lineRule="auto"/>
        <w:ind w:left="851" w:hanging="850"/>
        <w:jc w:val="both"/>
        <w:rPr>
          <w:rFonts w:ascii="Arial" w:eastAsia="Times New Roman" w:hAnsi="Arial" w:cs="Arial"/>
          <w:bCs/>
          <w:color w:val="000000"/>
          <w:lang w:eastAsia="cs-CZ"/>
        </w:rPr>
      </w:pPr>
      <w:r>
        <w:rPr>
          <w:rFonts w:ascii="Arial" w:eastAsia="Times New Roman" w:hAnsi="Arial" w:cs="Arial"/>
          <w:bCs/>
          <w:color w:val="000000"/>
          <w:lang w:eastAsia="cs-CZ"/>
        </w:rPr>
        <w:t>Zpracovatel má povinnost v návaznosti na písm. x) tohoto odstavce informovat správce o doručení protokolu o kontroly a kopii tohoto protokolu správci do dvou (2) pracovních dnů od jeho doručení předat. Zpracovatel je rovněž povinen uvědomit správce o zahájení správního řízení, a to do dvou (2) pracovních dnů od okamžiku, kdy se zpracovatel o tomto zahájení dozvěděl. Zpracovatel je povinen podat správci do dvou (2) pracovních dnů podrobné informace o prováděné kontroly či správním řízení. Zpracovatel, pokud se nachází v postavení kontrolované osoby dle zvláštního právního předpisu, či v postavení účastníka řízení dle zvláštního právního předpisu, má v návaznosti na písm. x) tohoto odstavce zejména tyto povinnosti:</w:t>
      </w:r>
    </w:p>
    <w:p w14:paraId="41822A22" w14:textId="77777777" w:rsidR="003A7BBC" w:rsidRDefault="00C61DEA" w:rsidP="003F3425">
      <w:pPr>
        <w:numPr>
          <w:ilvl w:val="1"/>
          <w:numId w:val="8"/>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color w:val="000000"/>
          <w:lang w:eastAsia="cs-CZ"/>
        </w:rPr>
        <w:t>podat v zákonném termínu námitky proti kontrolním zjištěním uvedeným v protokolu o kontrole, pokud o to správce požádá, tuto povinnost zpracovatel nemá, pokud by námitky byly zjevně neopodstatněné,</w:t>
      </w:r>
    </w:p>
    <w:p w14:paraId="39974460" w14:textId="77777777" w:rsidR="003A7BBC" w:rsidRDefault="00C61DEA" w:rsidP="003F3425">
      <w:pPr>
        <w:numPr>
          <w:ilvl w:val="1"/>
          <w:numId w:val="8"/>
        </w:numPr>
        <w:spacing w:after="120" w:line="240" w:lineRule="auto"/>
        <w:ind w:left="1276" w:hanging="283"/>
        <w:jc w:val="both"/>
        <w:rPr>
          <w:rFonts w:ascii="Arial" w:eastAsia="Times New Roman" w:hAnsi="Arial" w:cs="Arial"/>
          <w:bCs/>
          <w:color w:val="000000"/>
          <w:lang w:eastAsia="cs-CZ"/>
        </w:rPr>
      </w:pPr>
      <w:r>
        <w:rPr>
          <w:rFonts w:ascii="Arial" w:eastAsia="Times New Roman" w:hAnsi="Arial" w:cs="Arial"/>
          <w:bCs/>
          <w:color w:val="000000"/>
          <w:lang w:eastAsia="cs-CZ"/>
        </w:rPr>
        <w:t>informovat správce bezodkladně, nejdéle však do třiceti (30) dnů, od ukončení správního řízení o provádění opatření k odstranění nedostatků zjištěných Úřadem,</w:t>
      </w:r>
    </w:p>
    <w:p w14:paraId="7B26F189" w14:textId="77777777" w:rsidR="003A7BBC" w:rsidRDefault="00C61DEA" w:rsidP="003F3425">
      <w:pPr>
        <w:numPr>
          <w:ilvl w:val="1"/>
          <w:numId w:val="8"/>
        </w:numPr>
        <w:spacing w:after="120" w:line="240" w:lineRule="auto"/>
        <w:ind w:left="1276" w:hanging="283"/>
        <w:jc w:val="both"/>
        <w:rPr>
          <w:rFonts w:ascii="Arial" w:eastAsia="Times New Roman" w:hAnsi="Arial" w:cs="Arial"/>
          <w:b/>
          <w:bCs/>
          <w:color w:val="000000"/>
          <w:lang w:eastAsia="cs-CZ"/>
        </w:rPr>
      </w:pPr>
      <w:r>
        <w:rPr>
          <w:rFonts w:ascii="Arial" w:eastAsia="Times New Roman" w:hAnsi="Arial" w:cs="Arial"/>
          <w:bCs/>
          <w:color w:val="000000"/>
          <w:lang w:eastAsia="cs-CZ"/>
        </w:rPr>
        <w:t>respektovat požadavky správce na odstranění zjištěných nedostatků v souladu s opatřeními uloženými Úřadem, a to na náklady zpracovatele.</w:t>
      </w:r>
    </w:p>
    <w:p w14:paraId="200D0CBB"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rPr>
          <w:rFonts w:eastAsia="Calibri" w:cs="Arial"/>
          <w:bCs/>
          <w:szCs w:val="22"/>
        </w:rPr>
        <w:lastRenderedPageBreak/>
        <w:t xml:space="preserve">Správce dle této Smlouvy </w:t>
      </w:r>
    </w:p>
    <w:p w14:paraId="2FAE346E" w14:textId="77777777" w:rsidR="003A7BBC" w:rsidRDefault="00C61DEA" w:rsidP="003F3425">
      <w:pPr>
        <w:numPr>
          <w:ilvl w:val="0"/>
          <w:numId w:val="11"/>
        </w:numPr>
        <w:spacing w:after="120" w:line="240" w:lineRule="auto"/>
        <w:ind w:left="851"/>
        <w:jc w:val="both"/>
        <w:rPr>
          <w:rFonts w:ascii="Arial" w:eastAsia="Times New Roman" w:hAnsi="Arial" w:cs="Arial"/>
          <w:bCs/>
          <w:color w:val="000000"/>
          <w:lang w:eastAsia="cs-CZ"/>
        </w:rPr>
      </w:pPr>
      <w:r>
        <w:rPr>
          <w:rFonts w:ascii="Arial" w:eastAsia="Times New Roman" w:hAnsi="Arial" w:cs="Arial"/>
          <w:bCs/>
          <w:color w:val="000000"/>
          <w:lang w:eastAsia="cs-CZ"/>
        </w:rPr>
        <w:t>je povinen předat zpracovateli včas úplné, pravdivé a přehledné informace a podklady nezbytné ke zpracování osobních údajů, pokud z jejich povahy nevyplývá, že je má zajistit zpracovatel v rámci své činnosti,</w:t>
      </w:r>
    </w:p>
    <w:p w14:paraId="491E3946" w14:textId="77777777" w:rsidR="003A7BBC" w:rsidRDefault="00C61DEA" w:rsidP="003F3425">
      <w:pPr>
        <w:numPr>
          <w:ilvl w:val="0"/>
          <w:numId w:val="11"/>
        </w:numPr>
        <w:spacing w:after="120" w:line="240" w:lineRule="auto"/>
        <w:ind w:left="851"/>
        <w:jc w:val="both"/>
        <w:rPr>
          <w:rFonts w:ascii="Arial" w:eastAsia="Times New Roman" w:hAnsi="Arial" w:cs="Arial"/>
          <w:bCs/>
          <w:color w:val="000000"/>
          <w:lang w:eastAsia="cs-CZ"/>
        </w:rPr>
      </w:pPr>
      <w:r>
        <w:rPr>
          <w:rFonts w:ascii="Arial" w:eastAsia="Times New Roman" w:hAnsi="Arial" w:cs="Arial"/>
          <w:bCs/>
          <w:color w:val="000000"/>
          <w:lang w:eastAsia="cs-CZ"/>
        </w:rPr>
        <w:t>je povinen poskytnout zpracovateli po dobu plnění Smlouvy v případě potřeby další nezbytně nutnou součinnost k řádnému plnění této Smlouvy,</w:t>
      </w:r>
    </w:p>
    <w:p w14:paraId="2788200D" w14:textId="77777777" w:rsidR="003A7BBC" w:rsidRDefault="00C61DEA" w:rsidP="003F3425">
      <w:pPr>
        <w:numPr>
          <w:ilvl w:val="0"/>
          <w:numId w:val="11"/>
        </w:numPr>
        <w:spacing w:after="120" w:line="240" w:lineRule="auto"/>
        <w:ind w:left="851"/>
        <w:jc w:val="both"/>
        <w:rPr>
          <w:rFonts w:ascii="Arial" w:eastAsia="Times New Roman" w:hAnsi="Arial" w:cs="Arial"/>
          <w:bCs/>
          <w:color w:val="000000"/>
          <w:lang w:eastAsia="cs-CZ"/>
        </w:rPr>
      </w:pPr>
      <w:r>
        <w:rPr>
          <w:rFonts w:ascii="Arial" w:eastAsia="Times New Roman" w:hAnsi="Arial" w:cs="Arial"/>
          <w:bCs/>
          <w:color w:val="000000"/>
          <w:lang w:eastAsia="cs-CZ"/>
        </w:rPr>
        <w:t>je oprávněn kdykoli kontrolovat dodržování této Smlouvy u zpracovatele, a to i bez předchozího upozornění. Za tím účelem může správce sám či prostřednictvím jiných osob především provádět audity zpracování osobních údajů u zpracovatele, vyžadovat dokumenty vztahující se ke zpracování osobních údajů dle této smlouvy a požadovat odpovědi na případné otázky vztahující se ke zpracování osobních údajů zpracovatelem.</w:t>
      </w:r>
    </w:p>
    <w:p w14:paraId="2C426299"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rPr>
          <w:rFonts w:eastAsia="Calibri" w:cs="Arial"/>
          <w:bCs/>
          <w:szCs w:val="22"/>
        </w:rPr>
        <w:t>Smluvní ujednání o zpracování osobních údajů ve smyslu tohoto článku se uzavírá na dobu trvání této Smlouvy. Tím nejsou dotčeny povinnosti zpracovatele, které dle této Smlouvy či ze své povahy trvají i po jejím zániku, jakož i nároky správce z důvodu porušení takových povinností.</w:t>
      </w:r>
    </w:p>
    <w:p w14:paraId="09CD5330"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rPr>
          <w:rFonts w:eastAsia="Calibri" w:cs="Arial"/>
          <w:bCs/>
          <w:szCs w:val="22"/>
        </w:rPr>
        <w:t>Další vzájemná práva a povinnosti Smluvních stran, práva a povinnosti Smluvních stran vůči třetím osobám a veřejným orgánům v souvislosti se zpracováním osobních údajů, vyplývající ze Zákona nebo Nařízení, nejsou shora uvedeným dotčeny.</w:t>
      </w:r>
    </w:p>
    <w:p w14:paraId="24FD167B"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rPr>
          <w:rFonts w:eastAsia="Calibri" w:cs="Arial"/>
          <w:bCs/>
          <w:szCs w:val="22"/>
        </w:rPr>
        <w:t>Z tohoto ujednání o zpracování osobních údajů neplynou pro Smluvní strany žádné finanční závazky, odměna za zpracování osobních údajů je již zahrnuta v odměně Poskytovatele stanovené dle této Smlouvy.</w:t>
      </w:r>
    </w:p>
    <w:p w14:paraId="1C542F72" w14:textId="77777777" w:rsidR="003A7BBC" w:rsidRDefault="00C61DEA" w:rsidP="003F3425">
      <w:pPr>
        <w:pStyle w:val="Odstavecseseznamem"/>
        <w:numPr>
          <w:ilvl w:val="0"/>
          <w:numId w:val="17"/>
        </w:numPr>
        <w:tabs>
          <w:tab w:val="left" w:pos="9356"/>
        </w:tabs>
        <w:spacing w:after="120"/>
        <w:ind w:left="0"/>
        <w:contextualSpacing w:val="0"/>
        <w:jc w:val="both"/>
        <w:outlineLvl w:val="1"/>
        <w:rPr>
          <w:rFonts w:eastAsia="Calibri" w:cs="Arial"/>
          <w:bCs/>
          <w:szCs w:val="22"/>
        </w:rPr>
      </w:pPr>
      <w:r>
        <w:rPr>
          <w:rFonts w:eastAsia="Calibri" w:cs="Arial"/>
          <w:bCs/>
          <w:szCs w:val="22"/>
        </w:rPr>
        <w:t>Smluvní strany se zavazují předávat osobní údaje v šifrované nebo jinak zabezpečené podobě tak, aby nedošlo k neoprávněnému přístupu k osobním údajům nebo k jakémukoli zneužití neoprávněnou osobou. Při předání velkého objemu osobních údajů nebo při předání zvláštní kategorie osobních údajů bude o tomto předání vyhotoven protokol.</w:t>
      </w:r>
    </w:p>
    <w:p w14:paraId="64ACFC2F" w14:textId="77777777" w:rsidR="003A7BBC" w:rsidRDefault="00C61DEA">
      <w:pPr>
        <w:keepNext/>
        <w:spacing w:before="240" w:after="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 xml:space="preserve">Článek XI. </w:t>
      </w:r>
    </w:p>
    <w:p w14:paraId="6E02D817" w14:textId="66D32791" w:rsidR="005630AD" w:rsidRDefault="00C61DEA" w:rsidP="004267C2">
      <w:pPr>
        <w:spacing w:after="120" w:line="264" w:lineRule="auto"/>
        <w:jc w:val="center"/>
        <w:outlineLvl w:val="0"/>
        <w:rPr>
          <w:rFonts w:ascii="Arial" w:eastAsia="Arial" w:hAnsi="Arial" w:cs="Arial"/>
          <w:b/>
          <w:w w:val="111"/>
          <w:lang w:eastAsia="zh-CN"/>
        </w:rPr>
      </w:pPr>
      <w:r>
        <w:rPr>
          <w:rFonts w:ascii="Arial" w:eastAsia="Arial" w:hAnsi="Arial" w:cs="Arial"/>
          <w:b/>
          <w:w w:val="111"/>
          <w:lang w:eastAsia="zh-CN"/>
        </w:rPr>
        <w:t>Práva duševního vlastnictví</w:t>
      </w:r>
    </w:p>
    <w:p w14:paraId="2E6142BB" w14:textId="77777777" w:rsidR="004B5CE8" w:rsidRDefault="005630AD" w:rsidP="004267C2">
      <w:pPr>
        <w:pStyle w:val="Odstavecseseznamem"/>
        <w:numPr>
          <w:ilvl w:val="0"/>
          <w:numId w:val="109"/>
        </w:numPr>
        <w:spacing w:after="120"/>
        <w:ind w:left="0" w:hanging="357"/>
        <w:contextualSpacing w:val="0"/>
        <w:jc w:val="both"/>
        <w:outlineLvl w:val="0"/>
        <w:rPr>
          <w:rFonts w:cs="Arial"/>
          <w:bCs/>
        </w:rPr>
      </w:pPr>
      <w:r w:rsidRPr="005630AD">
        <w:rPr>
          <w:rFonts w:cs="Arial"/>
          <w:bCs/>
        </w:rPr>
        <w:t xml:space="preserve">Pokud je výsledkem činnosti Poskytovatele podle Smlouvy plnění, které naplňuje znaky díla ve smyslu </w:t>
      </w:r>
      <w:r w:rsidRPr="00F814D6">
        <w:rPr>
          <w:rFonts w:cs="Arial"/>
          <w:bCs/>
        </w:rPr>
        <w:t>zákona č. 121/</w:t>
      </w:r>
      <w:r w:rsidRPr="005630AD">
        <w:rPr>
          <w:rFonts w:cs="Arial"/>
          <w:bCs/>
        </w:rPr>
        <w:t>2000 Sb</w:t>
      </w:r>
      <w:r w:rsidRPr="005630AD">
        <w:rPr>
          <w:rFonts w:cs="Arial"/>
          <w:bCs/>
          <w:szCs w:val="22"/>
        </w:rPr>
        <w:t xml:space="preserve">., </w:t>
      </w:r>
      <w:r w:rsidRPr="004267C2">
        <w:rPr>
          <w:rFonts w:cs="Arial"/>
          <w:szCs w:val="22"/>
          <w:shd w:val="clear" w:color="auto" w:fill="FFFFFF"/>
        </w:rPr>
        <w:t>o právu autorském, o právech souvisejících s právem autorským a o změně některých zákonů (autorský zákon)</w:t>
      </w:r>
      <w:r w:rsidRPr="005630AD">
        <w:rPr>
          <w:rFonts w:cs="Arial"/>
          <w:bCs/>
          <w:szCs w:val="22"/>
        </w:rPr>
        <w:t xml:space="preserve"> ve znění pozdějších předpis</w:t>
      </w:r>
      <w:r w:rsidRPr="005630AD">
        <w:rPr>
          <w:rFonts w:cs="Arial"/>
          <w:bCs/>
        </w:rPr>
        <w:t>ů (dále jen „</w:t>
      </w:r>
      <w:r w:rsidRPr="004267C2">
        <w:rPr>
          <w:rFonts w:cs="Arial"/>
          <w:b/>
          <w:i/>
          <w:iCs/>
        </w:rPr>
        <w:t>AZ</w:t>
      </w:r>
      <w:r w:rsidRPr="005630AD">
        <w:rPr>
          <w:rFonts w:cs="Arial"/>
          <w:bCs/>
        </w:rPr>
        <w:t>“), poskytuje Poskytovatel Objednateli a Objednatel od Poskytovatele získává veškerá práva související s ochranou duševního vlastnictví vztahující se k takovému dílu, a to v rozsahu nezbytném pro řádné užívání takového díla Objednatelem po celou dobu trvání příslušných autorských práv. Objednatel zejména nabývá od Poskytovatele dnem poskytnutí autorského díla Objednateli (nejpozději však ke dni podpisu protokolu o předání a převzetí Služeb dle Smlouvy, jichž je takové autorské dílo součástí) veškerá majetková práva, a to formou následujícího licenčního ujednání.</w:t>
      </w:r>
    </w:p>
    <w:p w14:paraId="07C0BFA6" w14:textId="143773C7" w:rsidR="005630AD" w:rsidRPr="004B5CE8" w:rsidRDefault="005630AD" w:rsidP="004267C2">
      <w:pPr>
        <w:pStyle w:val="Odstavecseseznamem"/>
        <w:numPr>
          <w:ilvl w:val="0"/>
          <w:numId w:val="109"/>
        </w:numPr>
        <w:spacing w:after="120"/>
        <w:ind w:left="0" w:hanging="357"/>
        <w:contextualSpacing w:val="0"/>
        <w:jc w:val="both"/>
        <w:outlineLvl w:val="0"/>
        <w:rPr>
          <w:rFonts w:cs="Arial"/>
          <w:bCs/>
        </w:rPr>
      </w:pPr>
      <w:r w:rsidRPr="004B5CE8">
        <w:rPr>
          <w:rFonts w:cs="Arial"/>
          <w:bCs/>
        </w:rPr>
        <w:t>Poskytovatel poskytuje licenci jako:</w:t>
      </w:r>
    </w:p>
    <w:p w14:paraId="0884EF24" w14:textId="7CA76D5C" w:rsidR="005630AD" w:rsidRPr="00AF580E" w:rsidRDefault="005630AD" w:rsidP="004267C2">
      <w:pPr>
        <w:pStyle w:val="Odstavecseseznamem"/>
        <w:numPr>
          <w:ilvl w:val="0"/>
          <w:numId w:val="113"/>
        </w:numPr>
        <w:tabs>
          <w:tab w:val="left" w:pos="9356"/>
        </w:tabs>
        <w:spacing w:after="120"/>
        <w:ind w:hanging="357"/>
        <w:contextualSpacing w:val="0"/>
        <w:jc w:val="both"/>
        <w:outlineLvl w:val="1"/>
        <w:rPr>
          <w:rFonts w:cs="Arial"/>
          <w:bCs/>
          <w:szCs w:val="22"/>
        </w:rPr>
      </w:pPr>
      <w:r w:rsidRPr="004B5CE8">
        <w:rPr>
          <w:rFonts w:cs="Arial"/>
          <w:bCs/>
        </w:rPr>
        <w:t xml:space="preserve">licenci k veškerým známým způsobům užití autorského díla jako celku, a to alespoň </w:t>
      </w:r>
      <w:r w:rsidRPr="00AF580E">
        <w:rPr>
          <w:rFonts w:cs="Arial"/>
          <w:bCs/>
          <w:szCs w:val="22"/>
        </w:rPr>
        <w:t>v</w:t>
      </w:r>
      <w:r w:rsidR="00220A3E" w:rsidRPr="00AF580E">
        <w:rPr>
          <w:rFonts w:cs="Arial"/>
          <w:bCs/>
          <w:szCs w:val="22"/>
        </w:rPr>
        <w:t> </w:t>
      </w:r>
      <w:r w:rsidRPr="00AF580E">
        <w:rPr>
          <w:rFonts w:cs="Arial"/>
          <w:bCs/>
          <w:szCs w:val="22"/>
        </w:rPr>
        <w:t>rozsahu nezbytném pro řádné užívání Služeb Objednatelem;</w:t>
      </w:r>
    </w:p>
    <w:p w14:paraId="6ED6F584" w14:textId="519AC12D" w:rsidR="005630AD" w:rsidRPr="00AF580E" w:rsidRDefault="005B0C40" w:rsidP="004267C2">
      <w:pPr>
        <w:pStyle w:val="Odstavecseseznamem"/>
        <w:numPr>
          <w:ilvl w:val="0"/>
          <w:numId w:val="113"/>
        </w:numPr>
        <w:tabs>
          <w:tab w:val="left" w:pos="9356"/>
        </w:tabs>
        <w:spacing w:after="120"/>
        <w:ind w:hanging="357"/>
        <w:contextualSpacing w:val="0"/>
        <w:jc w:val="both"/>
        <w:outlineLvl w:val="1"/>
        <w:rPr>
          <w:rFonts w:cs="Arial"/>
          <w:bCs/>
          <w:szCs w:val="22"/>
        </w:rPr>
      </w:pPr>
      <w:r w:rsidRPr="00AF580E">
        <w:rPr>
          <w:rFonts w:eastAsia="Calibri" w:cs="Arial"/>
          <w:szCs w:val="22"/>
          <w:lang w:eastAsia="en-US"/>
        </w:rPr>
        <w:t xml:space="preserve">Výhradní licenci, pokud se jedná o Autorské dílo, ve vztahu, k nimž je Poskytovatel oprávněn sám udělit Objednateli oprávnění k jejich užití a nejedná se o Standardní software nebo software šířený či distribuovaný pod některou z veřejných licencí (například </w:t>
      </w:r>
      <w:proofErr w:type="spellStart"/>
      <w:r w:rsidRPr="00AF580E">
        <w:rPr>
          <w:rFonts w:eastAsia="Calibri" w:cs="Arial"/>
          <w:szCs w:val="22"/>
          <w:lang w:eastAsia="en-US"/>
        </w:rPr>
        <w:t>opensource</w:t>
      </w:r>
      <w:proofErr w:type="spellEnd"/>
      <w:r w:rsidRPr="00AF580E">
        <w:rPr>
          <w:rFonts w:eastAsia="Calibri" w:cs="Arial"/>
          <w:szCs w:val="22"/>
          <w:lang w:eastAsia="en-US"/>
        </w:rPr>
        <w:t xml:space="preserve"> anebo free software licence), který je veřejnosti poskytován zdarma, včetně komentovaných Zdrojových kódů, úplné uživatelské, provozní a administrátorské dokumentace a práva Software měnit („</w:t>
      </w:r>
      <w:r w:rsidRPr="00AF580E">
        <w:rPr>
          <w:rFonts w:eastAsia="Calibri" w:cs="Arial"/>
          <w:b/>
          <w:bCs/>
          <w:i/>
          <w:iCs/>
          <w:szCs w:val="22"/>
          <w:lang w:eastAsia="en-US"/>
        </w:rPr>
        <w:t>Open Source software</w:t>
      </w:r>
      <w:r w:rsidRPr="00AF580E">
        <w:rPr>
          <w:rFonts w:eastAsia="Calibri" w:cs="Arial"/>
          <w:szCs w:val="22"/>
          <w:lang w:eastAsia="en-US"/>
        </w:rPr>
        <w:t xml:space="preserve">“), </w:t>
      </w:r>
      <w:r w:rsidRPr="00AF580E">
        <w:rPr>
          <w:rFonts w:eastAsia="Calibri" w:cs="Arial"/>
          <w:szCs w:val="22"/>
          <w:lang w:eastAsia="en-US"/>
        </w:rPr>
        <w:lastRenderedPageBreak/>
        <w:t>který Poskytovatel považuje za vhodné instalovat a integrovat do IT prostředí v souladu s touto Smlouvou, a který slouží k řádnému provozu Webového portálu</w:t>
      </w:r>
      <w:r w:rsidR="005630AD" w:rsidRPr="00AF580E">
        <w:rPr>
          <w:rFonts w:cs="Arial"/>
          <w:bCs/>
          <w:szCs w:val="22"/>
        </w:rPr>
        <w:t>;</w:t>
      </w:r>
    </w:p>
    <w:p w14:paraId="1BC0216E" w14:textId="77777777" w:rsidR="004B5CE8" w:rsidRPr="004B5CE8" w:rsidRDefault="005630AD" w:rsidP="004267C2">
      <w:pPr>
        <w:pStyle w:val="Odstavecseseznamem"/>
        <w:numPr>
          <w:ilvl w:val="0"/>
          <w:numId w:val="113"/>
        </w:numPr>
        <w:tabs>
          <w:tab w:val="left" w:pos="9356"/>
        </w:tabs>
        <w:spacing w:after="120"/>
        <w:ind w:hanging="357"/>
        <w:contextualSpacing w:val="0"/>
        <w:jc w:val="both"/>
        <w:outlineLvl w:val="1"/>
        <w:rPr>
          <w:rFonts w:cs="Arial"/>
          <w:bCs/>
        </w:rPr>
      </w:pPr>
      <w:r w:rsidRPr="004B5CE8">
        <w:rPr>
          <w:rFonts w:cs="Arial"/>
          <w:bCs/>
        </w:rPr>
        <w:t>licenci neomezenou územním či množstevním rozsahem a rovněž tak neomezenou způsobem nebo rozsahem užití;</w:t>
      </w:r>
    </w:p>
    <w:p w14:paraId="580258E6" w14:textId="4ED6A68C" w:rsidR="005630AD" w:rsidRPr="004B5CE8" w:rsidRDefault="005630AD" w:rsidP="004267C2">
      <w:pPr>
        <w:pStyle w:val="Odstavecseseznamem"/>
        <w:numPr>
          <w:ilvl w:val="0"/>
          <w:numId w:val="113"/>
        </w:numPr>
        <w:tabs>
          <w:tab w:val="left" w:pos="9356"/>
        </w:tabs>
        <w:spacing w:after="120"/>
        <w:ind w:hanging="357"/>
        <w:contextualSpacing w:val="0"/>
        <w:jc w:val="both"/>
        <w:outlineLvl w:val="1"/>
        <w:rPr>
          <w:rFonts w:cs="Arial"/>
          <w:bCs/>
        </w:rPr>
      </w:pPr>
      <w:r w:rsidRPr="004B5CE8">
        <w:rPr>
          <w:rFonts w:cs="Arial"/>
          <w:bCs/>
        </w:rPr>
        <w:t>licenci na dobu určitou, a to po celou dobu trvání majetkových práv autorských k dílu;</w:t>
      </w:r>
    </w:p>
    <w:p w14:paraId="6D195036" w14:textId="45559010" w:rsidR="005630AD" w:rsidRPr="004B5CE8" w:rsidRDefault="005630AD" w:rsidP="004267C2">
      <w:pPr>
        <w:pStyle w:val="Odstavecseseznamem"/>
        <w:numPr>
          <w:ilvl w:val="0"/>
          <w:numId w:val="113"/>
        </w:numPr>
        <w:tabs>
          <w:tab w:val="left" w:pos="9356"/>
        </w:tabs>
        <w:spacing w:after="120"/>
        <w:ind w:hanging="357"/>
        <w:contextualSpacing w:val="0"/>
        <w:jc w:val="both"/>
        <w:outlineLvl w:val="1"/>
        <w:rPr>
          <w:rFonts w:cs="Arial"/>
          <w:bCs/>
        </w:rPr>
      </w:pPr>
      <w:r w:rsidRPr="004B5CE8">
        <w:rPr>
          <w:rFonts w:cs="Arial"/>
          <w:bCs/>
        </w:rPr>
        <w:t>licenci neodvolatelnou;</w:t>
      </w:r>
    </w:p>
    <w:p w14:paraId="1B8C6BD9" w14:textId="7E85EDD4" w:rsidR="004B5CE8" w:rsidRPr="004B5CE8" w:rsidRDefault="005630AD" w:rsidP="004267C2">
      <w:pPr>
        <w:pStyle w:val="Odstavecseseznamem"/>
        <w:numPr>
          <w:ilvl w:val="0"/>
          <w:numId w:val="113"/>
        </w:numPr>
        <w:tabs>
          <w:tab w:val="left" w:pos="9356"/>
        </w:tabs>
        <w:spacing w:after="120"/>
        <w:ind w:hanging="357"/>
        <w:contextualSpacing w:val="0"/>
        <w:jc w:val="both"/>
        <w:outlineLvl w:val="1"/>
        <w:rPr>
          <w:rFonts w:cs="Arial"/>
          <w:bCs/>
        </w:rPr>
      </w:pPr>
      <w:r w:rsidRPr="004B5CE8">
        <w:rPr>
          <w:rFonts w:cs="Arial"/>
          <w:bCs/>
        </w:rPr>
        <w:t>licenci, kterou není Objednatel povinen využít, a to ani zčásti;</w:t>
      </w:r>
    </w:p>
    <w:p w14:paraId="1F64F4F9" w14:textId="32E87991" w:rsidR="005630AD" w:rsidRPr="004B5CE8" w:rsidRDefault="005630AD" w:rsidP="004267C2">
      <w:pPr>
        <w:pStyle w:val="Odstavecseseznamem"/>
        <w:numPr>
          <w:ilvl w:val="0"/>
          <w:numId w:val="113"/>
        </w:numPr>
        <w:tabs>
          <w:tab w:val="left" w:pos="9356"/>
        </w:tabs>
        <w:spacing w:after="120"/>
        <w:ind w:hanging="357"/>
        <w:contextualSpacing w:val="0"/>
        <w:jc w:val="both"/>
        <w:outlineLvl w:val="1"/>
        <w:rPr>
          <w:rFonts w:cs="Arial"/>
          <w:bCs/>
        </w:rPr>
      </w:pPr>
      <w:r w:rsidRPr="004B5CE8">
        <w:rPr>
          <w:rFonts w:cs="Arial"/>
          <w:bCs/>
        </w:rPr>
        <w:t>licenci, která umožňuje Objednateli užívání autorského díla všemi známými způsoby užití pro vnitřní potřebu bez omezení.</w:t>
      </w:r>
    </w:p>
    <w:p w14:paraId="7F16B57E" w14:textId="7E7146C7" w:rsidR="005630AD" w:rsidRPr="001E43C5" w:rsidRDefault="005630AD" w:rsidP="004267C2">
      <w:pPr>
        <w:pStyle w:val="Odstavecseseznamem"/>
        <w:numPr>
          <w:ilvl w:val="0"/>
          <w:numId w:val="109"/>
        </w:numPr>
        <w:spacing w:after="120"/>
        <w:ind w:left="0" w:hanging="357"/>
        <w:contextualSpacing w:val="0"/>
        <w:jc w:val="both"/>
        <w:outlineLvl w:val="0"/>
        <w:rPr>
          <w:rFonts w:cs="Arial"/>
          <w:bCs/>
        </w:rPr>
      </w:pPr>
      <w:r w:rsidRPr="001E43C5">
        <w:rPr>
          <w:rFonts w:cs="Arial"/>
          <w:bCs/>
        </w:rPr>
        <w:t xml:space="preserve">Poskytovatel rovněž uděluje Objednateli oprávnění dílo dle čl. </w:t>
      </w:r>
      <w:r w:rsidR="00220A3E">
        <w:rPr>
          <w:rFonts w:cs="Arial"/>
          <w:bCs/>
        </w:rPr>
        <w:t>XI</w:t>
      </w:r>
      <w:r w:rsidR="004C0F8B">
        <w:rPr>
          <w:rFonts w:cs="Arial"/>
          <w:bCs/>
        </w:rPr>
        <w:t>.</w:t>
      </w:r>
      <w:r w:rsidRPr="001E43C5">
        <w:rPr>
          <w:rFonts w:cs="Arial"/>
          <w:bCs/>
        </w:rPr>
        <w:t xml:space="preserve"> odst. </w:t>
      </w:r>
      <w:r w:rsidR="00220A3E">
        <w:rPr>
          <w:rFonts w:cs="Arial"/>
          <w:bCs/>
        </w:rPr>
        <w:t>1</w:t>
      </w:r>
      <w:r w:rsidRPr="001E43C5">
        <w:rPr>
          <w:rFonts w:cs="Arial"/>
          <w:bCs/>
        </w:rPr>
        <w:t xml:space="preserve"> Smlouvy bez omezení zveřejnit, upravovat, zpracovávat, překládat, či měnit jeho název, a že je též oprávněn takové dílo spojit s dílem jiným a zařadit jej do díla souborného. Oprávnění dle tohoto odstavce Smlouvy se rovněž vztahuje na třetí osobu, kterou Objednatel </w:t>
      </w:r>
      <w:proofErr w:type="gramStart"/>
      <w:r w:rsidRPr="001E43C5">
        <w:rPr>
          <w:rFonts w:cs="Arial"/>
          <w:bCs/>
        </w:rPr>
        <w:t>určí</w:t>
      </w:r>
      <w:proofErr w:type="gramEnd"/>
      <w:r w:rsidRPr="001E43C5">
        <w:rPr>
          <w:rFonts w:cs="Arial"/>
          <w:bCs/>
        </w:rPr>
        <w:t xml:space="preserve"> k realizaci oprávnění zde uvedených, a to pro Objednatelovu interní potřebu.</w:t>
      </w:r>
    </w:p>
    <w:p w14:paraId="2C7C954B" w14:textId="0F8AACA1" w:rsidR="005630AD" w:rsidRPr="004267C2" w:rsidRDefault="005630AD" w:rsidP="004267C2">
      <w:pPr>
        <w:pStyle w:val="Odstavecseseznamem"/>
        <w:numPr>
          <w:ilvl w:val="0"/>
          <w:numId w:val="109"/>
        </w:numPr>
        <w:spacing w:after="120"/>
        <w:ind w:left="0" w:hanging="357"/>
        <w:contextualSpacing w:val="0"/>
        <w:jc w:val="both"/>
        <w:outlineLvl w:val="0"/>
        <w:rPr>
          <w:rFonts w:cs="Arial"/>
          <w:bCs/>
        </w:rPr>
      </w:pPr>
      <w:r w:rsidRPr="001371A4">
        <w:rPr>
          <w:rFonts w:cs="Arial"/>
          <w:bCs/>
        </w:rPr>
        <w:t>Objednatel je oprávněn pořizovat pro vlastní potřebu rozmnoženiny veškeré dokumentace předané Poskytovatelem v listinné i elektronické podobě a používat text veškerých dokumentací předaných Poskytovatelem pro přípravu dalších technických dokumentací a uživatelských příruček.</w:t>
      </w:r>
    </w:p>
    <w:p w14:paraId="060E75C9" w14:textId="77777777" w:rsidR="001E43C5" w:rsidRDefault="005630AD" w:rsidP="004267C2">
      <w:pPr>
        <w:pStyle w:val="Odstavecseseznamem"/>
        <w:numPr>
          <w:ilvl w:val="0"/>
          <w:numId w:val="109"/>
        </w:numPr>
        <w:spacing w:after="120"/>
        <w:ind w:left="0" w:hanging="357"/>
        <w:contextualSpacing w:val="0"/>
        <w:jc w:val="both"/>
        <w:outlineLvl w:val="0"/>
        <w:rPr>
          <w:rFonts w:cs="Arial"/>
        </w:rPr>
      </w:pPr>
      <w:r w:rsidRPr="001371A4">
        <w:rPr>
          <w:rFonts w:cs="Arial"/>
          <w:bCs/>
        </w:rPr>
        <w:t>Poskytovatel je povinen zajistit, aby výsledkem jeho plnění nebo jakékoliv jeho části nebyla porušena práva třetích osob. Pro případ, že užíváním předmětu plnění nebo jeho dílčí části nebo</w:t>
      </w:r>
      <w:r>
        <w:rPr>
          <w:rFonts w:cs="Arial"/>
          <w:szCs w:val="22"/>
        </w:rPr>
        <w:t xml:space="preserve"> prostou existencí předmětu plnění nebo jeho dílčí části budou v důsledku porušení povinností Poskytovatele dotčena práva třetích osob, nese Poskytovatel vedle odpovědnosti za takovéto vady plnění i odpovědnost za veškeré škody, které tím Objednateli vzniknou.</w:t>
      </w:r>
    </w:p>
    <w:p w14:paraId="0386E54F" w14:textId="77777777" w:rsidR="008546A9" w:rsidRDefault="005630AD" w:rsidP="004267C2">
      <w:pPr>
        <w:pStyle w:val="Odstavecseseznamem"/>
        <w:numPr>
          <w:ilvl w:val="0"/>
          <w:numId w:val="109"/>
        </w:numPr>
        <w:spacing w:after="120"/>
        <w:ind w:left="0" w:hanging="357"/>
        <w:contextualSpacing w:val="0"/>
        <w:jc w:val="both"/>
        <w:outlineLvl w:val="0"/>
        <w:rPr>
          <w:rFonts w:cs="Arial"/>
          <w:bCs/>
        </w:rPr>
      </w:pPr>
      <w:r w:rsidRPr="001371A4">
        <w:rPr>
          <w:rFonts w:cs="Arial"/>
          <w:bCs/>
        </w:rPr>
        <w:t>Poskytovatel je povinen zajistit pro Objednatele licence k autorským dílům svým i třetích osob.</w:t>
      </w:r>
    </w:p>
    <w:p w14:paraId="172F4B23" w14:textId="4C717C40" w:rsidR="005630AD" w:rsidRPr="001371A4" w:rsidRDefault="008546A9" w:rsidP="004267C2">
      <w:pPr>
        <w:pStyle w:val="Odstavecseseznamem"/>
        <w:numPr>
          <w:ilvl w:val="0"/>
          <w:numId w:val="109"/>
        </w:numPr>
        <w:spacing w:after="120"/>
        <w:ind w:left="0" w:hanging="357"/>
        <w:contextualSpacing w:val="0"/>
        <w:jc w:val="both"/>
        <w:outlineLvl w:val="0"/>
        <w:rPr>
          <w:rFonts w:cs="Arial"/>
          <w:bCs/>
        </w:rPr>
      </w:pPr>
      <w:r>
        <w:rPr>
          <w:rFonts w:cs="Arial"/>
          <w:bCs/>
        </w:rPr>
        <w:t>Smluvní strany se výslovně dohodly, že licence poskytnuté Poskytovatelem podle této Smlouvy a</w:t>
      </w:r>
      <w:r w:rsidR="005630AD" w:rsidRPr="001371A4">
        <w:rPr>
          <w:rFonts w:cs="Arial"/>
          <w:bCs/>
        </w:rPr>
        <w:t xml:space="preserve"> </w:t>
      </w:r>
      <w:r>
        <w:rPr>
          <w:rFonts w:cs="Arial"/>
          <w:bCs/>
        </w:rPr>
        <w:t>n</w:t>
      </w:r>
      <w:r w:rsidR="005630AD" w:rsidRPr="001371A4">
        <w:rPr>
          <w:rFonts w:cs="Arial"/>
          <w:bCs/>
        </w:rPr>
        <w:t xml:space="preserve">áklady na licence </w:t>
      </w:r>
      <w:r w:rsidR="00240366">
        <w:rPr>
          <w:rFonts w:cs="Arial"/>
          <w:bCs/>
        </w:rPr>
        <w:t xml:space="preserve">zajištěné Poskytovatelem od třetích osob </w:t>
      </w:r>
      <w:r w:rsidR="005630AD" w:rsidRPr="001371A4">
        <w:rPr>
          <w:rFonts w:cs="Arial"/>
          <w:bCs/>
        </w:rPr>
        <w:t xml:space="preserve">jsou součástí ceny Služeb dle Smlouvy. </w:t>
      </w:r>
    </w:p>
    <w:p w14:paraId="0C622A4D" w14:textId="248A770A" w:rsidR="005630AD" w:rsidRPr="001371A4" w:rsidRDefault="005630AD" w:rsidP="004267C2">
      <w:pPr>
        <w:pStyle w:val="Odstavecseseznamem"/>
        <w:numPr>
          <w:ilvl w:val="0"/>
          <w:numId w:val="109"/>
        </w:numPr>
        <w:spacing w:after="120"/>
        <w:ind w:left="0" w:hanging="357"/>
        <w:contextualSpacing w:val="0"/>
        <w:jc w:val="both"/>
        <w:outlineLvl w:val="0"/>
        <w:rPr>
          <w:rFonts w:cs="Arial"/>
          <w:bCs/>
        </w:rPr>
      </w:pPr>
      <w:r w:rsidRPr="001371A4">
        <w:rPr>
          <w:rFonts w:cs="Arial"/>
          <w:bCs/>
        </w:rPr>
        <w:t>Povinnost týkající se licence a jejího rozsahu dle tohoto článku Smlouvy platí pro Poskytovatele i v případě zhotovení části autorského díla poddodavatelem. Poskytovatel podpisem Smlouvy prohlašuje, že vlastní veškerá oprávnění k autorskému dílu dle předchozího odstavce Smlouvy, zejména, že získal veškerá oprávnění autorů či třetích osob k takovému dílu a je oprávněn je poskytnout Objednateli.</w:t>
      </w:r>
    </w:p>
    <w:p w14:paraId="2CFD825F" w14:textId="77777777" w:rsidR="005630AD" w:rsidRDefault="005630AD" w:rsidP="004267C2">
      <w:pPr>
        <w:pStyle w:val="Odstavecseseznamem"/>
        <w:numPr>
          <w:ilvl w:val="0"/>
          <w:numId w:val="109"/>
        </w:numPr>
        <w:spacing w:after="120"/>
        <w:ind w:left="0" w:hanging="357"/>
        <w:contextualSpacing w:val="0"/>
        <w:jc w:val="both"/>
        <w:outlineLvl w:val="0"/>
        <w:rPr>
          <w:rFonts w:cs="Arial"/>
        </w:rPr>
      </w:pPr>
      <w:r w:rsidRPr="001371A4">
        <w:rPr>
          <w:rFonts w:cs="Arial"/>
          <w:bCs/>
        </w:rPr>
        <w:t>V případě, kdy u dodávaných softwarových (programových) produktů, které mají povahu autorského díla třetích osob, není ani při vynaložení veškerého úsilí Poskytovatele možné udělení podlicence Poskytovatelem Objednateli, je Poskytovatel povinen zajistit pro Objednatele právo užívat takovéto produkty v potřebném a ve Smlouvě předpokládaném rozsahu jiným způsobem (např. dodat Objednateli takové produkty s povahou autorského díla třetích osob, jejichž licenční podmínky umožní takovéto dodávané produkty užívat Objednatelem bez dalších finančních nároků Poskytovatele vůči Objednateli), a to po dobu trvání majetkových práv autorských, popř. postoupit jemu udělenou licenci k takovým produktům na Objednatele, vždy však musí být právo Objednatele k užití takových produktů zajištěno nejméně v rozsahu, který je obvyklý pro</w:t>
      </w:r>
      <w:r>
        <w:rPr>
          <w:rFonts w:cs="Arial"/>
          <w:szCs w:val="22"/>
        </w:rPr>
        <w:t xml:space="preserve"> daný typ produktu, a v rozsahu, který je především nezbytný pro naplnění účelu Smlouvy, resp. účelu obvyklého.</w:t>
      </w:r>
    </w:p>
    <w:p w14:paraId="303F1978" w14:textId="40D5E93B" w:rsidR="00F814D6" w:rsidRPr="001371A4" w:rsidRDefault="005630AD" w:rsidP="004267C2">
      <w:pPr>
        <w:pStyle w:val="Odstavecseseznamem"/>
        <w:numPr>
          <w:ilvl w:val="0"/>
          <w:numId w:val="109"/>
        </w:numPr>
        <w:spacing w:after="120"/>
        <w:ind w:left="0" w:hanging="357"/>
        <w:contextualSpacing w:val="0"/>
        <w:jc w:val="both"/>
        <w:outlineLvl w:val="0"/>
        <w:rPr>
          <w:rFonts w:cs="Arial"/>
        </w:rPr>
      </w:pPr>
      <w:r>
        <w:rPr>
          <w:rFonts w:cs="Arial"/>
          <w:szCs w:val="22"/>
        </w:rPr>
        <w:t xml:space="preserve">Poskytovatel je povinen poskytnout Objednateli licenci nebo podlicenci bez právních vad. Licence nebo podlicence poskytnutá Objednateli Poskytovatelem má právní vady zejména tehdy, pokud vyjde najevo, že Poskytovatel nebyl oprávněn poskytnout licenci či podlicenci ve výše uvedeném rozsahu, případně pokud poskytnutá licence či podlicence bude úspěšně </w:t>
      </w:r>
      <w:r>
        <w:rPr>
          <w:rFonts w:cs="Arial"/>
          <w:szCs w:val="22"/>
        </w:rPr>
        <w:lastRenderedPageBreak/>
        <w:t xml:space="preserve">zpochybněna jakoukoliv třetí osobou nebo v případě, že ve smyslu ust. § 2360 odst. 2 </w:t>
      </w:r>
      <w:r w:rsidR="001371A4">
        <w:rPr>
          <w:rFonts w:cs="Arial"/>
        </w:rPr>
        <w:t>občanského zákoníku</w:t>
      </w:r>
      <w:r>
        <w:rPr>
          <w:rFonts w:cs="Arial"/>
          <w:szCs w:val="22"/>
        </w:rPr>
        <w:t xml:space="preserve"> v rozporu se Smlouvou ani nevznikla.</w:t>
      </w:r>
    </w:p>
    <w:p w14:paraId="2E3CB39D" w14:textId="77777777" w:rsidR="00F814D6" w:rsidRDefault="00F814D6" w:rsidP="00F814D6">
      <w:pPr>
        <w:tabs>
          <w:tab w:val="left" w:pos="9356"/>
        </w:tabs>
        <w:spacing w:after="120"/>
        <w:jc w:val="both"/>
        <w:outlineLvl w:val="1"/>
        <w:rPr>
          <w:rFonts w:ascii="Arial" w:hAnsi="Arial" w:cs="Arial"/>
          <w:bCs/>
        </w:rPr>
      </w:pPr>
    </w:p>
    <w:p w14:paraId="53BEAE72" w14:textId="77777777" w:rsidR="003A7BBC" w:rsidRDefault="00C61DEA">
      <w:pPr>
        <w:keepNext/>
        <w:keepLines/>
        <w:spacing w:before="240" w:after="0" w:line="240" w:lineRule="auto"/>
        <w:ind w:left="3900" w:firstLine="348"/>
        <w:rPr>
          <w:rFonts w:ascii="Arial" w:eastAsia="Times New Roman" w:hAnsi="Arial" w:cs="Arial"/>
          <w:b/>
          <w:lang w:eastAsia="ar-SA"/>
        </w:rPr>
      </w:pPr>
      <w:r>
        <w:rPr>
          <w:rFonts w:ascii="Arial" w:eastAsia="Times New Roman" w:hAnsi="Arial" w:cs="Arial"/>
          <w:b/>
          <w:lang w:eastAsia="ar-SA"/>
        </w:rPr>
        <w:t xml:space="preserve">Článek XII. </w:t>
      </w:r>
    </w:p>
    <w:p w14:paraId="553727E0" w14:textId="77777777" w:rsidR="003A7BBC" w:rsidRDefault="00C61DEA">
      <w:pPr>
        <w:keepNext/>
        <w:keepLines/>
        <w:spacing w:after="0" w:line="240" w:lineRule="auto"/>
        <w:ind w:firstLine="708"/>
        <w:jc w:val="center"/>
        <w:rPr>
          <w:rFonts w:ascii="Arial" w:eastAsia="Times New Roman" w:hAnsi="Arial" w:cs="Arial"/>
          <w:b/>
          <w:lang w:eastAsia="ar-SA"/>
        </w:rPr>
      </w:pPr>
      <w:r>
        <w:rPr>
          <w:rFonts w:ascii="Arial" w:eastAsia="Times New Roman" w:hAnsi="Arial" w:cs="Arial"/>
          <w:b/>
          <w:bCs/>
          <w:color w:val="000000"/>
          <w:shd w:val="clear" w:color="auto" w:fill="FFFFFF"/>
          <w:lang w:eastAsia="ar-SA"/>
        </w:rPr>
        <w:t>Kybernetická bezpečnost a související povinnosti Poskytovatele</w:t>
      </w:r>
    </w:p>
    <w:p w14:paraId="40019BC2" w14:textId="77777777" w:rsidR="003A7BBC" w:rsidRDefault="003A7BBC">
      <w:pPr>
        <w:pStyle w:val="Odstavecseseznamem"/>
        <w:tabs>
          <w:tab w:val="left" w:pos="9356"/>
        </w:tabs>
        <w:spacing w:after="120"/>
        <w:ind w:left="142"/>
        <w:jc w:val="both"/>
        <w:outlineLvl w:val="1"/>
        <w:rPr>
          <w:rFonts w:eastAsia="Calibri" w:cs="Arial"/>
          <w:bCs/>
          <w:szCs w:val="22"/>
        </w:rPr>
      </w:pPr>
    </w:p>
    <w:p w14:paraId="18C14416" w14:textId="77777777" w:rsidR="003A7BBC" w:rsidRDefault="00C61DEA" w:rsidP="003F3425">
      <w:pPr>
        <w:pStyle w:val="Odstavecseseznamem"/>
        <w:numPr>
          <w:ilvl w:val="0"/>
          <w:numId w:val="19"/>
        </w:numPr>
        <w:tabs>
          <w:tab w:val="left" w:pos="9356"/>
        </w:tabs>
        <w:spacing w:after="120"/>
        <w:ind w:left="0" w:hanging="357"/>
        <w:contextualSpacing w:val="0"/>
        <w:jc w:val="both"/>
        <w:outlineLvl w:val="1"/>
        <w:rPr>
          <w:rFonts w:eastAsia="Calibri" w:cs="Arial"/>
          <w:bCs/>
          <w:szCs w:val="22"/>
        </w:rPr>
      </w:pPr>
      <w:r>
        <w:rPr>
          <w:rFonts w:eastAsia="Calibri" w:cs="Arial"/>
          <w:bCs/>
          <w:szCs w:val="22"/>
        </w:rPr>
        <w:t>Poskytovatel se zavazuje při plnění postupovat v souladu se zákonem č. 181/2014 Sb., o kybernetické bezpečnosti a o změně souvisejících zákonů, ve znění pozdějších předpisů (zákon o kybernetické bezpečnosti) (dále též „</w:t>
      </w:r>
      <w:r>
        <w:rPr>
          <w:rFonts w:eastAsia="Calibri" w:cs="Arial"/>
          <w:b/>
          <w:i/>
          <w:iCs/>
          <w:szCs w:val="22"/>
        </w:rPr>
        <w:t>ZoKB</w:t>
      </w:r>
      <w:r>
        <w:rPr>
          <w:rFonts w:eastAsia="Calibri" w:cs="Arial"/>
          <w:bCs/>
          <w:szCs w:val="22"/>
        </w:rPr>
        <w:t>“), jakož i v souladu se souvisejícími prováděcími předpisy a oprávněnými požadavky Objednatele.  </w:t>
      </w:r>
    </w:p>
    <w:p w14:paraId="495DB4F7" w14:textId="74C10E6C" w:rsidR="003A7BBC" w:rsidRDefault="00C61DEA" w:rsidP="003F3425">
      <w:pPr>
        <w:pStyle w:val="Odstavecseseznamem"/>
        <w:numPr>
          <w:ilvl w:val="0"/>
          <w:numId w:val="19"/>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Poskytovatel bere na vědomí, že </w:t>
      </w:r>
      <w:r w:rsidR="000C484F">
        <w:rPr>
          <w:rFonts w:eastAsia="Calibri" w:cs="Arial"/>
          <w:bCs/>
          <w:szCs w:val="22"/>
        </w:rPr>
        <w:t>Webový portál</w:t>
      </w:r>
      <w:r>
        <w:rPr>
          <w:rFonts w:eastAsia="Calibri" w:cs="Arial"/>
          <w:bCs/>
          <w:szCs w:val="22"/>
        </w:rPr>
        <w:t xml:space="preserve"> je tzv. významný informační systém ve smyslu ustanovení § 2 písm. d) ZoKB. Objednatel proto požaduje zabezpečení způsobem stanoveným pro významné informační systémy.; Smluvní strany sjednávají, že povinnosti podle ZoKB a provádějících předpisů vůči Národnímu úřadu pro kybernetickou a informační bezpečnost provádí Objednatel.  Poskytovatel má v tomto případě postavení Významného dodavatele a vztahují se na něj rovněž všechny povinnosti stanovené v tomto článku pro Poskytovatele. </w:t>
      </w:r>
    </w:p>
    <w:p w14:paraId="2AF451AE" w14:textId="77777777" w:rsidR="003A7BBC" w:rsidRDefault="00C61DEA" w:rsidP="003F3425">
      <w:pPr>
        <w:pStyle w:val="Odstavecseseznamem"/>
        <w:numPr>
          <w:ilvl w:val="0"/>
          <w:numId w:val="19"/>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Poskytovatel se zavazuje podstoupit audit/kontrolu k plnění všech relevantních povinností, ke kterým se Poskytovatel smluvně zavázal. Typicky půjde o kontrolu způsobu plnění dohodnutých bezpečnostních opatření, způsobu řízení Poskytovatele, způsobu nakládání s daty, způsobu identifikace a hlášení kybernetických bezpečnostních incidentů apod. </w:t>
      </w:r>
    </w:p>
    <w:p w14:paraId="79EE53E7" w14:textId="77777777" w:rsidR="003A7BBC" w:rsidRDefault="00C61DEA" w:rsidP="003F3425">
      <w:pPr>
        <w:pStyle w:val="Odstavecseseznamem"/>
        <w:numPr>
          <w:ilvl w:val="0"/>
          <w:numId w:val="19"/>
        </w:numPr>
        <w:tabs>
          <w:tab w:val="left" w:pos="9356"/>
        </w:tabs>
        <w:spacing w:after="120"/>
        <w:ind w:left="0" w:hanging="357"/>
        <w:contextualSpacing w:val="0"/>
        <w:jc w:val="both"/>
        <w:outlineLvl w:val="1"/>
        <w:rPr>
          <w:rFonts w:eastAsia="Calibri" w:cs="Arial"/>
          <w:bCs/>
          <w:szCs w:val="22"/>
        </w:rPr>
      </w:pPr>
      <w:r>
        <w:rPr>
          <w:rFonts w:eastAsia="Calibri" w:cs="Arial"/>
          <w:bCs/>
          <w:szCs w:val="22"/>
        </w:rPr>
        <w:t>Kontrola zavedení a užití bezpečnostních opatření a procesů: </w:t>
      </w:r>
    </w:p>
    <w:p w14:paraId="4715C100" w14:textId="2A17B200" w:rsidR="003A7BBC" w:rsidRDefault="00C61DEA" w:rsidP="003F3425">
      <w:pPr>
        <w:numPr>
          <w:ilvl w:val="0"/>
          <w:numId w:val="12"/>
        </w:numPr>
        <w:spacing w:after="120" w:line="240" w:lineRule="auto"/>
        <w:ind w:left="851" w:hanging="357"/>
        <w:jc w:val="both"/>
        <w:rPr>
          <w:rFonts w:ascii="Arial" w:eastAsia="Times New Roman" w:hAnsi="Arial" w:cs="Arial"/>
          <w:bCs/>
          <w:color w:val="000000"/>
          <w:lang w:eastAsia="cs-CZ"/>
        </w:rPr>
      </w:pPr>
      <w:r>
        <w:rPr>
          <w:rFonts w:ascii="Arial" w:eastAsia="Times New Roman" w:hAnsi="Arial" w:cs="Arial"/>
          <w:bCs/>
          <w:color w:val="000000"/>
          <w:lang w:eastAsia="cs-CZ"/>
        </w:rPr>
        <w:t xml:space="preserve">Poskytovatel se na výzvu zavazuje umožnit Objednateli provedení kontroly v rozsahu zavedení a realizace bezpečnostních opatření, jejichž zavedení a užití je vyžadováno ZoKB, prováděcími předpisy k tomuto zákonu nebo vnitřními předpisy Objednatele. Výzva na Poskytovatele bude zaslána minimálně 1 měsíc před první takovou kontrolou. Poskytovatel v této věci poskytne Objednatel, nebo jím určené třetí straně, nutnou součinnost. </w:t>
      </w:r>
      <w:r w:rsidR="00857E20">
        <w:rPr>
          <w:rFonts w:ascii="Arial" w:eastAsia="Times New Roman" w:hAnsi="Arial" w:cs="Arial"/>
          <w:bCs/>
          <w:color w:val="000000"/>
          <w:lang w:eastAsia="cs-CZ"/>
        </w:rPr>
        <w:t>Z</w:t>
      </w:r>
      <w:r>
        <w:rPr>
          <w:rFonts w:ascii="Arial" w:eastAsia="Times New Roman" w:hAnsi="Arial" w:cs="Arial"/>
          <w:bCs/>
          <w:color w:val="000000"/>
          <w:lang w:eastAsia="cs-CZ"/>
        </w:rPr>
        <w:t> kontroly vyhotoví Objednatel</w:t>
      </w:r>
      <w:r w:rsidR="00857E20">
        <w:rPr>
          <w:rFonts w:ascii="Arial" w:eastAsia="Times New Roman" w:hAnsi="Arial" w:cs="Arial"/>
          <w:bCs/>
          <w:color w:val="000000"/>
          <w:lang w:eastAsia="cs-CZ"/>
        </w:rPr>
        <w:t>i</w:t>
      </w:r>
      <w:r>
        <w:rPr>
          <w:rFonts w:ascii="Arial" w:eastAsia="Times New Roman" w:hAnsi="Arial" w:cs="Arial"/>
          <w:bCs/>
          <w:color w:val="000000"/>
          <w:lang w:eastAsia="cs-CZ"/>
        </w:rPr>
        <w:t xml:space="preserve"> dokument s názvem Zápis z kontroly Poskytovatele.   </w:t>
      </w:r>
    </w:p>
    <w:p w14:paraId="2899EF0C" w14:textId="77777777" w:rsidR="003A7BBC" w:rsidRDefault="00C61DEA" w:rsidP="003F3425">
      <w:pPr>
        <w:numPr>
          <w:ilvl w:val="0"/>
          <w:numId w:val="12"/>
        </w:numPr>
        <w:spacing w:after="120" w:line="240" w:lineRule="auto"/>
        <w:ind w:left="851" w:hanging="357"/>
        <w:jc w:val="both"/>
        <w:rPr>
          <w:rFonts w:ascii="Arial" w:eastAsia="Times New Roman" w:hAnsi="Arial" w:cs="Arial"/>
          <w:bCs/>
          <w:color w:val="000000"/>
          <w:lang w:eastAsia="cs-CZ"/>
        </w:rPr>
      </w:pPr>
      <w:r>
        <w:rPr>
          <w:rFonts w:ascii="Arial" w:eastAsia="Times New Roman" w:hAnsi="Arial" w:cs="Arial"/>
          <w:bCs/>
          <w:color w:val="000000"/>
          <w:lang w:eastAsia="cs-CZ"/>
        </w:rPr>
        <w:t>Při těchto kontrolách bude vždy přihlédnuto rozsahu plnění podle Smlouvy.  </w:t>
      </w:r>
    </w:p>
    <w:p w14:paraId="3474753A" w14:textId="77777777" w:rsidR="003A7BBC" w:rsidRDefault="00C61DEA" w:rsidP="003F3425">
      <w:pPr>
        <w:numPr>
          <w:ilvl w:val="0"/>
          <w:numId w:val="12"/>
        </w:numPr>
        <w:spacing w:after="120" w:line="240" w:lineRule="auto"/>
        <w:ind w:left="851" w:hanging="357"/>
        <w:jc w:val="both"/>
        <w:rPr>
          <w:rFonts w:ascii="Arial" w:eastAsia="Times New Roman" w:hAnsi="Arial" w:cs="Arial"/>
          <w:bCs/>
          <w:color w:val="000000"/>
          <w:lang w:eastAsia="cs-CZ"/>
        </w:rPr>
      </w:pPr>
      <w:r>
        <w:rPr>
          <w:rFonts w:ascii="Arial" w:eastAsia="Times New Roman" w:hAnsi="Arial" w:cs="Arial"/>
          <w:bCs/>
          <w:color w:val="000000"/>
          <w:lang w:eastAsia="cs-CZ"/>
        </w:rPr>
        <w:t>Pokud bude během kontroly zjištěno, že Poskytovatel nesplňuje povinné náležitosti, tj. bezpečnostní organizační a technická opatření nejsou zavedena nebo užita, nebo jsou zavedena či užita v nedostatečném rozsahu, je tato skutečnost zapsána do Zápisu z kontroly Poskytovatele. Objednatel v Zápisu z kontroly Poskytovatele stanoví závazný termín pro jejich nápravu. Při určení tohoto termínu bude vždy přihlédnuto k povaze bezpečnostního opatření, které není zavedeno či užito, nebo je zavedeno či užito v nedostatečném rozsahu. </w:t>
      </w:r>
    </w:p>
    <w:p w14:paraId="72C2120D" w14:textId="77777777" w:rsidR="003A7BBC" w:rsidRDefault="00C61DEA" w:rsidP="003F3425">
      <w:pPr>
        <w:numPr>
          <w:ilvl w:val="0"/>
          <w:numId w:val="12"/>
        </w:numPr>
        <w:spacing w:after="120" w:line="240" w:lineRule="auto"/>
        <w:ind w:left="851" w:hanging="357"/>
        <w:jc w:val="both"/>
        <w:rPr>
          <w:rFonts w:ascii="Arial" w:eastAsia="Times New Roman" w:hAnsi="Arial" w:cs="Arial"/>
          <w:bCs/>
          <w:color w:val="000000"/>
          <w:lang w:eastAsia="cs-CZ"/>
        </w:rPr>
      </w:pPr>
      <w:r>
        <w:rPr>
          <w:rFonts w:ascii="Arial" w:eastAsia="Times New Roman" w:hAnsi="Arial" w:cs="Arial"/>
          <w:bCs/>
          <w:color w:val="000000"/>
          <w:lang w:eastAsia="cs-CZ"/>
        </w:rPr>
        <w:t>Všechny náklady ZoKB a náklady související s kontrolami, plněním požadavků ZoKB, řešením kybernetických bezpečnostních incidentů či přijetím definovaných bezpečnostních opatření jsou vždy na vrub Významného Poskytovatele jako podnikatelské riziko a není možno je jakkoli přikládat na vrub Objednatele.  </w:t>
      </w:r>
    </w:p>
    <w:p w14:paraId="1A3B70B7" w14:textId="77777777" w:rsidR="003A7BBC" w:rsidRDefault="00C61DEA" w:rsidP="003F3425">
      <w:pPr>
        <w:pStyle w:val="Odstavecseseznamem"/>
        <w:numPr>
          <w:ilvl w:val="0"/>
          <w:numId w:val="19"/>
        </w:numPr>
        <w:tabs>
          <w:tab w:val="left" w:pos="9356"/>
        </w:tabs>
        <w:spacing w:after="120"/>
        <w:ind w:left="0" w:hanging="357"/>
        <w:contextualSpacing w:val="0"/>
        <w:jc w:val="both"/>
        <w:outlineLvl w:val="1"/>
        <w:rPr>
          <w:rFonts w:eastAsia="Calibri" w:cs="Arial"/>
          <w:bCs/>
          <w:szCs w:val="22"/>
        </w:rPr>
      </w:pPr>
      <w:r>
        <w:rPr>
          <w:rFonts w:eastAsia="Calibri" w:cs="Arial"/>
          <w:bCs/>
          <w:szCs w:val="22"/>
        </w:rPr>
        <w:t>V případě Kybernetického bezpečnostního incidentu (dále též „</w:t>
      </w:r>
      <w:r>
        <w:rPr>
          <w:rFonts w:eastAsia="Calibri" w:cs="Arial"/>
          <w:b/>
          <w:bCs/>
          <w:i/>
          <w:iCs/>
          <w:szCs w:val="22"/>
        </w:rPr>
        <w:t>KBI</w:t>
      </w:r>
      <w:r>
        <w:rPr>
          <w:rFonts w:eastAsia="Calibri" w:cs="Arial"/>
          <w:bCs/>
          <w:szCs w:val="22"/>
        </w:rPr>
        <w:t xml:space="preserve">“) vzniklého na Dílu/Službě se Poskytovatel zavazuje tento KBI neprodleně oznámit Objednateli, a následně pracovat na jeho odstranění s cílem uvést Služby do stavu s užitím, správou, či rozvojem významného informačního systému ve smyslu ustanovení § 2 písm. d) ZoKB bez rizika vzniku KBI. Poskytovatel informuje Objednatele o odstranění nahlášeného KBI a sepíše akceptační protokol, který bude obsahovat, mimo jiné, popis závady, případně důvod jejího vzniku, způsob odstranění závady, přičemž Objednatele bude ve věcech kybernetické bezpečnosti zastupovat </w:t>
      </w:r>
      <w:r>
        <w:rPr>
          <w:rFonts w:eastAsia="Calibri" w:cs="Arial"/>
          <w:bCs/>
          <w:szCs w:val="22"/>
        </w:rPr>
        <w:lastRenderedPageBreak/>
        <w:t>Manažer kybernetické bezpečnosti Objednatele. Poskytovatel se zavazuje umožnit Objednateli provést kontrolu procesu odstraňování KBI a vypořádat se s případnými připomínkami Objednatele k procesu odstraňování KBI.</w:t>
      </w:r>
    </w:p>
    <w:p w14:paraId="755FD6D9" w14:textId="77777777" w:rsidR="003A7BBC" w:rsidRDefault="00C61DEA" w:rsidP="003F3425">
      <w:pPr>
        <w:pStyle w:val="Odstavecseseznamem"/>
        <w:numPr>
          <w:ilvl w:val="0"/>
          <w:numId w:val="19"/>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Seznam vyžadovaných bezpečnostních opatření se může měnit buď v souvislosti se změnou povahy a rozsahu plnění podle Smlouvy nebo v návaznosti na povinnosti Objednatele vyplývající z ustanovení § 13 ZoKB. Pokud Národní bezpečnostní úřad Objednateli </w:t>
      </w:r>
      <w:proofErr w:type="gramStart"/>
      <w:r>
        <w:rPr>
          <w:rFonts w:eastAsia="Calibri" w:cs="Arial"/>
          <w:bCs/>
          <w:szCs w:val="22"/>
        </w:rPr>
        <w:t>uloží</w:t>
      </w:r>
      <w:proofErr w:type="gramEnd"/>
      <w:r>
        <w:rPr>
          <w:rFonts w:eastAsia="Calibri" w:cs="Arial"/>
          <w:bCs/>
          <w:szCs w:val="22"/>
        </w:rPr>
        <w:t xml:space="preserve"> povinnost, v návaznosti na výskyt kybernetické bezpečnostní události či incidentu, zavést či užívat určité bezpečnostní opatření, má Poskytovatel povinnost toto bezpečnostní opatření zavést či užívat, nebo Objednateli poskytnout nutnou součinnost.</w:t>
      </w:r>
    </w:p>
    <w:p w14:paraId="78C22FC6" w14:textId="77777777" w:rsidR="003A7BBC" w:rsidRDefault="00C61DEA" w:rsidP="003F3425">
      <w:pPr>
        <w:pStyle w:val="Odstavecseseznamem"/>
        <w:numPr>
          <w:ilvl w:val="0"/>
          <w:numId w:val="19"/>
        </w:numPr>
        <w:tabs>
          <w:tab w:val="left" w:pos="9356"/>
        </w:tabs>
        <w:spacing w:after="120"/>
        <w:ind w:left="0" w:hanging="357"/>
        <w:contextualSpacing w:val="0"/>
        <w:jc w:val="both"/>
        <w:outlineLvl w:val="1"/>
        <w:rPr>
          <w:rFonts w:eastAsia="Calibri" w:cs="Arial"/>
          <w:bCs/>
          <w:szCs w:val="22"/>
        </w:rPr>
      </w:pPr>
      <w:r>
        <w:rPr>
          <w:rFonts w:eastAsia="Calibri" w:cs="Arial"/>
          <w:bCs/>
          <w:szCs w:val="22"/>
        </w:rPr>
        <w:t>Jmenovitě se může jednat o tyto kontrolované oblasti a bezpečnostní opatření v prostředí Poskytovatele nebo související s Předmětem plnění dle Smlouvy:  </w:t>
      </w:r>
    </w:p>
    <w:p w14:paraId="4CAFC354" w14:textId="77777777" w:rsidR="003A7BBC" w:rsidRDefault="00C61DEA">
      <w:pPr>
        <w:numPr>
          <w:ilvl w:val="0"/>
          <w:numId w:val="3"/>
        </w:numPr>
        <w:tabs>
          <w:tab w:val="left" w:pos="709"/>
          <w:tab w:val="left" w:pos="2127"/>
        </w:tabs>
        <w:spacing w:after="120" w:line="240" w:lineRule="auto"/>
        <w:ind w:left="851" w:hanging="460"/>
        <w:jc w:val="both"/>
        <w:textAlignment w:val="baseline"/>
        <w:rPr>
          <w:rFonts w:ascii="Arial" w:eastAsia="Times New Roman" w:hAnsi="Arial" w:cs="Arial"/>
          <w:lang w:eastAsia="cs-CZ"/>
        </w:rPr>
      </w:pPr>
      <w:r>
        <w:rPr>
          <w:rFonts w:ascii="Arial" w:eastAsia="Times New Roman" w:hAnsi="Arial" w:cs="Arial"/>
          <w:lang w:eastAsia="cs-CZ"/>
        </w:rPr>
        <w:t>Existenci a rozsah bezpečnostních politik a bezpečnostní dokumentace;</w:t>
      </w:r>
    </w:p>
    <w:p w14:paraId="0DE545DC" w14:textId="77777777" w:rsidR="003A7BBC" w:rsidRDefault="00C61DEA">
      <w:pPr>
        <w:numPr>
          <w:ilvl w:val="0"/>
          <w:numId w:val="3"/>
        </w:numPr>
        <w:tabs>
          <w:tab w:val="left" w:pos="709"/>
          <w:tab w:val="left" w:pos="2127"/>
        </w:tabs>
        <w:spacing w:after="120" w:line="240" w:lineRule="auto"/>
        <w:ind w:left="851" w:hanging="460"/>
        <w:jc w:val="both"/>
        <w:textAlignment w:val="baseline"/>
        <w:rPr>
          <w:rFonts w:ascii="Arial" w:eastAsia="Times New Roman" w:hAnsi="Arial" w:cs="Arial"/>
          <w:lang w:eastAsia="cs-CZ"/>
        </w:rPr>
      </w:pPr>
      <w:r>
        <w:rPr>
          <w:rFonts w:ascii="Arial" w:eastAsia="Times New Roman" w:hAnsi="Arial" w:cs="Arial"/>
          <w:lang w:eastAsia="cs-CZ"/>
        </w:rPr>
        <w:t>Zavedení procesů organizační bezpečnosti včetně zavedení bezpečnostních rolí;</w:t>
      </w:r>
    </w:p>
    <w:p w14:paraId="2FB5C251" w14:textId="77777777" w:rsidR="003A7BBC" w:rsidRDefault="00C61DEA">
      <w:pPr>
        <w:numPr>
          <w:ilvl w:val="0"/>
          <w:numId w:val="3"/>
        </w:numPr>
        <w:tabs>
          <w:tab w:val="left" w:pos="709"/>
          <w:tab w:val="left" w:pos="2127"/>
        </w:tabs>
        <w:spacing w:after="120" w:line="240" w:lineRule="auto"/>
        <w:ind w:left="851" w:hanging="460"/>
        <w:jc w:val="both"/>
        <w:textAlignment w:val="baseline"/>
        <w:rPr>
          <w:rFonts w:ascii="Arial" w:eastAsia="Times New Roman" w:hAnsi="Arial" w:cs="Arial"/>
          <w:lang w:eastAsia="cs-CZ"/>
        </w:rPr>
      </w:pPr>
      <w:r>
        <w:rPr>
          <w:rFonts w:ascii="Arial" w:eastAsia="Times New Roman" w:hAnsi="Arial" w:cs="Arial"/>
          <w:lang w:eastAsia="cs-CZ"/>
        </w:rPr>
        <w:t xml:space="preserve">Zavedení procesů řízení </w:t>
      </w:r>
      <w:r>
        <w:rPr>
          <w:rFonts w:ascii="Arial" w:eastAsia="Times New Roman" w:hAnsi="Arial" w:cs="Arial"/>
          <w:lang w:eastAsia="ar-SA"/>
        </w:rPr>
        <w:t>Poskytovatele</w:t>
      </w:r>
      <w:r>
        <w:rPr>
          <w:rFonts w:ascii="Arial" w:eastAsia="Times New Roman" w:hAnsi="Arial" w:cs="Arial"/>
          <w:lang w:eastAsia="cs-CZ"/>
        </w:rPr>
        <w:t>;</w:t>
      </w:r>
    </w:p>
    <w:p w14:paraId="6AEC7C82" w14:textId="77777777" w:rsidR="003A7BBC" w:rsidRDefault="00C61DEA">
      <w:pPr>
        <w:numPr>
          <w:ilvl w:val="0"/>
          <w:numId w:val="4"/>
        </w:numPr>
        <w:tabs>
          <w:tab w:val="clear" w:pos="720"/>
          <w:tab w:val="left" w:pos="709"/>
          <w:tab w:val="left" w:pos="851"/>
          <w:tab w:val="left" w:pos="2127"/>
        </w:tabs>
        <w:spacing w:after="120" w:line="240" w:lineRule="auto"/>
        <w:ind w:left="709" w:hanging="318"/>
        <w:jc w:val="both"/>
        <w:textAlignment w:val="baseline"/>
        <w:rPr>
          <w:rFonts w:ascii="Arial" w:eastAsia="Times New Roman" w:hAnsi="Arial" w:cs="Arial"/>
          <w:lang w:eastAsia="cs-CZ"/>
        </w:rPr>
      </w:pPr>
      <w:r>
        <w:rPr>
          <w:rFonts w:ascii="Arial" w:eastAsia="Times New Roman" w:hAnsi="Arial" w:cs="Arial"/>
          <w:lang w:eastAsia="cs-CZ"/>
        </w:rPr>
        <w:t xml:space="preserve">Zavedení procesů bezpečnosti lidských zdrojů včetně doložení stavu bezpečnostního povědomí pracovníků </w:t>
      </w:r>
      <w:r>
        <w:rPr>
          <w:rFonts w:ascii="Arial" w:eastAsia="Times New Roman" w:hAnsi="Arial" w:cs="Arial"/>
          <w:lang w:eastAsia="ar-SA"/>
        </w:rPr>
        <w:t>Poskytovatele</w:t>
      </w:r>
      <w:r>
        <w:rPr>
          <w:rFonts w:ascii="Arial" w:eastAsia="Times New Roman" w:hAnsi="Arial" w:cs="Arial"/>
          <w:lang w:eastAsia="cs-CZ"/>
        </w:rPr>
        <w:t xml:space="preserve"> a plán jeho dalšího rozvoje;</w:t>
      </w:r>
    </w:p>
    <w:p w14:paraId="0D717453" w14:textId="77777777" w:rsidR="003A7BBC" w:rsidRDefault="00C61DEA">
      <w:pPr>
        <w:numPr>
          <w:ilvl w:val="0"/>
          <w:numId w:val="4"/>
        </w:numPr>
        <w:tabs>
          <w:tab w:val="clear" w:pos="720"/>
          <w:tab w:val="left" w:pos="709"/>
          <w:tab w:val="left" w:pos="2127"/>
        </w:tabs>
        <w:spacing w:after="120" w:line="240" w:lineRule="auto"/>
        <w:ind w:left="851" w:hanging="460"/>
        <w:jc w:val="both"/>
        <w:textAlignment w:val="baseline"/>
        <w:rPr>
          <w:rFonts w:ascii="Arial" w:eastAsia="Times New Roman" w:hAnsi="Arial" w:cs="Arial"/>
          <w:lang w:eastAsia="cs-CZ"/>
        </w:rPr>
      </w:pPr>
      <w:r>
        <w:rPr>
          <w:rFonts w:ascii="Arial" w:eastAsia="Times New Roman" w:hAnsi="Arial" w:cs="Arial"/>
          <w:lang w:eastAsia="cs-CZ"/>
        </w:rPr>
        <w:t>Zavedení procesů a nástroje pro řízení přístupu;</w:t>
      </w:r>
    </w:p>
    <w:p w14:paraId="5488599C" w14:textId="77777777" w:rsidR="003A7BBC" w:rsidRDefault="00C61DEA">
      <w:pPr>
        <w:numPr>
          <w:ilvl w:val="0"/>
          <w:numId w:val="4"/>
        </w:numPr>
        <w:tabs>
          <w:tab w:val="clear" w:pos="720"/>
          <w:tab w:val="left" w:pos="426"/>
          <w:tab w:val="left" w:pos="2127"/>
        </w:tabs>
        <w:spacing w:after="120" w:line="240" w:lineRule="auto"/>
        <w:ind w:left="709" w:hanging="318"/>
        <w:jc w:val="both"/>
        <w:textAlignment w:val="baseline"/>
        <w:rPr>
          <w:rFonts w:ascii="Arial" w:eastAsia="Times New Roman" w:hAnsi="Arial" w:cs="Arial"/>
          <w:lang w:eastAsia="cs-CZ"/>
        </w:rPr>
      </w:pPr>
      <w:r>
        <w:rPr>
          <w:rFonts w:ascii="Arial" w:eastAsia="Times New Roman" w:hAnsi="Arial" w:cs="Arial"/>
          <w:lang w:eastAsia="cs-CZ"/>
        </w:rPr>
        <w:t>Zavedení procesů zvládání kybernetických bezpečnostních událostí a incidentů včetně nasazení nástroje pro detekci kybernetických bezpečnostních událostí a nasazení nástroje pro sběr a vyhodnocení kybernetických bezpečnostních událostí;</w:t>
      </w:r>
    </w:p>
    <w:p w14:paraId="0DE29E20" w14:textId="77777777" w:rsidR="003A7BBC" w:rsidRDefault="00C61DEA">
      <w:pPr>
        <w:numPr>
          <w:ilvl w:val="0"/>
          <w:numId w:val="4"/>
        </w:numPr>
        <w:tabs>
          <w:tab w:val="clear" w:pos="720"/>
          <w:tab w:val="left" w:pos="709"/>
          <w:tab w:val="left" w:pos="2127"/>
        </w:tabs>
        <w:spacing w:after="120" w:line="240" w:lineRule="auto"/>
        <w:ind w:left="709" w:hanging="318"/>
        <w:jc w:val="both"/>
        <w:textAlignment w:val="baseline"/>
        <w:rPr>
          <w:rFonts w:ascii="Arial" w:eastAsia="Times New Roman" w:hAnsi="Arial" w:cs="Arial"/>
          <w:lang w:eastAsia="cs-CZ"/>
        </w:rPr>
      </w:pPr>
      <w:r>
        <w:rPr>
          <w:rFonts w:ascii="Arial" w:eastAsia="Times New Roman" w:hAnsi="Arial" w:cs="Arial"/>
          <w:lang w:eastAsia="cs-CZ"/>
        </w:rPr>
        <w:t>Zavedení procesů a nasazení nástroje pro řízení změn včetně zpracování incidentů, servisních požadavků, problémů či změnových požadavků;</w:t>
      </w:r>
    </w:p>
    <w:p w14:paraId="49D8ED0B" w14:textId="77777777" w:rsidR="003A7BBC" w:rsidRDefault="00C61DEA">
      <w:pPr>
        <w:numPr>
          <w:ilvl w:val="0"/>
          <w:numId w:val="4"/>
        </w:numPr>
        <w:tabs>
          <w:tab w:val="clear" w:pos="720"/>
          <w:tab w:val="left" w:pos="709"/>
          <w:tab w:val="left" w:pos="2127"/>
        </w:tabs>
        <w:spacing w:after="120" w:line="240" w:lineRule="auto"/>
        <w:ind w:left="851" w:hanging="460"/>
        <w:jc w:val="both"/>
        <w:textAlignment w:val="baseline"/>
        <w:rPr>
          <w:rFonts w:ascii="Arial" w:eastAsia="Times New Roman" w:hAnsi="Arial" w:cs="Arial"/>
          <w:lang w:eastAsia="cs-CZ"/>
        </w:rPr>
      </w:pPr>
      <w:r>
        <w:rPr>
          <w:rFonts w:ascii="Arial" w:eastAsia="Times New Roman" w:hAnsi="Arial" w:cs="Arial"/>
          <w:lang w:eastAsia="cs-CZ"/>
        </w:rPr>
        <w:t>Zavedení procesů řízení kontinuity činností;</w:t>
      </w:r>
    </w:p>
    <w:p w14:paraId="220A9A69" w14:textId="77777777" w:rsidR="003A7BBC" w:rsidRDefault="00C61DEA">
      <w:pPr>
        <w:numPr>
          <w:ilvl w:val="0"/>
          <w:numId w:val="5"/>
        </w:numPr>
        <w:tabs>
          <w:tab w:val="clear" w:pos="720"/>
          <w:tab w:val="left" w:pos="709"/>
          <w:tab w:val="left" w:pos="2127"/>
        </w:tabs>
        <w:spacing w:after="120" w:line="240" w:lineRule="auto"/>
        <w:ind w:left="709" w:hanging="318"/>
        <w:jc w:val="both"/>
        <w:textAlignment w:val="baseline"/>
        <w:rPr>
          <w:rFonts w:ascii="Arial" w:eastAsia="Times New Roman" w:hAnsi="Arial" w:cs="Arial"/>
          <w:lang w:eastAsia="cs-CZ"/>
        </w:rPr>
      </w:pPr>
      <w:r>
        <w:rPr>
          <w:rFonts w:ascii="Arial" w:eastAsia="Times New Roman" w:hAnsi="Arial" w:cs="Arial"/>
          <w:lang w:eastAsia="cs-CZ"/>
        </w:rPr>
        <w:t>Nasazení nástroje a souvisejících procesů pro zajištění úrovně dostupnosti informací (zálohování, plán a principy testování obnovy dat);</w:t>
      </w:r>
    </w:p>
    <w:p w14:paraId="0BD278B4" w14:textId="77777777" w:rsidR="003A7BBC" w:rsidRDefault="00C61DEA">
      <w:pPr>
        <w:numPr>
          <w:ilvl w:val="0"/>
          <w:numId w:val="5"/>
        </w:numPr>
        <w:tabs>
          <w:tab w:val="clear" w:pos="720"/>
          <w:tab w:val="left" w:pos="709"/>
          <w:tab w:val="left" w:pos="2127"/>
        </w:tabs>
        <w:spacing w:after="120" w:line="240" w:lineRule="auto"/>
        <w:ind w:left="851" w:hanging="460"/>
        <w:jc w:val="both"/>
        <w:textAlignment w:val="baseline"/>
        <w:rPr>
          <w:rFonts w:ascii="Arial" w:eastAsia="Times New Roman" w:hAnsi="Arial" w:cs="Arial"/>
          <w:lang w:eastAsia="cs-CZ"/>
        </w:rPr>
      </w:pPr>
      <w:r>
        <w:rPr>
          <w:rFonts w:ascii="Arial" w:eastAsia="Times New Roman" w:hAnsi="Arial" w:cs="Arial"/>
          <w:lang w:eastAsia="cs-CZ"/>
        </w:rPr>
        <w:t>Způsob vzdáleného připojení do vnitřní sítě a jeho zabezpečení;</w:t>
      </w:r>
    </w:p>
    <w:p w14:paraId="246D3A9A" w14:textId="77777777" w:rsidR="003A7BBC" w:rsidRDefault="00C61DEA">
      <w:pPr>
        <w:numPr>
          <w:ilvl w:val="0"/>
          <w:numId w:val="5"/>
        </w:numPr>
        <w:tabs>
          <w:tab w:val="clear" w:pos="720"/>
          <w:tab w:val="left" w:pos="709"/>
          <w:tab w:val="left" w:pos="2127"/>
        </w:tabs>
        <w:spacing w:after="120" w:line="240" w:lineRule="auto"/>
        <w:ind w:left="709" w:hanging="318"/>
        <w:jc w:val="both"/>
        <w:textAlignment w:val="baseline"/>
        <w:rPr>
          <w:rFonts w:ascii="Arial" w:eastAsia="Times New Roman" w:hAnsi="Arial" w:cs="Arial"/>
          <w:lang w:eastAsia="cs-CZ"/>
        </w:rPr>
      </w:pPr>
      <w:r>
        <w:rPr>
          <w:rFonts w:ascii="Arial" w:eastAsia="Times New Roman" w:hAnsi="Arial" w:cs="Arial"/>
          <w:lang w:eastAsia="cs-CZ"/>
        </w:rPr>
        <w:t xml:space="preserve">Nasazení nástroje a procesů pro správu a ověřování identit pracovníků </w:t>
      </w:r>
      <w:r>
        <w:rPr>
          <w:rFonts w:ascii="Arial" w:eastAsia="Times New Roman" w:hAnsi="Arial" w:cs="Arial"/>
          <w:lang w:eastAsia="ar-SA"/>
        </w:rPr>
        <w:t xml:space="preserve">Poskytovatele </w:t>
      </w:r>
      <w:r>
        <w:rPr>
          <w:rFonts w:ascii="Arial" w:eastAsia="Times New Roman" w:hAnsi="Arial" w:cs="Arial"/>
          <w:lang w:eastAsia="cs-CZ"/>
        </w:rPr>
        <w:t>(koncových uživatelů i administrátorů) včetně nasazení nástroje a souvisejících procesů pro řízení přístupových oprávnění;</w:t>
      </w:r>
    </w:p>
    <w:p w14:paraId="0D6DFC0B" w14:textId="77777777" w:rsidR="003A7BBC" w:rsidRDefault="00C61DEA">
      <w:pPr>
        <w:numPr>
          <w:ilvl w:val="0"/>
          <w:numId w:val="5"/>
        </w:numPr>
        <w:tabs>
          <w:tab w:val="clear" w:pos="720"/>
          <w:tab w:val="left" w:pos="709"/>
          <w:tab w:val="left" w:pos="2127"/>
        </w:tabs>
        <w:spacing w:after="120" w:line="240" w:lineRule="auto"/>
        <w:ind w:left="851" w:hanging="460"/>
        <w:jc w:val="both"/>
        <w:textAlignment w:val="baseline"/>
        <w:rPr>
          <w:rFonts w:ascii="Arial" w:eastAsia="Times New Roman" w:hAnsi="Arial" w:cs="Arial"/>
          <w:lang w:eastAsia="cs-CZ"/>
        </w:rPr>
      </w:pPr>
      <w:r>
        <w:rPr>
          <w:rFonts w:ascii="Arial" w:eastAsia="Times New Roman" w:hAnsi="Arial" w:cs="Arial"/>
          <w:lang w:eastAsia="cs-CZ"/>
        </w:rPr>
        <w:t>Nasazení nástroje pro záznam činnosti uživatelů a administrátorů;</w:t>
      </w:r>
    </w:p>
    <w:p w14:paraId="4F6ADA28" w14:textId="77777777" w:rsidR="003A7BBC" w:rsidRDefault="00C61DEA">
      <w:pPr>
        <w:numPr>
          <w:ilvl w:val="0"/>
          <w:numId w:val="6"/>
        </w:numPr>
        <w:tabs>
          <w:tab w:val="clear" w:pos="720"/>
          <w:tab w:val="left" w:pos="709"/>
          <w:tab w:val="left" w:pos="2127"/>
        </w:tabs>
        <w:spacing w:after="120" w:line="240" w:lineRule="auto"/>
        <w:ind w:left="709" w:hanging="318"/>
        <w:jc w:val="both"/>
        <w:textAlignment w:val="baseline"/>
        <w:rPr>
          <w:rFonts w:ascii="Arial" w:eastAsia="Times New Roman" w:hAnsi="Arial" w:cs="Arial"/>
          <w:lang w:eastAsia="cs-CZ"/>
        </w:rPr>
      </w:pPr>
      <w:r>
        <w:rPr>
          <w:rFonts w:ascii="Arial" w:eastAsia="Times New Roman" w:hAnsi="Arial" w:cs="Arial"/>
          <w:lang w:eastAsia="cs-CZ"/>
        </w:rPr>
        <w:t xml:space="preserve">Nasazení a provoz nástroje pro ochranu před škodlivým kódem, antivirové kontroly na zařízeních </w:t>
      </w:r>
      <w:r>
        <w:rPr>
          <w:rFonts w:ascii="Arial" w:eastAsia="Times New Roman" w:hAnsi="Arial" w:cs="Arial"/>
          <w:lang w:eastAsia="ar-SA"/>
        </w:rPr>
        <w:t>Poskytovatele</w:t>
      </w:r>
      <w:r>
        <w:rPr>
          <w:rFonts w:ascii="Arial" w:eastAsia="Times New Roman" w:hAnsi="Arial" w:cs="Arial"/>
          <w:lang w:eastAsia="cs-CZ"/>
        </w:rPr>
        <w:t xml:space="preserve"> použitých pro plnění předmětu této Smlouvy a implementace </w:t>
      </w:r>
      <w:proofErr w:type="spellStart"/>
      <w:r>
        <w:rPr>
          <w:rFonts w:ascii="Arial" w:eastAsia="Times New Roman" w:hAnsi="Arial" w:cs="Arial"/>
          <w:lang w:eastAsia="cs-CZ"/>
        </w:rPr>
        <w:t>antimalwaru</w:t>
      </w:r>
      <w:proofErr w:type="spellEnd"/>
      <w:r>
        <w:rPr>
          <w:rFonts w:ascii="Arial" w:eastAsia="Times New Roman" w:hAnsi="Arial" w:cs="Arial"/>
          <w:lang w:eastAsia="cs-CZ"/>
        </w:rPr>
        <w:t xml:space="preserve"> a </w:t>
      </w:r>
      <w:proofErr w:type="spellStart"/>
      <w:r>
        <w:rPr>
          <w:rFonts w:ascii="Arial" w:eastAsia="Times New Roman" w:hAnsi="Arial" w:cs="Arial"/>
          <w:lang w:eastAsia="cs-CZ"/>
        </w:rPr>
        <w:t>antispywaru</w:t>
      </w:r>
      <w:proofErr w:type="spellEnd"/>
      <w:r>
        <w:rPr>
          <w:rFonts w:ascii="Arial" w:eastAsia="Times New Roman" w:hAnsi="Arial" w:cs="Arial"/>
          <w:lang w:eastAsia="cs-CZ"/>
        </w:rPr>
        <w:t xml:space="preserve"> a antivirové kontroly na koncových zařízeních včetně navazujících procesů;</w:t>
      </w:r>
    </w:p>
    <w:p w14:paraId="51401828" w14:textId="77777777" w:rsidR="003A7BBC" w:rsidRDefault="00C61DEA">
      <w:pPr>
        <w:numPr>
          <w:ilvl w:val="0"/>
          <w:numId w:val="6"/>
        </w:numPr>
        <w:tabs>
          <w:tab w:val="clear" w:pos="720"/>
          <w:tab w:val="left" w:pos="709"/>
          <w:tab w:val="left" w:pos="2127"/>
        </w:tabs>
        <w:spacing w:after="120" w:line="240" w:lineRule="auto"/>
        <w:ind w:left="851" w:hanging="460"/>
        <w:jc w:val="both"/>
        <w:textAlignment w:val="baseline"/>
        <w:rPr>
          <w:rFonts w:ascii="Arial" w:eastAsia="Times New Roman" w:hAnsi="Arial" w:cs="Arial"/>
          <w:lang w:eastAsia="cs-CZ"/>
        </w:rPr>
      </w:pPr>
      <w:r>
        <w:rPr>
          <w:rFonts w:ascii="Arial" w:eastAsia="Times New Roman" w:hAnsi="Arial" w:cs="Arial"/>
          <w:lang w:eastAsia="cs-CZ"/>
        </w:rPr>
        <w:t>Zavedení kryptografických prostředků a způsob jejich aplikace;</w:t>
      </w:r>
    </w:p>
    <w:p w14:paraId="22EB9864" w14:textId="77777777" w:rsidR="003A7BBC" w:rsidRDefault="00C61DEA">
      <w:pPr>
        <w:numPr>
          <w:ilvl w:val="0"/>
          <w:numId w:val="6"/>
        </w:numPr>
        <w:tabs>
          <w:tab w:val="clear" w:pos="720"/>
          <w:tab w:val="left" w:pos="2127"/>
        </w:tabs>
        <w:spacing w:after="120" w:line="240" w:lineRule="auto"/>
        <w:ind w:left="709" w:hanging="318"/>
        <w:jc w:val="both"/>
        <w:textAlignment w:val="baseline"/>
        <w:rPr>
          <w:rFonts w:ascii="Arial" w:eastAsia="Times New Roman" w:hAnsi="Arial" w:cs="Arial"/>
          <w:lang w:eastAsia="cs-CZ"/>
        </w:rPr>
      </w:pPr>
      <w:r>
        <w:rPr>
          <w:rFonts w:ascii="Arial" w:eastAsia="Times New Roman" w:hAnsi="Arial" w:cs="Arial"/>
          <w:lang w:eastAsia="cs-CZ"/>
        </w:rPr>
        <w:t xml:space="preserve">Zajištění fyzické bezpečnosti objektů, z kterých </w:t>
      </w:r>
      <w:r>
        <w:rPr>
          <w:rFonts w:ascii="Arial" w:eastAsia="Times New Roman" w:hAnsi="Arial" w:cs="Arial"/>
          <w:lang w:eastAsia="ar-SA"/>
        </w:rPr>
        <w:t>Poskytovatel</w:t>
      </w:r>
      <w:r>
        <w:rPr>
          <w:rFonts w:ascii="Arial" w:eastAsia="Times New Roman" w:hAnsi="Arial" w:cs="Arial"/>
          <w:lang w:eastAsia="cs-CZ"/>
        </w:rPr>
        <w:t xml:space="preserve"> realizuje dodávku pro Objednatele. </w:t>
      </w:r>
    </w:p>
    <w:p w14:paraId="4341F059" w14:textId="77777777" w:rsidR="003A7BBC" w:rsidRDefault="00C61DEA">
      <w:pPr>
        <w:pStyle w:val="Odstavecseseznamem"/>
        <w:numPr>
          <w:ilvl w:val="0"/>
          <w:numId w:val="19"/>
        </w:numPr>
        <w:tabs>
          <w:tab w:val="left" w:pos="9356"/>
        </w:tabs>
        <w:spacing w:after="120"/>
        <w:ind w:left="0"/>
        <w:jc w:val="both"/>
        <w:outlineLvl w:val="1"/>
        <w:rPr>
          <w:rFonts w:eastAsia="Calibri" w:cs="Arial"/>
          <w:bCs/>
          <w:szCs w:val="22"/>
        </w:rPr>
      </w:pPr>
      <w:r>
        <w:rPr>
          <w:rFonts w:eastAsia="Calibri" w:cs="Arial"/>
          <w:bCs/>
          <w:szCs w:val="22"/>
        </w:rPr>
        <w:t>Ostatní bezpečnostní požadavky jsou uvedeny v Příloze č. 6 Smlouvy.</w:t>
      </w:r>
    </w:p>
    <w:p w14:paraId="53AE4CC4" w14:textId="77777777" w:rsidR="003A7BBC" w:rsidRDefault="00C61DEA">
      <w:pPr>
        <w:keepNext/>
        <w:spacing w:before="240" w:after="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 XIII.</w:t>
      </w:r>
    </w:p>
    <w:p w14:paraId="60C3CB26"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Záruka a práva z vadného plnění</w:t>
      </w:r>
    </w:p>
    <w:p w14:paraId="525569BD" w14:textId="4B0F9A98" w:rsidR="003A7BBC" w:rsidRDefault="00C61DEA" w:rsidP="003F3425">
      <w:pPr>
        <w:pStyle w:val="Odstavecseseznamem"/>
        <w:numPr>
          <w:ilvl w:val="1"/>
          <w:numId w:val="5"/>
        </w:numPr>
        <w:spacing w:after="120"/>
        <w:ind w:left="0" w:hanging="357"/>
        <w:contextualSpacing w:val="0"/>
        <w:jc w:val="both"/>
        <w:rPr>
          <w:rFonts w:cs="Arial"/>
        </w:rPr>
      </w:pPr>
      <w:r>
        <w:rPr>
          <w:rFonts w:cs="Arial"/>
        </w:rPr>
        <w:t xml:space="preserve">U činností prováděných Poskytovatelem v rámci Služeb poskytuje Poskytovatel Objednateli záruku za jakost výstupů Služeb v délce dvanácti (12) měsíců ode dne jejich provedení (dále </w:t>
      </w:r>
      <w:r>
        <w:rPr>
          <w:rFonts w:cs="Arial"/>
        </w:rPr>
        <w:lastRenderedPageBreak/>
        <w:t>jen „</w:t>
      </w:r>
      <w:r w:rsidRPr="00891B57">
        <w:rPr>
          <w:rFonts w:cs="Arial"/>
          <w:b/>
          <w:bCs/>
          <w:i/>
          <w:iCs/>
        </w:rPr>
        <w:t>Záruční doba</w:t>
      </w:r>
      <w:r>
        <w:rPr>
          <w:rFonts w:cs="Arial"/>
        </w:rPr>
        <w:t>“), tj. od okamžiku schválení Čtvrtletního výkazu u Servisních služeb a akceptace Objednatelem u Služeb na objednávku. Poskytovatel však neodpovídá za vady výstupů Služeb, pokud byly způsobeny zásahem do takových výstupů Služeb ze strany Objednatele nebo jím pověřené osoby, případně jiných dodavatelů Objednatele</w:t>
      </w:r>
      <w:bookmarkStart w:id="33" w:name="_heading=h.3bj1y38"/>
      <w:bookmarkEnd w:id="33"/>
      <w:r>
        <w:rPr>
          <w:rFonts w:cs="Arial"/>
        </w:rPr>
        <w:t>.</w:t>
      </w:r>
    </w:p>
    <w:p w14:paraId="31C657F2" w14:textId="77777777" w:rsidR="003A7BBC" w:rsidRDefault="00C61DEA" w:rsidP="003F3425">
      <w:pPr>
        <w:pStyle w:val="Odstavecseseznamem"/>
        <w:numPr>
          <w:ilvl w:val="1"/>
          <w:numId w:val="5"/>
        </w:numPr>
        <w:spacing w:after="120"/>
        <w:ind w:left="0" w:hanging="357"/>
        <w:contextualSpacing w:val="0"/>
        <w:jc w:val="both"/>
        <w:rPr>
          <w:rFonts w:cs="Arial"/>
        </w:rPr>
      </w:pPr>
      <w:r>
        <w:rPr>
          <w:rFonts w:cs="Arial"/>
        </w:rPr>
        <w:t>Objednatel je oprávněn vady výstupů Služeb, které se vyskytnou v průběhu Záruční doby, nahlásit Poskytovateli až do okamžiku uplynutí lhůty bez zbytečného odkladu od okamžiku, kdy je zjistil, aniž by tím byla jeho práva ze záruky i zákonných práv z vadného plnění jakkoli dotčena. Objednatelem řádně nahlášené vady musí být Poskytovatelem bezplatně odstraněny do 24 hodin od nahlášení. Tuto lhůtu lze pro konkrétní vadu přiměřeně zkrátit nebo prodloužit písemnou dohodou Smluvních stran. Smluvní strany potvrdí v protokolu o odstranění vady, že byla vada skutečně odstraněna včetně uvedení dne, kdy došlo k odstranění vady.</w:t>
      </w:r>
    </w:p>
    <w:p w14:paraId="2128A20D" w14:textId="77777777" w:rsidR="003A7BBC" w:rsidRDefault="00C61DEA" w:rsidP="003F3425">
      <w:pPr>
        <w:pStyle w:val="Odstavecseseznamem"/>
        <w:numPr>
          <w:ilvl w:val="1"/>
          <w:numId w:val="5"/>
        </w:numPr>
        <w:spacing w:after="120"/>
        <w:ind w:left="0" w:hanging="357"/>
        <w:contextualSpacing w:val="0"/>
        <w:jc w:val="both"/>
        <w:rPr>
          <w:rFonts w:cs="Arial"/>
        </w:rPr>
      </w:pPr>
      <w:r>
        <w:rPr>
          <w:rFonts w:cs="Arial"/>
        </w:rPr>
        <w:t>Poskytovatel odpovídá za vady zjevné, skryté i právní, které má výstup poskytování Služeb v době jeho provedení, a dále za ty, které se na něm vyskytnou v Záruční době, a zavazuje se, vedle dalších nároků Objednatele, je bezplatně odstranit. Strany pro zamezení pochybnostem prohlašují, že po dobu poskytování Služeb podpory budou vady odstraňovány v rámci Služeb podpory za podmínek dle Smlouvy.</w:t>
      </w:r>
    </w:p>
    <w:p w14:paraId="2EDD9CF9" w14:textId="77777777" w:rsidR="003A7BBC" w:rsidRDefault="00C61DEA" w:rsidP="003F3425">
      <w:pPr>
        <w:pStyle w:val="Odstavecseseznamem"/>
        <w:numPr>
          <w:ilvl w:val="1"/>
          <w:numId w:val="5"/>
        </w:numPr>
        <w:spacing w:after="120"/>
        <w:ind w:left="0" w:hanging="357"/>
        <w:contextualSpacing w:val="0"/>
        <w:jc w:val="both"/>
        <w:rPr>
          <w:rFonts w:cs="Arial"/>
        </w:rPr>
      </w:pPr>
      <w:r>
        <w:rPr>
          <w:rFonts w:eastAsia="Calibri" w:cs="Arial"/>
          <w:bCs/>
          <w:szCs w:val="22"/>
        </w:rPr>
        <w:t>Při nesplnění povinnosti uvedené v předchozím odstavci, tj. nedojde-li k odstranění vady Poskytovatelem ve stanovené lhůtě, je Objednatel oprávněn odstranit vadu prostřednictvím třetího subjektu na náklady Poskytovatele.</w:t>
      </w:r>
    </w:p>
    <w:p w14:paraId="06DBC48B" w14:textId="77777777" w:rsidR="003A7BBC" w:rsidRDefault="00C61DEA" w:rsidP="003F3425">
      <w:pPr>
        <w:pStyle w:val="Odstavecseseznamem"/>
        <w:numPr>
          <w:ilvl w:val="1"/>
          <w:numId w:val="5"/>
        </w:numPr>
        <w:spacing w:after="120"/>
        <w:ind w:left="0" w:hanging="357"/>
        <w:contextualSpacing w:val="0"/>
        <w:jc w:val="both"/>
        <w:rPr>
          <w:rFonts w:cs="Arial"/>
        </w:rPr>
      </w:pPr>
      <w:r>
        <w:rPr>
          <w:rFonts w:eastAsia="Calibri" w:cs="Arial"/>
          <w:bCs/>
          <w:szCs w:val="22"/>
        </w:rPr>
        <w:t>Ustanovením tohoto článku není dotčeno právo Objednatele odstoupit od této Smlouvy z důvodu vad Služeb v těch případech, kdy vada představuje podstatné porušení této Smlouvy.</w:t>
      </w:r>
    </w:p>
    <w:p w14:paraId="380FB1EF" w14:textId="13765A9B" w:rsidR="003A7BBC" w:rsidRDefault="00C61DEA" w:rsidP="003F3425">
      <w:pPr>
        <w:pStyle w:val="Odstavecseseznamem"/>
        <w:numPr>
          <w:ilvl w:val="1"/>
          <w:numId w:val="5"/>
        </w:numPr>
        <w:spacing w:after="120"/>
        <w:ind w:left="0" w:hanging="357"/>
        <w:contextualSpacing w:val="0"/>
        <w:jc w:val="both"/>
        <w:rPr>
          <w:rFonts w:cs="Arial"/>
        </w:rPr>
      </w:pPr>
      <w:r>
        <w:t xml:space="preserve">Objednatel je povinen oznámit vady poskytnuté Služby Poskytovateli písemně na adresu Poskytovatele nebo e-mailem Kontaktní osobě Poskytovatele pro věcná plnění v Příloze č. </w:t>
      </w:r>
      <w:r w:rsidR="004B5250">
        <w:t>4</w:t>
      </w:r>
      <w:r>
        <w:t xml:space="preserve"> Smlouvy, nebude-li Smluvními stranami dohodnuto jinak. </w:t>
      </w:r>
    </w:p>
    <w:p w14:paraId="4D29E275" w14:textId="77777777" w:rsidR="003A7BBC" w:rsidRDefault="00C61DEA" w:rsidP="003F3425">
      <w:pPr>
        <w:pStyle w:val="Odstavecseseznamem"/>
        <w:numPr>
          <w:ilvl w:val="1"/>
          <w:numId w:val="5"/>
        </w:numPr>
        <w:spacing w:after="120"/>
        <w:ind w:left="0" w:hanging="357"/>
        <w:contextualSpacing w:val="0"/>
        <w:jc w:val="both"/>
        <w:rPr>
          <w:rFonts w:cs="Arial"/>
        </w:rPr>
      </w:pPr>
      <w:r>
        <w:rPr>
          <w:rFonts w:eastAsia="Calibri" w:cs="Arial"/>
          <w:bCs/>
          <w:szCs w:val="22"/>
        </w:rPr>
        <w:t>Nároky z plnění vad se nedotýkají práv Objednatele na náhradu škody vzniklé Objednateli v důsledku vady ani na smluvní pokutu vážící se na porušení povinnosti, jež vedlo ke vzniku vady.</w:t>
      </w:r>
    </w:p>
    <w:p w14:paraId="5AE18B07" w14:textId="77777777" w:rsidR="003A7BBC" w:rsidRDefault="00C61DEA">
      <w:pPr>
        <w:keepNext/>
        <w:spacing w:after="0" w:line="240"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 xml:space="preserve">Článek XIV. </w:t>
      </w:r>
    </w:p>
    <w:p w14:paraId="199F744C"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Náhrada újmy</w:t>
      </w:r>
    </w:p>
    <w:p w14:paraId="153D388A" w14:textId="77777777" w:rsidR="003A7BBC" w:rsidRDefault="00C61DEA" w:rsidP="003F3425">
      <w:pPr>
        <w:pStyle w:val="Odstavecseseznamem"/>
        <w:numPr>
          <w:ilvl w:val="0"/>
          <w:numId w:val="18"/>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Poskytovatel je povinen nahradit veškerou způsobenou újmu, a to porušením ustanovení této Smlouvy v plné výši. Poskytovatel bere na vědomí, že pokud neuvědomí Objednatele o jakékoli hrozící či vzniklé újmě a neumožní tak Objednateli, aby učinil kroky k zabránění vzniku škody či k jejímu zmírnění, má Objednatel proti Poskytovateli nárok na náhradu újmy, která tím Objednateli vznikla. </w:t>
      </w:r>
    </w:p>
    <w:p w14:paraId="17864057" w14:textId="77777777" w:rsidR="009B2466" w:rsidRDefault="00C61DEA" w:rsidP="009B2466">
      <w:pPr>
        <w:pStyle w:val="Odstavecseseznamem"/>
        <w:numPr>
          <w:ilvl w:val="0"/>
          <w:numId w:val="18"/>
        </w:numPr>
        <w:tabs>
          <w:tab w:val="left" w:pos="9356"/>
        </w:tabs>
        <w:spacing w:after="120"/>
        <w:ind w:left="0" w:hanging="357"/>
        <w:contextualSpacing w:val="0"/>
        <w:jc w:val="both"/>
        <w:outlineLvl w:val="1"/>
        <w:rPr>
          <w:rFonts w:eastAsia="Calibri" w:cs="Arial"/>
          <w:bCs/>
          <w:szCs w:val="22"/>
        </w:rPr>
      </w:pPr>
      <w:r>
        <w:rPr>
          <w:rFonts w:eastAsia="Calibri" w:cs="Arial"/>
          <w:bCs/>
          <w:szCs w:val="22"/>
        </w:rPr>
        <w:t>O náhradě újmy dle této Smlouvy platí obecná ustanovení občanského zákoníku, a to vč. ustanovení občanského zákoníku týkajících se náhrady nemajetkové újmy.</w:t>
      </w:r>
    </w:p>
    <w:p w14:paraId="15971EDE" w14:textId="7686415B" w:rsidR="003A7BBC" w:rsidRPr="009B2466" w:rsidRDefault="00C61DEA" w:rsidP="009B2466">
      <w:pPr>
        <w:pStyle w:val="Odstavecseseznamem"/>
        <w:numPr>
          <w:ilvl w:val="0"/>
          <w:numId w:val="18"/>
        </w:numPr>
        <w:tabs>
          <w:tab w:val="left" w:pos="9356"/>
        </w:tabs>
        <w:spacing w:after="120"/>
        <w:ind w:left="0" w:hanging="357"/>
        <w:contextualSpacing w:val="0"/>
        <w:jc w:val="both"/>
        <w:outlineLvl w:val="1"/>
        <w:rPr>
          <w:rFonts w:eastAsia="Calibri" w:cs="Arial"/>
          <w:bCs/>
          <w:szCs w:val="22"/>
        </w:rPr>
      </w:pPr>
      <w:r w:rsidRPr="009B2466">
        <w:rPr>
          <w:rFonts w:eastAsia="Calibri" w:cs="Arial"/>
          <w:bCs/>
        </w:rPr>
        <w:t>Zaplacením smluvní pokuty není dotčeno právo Smluvních stran na úhradu způsobené újmy vzniklé v souvislosti s plněním předmětu této Smlouvy.</w:t>
      </w:r>
    </w:p>
    <w:p w14:paraId="6187EC22" w14:textId="77777777" w:rsidR="003A7BBC" w:rsidRDefault="00C61DEA">
      <w:pPr>
        <w:keepNext/>
        <w:spacing w:before="240" w:after="0" w:line="264" w:lineRule="auto"/>
        <w:ind w:left="221" w:hanging="221"/>
        <w:jc w:val="center"/>
        <w:outlineLvl w:val="0"/>
        <w:rPr>
          <w:rFonts w:ascii="Arial" w:eastAsia="Times New Roman" w:hAnsi="Arial" w:cs="Arial"/>
          <w:b/>
          <w:w w:val="111"/>
          <w:lang w:eastAsia="zh-CN"/>
        </w:rPr>
      </w:pPr>
      <w:r>
        <w:rPr>
          <w:rFonts w:ascii="Arial" w:eastAsia="Arial" w:hAnsi="Arial" w:cs="Arial"/>
          <w:b/>
          <w:w w:val="111"/>
          <w:lang w:eastAsia="zh-CN"/>
        </w:rPr>
        <w:t xml:space="preserve">Článek XV. </w:t>
      </w:r>
    </w:p>
    <w:p w14:paraId="367ACB1D" w14:textId="0BA40C96"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Smluvní pokuty</w:t>
      </w:r>
      <w:r w:rsidR="004B1E16">
        <w:rPr>
          <w:rFonts w:ascii="Arial" w:eastAsia="Arial" w:hAnsi="Arial" w:cs="Arial"/>
          <w:b/>
          <w:w w:val="111"/>
          <w:lang w:eastAsia="zh-CN"/>
        </w:rPr>
        <w:t xml:space="preserve"> a úrok z prodlení </w:t>
      </w:r>
    </w:p>
    <w:p w14:paraId="1FCEED8E" w14:textId="77777777" w:rsidR="003A7BBC" w:rsidRDefault="00C61DEA">
      <w:pPr>
        <w:pStyle w:val="Odstavecseseznamem"/>
        <w:numPr>
          <w:ilvl w:val="0"/>
          <w:numId w:val="73"/>
        </w:numPr>
        <w:tabs>
          <w:tab w:val="left" w:pos="9356"/>
        </w:tabs>
        <w:spacing w:after="120"/>
        <w:ind w:left="0" w:hanging="357"/>
        <w:jc w:val="both"/>
        <w:outlineLvl w:val="1"/>
        <w:rPr>
          <w:rFonts w:cs="Arial"/>
          <w:szCs w:val="22"/>
        </w:rPr>
      </w:pPr>
      <w:proofErr w:type="gramStart"/>
      <w:r>
        <w:rPr>
          <w:rFonts w:eastAsia="Calibri" w:cs="Arial"/>
          <w:bCs/>
          <w:szCs w:val="22"/>
        </w:rPr>
        <w:t>Poruší</w:t>
      </w:r>
      <w:proofErr w:type="gramEnd"/>
      <w:r>
        <w:rPr>
          <w:rFonts w:cs="Arial"/>
          <w:szCs w:val="22"/>
        </w:rPr>
        <w:t>-li Poskytovatel svoji povinnost dodržet sjednanou Reakční dobu v bodě 5 Přílohy č. 1 Smlouvy, je Objednatel oprávněn požadovat po Poskytovateli zaplacení smluvní pokuty ve výši:</w:t>
      </w:r>
    </w:p>
    <w:p w14:paraId="607C2824" w14:textId="5853DBC5" w:rsidR="003A7BBC" w:rsidRDefault="00891B57" w:rsidP="0099773C">
      <w:pPr>
        <w:pStyle w:val="Nadpis2"/>
        <w:numPr>
          <w:ilvl w:val="0"/>
          <w:numId w:val="107"/>
        </w:numPr>
      </w:pPr>
      <w:r>
        <w:t>3</w:t>
      </w:r>
      <w:r w:rsidR="00C61DEA">
        <w:t>00 Kč za každou započatou hodinu prodlení nad rámec sjednané Reakční doby za každý takový případ, je-li Reakční doba stanovena v hodinách.</w:t>
      </w:r>
    </w:p>
    <w:p w14:paraId="161CD8D4" w14:textId="1D8433EA" w:rsidR="003A7BBC" w:rsidRDefault="00891B57" w:rsidP="0099773C">
      <w:pPr>
        <w:pStyle w:val="Nadpis2"/>
        <w:numPr>
          <w:ilvl w:val="0"/>
          <w:numId w:val="107"/>
        </w:numPr>
      </w:pPr>
      <w:r>
        <w:lastRenderedPageBreak/>
        <w:t xml:space="preserve">2 </w:t>
      </w:r>
      <w:r w:rsidR="00BC5ACF">
        <w:t>0</w:t>
      </w:r>
      <w:r w:rsidR="00C61DEA">
        <w:t>00 Kč za každý započatý kalendářní den prodlení nad rámec sjednané Reakční doby, je-li Reakční doba stanovena v kalendářních dnech.</w:t>
      </w:r>
    </w:p>
    <w:p w14:paraId="6BB6F822" w14:textId="55A62BA9" w:rsidR="003A7BBC" w:rsidRDefault="00C61DEA" w:rsidP="0099773C">
      <w:pPr>
        <w:pStyle w:val="Nadpis2"/>
        <w:numPr>
          <w:ilvl w:val="0"/>
          <w:numId w:val="73"/>
        </w:numPr>
      </w:pPr>
      <w:r>
        <w:t>V</w:t>
      </w:r>
      <w:r w:rsidR="00891B57">
        <w:t xml:space="preserve"> </w:t>
      </w:r>
      <w:r>
        <w:t xml:space="preserve">případě prodlení Poskytovatele </w:t>
      </w:r>
    </w:p>
    <w:p w14:paraId="655A1641" w14:textId="27C234D7" w:rsidR="003A7BBC" w:rsidRDefault="00C61DEA" w:rsidP="0099773C">
      <w:pPr>
        <w:pStyle w:val="Nadpis2"/>
        <w:numPr>
          <w:ilvl w:val="0"/>
          <w:numId w:val="27"/>
        </w:numPr>
      </w:pPr>
      <w:r>
        <w:t xml:space="preserve">s řádným předáním dílčího plnění Služeb na objednávku dle Smlouvy </w:t>
      </w:r>
    </w:p>
    <w:p w14:paraId="4C1496A7" w14:textId="77777777" w:rsidR="003A7BBC" w:rsidRDefault="00C61DEA" w:rsidP="0099773C">
      <w:pPr>
        <w:pStyle w:val="Nadpis2"/>
        <w:numPr>
          <w:ilvl w:val="0"/>
          <w:numId w:val="27"/>
        </w:numPr>
      </w:pPr>
      <w:r>
        <w:t>s vyřešením a odstraněním vady Služby po dobu delší než 10 kalendářních dnů od oznámení vady Objednatelem; nebo</w:t>
      </w:r>
    </w:p>
    <w:p w14:paraId="4CE452BE" w14:textId="43C80513" w:rsidR="003A7BBC" w:rsidRDefault="00C61DEA" w:rsidP="0099773C">
      <w:pPr>
        <w:pStyle w:val="Nadpis2"/>
        <w:numPr>
          <w:ilvl w:val="0"/>
          <w:numId w:val="27"/>
        </w:numPr>
      </w:pPr>
      <w:r>
        <w:t>s odstraněním vady dílčího plnění uvedené ve výhradách Akceptačního protokolu po dobu delší než 10 kalendářních dnů po uplynutí lhůty stanovené Objednatelem k</w:t>
      </w:r>
      <w:r w:rsidR="005576C7">
        <w:t> </w:t>
      </w:r>
      <w:r>
        <w:t>odstranění</w:t>
      </w:r>
      <w:r w:rsidR="005576C7">
        <w:t xml:space="preserve"> </w:t>
      </w:r>
      <w:r>
        <w:t xml:space="preserve">vady dílčího plnění v Akceptačním protokolu; </w:t>
      </w:r>
    </w:p>
    <w:p w14:paraId="54B5793E" w14:textId="77777777" w:rsidR="009B2466" w:rsidRDefault="005576C7" w:rsidP="009B2466">
      <w:pPr>
        <w:pStyle w:val="Nadpis2"/>
      </w:pPr>
      <w:r>
        <w:t>je</w:t>
      </w:r>
      <w:r w:rsidR="00F7502E">
        <w:t xml:space="preserve"> </w:t>
      </w:r>
      <w:r w:rsidR="00C61DEA">
        <w:t>Objednatel</w:t>
      </w:r>
      <w:r>
        <w:t xml:space="preserve"> oprávněn požadovat po Poskytovateli zaplacení</w:t>
      </w:r>
      <w:r w:rsidR="00C61DEA">
        <w:t xml:space="preserve"> smluvní pokut</w:t>
      </w:r>
      <w:r>
        <w:t>y</w:t>
      </w:r>
      <w:r w:rsidR="00C61DEA">
        <w:t xml:space="preserve"> ve výši </w:t>
      </w:r>
      <w:r w:rsidR="00C87EA7">
        <w:t>1</w:t>
      </w:r>
      <w:r w:rsidR="00C61DEA">
        <w:t>.</w:t>
      </w:r>
      <w:r w:rsidR="00C87EA7">
        <w:t>5</w:t>
      </w:r>
      <w:r w:rsidR="00C61DEA">
        <w:t xml:space="preserve">00, - Kč za každý i jen započatý den prodlení. </w:t>
      </w:r>
    </w:p>
    <w:p w14:paraId="3BDE2B48" w14:textId="77777777" w:rsidR="009B2466" w:rsidRPr="009B2466" w:rsidRDefault="00891B57" w:rsidP="009B2466">
      <w:pPr>
        <w:pStyle w:val="Odstavecseseznamem"/>
        <w:numPr>
          <w:ilvl w:val="0"/>
          <w:numId w:val="73"/>
        </w:numPr>
        <w:tabs>
          <w:tab w:val="left" w:pos="9356"/>
        </w:tabs>
        <w:spacing w:after="120"/>
        <w:ind w:left="0" w:hanging="357"/>
        <w:contextualSpacing w:val="0"/>
        <w:jc w:val="both"/>
        <w:outlineLvl w:val="1"/>
        <w:rPr>
          <w:rFonts w:cs="Arial"/>
          <w:szCs w:val="22"/>
        </w:rPr>
      </w:pPr>
      <w:r>
        <w:t>V</w:t>
      </w:r>
      <w:r w:rsidR="00C61DEA">
        <w:t> případě nedostupnosti Servisních služeb v době podle Přílohy č. 1 Smlouvy je Objednatel oprávněn požadovat po Poskytovateli zaplacení smluvní pokuty ve výši 5 000 Kč za každý jednotlivý případ, a to i opakovaně.</w:t>
      </w:r>
    </w:p>
    <w:p w14:paraId="0FB27391" w14:textId="77777777" w:rsidR="009B2466" w:rsidRPr="009B2466" w:rsidRDefault="005576C7" w:rsidP="009B2466">
      <w:pPr>
        <w:pStyle w:val="Odstavecseseznamem"/>
        <w:numPr>
          <w:ilvl w:val="0"/>
          <w:numId w:val="73"/>
        </w:numPr>
        <w:tabs>
          <w:tab w:val="left" w:pos="9356"/>
        </w:tabs>
        <w:spacing w:after="120"/>
        <w:ind w:left="0" w:hanging="357"/>
        <w:contextualSpacing w:val="0"/>
        <w:jc w:val="both"/>
        <w:outlineLvl w:val="1"/>
        <w:rPr>
          <w:rFonts w:cs="Arial"/>
          <w:szCs w:val="22"/>
        </w:rPr>
      </w:pPr>
      <w:r>
        <w:t>V případě porušení povinnosti Poskytovatele podle čl. III. odst. 3 této Smlouvy, je Objednatel oprávněn požadovat po Poskytovateli zaplacení smluvní pokuty ve výši 500 Kč za každý i započatý den prodlení.</w:t>
      </w:r>
    </w:p>
    <w:p w14:paraId="69E28E1D" w14:textId="7A6453C9" w:rsidR="009B2466" w:rsidRPr="009B2466" w:rsidRDefault="00C61DEA" w:rsidP="009B2466">
      <w:pPr>
        <w:pStyle w:val="Odstavecseseznamem"/>
        <w:numPr>
          <w:ilvl w:val="0"/>
          <w:numId w:val="73"/>
        </w:numPr>
        <w:tabs>
          <w:tab w:val="left" w:pos="9356"/>
        </w:tabs>
        <w:spacing w:after="120"/>
        <w:ind w:left="0" w:hanging="357"/>
        <w:contextualSpacing w:val="0"/>
        <w:jc w:val="both"/>
        <w:outlineLvl w:val="1"/>
        <w:rPr>
          <w:rFonts w:cs="Arial"/>
          <w:szCs w:val="22"/>
        </w:rPr>
      </w:pPr>
      <w:r>
        <w:t>V</w:t>
      </w:r>
      <w:r w:rsidR="00891B57">
        <w:t xml:space="preserve"> </w:t>
      </w:r>
      <w:r>
        <w:t xml:space="preserve">případě porušení povinnosti Poskytovatele podle čl. VII. odst. 4 až </w:t>
      </w:r>
      <w:r w:rsidR="002B1BDD">
        <w:t xml:space="preserve">10, 13, </w:t>
      </w:r>
      <w:proofErr w:type="gramStart"/>
      <w:r w:rsidR="002B1BDD">
        <w:t>15  až</w:t>
      </w:r>
      <w:proofErr w:type="gramEnd"/>
      <w:r w:rsidR="002B1BDD">
        <w:t xml:space="preserve"> 18  </w:t>
      </w:r>
      <w:r>
        <w:t xml:space="preserve"> Smlouvy je Objednatel oprávněn požadovat po Poskytovateli zaplacení smluvní pokuty ve výši 10 000 Kč za každé jednotlivé porušení, a to i opakovaně.</w:t>
      </w:r>
    </w:p>
    <w:p w14:paraId="0EC00DD1" w14:textId="75EF4C23" w:rsidR="009B2466" w:rsidRPr="009B2466" w:rsidRDefault="00236F90" w:rsidP="009B2466">
      <w:pPr>
        <w:pStyle w:val="Odstavecseseznamem"/>
        <w:numPr>
          <w:ilvl w:val="0"/>
          <w:numId w:val="73"/>
        </w:numPr>
        <w:tabs>
          <w:tab w:val="left" w:pos="9356"/>
        </w:tabs>
        <w:spacing w:after="120"/>
        <w:ind w:left="0" w:hanging="357"/>
        <w:contextualSpacing w:val="0"/>
        <w:jc w:val="both"/>
        <w:outlineLvl w:val="1"/>
        <w:rPr>
          <w:rFonts w:cs="Arial"/>
          <w:szCs w:val="22"/>
        </w:rPr>
      </w:pPr>
      <w:r>
        <w:t>V případě porušení povinnosti Poskytovatele podle čl. VII. o</w:t>
      </w:r>
      <w:r w:rsidR="003F0D16">
        <w:t>dst. 12 je Objednatel oprávněn požadovat po Poskytovateli zaplacení smluvní pokuty ve výši 20 000 Kč</w:t>
      </w:r>
      <w:r w:rsidR="008D4EF0">
        <w:t xml:space="preserve"> za každé jednotlivé porušení.</w:t>
      </w:r>
    </w:p>
    <w:p w14:paraId="78400593" w14:textId="77777777" w:rsidR="009B2466" w:rsidRPr="009B2466" w:rsidRDefault="00C61DEA" w:rsidP="009B2466">
      <w:pPr>
        <w:pStyle w:val="Odstavecseseznamem"/>
        <w:numPr>
          <w:ilvl w:val="0"/>
          <w:numId w:val="73"/>
        </w:numPr>
        <w:tabs>
          <w:tab w:val="left" w:pos="9356"/>
        </w:tabs>
        <w:spacing w:after="120"/>
        <w:ind w:left="0" w:hanging="357"/>
        <w:contextualSpacing w:val="0"/>
        <w:jc w:val="both"/>
        <w:outlineLvl w:val="1"/>
        <w:rPr>
          <w:rFonts w:cs="Arial"/>
          <w:szCs w:val="22"/>
        </w:rPr>
      </w:pPr>
      <w:r>
        <w:t>V</w:t>
      </w:r>
      <w:r w:rsidR="00891B57">
        <w:t xml:space="preserve"> </w:t>
      </w:r>
      <w:r>
        <w:t xml:space="preserve">případě porušení závazku mlčenlivosti či ochrany důvěrných informací nebo porušení povinnosti při zpracování osobních údajů podle čl. X. Smlouvy, je Poskytovatel povinen zaplatit Objednateli smluvní pokutu ve výši 100 000 Kč za každý jednotlivý případ porušení. </w:t>
      </w:r>
    </w:p>
    <w:p w14:paraId="33D73324" w14:textId="77777777" w:rsidR="009B2466" w:rsidRPr="009B2466" w:rsidRDefault="00C61DEA" w:rsidP="009B2466">
      <w:pPr>
        <w:pStyle w:val="Odstavecseseznamem"/>
        <w:numPr>
          <w:ilvl w:val="0"/>
          <w:numId w:val="73"/>
        </w:numPr>
        <w:tabs>
          <w:tab w:val="left" w:pos="9356"/>
        </w:tabs>
        <w:spacing w:after="120"/>
        <w:ind w:left="0" w:hanging="357"/>
        <w:contextualSpacing w:val="0"/>
        <w:jc w:val="both"/>
        <w:outlineLvl w:val="1"/>
        <w:rPr>
          <w:rFonts w:cs="Arial"/>
          <w:szCs w:val="22"/>
        </w:rPr>
      </w:pPr>
      <w:r>
        <w:t>V</w:t>
      </w:r>
      <w:r w:rsidR="00891B57">
        <w:t xml:space="preserve"> </w:t>
      </w:r>
      <w:r>
        <w:t>případě porušení ujednání podle čl. XI. Smlouvy, je Poskytovatel povinen zaplatit Objednateli smluvní pokutu ve výši 100 000 Kč za každý jednotlivý případ porušení.</w:t>
      </w:r>
    </w:p>
    <w:p w14:paraId="54AF680D" w14:textId="77777777" w:rsidR="009B2466" w:rsidRPr="009B2466" w:rsidRDefault="00C61DEA" w:rsidP="009B2466">
      <w:pPr>
        <w:pStyle w:val="Odstavecseseznamem"/>
        <w:numPr>
          <w:ilvl w:val="0"/>
          <w:numId w:val="73"/>
        </w:numPr>
        <w:tabs>
          <w:tab w:val="left" w:pos="9356"/>
        </w:tabs>
        <w:spacing w:after="120"/>
        <w:ind w:left="0" w:hanging="357"/>
        <w:contextualSpacing w:val="0"/>
        <w:jc w:val="both"/>
        <w:outlineLvl w:val="1"/>
        <w:rPr>
          <w:rFonts w:cs="Arial"/>
          <w:szCs w:val="22"/>
        </w:rPr>
      </w:pPr>
      <w:r>
        <w:t>V</w:t>
      </w:r>
      <w:r w:rsidR="00891B57">
        <w:t xml:space="preserve"> </w:t>
      </w:r>
      <w:r>
        <w:t>případě porušení závazku dodržování ustanovení o kybernetické bezpečnosti podle čl. XII. této Smlouvy</w:t>
      </w:r>
      <w:r w:rsidR="00D541B5">
        <w:t xml:space="preserve"> nebo podle Přílohy č. 6 Smlouvy</w:t>
      </w:r>
      <w:r>
        <w:t>, je Poskytovatel povinen zaplatit Objednateli smluvní pokutu ve výši 150 000 Kč za každý jednotlivý případ porušení.</w:t>
      </w:r>
    </w:p>
    <w:p w14:paraId="1E4F2303" w14:textId="77777777" w:rsidR="009B2466" w:rsidRPr="009B2466" w:rsidRDefault="00891B57" w:rsidP="009B2466">
      <w:pPr>
        <w:pStyle w:val="Odstavecseseznamem"/>
        <w:numPr>
          <w:ilvl w:val="0"/>
          <w:numId w:val="73"/>
        </w:numPr>
        <w:tabs>
          <w:tab w:val="left" w:pos="9356"/>
        </w:tabs>
        <w:spacing w:after="120"/>
        <w:ind w:left="0" w:hanging="357"/>
        <w:contextualSpacing w:val="0"/>
        <w:jc w:val="both"/>
        <w:outlineLvl w:val="1"/>
        <w:rPr>
          <w:rFonts w:cs="Arial"/>
          <w:szCs w:val="22"/>
        </w:rPr>
      </w:pPr>
      <w:proofErr w:type="gramStart"/>
      <w:r>
        <w:t>P</w:t>
      </w:r>
      <w:r w:rsidR="00C61DEA">
        <w:t>oruší</w:t>
      </w:r>
      <w:proofErr w:type="gramEnd"/>
      <w:r w:rsidR="00C61DEA">
        <w:t>-li Poskytovatel některou z povinností týkajících se čl. XV</w:t>
      </w:r>
      <w:r w:rsidR="00F7502E">
        <w:t>I</w:t>
      </w:r>
      <w:r w:rsidR="00C61DEA">
        <w:t>.</w:t>
      </w:r>
      <w:r w:rsidR="00236F90">
        <w:t xml:space="preserve"> odst.  1, 3 nebo 4</w:t>
      </w:r>
      <w:r w:rsidR="00C61DEA">
        <w:t xml:space="preserve"> Smlouvy, je povinen uhradit Objednateli smluvní pokutu ve výši 5 000 Kč za každé jednotlivé porušení povinnosti Poskytovatele</w:t>
      </w:r>
      <w:r w:rsidR="004B5250">
        <w:t>.</w:t>
      </w:r>
    </w:p>
    <w:p w14:paraId="3B37520E" w14:textId="77777777" w:rsidR="009B2466" w:rsidRPr="009B2466" w:rsidRDefault="004B5250" w:rsidP="009B2466">
      <w:pPr>
        <w:pStyle w:val="Odstavecseseznamem"/>
        <w:numPr>
          <w:ilvl w:val="0"/>
          <w:numId w:val="73"/>
        </w:numPr>
        <w:tabs>
          <w:tab w:val="left" w:pos="9356"/>
        </w:tabs>
        <w:spacing w:after="120"/>
        <w:ind w:left="0" w:hanging="357"/>
        <w:contextualSpacing w:val="0"/>
        <w:jc w:val="both"/>
        <w:outlineLvl w:val="1"/>
        <w:rPr>
          <w:rFonts w:cs="Arial"/>
          <w:szCs w:val="22"/>
        </w:rPr>
      </w:pPr>
      <w:r>
        <w:t>V případě porušení povinností Poskytovatele podle čl. XVIII. Smlouvy je Objednatel oprávněn požadovat po Poskytovateli zaplacení smluvní pokuty ve výši 1 000 Kč za každý i započatý den prodlení s jednotlivým porušením povinnosti.</w:t>
      </w:r>
    </w:p>
    <w:p w14:paraId="66F5DC57" w14:textId="7E897DCA" w:rsidR="009B2466" w:rsidRPr="00DD6A6B" w:rsidRDefault="001A77B3" w:rsidP="009B2466">
      <w:pPr>
        <w:pStyle w:val="Odstavecseseznamem"/>
        <w:numPr>
          <w:ilvl w:val="0"/>
          <w:numId w:val="73"/>
        </w:numPr>
        <w:tabs>
          <w:tab w:val="left" w:pos="9356"/>
        </w:tabs>
        <w:spacing w:after="120"/>
        <w:ind w:left="0" w:hanging="357"/>
        <w:contextualSpacing w:val="0"/>
        <w:jc w:val="both"/>
        <w:outlineLvl w:val="1"/>
        <w:rPr>
          <w:rFonts w:cs="Arial"/>
          <w:szCs w:val="22"/>
        </w:rPr>
      </w:pPr>
      <w:r w:rsidRPr="00DD6A6B">
        <w:t xml:space="preserve">V případě porušení povinnosti Poskytovatele podle čl. VII. odst. 22 je Objednatel oprávněn požadovat po Poskytovateli zaplacení smluvní pokuty ve výši </w:t>
      </w:r>
      <w:r w:rsidR="007F31FB">
        <w:t>2</w:t>
      </w:r>
      <w:r w:rsidRPr="00DD6A6B">
        <w:t xml:space="preserve"> 000 za každý i započatý den prodlení. </w:t>
      </w:r>
    </w:p>
    <w:p w14:paraId="5F7A3944" w14:textId="77777777" w:rsidR="009B2466" w:rsidRPr="009B2466" w:rsidRDefault="00C61DEA" w:rsidP="009B2466">
      <w:pPr>
        <w:pStyle w:val="Odstavecseseznamem"/>
        <w:numPr>
          <w:ilvl w:val="0"/>
          <w:numId w:val="73"/>
        </w:numPr>
        <w:tabs>
          <w:tab w:val="left" w:pos="9356"/>
        </w:tabs>
        <w:spacing w:after="120"/>
        <w:ind w:left="0" w:hanging="357"/>
        <w:contextualSpacing w:val="0"/>
        <w:jc w:val="both"/>
        <w:outlineLvl w:val="1"/>
        <w:rPr>
          <w:rFonts w:cs="Arial"/>
          <w:szCs w:val="22"/>
        </w:rPr>
      </w:pPr>
      <w:r>
        <w:t>V</w:t>
      </w:r>
      <w:r w:rsidR="00891B57">
        <w:t xml:space="preserve"> </w:t>
      </w:r>
      <w:r>
        <w:t>případě prodlení Objednatele s úhradou vyúčtované ceny je Poskytovatel oprávněn požadovat po Objednateli zaplacení úroku z prodlení ve výši 0,05 % z neuhrazené dlužné částky, a to za každý i započatý den prodlení.</w:t>
      </w:r>
    </w:p>
    <w:p w14:paraId="2519764D" w14:textId="77777777" w:rsidR="009B2466" w:rsidRPr="009B2466" w:rsidRDefault="00891B57" w:rsidP="009B2466">
      <w:pPr>
        <w:pStyle w:val="Odstavecseseznamem"/>
        <w:numPr>
          <w:ilvl w:val="0"/>
          <w:numId w:val="73"/>
        </w:numPr>
        <w:tabs>
          <w:tab w:val="left" w:pos="9356"/>
        </w:tabs>
        <w:spacing w:after="120"/>
        <w:ind w:left="0" w:hanging="357"/>
        <w:contextualSpacing w:val="0"/>
        <w:jc w:val="both"/>
        <w:outlineLvl w:val="1"/>
        <w:rPr>
          <w:rFonts w:cs="Arial"/>
          <w:szCs w:val="22"/>
        </w:rPr>
      </w:pPr>
      <w:r>
        <w:t>O</w:t>
      </w:r>
      <w:r w:rsidR="00C61DEA">
        <w:t>bjednatel nepřipouští jakákoliv omezení výše náhrady škody, jakož i sankcí uvedených v této Smlouvě.</w:t>
      </w:r>
    </w:p>
    <w:p w14:paraId="154FA8E5" w14:textId="77777777" w:rsidR="009B2466" w:rsidRPr="009B2466" w:rsidRDefault="00D91807" w:rsidP="009B2466">
      <w:pPr>
        <w:pStyle w:val="Odstavecseseznamem"/>
        <w:numPr>
          <w:ilvl w:val="0"/>
          <w:numId w:val="73"/>
        </w:numPr>
        <w:tabs>
          <w:tab w:val="left" w:pos="9356"/>
        </w:tabs>
        <w:spacing w:after="120"/>
        <w:ind w:left="0" w:hanging="357"/>
        <w:contextualSpacing w:val="0"/>
        <w:jc w:val="both"/>
        <w:outlineLvl w:val="1"/>
        <w:rPr>
          <w:rFonts w:cs="Arial"/>
          <w:szCs w:val="22"/>
        </w:rPr>
      </w:pPr>
      <w:r>
        <w:lastRenderedPageBreak/>
        <w:t>S</w:t>
      </w:r>
      <w:r w:rsidR="00C61DEA">
        <w:t>platnost smluvních pokut nebo úroku z prodlení je 30 kalendářních dnů ode dne doručení písemné výzvy k jejich úhradě druhé Smluvní straně.</w:t>
      </w:r>
    </w:p>
    <w:p w14:paraId="2080263D" w14:textId="6F61C857" w:rsidR="003A7BBC" w:rsidRPr="009B2466" w:rsidRDefault="00891B57" w:rsidP="009B2466">
      <w:pPr>
        <w:pStyle w:val="Odstavecseseznamem"/>
        <w:numPr>
          <w:ilvl w:val="0"/>
          <w:numId w:val="73"/>
        </w:numPr>
        <w:tabs>
          <w:tab w:val="left" w:pos="9356"/>
        </w:tabs>
        <w:spacing w:after="120"/>
        <w:ind w:left="0" w:hanging="357"/>
        <w:contextualSpacing w:val="0"/>
        <w:jc w:val="both"/>
        <w:outlineLvl w:val="1"/>
        <w:rPr>
          <w:rFonts w:cs="Arial"/>
          <w:szCs w:val="22"/>
        </w:rPr>
      </w:pPr>
      <w:r>
        <w:t>U</w:t>
      </w:r>
      <w:r w:rsidR="00C61DEA">
        <w:t xml:space="preserve">jednání o smluvních pokutách nemá vliv na právo poškozené Smluvní strany domáhat se náhrady škody v plné výši, ani na její právo odstoupit od Smlouvy. Zaplacení smluvní pokuty nezbavuje Poskytovatele povinnosti řádně poskytnout plnění dle této Smlouvy. </w:t>
      </w:r>
    </w:p>
    <w:p w14:paraId="6F47AC3A" w14:textId="77777777" w:rsidR="003A7BBC" w:rsidRDefault="003A7BBC" w:rsidP="009B2466">
      <w:pPr>
        <w:pStyle w:val="Odstavecseseznamem"/>
        <w:tabs>
          <w:tab w:val="left" w:pos="9356"/>
        </w:tabs>
        <w:spacing w:after="120"/>
        <w:ind w:left="0"/>
        <w:contextualSpacing w:val="0"/>
        <w:jc w:val="both"/>
        <w:outlineLvl w:val="1"/>
        <w:rPr>
          <w:rFonts w:cs="Arial"/>
          <w:szCs w:val="22"/>
          <w:lang w:eastAsia="zh-CN"/>
        </w:rPr>
      </w:pPr>
    </w:p>
    <w:p w14:paraId="2BA72482" w14:textId="77777777" w:rsidR="003A7BBC" w:rsidRDefault="00C61DEA">
      <w:pPr>
        <w:keepNext/>
        <w:spacing w:after="0" w:line="240" w:lineRule="auto"/>
        <w:ind w:left="221" w:hanging="221"/>
        <w:jc w:val="center"/>
        <w:outlineLvl w:val="1"/>
        <w:rPr>
          <w:rFonts w:ascii="Arial" w:eastAsia="Arial" w:hAnsi="Arial" w:cs="Arial"/>
          <w:b/>
          <w:w w:val="111"/>
          <w:lang w:eastAsia="zh-CN"/>
        </w:rPr>
      </w:pPr>
      <w:r>
        <w:rPr>
          <w:rFonts w:ascii="Arial" w:eastAsia="Arial" w:hAnsi="Arial" w:cs="Arial"/>
          <w:b/>
          <w:w w:val="111"/>
          <w:lang w:eastAsia="zh-CN"/>
        </w:rPr>
        <w:t>Článek XVI.</w:t>
      </w:r>
    </w:p>
    <w:p w14:paraId="46305762" w14:textId="77777777" w:rsidR="003A7BBC" w:rsidRDefault="00C61DEA">
      <w:pPr>
        <w:keepNext/>
        <w:spacing w:after="0" w:line="240" w:lineRule="auto"/>
        <w:ind w:left="221" w:hanging="221"/>
        <w:jc w:val="center"/>
        <w:outlineLvl w:val="1"/>
        <w:rPr>
          <w:rFonts w:ascii="Arial" w:eastAsia="Arial" w:hAnsi="Arial" w:cs="Arial"/>
          <w:b/>
          <w:w w:val="111"/>
          <w:lang w:eastAsia="zh-CN"/>
        </w:rPr>
      </w:pPr>
      <w:r>
        <w:rPr>
          <w:rFonts w:ascii="Arial" w:eastAsia="Arial" w:hAnsi="Arial" w:cs="Arial"/>
          <w:b/>
          <w:w w:val="111"/>
          <w:lang w:eastAsia="zh-CN"/>
        </w:rPr>
        <w:t>Komunikace Smluvních stran</w:t>
      </w:r>
    </w:p>
    <w:p w14:paraId="4795215E" w14:textId="77777777" w:rsidR="003A7BBC" w:rsidRDefault="003A7BBC">
      <w:pPr>
        <w:keepNext/>
        <w:spacing w:after="0" w:line="240" w:lineRule="auto"/>
        <w:ind w:left="221" w:hanging="221"/>
        <w:jc w:val="center"/>
        <w:outlineLvl w:val="1"/>
        <w:rPr>
          <w:rFonts w:ascii="Arial" w:eastAsia="Arial" w:hAnsi="Arial" w:cs="Arial"/>
          <w:b/>
          <w:w w:val="111"/>
          <w:lang w:eastAsia="zh-CN"/>
        </w:rPr>
      </w:pPr>
    </w:p>
    <w:p w14:paraId="3F2DFA06" w14:textId="77777777" w:rsidR="003A7BBC" w:rsidRDefault="00C61DEA" w:rsidP="003F3425">
      <w:pPr>
        <w:pStyle w:val="Odstavecseseznamem"/>
        <w:numPr>
          <w:ilvl w:val="0"/>
          <w:numId w:val="22"/>
        </w:numPr>
        <w:tabs>
          <w:tab w:val="left" w:pos="9356"/>
        </w:tabs>
        <w:spacing w:after="120"/>
        <w:ind w:left="0" w:hanging="357"/>
        <w:contextualSpacing w:val="0"/>
        <w:jc w:val="both"/>
        <w:outlineLvl w:val="1"/>
        <w:rPr>
          <w:rFonts w:eastAsia="Calibri" w:cs="Arial"/>
          <w:bCs/>
          <w:szCs w:val="22"/>
        </w:rPr>
      </w:pPr>
      <w:r>
        <w:rPr>
          <w:rFonts w:eastAsia="Calibri" w:cs="Arial"/>
          <w:bCs/>
          <w:szCs w:val="22"/>
        </w:rPr>
        <w:t>Veškerá komunikace mezi Smluvními stranami bude probíhat v českém nebo slovenském jazyce. Dokumentaci a jiné vybrané výstupy Služeb poskytne Poskytovatel Objednateli v českém jazyce, případně se souhlasem Objednatele v anglickém jazyce.</w:t>
      </w:r>
    </w:p>
    <w:p w14:paraId="61DDA114" w14:textId="5E7546EF" w:rsidR="003A7BBC" w:rsidRDefault="00C61DEA" w:rsidP="003F3425">
      <w:pPr>
        <w:pStyle w:val="Odstavecseseznamem"/>
        <w:numPr>
          <w:ilvl w:val="0"/>
          <w:numId w:val="22"/>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Strany si pro vzájemnou komunikaci ohledně Smlouvy zvolily Kontaktní osoby a pro některé konkrétní úkony v rámci vzájemné komunikace další osoby, jejichž seznam a rozsah oprávnění v rámci plnění Smlouvy je uveden v Příloze č. </w:t>
      </w:r>
      <w:r w:rsidR="006804CD">
        <w:rPr>
          <w:rFonts w:eastAsia="Calibri" w:cs="Arial"/>
          <w:bCs/>
          <w:szCs w:val="22"/>
        </w:rPr>
        <w:t>4</w:t>
      </w:r>
      <w:r>
        <w:rPr>
          <w:rFonts w:eastAsia="Calibri" w:cs="Arial"/>
          <w:bCs/>
          <w:szCs w:val="22"/>
        </w:rPr>
        <w:t xml:space="preserve"> Smlouvy.</w:t>
      </w:r>
    </w:p>
    <w:p w14:paraId="0E79617F" w14:textId="77777777" w:rsidR="003A7BBC" w:rsidRDefault="00C61DEA" w:rsidP="003F3425">
      <w:pPr>
        <w:pStyle w:val="Odstavecseseznamem"/>
        <w:numPr>
          <w:ilvl w:val="0"/>
          <w:numId w:val="22"/>
        </w:numPr>
        <w:tabs>
          <w:tab w:val="left" w:pos="9356"/>
        </w:tabs>
        <w:spacing w:after="120"/>
        <w:ind w:left="0" w:hanging="357"/>
        <w:contextualSpacing w:val="0"/>
        <w:jc w:val="both"/>
        <w:outlineLvl w:val="1"/>
        <w:rPr>
          <w:rFonts w:eastAsia="Calibri" w:cs="Arial"/>
          <w:bCs/>
          <w:szCs w:val="22"/>
        </w:rPr>
      </w:pPr>
      <w:r>
        <w:rPr>
          <w:rFonts w:eastAsia="Calibri" w:cs="Arial"/>
          <w:bCs/>
          <w:szCs w:val="22"/>
        </w:rPr>
        <w:t>Smluvní strany se zavazují, že v případě změny údajů v záhlaví Smlouvy a svých Kontaktních osob budou o této změně druhou Smluvní stranu písemně informovat nejpozději do 15 kalendářních dnů od účinků této změny.</w:t>
      </w:r>
    </w:p>
    <w:p w14:paraId="1F2B4A84" w14:textId="77777777" w:rsidR="00C83BE6" w:rsidRDefault="00C61DEA" w:rsidP="00C83BE6">
      <w:pPr>
        <w:pStyle w:val="Odstavecseseznamem"/>
        <w:numPr>
          <w:ilvl w:val="0"/>
          <w:numId w:val="22"/>
        </w:numPr>
        <w:tabs>
          <w:tab w:val="left" w:pos="9356"/>
        </w:tabs>
        <w:spacing w:after="120"/>
        <w:ind w:left="0" w:hanging="357"/>
        <w:contextualSpacing w:val="0"/>
        <w:jc w:val="both"/>
        <w:outlineLvl w:val="1"/>
        <w:rPr>
          <w:rFonts w:eastAsia="Calibri" w:cs="Arial"/>
          <w:bCs/>
          <w:szCs w:val="22"/>
        </w:rPr>
      </w:pPr>
      <w:r>
        <w:rPr>
          <w:rFonts w:eastAsia="Calibri" w:cs="Arial"/>
          <w:bCs/>
          <w:szCs w:val="22"/>
        </w:rPr>
        <w:t>V případě změny Realizačního týmu Poskytovatele je Poskytovatel povinen písemně tuto změnu oznámit Objednateli nejpozději do 5 kalendářních dnů od účinků této změny, jakož i prokázat Objednateli splnění požadavků nového člena Realizačního týmu dle Smlouvy. Tato výměna proběhne až po odsouhlasení Objednatelem.</w:t>
      </w:r>
    </w:p>
    <w:p w14:paraId="069EF675" w14:textId="1E791256" w:rsidR="003A7BBC" w:rsidRPr="00C83BE6" w:rsidRDefault="00C61DEA" w:rsidP="00C83BE6">
      <w:pPr>
        <w:pStyle w:val="Odstavecseseznamem"/>
        <w:numPr>
          <w:ilvl w:val="0"/>
          <w:numId w:val="22"/>
        </w:numPr>
        <w:tabs>
          <w:tab w:val="left" w:pos="9356"/>
        </w:tabs>
        <w:spacing w:after="120"/>
        <w:ind w:left="0" w:hanging="357"/>
        <w:contextualSpacing w:val="0"/>
        <w:jc w:val="both"/>
        <w:outlineLvl w:val="1"/>
        <w:rPr>
          <w:rFonts w:eastAsia="Calibri" w:cs="Arial"/>
          <w:bCs/>
          <w:szCs w:val="22"/>
        </w:rPr>
      </w:pPr>
      <w:r w:rsidRPr="00C83BE6">
        <w:rPr>
          <w:rFonts w:eastAsia="Calibri" w:cs="Arial"/>
          <w:bCs/>
          <w:szCs w:val="22"/>
        </w:rPr>
        <w:t xml:space="preserve">Všechna oznámení vyplývající z této Smlouvy budou, pokud není v této Smlouvě výslovně sjednáno jinak, učiněna v písemné podobě a druhé Smluvní straně doručena buď osobně nebo v elektronické formě na e-mailovou adresu příslušné Kontaktní osoby, prostřednictvím datové zprávy zaslané v rámci ISDS nebo v listinné podobě na adresu uvedenou v záhlaví Smlouvy. </w:t>
      </w:r>
      <w:r w:rsidR="004B5250" w:rsidRPr="009D0651">
        <w:t xml:space="preserve">Písemnost se považuje za doručenou, i když se adresát o uložení nedozvěděl, a to pátým dnem po jejím odeslání. To platí i v případě, že nebyla doručena na změněnou adresu bydliště nebo sídla, pokud ji příslušná </w:t>
      </w:r>
      <w:r w:rsidR="004B5250">
        <w:t>S</w:t>
      </w:r>
      <w:r w:rsidR="004B5250" w:rsidRPr="009D0651">
        <w:t xml:space="preserve">mluvní strana druhé </w:t>
      </w:r>
      <w:r w:rsidR="004B5250">
        <w:t>S</w:t>
      </w:r>
      <w:r w:rsidR="004B5250" w:rsidRPr="009D0651">
        <w:t>mluvní straně písemně neoznámí</w:t>
      </w:r>
      <w:r w:rsidR="004B5250">
        <w:t>.</w:t>
      </w:r>
    </w:p>
    <w:p w14:paraId="1B61A0F3" w14:textId="77777777" w:rsidR="003A7BBC" w:rsidRDefault="00C61DEA">
      <w:pPr>
        <w:keepNext/>
        <w:spacing w:before="240" w:after="0" w:line="264" w:lineRule="auto"/>
        <w:ind w:left="221" w:hanging="221"/>
        <w:jc w:val="center"/>
        <w:outlineLvl w:val="0"/>
        <w:rPr>
          <w:rFonts w:ascii="Arial" w:eastAsia="Times New Roman" w:hAnsi="Arial" w:cs="Arial"/>
          <w:b/>
          <w:w w:val="111"/>
          <w:lang w:eastAsia="zh-CN"/>
        </w:rPr>
      </w:pPr>
      <w:r>
        <w:rPr>
          <w:rFonts w:ascii="Arial" w:eastAsia="Times New Roman" w:hAnsi="Arial" w:cs="Arial"/>
          <w:b/>
          <w:w w:val="111"/>
          <w:lang w:eastAsia="zh-CN"/>
        </w:rPr>
        <w:t>Článek XVII.</w:t>
      </w:r>
    </w:p>
    <w:p w14:paraId="0B6857D5"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Doba trvání Smlouvy a zánik závazkového vztahu ze Smlouvy</w:t>
      </w:r>
    </w:p>
    <w:p w14:paraId="3CFE39C8" w14:textId="3AE38F14"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Smlouva se uzavírá na dobu </w:t>
      </w:r>
      <w:r w:rsidR="00F05ECA">
        <w:rPr>
          <w:rFonts w:eastAsia="Calibri" w:cs="Arial"/>
          <w:bCs/>
          <w:szCs w:val="22"/>
        </w:rPr>
        <w:t>ne</w:t>
      </w:r>
      <w:r>
        <w:rPr>
          <w:rFonts w:eastAsia="Calibri" w:cs="Arial"/>
          <w:bCs/>
          <w:szCs w:val="22"/>
        </w:rPr>
        <w:t>určitou</w:t>
      </w:r>
      <w:r w:rsidR="00F05ECA">
        <w:rPr>
          <w:rFonts w:eastAsia="Calibri" w:cs="Arial"/>
          <w:bCs/>
          <w:szCs w:val="22"/>
        </w:rPr>
        <w:t xml:space="preserve"> s platností od</w:t>
      </w:r>
      <w:r>
        <w:rPr>
          <w:rFonts w:eastAsia="Calibri" w:cs="Arial"/>
          <w:bCs/>
          <w:szCs w:val="22"/>
        </w:rPr>
        <w:t xml:space="preserve"> </w:t>
      </w:r>
      <w:r w:rsidR="00FA3D10">
        <w:rPr>
          <w:rFonts w:eastAsia="Calibri" w:cs="Arial"/>
          <w:bCs/>
          <w:szCs w:val="22"/>
        </w:rPr>
        <w:t xml:space="preserve">1. 9. 2024, za podmínky, že Smlouva bude </w:t>
      </w:r>
      <w:r w:rsidR="00DB0D79">
        <w:rPr>
          <w:rFonts w:eastAsia="Calibri" w:cs="Arial"/>
          <w:bCs/>
          <w:szCs w:val="22"/>
        </w:rPr>
        <w:t xml:space="preserve">do této doby </w:t>
      </w:r>
      <w:r w:rsidR="00FA3D10">
        <w:rPr>
          <w:rFonts w:eastAsia="Calibri" w:cs="Arial"/>
          <w:bCs/>
          <w:szCs w:val="22"/>
        </w:rPr>
        <w:t>uveřejněna v Registru smluv</w:t>
      </w:r>
      <w:r w:rsidR="00DB0D79">
        <w:rPr>
          <w:rFonts w:eastAsia="Calibri" w:cs="Arial"/>
          <w:bCs/>
          <w:szCs w:val="22"/>
        </w:rPr>
        <w:t xml:space="preserve"> podle čl. XIX. odst. 2 Smlouvy</w:t>
      </w:r>
      <w:r w:rsidR="00FA3D10">
        <w:rPr>
          <w:rFonts w:eastAsia="Calibri" w:cs="Arial"/>
          <w:bCs/>
          <w:szCs w:val="22"/>
        </w:rPr>
        <w:t xml:space="preserve">; jinak ode dne </w:t>
      </w:r>
      <w:r w:rsidR="00F05ECA">
        <w:rPr>
          <w:rFonts w:eastAsia="Calibri" w:cs="Arial"/>
          <w:bCs/>
          <w:szCs w:val="22"/>
        </w:rPr>
        <w:t xml:space="preserve">uveřejnění, nebo do vyčerpání částky 5 401 000 Kč za dobu prvních 48 měsíců plnění této Smlouvy. </w:t>
      </w:r>
      <w:r>
        <w:rPr>
          <w:rFonts w:eastAsia="Calibri" w:cs="Arial"/>
          <w:bCs/>
          <w:szCs w:val="22"/>
        </w:rPr>
        <w:t xml:space="preserve"> </w:t>
      </w:r>
    </w:p>
    <w:p w14:paraId="7FFB785B" w14:textId="0E38B40F" w:rsidR="003A7BBC" w:rsidRDefault="00377D6C"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Smluvní strany jsou </w:t>
      </w:r>
      <w:r w:rsidR="00C61DEA">
        <w:rPr>
          <w:rFonts w:eastAsia="Calibri" w:cs="Arial"/>
          <w:bCs/>
          <w:szCs w:val="22"/>
        </w:rPr>
        <w:t>oprávně</w:t>
      </w:r>
      <w:r>
        <w:rPr>
          <w:rFonts w:eastAsia="Calibri" w:cs="Arial"/>
          <w:bCs/>
          <w:szCs w:val="22"/>
        </w:rPr>
        <w:t>ny</w:t>
      </w:r>
      <w:r w:rsidR="00C61DEA">
        <w:rPr>
          <w:rFonts w:eastAsia="Calibri" w:cs="Arial"/>
          <w:bCs/>
          <w:szCs w:val="22"/>
        </w:rPr>
        <w:t xml:space="preserve"> Smlouvu písemně vypovědět i bez udání důvodu, výpovědní doba činí 3 měsíce a počíná běžet od prvního dne kalendářního měsíce následujícího po doručení </w:t>
      </w:r>
      <w:r>
        <w:rPr>
          <w:rFonts w:eastAsia="Calibri" w:cs="Arial"/>
          <w:bCs/>
          <w:szCs w:val="22"/>
        </w:rPr>
        <w:t xml:space="preserve">písemné </w:t>
      </w:r>
      <w:r w:rsidR="00C61DEA">
        <w:rPr>
          <w:rFonts w:eastAsia="Calibri" w:cs="Arial"/>
          <w:bCs/>
          <w:szCs w:val="22"/>
        </w:rPr>
        <w:t>výpovědi</w:t>
      </w:r>
      <w:r>
        <w:rPr>
          <w:rFonts w:eastAsia="Calibri" w:cs="Arial"/>
          <w:bCs/>
          <w:szCs w:val="22"/>
        </w:rPr>
        <w:t xml:space="preserve"> druhé Smluvní straně</w:t>
      </w:r>
      <w:r w:rsidR="00C61DEA">
        <w:rPr>
          <w:rFonts w:eastAsia="Calibri" w:cs="Arial"/>
          <w:bCs/>
          <w:szCs w:val="22"/>
        </w:rPr>
        <w:t>.</w:t>
      </w:r>
    </w:p>
    <w:p w14:paraId="6D453EEE" w14:textId="77777777"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Dojde-li k přeměně společnosti Poskytovatele, je Poskytovatel povinen písemně oznámit tuto skutečnost Objednateli ve lhůtě 10 kalendářních dnů od zápisu této změny do veřejného rejstříku. Objednatel je v tomto případě oprávněn písemně vypovědět Smlouvu z důvodu přeměny společnosti druhé Smluvní strany. Výpovědní doba činí dva měsíce a počíná běžet od prvního dne kalendářního měsíce následujícího po doručení výpovědi druhé Smluvní straně</w:t>
      </w:r>
    </w:p>
    <w:p w14:paraId="148C24AD" w14:textId="77777777"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Smluvní strany jsou oprávněny písemně odstoupit od Smlouvy v případě, kdy druhá Smluvní strana </w:t>
      </w:r>
      <w:proofErr w:type="gramStart"/>
      <w:r>
        <w:rPr>
          <w:rFonts w:eastAsia="Calibri" w:cs="Arial"/>
          <w:bCs/>
          <w:szCs w:val="22"/>
        </w:rPr>
        <w:t>poruší</w:t>
      </w:r>
      <w:proofErr w:type="gramEnd"/>
      <w:r>
        <w:rPr>
          <w:rFonts w:eastAsia="Calibri" w:cs="Arial"/>
          <w:bCs/>
          <w:szCs w:val="22"/>
        </w:rPr>
        <w:t xml:space="preserve"> podstatným způsobem či opakovaně své povinnosti stanovené zákonem či touto Smlouvou.</w:t>
      </w:r>
    </w:p>
    <w:p w14:paraId="5F67D032" w14:textId="77777777"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lastRenderedPageBreak/>
        <w:t xml:space="preserve">Za podstatné porušení povinnosti ze strany Poskytovatele se považuje zejména: </w:t>
      </w:r>
    </w:p>
    <w:p w14:paraId="2CAAF5B7" w14:textId="77777777" w:rsidR="003A7BBC" w:rsidRDefault="00C61DEA" w:rsidP="003F3425">
      <w:pPr>
        <w:numPr>
          <w:ilvl w:val="1"/>
          <w:numId w:val="13"/>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prodlení Poskytovatele s poskytnutím požadovaných Služeb o více než 10 kalendářních dnů;</w:t>
      </w:r>
    </w:p>
    <w:p w14:paraId="35A1485F" w14:textId="77777777" w:rsidR="003A7BBC" w:rsidRDefault="00C61DEA" w:rsidP="003F3425">
      <w:pPr>
        <w:numPr>
          <w:ilvl w:val="1"/>
          <w:numId w:val="13"/>
        </w:numPr>
        <w:spacing w:after="120" w:line="240" w:lineRule="auto"/>
        <w:ind w:left="851" w:hanging="357"/>
        <w:jc w:val="both"/>
        <w:outlineLvl w:val="1"/>
        <w:rPr>
          <w:rFonts w:ascii="Arial" w:eastAsia="Arial" w:hAnsi="Arial" w:cs="Arial"/>
          <w:color w:val="000000"/>
          <w:lang w:eastAsia="zh-CN"/>
        </w:rPr>
      </w:pPr>
      <w:proofErr w:type="gramStart"/>
      <w:r>
        <w:rPr>
          <w:rFonts w:ascii="Arial" w:eastAsia="Arial" w:hAnsi="Arial" w:cs="Arial"/>
          <w:color w:val="000000"/>
          <w:lang w:eastAsia="zh-CN"/>
        </w:rPr>
        <w:t>nedodrží</w:t>
      </w:r>
      <w:proofErr w:type="gramEnd"/>
      <w:r>
        <w:rPr>
          <w:rFonts w:ascii="Arial" w:eastAsia="Arial" w:hAnsi="Arial" w:cs="Arial"/>
          <w:color w:val="000000"/>
          <w:lang w:eastAsia="zh-CN"/>
        </w:rPr>
        <w:t xml:space="preserve">-li Poskytovatel požadovanou kvalitu a rozsah poskytovaných Služeb dle Smlouvy a tuto vadu neodstraní ani do 5 kalendářních dnů po lhůtě stanovené Smlouvou, popřípadě v dodatečně poskytnuté přiměřené lhůtě; </w:t>
      </w:r>
    </w:p>
    <w:p w14:paraId="140542B4" w14:textId="0055D74F" w:rsidR="004B1E16" w:rsidRDefault="00C61DEA" w:rsidP="004B1E16">
      <w:pPr>
        <w:numPr>
          <w:ilvl w:val="1"/>
          <w:numId w:val="13"/>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pokud Poskytovatel přestane být subjektem oprávněným poskytovat Služby dle Smlouvy;</w:t>
      </w:r>
    </w:p>
    <w:p w14:paraId="5B24E0B9" w14:textId="51D97D31" w:rsidR="003A7BBC" w:rsidRDefault="004B1E16" w:rsidP="007D10F8">
      <w:pPr>
        <w:numPr>
          <w:ilvl w:val="1"/>
          <w:numId w:val="13"/>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Poskytovatel porušil ustanovení čl. VIII. odst. 12 nebo 13 této Smlouvy;</w:t>
      </w:r>
      <w:r w:rsidR="007D10F8">
        <w:rPr>
          <w:rFonts w:ascii="Arial" w:eastAsia="Arial" w:hAnsi="Arial" w:cs="Arial"/>
          <w:color w:val="000000"/>
          <w:lang w:eastAsia="zh-CN"/>
        </w:rPr>
        <w:t xml:space="preserve"> </w:t>
      </w:r>
    </w:p>
    <w:p w14:paraId="30CE130B" w14:textId="77777777" w:rsidR="003A7BBC" w:rsidRDefault="00C61DEA" w:rsidP="003F3425">
      <w:pPr>
        <w:numPr>
          <w:ilvl w:val="1"/>
          <w:numId w:val="13"/>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jestliže Poskytovatel nedodržel podmínku uvedenou v čl. XIII. odst. 2 Smlouvy;</w:t>
      </w:r>
    </w:p>
    <w:p w14:paraId="6CBD4DCF" w14:textId="77777777" w:rsidR="003A7BBC" w:rsidRDefault="00C61DEA" w:rsidP="003F3425">
      <w:pPr>
        <w:numPr>
          <w:ilvl w:val="1"/>
          <w:numId w:val="13"/>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 xml:space="preserve">jestliže Poskytovatel </w:t>
      </w:r>
      <w:proofErr w:type="gramStart"/>
      <w:r>
        <w:rPr>
          <w:rFonts w:ascii="Arial" w:eastAsia="Arial" w:hAnsi="Arial" w:cs="Arial"/>
          <w:color w:val="000000"/>
          <w:lang w:eastAsia="zh-CN"/>
        </w:rPr>
        <w:t>poruší</w:t>
      </w:r>
      <w:proofErr w:type="gramEnd"/>
      <w:r>
        <w:rPr>
          <w:rFonts w:ascii="Arial" w:eastAsia="Arial" w:hAnsi="Arial" w:cs="Arial"/>
          <w:color w:val="000000"/>
          <w:lang w:eastAsia="zh-CN"/>
        </w:rPr>
        <w:t xml:space="preserve"> povinnost mlčenlivosti nebo zpracování osobních údajů dle čl. X. Smlouvy;</w:t>
      </w:r>
    </w:p>
    <w:p w14:paraId="355EDC9C" w14:textId="77777777" w:rsidR="003A7BBC" w:rsidRDefault="00C61DEA" w:rsidP="003F3425">
      <w:pPr>
        <w:numPr>
          <w:ilvl w:val="1"/>
          <w:numId w:val="13"/>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 xml:space="preserve">jestliže Poskytovatel </w:t>
      </w:r>
      <w:proofErr w:type="gramStart"/>
      <w:r>
        <w:rPr>
          <w:rFonts w:ascii="Arial" w:eastAsia="Arial" w:hAnsi="Arial" w:cs="Arial"/>
          <w:color w:val="000000"/>
          <w:lang w:eastAsia="zh-CN"/>
        </w:rPr>
        <w:t>poruší</w:t>
      </w:r>
      <w:proofErr w:type="gramEnd"/>
      <w:r>
        <w:rPr>
          <w:rFonts w:ascii="Arial" w:eastAsia="Arial" w:hAnsi="Arial" w:cs="Arial"/>
          <w:color w:val="000000"/>
          <w:lang w:eastAsia="zh-CN"/>
        </w:rPr>
        <w:t xml:space="preserve"> povinnosti stanovené v čl. XI. Smlouvy;</w:t>
      </w:r>
    </w:p>
    <w:p w14:paraId="696F65D5" w14:textId="77777777" w:rsidR="00445CF3" w:rsidRDefault="00C61DEA" w:rsidP="00445CF3">
      <w:pPr>
        <w:numPr>
          <w:ilvl w:val="1"/>
          <w:numId w:val="13"/>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 xml:space="preserve">jestliže Poskytovatel </w:t>
      </w:r>
      <w:proofErr w:type="gramStart"/>
      <w:r>
        <w:rPr>
          <w:rFonts w:ascii="Arial" w:eastAsia="Arial" w:hAnsi="Arial" w:cs="Arial"/>
          <w:color w:val="000000"/>
          <w:lang w:eastAsia="zh-CN"/>
        </w:rPr>
        <w:t>poruší</w:t>
      </w:r>
      <w:proofErr w:type="gramEnd"/>
      <w:r>
        <w:rPr>
          <w:rFonts w:ascii="Arial" w:eastAsia="Arial" w:hAnsi="Arial" w:cs="Arial"/>
          <w:color w:val="000000"/>
          <w:lang w:eastAsia="zh-CN"/>
        </w:rPr>
        <w:t xml:space="preserve"> povinnosti stanovené v čl. XII. </w:t>
      </w:r>
      <w:r w:rsidR="00D541B5">
        <w:rPr>
          <w:rFonts w:ascii="Arial" w:eastAsia="Arial" w:hAnsi="Arial" w:cs="Arial"/>
          <w:color w:val="000000"/>
          <w:lang w:eastAsia="zh-CN"/>
        </w:rPr>
        <w:t xml:space="preserve">nebo Příloze č. 6 </w:t>
      </w:r>
      <w:r>
        <w:rPr>
          <w:rFonts w:ascii="Arial" w:eastAsia="Arial" w:hAnsi="Arial" w:cs="Arial"/>
          <w:color w:val="000000"/>
          <w:lang w:eastAsia="zh-CN"/>
        </w:rPr>
        <w:t>Smlouvy;</w:t>
      </w:r>
    </w:p>
    <w:p w14:paraId="41D93A66" w14:textId="02B807B7" w:rsidR="00445CF3" w:rsidRPr="00445CF3" w:rsidRDefault="00445CF3" w:rsidP="00445CF3">
      <w:pPr>
        <w:numPr>
          <w:ilvl w:val="1"/>
          <w:numId w:val="13"/>
        </w:numPr>
        <w:spacing w:after="120" w:line="240" w:lineRule="auto"/>
        <w:ind w:left="851" w:hanging="357"/>
        <w:jc w:val="both"/>
        <w:outlineLvl w:val="1"/>
        <w:rPr>
          <w:rFonts w:ascii="Arial" w:eastAsia="Arial" w:hAnsi="Arial" w:cs="Arial"/>
          <w:color w:val="000000"/>
          <w:lang w:eastAsia="zh-CN"/>
        </w:rPr>
      </w:pPr>
      <w:r w:rsidRPr="00445CF3">
        <w:rPr>
          <w:rFonts w:ascii="Arial" w:hAnsi="Arial" w:cs="Arial"/>
        </w:rPr>
        <w:t xml:space="preserve">předat Objednateli databázi uživatelů portálu </w:t>
      </w:r>
      <w:hyperlink r:id="rId12" w:history="1">
        <w:r w:rsidR="00DD585B" w:rsidRPr="00422741">
          <w:rPr>
            <w:rStyle w:val="Hypertextovodkaz"/>
            <w:rFonts w:ascii="Arial" w:hAnsi="Arial" w:cs="Arial"/>
          </w:rPr>
          <w:t>www.zdraverodicovstvi211.cz</w:t>
        </w:r>
      </w:hyperlink>
      <w:r w:rsidRPr="00445CF3">
        <w:rPr>
          <w:rFonts w:ascii="Arial" w:hAnsi="Arial" w:cs="Arial"/>
        </w:rPr>
        <w:t xml:space="preserve"> včetně seznamu osob, které odmítly příjem newsletterů.</w:t>
      </w:r>
    </w:p>
    <w:p w14:paraId="6B08CA0E" w14:textId="0EF224D3" w:rsidR="003A7BBC" w:rsidRDefault="003A7BBC" w:rsidP="007D10F8">
      <w:pPr>
        <w:spacing w:after="120" w:line="240" w:lineRule="auto"/>
        <w:ind w:left="851"/>
        <w:jc w:val="both"/>
        <w:outlineLvl w:val="1"/>
        <w:rPr>
          <w:rFonts w:ascii="Arial" w:eastAsia="Arial" w:hAnsi="Arial" w:cs="Arial"/>
          <w:color w:val="000000"/>
          <w:lang w:eastAsia="zh-CN"/>
        </w:rPr>
      </w:pPr>
    </w:p>
    <w:p w14:paraId="4B3C602A" w14:textId="77777777"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Objednatel je dále oprávněn odstoupit od Smlouvy v případě, že:</w:t>
      </w:r>
    </w:p>
    <w:p w14:paraId="66420672" w14:textId="77777777" w:rsidR="003A7BBC" w:rsidRDefault="00C61DEA" w:rsidP="003F3425">
      <w:pPr>
        <w:numPr>
          <w:ilvl w:val="1"/>
          <w:numId w:val="14"/>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w:t>
      </w:r>
    </w:p>
    <w:p w14:paraId="0DFE1F6E" w14:textId="1558EBEF" w:rsidR="003A7BBC" w:rsidRDefault="00C61DEA" w:rsidP="003F3425">
      <w:pPr>
        <w:numPr>
          <w:ilvl w:val="1"/>
          <w:numId w:val="14"/>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Poskytovatel vstoupí do likvidace; nebo že rozhodnutím správce daně byl Poskytovateli přidělen status nespolehlivého plátce</w:t>
      </w:r>
      <w:r w:rsidR="004B1E16">
        <w:rPr>
          <w:rFonts w:ascii="Arial" w:eastAsia="Arial" w:hAnsi="Arial" w:cs="Arial"/>
          <w:color w:val="000000"/>
          <w:lang w:eastAsia="zh-CN"/>
        </w:rPr>
        <w:t>;</w:t>
      </w:r>
    </w:p>
    <w:p w14:paraId="00E8C234" w14:textId="2CBB213A" w:rsidR="00D541B5" w:rsidRDefault="004B1E16" w:rsidP="003F3425">
      <w:pPr>
        <w:numPr>
          <w:ilvl w:val="1"/>
          <w:numId w:val="14"/>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Poskytovatel bude odsouzen pro trestný čin;</w:t>
      </w:r>
    </w:p>
    <w:p w14:paraId="2F39B7A9" w14:textId="4F9D4A0F" w:rsidR="004B1E16" w:rsidRDefault="004B1E16" w:rsidP="003F3425">
      <w:pPr>
        <w:numPr>
          <w:ilvl w:val="1"/>
          <w:numId w:val="14"/>
        </w:numPr>
        <w:spacing w:after="120" w:line="240" w:lineRule="auto"/>
        <w:ind w:left="851" w:hanging="357"/>
        <w:jc w:val="both"/>
        <w:outlineLvl w:val="1"/>
        <w:rPr>
          <w:rFonts w:ascii="Arial" w:eastAsia="Arial" w:hAnsi="Arial" w:cs="Arial"/>
          <w:color w:val="000000"/>
          <w:lang w:eastAsia="zh-CN"/>
        </w:rPr>
      </w:pPr>
      <w:r>
        <w:rPr>
          <w:rFonts w:ascii="Arial" w:eastAsia="Arial" w:hAnsi="Arial" w:cs="Arial"/>
          <w:color w:val="000000"/>
          <w:lang w:eastAsia="zh-CN"/>
        </w:rPr>
        <w:t xml:space="preserve">Poskytovatel </w:t>
      </w:r>
      <w:proofErr w:type="gramStart"/>
      <w:r>
        <w:rPr>
          <w:rFonts w:ascii="Arial" w:eastAsia="Arial" w:hAnsi="Arial" w:cs="Arial"/>
          <w:color w:val="000000"/>
          <w:lang w:eastAsia="zh-CN"/>
        </w:rPr>
        <w:t>poruší</w:t>
      </w:r>
      <w:proofErr w:type="gramEnd"/>
      <w:r>
        <w:rPr>
          <w:rFonts w:ascii="Arial" w:eastAsia="Arial" w:hAnsi="Arial" w:cs="Arial"/>
          <w:color w:val="000000"/>
          <w:lang w:eastAsia="zh-CN"/>
        </w:rPr>
        <w:t xml:space="preserve"> povinnosti uvedené v čl. VII. odst. 21 nebo 22 Smlouvy.</w:t>
      </w:r>
    </w:p>
    <w:p w14:paraId="69087488" w14:textId="77777777"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Za podstatné porušení povinnosti ze strany Objednatele se považuje zejména </w:t>
      </w:r>
      <w:r>
        <w:rPr>
          <w:rFonts w:eastAsia="Arial" w:cs="Arial"/>
          <w:color w:val="000000"/>
          <w:lang w:eastAsia="zh-CN"/>
        </w:rPr>
        <w:t>prodlení Objednatele se zaplacením řádně a včas poskytnutých Služeb dle Smlouvy o více jak 30 kalendářních dnů.</w:t>
      </w:r>
    </w:p>
    <w:p w14:paraId="046B80BE" w14:textId="77777777"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Za den odstoupení od Smlouvy se považuje den, kdy bylo písemné oznámení o odstoupení oprávněné Smluvní strany doručeno druhé Smluvní straně.</w:t>
      </w:r>
    </w:p>
    <w:p w14:paraId="2B36ABC0" w14:textId="77777777"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Smluvní strany mohou Smlouvu ukončit písemnou dohodou. V této dohodě bude sjednán způsob vypořádání vzájemných nároků.</w:t>
      </w:r>
    </w:p>
    <w:p w14:paraId="6B67BD76" w14:textId="77777777" w:rsidR="003A7BBC" w:rsidRDefault="00C61DEA" w:rsidP="003F3425">
      <w:pPr>
        <w:pStyle w:val="Odstavecseseznamem"/>
        <w:numPr>
          <w:ilvl w:val="0"/>
          <w:numId w:val="20"/>
        </w:numPr>
        <w:tabs>
          <w:tab w:val="left" w:pos="9356"/>
        </w:tabs>
        <w:spacing w:after="120"/>
        <w:ind w:left="0" w:hanging="357"/>
        <w:contextualSpacing w:val="0"/>
        <w:jc w:val="both"/>
        <w:outlineLvl w:val="1"/>
        <w:rPr>
          <w:rFonts w:eastAsia="Calibri" w:cs="Arial"/>
          <w:bCs/>
          <w:szCs w:val="22"/>
        </w:rPr>
      </w:pPr>
      <w:r>
        <w:rPr>
          <w:rFonts w:eastAsia="Calibri" w:cs="Arial"/>
          <w:bCs/>
          <w:szCs w:val="22"/>
        </w:rPr>
        <w:t>Ukončením Smlouvy nejsou dotčena ustanovení týkající se smluvních pokut, náhrady škody, povinnosti mlčenlivosti a ochrany důvěrných informací a ustanovení týkající se takových práv a povinností, z jejichž povahy vyplývá, že mají trvat i po skončení účinnosti Smlouvy.</w:t>
      </w:r>
    </w:p>
    <w:p w14:paraId="05DC5A79" w14:textId="77777777" w:rsidR="003A7BBC" w:rsidRDefault="003A7BBC">
      <w:pPr>
        <w:pStyle w:val="Odstavecseseznamem"/>
        <w:tabs>
          <w:tab w:val="left" w:pos="9356"/>
        </w:tabs>
        <w:ind w:left="0"/>
        <w:jc w:val="both"/>
        <w:outlineLvl w:val="1"/>
        <w:rPr>
          <w:rFonts w:eastAsia="Calibri" w:cs="Arial"/>
          <w:bCs/>
          <w:szCs w:val="22"/>
        </w:rPr>
      </w:pPr>
    </w:p>
    <w:p w14:paraId="71877825" w14:textId="089FD5B1" w:rsidR="003A7BBC" w:rsidRDefault="00C61DEA">
      <w:pPr>
        <w:keepNext/>
        <w:spacing w:after="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 XV</w:t>
      </w:r>
      <w:r w:rsidR="00377D6C">
        <w:rPr>
          <w:rFonts w:ascii="Arial" w:eastAsia="Arial" w:hAnsi="Arial" w:cs="Arial"/>
          <w:b/>
          <w:w w:val="111"/>
          <w:lang w:eastAsia="zh-CN"/>
        </w:rPr>
        <w:t>III.</w:t>
      </w:r>
    </w:p>
    <w:p w14:paraId="75191960" w14:textId="77777777" w:rsidR="003A7BBC" w:rsidRDefault="00C61DEA">
      <w:pPr>
        <w:keepNext/>
        <w:spacing w:after="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Povinnosti související s ukončením Smlouvy</w:t>
      </w:r>
    </w:p>
    <w:p w14:paraId="5E7FDE80" w14:textId="77777777" w:rsidR="00E51554" w:rsidRDefault="00E51554">
      <w:pPr>
        <w:keepNext/>
        <w:spacing w:after="0" w:line="264" w:lineRule="auto"/>
        <w:ind w:left="221" w:hanging="221"/>
        <w:jc w:val="center"/>
        <w:outlineLvl w:val="0"/>
        <w:rPr>
          <w:rFonts w:ascii="Arial" w:eastAsia="Arial" w:hAnsi="Arial" w:cs="Arial"/>
          <w:b/>
          <w:w w:val="111"/>
          <w:lang w:eastAsia="zh-CN"/>
        </w:rPr>
      </w:pPr>
    </w:p>
    <w:p w14:paraId="5EEF747B" w14:textId="512FBBFB" w:rsidR="003A7BBC" w:rsidRDefault="00C61DEA" w:rsidP="009A26DA">
      <w:pPr>
        <w:pStyle w:val="Odstavecseseznamem"/>
        <w:numPr>
          <w:ilvl w:val="3"/>
          <w:numId w:val="20"/>
        </w:numPr>
        <w:spacing w:after="120"/>
        <w:ind w:left="0" w:hanging="357"/>
        <w:contextualSpacing w:val="0"/>
        <w:jc w:val="both"/>
      </w:pPr>
      <w:bookmarkStart w:id="34" w:name="_heading=h.42ddq1a"/>
      <w:bookmarkEnd w:id="34"/>
      <w:r w:rsidRPr="009A26DA">
        <w:t xml:space="preserve">Poskytovatel se zavazuje nejpozději do třiceti (30) dnů před ukončením smluvního závazkového vztahu založeného Smlouvou, není-li to objektivně možné (například z důvodu, </w:t>
      </w:r>
      <w:r w:rsidRPr="009A26DA">
        <w:lastRenderedPageBreak/>
        <w:t>že tento okamžik není předem znám), pak nejpozději do deseti (10) dnů od zániku smluvního vztahu založeného Smlouvou:</w:t>
      </w:r>
      <w:bookmarkStart w:id="35" w:name="_heading=h.2hio093"/>
      <w:bookmarkEnd w:id="35"/>
    </w:p>
    <w:p w14:paraId="598B54C5" w14:textId="77777777" w:rsidR="009A26DA" w:rsidRDefault="009A26DA" w:rsidP="009A26DA">
      <w:pPr>
        <w:pStyle w:val="Odstavecseseznamem"/>
        <w:numPr>
          <w:ilvl w:val="3"/>
          <w:numId w:val="6"/>
        </w:numPr>
        <w:spacing w:after="120"/>
        <w:ind w:left="851" w:hanging="357"/>
        <w:contextualSpacing w:val="0"/>
        <w:jc w:val="both"/>
      </w:pPr>
      <w:r w:rsidRPr="009A26DA">
        <w:t>připravit a předat aktualizovanou Dokumentaci, včetně specifikace Webového portálu</w:t>
      </w:r>
      <w:r>
        <w:t>;</w:t>
      </w:r>
    </w:p>
    <w:p w14:paraId="69F48BE3" w14:textId="76D5ACE8" w:rsidR="009A26DA" w:rsidRPr="009A26DA" w:rsidRDefault="00C61DEA" w:rsidP="009A26DA">
      <w:pPr>
        <w:pStyle w:val="Odstavecseseznamem"/>
        <w:numPr>
          <w:ilvl w:val="3"/>
          <w:numId w:val="6"/>
        </w:numPr>
        <w:spacing w:after="120"/>
        <w:ind w:left="851" w:hanging="357"/>
        <w:contextualSpacing w:val="0"/>
        <w:jc w:val="both"/>
      </w:pPr>
      <w:r w:rsidRPr="009A26DA">
        <w:t xml:space="preserve">předat aktualizovaný </w:t>
      </w:r>
      <w:r w:rsidR="005B1BD9">
        <w:t>z</w:t>
      </w:r>
      <w:r w:rsidRPr="009A26DA">
        <w:t>drojový kód k aktuální verzi Webového portálu v produkčním prostředí;</w:t>
      </w:r>
    </w:p>
    <w:p w14:paraId="19A95004" w14:textId="77777777" w:rsidR="009A26DA" w:rsidRDefault="00C61DEA" w:rsidP="009A26DA">
      <w:pPr>
        <w:pStyle w:val="Odstavecseseznamem"/>
        <w:numPr>
          <w:ilvl w:val="3"/>
          <w:numId w:val="6"/>
        </w:numPr>
        <w:spacing w:after="120"/>
        <w:ind w:left="851" w:hanging="357"/>
        <w:contextualSpacing w:val="0"/>
        <w:jc w:val="both"/>
      </w:pPr>
      <w:r w:rsidRPr="009A26DA">
        <w:t>seznam platných administrátorských účtů k Webovému portálu a platných hesel k nim;</w:t>
      </w:r>
    </w:p>
    <w:p w14:paraId="16A34071" w14:textId="77777777" w:rsidR="009A26DA" w:rsidRDefault="00C61DEA" w:rsidP="009A26DA">
      <w:pPr>
        <w:pStyle w:val="Odstavecseseznamem"/>
        <w:numPr>
          <w:ilvl w:val="3"/>
          <w:numId w:val="6"/>
        </w:numPr>
        <w:spacing w:after="120"/>
        <w:ind w:left="851" w:hanging="357"/>
        <w:contextualSpacing w:val="0"/>
        <w:jc w:val="both"/>
      </w:pPr>
      <w:r w:rsidRPr="009A26DA">
        <w:t xml:space="preserve">úplnou </w:t>
      </w:r>
      <w:proofErr w:type="spellStart"/>
      <w:r w:rsidRPr="009A26DA">
        <w:t>knowledge</w:t>
      </w:r>
      <w:proofErr w:type="spellEnd"/>
      <w:r w:rsidRPr="009A26DA">
        <w:t xml:space="preserve"> base týkající se poskytování Služeb;</w:t>
      </w:r>
    </w:p>
    <w:p w14:paraId="33789E5C" w14:textId="77777777" w:rsidR="009A26DA" w:rsidRDefault="00C61DEA" w:rsidP="009A26DA">
      <w:pPr>
        <w:pStyle w:val="Odstavecseseznamem"/>
        <w:numPr>
          <w:ilvl w:val="3"/>
          <w:numId w:val="6"/>
        </w:numPr>
        <w:spacing w:after="120"/>
        <w:ind w:left="851" w:hanging="357"/>
        <w:contextualSpacing w:val="0"/>
        <w:jc w:val="both"/>
      </w:pPr>
      <w:r w:rsidRPr="009A26DA">
        <w:t>aktuální seznam standardních provozních úkonů pro údržbu Webového portálu;</w:t>
      </w:r>
    </w:p>
    <w:p w14:paraId="60650027" w14:textId="77777777" w:rsidR="009A26DA" w:rsidRDefault="00C61DEA" w:rsidP="009A26DA">
      <w:pPr>
        <w:pStyle w:val="Odstavecseseznamem"/>
        <w:numPr>
          <w:ilvl w:val="3"/>
          <w:numId w:val="6"/>
        </w:numPr>
        <w:spacing w:after="120"/>
        <w:ind w:left="851" w:hanging="357"/>
        <w:contextualSpacing w:val="0"/>
        <w:jc w:val="both"/>
      </w:pPr>
      <w:r w:rsidRPr="009A26DA">
        <w:t>aktuální seznam účinných Dílčích smluv;</w:t>
      </w:r>
    </w:p>
    <w:p w14:paraId="2C4C6097" w14:textId="77777777" w:rsidR="009A26DA" w:rsidRDefault="00C61DEA" w:rsidP="009A26DA">
      <w:pPr>
        <w:pStyle w:val="Odstavecseseznamem"/>
        <w:numPr>
          <w:ilvl w:val="3"/>
          <w:numId w:val="6"/>
        </w:numPr>
        <w:spacing w:after="120"/>
        <w:ind w:left="851" w:hanging="357"/>
        <w:contextualSpacing w:val="0"/>
        <w:jc w:val="both"/>
      </w:pPr>
      <w:r w:rsidRPr="009A26DA">
        <w:t>předat Objednateli veškerá jeho data, která má Poskytovatel ve svých systémech, a taková data v takových systémech ke dni skončení trvání Smlouvy smazat;</w:t>
      </w:r>
    </w:p>
    <w:p w14:paraId="4D8EC9BC" w14:textId="77777777" w:rsidR="009A26DA" w:rsidRDefault="00C61DEA" w:rsidP="009A26DA">
      <w:pPr>
        <w:pStyle w:val="Odstavecseseznamem"/>
        <w:numPr>
          <w:ilvl w:val="3"/>
          <w:numId w:val="6"/>
        </w:numPr>
        <w:spacing w:after="120"/>
        <w:ind w:left="851" w:hanging="357"/>
        <w:contextualSpacing w:val="0"/>
        <w:jc w:val="both"/>
      </w:pPr>
      <w:r w:rsidRPr="009A26DA">
        <w:t>připravit soupis nedokončených drobných oprav a servisních zásahů k (předpokládanému) dni zániku smluvního závazkového vztahu založeného Smlouvou a návrh postupu potřebného pro jejich dokončení;</w:t>
      </w:r>
    </w:p>
    <w:p w14:paraId="12645F92" w14:textId="24D65530" w:rsidR="003A7BBC" w:rsidRPr="009A26DA" w:rsidRDefault="00C61DEA" w:rsidP="009A26DA">
      <w:pPr>
        <w:pStyle w:val="Odstavecseseznamem"/>
        <w:numPr>
          <w:ilvl w:val="3"/>
          <w:numId w:val="6"/>
        </w:numPr>
        <w:spacing w:after="120"/>
        <w:ind w:left="851" w:hanging="357"/>
        <w:contextualSpacing w:val="0"/>
        <w:jc w:val="both"/>
      </w:pPr>
      <w:r w:rsidRPr="009A26DA">
        <w:t>předložit Objednateli vypracovanou kalkulaci finanční hodnoty provedeného plnění a návrh finančního vypořádání.</w:t>
      </w:r>
    </w:p>
    <w:p w14:paraId="2FB3102C" w14:textId="0E326C37" w:rsidR="003A7BBC" w:rsidRPr="009A26DA" w:rsidRDefault="00C61DEA" w:rsidP="009A26DA">
      <w:pPr>
        <w:pStyle w:val="Odstavecseseznamem"/>
        <w:numPr>
          <w:ilvl w:val="3"/>
          <w:numId w:val="20"/>
        </w:numPr>
        <w:spacing w:after="120"/>
        <w:ind w:left="0" w:hanging="357"/>
        <w:contextualSpacing w:val="0"/>
        <w:jc w:val="both"/>
      </w:pPr>
      <w:bookmarkStart w:id="36" w:name="_heading=h.1vsw3ci"/>
      <w:bookmarkStart w:id="37" w:name="_heading=h.wnyagw"/>
      <w:bookmarkEnd w:id="36"/>
      <w:bookmarkEnd w:id="37"/>
      <w:r w:rsidRPr="009A26DA">
        <w:t xml:space="preserve">Poskytovatel bere na vědomí, že v případě neposkytnutí součinnosti dle tohoto článku může Objednateli vzniknout újma z důvodu nemožnosti nebo ztížené možnosti předat poskytování Služeb nebo služeb </w:t>
      </w:r>
      <w:proofErr w:type="gramStart"/>
      <w:r w:rsidRPr="009A26DA">
        <w:t>podobných</w:t>
      </w:r>
      <w:r w:rsidR="007D10F8">
        <w:t xml:space="preserve"> </w:t>
      </w:r>
      <w:r w:rsidRPr="009A26DA">
        <w:t>Službám</w:t>
      </w:r>
      <w:proofErr w:type="gramEnd"/>
      <w:r w:rsidRPr="009A26DA">
        <w:t xml:space="preserve"> či s nimi jinak spojených novému Poskytovateli či poskytovat je sám.</w:t>
      </w:r>
    </w:p>
    <w:p w14:paraId="0380414E" w14:textId="2E6ABD36" w:rsidR="003A7BBC" w:rsidRDefault="00C61DEA">
      <w:pPr>
        <w:keepNext/>
        <w:spacing w:before="240" w:after="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Článek</w:t>
      </w:r>
      <w:r w:rsidR="00377D6C">
        <w:rPr>
          <w:rFonts w:ascii="Arial" w:eastAsia="Arial" w:hAnsi="Arial" w:cs="Arial"/>
          <w:b/>
          <w:w w:val="111"/>
          <w:lang w:eastAsia="zh-CN"/>
        </w:rPr>
        <w:t xml:space="preserve"> </w:t>
      </w:r>
      <w:r w:rsidR="00DB0D79">
        <w:rPr>
          <w:rFonts w:ascii="Arial" w:eastAsia="Arial" w:hAnsi="Arial" w:cs="Arial"/>
          <w:b/>
          <w:w w:val="111"/>
          <w:lang w:eastAsia="zh-CN"/>
        </w:rPr>
        <w:t>XIX</w:t>
      </w:r>
      <w:r w:rsidR="00377D6C">
        <w:rPr>
          <w:rFonts w:ascii="Arial" w:eastAsia="Arial" w:hAnsi="Arial" w:cs="Arial"/>
          <w:b/>
          <w:w w:val="111"/>
          <w:lang w:eastAsia="zh-CN"/>
        </w:rPr>
        <w:t>.</w:t>
      </w:r>
    </w:p>
    <w:p w14:paraId="6A55EE3A" w14:textId="77777777" w:rsidR="003A7BBC" w:rsidRDefault="00C61DEA">
      <w:pPr>
        <w:spacing w:after="120" w:line="264" w:lineRule="auto"/>
        <w:ind w:left="221" w:hanging="221"/>
        <w:jc w:val="center"/>
        <w:outlineLvl w:val="0"/>
        <w:rPr>
          <w:rFonts w:ascii="Arial" w:eastAsia="Arial" w:hAnsi="Arial" w:cs="Arial"/>
          <w:b/>
          <w:w w:val="111"/>
          <w:lang w:eastAsia="zh-CN"/>
        </w:rPr>
      </w:pPr>
      <w:proofErr w:type="spellStart"/>
      <w:r>
        <w:rPr>
          <w:rFonts w:ascii="Arial" w:eastAsia="Arial" w:hAnsi="Arial" w:cs="Arial"/>
          <w:b/>
          <w:w w:val="111"/>
          <w:lang w:eastAsia="zh-CN"/>
        </w:rPr>
        <w:t>Uveřejňovací</w:t>
      </w:r>
      <w:proofErr w:type="spellEnd"/>
      <w:r>
        <w:rPr>
          <w:rFonts w:ascii="Arial" w:eastAsia="Arial" w:hAnsi="Arial" w:cs="Arial"/>
          <w:b/>
          <w:w w:val="111"/>
          <w:lang w:eastAsia="zh-CN"/>
        </w:rPr>
        <w:t xml:space="preserve"> povinnost</w:t>
      </w:r>
    </w:p>
    <w:p w14:paraId="7DA11D4E" w14:textId="2ABAF69D" w:rsidR="003A7BBC" w:rsidRDefault="00C61DEA" w:rsidP="003F3425">
      <w:pPr>
        <w:pStyle w:val="Odstavecseseznamem"/>
        <w:numPr>
          <w:ilvl w:val="0"/>
          <w:numId w:val="21"/>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Poskytovatel prohlašuje, že si je vědom toho, že Objednatel jako povinný subjekt dle zákona o registru smluv, je povinen uveřejnit v Registru smluv, jehož správcem je Digitální a informační agentura, tuto Smlouvu včetně jejích případných změn a dodatků, </w:t>
      </w:r>
      <w:r w:rsidR="004B1E16">
        <w:rPr>
          <w:rFonts w:eastAsia="Calibri" w:cs="Arial"/>
          <w:bCs/>
          <w:szCs w:val="22"/>
        </w:rPr>
        <w:t xml:space="preserve">a Dílčí smlouvu, pokud splní podmínky k uveřejnění, </w:t>
      </w:r>
      <w:r>
        <w:rPr>
          <w:rFonts w:eastAsia="Calibri" w:cs="Arial"/>
          <w:bCs/>
          <w:szCs w:val="22"/>
        </w:rPr>
        <w:t>za splnění podmínek k uveřejnění dle zákona o registru smluv, a s uveřejněním Smlouvy v plném znění/kromě částí výslovně označených, které spadají pod výjimky z uveřejnění dle zákona o registru smluv,</w:t>
      </w:r>
      <w:r w:rsidR="004B1E16" w:rsidRPr="004B1E16">
        <w:rPr>
          <w:rFonts w:eastAsia="Calibri" w:cs="Arial"/>
          <w:bCs/>
          <w:szCs w:val="22"/>
        </w:rPr>
        <w:t xml:space="preserve"> </w:t>
      </w:r>
      <w:r w:rsidR="004B1E16">
        <w:rPr>
          <w:rFonts w:eastAsia="Calibri" w:cs="Arial"/>
          <w:bCs/>
          <w:szCs w:val="22"/>
        </w:rPr>
        <w:t>případně Dílčí smlouvy, pokud splní podmínky k</w:t>
      </w:r>
      <w:r w:rsidR="005579C4">
        <w:rPr>
          <w:rFonts w:eastAsia="Calibri" w:cs="Arial"/>
          <w:bCs/>
          <w:szCs w:val="22"/>
        </w:rPr>
        <w:t> </w:t>
      </w:r>
      <w:r w:rsidR="004B1E16">
        <w:rPr>
          <w:rFonts w:eastAsia="Calibri" w:cs="Arial"/>
          <w:bCs/>
          <w:szCs w:val="22"/>
        </w:rPr>
        <w:t>uveřejnění</w:t>
      </w:r>
      <w:r w:rsidR="005579C4">
        <w:rPr>
          <w:rFonts w:eastAsia="Calibri" w:cs="Arial"/>
          <w:bCs/>
          <w:szCs w:val="22"/>
        </w:rPr>
        <w:t>,</w:t>
      </w:r>
      <w:r>
        <w:rPr>
          <w:rFonts w:eastAsia="Calibri" w:cs="Arial"/>
          <w:bCs/>
          <w:szCs w:val="22"/>
        </w:rPr>
        <w:t xml:space="preserve"> souhlasí. Smluvní strany berou na vědomí, že tato Smlouva může nabýt účinnosti nejdříve dnem uveřejnění podle ustanovení § 6 odst. 1 zákona </w:t>
      </w:r>
      <w:r w:rsidR="00377D6C">
        <w:rPr>
          <w:rFonts w:eastAsia="Calibri" w:cs="Arial"/>
          <w:bCs/>
          <w:szCs w:val="22"/>
        </w:rPr>
        <w:t>o registru smluv.</w:t>
      </w:r>
    </w:p>
    <w:p w14:paraId="28EE2B4E" w14:textId="24FBACBB" w:rsidR="003A7BBC" w:rsidRDefault="00C61DEA" w:rsidP="003F3425">
      <w:pPr>
        <w:pStyle w:val="Odstavecseseznamem"/>
        <w:numPr>
          <w:ilvl w:val="0"/>
          <w:numId w:val="21"/>
        </w:numPr>
        <w:tabs>
          <w:tab w:val="left" w:pos="9356"/>
        </w:tabs>
        <w:spacing w:after="120"/>
        <w:ind w:left="0" w:hanging="357"/>
        <w:contextualSpacing w:val="0"/>
        <w:jc w:val="both"/>
        <w:outlineLvl w:val="1"/>
        <w:rPr>
          <w:rFonts w:eastAsia="Calibri" w:cs="Arial"/>
          <w:bCs/>
          <w:szCs w:val="22"/>
        </w:rPr>
      </w:pPr>
      <w:r>
        <w:rPr>
          <w:rFonts w:eastAsia="Calibri" w:cs="Arial"/>
          <w:bCs/>
          <w:szCs w:val="22"/>
        </w:rPr>
        <w:t>Objednatel se zavazuje Smlouvu</w:t>
      </w:r>
      <w:r w:rsidR="004B1E16">
        <w:rPr>
          <w:rFonts w:eastAsia="Calibri" w:cs="Arial"/>
          <w:bCs/>
          <w:szCs w:val="22"/>
        </w:rPr>
        <w:t>, případně Dílčí smlouvu, pokud splní podmínky k uveřejnění,</w:t>
      </w:r>
      <w:r>
        <w:rPr>
          <w:rFonts w:eastAsia="Calibri" w:cs="Arial"/>
          <w:bCs/>
          <w:szCs w:val="22"/>
        </w:rPr>
        <w:t xml:space="preserve"> uveřejnit ve lhůtě do 15 dnů od jejího uzavření v Registru smluv. Poskytovatel je povinen po uplynutí této lhůty, nejpozději do 20 dnů ode dne, kdy byla Smlouva uzavřena,</w:t>
      </w:r>
      <w:r w:rsidR="004B1E16" w:rsidRPr="004B1E16">
        <w:rPr>
          <w:rFonts w:eastAsia="Calibri" w:cs="Arial"/>
          <w:bCs/>
          <w:szCs w:val="22"/>
        </w:rPr>
        <w:t xml:space="preserve"> </w:t>
      </w:r>
      <w:r w:rsidR="004B1E16">
        <w:rPr>
          <w:rFonts w:eastAsia="Calibri" w:cs="Arial"/>
          <w:bCs/>
          <w:szCs w:val="22"/>
        </w:rPr>
        <w:t>případně Dílčí smlouva, pokud splní podmínky k uveřejnění,</w:t>
      </w:r>
      <w:r>
        <w:rPr>
          <w:rFonts w:eastAsia="Calibri" w:cs="Arial"/>
          <w:bCs/>
          <w:szCs w:val="22"/>
        </w:rPr>
        <w:t xml:space="preserve"> v Registru smluv ověřit, zda Objednatel Smlouvu</w:t>
      </w:r>
      <w:r w:rsidR="004B1E16">
        <w:rPr>
          <w:rFonts w:eastAsia="Calibri" w:cs="Arial"/>
          <w:bCs/>
          <w:szCs w:val="22"/>
        </w:rPr>
        <w:t>,</w:t>
      </w:r>
      <w:r w:rsidR="004B1E16" w:rsidRPr="004B1E16">
        <w:rPr>
          <w:rFonts w:eastAsia="Calibri" w:cs="Arial"/>
          <w:bCs/>
          <w:szCs w:val="22"/>
        </w:rPr>
        <w:t xml:space="preserve"> </w:t>
      </w:r>
      <w:r w:rsidR="004B1E16">
        <w:rPr>
          <w:rFonts w:eastAsia="Calibri" w:cs="Arial"/>
          <w:bCs/>
          <w:szCs w:val="22"/>
        </w:rPr>
        <w:t>případně Dílčí smlouvu, pokud splní podmínky k uveřejnění,</w:t>
      </w:r>
      <w:r>
        <w:rPr>
          <w:rFonts w:eastAsia="Calibri" w:cs="Arial"/>
          <w:bCs/>
          <w:szCs w:val="22"/>
        </w:rPr>
        <w:t xml:space="preserve"> řádně uveřejnil, a pokud se tak nestalo, je povinen Smlouvu</w:t>
      </w:r>
      <w:r w:rsidR="004B1E16">
        <w:rPr>
          <w:rFonts w:eastAsia="Calibri" w:cs="Arial"/>
          <w:bCs/>
          <w:szCs w:val="22"/>
        </w:rPr>
        <w:t>, případně Dílčí smlouvu, pokud splní podmínky k uveřejnění,</w:t>
      </w:r>
      <w:r>
        <w:rPr>
          <w:rFonts w:eastAsia="Calibri" w:cs="Arial"/>
          <w:bCs/>
          <w:szCs w:val="22"/>
        </w:rPr>
        <w:t xml:space="preserve"> uveřejnit sám a o této skutečnosti informovat Objednatele.</w:t>
      </w:r>
    </w:p>
    <w:p w14:paraId="54000D73" w14:textId="77777777" w:rsidR="003A7BBC" w:rsidRDefault="00C61DEA" w:rsidP="003F3425">
      <w:pPr>
        <w:pStyle w:val="Odstavecseseznamem"/>
        <w:numPr>
          <w:ilvl w:val="0"/>
          <w:numId w:val="21"/>
        </w:numPr>
        <w:tabs>
          <w:tab w:val="left" w:pos="9356"/>
        </w:tabs>
        <w:spacing w:after="120"/>
        <w:ind w:left="0" w:hanging="357"/>
        <w:contextualSpacing w:val="0"/>
        <w:jc w:val="both"/>
        <w:outlineLvl w:val="1"/>
        <w:rPr>
          <w:rFonts w:eastAsia="Calibri" w:cs="Arial"/>
          <w:bCs/>
          <w:szCs w:val="22"/>
        </w:rPr>
      </w:pPr>
      <w:r>
        <w:rPr>
          <w:rFonts w:eastAsia="Calibri" w:cs="Arial"/>
          <w:bCs/>
          <w:szCs w:val="22"/>
        </w:rPr>
        <w:t>Poskytovatel prohlašuje, že si je vědom toho, že Objednatel, jako zadavatel veřejné zakázky, jež je předmětem této Smlouvy, je povinen, v souladu s ustanovením § 219 ZZVZ, uveřejnit na svém profilu výši skutečně uhrazené ceny za plnění Smlouvy, v souladu s podmínkami a ve lhůtách stanovených ZZVZ včetně všech případně dalších povinností Objednatele stanovených ZZVZ.</w:t>
      </w:r>
    </w:p>
    <w:p w14:paraId="2110E4DF" w14:textId="4A1EB3CE" w:rsidR="003A7BBC" w:rsidRDefault="00C61DEA">
      <w:pPr>
        <w:keepNext/>
        <w:spacing w:before="240" w:after="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lastRenderedPageBreak/>
        <w:t>Článek</w:t>
      </w:r>
      <w:r w:rsidR="00377D6C">
        <w:rPr>
          <w:rFonts w:ascii="Arial" w:eastAsia="Arial" w:hAnsi="Arial" w:cs="Arial"/>
          <w:b/>
          <w:w w:val="111"/>
          <w:lang w:eastAsia="zh-CN"/>
        </w:rPr>
        <w:t xml:space="preserve"> XX.</w:t>
      </w:r>
    </w:p>
    <w:p w14:paraId="20290EAA" w14:textId="77777777" w:rsidR="003A7BBC" w:rsidRDefault="00C61DEA">
      <w:pPr>
        <w:spacing w:after="120" w:line="264" w:lineRule="auto"/>
        <w:ind w:left="221" w:hanging="221"/>
        <w:jc w:val="center"/>
        <w:outlineLvl w:val="0"/>
        <w:rPr>
          <w:rFonts w:ascii="Arial" w:eastAsia="Arial" w:hAnsi="Arial" w:cs="Arial"/>
          <w:b/>
          <w:w w:val="111"/>
          <w:lang w:eastAsia="zh-CN"/>
        </w:rPr>
      </w:pPr>
      <w:r>
        <w:rPr>
          <w:rFonts w:ascii="Arial" w:eastAsia="Arial" w:hAnsi="Arial" w:cs="Arial"/>
          <w:b/>
          <w:w w:val="111"/>
          <w:lang w:eastAsia="zh-CN"/>
        </w:rPr>
        <w:t>Závěrečná ustanovení</w:t>
      </w:r>
    </w:p>
    <w:p w14:paraId="62244674" w14:textId="72EA4942" w:rsidR="003A7BBC" w:rsidRDefault="00C61DEA" w:rsidP="003F3425">
      <w:pPr>
        <w:pStyle w:val="Odstavecseseznamem"/>
        <w:numPr>
          <w:ilvl w:val="0"/>
          <w:numId w:val="70"/>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Smlouva nabývá platnosti dnem jejího podpisu oběma Smluvními stranami a účinnosti dnem </w:t>
      </w:r>
      <w:r w:rsidR="00FA3D10">
        <w:rPr>
          <w:rFonts w:eastAsia="Calibri" w:cs="Arial"/>
          <w:bCs/>
          <w:szCs w:val="22"/>
        </w:rPr>
        <w:t xml:space="preserve">1. 9. 2024 za podmínky, že Smlouva bude </w:t>
      </w:r>
      <w:r w:rsidR="00DB0D79">
        <w:rPr>
          <w:rFonts w:eastAsia="Calibri" w:cs="Arial"/>
          <w:bCs/>
          <w:szCs w:val="22"/>
        </w:rPr>
        <w:t xml:space="preserve">do této doby </w:t>
      </w:r>
      <w:r>
        <w:rPr>
          <w:rFonts w:eastAsia="Calibri" w:cs="Arial"/>
          <w:bCs/>
          <w:szCs w:val="22"/>
        </w:rPr>
        <w:t>uveřejněn</w:t>
      </w:r>
      <w:r w:rsidR="00FA3D10">
        <w:rPr>
          <w:rFonts w:eastAsia="Calibri" w:cs="Arial"/>
          <w:bCs/>
          <w:szCs w:val="22"/>
        </w:rPr>
        <w:t>a</w:t>
      </w:r>
      <w:r>
        <w:rPr>
          <w:rFonts w:eastAsia="Calibri" w:cs="Arial"/>
          <w:bCs/>
          <w:szCs w:val="22"/>
        </w:rPr>
        <w:t xml:space="preserve"> v Registru smluv</w:t>
      </w:r>
      <w:r w:rsidR="00DB0D79">
        <w:rPr>
          <w:rFonts w:eastAsia="Calibri" w:cs="Arial"/>
          <w:bCs/>
          <w:szCs w:val="22"/>
        </w:rPr>
        <w:t xml:space="preserve"> podle čl.</w:t>
      </w:r>
      <w:r w:rsidR="00E51554">
        <w:rPr>
          <w:rFonts w:eastAsia="Calibri" w:cs="Arial"/>
          <w:bCs/>
          <w:szCs w:val="22"/>
        </w:rPr>
        <w:t> </w:t>
      </w:r>
      <w:r w:rsidR="00DB0D79">
        <w:rPr>
          <w:rFonts w:eastAsia="Calibri" w:cs="Arial"/>
          <w:bCs/>
          <w:szCs w:val="22"/>
        </w:rPr>
        <w:t>XIX. této Smlouvy</w:t>
      </w:r>
      <w:r w:rsidR="00FA3D10">
        <w:rPr>
          <w:rFonts w:eastAsia="Calibri" w:cs="Arial"/>
          <w:bCs/>
          <w:szCs w:val="22"/>
        </w:rPr>
        <w:t>, jinak dnem uveřejnění.</w:t>
      </w:r>
    </w:p>
    <w:p w14:paraId="24AFC0E9" w14:textId="77777777" w:rsidR="003A7BBC" w:rsidRDefault="00C61DEA" w:rsidP="003F3425">
      <w:pPr>
        <w:pStyle w:val="Odstavecseseznamem"/>
        <w:numPr>
          <w:ilvl w:val="0"/>
          <w:numId w:val="70"/>
        </w:numPr>
        <w:tabs>
          <w:tab w:val="left" w:pos="9356"/>
        </w:tabs>
        <w:spacing w:after="120"/>
        <w:ind w:left="0" w:hanging="357"/>
        <w:contextualSpacing w:val="0"/>
        <w:jc w:val="both"/>
        <w:outlineLvl w:val="1"/>
        <w:rPr>
          <w:rFonts w:eastAsia="Calibri" w:cs="Arial"/>
          <w:bCs/>
          <w:szCs w:val="22"/>
        </w:rPr>
      </w:pPr>
      <w:r>
        <w:rPr>
          <w:rFonts w:eastAsia="Calibri" w:cs="Arial"/>
          <w:bCs/>
          <w:szCs w:val="22"/>
        </w:rPr>
        <w:t>Smluvní strany se dohodly, že jejich práva a povinnosti založené touto Smlouvou se řídí obsahem Smlouvy. V otázkách neupravených touto Smlouvou se řídí obecně závaznými právními předpisy, zejména pak občanským zákoníkem. Smluvní strany se ve smyslu § 1 odst. 2 občanského zákoníku odchylují od ustanovení § 2050 občanského zákoníku, jehož režim se pro vztahy Poskytovatele a Objednatele dle této Smlouvy nepoužije.</w:t>
      </w:r>
    </w:p>
    <w:p w14:paraId="05886C49" w14:textId="77777777" w:rsidR="003A7BBC" w:rsidRDefault="00C61DEA" w:rsidP="003F3425">
      <w:pPr>
        <w:pStyle w:val="Odstavecseseznamem"/>
        <w:numPr>
          <w:ilvl w:val="0"/>
          <w:numId w:val="70"/>
        </w:numPr>
        <w:tabs>
          <w:tab w:val="left" w:pos="9356"/>
        </w:tabs>
        <w:spacing w:after="120"/>
        <w:ind w:left="0" w:hanging="357"/>
        <w:contextualSpacing w:val="0"/>
        <w:jc w:val="both"/>
        <w:outlineLvl w:val="1"/>
        <w:rPr>
          <w:rFonts w:eastAsia="Calibri" w:cs="Arial"/>
          <w:bCs/>
          <w:szCs w:val="22"/>
        </w:rPr>
      </w:pPr>
      <w:r>
        <w:rPr>
          <w:rFonts w:eastAsia="Calibri" w:cs="Arial"/>
          <w:bCs/>
          <w:szCs w:val="22"/>
        </w:rPr>
        <w:t>Poskytovatel na sebe v souladu s ustanovením § 1765 odst. 2 občanského zákoníku přebírá nebezpečí změny okolností, nedohodnou-li se Smluvní strany dohody jinak. Tímto však nejsou nikterak dotčena práva Smluvních stran upravená v této Smlouvě.</w:t>
      </w:r>
    </w:p>
    <w:p w14:paraId="5DAEE47D" w14:textId="77777777" w:rsidR="003A7BBC" w:rsidRDefault="00C61DEA" w:rsidP="003F3425">
      <w:pPr>
        <w:pStyle w:val="Odstavecseseznamem"/>
        <w:numPr>
          <w:ilvl w:val="0"/>
          <w:numId w:val="70"/>
        </w:numPr>
        <w:tabs>
          <w:tab w:val="left" w:pos="9356"/>
        </w:tabs>
        <w:spacing w:after="120"/>
        <w:ind w:left="0" w:hanging="357"/>
        <w:contextualSpacing w:val="0"/>
        <w:jc w:val="both"/>
        <w:outlineLvl w:val="1"/>
        <w:rPr>
          <w:rFonts w:eastAsia="Calibri" w:cs="Arial"/>
          <w:bCs/>
          <w:szCs w:val="22"/>
        </w:rPr>
      </w:pPr>
      <w:r>
        <w:rPr>
          <w:rFonts w:eastAsia="Calibri" w:cs="Arial"/>
          <w:bCs/>
          <w:szCs w:val="22"/>
        </w:rPr>
        <w:t>Smluvní strany se dohodly, že spory, které by případně vznikly ze Smlouvy nebo v souvislosti s ní, jakož i otázky její platnosti či neplatnosti nebo jejího vzniku a zániku budou přednostně řešeny dohodou Smluvních stran. Pokud nebudou vyřešeny dohodou Smluvních stran, budou řešeny příslušnými soudy České republiky, přičemž pro místní příslušnost je rozhodný obecný soud Objednatele.</w:t>
      </w:r>
    </w:p>
    <w:p w14:paraId="1980838D" w14:textId="77777777" w:rsidR="003A7BBC" w:rsidRDefault="00C61DEA" w:rsidP="003F3425">
      <w:pPr>
        <w:pStyle w:val="Odstavecseseznamem"/>
        <w:numPr>
          <w:ilvl w:val="0"/>
          <w:numId w:val="70"/>
        </w:numPr>
        <w:tabs>
          <w:tab w:val="left" w:pos="9356"/>
        </w:tabs>
        <w:spacing w:after="120"/>
        <w:ind w:left="0" w:hanging="357"/>
        <w:contextualSpacing w:val="0"/>
        <w:jc w:val="both"/>
        <w:outlineLvl w:val="1"/>
        <w:rPr>
          <w:rFonts w:eastAsia="Calibri" w:cs="Arial"/>
          <w:bCs/>
          <w:szCs w:val="22"/>
        </w:rPr>
      </w:pPr>
      <w:r>
        <w:rPr>
          <w:rFonts w:eastAsia="Calibri" w:cs="Arial"/>
          <w:bCs/>
          <w:szCs w:val="22"/>
        </w:rPr>
        <w:t>Je-li anebo stane-li se některé z ustanovení této Smlouvy částečně nebo zcela právně neplatným, neúčinným nebo nesrozumitelným, není tím porušena platnost a účinnost ostatních ustanovení Smlouvy. Smluvní strany se zavazují takové ustanovení bez zbytečného odkladu, nejpozději do 30 dnů od okamžiku, kdy se o této skutečnosti dozvěděly, nahradit jiným ustanovením nejblíže odpovídajícím právnímu a ekonomickému účelu původního ustanovení.</w:t>
      </w:r>
    </w:p>
    <w:p w14:paraId="42F8E7C4" w14:textId="7046B222" w:rsidR="005576C7" w:rsidRPr="004B5250" w:rsidRDefault="00C61DEA" w:rsidP="004B5250">
      <w:pPr>
        <w:pStyle w:val="Odstavecseseznamem"/>
        <w:numPr>
          <w:ilvl w:val="0"/>
          <w:numId w:val="70"/>
        </w:numPr>
        <w:tabs>
          <w:tab w:val="left" w:pos="9356"/>
        </w:tabs>
        <w:spacing w:after="120"/>
        <w:ind w:left="0" w:hanging="357"/>
        <w:contextualSpacing w:val="0"/>
        <w:jc w:val="both"/>
        <w:outlineLvl w:val="1"/>
        <w:rPr>
          <w:rFonts w:eastAsia="Calibri" w:cs="Arial"/>
          <w:bCs/>
          <w:szCs w:val="22"/>
        </w:rPr>
      </w:pPr>
      <w:r>
        <w:rPr>
          <w:rFonts w:eastAsia="Calibri" w:cs="Arial"/>
          <w:bCs/>
          <w:szCs w:val="22"/>
        </w:rPr>
        <w:t>Poskytovatel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2A69FC0" w14:textId="7F10CF98" w:rsidR="003A7BBC" w:rsidRPr="005576C7" w:rsidRDefault="00C61DEA" w:rsidP="005576C7">
      <w:pPr>
        <w:pStyle w:val="Odstavecseseznamem"/>
        <w:numPr>
          <w:ilvl w:val="0"/>
          <w:numId w:val="70"/>
        </w:numPr>
        <w:tabs>
          <w:tab w:val="left" w:pos="9356"/>
        </w:tabs>
        <w:spacing w:after="120"/>
        <w:ind w:left="0" w:hanging="357"/>
        <w:contextualSpacing w:val="0"/>
        <w:jc w:val="both"/>
        <w:outlineLvl w:val="1"/>
        <w:rPr>
          <w:rFonts w:eastAsia="Calibri" w:cs="Arial"/>
          <w:bCs/>
          <w:szCs w:val="22"/>
        </w:rPr>
      </w:pPr>
      <w:r w:rsidRPr="005576C7">
        <w:rPr>
          <w:rFonts w:eastAsia="Calibri" w:cs="Arial"/>
          <w:bCs/>
          <w:szCs w:val="22"/>
        </w:rPr>
        <w:t>Veškeré změny nebo doplňky této Smlouvy musí být sjednány písemně ve formě písemných dodatků k této Smlouvě, označených a očíslovaných vzestupnou řadou, nestanoví-li Smlouva jinak. Dodatky musí být podepsané oprávněnými zástupci Smluvních stran.</w:t>
      </w:r>
    </w:p>
    <w:p w14:paraId="6D4B4105" w14:textId="77777777" w:rsidR="003A7BBC" w:rsidRDefault="00C61DEA" w:rsidP="003F3425">
      <w:pPr>
        <w:pStyle w:val="Odstavecseseznamem"/>
        <w:numPr>
          <w:ilvl w:val="0"/>
          <w:numId w:val="23"/>
        </w:numPr>
        <w:tabs>
          <w:tab w:val="left" w:pos="9356"/>
        </w:tabs>
        <w:spacing w:after="120"/>
        <w:ind w:left="0" w:hanging="357"/>
        <w:contextualSpacing w:val="0"/>
        <w:jc w:val="both"/>
        <w:outlineLvl w:val="1"/>
        <w:rPr>
          <w:rFonts w:eastAsia="Calibri" w:cs="Arial"/>
          <w:bCs/>
          <w:szCs w:val="22"/>
        </w:rPr>
      </w:pPr>
      <w:r>
        <w:rPr>
          <w:rFonts w:eastAsia="Calibri" w:cs="Arial"/>
          <w:bCs/>
          <w:szCs w:val="22"/>
        </w:rPr>
        <w:t xml:space="preserve">Tato Smlouva je uzavřena elektronicky. </w:t>
      </w:r>
    </w:p>
    <w:p w14:paraId="7B0A4676" w14:textId="77777777" w:rsidR="003A7BBC" w:rsidRDefault="00C61DEA" w:rsidP="003F3425">
      <w:pPr>
        <w:pStyle w:val="Odstavecseseznamem"/>
        <w:numPr>
          <w:ilvl w:val="0"/>
          <w:numId w:val="23"/>
        </w:numPr>
        <w:tabs>
          <w:tab w:val="left" w:pos="9356"/>
        </w:tabs>
        <w:spacing w:after="120"/>
        <w:ind w:left="0" w:hanging="357"/>
        <w:contextualSpacing w:val="0"/>
        <w:jc w:val="both"/>
        <w:outlineLvl w:val="1"/>
        <w:rPr>
          <w:rFonts w:eastAsia="Calibri" w:cs="Arial"/>
          <w:bCs/>
          <w:szCs w:val="22"/>
        </w:rPr>
      </w:pPr>
      <w:r>
        <w:rPr>
          <w:rFonts w:eastAsia="Calibri" w:cs="Arial"/>
          <w:bCs/>
          <w:szCs w:val="22"/>
        </w:rPr>
        <w:t>Obě 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543E2190" w14:textId="77777777" w:rsidR="003A7BBC" w:rsidRDefault="003A7BBC">
      <w:pPr>
        <w:pStyle w:val="Odstavecseseznamem"/>
        <w:spacing w:after="120"/>
        <w:ind w:left="0"/>
        <w:jc w:val="both"/>
        <w:outlineLvl w:val="1"/>
        <w:rPr>
          <w:rFonts w:eastAsia="Calibri" w:cs="Arial"/>
          <w:color w:val="000000"/>
          <w:szCs w:val="22"/>
        </w:rPr>
      </w:pPr>
    </w:p>
    <w:p w14:paraId="6E9A8586" w14:textId="77777777" w:rsidR="003A7BBC" w:rsidRDefault="00C61DEA">
      <w:pPr>
        <w:pStyle w:val="Odstavecseseznamem"/>
        <w:numPr>
          <w:ilvl w:val="0"/>
          <w:numId w:val="23"/>
        </w:numPr>
        <w:tabs>
          <w:tab w:val="left" w:pos="9356"/>
        </w:tabs>
        <w:spacing w:after="120"/>
        <w:ind w:left="0"/>
        <w:jc w:val="both"/>
        <w:outlineLvl w:val="1"/>
        <w:rPr>
          <w:rFonts w:eastAsia="Calibri" w:cs="Arial"/>
          <w:bCs/>
          <w:szCs w:val="22"/>
        </w:rPr>
      </w:pPr>
      <w:r>
        <w:rPr>
          <w:rFonts w:eastAsia="Calibri" w:cs="Arial"/>
          <w:color w:val="000000"/>
          <w:szCs w:val="22"/>
        </w:rPr>
        <w:t>Nedílnou součástí této Smlouvy jsou tyto přílohy:</w:t>
      </w:r>
    </w:p>
    <w:p w14:paraId="39015B51" w14:textId="77777777" w:rsidR="003A7BBC" w:rsidRDefault="00C61DEA">
      <w:pPr>
        <w:spacing w:after="120" w:line="240" w:lineRule="auto"/>
        <w:ind w:left="851" w:hanging="357"/>
        <w:outlineLvl w:val="1"/>
        <w:rPr>
          <w:rFonts w:ascii="Arial" w:eastAsia="Times New Roman" w:hAnsi="Arial" w:cs="Arial"/>
          <w:color w:val="000000"/>
          <w:lang w:eastAsia="zh-CN"/>
        </w:rPr>
      </w:pPr>
      <w:r>
        <w:rPr>
          <w:rFonts w:ascii="Arial" w:eastAsia="Times New Roman" w:hAnsi="Arial" w:cs="Arial"/>
          <w:color w:val="000000"/>
          <w:lang w:eastAsia="zh-CN"/>
        </w:rPr>
        <w:t>Příloha č. 1</w:t>
      </w:r>
      <w:r>
        <w:rPr>
          <w:rFonts w:ascii="Arial" w:eastAsia="Times New Roman" w:hAnsi="Arial" w:cs="Arial"/>
          <w:color w:val="000000"/>
          <w:lang w:eastAsia="zh-CN"/>
        </w:rPr>
        <w:tab/>
        <w:t xml:space="preserve">Technická specifikace </w:t>
      </w:r>
    </w:p>
    <w:p w14:paraId="0419132A" w14:textId="77777777" w:rsidR="003A7BBC" w:rsidRDefault="00C61DEA">
      <w:pPr>
        <w:spacing w:after="120" w:line="240" w:lineRule="auto"/>
        <w:ind w:left="851" w:hanging="357"/>
        <w:outlineLvl w:val="1"/>
        <w:rPr>
          <w:rFonts w:ascii="Arial" w:eastAsia="Times New Roman" w:hAnsi="Arial" w:cs="Arial"/>
          <w:color w:val="000000"/>
          <w:lang w:eastAsia="zh-CN"/>
        </w:rPr>
      </w:pPr>
      <w:r>
        <w:rPr>
          <w:rFonts w:ascii="Arial" w:eastAsia="Times New Roman" w:hAnsi="Arial" w:cs="Arial"/>
          <w:color w:val="000000"/>
          <w:lang w:eastAsia="zh-CN"/>
        </w:rPr>
        <w:t>Příloha č. 2</w:t>
      </w:r>
      <w:r>
        <w:rPr>
          <w:rFonts w:ascii="Arial" w:eastAsia="Times New Roman" w:hAnsi="Arial" w:cs="Arial"/>
          <w:color w:val="000000"/>
          <w:lang w:eastAsia="zh-CN"/>
        </w:rPr>
        <w:tab/>
        <w:t>Ceník plnění</w:t>
      </w:r>
    </w:p>
    <w:p w14:paraId="5100D27A" w14:textId="77777777" w:rsidR="003A7BBC" w:rsidRDefault="00C61DEA">
      <w:pPr>
        <w:spacing w:after="120" w:line="240" w:lineRule="auto"/>
        <w:ind w:left="851" w:hanging="357"/>
        <w:outlineLvl w:val="1"/>
        <w:rPr>
          <w:rFonts w:ascii="Arial" w:eastAsia="Times New Roman" w:hAnsi="Arial" w:cs="Arial"/>
          <w:color w:val="000000"/>
          <w:lang w:eastAsia="zh-CN"/>
        </w:rPr>
      </w:pPr>
      <w:r>
        <w:rPr>
          <w:rFonts w:ascii="Arial" w:eastAsia="Times New Roman" w:hAnsi="Arial" w:cs="Arial"/>
          <w:color w:val="000000"/>
          <w:lang w:eastAsia="zh-CN"/>
        </w:rPr>
        <w:t>Příloha č. 3</w:t>
      </w:r>
      <w:r>
        <w:rPr>
          <w:rFonts w:ascii="Arial" w:eastAsia="Times New Roman" w:hAnsi="Arial" w:cs="Arial"/>
          <w:color w:val="000000"/>
          <w:lang w:eastAsia="zh-CN"/>
        </w:rPr>
        <w:tab/>
        <w:t xml:space="preserve">Realizační tým </w:t>
      </w:r>
    </w:p>
    <w:p w14:paraId="27977035" w14:textId="77777777" w:rsidR="003A7BBC" w:rsidRDefault="00C61DEA">
      <w:pPr>
        <w:spacing w:after="120" w:line="240" w:lineRule="auto"/>
        <w:ind w:left="851" w:hanging="357"/>
        <w:outlineLvl w:val="1"/>
        <w:rPr>
          <w:rFonts w:ascii="Arial" w:eastAsia="Times New Roman" w:hAnsi="Arial" w:cs="Arial"/>
          <w:color w:val="000000"/>
          <w:lang w:eastAsia="zh-CN"/>
        </w:rPr>
      </w:pPr>
      <w:r>
        <w:rPr>
          <w:rFonts w:ascii="Arial" w:eastAsia="Times New Roman" w:hAnsi="Arial" w:cs="Arial"/>
          <w:color w:val="000000"/>
          <w:lang w:eastAsia="zh-CN"/>
        </w:rPr>
        <w:t>Příloha č. 4</w:t>
      </w:r>
      <w:r>
        <w:rPr>
          <w:rFonts w:ascii="Arial" w:eastAsia="Times New Roman" w:hAnsi="Arial" w:cs="Arial"/>
          <w:color w:val="000000"/>
          <w:lang w:eastAsia="zh-CN"/>
        </w:rPr>
        <w:tab/>
        <w:t>Poddodavatelé</w:t>
      </w:r>
    </w:p>
    <w:p w14:paraId="77B86B94" w14:textId="77777777" w:rsidR="003A7BBC" w:rsidRDefault="00C61DEA">
      <w:pPr>
        <w:spacing w:after="120" w:line="240" w:lineRule="auto"/>
        <w:ind w:left="851" w:hanging="357"/>
        <w:outlineLvl w:val="1"/>
        <w:rPr>
          <w:rFonts w:ascii="Arial" w:eastAsia="Times New Roman" w:hAnsi="Arial" w:cs="Arial"/>
          <w:color w:val="000000"/>
          <w:lang w:eastAsia="zh-CN"/>
        </w:rPr>
      </w:pPr>
      <w:r>
        <w:rPr>
          <w:rFonts w:ascii="Arial" w:eastAsia="Times New Roman" w:hAnsi="Arial" w:cs="Arial"/>
          <w:color w:val="000000"/>
          <w:lang w:eastAsia="zh-CN"/>
        </w:rPr>
        <w:t>Příloha č. 5</w:t>
      </w:r>
      <w:r>
        <w:rPr>
          <w:rFonts w:ascii="Arial" w:eastAsia="Times New Roman" w:hAnsi="Arial" w:cs="Arial"/>
          <w:color w:val="000000"/>
          <w:lang w:eastAsia="zh-CN"/>
        </w:rPr>
        <w:tab/>
        <w:t>Kontaktní osoby</w:t>
      </w:r>
    </w:p>
    <w:p w14:paraId="79041428" w14:textId="77777777" w:rsidR="003A7BBC" w:rsidRDefault="00C61DEA">
      <w:pPr>
        <w:spacing w:after="120" w:line="240" w:lineRule="auto"/>
        <w:ind w:left="851" w:hanging="357"/>
        <w:outlineLvl w:val="1"/>
        <w:rPr>
          <w:rFonts w:ascii="Arial" w:eastAsia="Times New Roman" w:hAnsi="Arial" w:cs="Arial"/>
          <w:color w:val="000000"/>
          <w:lang w:eastAsia="zh-CN"/>
        </w:rPr>
      </w:pPr>
      <w:r>
        <w:rPr>
          <w:rFonts w:ascii="Arial" w:eastAsia="Times New Roman" w:hAnsi="Arial" w:cs="Arial"/>
          <w:color w:val="000000"/>
          <w:lang w:eastAsia="zh-CN"/>
        </w:rPr>
        <w:t>Příloha č. 6</w:t>
      </w:r>
      <w:r>
        <w:rPr>
          <w:rFonts w:ascii="Arial" w:eastAsia="Times New Roman" w:hAnsi="Arial" w:cs="Arial"/>
          <w:color w:val="000000"/>
          <w:lang w:eastAsia="zh-CN"/>
        </w:rPr>
        <w:tab/>
        <w:t>Ostatní všeobecné bezpečnostní požadavky ZP MV ČR</w:t>
      </w:r>
    </w:p>
    <w:p w14:paraId="2C864B6D" w14:textId="77777777" w:rsidR="003A7BBC" w:rsidRDefault="003A7BBC">
      <w:pPr>
        <w:spacing w:after="60" w:line="264" w:lineRule="auto"/>
        <w:outlineLvl w:val="1"/>
        <w:rPr>
          <w:rFonts w:ascii="Arial" w:eastAsia="Times New Roman" w:hAnsi="Arial" w:cs="Arial"/>
          <w:lang w:eastAsia="ar-SA"/>
        </w:rPr>
      </w:pPr>
    </w:p>
    <w:p w14:paraId="3708690B" w14:textId="77777777" w:rsidR="003A7BBC" w:rsidRDefault="003A7BBC">
      <w:pPr>
        <w:spacing w:after="60" w:line="264" w:lineRule="auto"/>
        <w:outlineLvl w:val="1"/>
        <w:rPr>
          <w:rFonts w:ascii="Arial" w:eastAsia="Times New Roman" w:hAnsi="Arial" w:cs="Arial"/>
          <w:lang w:eastAsia="ar-SA"/>
        </w:rPr>
      </w:pPr>
    </w:p>
    <w:p w14:paraId="58B299AB" w14:textId="77777777" w:rsidR="003A7BBC" w:rsidRDefault="003A7BBC">
      <w:pPr>
        <w:spacing w:after="60" w:line="264" w:lineRule="auto"/>
        <w:outlineLvl w:val="1"/>
        <w:rPr>
          <w:rFonts w:ascii="Arial" w:eastAsia="Times New Roman" w:hAnsi="Arial" w:cs="Arial"/>
          <w:lang w:eastAsia="ar-SA"/>
        </w:rPr>
      </w:pPr>
    </w:p>
    <w:p w14:paraId="56BE2AAF" w14:textId="77777777" w:rsidR="003A7BBC" w:rsidRDefault="003A7BBC">
      <w:pPr>
        <w:spacing w:after="60" w:line="264" w:lineRule="auto"/>
        <w:outlineLvl w:val="1"/>
        <w:rPr>
          <w:rFonts w:ascii="Arial" w:eastAsia="Times New Roman" w:hAnsi="Arial" w:cs="Arial"/>
          <w:lang w:eastAsia="ar-SA"/>
        </w:rPr>
      </w:pPr>
    </w:p>
    <w:p w14:paraId="58785530" w14:textId="77777777" w:rsidR="003A7BBC" w:rsidRDefault="00C61DEA">
      <w:pPr>
        <w:spacing w:after="60" w:line="264" w:lineRule="auto"/>
        <w:outlineLvl w:val="1"/>
        <w:rPr>
          <w:rFonts w:ascii="Arial" w:eastAsia="Times New Roman" w:hAnsi="Arial" w:cs="Arial"/>
          <w:lang w:eastAsia="ar-SA"/>
        </w:rPr>
      </w:pPr>
      <w:r>
        <w:rPr>
          <w:rFonts w:ascii="Arial" w:eastAsia="Times New Roman" w:hAnsi="Arial" w:cs="Arial"/>
          <w:noProof/>
          <w:lang w:eastAsia="ar-SA"/>
        </w:rPr>
        <mc:AlternateContent>
          <mc:Choice Requires="wpg">
            <w:drawing>
              <wp:anchor distT="0" distB="0" distL="114300" distR="114300" simplePos="0" relativeHeight="87" behindDoc="1" locked="0" layoutInCell="0" allowOverlap="1" wp14:anchorId="7DFA7F24" wp14:editId="1A2AF6FD">
                <wp:simplePos x="0" y="0"/>
                <wp:positionH relativeFrom="column">
                  <wp:posOffset>-479038</wp:posOffset>
                </wp:positionH>
                <wp:positionV relativeFrom="paragraph">
                  <wp:posOffset>168275</wp:posOffset>
                </wp:positionV>
                <wp:extent cx="6710760" cy="3173760"/>
                <wp:effectExtent l="0" t="0" r="0" b="7620"/>
                <wp:wrapNone/>
                <wp:docPr id="2" name="Plátno 18"/>
                <wp:cNvGraphicFramePr/>
                <a:graphic xmlns:a="http://schemas.openxmlformats.org/drawingml/2006/main">
                  <a:graphicData uri="http://schemas.microsoft.com/office/word/2010/wordprocessingGroup">
                    <wpg:wgp>
                      <wpg:cNvGrpSpPr/>
                      <wpg:grpSpPr>
                        <a:xfrm>
                          <a:off x="0" y="0"/>
                          <a:ext cx="6710760" cy="3173760"/>
                          <a:chOff x="0" y="0"/>
                          <a:chExt cx="6710760" cy="3173760"/>
                        </a:xfrm>
                      </wpg:grpSpPr>
                      <wps:wsp>
                        <wps:cNvPr id="3" name="Obdélník 3"/>
                        <wps:cNvSpPr/>
                        <wps:spPr>
                          <a:xfrm>
                            <a:off x="0" y="0"/>
                            <a:ext cx="6710760" cy="3173760"/>
                          </a:xfrm>
                          <a:prstGeom prst="rect">
                            <a:avLst/>
                          </a:prstGeom>
                          <a:noFill/>
                          <a:ln w="0">
                            <a:noFill/>
                          </a:ln>
                        </wps:spPr>
                        <wps:style>
                          <a:lnRef idx="0">
                            <a:scrgbClr r="0" g="0" b="0"/>
                          </a:lnRef>
                          <a:fillRef idx="0">
                            <a:scrgbClr r="0" g="0" b="0"/>
                          </a:fillRef>
                          <a:effectRef idx="0">
                            <a:scrgbClr r="0" g="0" b="0"/>
                          </a:effectRef>
                          <a:fontRef idx="minor"/>
                        </wps:style>
                        <wps:bodyPr/>
                      </wps:wsp>
                      <wps:wsp>
                        <wps:cNvPr id="4" name="Textové pole 4"/>
                        <wps:cNvSpPr txBox="1"/>
                        <wps:spPr>
                          <a:xfrm>
                            <a:off x="671760" y="328320"/>
                            <a:ext cx="79200" cy="285840"/>
                          </a:xfrm>
                          <a:prstGeom prst="rect">
                            <a:avLst/>
                          </a:prstGeom>
                          <a:noFill/>
                          <a:ln w="0">
                            <a:noFill/>
                          </a:ln>
                        </wps:spPr>
                        <wps:bodyPr/>
                      </wps:wsp>
                      <wps:wsp>
                        <wps:cNvPr id="5" name="Textové pole 5"/>
                        <wps:cNvSpPr txBox="1"/>
                        <wps:spPr>
                          <a:xfrm>
                            <a:off x="765000" y="328320"/>
                            <a:ext cx="31680" cy="285840"/>
                          </a:xfrm>
                          <a:prstGeom prst="rect">
                            <a:avLst/>
                          </a:prstGeom>
                          <a:noFill/>
                          <a:ln w="0">
                            <a:noFill/>
                          </a:ln>
                        </wps:spPr>
                        <wps:txbx>
                          <w:txbxContent>
                            <w:p w14:paraId="694B7B00"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6" name="Textové pole 6"/>
                        <wps:cNvSpPr txBox="1"/>
                        <wps:spPr>
                          <a:xfrm>
                            <a:off x="606600" y="838080"/>
                            <a:ext cx="1925280" cy="321840"/>
                          </a:xfrm>
                          <a:prstGeom prst="rect">
                            <a:avLst/>
                          </a:prstGeom>
                          <a:noFill/>
                          <a:ln w="0">
                            <a:noFill/>
                          </a:ln>
                        </wps:spPr>
                        <wps:txbx>
                          <w:txbxContent>
                            <w:p w14:paraId="03F21CD5" w14:textId="77777777" w:rsidR="003A7BBC" w:rsidRPr="009D2845" w:rsidRDefault="00C61DEA">
                              <w:pPr>
                                <w:overflowPunct w:val="0"/>
                                <w:spacing w:after="0" w:line="240" w:lineRule="auto"/>
                                <w:rPr>
                                  <w:rFonts w:ascii="Arial" w:hAnsi="Arial" w:cs="Arial"/>
                                </w:rPr>
                              </w:pPr>
                              <w:r w:rsidRPr="009D2845">
                                <w:rPr>
                                  <w:rFonts w:ascii="Arial" w:eastAsiaTheme="minorHAnsi" w:hAnsi="Arial" w:cs="Arial"/>
                                  <w:color w:val="000000"/>
                                  <w:kern w:val="2"/>
                                  <w14:ligatures w14:val="standardContextual"/>
                                </w:rPr>
                                <w:t>V Praze dne ……………………</w:t>
                              </w:r>
                            </w:p>
                          </w:txbxContent>
                        </wps:txbx>
                        <wps:bodyPr wrap="square" lIns="0" tIns="0" rIns="0" bIns="0">
                          <a:noAutofit/>
                        </wps:bodyPr>
                      </wps:wsp>
                      <wps:wsp>
                        <wps:cNvPr id="7" name="Textové pole 7"/>
                        <wps:cNvSpPr txBox="1"/>
                        <wps:spPr>
                          <a:xfrm>
                            <a:off x="2592000" y="328320"/>
                            <a:ext cx="31680" cy="285840"/>
                          </a:xfrm>
                          <a:prstGeom prst="rect">
                            <a:avLst/>
                          </a:prstGeom>
                          <a:noFill/>
                          <a:ln w="0">
                            <a:noFill/>
                          </a:ln>
                        </wps:spPr>
                        <wps:txbx>
                          <w:txbxContent>
                            <w:p w14:paraId="5339A0A6"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8" name="Textové pole 8"/>
                        <wps:cNvSpPr txBox="1"/>
                        <wps:spPr>
                          <a:xfrm>
                            <a:off x="3505680" y="328320"/>
                            <a:ext cx="31680" cy="285840"/>
                          </a:xfrm>
                          <a:prstGeom prst="rect">
                            <a:avLst/>
                          </a:prstGeom>
                          <a:noFill/>
                          <a:ln w="0">
                            <a:noFill/>
                          </a:ln>
                        </wps:spPr>
                        <wps:txbx>
                          <w:txbxContent>
                            <w:p w14:paraId="53689EA2"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9" name="Textové pole 9"/>
                        <wps:cNvSpPr txBox="1"/>
                        <wps:spPr>
                          <a:xfrm>
                            <a:off x="671760" y="484560"/>
                            <a:ext cx="31680" cy="285840"/>
                          </a:xfrm>
                          <a:prstGeom prst="rect">
                            <a:avLst/>
                          </a:prstGeom>
                          <a:noFill/>
                          <a:ln w="0">
                            <a:noFill/>
                          </a:ln>
                        </wps:spPr>
                        <wps:txbx>
                          <w:txbxContent>
                            <w:p w14:paraId="157BCDFE" w14:textId="77777777" w:rsidR="003A7BBC" w:rsidRDefault="00C61DEA">
                              <w:pPr>
                                <w:overflowPunct w:val="0"/>
                                <w:spacing w:after="0" w:line="240" w:lineRule="auto"/>
                              </w:pPr>
                              <w:r>
                                <w:rPr>
                                  <w:rFonts w:asciiTheme="minorHAnsi" w:hAnsiTheme="minorHAnsi"/>
                                  <w:b/>
                                  <w:color w:val="000000"/>
                                  <w:kern w:val="2"/>
                                  <w14:ligatures w14:val="standardContextual"/>
                                </w:rPr>
                                <w:t xml:space="preserve"> </w:t>
                              </w:r>
                            </w:p>
                          </w:txbxContent>
                        </wps:txbx>
                        <wps:bodyPr wrap="square" lIns="0" tIns="0" rIns="0" bIns="0">
                          <a:noAutofit/>
                        </wps:bodyPr>
                      </wps:wsp>
                      <wps:wsp>
                        <wps:cNvPr id="10" name="Textové pole 10"/>
                        <wps:cNvSpPr txBox="1"/>
                        <wps:spPr>
                          <a:xfrm>
                            <a:off x="644400" y="809640"/>
                            <a:ext cx="31680" cy="285840"/>
                          </a:xfrm>
                          <a:prstGeom prst="rect">
                            <a:avLst/>
                          </a:prstGeom>
                          <a:noFill/>
                          <a:ln w="0">
                            <a:noFill/>
                          </a:ln>
                        </wps:spPr>
                        <wps:txbx>
                          <w:txbxContent>
                            <w:p w14:paraId="40D3B87C" w14:textId="77777777" w:rsidR="003A7BBC" w:rsidRDefault="00C61DEA">
                              <w:pPr>
                                <w:overflowPunct w:val="0"/>
                                <w:spacing w:after="0" w:line="240" w:lineRule="auto"/>
                              </w:pPr>
                              <w:r>
                                <w:rPr>
                                  <w:rFonts w:asciiTheme="minorHAnsi" w:hAnsiTheme="minorHAnsi"/>
                                  <w:b/>
                                  <w:color w:val="000000"/>
                                  <w:kern w:val="2"/>
                                  <w14:ligatures w14:val="standardContextual"/>
                                </w:rPr>
                                <w:t xml:space="preserve"> </w:t>
                              </w:r>
                            </w:p>
                          </w:txbxContent>
                        </wps:txbx>
                        <wps:bodyPr wrap="square" lIns="0" tIns="0" rIns="0" bIns="0">
                          <a:noAutofit/>
                        </wps:bodyPr>
                      </wps:wsp>
                      <wps:wsp>
                        <wps:cNvPr id="11" name="Textové pole 11"/>
                        <wps:cNvSpPr txBox="1"/>
                        <wps:spPr>
                          <a:xfrm>
                            <a:off x="630000" y="1198080"/>
                            <a:ext cx="1032480" cy="321840"/>
                          </a:xfrm>
                          <a:prstGeom prst="rect">
                            <a:avLst/>
                          </a:prstGeom>
                          <a:noFill/>
                          <a:ln w="0">
                            <a:noFill/>
                          </a:ln>
                        </wps:spPr>
                        <wps:txbx>
                          <w:txbxContent>
                            <w:p w14:paraId="1EDE6EAC" w14:textId="77777777" w:rsidR="003A7BBC" w:rsidRPr="009D2845" w:rsidRDefault="00C61DEA">
                              <w:pPr>
                                <w:overflowPunct w:val="0"/>
                                <w:spacing w:after="0" w:line="240" w:lineRule="auto"/>
                                <w:rPr>
                                  <w:rFonts w:ascii="Arial" w:hAnsi="Arial" w:cs="Arial"/>
                                </w:rPr>
                              </w:pPr>
                              <w:r w:rsidRPr="009D2845">
                                <w:rPr>
                                  <w:rFonts w:ascii="Arial" w:eastAsiaTheme="minorHAnsi" w:hAnsi="Arial" w:cs="Arial"/>
                                  <w:b/>
                                  <w:kern w:val="2"/>
                                  <w14:ligatures w14:val="standardContextual"/>
                                </w:rPr>
                                <w:t>za Objednatele:</w:t>
                              </w:r>
                            </w:p>
                          </w:txbxContent>
                        </wps:txbx>
                        <wps:bodyPr wrap="square" lIns="0" tIns="0" rIns="0" bIns="0">
                          <a:noAutofit/>
                        </wps:bodyPr>
                      </wps:wsp>
                      <wps:wsp>
                        <wps:cNvPr id="12" name="Textové pole 12"/>
                        <wps:cNvSpPr txBox="1"/>
                        <wps:spPr>
                          <a:xfrm>
                            <a:off x="1574280" y="934200"/>
                            <a:ext cx="82080" cy="285840"/>
                          </a:xfrm>
                          <a:prstGeom prst="rect">
                            <a:avLst/>
                          </a:prstGeom>
                          <a:noFill/>
                          <a:ln w="0">
                            <a:noFill/>
                          </a:ln>
                        </wps:spPr>
                        <wps:bodyPr/>
                      </wps:wsp>
                      <wps:wsp>
                        <wps:cNvPr id="13" name="Textové pole 13"/>
                        <wps:cNvSpPr txBox="1"/>
                        <wps:spPr>
                          <a:xfrm>
                            <a:off x="1647720" y="648360"/>
                            <a:ext cx="45720" cy="285840"/>
                          </a:xfrm>
                          <a:prstGeom prst="rect">
                            <a:avLst/>
                          </a:prstGeom>
                          <a:noFill/>
                          <a:ln w="0">
                            <a:noFill/>
                          </a:ln>
                        </wps:spPr>
                        <wps:bodyPr/>
                      </wps:wsp>
                      <wps:wsp>
                        <wps:cNvPr id="14" name="Textové pole 14"/>
                        <wps:cNvSpPr txBox="1"/>
                        <wps:spPr>
                          <a:xfrm>
                            <a:off x="1693440" y="648360"/>
                            <a:ext cx="31680" cy="285840"/>
                          </a:xfrm>
                          <a:prstGeom prst="rect">
                            <a:avLst/>
                          </a:prstGeom>
                          <a:noFill/>
                          <a:ln w="0">
                            <a:noFill/>
                          </a:ln>
                        </wps:spPr>
                        <wps:txbx>
                          <w:txbxContent>
                            <w:p w14:paraId="34E1F7B2"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15" name="Textové pole 15"/>
                        <wps:cNvSpPr txBox="1"/>
                        <wps:spPr>
                          <a:xfrm>
                            <a:off x="3505680" y="488880"/>
                            <a:ext cx="31680" cy="285840"/>
                          </a:xfrm>
                          <a:prstGeom prst="rect">
                            <a:avLst/>
                          </a:prstGeom>
                          <a:noFill/>
                          <a:ln w="0">
                            <a:noFill/>
                          </a:ln>
                        </wps:spPr>
                        <wps:txbx>
                          <w:txbxContent>
                            <w:p w14:paraId="74AAABA0"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16" name="Textové pole 16"/>
                        <wps:cNvSpPr txBox="1"/>
                        <wps:spPr>
                          <a:xfrm>
                            <a:off x="671760" y="809640"/>
                            <a:ext cx="31680" cy="285840"/>
                          </a:xfrm>
                          <a:prstGeom prst="rect">
                            <a:avLst/>
                          </a:prstGeom>
                          <a:noFill/>
                          <a:ln w="0">
                            <a:noFill/>
                          </a:ln>
                        </wps:spPr>
                        <wps:txbx>
                          <w:txbxContent>
                            <w:p w14:paraId="1FCD2C57"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17" name="Textové pole 17"/>
                        <wps:cNvSpPr txBox="1"/>
                        <wps:spPr>
                          <a:xfrm>
                            <a:off x="3505680" y="809640"/>
                            <a:ext cx="1868040" cy="285840"/>
                          </a:xfrm>
                          <a:prstGeom prst="rect">
                            <a:avLst/>
                          </a:prstGeom>
                          <a:noFill/>
                          <a:ln w="0">
                            <a:noFill/>
                          </a:ln>
                        </wps:spPr>
                        <wps:txbx>
                          <w:txbxContent>
                            <w:p w14:paraId="0C9ABA54" w14:textId="77777777" w:rsidR="003A7BBC" w:rsidRDefault="00C61DEA">
                              <w:pPr>
                                <w:overflowPunct w:val="0"/>
                                <w:spacing w:after="0" w:line="240" w:lineRule="auto"/>
                              </w:pPr>
                              <w:r>
                                <w:rPr>
                                  <w:rFonts w:asciiTheme="minorHAnsi" w:hAnsiTheme="minorHAnsi"/>
                                  <w:color w:val="000000"/>
                                  <w:kern w:val="2"/>
                                  <w14:ligatures w14:val="standardContextual"/>
                                </w:rPr>
                                <w:t>…………………………………………….……</w:t>
                              </w:r>
                            </w:p>
                          </w:txbxContent>
                        </wps:txbx>
                        <wps:bodyPr wrap="square" lIns="0" tIns="0" rIns="0" bIns="0">
                          <a:noAutofit/>
                        </wps:bodyPr>
                      </wps:wsp>
                      <wps:wsp>
                        <wps:cNvPr id="18" name="Textové pole 18"/>
                        <wps:cNvSpPr txBox="1"/>
                        <wps:spPr>
                          <a:xfrm>
                            <a:off x="6192000" y="809640"/>
                            <a:ext cx="31680" cy="285840"/>
                          </a:xfrm>
                          <a:prstGeom prst="rect">
                            <a:avLst/>
                          </a:prstGeom>
                          <a:noFill/>
                          <a:ln w="0">
                            <a:noFill/>
                          </a:ln>
                        </wps:spPr>
                        <wps:txbx>
                          <w:txbxContent>
                            <w:p w14:paraId="1B59CD33"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19" name="Textové pole 19"/>
                        <wps:cNvSpPr txBox="1"/>
                        <wps:spPr>
                          <a:xfrm>
                            <a:off x="3505680" y="964440"/>
                            <a:ext cx="2675880" cy="275040"/>
                          </a:xfrm>
                          <a:prstGeom prst="rect">
                            <a:avLst/>
                          </a:prstGeom>
                          <a:noFill/>
                          <a:ln w="0">
                            <a:noFill/>
                          </a:ln>
                        </wps:spPr>
                        <wps:txbx>
                          <w:txbxContent>
                            <w:p w14:paraId="2EA10D71" w14:textId="77777777" w:rsidR="003A7BBC" w:rsidRPr="007D10F8" w:rsidRDefault="00C61DEA">
                              <w:pPr>
                                <w:overflowPunct w:val="0"/>
                                <w:spacing w:after="0" w:line="240" w:lineRule="auto"/>
                                <w:rPr>
                                  <w:rFonts w:ascii="Arial" w:hAnsi="Arial" w:cs="Arial"/>
                                </w:rPr>
                              </w:pPr>
                              <w:r w:rsidRPr="007D10F8">
                                <w:rPr>
                                  <w:rFonts w:ascii="Arial" w:eastAsiaTheme="minorHAnsi" w:hAnsi="Arial" w:cs="Arial"/>
                                  <w:b/>
                                  <w:color w:val="000000"/>
                                  <w:kern w:val="2"/>
                                  <w14:ligatures w14:val="standardContextual"/>
                                </w:rPr>
                                <w:t xml:space="preserve">Zdravotní pojišťovna ministerstva vnitra </w:t>
                              </w:r>
                            </w:p>
                          </w:txbxContent>
                        </wps:txbx>
                        <wps:bodyPr wrap="square" lIns="0" tIns="0" rIns="0" bIns="0">
                          <a:noAutofit/>
                        </wps:bodyPr>
                      </wps:wsp>
                      <wps:wsp>
                        <wps:cNvPr id="20" name="Textové pole 20"/>
                        <wps:cNvSpPr txBox="1"/>
                        <wps:spPr>
                          <a:xfrm>
                            <a:off x="3505680" y="1123920"/>
                            <a:ext cx="1071720" cy="275040"/>
                          </a:xfrm>
                          <a:prstGeom prst="rect">
                            <a:avLst/>
                          </a:prstGeom>
                          <a:noFill/>
                          <a:ln w="0">
                            <a:noFill/>
                          </a:ln>
                        </wps:spPr>
                        <wps:txbx>
                          <w:txbxContent>
                            <w:p w14:paraId="1691BB71" w14:textId="77777777" w:rsidR="003A7BBC" w:rsidRDefault="00C61DEA">
                              <w:pPr>
                                <w:overflowPunct w:val="0"/>
                                <w:spacing w:after="0" w:line="240" w:lineRule="auto"/>
                              </w:pPr>
                              <w:r>
                                <w:rPr>
                                  <w:rFonts w:asciiTheme="minorHAnsi" w:eastAsiaTheme="minorHAnsi" w:hAnsiTheme="minorHAnsi"/>
                                  <w:b/>
                                  <w:color w:val="000000"/>
                                  <w:kern w:val="2"/>
                                  <w14:ligatures w14:val="standardContextual"/>
                                </w:rPr>
                                <w:t>České republiky</w:t>
                              </w:r>
                            </w:p>
                          </w:txbxContent>
                        </wps:txbx>
                        <wps:bodyPr wrap="square" lIns="0" tIns="0" rIns="0" bIns="0">
                          <a:noAutofit/>
                        </wps:bodyPr>
                      </wps:wsp>
                      <wps:wsp>
                        <wps:cNvPr id="21" name="Textové pole 21"/>
                        <wps:cNvSpPr txBox="1"/>
                        <wps:spPr>
                          <a:xfrm>
                            <a:off x="4575960" y="1128240"/>
                            <a:ext cx="34920" cy="285840"/>
                          </a:xfrm>
                          <a:prstGeom prst="rect">
                            <a:avLst/>
                          </a:prstGeom>
                          <a:noFill/>
                          <a:ln w="0">
                            <a:noFill/>
                          </a:ln>
                        </wps:spPr>
                        <wps:txbx>
                          <w:txbxContent>
                            <w:p w14:paraId="32E111E2" w14:textId="77777777" w:rsidR="003A7BBC" w:rsidRDefault="00C61DEA">
                              <w:pPr>
                                <w:overflowPunct w:val="0"/>
                                <w:spacing w:after="0" w:line="240" w:lineRule="auto"/>
                              </w:pPr>
                              <w:r>
                                <w:rPr>
                                  <w:rFonts w:asciiTheme="minorHAnsi" w:hAnsiTheme="minorHAnsi"/>
                                  <w:color w:val="000000"/>
                                  <w:kern w:val="2"/>
                                  <w14:ligatures w14:val="standardContextual"/>
                                </w:rPr>
                                <w:t>,</w:t>
                              </w:r>
                            </w:p>
                          </w:txbxContent>
                        </wps:txbx>
                        <wps:bodyPr wrap="square" lIns="0" tIns="0" rIns="0" bIns="0">
                          <a:noAutofit/>
                        </wps:bodyPr>
                      </wps:wsp>
                      <wps:wsp>
                        <wps:cNvPr id="22" name="Textové pole 22"/>
                        <wps:cNvSpPr txBox="1"/>
                        <wps:spPr>
                          <a:xfrm>
                            <a:off x="4613760" y="1128240"/>
                            <a:ext cx="31680" cy="285840"/>
                          </a:xfrm>
                          <a:prstGeom prst="rect">
                            <a:avLst/>
                          </a:prstGeom>
                          <a:noFill/>
                          <a:ln w="0">
                            <a:noFill/>
                          </a:ln>
                        </wps:spPr>
                        <wps:txbx>
                          <w:txbxContent>
                            <w:p w14:paraId="350CC96E"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23" name="Textové pole 23"/>
                        <wps:cNvSpPr txBox="1"/>
                        <wps:spPr>
                          <a:xfrm>
                            <a:off x="671760" y="1327680"/>
                            <a:ext cx="31680" cy="285840"/>
                          </a:xfrm>
                          <a:prstGeom prst="rect">
                            <a:avLst/>
                          </a:prstGeom>
                          <a:noFill/>
                          <a:ln w="0">
                            <a:noFill/>
                          </a:ln>
                        </wps:spPr>
                        <wps:txbx>
                          <w:txbxContent>
                            <w:p w14:paraId="5EBAB250"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24" name="Textové pole 24"/>
                        <wps:cNvSpPr txBox="1"/>
                        <wps:spPr>
                          <a:xfrm>
                            <a:off x="3505680" y="1327680"/>
                            <a:ext cx="1300320" cy="285840"/>
                          </a:xfrm>
                          <a:prstGeom prst="rect">
                            <a:avLst/>
                          </a:prstGeom>
                          <a:noFill/>
                          <a:ln w="0">
                            <a:noFill/>
                          </a:ln>
                        </wps:spPr>
                        <wps:txbx>
                          <w:txbxContent>
                            <w:p w14:paraId="2BB5F904" w14:textId="77777777" w:rsidR="003A7BBC" w:rsidRPr="007D10F8" w:rsidRDefault="00C61DEA">
                              <w:pPr>
                                <w:overflowPunct w:val="0"/>
                                <w:spacing w:after="0" w:line="240" w:lineRule="auto"/>
                                <w:rPr>
                                  <w:rFonts w:ascii="Arial" w:hAnsi="Arial" w:cs="Arial"/>
                                </w:rPr>
                              </w:pPr>
                              <w:r w:rsidRPr="007D10F8">
                                <w:rPr>
                                  <w:rFonts w:ascii="Arial" w:eastAsiaTheme="minorHAnsi" w:hAnsi="Arial" w:cs="Arial"/>
                                  <w:color w:val="000000"/>
                                  <w:kern w:val="2"/>
                                  <w14:ligatures w14:val="standardContextual"/>
                                </w:rPr>
                                <w:t>MUDr. David Kostka</w:t>
                              </w:r>
                              <w:r w:rsidRPr="007D10F8">
                                <w:rPr>
                                  <w:rFonts w:ascii="Arial" w:hAnsi="Arial" w:cs="Arial"/>
                                  <w:color w:val="000000"/>
                                  <w:kern w:val="2"/>
                                  <w14:ligatures w14:val="standardContextual"/>
                                </w:rPr>
                                <w:t xml:space="preserve">, </w:t>
                              </w:r>
                            </w:p>
                          </w:txbxContent>
                        </wps:txbx>
                        <wps:bodyPr wrap="square" lIns="0" tIns="0" rIns="0" bIns="0">
                          <a:noAutofit/>
                        </wps:bodyPr>
                      </wps:wsp>
                      <wps:wsp>
                        <wps:cNvPr id="25" name="Textové pole 25"/>
                        <wps:cNvSpPr txBox="1"/>
                        <wps:spPr>
                          <a:xfrm>
                            <a:off x="4847040" y="1327680"/>
                            <a:ext cx="302760" cy="321840"/>
                          </a:xfrm>
                          <a:prstGeom prst="rect">
                            <a:avLst/>
                          </a:prstGeom>
                          <a:noFill/>
                          <a:ln w="0">
                            <a:noFill/>
                          </a:ln>
                        </wps:spPr>
                        <wps:txbx>
                          <w:txbxContent>
                            <w:p w14:paraId="5DC86DAE" w14:textId="77777777" w:rsidR="003A7BBC" w:rsidRDefault="00C61DEA">
                              <w:pPr>
                                <w:overflowPunct w:val="0"/>
                                <w:spacing w:after="0" w:line="240" w:lineRule="auto"/>
                              </w:pPr>
                              <w:r>
                                <w:rPr>
                                  <w:rFonts w:asciiTheme="minorHAnsi" w:eastAsiaTheme="minorHAnsi" w:hAnsiTheme="minorHAnsi"/>
                                  <w:color w:val="000000"/>
                                  <w:kern w:val="2"/>
                                  <w14:ligatures w14:val="standardContextual"/>
                                </w:rPr>
                                <w:t>MBA</w:t>
                              </w:r>
                            </w:p>
                          </w:txbxContent>
                        </wps:txbx>
                        <wps:bodyPr wrap="square" lIns="0" tIns="0" rIns="0" bIns="0">
                          <a:noAutofit/>
                        </wps:bodyPr>
                      </wps:wsp>
                      <wps:wsp>
                        <wps:cNvPr id="26" name="Textové pole 26"/>
                        <wps:cNvSpPr txBox="1"/>
                        <wps:spPr>
                          <a:xfrm>
                            <a:off x="5187240" y="1327680"/>
                            <a:ext cx="31680" cy="285840"/>
                          </a:xfrm>
                          <a:prstGeom prst="rect">
                            <a:avLst/>
                          </a:prstGeom>
                          <a:noFill/>
                          <a:ln w="0">
                            <a:noFill/>
                          </a:ln>
                        </wps:spPr>
                        <wps:txbx>
                          <w:txbxContent>
                            <w:p w14:paraId="2CA1F91F"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27" name="Textové pole 27"/>
                        <wps:cNvSpPr txBox="1"/>
                        <wps:spPr>
                          <a:xfrm>
                            <a:off x="3505680" y="1487160"/>
                            <a:ext cx="582840" cy="275040"/>
                          </a:xfrm>
                          <a:prstGeom prst="rect">
                            <a:avLst/>
                          </a:prstGeom>
                          <a:noFill/>
                          <a:ln w="0">
                            <a:noFill/>
                          </a:ln>
                        </wps:spPr>
                        <wps:txbx>
                          <w:txbxContent>
                            <w:p w14:paraId="6DDA770D" w14:textId="77777777" w:rsidR="003A7BBC" w:rsidRDefault="00C61DEA">
                              <w:pPr>
                                <w:overflowPunct w:val="0"/>
                                <w:spacing w:after="0" w:line="240" w:lineRule="auto"/>
                              </w:pPr>
                              <w:r>
                                <w:rPr>
                                  <w:rFonts w:asciiTheme="minorHAnsi" w:eastAsiaTheme="minorHAnsi" w:hAnsiTheme="minorHAnsi"/>
                                  <w:color w:val="000000"/>
                                  <w:kern w:val="2"/>
                                  <w14:ligatures w14:val="standardContextual"/>
                                </w:rPr>
                                <w:t xml:space="preserve">generální </w:t>
                              </w:r>
                            </w:p>
                          </w:txbxContent>
                        </wps:txbx>
                        <wps:bodyPr wrap="square" lIns="0" tIns="0" rIns="0" bIns="0">
                          <a:noAutofit/>
                        </wps:bodyPr>
                      </wps:wsp>
                      <wps:wsp>
                        <wps:cNvPr id="28" name="Textové pole 28"/>
                        <wps:cNvSpPr txBox="1"/>
                        <wps:spPr>
                          <a:xfrm>
                            <a:off x="4126320" y="1487160"/>
                            <a:ext cx="380880" cy="275040"/>
                          </a:xfrm>
                          <a:prstGeom prst="rect">
                            <a:avLst/>
                          </a:prstGeom>
                          <a:noFill/>
                          <a:ln w="0">
                            <a:noFill/>
                          </a:ln>
                        </wps:spPr>
                        <wps:txbx>
                          <w:txbxContent>
                            <w:p w14:paraId="7646A462" w14:textId="77777777" w:rsidR="003A7BBC" w:rsidRDefault="00C61DEA">
                              <w:pPr>
                                <w:overflowPunct w:val="0"/>
                                <w:spacing w:after="0" w:line="240" w:lineRule="auto"/>
                              </w:pPr>
                              <w:r>
                                <w:rPr>
                                  <w:rFonts w:asciiTheme="minorHAnsi" w:eastAsiaTheme="minorHAnsi" w:hAnsiTheme="minorHAnsi"/>
                                  <w:color w:val="000000"/>
                                  <w:kern w:val="2"/>
                                  <w14:ligatures w14:val="standardContextual"/>
                                </w:rPr>
                                <w:t>ředitel</w:t>
                              </w:r>
                            </w:p>
                          </w:txbxContent>
                        </wps:txbx>
                        <wps:bodyPr wrap="square" lIns="0" tIns="0" rIns="0" bIns="0">
                          <a:noAutofit/>
                        </wps:bodyPr>
                      </wps:wsp>
                      <wps:wsp>
                        <wps:cNvPr id="29" name="Textové pole 29"/>
                        <wps:cNvSpPr txBox="1"/>
                        <wps:spPr>
                          <a:xfrm>
                            <a:off x="4504680" y="1487160"/>
                            <a:ext cx="31680" cy="285840"/>
                          </a:xfrm>
                          <a:prstGeom prst="rect">
                            <a:avLst/>
                          </a:prstGeom>
                          <a:noFill/>
                          <a:ln w="0">
                            <a:noFill/>
                          </a:ln>
                        </wps:spPr>
                        <wps:txbx>
                          <w:txbxContent>
                            <w:p w14:paraId="6EB3DF1E"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30" name="Textové pole 30"/>
                        <wps:cNvSpPr txBox="1"/>
                        <wps:spPr>
                          <a:xfrm>
                            <a:off x="671760" y="1647720"/>
                            <a:ext cx="45720" cy="285840"/>
                          </a:xfrm>
                          <a:prstGeom prst="rect">
                            <a:avLst/>
                          </a:prstGeom>
                          <a:noFill/>
                          <a:ln w="0">
                            <a:noFill/>
                          </a:ln>
                        </wps:spPr>
                        <wps:txbx>
                          <w:txbxContent>
                            <w:p w14:paraId="1F87E39D"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31" name="Textové pole 31"/>
                        <wps:cNvSpPr txBox="1"/>
                        <wps:spPr>
                          <a:xfrm>
                            <a:off x="573480" y="2284200"/>
                            <a:ext cx="1995120" cy="321840"/>
                          </a:xfrm>
                          <a:prstGeom prst="rect">
                            <a:avLst/>
                          </a:prstGeom>
                          <a:noFill/>
                          <a:ln w="0">
                            <a:noFill/>
                          </a:ln>
                        </wps:spPr>
                        <wps:txbx>
                          <w:txbxContent>
                            <w:p w14:paraId="4B30491D" w14:textId="77777777" w:rsidR="003A7BBC" w:rsidRPr="009D2845" w:rsidRDefault="00C61DEA">
                              <w:pPr>
                                <w:overflowPunct w:val="0"/>
                                <w:spacing w:after="0" w:line="240" w:lineRule="auto"/>
                                <w:rPr>
                                  <w:rFonts w:ascii="Arial" w:hAnsi="Arial" w:cs="Arial"/>
                                </w:rPr>
                              </w:pPr>
                              <w:r w:rsidRPr="009D2845">
                                <w:rPr>
                                  <w:rFonts w:ascii="Arial" w:eastAsiaTheme="minorHAnsi" w:hAnsi="Arial" w:cs="Arial"/>
                                  <w:color w:val="000000"/>
                                  <w:kern w:val="2"/>
                                  <w14:ligatures w14:val="standardContextual"/>
                                </w:rPr>
                                <w:t>V ………</w:t>
                              </w:r>
                              <w:r w:rsidRPr="009D2845">
                                <w:rPr>
                                  <w:rFonts w:ascii="Arial" w:eastAsiaTheme="minorHAnsi" w:hAnsi="Arial" w:cs="Arial"/>
                                  <w:color w:val="000000"/>
                                  <w:kern w:val="2"/>
                                  <w14:ligatures w14:val="standardContextual"/>
                                </w:rPr>
                                <w:t xml:space="preserve">…….. dne …………….. </w:t>
                              </w:r>
                            </w:p>
                          </w:txbxContent>
                        </wps:txbx>
                        <wps:bodyPr wrap="square" lIns="0" tIns="0" rIns="0" bIns="0">
                          <a:noAutofit/>
                        </wps:bodyPr>
                      </wps:wsp>
                      <wps:wsp>
                        <wps:cNvPr id="32" name="Textové pole 32"/>
                        <wps:cNvSpPr txBox="1"/>
                        <wps:spPr>
                          <a:xfrm>
                            <a:off x="1919520" y="1804680"/>
                            <a:ext cx="40680" cy="285840"/>
                          </a:xfrm>
                          <a:prstGeom prst="rect">
                            <a:avLst/>
                          </a:prstGeom>
                          <a:noFill/>
                          <a:ln w="0">
                            <a:noFill/>
                          </a:ln>
                        </wps:spPr>
                        <wps:txbx>
                          <w:txbxContent>
                            <w:p w14:paraId="22331F75" w14:textId="77777777" w:rsidR="003A7BBC" w:rsidRDefault="00C61DEA">
                              <w:pPr>
                                <w:overflowPunct w:val="0"/>
                                <w:spacing w:after="0" w:line="240" w:lineRule="auto"/>
                              </w:pPr>
                              <w:r>
                                <w:rPr>
                                  <w:rFonts w:asciiTheme="minorHAnsi" w:eastAsiaTheme="minorHAnsi" w:hAnsiTheme="minorHAnsi"/>
                                  <w:color w:val="000000"/>
                                  <w:kern w:val="2"/>
                                  <w:sz w:val="20"/>
                                  <w14:ligatures w14:val="standardContextual"/>
                                </w:rPr>
                                <w:t xml:space="preserve"> </w:t>
                              </w:r>
                            </w:p>
                          </w:txbxContent>
                        </wps:txbx>
                        <wps:bodyPr wrap="square" lIns="0" tIns="0" rIns="0" bIns="0">
                          <a:noAutofit/>
                        </wps:bodyPr>
                      </wps:wsp>
                      <wps:wsp>
                        <wps:cNvPr id="33" name="Textové pole 33"/>
                        <wps:cNvSpPr txBox="1"/>
                        <wps:spPr>
                          <a:xfrm>
                            <a:off x="3344400" y="1807920"/>
                            <a:ext cx="31680" cy="285840"/>
                          </a:xfrm>
                          <a:prstGeom prst="rect">
                            <a:avLst/>
                          </a:prstGeom>
                          <a:noFill/>
                          <a:ln w="0">
                            <a:noFill/>
                          </a:ln>
                        </wps:spPr>
                        <wps:txbx>
                          <w:txbxContent>
                            <w:p w14:paraId="2C1E4789"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34" name="Textové pole 34"/>
                        <wps:cNvSpPr txBox="1"/>
                        <wps:spPr>
                          <a:xfrm>
                            <a:off x="3505680" y="1807920"/>
                            <a:ext cx="31680" cy="285840"/>
                          </a:xfrm>
                          <a:prstGeom prst="rect">
                            <a:avLst/>
                          </a:prstGeom>
                          <a:noFill/>
                          <a:ln w="0">
                            <a:noFill/>
                          </a:ln>
                        </wps:spPr>
                        <wps:txbx>
                          <w:txbxContent>
                            <w:p w14:paraId="616B1363"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35" name="Textové pole 35"/>
                        <wps:cNvSpPr txBox="1"/>
                        <wps:spPr>
                          <a:xfrm>
                            <a:off x="671760" y="1962720"/>
                            <a:ext cx="31680" cy="285840"/>
                          </a:xfrm>
                          <a:prstGeom prst="rect">
                            <a:avLst/>
                          </a:prstGeom>
                          <a:noFill/>
                          <a:ln w="0">
                            <a:noFill/>
                          </a:ln>
                        </wps:spPr>
                        <wps:txbx>
                          <w:txbxContent>
                            <w:p w14:paraId="4852C2BD" w14:textId="77777777" w:rsidR="003A7BBC" w:rsidRDefault="00C61DEA">
                              <w:pPr>
                                <w:overflowPunct w:val="0"/>
                                <w:spacing w:after="0" w:line="240" w:lineRule="auto"/>
                              </w:pPr>
                              <w:r>
                                <w:rPr>
                                  <w:rFonts w:asciiTheme="minorHAnsi" w:hAnsiTheme="minorHAnsi"/>
                                  <w:b/>
                                  <w:color w:val="000000"/>
                                  <w:kern w:val="2"/>
                                  <w14:ligatures w14:val="standardContextual"/>
                                </w:rPr>
                                <w:t xml:space="preserve"> </w:t>
                              </w:r>
                            </w:p>
                          </w:txbxContent>
                        </wps:txbx>
                        <wps:bodyPr wrap="square" lIns="0" tIns="0" rIns="0" bIns="0">
                          <a:noAutofit/>
                        </wps:bodyPr>
                      </wps:wsp>
                      <wps:wsp>
                        <wps:cNvPr id="36" name="Textové pole 36"/>
                        <wps:cNvSpPr txBox="1"/>
                        <wps:spPr>
                          <a:xfrm>
                            <a:off x="603720" y="2677680"/>
                            <a:ext cx="1315800" cy="448200"/>
                          </a:xfrm>
                          <a:prstGeom prst="rect">
                            <a:avLst/>
                          </a:prstGeom>
                          <a:noFill/>
                          <a:ln w="0">
                            <a:noFill/>
                          </a:ln>
                        </wps:spPr>
                        <wps:txbx>
                          <w:txbxContent>
                            <w:p w14:paraId="370AA014" w14:textId="77777777" w:rsidR="003A7BBC" w:rsidRPr="009D2845" w:rsidRDefault="00C61DEA">
                              <w:pPr>
                                <w:overflowPunct w:val="0"/>
                                <w:spacing w:after="0" w:line="240" w:lineRule="auto"/>
                                <w:rPr>
                                  <w:rFonts w:ascii="Arial" w:hAnsi="Arial" w:cs="Arial"/>
                                </w:rPr>
                              </w:pPr>
                              <w:r w:rsidRPr="009D2845">
                                <w:rPr>
                                  <w:rFonts w:ascii="Arial" w:eastAsiaTheme="minorHAnsi" w:hAnsi="Arial" w:cs="Arial"/>
                                  <w:b/>
                                  <w:color w:val="000000"/>
                                  <w:kern w:val="2"/>
                                  <w14:ligatures w14:val="standardContextual"/>
                                </w:rPr>
                                <w:t>za Poskytovatele:</w:t>
                              </w:r>
                            </w:p>
                          </w:txbxContent>
                        </wps:txbx>
                        <wps:bodyPr wrap="square" lIns="0" tIns="0" rIns="0" bIns="0">
                          <a:noAutofit/>
                        </wps:bodyPr>
                      </wps:wsp>
                      <wps:wsp>
                        <wps:cNvPr id="37" name="Textové pole 37"/>
                        <wps:cNvSpPr txBox="1"/>
                        <wps:spPr>
                          <a:xfrm>
                            <a:off x="1524600" y="2123280"/>
                            <a:ext cx="82080" cy="285840"/>
                          </a:xfrm>
                          <a:prstGeom prst="rect">
                            <a:avLst/>
                          </a:prstGeom>
                          <a:noFill/>
                          <a:ln w="0">
                            <a:noFill/>
                          </a:ln>
                        </wps:spPr>
                        <wps:bodyPr/>
                      </wps:wsp>
                      <wps:wsp>
                        <wps:cNvPr id="38" name="Textové pole 38"/>
                        <wps:cNvSpPr txBox="1"/>
                        <wps:spPr>
                          <a:xfrm>
                            <a:off x="1602000" y="2122920"/>
                            <a:ext cx="82080" cy="285840"/>
                          </a:xfrm>
                          <a:prstGeom prst="rect">
                            <a:avLst/>
                          </a:prstGeom>
                          <a:noFill/>
                          <a:ln w="0">
                            <a:noFill/>
                          </a:ln>
                        </wps:spPr>
                        <wps:bodyPr/>
                      </wps:wsp>
                      <wps:wsp>
                        <wps:cNvPr id="39" name="Textové pole 39"/>
                        <wps:cNvSpPr txBox="1"/>
                        <wps:spPr>
                          <a:xfrm>
                            <a:off x="1647720" y="2127960"/>
                            <a:ext cx="82080" cy="285840"/>
                          </a:xfrm>
                          <a:prstGeom prst="rect">
                            <a:avLst/>
                          </a:prstGeom>
                          <a:noFill/>
                          <a:ln w="0">
                            <a:noFill/>
                          </a:ln>
                        </wps:spPr>
                        <wps:bodyPr/>
                      </wps:wsp>
                      <wps:wsp>
                        <wps:cNvPr id="40" name="Textové pole 40"/>
                        <wps:cNvSpPr txBox="1"/>
                        <wps:spPr>
                          <a:xfrm>
                            <a:off x="3505680" y="1967400"/>
                            <a:ext cx="31680" cy="285840"/>
                          </a:xfrm>
                          <a:prstGeom prst="rect">
                            <a:avLst/>
                          </a:prstGeom>
                          <a:noFill/>
                          <a:ln w="0">
                            <a:noFill/>
                          </a:ln>
                        </wps:spPr>
                        <wps:txbx>
                          <w:txbxContent>
                            <w:p w14:paraId="355BA234"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41" name="Textové pole 41"/>
                        <wps:cNvSpPr txBox="1"/>
                        <wps:spPr>
                          <a:xfrm>
                            <a:off x="671760" y="2287440"/>
                            <a:ext cx="31680" cy="285840"/>
                          </a:xfrm>
                          <a:prstGeom prst="rect">
                            <a:avLst/>
                          </a:prstGeom>
                          <a:noFill/>
                          <a:ln w="0">
                            <a:noFill/>
                          </a:ln>
                        </wps:spPr>
                        <wps:txbx>
                          <w:txbxContent>
                            <w:p w14:paraId="6967964E"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42" name="Textové pole 42"/>
                        <wps:cNvSpPr txBox="1"/>
                        <wps:spPr>
                          <a:xfrm>
                            <a:off x="3505680" y="2287440"/>
                            <a:ext cx="1868040" cy="285840"/>
                          </a:xfrm>
                          <a:prstGeom prst="rect">
                            <a:avLst/>
                          </a:prstGeom>
                          <a:noFill/>
                          <a:ln w="0">
                            <a:noFill/>
                          </a:ln>
                        </wps:spPr>
                        <wps:txbx>
                          <w:txbxContent>
                            <w:p w14:paraId="4074F686" w14:textId="77777777" w:rsidR="003A7BBC" w:rsidRDefault="00C61DEA">
                              <w:pPr>
                                <w:overflowPunct w:val="0"/>
                                <w:spacing w:after="0" w:line="240" w:lineRule="auto"/>
                              </w:pPr>
                              <w:r>
                                <w:rPr>
                                  <w:rFonts w:asciiTheme="minorHAnsi" w:hAnsiTheme="minorHAnsi"/>
                                  <w:color w:val="000000"/>
                                  <w:kern w:val="2"/>
                                  <w14:ligatures w14:val="standardContextual"/>
                                </w:rPr>
                                <w:t>…………………………………………….……</w:t>
                              </w:r>
                            </w:p>
                          </w:txbxContent>
                        </wps:txbx>
                        <wps:bodyPr wrap="square" lIns="0" tIns="0" rIns="0" bIns="0">
                          <a:noAutofit/>
                        </wps:bodyPr>
                      </wps:wsp>
                      <wps:wsp>
                        <wps:cNvPr id="43" name="Textové pole 43"/>
                        <wps:cNvSpPr txBox="1"/>
                        <wps:spPr>
                          <a:xfrm>
                            <a:off x="6192000" y="2287440"/>
                            <a:ext cx="31680" cy="285840"/>
                          </a:xfrm>
                          <a:prstGeom prst="rect">
                            <a:avLst/>
                          </a:prstGeom>
                          <a:noFill/>
                          <a:ln w="0">
                            <a:noFill/>
                          </a:ln>
                        </wps:spPr>
                        <wps:txbx>
                          <w:txbxContent>
                            <w:p w14:paraId="59D2B0FF"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44" name="Obdélník 44"/>
                        <wps:cNvSpPr/>
                        <wps:spPr>
                          <a:xfrm>
                            <a:off x="3505680" y="2518560"/>
                            <a:ext cx="2685960" cy="159480"/>
                          </a:xfrm>
                          <a:prstGeom prst="rect">
                            <a:avLst/>
                          </a:prstGeom>
                          <a:solidFill>
                            <a:srgbClr val="00FF00"/>
                          </a:solidFill>
                          <a:ln w="0">
                            <a:noFill/>
                          </a:ln>
                        </wps:spPr>
                        <wps:bodyPr/>
                      </wps:wsp>
                      <wps:wsp>
                        <wps:cNvPr id="45" name="Textové pole 45"/>
                        <wps:cNvSpPr txBox="1"/>
                        <wps:spPr>
                          <a:xfrm>
                            <a:off x="3505680" y="2520360"/>
                            <a:ext cx="2693520" cy="321840"/>
                          </a:xfrm>
                          <a:prstGeom prst="rect">
                            <a:avLst/>
                          </a:prstGeom>
                          <a:noFill/>
                          <a:ln w="0">
                            <a:noFill/>
                          </a:ln>
                        </wps:spPr>
                        <wps:txbx>
                          <w:txbxContent>
                            <w:p w14:paraId="7296436E" w14:textId="77777777" w:rsidR="003A7BBC" w:rsidRDefault="00C61DEA">
                              <w:pPr>
                                <w:overflowPunct w:val="0"/>
                                <w:spacing w:after="0" w:line="240" w:lineRule="auto"/>
                              </w:pPr>
                              <w:r w:rsidRPr="007D10F8">
                                <w:rPr>
                                  <w:rFonts w:ascii="Arial" w:eastAsiaTheme="minorHAnsi" w:hAnsi="Arial" w:cs="Arial"/>
                                  <w:b/>
                                  <w:color w:val="000000"/>
                                  <w:kern w:val="2"/>
                                  <w14:ligatures w14:val="standardContextual"/>
                                </w:rPr>
                                <w:t>Název</w:t>
                              </w:r>
                              <w:r>
                                <w:rPr>
                                  <w:rFonts w:asciiTheme="minorHAnsi" w:eastAsiaTheme="minorHAnsi" w:hAnsiTheme="minorHAnsi"/>
                                  <w:b/>
                                  <w:color w:val="000000"/>
                                  <w:kern w:val="2"/>
                                  <w14:ligatures w14:val="standardContextual"/>
                                </w:rPr>
                                <w:t xml:space="preserve"> společnosti………………………..…</w:t>
                              </w:r>
                            </w:p>
                          </w:txbxContent>
                        </wps:txbx>
                        <wps:bodyPr wrap="square" lIns="0" tIns="0" rIns="0" bIns="0">
                          <a:noAutofit/>
                        </wps:bodyPr>
                      </wps:wsp>
                      <wps:wsp>
                        <wps:cNvPr id="46" name="Textové pole 46"/>
                        <wps:cNvSpPr txBox="1"/>
                        <wps:spPr>
                          <a:xfrm>
                            <a:off x="6192000" y="2524680"/>
                            <a:ext cx="31680" cy="285840"/>
                          </a:xfrm>
                          <a:prstGeom prst="rect">
                            <a:avLst/>
                          </a:prstGeom>
                          <a:noFill/>
                          <a:ln w="0">
                            <a:noFill/>
                          </a:ln>
                        </wps:spPr>
                        <wps:txbx>
                          <w:txbxContent>
                            <w:p w14:paraId="38A8C642"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47" name="Textové pole 47"/>
                        <wps:cNvSpPr txBox="1"/>
                        <wps:spPr>
                          <a:xfrm>
                            <a:off x="671760" y="2722320"/>
                            <a:ext cx="31680" cy="285840"/>
                          </a:xfrm>
                          <a:prstGeom prst="rect">
                            <a:avLst/>
                          </a:prstGeom>
                          <a:noFill/>
                          <a:ln w="0">
                            <a:noFill/>
                          </a:ln>
                        </wps:spPr>
                        <wps:txbx>
                          <w:txbxContent>
                            <w:p w14:paraId="24C9501B"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48" name="Obdélník 48"/>
                        <wps:cNvSpPr/>
                        <wps:spPr>
                          <a:xfrm>
                            <a:off x="3505680" y="2715840"/>
                            <a:ext cx="2688120" cy="160560"/>
                          </a:xfrm>
                          <a:prstGeom prst="rect">
                            <a:avLst/>
                          </a:prstGeom>
                          <a:solidFill>
                            <a:srgbClr val="00FF00"/>
                          </a:solidFill>
                          <a:ln w="0">
                            <a:noFill/>
                          </a:ln>
                        </wps:spPr>
                        <wps:bodyPr/>
                      </wps:wsp>
                      <wps:wsp>
                        <wps:cNvPr id="49" name="Textové pole 49"/>
                        <wps:cNvSpPr txBox="1"/>
                        <wps:spPr>
                          <a:xfrm>
                            <a:off x="3505680" y="2722320"/>
                            <a:ext cx="2694240" cy="321840"/>
                          </a:xfrm>
                          <a:prstGeom prst="rect">
                            <a:avLst/>
                          </a:prstGeom>
                          <a:noFill/>
                          <a:ln w="0">
                            <a:noFill/>
                          </a:ln>
                        </wps:spPr>
                        <wps:txbx>
                          <w:txbxContent>
                            <w:p w14:paraId="2241ABAE" w14:textId="77777777" w:rsidR="003A7BBC" w:rsidRDefault="00C61DEA">
                              <w:pPr>
                                <w:overflowPunct w:val="0"/>
                                <w:spacing w:after="0" w:line="240" w:lineRule="auto"/>
                              </w:pPr>
                              <w:r>
                                <w:rPr>
                                  <w:rFonts w:asciiTheme="minorHAnsi" w:eastAsiaTheme="minorHAnsi" w:hAnsiTheme="minorHAnsi"/>
                                  <w:color w:val="000000"/>
                                  <w:kern w:val="2"/>
                                  <w14:ligatures w14:val="standardContextual"/>
                                </w:rPr>
                                <w:t xml:space="preserve">statutární zástupce………………..…………. </w:t>
                              </w:r>
                            </w:p>
                          </w:txbxContent>
                        </wps:txbx>
                        <wps:bodyPr wrap="square" lIns="0" tIns="0" rIns="0" bIns="0">
                          <a:noAutofit/>
                        </wps:bodyPr>
                      </wps:wsp>
                      <wps:wsp>
                        <wps:cNvPr id="50" name="Textové pole 50"/>
                        <wps:cNvSpPr txBox="1"/>
                        <wps:spPr>
                          <a:xfrm>
                            <a:off x="6231240" y="2722320"/>
                            <a:ext cx="31680" cy="285840"/>
                          </a:xfrm>
                          <a:prstGeom prst="rect">
                            <a:avLst/>
                          </a:prstGeom>
                          <a:noFill/>
                          <a:ln w="0">
                            <a:noFill/>
                          </a:ln>
                        </wps:spPr>
                        <wps:txbx>
                          <w:txbxContent>
                            <w:p w14:paraId="3257E11D"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wps:txbx>
                        <wps:bodyPr wrap="square" lIns="0" tIns="0" rIns="0" bIns="0">
                          <a:noAutofit/>
                        </wps:bodyPr>
                      </wps:wsp>
                      <wps:wsp>
                        <wps:cNvPr id="51" name="Textové pole 51"/>
                        <wps:cNvSpPr txBox="1"/>
                        <wps:spPr>
                          <a:xfrm>
                            <a:off x="603720" y="2887200"/>
                            <a:ext cx="40680" cy="285840"/>
                          </a:xfrm>
                          <a:prstGeom prst="rect">
                            <a:avLst/>
                          </a:prstGeom>
                          <a:noFill/>
                          <a:ln w="0">
                            <a:noFill/>
                          </a:ln>
                        </wps:spPr>
                        <wps:txbx>
                          <w:txbxContent>
                            <w:p w14:paraId="45D75C8E" w14:textId="77777777" w:rsidR="003A7BBC" w:rsidRDefault="00C61DEA">
                              <w:pPr>
                                <w:overflowPunct w:val="0"/>
                                <w:spacing w:after="0" w:line="240" w:lineRule="auto"/>
                              </w:pPr>
                              <w:r>
                                <w:rPr>
                                  <w:rFonts w:asciiTheme="minorHAnsi" w:eastAsiaTheme="minorHAnsi" w:hAnsiTheme="minorHAnsi"/>
                                  <w:color w:val="000000"/>
                                  <w:kern w:val="2"/>
                                  <w:sz w:val="20"/>
                                  <w14:ligatures w14:val="standardContextual"/>
                                </w:rPr>
                                <w:t xml:space="preserve"> </w:t>
                              </w:r>
                            </w:p>
                          </w:txbxContent>
                        </wps:txbx>
                        <wps:bodyPr wrap="square" lIns="0" tIns="0" rIns="0" bIns="0">
                          <a:noAutofit/>
                        </wps:bodyPr>
                      </wps:wsp>
                    </wpg:wgp>
                  </a:graphicData>
                </a:graphic>
              </wp:anchor>
            </w:drawing>
          </mc:Choice>
          <mc:Fallback>
            <w:pict>
              <v:group w14:anchorId="7DFA7F24" id="Plátno 18" o:spid="_x0000_s1026" style="position:absolute;margin-left:-37.7pt;margin-top:13.25pt;width:528.4pt;height:249.9pt;z-index:-503316393" coordsize="67107,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" o:allowincell="f">
                <v:rect id="Obdélník 3" o:spid="_x0000_s1027" style="position:absolute;width:67107;height:3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" filled="f" stroked="f" strokeweight="0"/>
                <v:shapetype id="_x0000_t202" coordsize="21600,21600" o:spt="202" path="m,l,21600r21600,l21600,xe">
                  <v:stroke joinstyle="miter"/>
                  <v:path gradientshapeok="t" o:connecttype="rect"/>
                </v:shapetype>
                <v:shape id="Textové pole 4" o:spid="_x0000_s1028" type="#_x0000_t202" style="position:absolute;left:6717;top:3283;width:79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shape id="Textové pole 5" o:spid="_x0000_s1029" type="#_x0000_t202" style="position:absolute;left:7650;top:3283;width:31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" filled="f" stroked="f" strokeweight="0">
                  <v:textbox inset="0,0,0,0">
                    <w:txbxContent>
                      <w:p w14:paraId="694B7B00"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6" o:spid="_x0000_s1030" type="#_x0000_t202" style="position:absolute;left:6066;top:8380;width:19252;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" filled="f" stroked="f" strokeweight="0">
                  <v:textbox inset="0,0,0,0">
                    <w:txbxContent>
                      <w:p w14:paraId="03F21CD5" w14:textId="77777777" w:rsidR="003A7BBC" w:rsidRPr="009D2845" w:rsidRDefault="00C61DEA">
                        <w:pPr>
                          <w:overflowPunct w:val="0"/>
                          <w:spacing w:after="0" w:line="240" w:lineRule="auto"/>
                          <w:rPr>
                            <w:rFonts w:ascii="Arial" w:hAnsi="Arial" w:cs="Arial"/>
                          </w:rPr>
                        </w:pPr>
                        <w:r w:rsidRPr="009D2845">
                          <w:rPr>
                            <w:rFonts w:ascii="Arial" w:eastAsiaTheme="minorHAnsi" w:hAnsi="Arial" w:cs="Arial"/>
                            <w:color w:val="000000"/>
                            <w:kern w:val="2"/>
                            <w14:ligatures w14:val="standardContextual"/>
                          </w:rPr>
                          <w:t>V Praze dne ……………………</w:t>
                        </w:r>
                      </w:p>
                    </w:txbxContent>
                  </v:textbox>
                </v:shape>
                <v:shape id="Textové pole 7" o:spid="_x0000_s1031" type="#_x0000_t202" style="position:absolute;left:25920;top:3283;width:31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" filled="f" stroked="f" strokeweight="0">
                  <v:textbox inset="0,0,0,0">
                    <w:txbxContent>
                      <w:p w14:paraId="5339A0A6"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8" o:spid="_x0000_s1032" type="#_x0000_t202" style="position:absolute;left:35056;top:3283;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" filled="f" stroked="f" strokeweight="0">
                  <v:textbox inset="0,0,0,0">
                    <w:txbxContent>
                      <w:p w14:paraId="53689EA2"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9" o:spid="_x0000_s1033" type="#_x0000_t202" style="position:absolute;left:6717;top:4845;width:31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" filled="f" stroked="f" strokeweight="0">
                  <v:textbox inset="0,0,0,0">
                    <w:txbxContent>
                      <w:p w14:paraId="157BCDFE" w14:textId="77777777" w:rsidR="003A7BBC" w:rsidRDefault="00C61DEA">
                        <w:pPr>
                          <w:overflowPunct w:val="0"/>
                          <w:spacing w:after="0" w:line="240" w:lineRule="auto"/>
                        </w:pPr>
                        <w:r>
                          <w:rPr>
                            <w:rFonts w:asciiTheme="minorHAnsi" w:hAnsiTheme="minorHAnsi"/>
                            <w:b/>
                            <w:color w:val="000000"/>
                            <w:kern w:val="2"/>
                            <w14:ligatures w14:val="standardContextual"/>
                          </w:rPr>
                          <w:t xml:space="preserve"> </w:t>
                        </w:r>
                      </w:p>
                    </w:txbxContent>
                  </v:textbox>
                </v:shape>
                <v:shape id="Textové pole 10" o:spid="_x0000_s1034" type="#_x0000_t202" style="position:absolute;left:6444;top:8096;width:31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" filled="f" stroked="f" strokeweight="0">
                  <v:textbox inset="0,0,0,0">
                    <w:txbxContent>
                      <w:p w14:paraId="40D3B87C" w14:textId="77777777" w:rsidR="003A7BBC" w:rsidRDefault="00C61DEA">
                        <w:pPr>
                          <w:overflowPunct w:val="0"/>
                          <w:spacing w:after="0" w:line="240" w:lineRule="auto"/>
                        </w:pPr>
                        <w:r>
                          <w:rPr>
                            <w:rFonts w:asciiTheme="minorHAnsi" w:hAnsiTheme="minorHAnsi"/>
                            <w:b/>
                            <w:color w:val="000000"/>
                            <w:kern w:val="2"/>
                            <w14:ligatures w14:val="standardContextual"/>
                          </w:rPr>
                          <w:t xml:space="preserve"> </w:t>
                        </w:r>
                      </w:p>
                    </w:txbxContent>
                  </v:textbox>
                </v:shape>
                <v:shape id="Textové pole 11" o:spid="_x0000_s1035" type="#_x0000_t202" style="position:absolute;left:6300;top:11980;width:10324;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" filled="f" stroked="f" strokeweight="0">
                  <v:textbox inset="0,0,0,0">
                    <w:txbxContent>
                      <w:p w14:paraId="1EDE6EAC" w14:textId="77777777" w:rsidR="003A7BBC" w:rsidRPr="009D2845" w:rsidRDefault="00C61DEA">
                        <w:pPr>
                          <w:overflowPunct w:val="0"/>
                          <w:spacing w:after="0" w:line="240" w:lineRule="auto"/>
                          <w:rPr>
                            <w:rFonts w:ascii="Arial" w:hAnsi="Arial" w:cs="Arial"/>
                          </w:rPr>
                        </w:pPr>
                        <w:r w:rsidRPr="009D2845">
                          <w:rPr>
                            <w:rFonts w:ascii="Arial" w:eastAsiaTheme="minorHAnsi" w:hAnsi="Arial" w:cs="Arial"/>
                            <w:b/>
                            <w:kern w:val="2"/>
                            <w14:ligatures w14:val="standardContextual"/>
                          </w:rPr>
                          <w:t>za Objednatele:</w:t>
                        </w:r>
                      </w:p>
                    </w:txbxContent>
                  </v:textbox>
                </v:shape>
                <v:shape id="Textové pole 12" o:spid="_x0000_s1036" type="#_x0000_t202" style="position:absolute;left:15742;top:9342;width:82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" filled="f" stroked="f" strokeweight="0"/>
                <v:shape id="Textové pole 13" o:spid="_x0000_s1037" type="#_x0000_t202" style="position:absolute;left:16477;top:6483;width:45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" filled="f" stroked="f" strokeweight="0"/>
                <v:shape id="Textové pole 14" o:spid="_x0000_s1038" type="#_x0000_t202" style="position:absolute;left:16934;top:6483;width:31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" filled="f" stroked="f" strokeweight="0">
                  <v:textbox inset="0,0,0,0">
                    <w:txbxContent>
                      <w:p w14:paraId="34E1F7B2"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15" o:spid="_x0000_s1039" type="#_x0000_t202" style="position:absolute;left:35056;top:4888;width:31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" filled="f" stroked="f" strokeweight="0">
                  <v:textbox inset="0,0,0,0">
                    <w:txbxContent>
                      <w:p w14:paraId="74AAABA0"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16" o:spid="_x0000_s1040" type="#_x0000_t202" style="position:absolute;left:6717;top:8096;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" filled="f" stroked="f" strokeweight="0">
                  <v:textbox inset="0,0,0,0">
                    <w:txbxContent>
                      <w:p w14:paraId="1FCD2C57"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17" o:spid="_x0000_s1041" type="#_x0000_t202" style="position:absolute;left:35056;top:8096;width:1868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" filled="f" stroked="f" strokeweight="0">
                  <v:textbox inset="0,0,0,0">
                    <w:txbxContent>
                      <w:p w14:paraId="0C9ABA54" w14:textId="77777777" w:rsidR="003A7BBC" w:rsidRDefault="00C61DEA">
                        <w:pPr>
                          <w:overflowPunct w:val="0"/>
                          <w:spacing w:after="0" w:line="240" w:lineRule="auto"/>
                        </w:pPr>
                        <w:r>
                          <w:rPr>
                            <w:rFonts w:asciiTheme="minorHAnsi" w:hAnsiTheme="minorHAnsi"/>
                            <w:color w:val="000000"/>
                            <w:kern w:val="2"/>
                            <w14:ligatures w14:val="standardContextual"/>
                          </w:rPr>
                          <w:t>…………………………………………….……</w:t>
                        </w:r>
                      </w:p>
                    </w:txbxContent>
                  </v:textbox>
                </v:shape>
                <v:shape id="Textové pole 18" o:spid="_x0000_s1042" type="#_x0000_t202" style="position:absolute;left:61920;top:8096;width:31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" filled="f" stroked="f" strokeweight="0">
                  <v:textbox inset="0,0,0,0">
                    <w:txbxContent>
                      <w:p w14:paraId="1B59CD33"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19" o:spid="_x0000_s1043" type="#_x0000_t202" style="position:absolute;left:35056;top:9644;width:2675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" filled="f" stroked="f" strokeweight="0">
                  <v:textbox inset="0,0,0,0">
                    <w:txbxContent>
                      <w:p w14:paraId="2EA10D71" w14:textId="77777777" w:rsidR="003A7BBC" w:rsidRPr="007D10F8" w:rsidRDefault="00C61DEA">
                        <w:pPr>
                          <w:overflowPunct w:val="0"/>
                          <w:spacing w:after="0" w:line="240" w:lineRule="auto"/>
                          <w:rPr>
                            <w:rFonts w:ascii="Arial" w:hAnsi="Arial" w:cs="Arial"/>
                          </w:rPr>
                        </w:pPr>
                        <w:r w:rsidRPr="007D10F8">
                          <w:rPr>
                            <w:rFonts w:ascii="Arial" w:eastAsiaTheme="minorHAnsi" w:hAnsi="Arial" w:cs="Arial"/>
                            <w:b/>
                            <w:color w:val="000000"/>
                            <w:kern w:val="2"/>
                            <w14:ligatures w14:val="standardContextual"/>
                          </w:rPr>
                          <w:t xml:space="preserve">Zdravotní pojišťovna ministerstva vnitra </w:t>
                        </w:r>
                      </w:p>
                    </w:txbxContent>
                  </v:textbox>
                </v:shape>
                <v:shape id="Textové pole 20" o:spid="_x0000_s1044" type="#_x0000_t202" style="position:absolute;left:35056;top:11239;width:10718;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" filled="f" stroked="f" strokeweight="0">
                  <v:textbox inset="0,0,0,0">
                    <w:txbxContent>
                      <w:p w14:paraId="1691BB71" w14:textId="77777777" w:rsidR="003A7BBC" w:rsidRDefault="00C61DEA">
                        <w:pPr>
                          <w:overflowPunct w:val="0"/>
                          <w:spacing w:after="0" w:line="240" w:lineRule="auto"/>
                        </w:pPr>
                        <w:r>
                          <w:rPr>
                            <w:rFonts w:asciiTheme="minorHAnsi" w:eastAsiaTheme="minorHAnsi" w:hAnsiTheme="minorHAnsi"/>
                            <w:b/>
                            <w:color w:val="000000"/>
                            <w:kern w:val="2"/>
                            <w14:ligatures w14:val="standardContextual"/>
                          </w:rPr>
                          <w:t>České republiky</w:t>
                        </w:r>
                      </w:p>
                    </w:txbxContent>
                  </v:textbox>
                </v:shape>
                <v:shape id="Textové pole 21" o:spid="_x0000_s1045" type="#_x0000_t202" style="position:absolute;left:45759;top:11282;width:34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" filled="f" stroked="f" strokeweight="0">
                  <v:textbox inset="0,0,0,0">
                    <w:txbxContent>
                      <w:p w14:paraId="32E111E2" w14:textId="77777777" w:rsidR="003A7BBC" w:rsidRDefault="00C61DEA">
                        <w:pPr>
                          <w:overflowPunct w:val="0"/>
                          <w:spacing w:after="0" w:line="240" w:lineRule="auto"/>
                        </w:pPr>
                        <w:r>
                          <w:rPr>
                            <w:rFonts w:asciiTheme="minorHAnsi" w:hAnsiTheme="minorHAnsi"/>
                            <w:color w:val="000000"/>
                            <w:kern w:val="2"/>
                            <w14:ligatures w14:val="standardContextual"/>
                          </w:rPr>
                          <w:t>,</w:t>
                        </w:r>
                      </w:p>
                    </w:txbxContent>
                  </v:textbox>
                </v:shape>
                <v:shape id="Textové pole 22" o:spid="_x0000_s1046" type="#_x0000_t202" style="position:absolute;left:46137;top:11282;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" filled="f" stroked="f" strokeweight="0">
                  <v:textbox inset="0,0,0,0">
                    <w:txbxContent>
                      <w:p w14:paraId="350CC96E"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23" o:spid="_x0000_s1047" type="#_x0000_t202" style="position:absolute;left:6717;top:13276;width:31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" filled="f" stroked="f" strokeweight="0">
                  <v:textbox inset="0,0,0,0">
                    <w:txbxContent>
                      <w:p w14:paraId="5EBAB250"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24" o:spid="_x0000_s1048" type="#_x0000_t202" style="position:absolute;left:35056;top:13276;width:13004;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" filled="f" stroked="f" strokeweight="0">
                  <v:textbox inset="0,0,0,0">
                    <w:txbxContent>
                      <w:p w14:paraId="2BB5F904" w14:textId="77777777" w:rsidR="003A7BBC" w:rsidRPr="007D10F8" w:rsidRDefault="00C61DEA">
                        <w:pPr>
                          <w:overflowPunct w:val="0"/>
                          <w:spacing w:after="0" w:line="240" w:lineRule="auto"/>
                          <w:rPr>
                            <w:rFonts w:ascii="Arial" w:hAnsi="Arial" w:cs="Arial"/>
                          </w:rPr>
                        </w:pPr>
                        <w:r w:rsidRPr="007D10F8">
                          <w:rPr>
                            <w:rFonts w:ascii="Arial" w:eastAsiaTheme="minorHAnsi" w:hAnsi="Arial" w:cs="Arial"/>
                            <w:color w:val="000000"/>
                            <w:kern w:val="2"/>
                            <w14:ligatures w14:val="standardContextual"/>
                          </w:rPr>
                          <w:t>MUDr. David Kostka</w:t>
                        </w:r>
                        <w:r w:rsidRPr="007D10F8">
                          <w:rPr>
                            <w:rFonts w:ascii="Arial" w:hAnsi="Arial" w:cs="Arial"/>
                            <w:color w:val="000000"/>
                            <w:kern w:val="2"/>
                            <w14:ligatures w14:val="standardContextual"/>
                          </w:rPr>
                          <w:t xml:space="preserve">, </w:t>
                        </w:r>
                      </w:p>
                    </w:txbxContent>
                  </v:textbox>
                </v:shape>
                <v:shape id="Textové pole 25" o:spid="_x0000_s1049" type="#_x0000_t202" style="position:absolute;left:48470;top:13276;width:3028;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" filled="f" stroked="f" strokeweight="0">
                  <v:textbox inset="0,0,0,0">
                    <w:txbxContent>
                      <w:p w14:paraId="5DC86DAE" w14:textId="77777777" w:rsidR="003A7BBC" w:rsidRDefault="00C61DEA">
                        <w:pPr>
                          <w:overflowPunct w:val="0"/>
                          <w:spacing w:after="0" w:line="240" w:lineRule="auto"/>
                        </w:pPr>
                        <w:r>
                          <w:rPr>
                            <w:rFonts w:asciiTheme="minorHAnsi" w:eastAsiaTheme="minorHAnsi" w:hAnsiTheme="minorHAnsi"/>
                            <w:color w:val="000000"/>
                            <w:kern w:val="2"/>
                            <w14:ligatures w14:val="standardContextual"/>
                          </w:rPr>
                          <w:t>MBA</w:t>
                        </w:r>
                      </w:p>
                    </w:txbxContent>
                  </v:textbox>
                </v:shape>
                <v:shape id="Textové pole 26" o:spid="_x0000_s1050" type="#_x0000_t202" style="position:absolute;left:51872;top:13276;width:31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" filled="f" stroked="f" strokeweight="0">
                  <v:textbox inset="0,0,0,0">
                    <w:txbxContent>
                      <w:p w14:paraId="2CA1F91F"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27" o:spid="_x0000_s1051" type="#_x0000_t202" style="position:absolute;left:35056;top:14871;width:5829;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" filled="f" stroked="f" strokeweight="0">
                  <v:textbox inset="0,0,0,0">
                    <w:txbxContent>
                      <w:p w14:paraId="6DDA770D" w14:textId="77777777" w:rsidR="003A7BBC" w:rsidRDefault="00C61DEA">
                        <w:pPr>
                          <w:overflowPunct w:val="0"/>
                          <w:spacing w:after="0" w:line="240" w:lineRule="auto"/>
                        </w:pPr>
                        <w:r>
                          <w:rPr>
                            <w:rFonts w:asciiTheme="minorHAnsi" w:eastAsiaTheme="minorHAnsi" w:hAnsiTheme="minorHAnsi"/>
                            <w:color w:val="000000"/>
                            <w:kern w:val="2"/>
                            <w14:ligatures w14:val="standardContextual"/>
                          </w:rPr>
                          <w:t xml:space="preserve">generální </w:t>
                        </w:r>
                      </w:p>
                    </w:txbxContent>
                  </v:textbox>
                </v:shape>
                <v:shape id="Textové pole 28" o:spid="_x0000_s1052" type="#_x0000_t202" style="position:absolute;left:41263;top:14871;width:3809;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" filled="f" stroked="f" strokeweight="0">
                  <v:textbox inset="0,0,0,0">
                    <w:txbxContent>
                      <w:p w14:paraId="7646A462" w14:textId="77777777" w:rsidR="003A7BBC" w:rsidRDefault="00C61DEA">
                        <w:pPr>
                          <w:overflowPunct w:val="0"/>
                          <w:spacing w:after="0" w:line="240" w:lineRule="auto"/>
                        </w:pPr>
                        <w:r>
                          <w:rPr>
                            <w:rFonts w:asciiTheme="minorHAnsi" w:eastAsiaTheme="minorHAnsi" w:hAnsiTheme="minorHAnsi"/>
                            <w:color w:val="000000"/>
                            <w:kern w:val="2"/>
                            <w14:ligatures w14:val="standardContextual"/>
                          </w:rPr>
                          <w:t>ředitel</w:t>
                        </w:r>
                      </w:p>
                    </w:txbxContent>
                  </v:textbox>
                </v:shape>
                <v:shape id="Textové pole 29" o:spid="_x0000_s1053" type="#_x0000_t202" style="position:absolute;left:45046;top:14871;width:31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" filled="f" stroked="f" strokeweight="0">
                  <v:textbox inset="0,0,0,0">
                    <w:txbxContent>
                      <w:p w14:paraId="6EB3DF1E"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30" o:spid="_x0000_s1054" type="#_x0000_t202" style="position:absolute;left:6717;top:16477;width:45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" filled="f" stroked="f" strokeweight="0">
                  <v:textbox inset="0,0,0,0">
                    <w:txbxContent>
                      <w:p w14:paraId="1F87E39D"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31" o:spid="_x0000_s1055" type="#_x0000_t202" style="position:absolute;left:5734;top:22842;width:19952;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" filled="f" stroked="f" strokeweight="0">
                  <v:textbox inset="0,0,0,0">
                    <w:txbxContent>
                      <w:p w14:paraId="4B30491D" w14:textId="77777777" w:rsidR="003A7BBC" w:rsidRPr="009D2845" w:rsidRDefault="00C61DEA">
                        <w:pPr>
                          <w:overflowPunct w:val="0"/>
                          <w:spacing w:after="0" w:line="240" w:lineRule="auto"/>
                          <w:rPr>
                            <w:rFonts w:ascii="Arial" w:hAnsi="Arial" w:cs="Arial"/>
                          </w:rPr>
                        </w:pPr>
                        <w:r w:rsidRPr="009D2845">
                          <w:rPr>
                            <w:rFonts w:ascii="Arial" w:eastAsiaTheme="minorHAnsi" w:hAnsi="Arial" w:cs="Arial"/>
                            <w:color w:val="000000"/>
                            <w:kern w:val="2"/>
                            <w14:ligatures w14:val="standardContextual"/>
                          </w:rPr>
                          <w:t>V ………</w:t>
                        </w:r>
                        <w:r w:rsidRPr="009D2845">
                          <w:rPr>
                            <w:rFonts w:ascii="Arial" w:eastAsiaTheme="minorHAnsi" w:hAnsi="Arial" w:cs="Arial"/>
                            <w:color w:val="000000"/>
                            <w:kern w:val="2"/>
                            <w14:ligatures w14:val="standardContextual"/>
                          </w:rPr>
                          <w:t xml:space="preserve">…….. dne …………….. </w:t>
                        </w:r>
                      </w:p>
                    </w:txbxContent>
                  </v:textbox>
                </v:shape>
                <v:shape id="Textové pole 32" o:spid="_x0000_s1056" type="#_x0000_t202" style="position:absolute;left:19195;top:18046;width:40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" filled="f" stroked="f" strokeweight="0">
                  <v:textbox inset="0,0,0,0">
                    <w:txbxContent>
                      <w:p w14:paraId="22331F75" w14:textId="77777777" w:rsidR="003A7BBC" w:rsidRDefault="00C61DEA">
                        <w:pPr>
                          <w:overflowPunct w:val="0"/>
                          <w:spacing w:after="0" w:line="240" w:lineRule="auto"/>
                        </w:pPr>
                        <w:r>
                          <w:rPr>
                            <w:rFonts w:asciiTheme="minorHAnsi" w:eastAsiaTheme="minorHAnsi" w:hAnsiTheme="minorHAnsi"/>
                            <w:color w:val="000000"/>
                            <w:kern w:val="2"/>
                            <w:sz w:val="20"/>
                            <w14:ligatures w14:val="standardContextual"/>
                          </w:rPr>
                          <w:t xml:space="preserve"> </w:t>
                        </w:r>
                      </w:p>
                    </w:txbxContent>
                  </v:textbox>
                </v:shape>
                <v:shape id="Textové pole 33" o:spid="_x0000_s1057" type="#_x0000_t202" style="position:absolute;left:33444;top:18079;width:31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" filled="f" stroked="f" strokeweight="0">
                  <v:textbox inset="0,0,0,0">
                    <w:txbxContent>
                      <w:p w14:paraId="2C1E4789"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34" o:spid="_x0000_s1058" type="#_x0000_t202" style="position:absolute;left:35056;top:18079;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" filled="f" stroked="f" strokeweight="0">
                  <v:textbox inset="0,0,0,0">
                    <w:txbxContent>
                      <w:p w14:paraId="616B1363"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35" o:spid="_x0000_s1059" type="#_x0000_t202" style="position:absolute;left:6717;top:19627;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" filled="f" stroked="f" strokeweight="0">
                  <v:textbox inset="0,0,0,0">
                    <w:txbxContent>
                      <w:p w14:paraId="4852C2BD" w14:textId="77777777" w:rsidR="003A7BBC" w:rsidRDefault="00C61DEA">
                        <w:pPr>
                          <w:overflowPunct w:val="0"/>
                          <w:spacing w:after="0" w:line="240" w:lineRule="auto"/>
                        </w:pPr>
                        <w:r>
                          <w:rPr>
                            <w:rFonts w:asciiTheme="minorHAnsi" w:hAnsiTheme="minorHAnsi"/>
                            <w:b/>
                            <w:color w:val="000000"/>
                            <w:kern w:val="2"/>
                            <w14:ligatures w14:val="standardContextual"/>
                          </w:rPr>
                          <w:t xml:space="preserve"> </w:t>
                        </w:r>
                      </w:p>
                    </w:txbxContent>
                  </v:textbox>
                </v:shape>
                <v:shape id="Textové pole 36" o:spid="_x0000_s1060" type="#_x0000_t202" style="position:absolute;left:6037;top:26776;width:13158;height:4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" filled="f" stroked="f" strokeweight="0">
                  <v:textbox inset="0,0,0,0">
                    <w:txbxContent>
                      <w:p w14:paraId="370AA014" w14:textId="77777777" w:rsidR="003A7BBC" w:rsidRPr="009D2845" w:rsidRDefault="00C61DEA">
                        <w:pPr>
                          <w:overflowPunct w:val="0"/>
                          <w:spacing w:after="0" w:line="240" w:lineRule="auto"/>
                          <w:rPr>
                            <w:rFonts w:ascii="Arial" w:hAnsi="Arial" w:cs="Arial"/>
                          </w:rPr>
                        </w:pPr>
                        <w:r w:rsidRPr="009D2845">
                          <w:rPr>
                            <w:rFonts w:ascii="Arial" w:eastAsiaTheme="minorHAnsi" w:hAnsi="Arial" w:cs="Arial"/>
                            <w:b/>
                            <w:color w:val="000000"/>
                            <w:kern w:val="2"/>
                            <w14:ligatures w14:val="standardContextual"/>
                          </w:rPr>
                          <w:t>za Poskytovatele:</w:t>
                        </w:r>
                      </w:p>
                    </w:txbxContent>
                  </v:textbox>
                </v:shape>
                <v:shape id="Textové pole 37" o:spid="_x0000_s1061" type="#_x0000_t202" style="position:absolute;left:15246;top:21232;width:820;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" filled="f" stroked="f" strokeweight="0"/>
                <v:shape id="Textové pole 38" o:spid="_x0000_s1062" type="#_x0000_t202" style="position:absolute;left:16020;top:21229;width:82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" filled="f" stroked="f" strokeweight="0"/>
                <v:shape id="Textové pole 39" o:spid="_x0000_s1063" type="#_x0000_t202" style="position:absolute;left:16477;top:21279;width:821;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" filled="f" stroked="f" strokeweight="0"/>
                <v:shape id="Textové pole 40" o:spid="_x0000_s1064" type="#_x0000_t202" style="position:absolute;left:35056;top:19674;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" filled="f" stroked="f" strokeweight="0">
                  <v:textbox inset="0,0,0,0">
                    <w:txbxContent>
                      <w:p w14:paraId="355BA234"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41" o:spid="_x0000_s1065" type="#_x0000_t202" style="position:absolute;left:6717;top:22874;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" filled="f" stroked="f" strokeweight="0">
                  <v:textbox inset="0,0,0,0">
                    <w:txbxContent>
                      <w:p w14:paraId="6967964E"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42" o:spid="_x0000_s1066" type="#_x0000_t202" style="position:absolute;left:35056;top:22874;width:1868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" filled="f" stroked="f" strokeweight="0">
                  <v:textbox inset="0,0,0,0">
                    <w:txbxContent>
                      <w:p w14:paraId="4074F686" w14:textId="77777777" w:rsidR="003A7BBC" w:rsidRDefault="00C61DEA">
                        <w:pPr>
                          <w:overflowPunct w:val="0"/>
                          <w:spacing w:after="0" w:line="240" w:lineRule="auto"/>
                        </w:pPr>
                        <w:r>
                          <w:rPr>
                            <w:rFonts w:asciiTheme="minorHAnsi" w:hAnsiTheme="minorHAnsi"/>
                            <w:color w:val="000000"/>
                            <w:kern w:val="2"/>
                            <w14:ligatures w14:val="standardContextual"/>
                          </w:rPr>
                          <w:t>…………………………………………….……</w:t>
                        </w:r>
                      </w:p>
                    </w:txbxContent>
                  </v:textbox>
                </v:shape>
                <v:shape id="Textové pole 43" o:spid="_x0000_s1067" type="#_x0000_t202" style="position:absolute;left:61920;top:22874;width:31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" filled="f" stroked="f" strokeweight="0">
                  <v:textbox inset="0,0,0,0">
                    <w:txbxContent>
                      <w:p w14:paraId="59D2B0FF"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rect id="Obdélník 44" o:spid="_x0000_s1068" style="position:absolute;left:35056;top:25185;width:268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" fillcolor="lime" stroked="f" strokeweight="0"/>
                <v:shape id="Textové pole 45" o:spid="_x0000_s1069" type="#_x0000_t202" style="position:absolute;left:35056;top:25203;width:2693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" filled="f" stroked="f" strokeweight="0">
                  <v:textbox inset="0,0,0,0">
                    <w:txbxContent>
                      <w:p w14:paraId="7296436E" w14:textId="77777777" w:rsidR="003A7BBC" w:rsidRDefault="00C61DEA">
                        <w:pPr>
                          <w:overflowPunct w:val="0"/>
                          <w:spacing w:after="0" w:line="240" w:lineRule="auto"/>
                        </w:pPr>
                        <w:r w:rsidRPr="007D10F8">
                          <w:rPr>
                            <w:rFonts w:ascii="Arial" w:eastAsiaTheme="minorHAnsi" w:hAnsi="Arial" w:cs="Arial"/>
                            <w:b/>
                            <w:color w:val="000000"/>
                            <w:kern w:val="2"/>
                            <w14:ligatures w14:val="standardContextual"/>
                          </w:rPr>
                          <w:t>Název</w:t>
                        </w:r>
                        <w:r>
                          <w:rPr>
                            <w:rFonts w:asciiTheme="minorHAnsi" w:eastAsiaTheme="minorHAnsi" w:hAnsiTheme="minorHAnsi"/>
                            <w:b/>
                            <w:color w:val="000000"/>
                            <w:kern w:val="2"/>
                            <w14:ligatures w14:val="standardContextual"/>
                          </w:rPr>
                          <w:t xml:space="preserve"> společnosti………………………..…</w:t>
                        </w:r>
                      </w:p>
                    </w:txbxContent>
                  </v:textbox>
                </v:shape>
                <v:shape id="Textové pole 46" o:spid="_x0000_s1070" type="#_x0000_t202" style="position:absolute;left:61920;top:25246;width:316;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" filled="f" stroked="f" strokeweight="0">
                  <v:textbox inset="0,0,0,0">
                    <w:txbxContent>
                      <w:p w14:paraId="38A8C642"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47" o:spid="_x0000_s1071" type="#_x0000_t202" style="position:absolute;left:6717;top:27223;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" filled="f" stroked="f" strokeweight="0">
                  <v:textbox inset="0,0,0,0">
                    <w:txbxContent>
                      <w:p w14:paraId="24C9501B"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rect id="Obdélník 48" o:spid="_x0000_s1072" style="position:absolute;left:35056;top:27158;width:26882;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" fillcolor="lime" stroked="f" strokeweight="0"/>
                <v:shape id="Textové pole 49" o:spid="_x0000_s1073" type="#_x0000_t202" style="position:absolute;left:35056;top:27223;width:26943;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" filled="f" stroked="f" strokeweight="0">
                  <v:textbox inset="0,0,0,0">
                    <w:txbxContent>
                      <w:p w14:paraId="2241ABAE" w14:textId="77777777" w:rsidR="003A7BBC" w:rsidRDefault="00C61DEA">
                        <w:pPr>
                          <w:overflowPunct w:val="0"/>
                          <w:spacing w:after="0" w:line="240" w:lineRule="auto"/>
                        </w:pPr>
                        <w:r>
                          <w:rPr>
                            <w:rFonts w:asciiTheme="minorHAnsi" w:eastAsiaTheme="minorHAnsi" w:hAnsiTheme="minorHAnsi"/>
                            <w:color w:val="000000"/>
                            <w:kern w:val="2"/>
                            <w14:ligatures w14:val="standardContextual"/>
                          </w:rPr>
                          <w:t xml:space="preserve">statutární zástupce………………..…………. </w:t>
                        </w:r>
                      </w:p>
                    </w:txbxContent>
                  </v:textbox>
                </v:shape>
                <v:shape id="Textové pole 50" o:spid="_x0000_s1074" type="#_x0000_t202" style="position:absolute;left:62312;top:27223;width:31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" filled="f" stroked="f" strokeweight="0">
                  <v:textbox inset="0,0,0,0">
                    <w:txbxContent>
                      <w:p w14:paraId="3257E11D" w14:textId="77777777" w:rsidR="003A7BBC" w:rsidRDefault="00C61DEA">
                        <w:pPr>
                          <w:overflowPunct w:val="0"/>
                          <w:spacing w:after="0" w:line="240" w:lineRule="auto"/>
                        </w:pPr>
                        <w:r>
                          <w:rPr>
                            <w:rFonts w:asciiTheme="minorHAnsi" w:hAnsiTheme="minorHAnsi"/>
                            <w:color w:val="000000"/>
                            <w:kern w:val="2"/>
                            <w14:ligatures w14:val="standardContextual"/>
                          </w:rPr>
                          <w:t xml:space="preserve"> </w:t>
                        </w:r>
                      </w:p>
                    </w:txbxContent>
                  </v:textbox>
                </v:shape>
                <v:shape id="Textové pole 51" o:spid="_x0000_s1075" type="#_x0000_t202" style="position:absolute;left:6037;top:28872;width:40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" filled="f" stroked="f" strokeweight="0">
                  <v:textbox inset="0,0,0,0">
                    <w:txbxContent>
                      <w:p w14:paraId="45D75C8E" w14:textId="77777777" w:rsidR="003A7BBC" w:rsidRDefault="00C61DEA">
                        <w:pPr>
                          <w:overflowPunct w:val="0"/>
                          <w:spacing w:after="0" w:line="240" w:lineRule="auto"/>
                        </w:pPr>
                        <w:r>
                          <w:rPr>
                            <w:rFonts w:asciiTheme="minorHAnsi" w:eastAsiaTheme="minorHAnsi" w:hAnsiTheme="minorHAnsi"/>
                            <w:color w:val="000000"/>
                            <w:kern w:val="2"/>
                            <w:sz w:val="20"/>
                            <w14:ligatures w14:val="standardContextual"/>
                          </w:rPr>
                          <w:t xml:space="preserve"> </w:t>
                        </w:r>
                      </w:p>
                    </w:txbxContent>
                  </v:textbox>
                </v:shape>
              </v:group>
            </w:pict>
          </mc:Fallback>
        </mc:AlternateContent>
      </w:r>
    </w:p>
    <w:p w14:paraId="1B68F592" w14:textId="77777777" w:rsidR="003A7BBC" w:rsidRDefault="003A7BBC">
      <w:pPr>
        <w:spacing w:after="60" w:line="264" w:lineRule="auto"/>
        <w:ind w:left="1260"/>
        <w:outlineLvl w:val="1"/>
        <w:rPr>
          <w:rFonts w:ascii="Arial" w:eastAsia="Times New Roman" w:hAnsi="Arial" w:cs="Arial"/>
          <w:color w:val="000000"/>
          <w:lang w:eastAsia="zh-CN"/>
        </w:rPr>
      </w:pPr>
    </w:p>
    <w:p w14:paraId="24A1A16E" w14:textId="77777777" w:rsidR="003A7BBC" w:rsidRDefault="003A7BBC">
      <w:pPr>
        <w:spacing w:after="60" w:line="264" w:lineRule="auto"/>
        <w:ind w:left="1260"/>
        <w:outlineLvl w:val="1"/>
        <w:rPr>
          <w:rFonts w:ascii="Arial" w:eastAsia="Times New Roman" w:hAnsi="Arial" w:cs="Arial"/>
          <w:color w:val="000000"/>
          <w:lang w:eastAsia="zh-CN"/>
        </w:rPr>
      </w:pPr>
    </w:p>
    <w:tbl>
      <w:tblPr>
        <w:tblStyle w:val="Mkatabulky"/>
        <w:tblW w:w="9312" w:type="dxa"/>
        <w:tblLayout w:type="fixed"/>
        <w:tblLook w:val="04A0" w:firstRow="1" w:lastRow="0" w:firstColumn="1" w:lastColumn="0" w:noHBand="0" w:noVBand="1"/>
      </w:tblPr>
      <w:tblGrid>
        <w:gridCol w:w="4386"/>
        <w:gridCol w:w="3799"/>
        <w:gridCol w:w="1127"/>
      </w:tblGrid>
      <w:tr w:rsidR="003A7BBC" w14:paraId="7BCD3F22" w14:textId="77777777">
        <w:trPr>
          <w:trHeight w:val="80"/>
        </w:trPr>
        <w:tc>
          <w:tcPr>
            <w:tcW w:w="4386" w:type="dxa"/>
            <w:tcBorders>
              <w:top w:val="nil"/>
              <w:left w:val="nil"/>
              <w:bottom w:val="nil"/>
              <w:right w:val="nil"/>
            </w:tcBorders>
          </w:tcPr>
          <w:p w14:paraId="67BAC60F" w14:textId="77777777" w:rsidR="003A7BBC" w:rsidRDefault="003A7BBC">
            <w:pPr>
              <w:spacing w:after="0" w:line="264" w:lineRule="auto"/>
              <w:jc w:val="center"/>
              <w:rPr>
                <w:rFonts w:ascii="Arial" w:hAnsi="Arial" w:cs="Arial"/>
              </w:rPr>
            </w:pPr>
          </w:p>
        </w:tc>
        <w:tc>
          <w:tcPr>
            <w:tcW w:w="3799" w:type="dxa"/>
            <w:tcBorders>
              <w:top w:val="nil"/>
              <w:left w:val="nil"/>
              <w:bottom w:val="nil"/>
              <w:right w:val="nil"/>
            </w:tcBorders>
          </w:tcPr>
          <w:p w14:paraId="034D2A22" w14:textId="77777777" w:rsidR="003A7BBC" w:rsidRDefault="003A7BBC">
            <w:pPr>
              <w:spacing w:after="0" w:line="264" w:lineRule="auto"/>
              <w:jc w:val="center"/>
              <w:rPr>
                <w:rFonts w:ascii="Arial" w:hAnsi="Arial" w:cs="Arial"/>
              </w:rPr>
            </w:pPr>
          </w:p>
        </w:tc>
        <w:tc>
          <w:tcPr>
            <w:tcW w:w="1127" w:type="dxa"/>
            <w:tcBorders>
              <w:top w:val="nil"/>
              <w:left w:val="nil"/>
              <w:bottom w:val="nil"/>
              <w:right w:val="nil"/>
            </w:tcBorders>
          </w:tcPr>
          <w:p w14:paraId="4256176B" w14:textId="77777777" w:rsidR="003A7BBC" w:rsidRDefault="003A7BBC">
            <w:pPr>
              <w:spacing w:after="0" w:line="264" w:lineRule="auto"/>
              <w:jc w:val="both"/>
              <w:rPr>
                <w:rFonts w:ascii="Arial" w:hAnsi="Arial" w:cs="Arial"/>
              </w:rPr>
            </w:pPr>
          </w:p>
        </w:tc>
      </w:tr>
    </w:tbl>
    <w:p w14:paraId="0BFBF557" w14:textId="77777777" w:rsidR="003A7BBC" w:rsidRDefault="00C61DEA">
      <w:pPr>
        <w:pBdr>
          <w:bottom w:val="single" w:sz="4" w:space="1" w:color="000000"/>
        </w:pBdr>
        <w:spacing w:after="0" w:line="240" w:lineRule="auto"/>
        <w:jc w:val="both"/>
        <w:rPr>
          <w:rFonts w:ascii="Arial" w:eastAsia="Times New Roman" w:hAnsi="Arial" w:cs="Arial"/>
          <w:b/>
          <w:lang w:eastAsia="ar-SA"/>
        </w:rPr>
      </w:pPr>
      <w:r>
        <w:br w:type="page"/>
      </w:r>
      <w:r>
        <w:rPr>
          <w:rFonts w:ascii="Arial" w:eastAsia="Times New Roman" w:hAnsi="Arial" w:cs="Arial"/>
          <w:b/>
          <w:lang w:eastAsia="ar-SA"/>
        </w:rPr>
        <w:lastRenderedPageBreak/>
        <w:t xml:space="preserve">Příloha č. 1 – Technická specifikace </w:t>
      </w:r>
    </w:p>
    <w:p w14:paraId="5BFFB2FE" w14:textId="77777777" w:rsidR="003A7BBC" w:rsidRDefault="003A7BBC">
      <w:pPr>
        <w:jc w:val="both"/>
        <w:rPr>
          <w:rFonts w:ascii="Arial" w:hAnsi="Arial" w:cs="Arial"/>
          <w:b/>
          <w:bCs/>
        </w:rPr>
      </w:pPr>
    </w:p>
    <w:p w14:paraId="7B829070" w14:textId="77777777" w:rsidR="003A7BBC" w:rsidRDefault="00C61DEA">
      <w:pPr>
        <w:jc w:val="both"/>
        <w:rPr>
          <w:rFonts w:ascii="Arial" w:hAnsi="Arial" w:cs="Arial"/>
        </w:rPr>
      </w:pPr>
      <w:r>
        <w:rPr>
          <w:rFonts w:ascii="Arial" w:hAnsi="Arial" w:cs="Arial"/>
        </w:rPr>
        <w:t xml:space="preserve">Poskytovatel se zavazuje dle požadavků Objednatele spravovat stávající řešení webů </w:t>
      </w:r>
      <w:hyperlink r:id="rId13">
        <w:r>
          <w:rPr>
            <w:rStyle w:val="Internetovodkaz"/>
            <w:rFonts w:ascii="Arial" w:hAnsi="Arial" w:cs="Arial"/>
          </w:rPr>
          <w:t>www.zpmvcr.cz</w:t>
        </w:r>
      </w:hyperlink>
      <w:r>
        <w:rPr>
          <w:rFonts w:ascii="Arial" w:hAnsi="Arial" w:cs="Arial"/>
        </w:rPr>
        <w:t xml:space="preserve"> a </w:t>
      </w:r>
      <w:hyperlink r:id="rId14">
        <w:r>
          <w:rPr>
            <w:rStyle w:val="Internetovodkaz"/>
            <w:rFonts w:ascii="Arial" w:hAnsi="Arial" w:cs="Arial"/>
          </w:rPr>
          <w:t>www.zdravijakovasen.cz</w:t>
        </w:r>
      </w:hyperlink>
      <w:r>
        <w:rPr>
          <w:rFonts w:ascii="Arial" w:hAnsi="Arial" w:cs="Arial"/>
        </w:rPr>
        <w:t>, jejichž vlastníkem je Objednatel, v rozsahu specifikace dané touto přílohou. Pro potřeby Poskytovatele je k dispozici také testovací verze.</w:t>
      </w:r>
    </w:p>
    <w:p w14:paraId="5AEC148B" w14:textId="77777777" w:rsidR="003A7BBC" w:rsidRDefault="00C61DEA">
      <w:pPr>
        <w:spacing w:line="256" w:lineRule="auto"/>
        <w:jc w:val="both"/>
        <w:rPr>
          <w:rFonts w:ascii="Arial" w:hAnsi="Arial" w:cs="Arial"/>
        </w:rPr>
      </w:pPr>
      <w:r>
        <w:rPr>
          <w:rFonts w:ascii="Arial" w:hAnsi="Arial" w:cs="Arial"/>
        </w:rPr>
        <w:t>Poskytovatel se zavazuje při správě řešení webů naplňovat zákonnou povinnost dle ZoKB a navazující vyhlášky č. 82/2018 Sb. o bezpečnostních opatřeních, kybernetických bezpečnostních incidentech, reaktivních opatřeních, náležitostech podání v oblasti kybernetické bezpečnosti a likvidaci dat (dále jen „</w:t>
      </w:r>
      <w:r>
        <w:rPr>
          <w:rFonts w:ascii="Arial" w:hAnsi="Arial" w:cs="Arial"/>
          <w:b/>
          <w:bCs/>
          <w:i/>
          <w:iCs/>
        </w:rPr>
        <w:t>vyhláška o kybernetické bezpečnosti</w:t>
      </w:r>
      <w:r>
        <w:rPr>
          <w:rFonts w:ascii="Arial" w:hAnsi="Arial" w:cs="Arial"/>
        </w:rPr>
        <w:t>“) a to především v oblasti zabezpečení webových prezentací Objednatele.</w:t>
      </w:r>
    </w:p>
    <w:p w14:paraId="2DDCFC14" w14:textId="77777777" w:rsidR="003A7BBC" w:rsidRDefault="00C61DEA">
      <w:pPr>
        <w:jc w:val="both"/>
        <w:rPr>
          <w:rFonts w:ascii="Arial" w:hAnsi="Arial" w:cs="Arial"/>
        </w:rPr>
      </w:pPr>
      <w:r>
        <w:rPr>
          <w:rFonts w:ascii="Arial" w:hAnsi="Arial" w:cs="Arial"/>
          <w:b/>
          <w:bCs/>
        </w:rPr>
        <w:t xml:space="preserve">Web ZP MV ČR </w:t>
      </w:r>
      <w:r>
        <w:rPr>
          <w:rFonts w:ascii="Arial" w:hAnsi="Arial" w:cs="Arial"/>
        </w:rPr>
        <w:t>poskytuje veřejnosti informace o společnosti, službách, výhodách a programech cílený pojištěncům, plátcům a poskytovatelům zdravotních služeb, úřední desku, kontaktní formuláře.</w:t>
      </w:r>
    </w:p>
    <w:p w14:paraId="11BF4E1B" w14:textId="77777777" w:rsidR="003A7BBC" w:rsidRDefault="00C61DEA">
      <w:pPr>
        <w:jc w:val="both"/>
        <w:rPr>
          <w:rFonts w:ascii="Arial" w:hAnsi="Arial" w:cs="Arial"/>
        </w:rPr>
      </w:pPr>
      <w:r>
        <w:rPr>
          <w:rFonts w:ascii="Arial" w:hAnsi="Arial" w:cs="Arial"/>
          <w:b/>
          <w:bCs/>
        </w:rPr>
        <w:t xml:space="preserve">Web Zdraví jako vášeň </w:t>
      </w:r>
      <w:r>
        <w:rPr>
          <w:rFonts w:ascii="Arial" w:hAnsi="Arial" w:cs="Arial"/>
        </w:rPr>
        <w:t>je zaměřen na zdraví životní styl a témata z oblasti zdraví obecně. Je určen klientům i veřejnosti, která se zajímá o prevenci, edukaci, zdravotní gramotnost, sportovní programy a soutěže.</w:t>
      </w:r>
    </w:p>
    <w:p w14:paraId="7324162E" w14:textId="77777777" w:rsidR="003A7BBC" w:rsidRDefault="00C61DEA">
      <w:pPr>
        <w:jc w:val="both"/>
        <w:rPr>
          <w:rFonts w:ascii="Arial" w:hAnsi="Arial" w:cs="Arial"/>
          <w:b/>
          <w:bCs/>
        </w:rPr>
      </w:pPr>
      <w:r>
        <w:rPr>
          <w:rFonts w:ascii="Arial" w:hAnsi="Arial" w:cs="Arial"/>
        </w:rPr>
        <w:t>Oba Webové portály jsou veřejně dostupné 24 hodin denně, 7 dní v týdnu.</w:t>
      </w:r>
    </w:p>
    <w:p w14:paraId="4A73E1A4" w14:textId="77777777" w:rsidR="003A7BBC" w:rsidRDefault="00C61DEA">
      <w:pPr>
        <w:jc w:val="both"/>
        <w:rPr>
          <w:rFonts w:ascii="Arial" w:hAnsi="Arial" w:cs="Arial"/>
          <w:b/>
          <w:bCs/>
        </w:rPr>
      </w:pPr>
      <w:r>
        <w:rPr>
          <w:rFonts w:ascii="Arial" w:hAnsi="Arial" w:cs="Arial"/>
          <w:b/>
          <w:bCs/>
        </w:rPr>
        <w:t>Základní metriky:</w:t>
      </w:r>
    </w:p>
    <w:p w14:paraId="5AA41F07" w14:textId="77777777" w:rsidR="003A7BBC" w:rsidRDefault="00C61DEA">
      <w:pPr>
        <w:spacing w:after="0" w:line="240" w:lineRule="auto"/>
        <w:jc w:val="both"/>
        <w:rPr>
          <w:rFonts w:ascii="Arial" w:hAnsi="Arial" w:cs="Arial"/>
        </w:rPr>
      </w:pPr>
      <w:r>
        <w:rPr>
          <w:rFonts w:ascii="Arial" w:hAnsi="Arial" w:cs="Arial"/>
        </w:rPr>
        <w:t>Roční zobrazení: 4 252 623</w:t>
      </w:r>
    </w:p>
    <w:p w14:paraId="65473033" w14:textId="77777777" w:rsidR="003A7BBC" w:rsidRDefault="00C61DEA">
      <w:pPr>
        <w:spacing w:after="0" w:line="240" w:lineRule="auto"/>
        <w:jc w:val="both"/>
        <w:rPr>
          <w:rFonts w:ascii="Arial" w:hAnsi="Arial" w:cs="Arial"/>
        </w:rPr>
      </w:pPr>
      <w:r>
        <w:rPr>
          <w:rFonts w:ascii="Arial" w:hAnsi="Arial" w:cs="Arial"/>
        </w:rPr>
        <w:t>Roční návštěvnost: 1 621 165</w:t>
      </w:r>
    </w:p>
    <w:p w14:paraId="7710FA80" w14:textId="77777777" w:rsidR="003A7BBC" w:rsidRDefault="00C61DEA">
      <w:pPr>
        <w:spacing w:after="0" w:line="240" w:lineRule="auto"/>
        <w:jc w:val="both"/>
        <w:rPr>
          <w:rFonts w:ascii="Arial" w:hAnsi="Arial" w:cs="Arial"/>
        </w:rPr>
      </w:pPr>
      <w:r>
        <w:rPr>
          <w:rFonts w:ascii="Arial" w:hAnsi="Arial" w:cs="Arial"/>
        </w:rPr>
        <w:t>Nárazová denní návštěvnost: 3 113</w:t>
      </w:r>
    </w:p>
    <w:p w14:paraId="616708DE" w14:textId="77777777" w:rsidR="003A7BBC" w:rsidRDefault="003A7BBC">
      <w:pPr>
        <w:spacing w:after="0" w:line="240" w:lineRule="auto"/>
        <w:jc w:val="both"/>
        <w:rPr>
          <w:rFonts w:ascii="Arial" w:hAnsi="Arial" w:cs="Arial"/>
        </w:rPr>
      </w:pPr>
    </w:p>
    <w:p w14:paraId="48CC1CF7" w14:textId="77777777" w:rsidR="003A7BBC" w:rsidRDefault="00C61DEA">
      <w:pPr>
        <w:jc w:val="both"/>
        <w:rPr>
          <w:rFonts w:ascii="Arial" w:hAnsi="Arial" w:cs="Arial"/>
          <w:i/>
          <w:iCs/>
        </w:rPr>
      </w:pPr>
      <w:r>
        <w:rPr>
          <w:rFonts w:ascii="Arial" w:hAnsi="Arial" w:cs="Arial"/>
          <w:i/>
          <w:iCs/>
        </w:rPr>
        <w:t xml:space="preserve">Sbíraná data jsou pouze orientační. S ohledem na striktní nastavení </w:t>
      </w:r>
      <w:proofErr w:type="spellStart"/>
      <w:r>
        <w:rPr>
          <w:rFonts w:ascii="Arial" w:hAnsi="Arial" w:cs="Arial"/>
          <w:i/>
          <w:iCs/>
        </w:rPr>
        <w:t>cookie</w:t>
      </w:r>
      <w:proofErr w:type="spellEnd"/>
      <w:r>
        <w:rPr>
          <w:rFonts w:ascii="Arial" w:hAnsi="Arial" w:cs="Arial"/>
          <w:i/>
          <w:iCs/>
        </w:rPr>
        <w:t xml:space="preserve"> lišty webů nejsou měřeny veškeré návštěvy webů.</w:t>
      </w:r>
    </w:p>
    <w:p w14:paraId="59801448" w14:textId="77777777" w:rsidR="003A7BBC" w:rsidRDefault="00C61DEA">
      <w:pPr>
        <w:pStyle w:val="Odstavecseseznamem"/>
        <w:numPr>
          <w:ilvl w:val="0"/>
          <w:numId w:val="33"/>
        </w:numPr>
        <w:suppressAutoHyphens w:val="0"/>
        <w:spacing w:after="160" w:line="259" w:lineRule="auto"/>
        <w:ind w:left="284" w:hanging="284"/>
        <w:rPr>
          <w:rFonts w:cs="Arial"/>
          <w:b/>
          <w:bCs/>
          <w:szCs w:val="22"/>
        </w:rPr>
      </w:pPr>
      <w:r>
        <w:rPr>
          <w:rFonts w:cs="Arial"/>
          <w:b/>
          <w:bCs/>
          <w:szCs w:val="22"/>
        </w:rPr>
        <w:t>Technická specifikace stávajícího řešení</w:t>
      </w:r>
    </w:p>
    <w:p w14:paraId="21970538" w14:textId="4770EB19" w:rsidR="003A7BBC" w:rsidRDefault="00C61DEA">
      <w:pPr>
        <w:pStyle w:val="Odstavecseseznamem"/>
        <w:numPr>
          <w:ilvl w:val="0"/>
          <w:numId w:val="42"/>
        </w:numPr>
        <w:suppressAutoHyphens w:val="0"/>
        <w:spacing w:beforeAutospacing="1"/>
        <w:rPr>
          <w:rFonts w:cs="Arial"/>
          <w:szCs w:val="22"/>
        </w:rPr>
      </w:pPr>
      <w:r>
        <w:rPr>
          <w:rFonts w:cs="Arial"/>
          <w:szCs w:val="22"/>
        </w:rPr>
        <w:t xml:space="preserve">aplikace </w:t>
      </w:r>
      <w:proofErr w:type="spellStart"/>
      <w:r>
        <w:rPr>
          <w:rFonts w:cs="Arial"/>
          <w:szCs w:val="22"/>
        </w:rPr>
        <w:t>Drupal</w:t>
      </w:r>
      <w:proofErr w:type="spellEnd"/>
      <w:r>
        <w:rPr>
          <w:rFonts w:cs="Arial"/>
          <w:szCs w:val="22"/>
        </w:rPr>
        <w:t xml:space="preserve"> </w:t>
      </w:r>
      <w:r w:rsidR="00E55B3B">
        <w:rPr>
          <w:rFonts w:cs="Arial"/>
          <w:szCs w:val="22"/>
        </w:rPr>
        <w:t>10</w:t>
      </w:r>
      <w:r>
        <w:rPr>
          <w:rFonts w:cs="Arial"/>
          <w:szCs w:val="22"/>
        </w:rPr>
        <w:t xml:space="preserve"> s rozšiřujícími moduly</w:t>
      </w:r>
    </w:p>
    <w:p w14:paraId="39B000DF" w14:textId="77777777" w:rsidR="003A7BBC" w:rsidRDefault="00C61DEA">
      <w:pPr>
        <w:pStyle w:val="Odstavecseseznamem"/>
        <w:numPr>
          <w:ilvl w:val="0"/>
          <w:numId w:val="42"/>
        </w:numPr>
        <w:suppressAutoHyphens w:val="0"/>
        <w:rPr>
          <w:rFonts w:cs="Arial"/>
          <w:szCs w:val="22"/>
        </w:rPr>
      </w:pPr>
      <w:r>
        <w:rPr>
          <w:rFonts w:cs="Arial"/>
          <w:szCs w:val="22"/>
        </w:rPr>
        <w:t xml:space="preserve">web server </w:t>
      </w:r>
      <w:proofErr w:type="spellStart"/>
      <w:r>
        <w:rPr>
          <w:rFonts w:cs="Arial"/>
          <w:szCs w:val="22"/>
        </w:rPr>
        <w:t>Apache</w:t>
      </w:r>
      <w:proofErr w:type="spellEnd"/>
      <w:r>
        <w:rPr>
          <w:rFonts w:cs="Arial"/>
          <w:szCs w:val="22"/>
        </w:rPr>
        <w:t xml:space="preserve"> 2.x</w:t>
      </w:r>
    </w:p>
    <w:p w14:paraId="301E4873" w14:textId="77777777" w:rsidR="003A7BBC" w:rsidRDefault="00C61DEA">
      <w:pPr>
        <w:pStyle w:val="Odstavecseseznamem"/>
        <w:numPr>
          <w:ilvl w:val="0"/>
          <w:numId w:val="42"/>
        </w:numPr>
        <w:suppressAutoHyphens w:val="0"/>
        <w:rPr>
          <w:rFonts w:cs="Arial"/>
          <w:szCs w:val="22"/>
        </w:rPr>
      </w:pPr>
      <w:r>
        <w:rPr>
          <w:rFonts w:cs="Arial"/>
          <w:szCs w:val="22"/>
        </w:rPr>
        <w:t>PHP 7.4.x</w:t>
      </w:r>
    </w:p>
    <w:p w14:paraId="14CE2AAA" w14:textId="77777777" w:rsidR="003A7BBC" w:rsidRDefault="00C61DEA">
      <w:pPr>
        <w:pStyle w:val="Odstavecseseznamem"/>
        <w:numPr>
          <w:ilvl w:val="0"/>
          <w:numId w:val="42"/>
        </w:numPr>
        <w:suppressAutoHyphens w:val="0"/>
        <w:rPr>
          <w:rFonts w:cs="Arial"/>
          <w:szCs w:val="22"/>
        </w:rPr>
      </w:pPr>
      <w:r>
        <w:rPr>
          <w:rFonts w:cs="Arial"/>
          <w:szCs w:val="22"/>
        </w:rPr>
        <w:t xml:space="preserve">databáze </w:t>
      </w:r>
      <w:proofErr w:type="spellStart"/>
      <w:r>
        <w:rPr>
          <w:rFonts w:cs="Arial"/>
          <w:szCs w:val="22"/>
        </w:rPr>
        <w:t>MariaDB</w:t>
      </w:r>
      <w:proofErr w:type="spellEnd"/>
      <w:r>
        <w:rPr>
          <w:rFonts w:cs="Arial"/>
          <w:szCs w:val="22"/>
        </w:rPr>
        <w:t xml:space="preserve"> 10.x</w:t>
      </w:r>
    </w:p>
    <w:p w14:paraId="444768CA" w14:textId="77777777" w:rsidR="003A7BBC" w:rsidRDefault="00C61DEA">
      <w:pPr>
        <w:pStyle w:val="Odstavecseseznamem"/>
        <w:numPr>
          <w:ilvl w:val="0"/>
          <w:numId w:val="42"/>
        </w:numPr>
        <w:suppressAutoHyphens w:val="0"/>
        <w:spacing w:afterAutospacing="1"/>
        <w:rPr>
          <w:rFonts w:cs="Arial"/>
          <w:szCs w:val="22"/>
        </w:rPr>
      </w:pPr>
      <w:r>
        <w:rPr>
          <w:rFonts w:cs="Arial"/>
          <w:szCs w:val="22"/>
        </w:rPr>
        <w:t xml:space="preserve">vyhledávací </w:t>
      </w:r>
      <w:proofErr w:type="spellStart"/>
      <w:r>
        <w:rPr>
          <w:rFonts w:cs="Arial"/>
          <w:szCs w:val="22"/>
        </w:rPr>
        <w:t>engine</w:t>
      </w:r>
      <w:proofErr w:type="spellEnd"/>
      <w:r>
        <w:rPr>
          <w:rFonts w:cs="Arial"/>
          <w:szCs w:val="22"/>
        </w:rPr>
        <w:t xml:space="preserve"> </w:t>
      </w:r>
      <w:proofErr w:type="spellStart"/>
      <w:r>
        <w:rPr>
          <w:rFonts w:cs="Arial"/>
          <w:szCs w:val="22"/>
        </w:rPr>
        <w:t>Apache</w:t>
      </w:r>
      <w:proofErr w:type="spellEnd"/>
      <w:r>
        <w:rPr>
          <w:rFonts w:cs="Arial"/>
          <w:szCs w:val="22"/>
        </w:rPr>
        <w:t xml:space="preserve"> SOLR 8.x</w:t>
      </w:r>
    </w:p>
    <w:p w14:paraId="028BED98" w14:textId="77777777" w:rsidR="003A7BBC" w:rsidRDefault="00C61DEA">
      <w:pPr>
        <w:spacing w:beforeAutospacing="1" w:afterAutospacing="1" w:line="240" w:lineRule="auto"/>
        <w:jc w:val="both"/>
        <w:rPr>
          <w:rFonts w:ascii="Arial" w:eastAsia="Times New Roman" w:hAnsi="Arial" w:cs="Arial"/>
        </w:rPr>
      </w:pPr>
      <w:r>
        <w:rPr>
          <w:rFonts w:ascii="Arial" w:eastAsia="Times New Roman" w:hAnsi="Arial" w:cs="Arial"/>
        </w:rPr>
        <w:t xml:space="preserve">Řešení využívá kryptografické prostředky v souladu s požadavky dle vyhlášky o kybernetické bezpečnosti, zejména jejího paragrafu § 26. Systém podporuje kryptografii pomocí aktuálně odolných kryptografických algoritmů a kryptografických klíčů. Za aktuálně odolné jsou považovány ty, které jsou uvedeny v aktuálním doporučení Národního úřadu pro kybernetickou a informační bezpečnost (t.č. nejvyšší dostupná verze dokumentu Minimální požadavky na kryptografické algoritmy – doporučení v oblasti kryptografických prostředků, včetně příloh, viz </w:t>
      </w:r>
      <w:hyperlink r:id="rId15">
        <w:r>
          <w:rPr>
            <w:rStyle w:val="Internetovodkaz"/>
            <w:rFonts w:ascii="Arial" w:eastAsia="Times New Roman" w:hAnsi="Arial" w:cs="Arial"/>
          </w:rPr>
          <w:t>https://nukib.cz/cs/infoservis/dokumenty-a-publikace/podpurne-materialy/</w:t>
        </w:r>
      </w:hyperlink>
      <w:r>
        <w:rPr>
          <w:rFonts w:ascii="Arial" w:eastAsia="Times New Roman" w:hAnsi="Arial" w:cs="Arial"/>
        </w:rPr>
        <w:t xml:space="preserve"> ).</w:t>
      </w:r>
    </w:p>
    <w:p w14:paraId="4D269C63" w14:textId="77777777" w:rsidR="003A7BBC" w:rsidRDefault="00C61DEA">
      <w:pPr>
        <w:pStyle w:val="Normlnweb"/>
        <w:numPr>
          <w:ilvl w:val="0"/>
          <w:numId w:val="55"/>
        </w:numPr>
        <w:spacing w:beforeAutospacing="0" w:after="280" w:afterAutospacing="0"/>
        <w:ind w:left="284" w:hanging="284"/>
        <w:rPr>
          <w:rFonts w:ascii="Arial" w:hAnsi="Arial" w:cs="Arial"/>
          <w:b/>
          <w:bCs/>
          <w:color w:val="000000"/>
          <w:sz w:val="22"/>
          <w:szCs w:val="22"/>
        </w:rPr>
      </w:pPr>
      <w:r>
        <w:rPr>
          <w:rFonts w:ascii="Arial" w:hAnsi="Arial" w:cs="Arial"/>
          <w:b/>
          <w:bCs/>
          <w:color w:val="000000"/>
          <w:sz w:val="22"/>
          <w:szCs w:val="22"/>
        </w:rPr>
        <w:t>Aplikační úroveň</w:t>
      </w:r>
    </w:p>
    <w:p w14:paraId="5D4A5656" w14:textId="77777777" w:rsidR="003A7BBC" w:rsidRDefault="00C61DEA">
      <w:pPr>
        <w:pStyle w:val="Normlnweb"/>
        <w:spacing w:beforeAutospacing="0" w:after="280" w:afterAutospacing="0"/>
        <w:rPr>
          <w:rFonts w:ascii="Arial" w:hAnsi="Arial" w:cs="Arial"/>
          <w:b/>
          <w:bCs/>
          <w:color w:val="000000"/>
          <w:sz w:val="22"/>
          <w:szCs w:val="22"/>
        </w:rPr>
      </w:pPr>
      <w:r>
        <w:rPr>
          <w:rFonts w:ascii="Arial" w:hAnsi="Arial" w:cs="Arial"/>
          <w:b/>
          <w:bCs/>
          <w:color w:val="000000"/>
          <w:sz w:val="22"/>
          <w:szCs w:val="22"/>
        </w:rPr>
        <w:t xml:space="preserve">CMS </w:t>
      </w:r>
      <w:proofErr w:type="spellStart"/>
      <w:r>
        <w:rPr>
          <w:rFonts w:ascii="Arial" w:hAnsi="Arial" w:cs="Arial"/>
          <w:b/>
          <w:bCs/>
          <w:color w:val="000000"/>
          <w:sz w:val="22"/>
          <w:szCs w:val="22"/>
        </w:rPr>
        <w:t>Drupal</w:t>
      </w:r>
      <w:proofErr w:type="spellEnd"/>
    </w:p>
    <w:p w14:paraId="07DEFFF5" w14:textId="77777777" w:rsidR="003A7BBC" w:rsidRDefault="00C61DEA">
      <w:pPr>
        <w:pStyle w:val="Normlnweb"/>
        <w:spacing w:beforeAutospacing="0" w:after="280" w:afterAutospacing="0"/>
        <w:jc w:val="both"/>
        <w:rPr>
          <w:rFonts w:ascii="Arial" w:hAnsi="Arial" w:cs="Arial"/>
          <w:sz w:val="22"/>
          <w:szCs w:val="22"/>
        </w:rPr>
      </w:pPr>
      <w:r>
        <w:rPr>
          <w:rFonts w:ascii="Arial" w:hAnsi="Arial" w:cs="Arial"/>
          <w:color w:val="000000"/>
          <w:sz w:val="22"/>
          <w:szCs w:val="22"/>
        </w:rPr>
        <w:t xml:space="preserve">Pomocí CMS </w:t>
      </w:r>
      <w:proofErr w:type="spellStart"/>
      <w:r>
        <w:rPr>
          <w:rFonts w:ascii="Arial" w:hAnsi="Arial" w:cs="Arial"/>
          <w:color w:val="000000"/>
          <w:sz w:val="22"/>
          <w:szCs w:val="22"/>
        </w:rPr>
        <w:t>Drupal</w:t>
      </w:r>
      <w:proofErr w:type="spellEnd"/>
      <w:r>
        <w:rPr>
          <w:rFonts w:ascii="Arial" w:hAnsi="Arial" w:cs="Arial"/>
          <w:color w:val="000000"/>
          <w:sz w:val="22"/>
          <w:szCs w:val="22"/>
        </w:rPr>
        <w:t xml:space="preserve"> je realizována správa obou webů. Instalace se skládá z vlastního CMS </w:t>
      </w:r>
      <w:proofErr w:type="spellStart"/>
      <w:r>
        <w:rPr>
          <w:rFonts w:ascii="Arial" w:hAnsi="Arial" w:cs="Arial"/>
          <w:color w:val="000000"/>
          <w:sz w:val="22"/>
          <w:szCs w:val="22"/>
        </w:rPr>
        <w:t>Drupal</w:t>
      </w:r>
      <w:proofErr w:type="spellEnd"/>
      <w:r>
        <w:rPr>
          <w:rFonts w:ascii="Arial" w:hAnsi="Arial" w:cs="Arial"/>
          <w:color w:val="000000"/>
          <w:sz w:val="22"/>
          <w:szCs w:val="22"/>
        </w:rPr>
        <w:t xml:space="preserve"> řady volně dostupných (</w:t>
      </w:r>
      <w:proofErr w:type="spellStart"/>
      <w:r>
        <w:rPr>
          <w:rFonts w:ascii="Arial" w:hAnsi="Arial" w:cs="Arial"/>
          <w:color w:val="000000"/>
          <w:sz w:val="22"/>
          <w:szCs w:val="22"/>
        </w:rPr>
        <w:t>contrib</w:t>
      </w:r>
      <w:proofErr w:type="spellEnd"/>
      <w:r>
        <w:rPr>
          <w:rFonts w:ascii="Arial" w:hAnsi="Arial" w:cs="Arial"/>
          <w:color w:val="000000"/>
          <w:sz w:val="22"/>
          <w:szCs w:val="22"/>
        </w:rPr>
        <w:t>) modulů a z řady modulů vyvinutých zákaznicky přímo pro potřeby portálu.</w:t>
      </w:r>
    </w:p>
    <w:p w14:paraId="110DFDE6" w14:textId="77777777" w:rsidR="003A7BBC" w:rsidRDefault="00C61DEA">
      <w:pPr>
        <w:pStyle w:val="Normlnweb"/>
        <w:spacing w:beforeAutospacing="0" w:after="280" w:afterAutospacing="0"/>
        <w:jc w:val="both"/>
        <w:rPr>
          <w:rFonts w:ascii="Arial" w:hAnsi="Arial" w:cs="Arial"/>
          <w:sz w:val="22"/>
          <w:szCs w:val="22"/>
        </w:rPr>
      </w:pPr>
      <w:r>
        <w:rPr>
          <w:rFonts w:ascii="Arial" w:hAnsi="Arial" w:cs="Arial"/>
          <w:color w:val="000000"/>
          <w:sz w:val="22"/>
          <w:szCs w:val="22"/>
        </w:rPr>
        <w:lastRenderedPageBreak/>
        <w:t>Z pokročilejších funkcí CMS se využívá např.:</w:t>
      </w:r>
    </w:p>
    <w:p w14:paraId="60D21441" w14:textId="77777777" w:rsidR="003A7BBC" w:rsidRDefault="00C61DEA">
      <w:pPr>
        <w:pStyle w:val="Normlnweb"/>
        <w:numPr>
          <w:ilvl w:val="0"/>
          <w:numId w:val="45"/>
        </w:numPr>
        <w:spacing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Systém oprávnění týkající se nejen jednotlivých úrovní oprávnění (uživatelských rolí), ale i struktury webu (jednotlivých sekcí apod.)</w:t>
      </w:r>
    </w:p>
    <w:p w14:paraId="765FE830" w14:textId="77777777" w:rsidR="003A7BBC" w:rsidRDefault="00C61DEA">
      <w:pPr>
        <w:pStyle w:val="Normlnweb"/>
        <w:numPr>
          <w:ilvl w:val="0"/>
          <w:numId w:val="45"/>
        </w:numPr>
        <w:spacing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Schvalovací </w:t>
      </w:r>
      <w:proofErr w:type="spellStart"/>
      <w:r>
        <w:rPr>
          <w:rFonts w:ascii="Arial" w:hAnsi="Arial" w:cs="Arial"/>
          <w:color w:val="000000"/>
          <w:sz w:val="22"/>
          <w:szCs w:val="22"/>
        </w:rPr>
        <w:t>workflow</w:t>
      </w:r>
      <w:proofErr w:type="spellEnd"/>
      <w:r>
        <w:rPr>
          <w:rFonts w:ascii="Arial" w:hAnsi="Arial" w:cs="Arial"/>
          <w:color w:val="000000"/>
          <w:sz w:val="22"/>
          <w:szCs w:val="22"/>
        </w:rPr>
        <w:t xml:space="preserve"> s notifikacemi</w:t>
      </w:r>
    </w:p>
    <w:p w14:paraId="585B6CD3" w14:textId="77777777" w:rsidR="003A7BBC" w:rsidRDefault="00C61DEA">
      <w:pPr>
        <w:pStyle w:val="Normlnweb"/>
        <w:numPr>
          <w:ilvl w:val="0"/>
          <w:numId w:val="45"/>
        </w:numPr>
        <w:spacing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Správa obsahu stránek přes samostatné části obsahu, tzv. paragrafy</w:t>
      </w:r>
    </w:p>
    <w:p w14:paraId="466AD05D" w14:textId="77777777" w:rsidR="003A7BBC" w:rsidRDefault="00C61DEA">
      <w:pPr>
        <w:pStyle w:val="Normlnweb"/>
        <w:numPr>
          <w:ilvl w:val="0"/>
          <w:numId w:val="45"/>
        </w:numPr>
        <w:spacing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Geokódování</w:t>
      </w:r>
    </w:p>
    <w:p w14:paraId="0AC86757" w14:textId="77777777" w:rsidR="003A7BBC" w:rsidRDefault="00C61DEA">
      <w:pPr>
        <w:pStyle w:val="Normlnweb"/>
        <w:numPr>
          <w:ilvl w:val="0"/>
          <w:numId w:val="45"/>
        </w:numPr>
        <w:spacing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Pokročilejší systém fulltextového hledání</w:t>
      </w:r>
    </w:p>
    <w:p w14:paraId="45312921" w14:textId="77777777" w:rsidR="003A7BBC" w:rsidRDefault="00C61DEA">
      <w:pPr>
        <w:pStyle w:val="Normlnweb"/>
        <w:numPr>
          <w:ilvl w:val="0"/>
          <w:numId w:val="45"/>
        </w:numPr>
        <w:spacing w:beforeAutospacing="0" w:after="280" w:afterAutospacing="0"/>
        <w:jc w:val="both"/>
        <w:textAlignment w:val="baseline"/>
        <w:rPr>
          <w:rFonts w:ascii="Arial" w:hAnsi="Arial" w:cs="Arial"/>
          <w:color w:val="000000"/>
          <w:sz w:val="22"/>
          <w:szCs w:val="22"/>
        </w:rPr>
      </w:pPr>
      <w:r>
        <w:rPr>
          <w:rFonts w:ascii="Arial" w:hAnsi="Arial" w:cs="Arial"/>
          <w:color w:val="000000"/>
          <w:sz w:val="22"/>
          <w:szCs w:val="22"/>
        </w:rPr>
        <w:t xml:space="preserve">Automatické vkládání </w:t>
      </w:r>
      <w:proofErr w:type="spellStart"/>
      <w:r>
        <w:rPr>
          <w:rFonts w:ascii="Arial" w:hAnsi="Arial" w:cs="Arial"/>
          <w:color w:val="000000"/>
          <w:sz w:val="22"/>
          <w:szCs w:val="22"/>
        </w:rPr>
        <w:t>metatagů</w:t>
      </w:r>
      <w:proofErr w:type="spellEnd"/>
      <w:r>
        <w:rPr>
          <w:rFonts w:ascii="Arial" w:hAnsi="Arial" w:cs="Arial"/>
          <w:color w:val="000000"/>
          <w:sz w:val="22"/>
          <w:szCs w:val="22"/>
        </w:rPr>
        <w:t xml:space="preserve"> včetně např. schema.org, Open </w:t>
      </w:r>
      <w:proofErr w:type="spellStart"/>
      <w:r>
        <w:rPr>
          <w:rFonts w:ascii="Arial" w:hAnsi="Arial" w:cs="Arial"/>
          <w:color w:val="000000"/>
          <w:sz w:val="22"/>
          <w:szCs w:val="22"/>
        </w:rPr>
        <w:t>Graph</w:t>
      </w:r>
      <w:proofErr w:type="spellEnd"/>
      <w:r>
        <w:rPr>
          <w:rFonts w:ascii="Arial" w:hAnsi="Arial" w:cs="Arial"/>
          <w:color w:val="000000"/>
          <w:sz w:val="22"/>
          <w:szCs w:val="22"/>
        </w:rPr>
        <w:t xml:space="preserve"> apod.</w:t>
      </w:r>
    </w:p>
    <w:p w14:paraId="0A03BD7E" w14:textId="77777777" w:rsidR="003A7BBC" w:rsidRDefault="00C61DEA">
      <w:pPr>
        <w:pStyle w:val="Normlnweb"/>
        <w:spacing w:beforeAutospacing="0" w:after="280" w:afterAutospacing="0"/>
        <w:jc w:val="both"/>
        <w:rPr>
          <w:rFonts w:ascii="Arial" w:hAnsi="Arial" w:cs="Arial"/>
          <w:sz w:val="22"/>
          <w:szCs w:val="22"/>
        </w:rPr>
      </w:pPr>
      <w:r>
        <w:rPr>
          <w:rFonts w:ascii="Arial" w:hAnsi="Arial" w:cs="Arial"/>
          <w:color w:val="000000"/>
          <w:sz w:val="22"/>
          <w:szCs w:val="22"/>
        </w:rPr>
        <w:t>V rámci provozování řešení jsou kladeny následující požadavky a potřeby:</w:t>
      </w:r>
    </w:p>
    <w:p w14:paraId="4C8950D5" w14:textId="77777777" w:rsidR="003A7BBC" w:rsidRDefault="00C61DEA">
      <w:pPr>
        <w:pStyle w:val="Normlnweb"/>
        <w:numPr>
          <w:ilvl w:val="0"/>
          <w:numId w:val="46"/>
        </w:numPr>
        <w:spacing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podpora celého řešení z hlediska jeho využívání různými skupinami uživatelů (webmasteři, šéfredaktoři, správci jednotlivých sekcí či krajů apod.)</w:t>
      </w:r>
    </w:p>
    <w:p w14:paraId="4AEECED9" w14:textId="77777777" w:rsidR="003A7BBC" w:rsidRDefault="00C61DEA">
      <w:pPr>
        <w:pStyle w:val="Normlnweb"/>
        <w:numPr>
          <w:ilvl w:val="0"/>
          <w:numId w:val="46"/>
        </w:numPr>
        <w:spacing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pravidelná údržba a aktualizace </w:t>
      </w:r>
      <w:proofErr w:type="spellStart"/>
      <w:r>
        <w:rPr>
          <w:rFonts w:ascii="Arial" w:hAnsi="Arial" w:cs="Arial"/>
          <w:color w:val="000000"/>
          <w:sz w:val="22"/>
          <w:szCs w:val="22"/>
        </w:rPr>
        <w:t>Drupalu</w:t>
      </w:r>
      <w:proofErr w:type="spellEnd"/>
      <w:r>
        <w:rPr>
          <w:rFonts w:ascii="Arial" w:hAnsi="Arial" w:cs="Arial"/>
          <w:color w:val="000000"/>
          <w:sz w:val="22"/>
          <w:szCs w:val="22"/>
        </w:rPr>
        <w:t xml:space="preserve"> a jeho modulů</w:t>
      </w:r>
    </w:p>
    <w:p w14:paraId="46824202" w14:textId="77777777" w:rsidR="003A7BBC" w:rsidRDefault="00C61DEA">
      <w:pPr>
        <w:pStyle w:val="Normlnweb"/>
        <w:numPr>
          <w:ilvl w:val="0"/>
          <w:numId w:val="46"/>
        </w:numPr>
        <w:spacing w:beforeAutospacing="0" w:after="280" w:afterAutospacing="0"/>
        <w:jc w:val="both"/>
        <w:textAlignment w:val="baseline"/>
        <w:rPr>
          <w:rFonts w:ascii="Arial" w:hAnsi="Arial" w:cs="Arial"/>
          <w:color w:val="000000"/>
          <w:sz w:val="22"/>
          <w:szCs w:val="22"/>
        </w:rPr>
      </w:pPr>
      <w:r>
        <w:rPr>
          <w:rFonts w:ascii="Arial" w:hAnsi="Arial" w:cs="Arial"/>
          <w:color w:val="000000"/>
          <w:sz w:val="22"/>
          <w:szCs w:val="22"/>
        </w:rPr>
        <w:t xml:space="preserve">v případě potřeby rozvoj celého řešení, a to jak z hlediska implementace (nastavení </w:t>
      </w:r>
      <w:proofErr w:type="spellStart"/>
      <w:r>
        <w:rPr>
          <w:rFonts w:ascii="Arial" w:hAnsi="Arial" w:cs="Arial"/>
          <w:color w:val="000000"/>
          <w:sz w:val="22"/>
          <w:szCs w:val="22"/>
        </w:rPr>
        <w:t>Drupalu</w:t>
      </w:r>
      <w:proofErr w:type="spellEnd"/>
      <w:r>
        <w:rPr>
          <w:rFonts w:ascii="Arial" w:hAnsi="Arial" w:cs="Arial"/>
          <w:color w:val="000000"/>
          <w:sz w:val="22"/>
          <w:szCs w:val="22"/>
        </w:rPr>
        <w:t xml:space="preserve"> a jeho modulů, implementace nových funkcionalit apod.), tak z hlediska programování (vývoj nových zákaznických modulů nebo rozvoj již existujících modulů), případně příprava nových šablon stránek apod.</w:t>
      </w:r>
    </w:p>
    <w:p w14:paraId="0E2B2524" w14:textId="77777777" w:rsidR="003A7BBC" w:rsidRDefault="00C61DEA">
      <w:pPr>
        <w:spacing w:after="100" w:line="240" w:lineRule="auto"/>
        <w:jc w:val="both"/>
        <w:rPr>
          <w:rFonts w:ascii="Arial" w:eastAsia="Times New Roman" w:hAnsi="Arial" w:cs="Arial"/>
          <w:b/>
          <w:bCs/>
          <w:lang w:eastAsia="cs-CZ"/>
        </w:rPr>
      </w:pPr>
      <w:proofErr w:type="spellStart"/>
      <w:r>
        <w:rPr>
          <w:rFonts w:ascii="Arial" w:eastAsia="Times New Roman" w:hAnsi="Arial" w:cs="Arial"/>
          <w:b/>
          <w:bCs/>
          <w:color w:val="000000"/>
          <w:lang w:eastAsia="cs-CZ"/>
        </w:rPr>
        <w:t>Apache</w:t>
      </w:r>
      <w:proofErr w:type="spellEnd"/>
      <w:r>
        <w:rPr>
          <w:rFonts w:ascii="Arial" w:eastAsia="Times New Roman" w:hAnsi="Arial" w:cs="Arial"/>
          <w:b/>
          <w:bCs/>
          <w:color w:val="000000"/>
          <w:lang w:eastAsia="cs-CZ"/>
        </w:rPr>
        <w:t xml:space="preserve"> SOLR</w:t>
      </w:r>
    </w:p>
    <w:p w14:paraId="283C8476" w14:textId="77777777" w:rsidR="003A7BBC" w:rsidRDefault="00C61DEA">
      <w:pPr>
        <w:spacing w:after="100" w:line="240" w:lineRule="auto"/>
        <w:jc w:val="both"/>
        <w:rPr>
          <w:rFonts w:ascii="Arial" w:eastAsia="Times New Roman" w:hAnsi="Arial" w:cs="Arial"/>
          <w:lang w:eastAsia="cs-CZ"/>
        </w:rPr>
      </w:pPr>
      <w:proofErr w:type="spellStart"/>
      <w:r>
        <w:rPr>
          <w:rFonts w:ascii="Arial" w:eastAsia="Times New Roman" w:hAnsi="Arial" w:cs="Arial"/>
          <w:color w:val="000000"/>
          <w:lang w:eastAsia="cs-CZ"/>
        </w:rPr>
        <w:t>Apache</w:t>
      </w:r>
      <w:proofErr w:type="spellEnd"/>
      <w:r>
        <w:rPr>
          <w:rFonts w:ascii="Arial" w:eastAsia="Times New Roman" w:hAnsi="Arial" w:cs="Arial"/>
          <w:color w:val="000000"/>
          <w:lang w:eastAsia="cs-CZ"/>
        </w:rPr>
        <w:t xml:space="preserve"> SOLR je využit pro fulltextovou indexaci obsahu uloženého v CMS včetně např. příloh (PDF, MS Word apod.) a k fulltextovému prohledávání obsahu ve veřejné i neveřejné části řešení. Propojení mezi CMS </w:t>
      </w:r>
      <w:proofErr w:type="spellStart"/>
      <w:r>
        <w:rPr>
          <w:rFonts w:ascii="Arial" w:eastAsia="Times New Roman" w:hAnsi="Arial" w:cs="Arial"/>
          <w:color w:val="000000"/>
          <w:lang w:eastAsia="cs-CZ"/>
        </w:rPr>
        <w:t>Drupal</w:t>
      </w:r>
      <w:proofErr w:type="spellEnd"/>
      <w:r>
        <w:rPr>
          <w:rFonts w:ascii="Arial" w:eastAsia="Times New Roman" w:hAnsi="Arial" w:cs="Arial"/>
          <w:color w:val="000000"/>
          <w:lang w:eastAsia="cs-CZ"/>
        </w:rPr>
        <w:t xml:space="preserve"> a </w:t>
      </w:r>
      <w:proofErr w:type="spellStart"/>
      <w:r>
        <w:rPr>
          <w:rFonts w:ascii="Arial" w:eastAsia="Times New Roman" w:hAnsi="Arial" w:cs="Arial"/>
          <w:color w:val="000000"/>
          <w:lang w:eastAsia="cs-CZ"/>
        </w:rPr>
        <w:t>Apache</w:t>
      </w:r>
      <w:proofErr w:type="spellEnd"/>
      <w:r>
        <w:rPr>
          <w:rFonts w:ascii="Arial" w:eastAsia="Times New Roman" w:hAnsi="Arial" w:cs="Arial"/>
          <w:color w:val="000000"/>
          <w:lang w:eastAsia="cs-CZ"/>
        </w:rPr>
        <w:t xml:space="preserve"> SOLR je realizováno pomocí volně dostupných (</w:t>
      </w:r>
      <w:proofErr w:type="spellStart"/>
      <w:r>
        <w:rPr>
          <w:rFonts w:ascii="Arial" w:eastAsia="Times New Roman" w:hAnsi="Arial" w:cs="Arial"/>
          <w:color w:val="000000"/>
          <w:lang w:eastAsia="cs-CZ"/>
        </w:rPr>
        <w:t>contrib</w:t>
      </w:r>
      <w:proofErr w:type="spellEnd"/>
      <w:r>
        <w:rPr>
          <w:rFonts w:ascii="Arial" w:eastAsia="Times New Roman" w:hAnsi="Arial" w:cs="Arial"/>
          <w:color w:val="000000"/>
          <w:lang w:eastAsia="cs-CZ"/>
        </w:rPr>
        <w:t>) modulů.</w:t>
      </w:r>
    </w:p>
    <w:p w14:paraId="34B2670E" w14:textId="77777777" w:rsidR="003A7BBC" w:rsidRDefault="00C61DEA">
      <w:pPr>
        <w:spacing w:after="100" w:line="240" w:lineRule="auto"/>
        <w:jc w:val="both"/>
        <w:rPr>
          <w:rFonts w:ascii="Arial" w:eastAsia="Times New Roman" w:hAnsi="Arial" w:cs="Arial"/>
          <w:lang w:eastAsia="cs-CZ"/>
        </w:rPr>
      </w:pPr>
      <w:r>
        <w:rPr>
          <w:rFonts w:ascii="Arial" w:eastAsia="Times New Roman" w:hAnsi="Arial" w:cs="Arial"/>
          <w:color w:val="000000"/>
          <w:lang w:eastAsia="cs-CZ"/>
        </w:rPr>
        <w:t>V rámci provozování řešení jsou kladeny následující požadavky a potřeby:</w:t>
      </w:r>
    </w:p>
    <w:p w14:paraId="3B2842CD" w14:textId="77777777" w:rsidR="003A7BBC" w:rsidRDefault="00C61DEA">
      <w:pPr>
        <w:numPr>
          <w:ilvl w:val="0"/>
          <w:numId w:val="47"/>
        </w:numPr>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pravidelná údržba a aktualizace</w:t>
      </w:r>
    </w:p>
    <w:p w14:paraId="12978D97" w14:textId="77777777" w:rsidR="003A7BBC" w:rsidRDefault="00C61DEA">
      <w:pPr>
        <w:numPr>
          <w:ilvl w:val="0"/>
          <w:numId w:val="47"/>
        </w:numPr>
        <w:spacing w:after="10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v případě potřeby rekonfigurace nebo optimalizace indexace a vyhledávání</w:t>
      </w:r>
    </w:p>
    <w:p w14:paraId="5B1F8889" w14:textId="77777777" w:rsidR="003A7BBC" w:rsidRDefault="00C61DEA">
      <w:pPr>
        <w:pStyle w:val="Odstavecseseznamem"/>
        <w:numPr>
          <w:ilvl w:val="0"/>
          <w:numId w:val="55"/>
        </w:numPr>
        <w:suppressAutoHyphens w:val="0"/>
        <w:spacing w:before="160" w:after="100"/>
        <w:ind w:left="284" w:hanging="284"/>
        <w:jc w:val="both"/>
        <w:outlineLvl w:val="1"/>
        <w:rPr>
          <w:rFonts w:cs="Arial"/>
          <w:b/>
          <w:bCs/>
          <w:szCs w:val="22"/>
          <w:lang w:eastAsia="cs-CZ"/>
        </w:rPr>
      </w:pPr>
      <w:r>
        <w:rPr>
          <w:rFonts w:cs="Arial"/>
          <w:b/>
          <w:bCs/>
          <w:color w:val="000000"/>
          <w:szCs w:val="22"/>
          <w:lang w:eastAsia="cs-CZ"/>
        </w:rPr>
        <w:t>Systémová úroveň</w:t>
      </w:r>
    </w:p>
    <w:p w14:paraId="63C5CFD3" w14:textId="77777777" w:rsidR="003A7BBC" w:rsidRDefault="00C61DEA">
      <w:pPr>
        <w:spacing w:after="100" w:line="240" w:lineRule="auto"/>
        <w:jc w:val="both"/>
        <w:rPr>
          <w:rFonts w:ascii="Arial" w:eastAsia="Times New Roman" w:hAnsi="Arial" w:cs="Arial"/>
          <w:lang w:eastAsia="cs-CZ"/>
        </w:rPr>
      </w:pPr>
      <w:r>
        <w:rPr>
          <w:rFonts w:ascii="Arial" w:eastAsia="Times New Roman" w:hAnsi="Arial" w:cs="Arial"/>
          <w:color w:val="000000"/>
          <w:lang w:eastAsia="cs-CZ"/>
        </w:rPr>
        <w:t>Řešení je provozováno jako hosting s vyhrazeným virtuálním serverem, kde je provozováno:</w:t>
      </w:r>
    </w:p>
    <w:p w14:paraId="36C2CC9C" w14:textId="77777777" w:rsidR="003A7BBC" w:rsidRDefault="00C61DEA">
      <w:pPr>
        <w:numPr>
          <w:ilvl w:val="0"/>
          <w:numId w:val="48"/>
        </w:numPr>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web server </w:t>
      </w:r>
      <w:proofErr w:type="spellStart"/>
      <w:r>
        <w:rPr>
          <w:rFonts w:ascii="Arial" w:eastAsia="Times New Roman" w:hAnsi="Arial" w:cs="Arial"/>
          <w:color w:val="000000"/>
          <w:lang w:eastAsia="cs-CZ"/>
        </w:rPr>
        <w:t>Apache</w:t>
      </w:r>
      <w:proofErr w:type="spellEnd"/>
      <w:r>
        <w:rPr>
          <w:rFonts w:ascii="Arial" w:eastAsia="Times New Roman" w:hAnsi="Arial" w:cs="Arial"/>
          <w:color w:val="000000"/>
          <w:lang w:eastAsia="cs-CZ"/>
        </w:rPr>
        <w:t xml:space="preserve"> 2.x</w:t>
      </w:r>
    </w:p>
    <w:p w14:paraId="6A305948" w14:textId="77777777" w:rsidR="003A7BBC" w:rsidRDefault="00C61DEA">
      <w:pPr>
        <w:numPr>
          <w:ilvl w:val="0"/>
          <w:numId w:val="48"/>
        </w:numPr>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PHP 7.4.x</w:t>
      </w:r>
    </w:p>
    <w:p w14:paraId="5BDE0C7A" w14:textId="77777777" w:rsidR="003A7BBC" w:rsidRDefault="00C61DEA">
      <w:pPr>
        <w:numPr>
          <w:ilvl w:val="0"/>
          <w:numId w:val="48"/>
        </w:numPr>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databáze </w:t>
      </w:r>
      <w:proofErr w:type="spellStart"/>
      <w:r>
        <w:rPr>
          <w:rFonts w:ascii="Arial" w:eastAsia="Times New Roman" w:hAnsi="Arial" w:cs="Arial"/>
          <w:color w:val="000000"/>
          <w:lang w:eastAsia="cs-CZ"/>
        </w:rPr>
        <w:t>MariaDB</w:t>
      </w:r>
      <w:proofErr w:type="spellEnd"/>
      <w:r>
        <w:rPr>
          <w:rFonts w:ascii="Arial" w:eastAsia="Times New Roman" w:hAnsi="Arial" w:cs="Arial"/>
          <w:color w:val="000000"/>
          <w:lang w:eastAsia="cs-CZ"/>
        </w:rPr>
        <w:t xml:space="preserve"> 10.x</w:t>
      </w:r>
    </w:p>
    <w:p w14:paraId="70917EAE" w14:textId="77777777" w:rsidR="003A7BBC" w:rsidRDefault="00C61DEA">
      <w:pPr>
        <w:numPr>
          <w:ilvl w:val="0"/>
          <w:numId w:val="48"/>
        </w:numPr>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vyhledávací </w:t>
      </w:r>
      <w:proofErr w:type="spellStart"/>
      <w:r>
        <w:rPr>
          <w:rFonts w:ascii="Arial" w:eastAsia="Times New Roman" w:hAnsi="Arial" w:cs="Arial"/>
          <w:color w:val="000000"/>
          <w:lang w:eastAsia="cs-CZ"/>
        </w:rPr>
        <w:t>engine</w:t>
      </w:r>
      <w:proofErr w:type="spellEnd"/>
      <w:r>
        <w:rPr>
          <w:rFonts w:ascii="Arial" w:eastAsia="Times New Roman" w:hAnsi="Arial" w:cs="Arial"/>
          <w:color w:val="000000"/>
          <w:lang w:eastAsia="cs-CZ"/>
        </w:rPr>
        <w:t xml:space="preserve"> </w:t>
      </w:r>
      <w:proofErr w:type="spellStart"/>
      <w:r>
        <w:rPr>
          <w:rFonts w:ascii="Arial" w:eastAsia="Times New Roman" w:hAnsi="Arial" w:cs="Arial"/>
          <w:color w:val="000000"/>
          <w:lang w:eastAsia="cs-CZ"/>
        </w:rPr>
        <w:t>Apache</w:t>
      </w:r>
      <w:proofErr w:type="spellEnd"/>
      <w:r>
        <w:rPr>
          <w:rFonts w:ascii="Arial" w:eastAsia="Times New Roman" w:hAnsi="Arial" w:cs="Arial"/>
          <w:color w:val="000000"/>
          <w:lang w:eastAsia="cs-CZ"/>
        </w:rPr>
        <w:t xml:space="preserve"> SOLR 8.x</w:t>
      </w:r>
    </w:p>
    <w:p w14:paraId="18B5DBAA" w14:textId="77777777" w:rsidR="003A7BBC" w:rsidRDefault="00C61DEA">
      <w:pPr>
        <w:numPr>
          <w:ilvl w:val="0"/>
          <w:numId w:val="48"/>
        </w:numPr>
        <w:spacing w:after="0" w:line="240" w:lineRule="auto"/>
        <w:jc w:val="both"/>
        <w:textAlignment w:val="baseline"/>
        <w:rPr>
          <w:rFonts w:ascii="Arial" w:eastAsia="Times New Roman" w:hAnsi="Arial" w:cs="Arial"/>
          <w:color w:val="000000"/>
          <w:lang w:eastAsia="cs-CZ"/>
        </w:rPr>
      </w:pPr>
      <w:proofErr w:type="spellStart"/>
      <w:r>
        <w:rPr>
          <w:rFonts w:ascii="Arial" w:eastAsia="Times New Roman" w:hAnsi="Arial" w:cs="Arial"/>
          <w:color w:val="000000"/>
          <w:lang w:eastAsia="cs-CZ"/>
        </w:rPr>
        <w:t>memcached</w:t>
      </w:r>
      <w:proofErr w:type="spellEnd"/>
      <w:r>
        <w:rPr>
          <w:rFonts w:ascii="Arial" w:eastAsia="Times New Roman" w:hAnsi="Arial" w:cs="Arial"/>
          <w:color w:val="000000"/>
          <w:lang w:eastAsia="cs-CZ"/>
        </w:rPr>
        <w:t xml:space="preserve"> 3.x</w:t>
      </w:r>
    </w:p>
    <w:p w14:paraId="13B8C561" w14:textId="77777777" w:rsidR="003A7BBC" w:rsidRDefault="00C61DEA">
      <w:pPr>
        <w:numPr>
          <w:ilvl w:val="0"/>
          <w:numId w:val="48"/>
        </w:numPr>
        <w:spacing w:after="10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monitoring infrastruktury a webového rozhraní systému</w:t>
      </w:r>
    </w:p>
    <w:p w14:paraId="3278CBB1" w14:textId="77777777" w:rsidR="003A7BBC" w:rsidRDefault="00C61DEA">
      <w:pPr>
        <w:spacing w:after="100" w:line="240" w:lineRule="auto"/>
        <w:jc w:val="both"/>
        <w:rPr>
          <w:rFonts w:ascii="Arial" w:eastAsia="Times New Roman" w:hAnsi="Arial" w:cs="Arial"/>
          <w:lang w:eastAsia="cs-CZ"/>
        </w:rPr>
      </w:pPr>
      <w:r>
        <w:rPr>
          <w:rFonts w:ascii="Arial" w:eastAsia="Times New Roman" w:hAnsi="Arial" w:cs="Arial"/>
          <w:color w:val="000000"/>
          <w:lang w:eastAsia="cs-CZ"/>
        </w:rPr>
        <w:t>Důležitými vlastnostmi hostingu jsou dále:</w:t>
      </w:r>
    </w:p>
    <w:p w14:paraId="5F2B1AA4" w14:textId="77777777" w:rsidR="003A7BBC" w:rsidRDefault="00C61DEA">
      <w:pPr>
        <w:numPr>
          <w:ilvl w:val="0"/>
          <w:numId w:val="49"/>
        </w:numPr>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Dvě datová centra, takže je zajištěno zálohování do geograficky odlišné lokality</w:t>
      </w:r>
    </w:p>
    <w:p w14:paraId="13AA0183" w14:textId="77777777" w:rsidR="003A7BBC" w:rsidRDefault="00C61DEA">
      <w:pPr>
        <w:numPr>
          <w:ilvl w:val="0"/>
          <w:numId w:val="49"/>
        </w:numPr>
        <w:spacing w:after="10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Ochrana proti </w:t>
      </w:r>
      <w:proofErr w:type="spellStart"/>
      <w:r>
        <w:rPr>
          <w:rFonts w:ascii="Arial" w:eastAsia="Times New Roman" w:hAnsi="Arial" w:cs="Arial"/>
          <w:color w:val="000000"/>
          <w:lang w:eastAsia="cs-CZ"/>
        </w:rPr>
        <w:t>DDoS</w:t>
      </w:r>
      <w:proofErr w:type="spellEnd"/>
      <w:r>
        <w:rPr>
          <w:rFonts w:ascii="Arial" w:eastAsia="Times New Roman" w:hAnsi="Arial" w:cs="Arial"/>
          <w:color w:val="000000"/>
          <w:lang w:eastAsia="cs-CZ"/>
        </w:rPr>
        <w:t xml:space="preserve"> útokům</w:t>
      </w:r>
    </w:p>
    <w:p w14:paraId="7C08C2B2" w14:textId="77777777" w:rsidR="003A7BBC" w:rsidRDefault="00C61DEA">
      <w:pPr>
        <w:spacing w:after="100" w:line="240" w:lineRule="auto"/>
        <w:jc w:val="both"/>
        <w:rPr>
          <w:rFonts w:ascii="Arial" w:eastAsia="Times New Roman" w:hAnsi="Arial" w:cs="Arial"/>
          <w:lang w:eastAsia="cs-CZ"/>
        </w:rPr>
      </w:pPr>
      <w:r>
        <w:rPr>
          <w:rFonts w:ascii="Arial" w:eastAsia="Times New Roman" w:hAnsi="Arial" w:cs="Arial"/>
          <w:color w:val="000000"/>
          <w:lang w:eastAsia="cs-CZ"/>
        </w:rPr>
        <w:t>Požadavky na provozování řešení jsou zejména:</w:t>
      </w:r>
    </w:p>
    <w:p w14:paraId="77222B22" w14:textId="77777777" w:rsidR="003A7BBC" w:rsidRDefault="00C61DEA">
      <w:pPr>
        <w:numPr>
          <w:ilvl w:val="0"/>
          <w:numId w:val="50"/>
        </w:numPr>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údržba a pravidelná aktualizace všech výše uvedených komponent</w:t>
      </w:r>
    </w:p>
    <w:p w14:paraId="74DDBCF2" w14:textId="77777777" w:rsidR="003A7BBC" w:rsidRDefault="00C61DEA">
      <w:pPr>
        <w:numPr>
          <w:ilvl w:val="0"/>
          <w:numId w:val="50"/>
        </w:numPr>
        <w:spacing w:after="10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řízený </w:t>
      </w:r>
      <w:proofErr w:type="spellStart"/>
      <w:r>
        <w:rPr>
          <w:rFonts w:ascii="Arial" w:eastAsia="Times New Roman" w:hAnsi="Arial" w:cs="Arial"/>
          <w:color w:val="000000"/>
          <w:lang w:eastAsia="cs-CZ"/>
        </w:rPr>
        <w:t>deployment</w:t>
      </w:r>
      <w:proofErr w:type="spellEnd"/>
      <w:r>
        <w:rPr>
          <w:rFonts w:ascii="Arial" w:eastAsia="Times New Roman" w:hAnsi="Arial" w:cs="Arial"/>
          <w:color w:val="000000"/>
          <w:lang w:eastAsia="cs-CZ"/>
        </w:rPr>
        <w:t xml:space="preserve"> s využitím systému správy kódu (</w:t>
      </w:r>
      <w:proofErr w:type="spellStart"/>
      <w:r>
        <w:rPr>
          <w:rFonts w:ascii="Arial" w:eastAsia="Times New Roman" w:hAnsi="Arial" w:cs="Arial"/>
          <w:color w:val="000000"/>
          <w:lang w:eastAsia="cs-CZ"/>
        </w:rPr>
        <w:t>git</w:t>
      </w:r>
      <w:proofErr w:type="spellEnd"/>
      <w:r>
        <w:rPr>
          <w:rFonts w:ascii="Arial" w:eastAsia="Times New Roman" w:hAnsi="Arial" w:cs="Arial"/>
          <w:color w:val="000000"/>
          <w:lang w:eastAsia="cs-CZ"/>
        </w:rPr>
        <w:t xml:space="preserve">), včetně vlastního provozu </w:t>
      </w:r>
      <w:proofErr w:type="spellStart"/>
      <w:r>
        <w:rPr>
          <w:rFonts w:ascii="Arial" w:eastAsia="Times New Roman" w:hAnsi="Arial" w:cs="Arial"/>
          <w:color w:val="000000"/>
          <w:lang w:eastAsia="cs-CZ"/>
        </w:rPr>
        <w:t>repozitáře</w:t>
      </w:r>
      <w:proofErr w:type="spellEnd"/>
    </w:p>
    <w:p w14:paraId="79A68B05" w14:textId="77777777" w:rsidR="003A7BBC" w:rsidRDefault="00C61DEA">
      <w:pPr>
        <w:pStyle w:val="Odstavecseseznamem"/>
        <w:numPr>
          <w:ilvl w:val="0"/>
          <w:numId w:val="55"/>
        </w:numPr>
        <w:suppressAutoHyphens w:val="0"/>
        <w:spacing w:before="320" w:after="120"/>
        <w:ind w:left="284" w:hanging="284"/>
        <w:jc w:val="both"/>
        <w:outlineLvl w:val="2"/>
        <w:rPr>
          <w:rFonts w:cs="Arial"/>
          <w:b/>
          <w:bCs/>
          <w:szCs w:val="22"/>
          <w:lang w:eastAsia="cs-CZ"/>
        </w:rPr>
      </w:pPr>
      <w:r>
        <w:rPr>
          <w:rFonts w:cs="Arial"/>
          <w:b/>
          <w:bCs/>
          <w:color w:val="434343"/>
          <w:szCs w:val="22"/>
          <w:lang w:eastAsia="cs-CZ"/>
        </w:rPr>
        <w:t>Monitoring a dohled</w:t>
      </w:r>
    </w:p>
    <w:p w14:paraId="05302971" w14:textId="77777777" w:rsidR="003A7BBC" w:rsidRDefault="00C61DEA">
      <w:pPr>
        <w:spacing w:after="120" w:line="240" w:lineRule="auto"/>
        <w:jc w:val="both"/>
        <w:rPr>
          <w:rFonts w:ascii="Arial" w:eastAsia="Times New Roman" w:hAnsi="Arial" w:cs="Arial"/>
          <w:lang w:eastAsia="cs-CZ"/>
        </w:rPr>
      </w:pPr>
      <w:r>
        <w:rPr>
          <w:rFonts w:ascii="Arial" w:eastAsia="Times New Roman" w:hAnsi="Arial" w:cs="Arial"/>
          <w:color w:val="000000"/>
          <w:lang w:eastAsia="cs-CZ"/>
        </w:rPr>
        <w:t xml:space="preserve">Monitoring řešení je provozován Poskytovatelem za účelem zajištění dostupnosti řešení a parametrů SLA. Systém monitoringu je integrován s </w:t>
      </w:r>
      <w:proofErr w:type="spellStart"/>
      <w:r>
        <w:rPr>
          <w:rFonts w:ascii="Arial" w:eastAsia="Times New Roman" w:hAnsi="Arial" w:cs="Arial"/>
          <w:color w:val="000000"/>
          <w:lang w:eastAsia="cs-CZ"/>
        </w:rPr>
        <w:t>ticketovacím</w:t>
      </w:r>
      <w:proofErr w:type="spellEnd"/>
      <w:r>
        <w:rPr>
          <w:rFonts w:ascii="Arial" w:eastAsia="Times New Roman" w:hAnsi="Arial" w:cs="Arial"/>
          <w:color w:val="000000"/>
          <w:lang w:eastAsia="cs-CZ"/>
        </w:rPr>
        <w:t xml:space="preserve"> systémem, jehož </w:t>
      </w:r>
      <w:r>
        <w:rPr>
          <w:rFonts w:ascii="Arial" w:eastAsia="Times New Roman" w:hAnsi="Arial" w:cs="Arial"/>
          <w:color w:val="000000"/>
          <w:lang w:eastAsia="cs-CZ"/>
        </w:rPr>
        <w:lastRenderedPageBreak/>
        <w:t xml:space="preserve">notifikační nástroje pak zajišťují odpovídající úroveň reakce v rámci SLA. Významné události detekované monitorovacím systémem jsou v </w:t>
      </w:r>
      <w:proofErr w:type="spellStart"/>
      <w:r>
        <w:rPr>
          <w:rFonts w:ascii="Arial" w:eastAsia="Times New Roman" w:hAnsi="Arial" w:cs="Arial"/>
          <w:color w:val="000000"/>
          <w:lang w:eastAsia="cs-CZ"/>
        </w:rPr>
        <w:t>ticketovacím</w:t>
      </w:r>
      <w:proofErr w:type="spellEnd"/>
      <w:r>
        <w:rPr>
          <w:rFonts w:ascii="Arial" w:eastAsia="Times New Roman" w:hAnsi="Arial" w:cs="Arial"/>
          <w:color w:val="000000"/>
          <w:lang w:eastAsia="cs-CZ"/>
        </w:rPr>
        <w:t xml:space="preserve"> systému evidovány automaticky, včetně nastavení příslušných metadat (kategorie vady a další).</w:t>
      </w:r>
    </w:p>
    <w:p w14:paraId="23B299D0" w14:textId="77777777" w:rsidR="003A7BBC" w:rsidRDefault="00C61DEA">
      <w:pPr>
        <w:spacing w:after="120" w:line="240" w:lineRule="auto"/>
        <w:jc w:val="both"/>
        <w:rPr>
          <w:rFonts w:ascii="Arial" w:eastAsia="Times New Roman" w:hAnsi="Arial" w:cs="Arial"/>
          <w:lang w:eastAsia="cs-CZ"/>
        </w:rPr>
      </w:pPr>
      <w:r>
        <w:rPr>
          <w:rFonts w:ascii="Arial" w:eastAsia="Times New Roman" w:hAnsi="Arial" w:cs="Arial"/>
          <w:color w:val="000000"/>
          <w:lang w:eastAsia="cs-CZ"/>
        </w:rPr>
        <w:t>Vlastní monitorovací systém se skládá z následujících subsystémů.</w:t>
      </w:r>
    </w:p>
    <w:p w14:paraId="15C3782A" w14:textId="77777777" w:rsidR="003A7BBC" w:rsidRDefault="00C61DEA">
      <w:pPr>
        <w:spacing w:after="120" w:line="240" w:lineRule="auto"/>
        <w:jc w:val="both"/>
        <w:rPr>
          <w:rFonts w:ascii="Arial" w:eastAsia="Times New Roman" w:hAnsi="Arial" w:cs="Arial"/>
          <w:lang w:eastAsia="cs-CZ"/>
        </w:rPr>
      </w:pPr>
      <w:r>
        <w:rPr>
          <w:rFonts w:ascii="Arial" w:eastAsia="Times New Roman" w:hAnsi="Arial" w:cs="Arial"/>
          <w:b/>
          <w:bCs/>
          <w:color w:val="000000"/>
          <w:lang w:eastAsia="cs-CZ"/>
        </w:rPr>
        <w:t>Monitoring dostupnosti:</w:t>
      </w:r>
    </w:p>
    <w:p w14:paraId="06E58E32" w14:textId="77777777" w:rsidR="003A7BBC" w:rsidRDefault="00C61DEA">
      <w:pPr>
        <w:numPr>
          <w:ilvl w:val="0"/>
          <w:numId w:val="51"/>
        </w:numPr>
        <w:spacing w:after="12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monitorování http odezev (na vybraných URL) z oddělené lokality s periodou 5 minut</w:t>
      </w:r>
    </w:p>
    <w:p w14:paraId="2F8CCAB7" w14:textId="77777777" w:rsidR="003A7BBC" w:rsidRDefault="00C61DEA">
      <w:pPr>
        <w:spacing w:after="120" w:line="240" w:lineRule="auto"/>
        <w:jc w:val="both"/>
        <w:rPr>
          <w:rFonts w:ascii="Arial" w:eastAsia="Times New Roman" w:hAnsi="Arial" w:cs="Arial"/>
          <w:lang w:eastAsia="cs-CZ"/>
        </w:rPr>
      </w:pPr>
      <w:r>
        <w:rPr>
          <w:rFonts w:ascii="Arial" w:eastAsia="Times New Roman" w:hAnsi="Arial" w:cs="Arial"/>
          <w:b/>
          <w:bCs/>
          <w:color w:val="000000"/>
          <w:lang w:eastAsia="cs-CZ"/>
        </w:rPr>
        <w:t xml:space="preserve">Aplikační monitoring </w:t>
      </w:r>
      <w:proofErr w:type="spellStart"/>
      <w:r>
        <w:rPr>
          <w:rFonts w:ascii="Arial" w:eastAsia="Times New Roman" w:hAnsi="Arial" w:cs="Arial"/>
          <w:b/>
          <w:bCs/>
          <w:color w:val="000000"/>
          <w:lang w:eastAsia="cs-CZ"/>
        </w:rPr>
        <w:t>Drupal</w:t>
      </w:r>
      <w:proofErr w:type="spellEnd"/>
      <w:r>
        <w:rPr>
          <w:rFonts w:ascii="Arial" w:eastAsia="Times New Roman" w:hAnsi="Arial" w:cs="Arial"/>
          <w:b/>
          <w:bCs/>
          <w:color w:val="000000"/>
          <w:lang w:eastAsia="cs-CZ"/>
        </w:rPr>
        <w:t>:</w:t>
      </w:r>
    </w:p>
    <w:p w14:paraId="47498AF3" w14:textId="77777777" w:rsidR="003A7BBC" w:rsidRDefault="00C61DEA">
      <w:pPr>
        <w:numPr>
          <w:ilvl w:val="0"/>
          <w:numId w:val="52"/>
        </w:numPr>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monitorování běhu </w:t>
      </w:r>
      <w:proofErr w:type="spellStart"/>
      <w:r>
        <w:rPr>
          <w:rFonts w:ascii="Arial" w:eastAsia="Times New Roman" w:hAnsi="Arial" w:cs="Arial"/>
          <w:color w:val="000000"/>
          <w:lang w:eastAsia="cs-CZ"/>
        </w:rPr>
        <w:t>cronu</w:t>
      </w:r>
      <w:proofErr w:type="spellEnd"/>
      <w:r>
        <w:rPr>
          <w:rFonts w:ascii="Arial" w:eastAsia="Times New Roman" w:hAnsi="Arial" w:cs="Arial"/>
          <w:color w:val="000000"/>
          <w:lang w:eastAsia="cs-CZ"/>
        </w:rPr>
        <w:t xml:space="preserve"> s periodou max. 60 minut</w:t>
      </w:r>
    </w:p>
    <w:p w14:paraId="6B645628" w14:textId="77777777" w:rsidR="003A7BBC" w:rsidRDefault="00C61DEA">
      <w:pPr>
        <w:numPr>
          <w:ilvl w:val="0"/>
          <w:numId w:val="52"/>
        </w:numPr>
        <w:spacing w:after="10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monitorování událostí v aplikačním logu </w:t>
      </w:r>
      <w:proofErr w:type="spellStart"/>
      <w:r>
        <w:rPr>
          <w:rFonts w:ascii="Arial" w:eastAsia="Times New Roman" w:hAnsi="Arial" w:cs="Arial"/>
          <w:color w:val="000000"/>
          <w:lang w:eastAsia="cs-CZ"/>
        </w:rPr>
        <w:t>Drupal</w:t>
      </w:r>
      <w:proofErr w:type="spellEnd"/>
      <w:r>
        <w:rPr>
          <w:rFonts w:ascii="Arial" w:eastAsia="Times New Roman" w:hAnsi="Arial" w:cs="Arial"/>
          <w:color w:val="000000"/>
          <w:lang w:eastAsia="cs-CZ"/>
        </w:rPr>
        <w:t xml:space="preserve"> (</w:t>
      </w:r>
      <w:proofErr w:type="spellStart"/>
      <w:r>
        <w:rPr>
          <w:rFonts w:ascii="Arial" w:eastAsia="Times New Roman" w:hAnsi="Arial" w:cs="Arial"/>
          <w:color w:val="000000"/>
          <w:lang w:eastAsia="cs-CZ"/>
        </w:rPr>
        <w:t>watchdog</w:t>
      </w:r>
      <w:proofErr w:type="spellEnd"/>
      <w:r>
        <w:rPr>
          <w:rFonts w:ascii="Arial" w:eastAsia="Times New Roman" w:hAnsi="Arial" w:cs="Arial"/>
          <w:color w:val="000000"/>
          <w:lang w:eastAsia="cs-CZ"/>
        </w:rPr>
        <w:t>)</w:t>
      </w:r>
    </w:p>
    <w:p w14:paraId="034A1A1F" w14:textId="77777777" w:rsidR="003A7BBC" w:rsidRDefault="00C61DEA">
      <w:pPr>
        <w:spacing w:after="120" w:line="240" w:lineRule="auto"/>
        <w:jc w:val="both"/>
        <w:rPr>
          <w:rFonts w:ascii="Arial" w:eastAsia="Times New Roman" w:hAnsi="Arial" w:cs="Arial"/>
          <w:lang w:eastAsia="cs-CZ"/>
        </w:rPr>
      </w:pPr>
      <w:r>
        <w:rPr>
          <w:rFonts w:ascii="Arial" w:eastAsia="Times New Roman" w:hAnsi="Arial" w:cs="Arial"/>
          <w:b/>
          <w:bCs/>
          <w:color w:val="000000"/>
          <w:lang w:eastAsia="cs-CZ"/>
        </w:rPr>
        <w:t xml:space="preserve">Monitoring Google </w:t>
      </w:r>
      <w:proofErr w:type="spellStart"/>
      <w:r>
        <w:rPr>
          <w:rFonts w:ascii="Arial" w:eastAsia="Times New Roman" w:hAnsi="Arial" w:cs="Arial"/>
          <w:b/>
          <w:bCs/>
          <w:color w:val="000000"/>
          <w:lang w:eastAsia="cs-CZ"/>
        </w:rPr>
        <w:t>Lighthouse</w:t>
      </w:r>
      <w:proofErr w:type="spellEnd"/>
      <w:r>
        <w:rPr>
          <w:rFonts w:ascii="Arial" w:eastAsia="Times New Roman" w:hAnsi="Arial" w:cs="Arial"/>
          <w:b/>
          <w:bCs/>
          <w:color w:val="000000"/>
          <w:lang w:eastAsia="cs-CZ"/>
        </w:rPr>
        <w:t>:</w:t>
      </w:r>
    </w:p>
    <w:p w14:paraId="4CD8C5CB" w14:textId="77777777" w:rsidR="003A7BBC" w:rsidRDefault="00C61DEA">
      <w:pPr>
        <w:numPr>
          <w:ilvl w:val="0"/>
          <w:numId w:val="53"/>
        </w:numPr>
        <w:spacing w:after="12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automatické vytváření performance reportů Google </w:t>
      </w:r>
      <w:proofErr w:type="spellStart"/>
      <w:r>
        <w:rPr>
          <w:rFonts w:ascii="Arial" w:eastAsia="Times New Roman" w:hAnsi="Arial" w:cs="Arial"/>
          <w:color w:val="000000"/>
          <w:lang w:eastAsia="cs-CZ"/>
        </w:rPr>
        <w:t>Lighthouse</w:t>
      </w:r>
      <w:proofErr w:type="spellEnd"/>
      <w:r>
        <w:rPr>
          <w:rFonts w:ascii="Arial" w:eastAsia="Times New Roman" w:hAnsi="Arial" w:cs="Arial"/>
          <w:color w:val="000000"/>
          <w:lang w:eastAsia="cs-CZ"/>
        </w:rPr>
        <w:t xml:space="preserve"> (perioda max. 60 minut) a monitorování jejich základních parametrů</w:t>
      </w:r>
    </w:p>
    <w:p w14:paraId="3328CEDF" w14:textId="77777777" w:rsidR="003A7BBC" w:rsidRDefault="00C61DEA">
      <w:pPr>
        <w:spacing w:after="120" w:line="240" w:lineRule="auto"/>
        <w:jc w:val="both"/>
        <w:rPr>
          <w:rFonts w:ascii="Arial" w:eastAsia="Times New Roman" w:hAnsi="Arial" w:cs="Arial"/>
          <w:lang w:eastAsia="cs-CZ"/>
        </w:rPr>
      </w:pPr>
      <w:r>
        <w:rPr>
          <w:rFonts w:ascii="Arial" w:eastAsia="Times New Roman" w:hAnsi="Arial" w:cs="Arial"/>
          <w:b/>
          <w:bCs/>
          <w:color w:val="000000"/>
          <w:lang w:eastAsia="cs-CZ"/>
        </w:rPr>
        <w:t>Monitoring infrastruktury:</w:t>
      </w:r>
    </w:p>
    <w:p w14:paraId="3F950E7D" w14:textId="77777777" w:rsidR="003A7BBC" w:rsidRDefault="00C61DEA">
      <w:pPr>
        <w:numPr>
          <w:ilvl w:val="0"/>
          <w:numId w:val="54"/>
        </w:numPr>
        <w:spacing w:after="0" w:line="240" w:lineRule="auto"/>
        <w:ind w:left="714" w:hanging="357"/>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monitorování volného místa v databázovém systému</w:t>
      </w:r>
    </w:p>
    <w:p w14:paraId="5459A434" w14:textId="77777777" w:rsidR="003A7BBC" w:rsidRDefault="00C61DEA">
      <w:pPr>
        <w:numPr>
          <w:ilvl w:val="0"/>
          <w:numId w:val="54"/>
        </w:numPr>
        <w:spacing w:after="0" w:line="240" w:lineRule="auto"/>
        <w:ind w:left="714" w:hanging="357"/>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monitorování volného místa v souborovém systému</w:t>
      </w:r>
    </w:p>
    <w:p w14:paraId="0DFD5415" w14:textId="77777777" w:rsidR="003A7BBC" w:rsidRDefault="00C61DEA">
      <w:pPr>
        <w:numPr>
          <w:ilvl w:val="0"/>
          <w:numId w:val="54"/>
        </w:numPr>
        <w:spacing w:after="0" w:line="240" w:lineRule="auto"/>
        <w:ind w:left="714" w:hanging="357"/>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monitoring aktuálnosti komponent infrastruktury</w:t>
      </w:r>
    </w:p>
    <w:p w14:paraId="4A8F6067" w14:textId="77777777" w:rsidR="003A7BBC" w:rsidRDefault="00C61DEA">
      <w:pPr>
        <w:numPr>
          <w:ilvl w:val="0"/>
          <w:numId w:val="54"/>
        </w:numPr>
        <w:spacing w:after="0" w:line="240" w:lineRule="auto"/>
        <w:ind w:left="714" w:hanging="357"/>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monitoring vytížení prostředků infrastruktury</w:t>
      </w:r>
    </w:p>
    <w:p w14:paraId="797220C9" w14:textId="77777777" w:rsidR="003A7BBC" w:rsidRDefault="003A7BBC">
      <w:pPr>
        <w:spacing w:after="120" w:line="240" w:lineRule="auto"/>
        <w:jc w:val="both"/>
        <w:textAlignment w:val="baseline"/>
        <w:rPr>
          <w:rFonts w:ascii="Arial" w:eastAsia="Times New Roman" w:hAnsi="Arial" w:cs="Arial"/>
          <w:color w:val="000000"/>
          <w:lang w:eastAsia="cs-CZ"/>
        </w:rPr>
      </w:pPr>
    </w:p>
    <w:p w14:paraId="2A60C944" w14:textId="77777777" w:rsidR="003A7BBC" w:rsidRDefault="00C61DEA">
      <w:pPr>
        <w:pStyle w:val="Odstavecseseznamem"/>
        <w:numPr>
          <w:ilvl w:val="0"/>
          <w:numId w:val="55"/>
        </w:numPr>
        <w:suppressAutoHyphens w:val="0"/>
        <w:spacing w:after="120"/>
        <w:ind w:left="284" w:hanging="284"/>
        <w:jc w:val="both"/>
        <w:textAlignment w:val="baseline"/>
        <w:rPr>
          <w:rFonts w:cs="Arial"/>
          <w:b/>
          <w:bCs/>
          <w:color w:val="000000"/>
          <w:szCs w:val="22"/>
          <w:lang w:eastAsia="cs-CZ"/>
        </w:rPr>
      </w:pPr>
      <w:r>
        <w:rPr>
          <w:rFonts w:cs="Arial"/>
          <w:b/>
          <w:bCs/>
          <w:color w:val="000000"/>
          <w:szCs w:val="22"/>
          <w:lang w:eastAsia="cs-CZ"/>
        </w:rPr>
        <w:t>Stávající uživatelské role</w:t>
      </w:r>
    </w:p>
    <w:p w14:paraId="5E15EE1F" w14:textId="77777777" w:rsidR="003A7BBC" w:rsidRDefault="00C61DEA">
      <w:pPr>
        <w:jc w:val="both"/>
        <w:rPr>
          <w:rFonts w:ascii="Arial" w:hAnsi="Arial" w:cs="Arial"/>
        </w:rPr>
      </w:pPr>
      <w:r>
        <w:rPr>
          <w:rFonts w:ascii="Arial" w:hAnsi="Arial" w:cs="Arial"/>
        </w:rPr>
        <w:t xml:space="preserve">Řešení musí zajišťovat správu autentizace a autorizace, auditní logování přístupů, oddělení uživatelských účtů od administrátorských a bezpečnostních účtů. </w:t>
      </w:r>
    </w:p>
    <w:p w14:paraId="0A5D12DA" w14:textId="77777777" w:rsidR="003A7BBC" w:rsidRDefault="00C61DEA">
      <w:pPr>
        <w:jc w:val="both"/>
        <w:rPr>
          <w:rFonts w:ascii="Arial" w:hAnsi="Arial" w:cs="Arial"/>
        </w:rPr>
      </w:pPr>
      <w:r>
        <w:rPr>
          <w:rFonts w:ascii="Arial" w:hAnsi="Arial" w:cs="Arial"/>
        </w:rPr>
        <w:t xml:space="preserve">Ve stávajícím řešení je nastaven </w:t>
      </w:r>
      <w:proofErr w:type="spellStart"/>
      <w:r>
        <w:rPr>
          <w:rFonts w:ascii="Arial" w:hAnsi="Arial" w:cs="Arial"/>
        </w:rPr>
        <w:t>webmasterovský</w:t>
      </w:r>
      <w:proofErr w:type="spellEnd"/>
      <w:r>
        <w:rPr>
          <w:rFonts w:ascii="Arial" w:hAnsi="Arial" w:cs="Arial"/>
        </w:rPr>
        <w:t xml:space="preserve"> účet pro minimálně 2 pověřené zaměstnance ZP MV ČR.</w:t>
      </w:r>
    </w:p>
    <w:p w14:paraId="2FA8E4C7" w14:textId="77777777" w:rsidR="003A7BBC" w:rsidRDefault="00C61DEA">
      <w:pPr>
        <w:jc w:val="both"/>
        <w:rPr>
          <w:rFonts w:ascii="Arial" w:hAnsi="Arial" w:cs="Arial"/>
        </w:rPr>
      </w:pPr>
      <w:r>
        <w:rPr>
          <w:rFonts w:ascii="Arial" w:hAnsi="Arial" w:cs="Arial"/>
        </w:rPr>
        <w:t xml:space="preserve">Další role jsou přidělovány vybraným pracovníkům ZP MV ČR na základě příslušné agendy. Nový obsah stránek podléhá schvalujícímu </w:t>
      </w:r>
      <w:proofErr w:type="spellStart"/>
      <w:r>
        <w:rPr>
          <w:rFonts w:ascii="Arial" w:hAnsi="Arial" w:cs="Arial"/>
        </w:rPr>
        <w:t>workflow</w:t>
      </w:r>
      <w:proofErr w:type="spellEnd"/>
      <w:r>
        <w:rPr>
          <w:rFonts w:ascii="Arial" w:hAnsi="Arial" w:cs="Arial"/>
        </w:rPr>
        <w:t xml:space="preserve"> šéfredaktora/webmastera.</w:t>
      </w:r>
    </w:p>
    <w:p w14:paraId="7D5D66E1" w14:textId="77777777" w:rsidR="003A7BBC" w:rsidRDefault="00C61DEA">
      <w:pPr>
        <w:pStyle w:val="Odstavecseseznamem"/>
        <w:numPr>
          <w:ilvl w:val="0"/>
          <w:numId w:val="34"/>
        </w:numPr>
        <w:suppressAutoHyphens w:val="0"/>
        <w:spacing w:after="160" w:line="259" w:lineRule="auto"/>
        <w:jc w:val="both"/>
        <w:rPr>
          <w:rFonts w:cs="Arial"/>
          <w:szCs w:val="22"/>
        </w:rPr>
      </w:pPr>
      <w:r>
        <w:rPr>
          <w:rFonts w:cs="Arial"/>
          <w:szCs w:val="22"/>
        </w:rPr>
        <w:t>Webmaster</w:t>
      </w:r>
    </w:p>
    <w:p w14:paraId="0340B59C" w14:textId="77777777" w:rsidR="003A7BBC" w:rsidRDefault="00C61DEA">
      <w:pPr>
        <w:pStyle w:val="Odstavecseseznamem"/>
        <w:numPr>
          <w:ilvl w:val="0"/>
          <w:numId w:val="34"/>
        </w:numPr>
        <w:suppressAutoHyphens w:val="0"/>
        <w:spacing w:after="160" w:line="259" w:lineRule="auto"/>
        <w:jc w:val="both"/>
        <w:rPr>
          <w:rFonts w:cs="Arial"/>
          <w:szCs w:val="22"/>
        </w:rPr>
      </w:pPr>
      <w:r>
        <w:rPr>
          <w:rFonts w:cs="Arial"/>
          <w:szCs w:val="22"/>
        </w:rPr>
        <w:t>Šéfredaktor</w:t>
      </w:r>
    </w:p>
    <w:p w14:paraId="6483DC7D" w14:textId="77777777" w:rsidR="003A7BBC" w:rsidRDefault="00C61DEA">
      <w:pPr>
        <w:pStyle w:val="Odstavecseseznamem"/>
        <w:numPr>
          <w:ilvl w:val="0"/>
          <w:numId w:val="34"/>
        </w:numPr>
        <w:suppressAutoHyphens w:val="0"/>
        <w:spacing w:after="160" w:line="259" w:lineRule="auto"/>
        <w:jc w:val="both"/>
        <w:rPr>
          <w:rFonts w:cs="Arial"/>
          <w:szCs w:val="22"/>
        </w:rPr>
      </w:pPr>
      <w:r>
        <w:rPr>
          <w:rFonts w:cs="Arial"/>
          <w:szCs w:val="22"/>
        </w:rPr>
        <w:t>Správce kraje</w:t>
      </w:r>
    </w:p>
    <w:p w14:paraId="31AE97CE" w14:textId="77777777" w:rsidR="003A7BBC" w:rsidRDefault="00C61DEA">
      <w:pPr>
        <w:pStyle w:val="Odstavecseseznamem"/>
        <w:numPr>
          <w:ilvl w:val="0"/>
          <w:numId w:val="34"/>
        </w:numPr>
        <w:suppressAutoHyphens w:val="0"/>
        <w:spacing w:after="160" w:line="259" w:lineRule="auto"/>
        <w:jc w:val="both"/>
        <w:rPr>
          <w:rFonts w:cs="Arial"/>
          <w:szCs w:val="22"/>
        </w:rPr>
      </w:pPr>
      <w:r>
        <w:rPr>
          <w:rFonts w:cs="Arial"/>
          <w:szCs w:val="22"/>
        </w:rPr>
        <w:t>Správce stránek</w:t>
      </w:r>
    </w:p>
    <w:p w14:paraId="12029600" w14:textId="77777777" w:rsidR="003A7BBC" w:rsidRDefault="00C61DEA">
      <w:pPr>
        <w:pStyle w:val="Odstavecseseznamem"/>
        <w:numPr>
          <w:ilvl w:val="0"/>
          <w:numId w:val="34"/>
        </w:numPr>
        <w:suppressAutoHyphens w:val="0"/>
        <w:spacing w:after="160" w:line="259" w:lineRule="auto"/>
        <w:jc w:val="both"/>
        <w:rPr>
          <w:rFonts w:cs="Arial"/>
          <w:szCs w:val="22"/>
        </w:rPr>
      </w:pPr>
      <w:r>
        <w:rPr>
          <w:rFonts w:cs="Arial"/>
          <w:szCs w:val="22"/>
        </w:rPr>
        <w:t>Správce fondu prevence</w:t>
      </w:r>
    </w:p>
    <w:p w14:paraId="08414184" w14:textId="77777777" w:rsidR="003A7BBC" w:rsidRDefault="00C61DEA">
      <w:pPr>
        <w:pStyle w:val="Odstavecseseznamem"/>
        <w:numPr>
          <w:ilvl w:val="0"/>
          <w:numId w:val="34"/>
        </w:numPr>
        <w:suppressAutoHyphens w:val="0"/>
        <w:spacing w:after="160" w:line="259" w:lineRule="auto"/>
        <w:jc w:val="both"/>
        <w:rPr>
          <w:rFonts w:cs="Arial"/>
          <w:szCs w:val="22"/>
        </w:rPr>
      </w:pPr>
      <w:r>
        <w:rPr>
          <w:rFonts w:cs="Arial"/>
          <w:szCs w:val="22"/>
        </w:rPr>
        <w:t>Správce dokumentu</w:t>
      </w:r>
    </w:p>
    <w:p w14:paraId="4A7B0B51" w14:textId="77777777" w:rsidR="003A7BBC" w:rsidRDefault="00C61DEA">
      <w:pPr>
        <w:pStyle w:val="Odstavecseseznamem"/>
        <w:numPr>
          <w:ilvl w:val="0"/>
          <w:numId w:val="34"/>
        </w:numPr>
        <w:suppressAutoHyphens w:val="0"/>
        <w:spacing w:after="160" w:line="259" w:lineRule="auto"/>
        <w:jc w:val="both"/>
        <w:rPr>
          <w:rFonts w:cs="Arial"/>
          <w:szCs w:val="22"/>
        </w:rPr>
      </w:pPr>
      <w:r>
        <w:rPr>
          <w:rFonts w:cs="Arial"/>
          <w:szCs w:val="22"/>
        </w:rPr>
        <w:t>Správce slev a výhod</w:t>
      </w:r>
    </w:p>
    <w:p w14:paraId="6D6DFC43" w14:textId="77777777" w:rsidR="003A7BBC" w:rsidRDefault="00C61DEA">
      <w:pPr>
        <w:pStyle w:val="Odstavecseseznamem"/>
        <w:numPr>
          <w:ilvl w:val="0"/>
          <w:numId w:val="34"/>
        </w:numPr>
        <w:suppressAutoHyphens w:val="0"/>
        <w:spacing w:after="160" w:line="259" w:lineRule="auto"/>
        <w:jc w:val="both"/>
        <w:rPr>
          <w:rFonts w:cs="Arial"/>
          <w:szCs w:val="22"/>
        </w:rPr>
      </w:pPr>
      <w:r>
        <w:rPr>
          <w:rFonts w:cs="Arial"/>
          <w:szCs w:val="22"/>
        </w:rPr>
        <w:t>Návštěvník</w:t>
      </w:r>
    </w:p>
    <w:p w14:paraId="2F738E60" w14:textId="77777777" w:rsidR="003A7BBC" w:rsidRDefault="00C61DEA">
      <w:pPr>
        <w:jc w:val="both"/>
        <w:rPr>
          <w:rFonts w:ascii="Arial" w:hAnsi="Arial" w:cs="Arial"/>
        </w:rPr>
      </w:pPr>
      <w:r>
        <w:rPr>
          <w:rFonts w:ascii="Arial" w:hAnsi="Arial" w:cs="Arial"/>
        </w:rPr>
        <w:t xml:space="preserve">Řešení musí podporovat </w:t>
      </w:r>
      <w:proofErr w:type="spellStart"/>
      <w:r>
        <w:rPr>
          <w:rFonts w:ascii="Arial" w:hAnsi="Arial" w:cs="Arial"/>
        </w:rPr>
        <w:t>multifaktorovou</w:t>
      </w:r>
      <w:proofErr w:type="spellEnd"/>
      <w:r>
        <w:rPr>
          <w:rFonts w:ascii="Arial" w:hAnsi="Arial" w:cs="Arial"/>
        </w:rPr>
        <w:t xml:space="preserve"> autentizaci. Pokud nebude poskytnuto </w:t>
      </w:r>
      <w:proofErr w:type="spellStart"/>
      <w:r>
        <w:rPr>
          <w:rFonts w:ascii="Arial" w:hAnsi="Arial" w:cs="Arial"/>
        </w:rPr>
        <w:t>multifaktorové</w:t>
      </w:r>
      <w:proofErr w:type="spellEnd"/>
      <w:r>
        <w:rPr>
          <w:rFonts w:ascii="Arial" w:hAnsi="Arial" w:cs="Arial"/>
        </w:rPr>
        <w:t xml:space="preserve"> ověřování uživatelů, musí být naplněny požadavky § 19 odst. 5 a odst. 6 vyhlášky kybernetické bezpečnosti.</w:t>
      </w:r>
    </w:p>
    <w:p w14:paraId="7F29D269" w14:textId="77777777" w:rsidR="003A7BBC" w:rsidRDefault="003A7BBC">
      <w:pPr>
        <w:pStyle w:val="Odstavecseseznamem"/>
        <w:rPr>
          <w:rFonts w:cs="Arial"/>
          <w:szCs w:val="22"/>
        </w:rPr>
      </w:pPr>
    </w:p>
    <w:p w14:paraId="027A08AC" w14:textId="77777777" w:rsidR="003A7BBC" w:rsidRDefault="00C61DEA">
      <w:pPr>
        <w:pStyle w:val="Odstavecseseznamem"/>
        <w:numPr>
          <w:ilvl w:val="0"/>
          <w:numId w:val="33"/>
        </w:numPr>
        <w:suppressAutoHyphens w:val="0"/>
        <w:spacing w:after="160" w:line="259" w:lineRule="auto"/>
        <w:ind w:left="284" w:hanging="284"/>
        <w:rPr>
          <w:rFonts w:cs="Arial"/>
          <w:b/>
          <w:bCs/>
          <w:szCs w:val="22"/>
        </w:rPr>
      </w:pPr>
      <w:r>
        <w:rPr>
          <w:rFonts w:cs="Arial"/>
          <w:b/>
          <w:bCs/>
          <w:szCs w:val="22"/>
        </w:rPr>
        <w:t>Hosting a provoz webů</w:t>
      </w:r>
    </w:p>
    <w:p w14:paraId="1EAB7226" w14:textId="77777777" w:rsidR="003A7BBC" w:rsidRDefault="00C61DEA">
      <w:pPr>
        <w:rPr>
          <w:rFonts w:ascii="Arial" w:hAnsi="Arial" w:cs="Arial"/>
        </w:rPr>
      </w:pPr>
      <w:r>
        <w:rPr>
          <w:rFonts w:ascii="Arial" w:hAnsi="Arial" w:cs="Arial"/>
        </w:rPr>
        <w:t>Poskytovatel zajistí:</w:t>
      </w:r>
    </w:p>
    <w:p w14:paraId="3246D01C"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pronájem diskového prostoru (dále jen „</w:t>
      </w:r>
      <w:r>
        <w:rPr>
          <w:rFonts w:cs="Arial"/>
          <w:b/>
          <w:bCs/>
          <w:i/>
          <w:iCs/>
          <w:szCs w:val="22"/>
        </w:rPr>
        <w:t>server</w:t>
      </w:r>
      <w:r>
        <w:rPr>
          <w:rFonts w:cs="Arial"/>
          <w:szCs w:val="22"/>
        </w:rPr>
        <w:t>“) pro provoz webu bez omezení velikosti,</w:t>
      </w:r>
    </w:p>
    <w:p w14:paraId="61AA8468"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lastRenderedPageBreak/>
        <w:t>provoz webu v externím hostingovém centru s profesionální zákaznickou podporou s dohledem 24/7,</w:t>
      </w:r>
    </w:p>
    <w:p w14:paraId="65A6797F"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 xml:space="preserve">umístění serveru v datacentru na minimální úrovni </w:t>
      </w:r>
      <w:proofErr w:type="spellStart"/>
      <w:r>
        <w:rPr>
          <w:rFonts w:cs="Arial"/>
          <w:szCs w:val="22"/>
        </w:rPr>
        <w:t>Tier</w:t>
      </w:r>
      <w:proofErr w:type="spellEnd"/>
      <w:r>
        <w:rPr>
          <w:rFonts w:cs="Arial"/>
          <w:szCs w:val="22"/>
        </w:rPr>
        <w:t xml:space="preserve"> 3,</w:t>
      </w:r>
    </w:p>
    <w:p w14:paraId="3E8FF6AC"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 xml:space="preserve">připojení serveru o minimální rychlosti 1 </w:t>
      </w:r>
      <w:proofErr w:type="spellStart"/>
      <w:r>
        <w:rPr>
          <w:rFonts w:cs="Arial"/>
          <w:szCs w:val="22"/>
        </w:rPr>
        <w:t>Gbps</w:t>
      </w:r>
      <w:proofErr w:type="spellEnd"/>
      <w:r>
        <w:rPr>
          <w:rFonts w:cs="Arial"/>
          <w:szCs w:val="22"/>
        </w:rPr>
        <w:t xml:space="preserve"> do páteřní sítě internet,</w:t>
      </w:r>
    </w:p>
    <w:p w14:paraId="33F6EFCA"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celkový objem dat na serveru bez limitu,</w:t>
      </w:r>
    </w:p>
    <w:p w14:paraId="2359E0EA"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pravidelné denní zálohování webu, 24hodinové sledování dostupnosti webů s povinným nahlášením neplánovaného výpadku nebo havárie serveru a jejím následném řešení v rámci součinnosti,</w:t>
      </w:r>
    </w:p>
    <w:p w14:paraId="4A164441"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měsíční podrobné statistiky webů přístupné Objednateli na heslem zabezpečené www adrese,</w:t>
      </w:r>
    </w:p>
    <w:p w14:paraId="534543E2"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provoz testovací verze webů na zabezpečené internetové adrese,</w:t>
      </w:r>
    </w:p>
    <w:p w14:paraId="234A1FE0"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 xml:space="preserve">údržbu </w:t>
      </w:r>
      <w:proofErr w:type="spellStart"/>
      <w:r>
        <w:rPr>
          <w:rFonts w:cs="Arial"/>
          <w:szCs w:val="22"/>
        </w:rPr>
        <w:t>Content</w:t>
      </w:r>
      <w:proofErr w:type="spellEnd"/>
      <w:r>
        <w:rPr>
          <w:rFonts w:cs="Arial"/>
          <w:szCs w:val="22"/>
        </w:rPr>
        <w:t xml:space="preserve"> management </w:t>
      </w:r>
      <w:proofErr w:type="spellStart"/>
      <w:r>
        <w:rPr>
          <w:rFonts w:cs="Arial"/>
          <w:szCs w:val="22"/>
        </w:rPr>
        <w:t>systemu</w:t>
      </w:r>
      <w:proofErr w:type="spellEnd"/>
      <w:r>
        <w:rPr>
          <w:rFonts w:cs="Arial"/>
          <w:szCs w:val="22"/>
        </w:rPr>
        <w:t xml:space="preserve"> (CMS) pouze v časovém rozmezí od 22:00 do 4:00 hod. s pravidelnými kontrolami konanými nejméně 6x za kalendářní rok,</w:t>
      </w:r>
    </w:p>
    <w:p w14:paraId="6DB5A7FE"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správu a včasné nasazování nových verzí serverových aplikací, monitoring konzistence dat, optimalizaci DB aj. viz bod č. 1 této Přílohy č. 1,</w:t>
      </w:r>
    </w:p>
    <w:p w14:paraId="6CFAB062"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nepřetržitý monitoring ataků a řešení bezpečnostních incidentů bez účasti Poskytovatele,</w:t>
      </w:r>
    </w:p>
    <w:p w14:paraId="684D9C35"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color w:val="000000" w:themeColor="text1"/>
          <w:szCs w:val="22"/>
        </w:rPr>
        <w:t xml:space="preserve">fulltextové vyhledávání realizovaného integrací CMS a aplikace </w:t>
      </w:r>
      <w:proofErr w:type="spellStart"/>
      <w:r>
        <w:rPr>
          <w:rFonts w:cs="Arial"/>
          <w:color w:val="000000" w:themeColor="text1"/>
          <w:szCs w:val="22"/>
        </w:rPr>
        <w:t>Apache</w:t>
      </w:r>
      <w:proofErr w:type="spellEnd"/>
      <w:r>
        <w:rPr>
          <w:rFonts w:cs="Arial"/>
          <w:color w:val="000000" w:themeColor="text1"/>
          <w:szCs w:val="22"/>
        </w:rPr>
        <w:t xml:space="preserve"> SOLR</w:t>
      </w:r>
      <w:r>
        <w:rPr>
          <w:rFonts w:cs="Arial"/>
          <w:szCs w:val="22"/>
        </w:rPr>
        <w:t>.</w:t>
      </w:r>
    </w:p>
    <w:p w14:paraId="046E79CB"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 xml:space="preserve">bezproblémový běh webů na nejběžnějších prohlížečích (Chrome, Firefox, </w:t>
      </w:r>
      <w:proofErr w:type="spellStart"/>
      <w:r>
        <w:rPr>
          <w:rFonts w:cs="Arial"/>
          <w:szCs w:val="22"/>
        </w:rPr>
        <w:t>Edge</w:t>
      </w:r>
      <w:proofErr w:type="spellEnd"/>
      <w:r>
        <w:rPr>
          <w:rFonts w:cs="Arial"/>
          <w:szCs w:val="22"/>
        </w:rPr>
        <w:t>), a to v aktuálních verzích</w:t>
      </w:r>
    </w:p>
    <w:p w14:paraId="1D4320BD" w14:textId="77777777" w:rsidR="003A7BBC" w:rsidRDefault="00C61DEA">
      <w:pPr>
        <w:pStyle w:val="Odstavecseseznamem"/>
        <w:numPr>
          <w:ilvl w:val="0"/>
          <w:numId w:val="41"/>
        </w:numPr>
        <w:suppressAutoHyphens w:val="0"/>
        <w:spacing w:after="160" w:line="259" w:lineRule="auto"/>
        <w:jc w:val="both"/>
        <w:rPr>
          <w:rFonts w:cs="Arial"/>
          <w:szCs w:val="22"/>
        </w:rPr>
      </w:pPr>
      <w:r>
        <w:rPr>
          <w:rFonts w:cs="Arial"/>
          <w:szCs w:val="22"/>
        </w:rPr>
        <w:t>zabezpečení webů aktuálními SSL certifikáty, které Poskytovateli předá Objednavatel,</w:t>
      </w:r>
    </w:p>
    <w:p w14:paraId="334BAAC8" w14:textId="77777777" w:rsidR="003A7BBC" w:rsidRDefault="00C61DEA">
      <w:pPr>
        <w:pStyle w:val="Odstavecseseznamem"/>
        <w:numPr>
          <w:ilvl w:val="0"/>
          <w:numId w:val="41"/>
        </w:numPr>
        <w:suppressAutoHyphens w:val="0"/>
        <w:spacing w:after="160" w:line="259" w:lineRule="auto"/>
        <w:jc w:val="both"/>
        <w:rPr>
          <w:rFonts w:cs="Arial"/>
          <w:szCs w:val="22"/>
        </w:rPr>
      </w:pPr>
      <w:r>
        <w:rPr>
          <w:rFonts w:eastAsia="Calibri" w:cs="Arial"/>
          <w:szCs w:val="22"/>
        </w:rPr>
        <w:t xml:space="preserve">odolnost vůči známým bezpečnostním hrozbám a útokům. Předmět plnění nesmí obsahovat žádné kritické, vysoké a střední zranitelnosti dle CVSS skóre. Splnění požadavku </w:t>
      </w:r>
      <w:proofErr w:type="gramStart"/>
      <w:r>
        <w:rPr>
          <w:rFonts w:eastAsia="Calibri" w:cs="Arial"/>
          <w:szCs w:val="22"/>
        </w:rPr>
        <w:t>ověří</w:t>
      </w:r>
      <w:proofErr w:type="gramEnd"/>
      <w:r>
        <w:rPr>
          <w:rFonts w:eastAsia="Calibri" w:cs="Arial"/>
          <w:szCs w:val="22"/>
        </w:rPr>
        <w:t xml:space="preserve"> Provozovatel skenem zranitelností, který předá Objednavateli. V reportu ze skenu zranitelností musí být uvedeny četnosti na tyto zranitelnosti:  </w:t>
      </w:r>
    </w:p>
    <w:p w14:paraId="78E3965E" w14:textId="77777777" w:rsidR="003A7BBC" w:rsidRDefault="00C61DEA">
      <w:pPr>
        <w:spacing w:after="0"/>
        <w:ind w:left="708"/>
        <w:jc w:val="both"/>
        <w:rPr>
          <w:rFonts w:ascii="Arial" w:hAnsi="Arial" w:cs="Arial"/>
        </w:rPr>
      </w:pPr>
      <w:r>
        <w:rPr>
          <w:rFonts w:ascii="Arial" w:hAnsi="Arial" w:cs="Arial"/>
        </w:rPr>
        <w:t xml:space="preserve">a) - </w:t>
      </w:r>
      <w:proofErr w:type="spellStart"/>
      <w:r>
        <w:rPr>
          <w:rFonts w:ascii="Arial" w:hAnsi="Arial" w:cs="Arial"/>
        </w:rPr>
        <w:t>Injection</w:t>
      </w:r>
      <w:proofErr w:type="spellEnd"/>
      <w:r>
        <w:rPr>
          <w:rFonts w:ascii="Arial" w:hAnsi="Arial" w:cs="Arial"/>
        </w:rPr>
        <w:t xml:space="preserve"> </w:t>
      </w:r>
      <w:proofErr w:type="spellStart"/>
      <w:r>
        <w:rPr>
          <w:rFonts w:ascii="Arial" w:hAnsi="Arial" w:cs="Arial"/>
        </w:rPr>
        <w:t>Flaws</w:t>
      </w:r>
      <w:proofErr w:type="spellEnd"/>
      <w:r>
        <w:rPr>
          <w:rFonts w:ascii="Arial" w:hAnsi="Arial" w:cs="Arial"/>
        </w:rPr>
        <w:t xml:space="preserve">   </w:t>
      </w:r>
    </w:p>
    <w:p w14:paraId="4E0C7A93" w14:textId="77777777" w:rsidR="003A7BBC" w:rsidRDefault="00C61DEA">
      <w:pPr>
        <w:spacing w:after="0"/>
        <w:ind w:left="720"/>
        <w:jc w:val="both"/>
        <w:rPr>
          <w:rFonts w:ascii="Arial" w:hAnsi="Arial" w:cs="Arial"/>
        </w:rPr>
      </w:pPr>
      <w:r>
        <w:rPr>
          <w:rFonts w:ascii="Arial" w:hAnsi="Arial" w:cs="Arial"/>
        </w:rPr>
        <w:t xml:space="preserve">b) - </w:t>
      </w:r>
      <w:proofErr w:type="spellStart"/>
      <w:r>
        <w:rPr>
          <w:rFonts w:ascii="Arial" w:hAnsi="Arial" w:cs="Arial"/>
        </w:rPr>
        <w:t>Cross</w:t>
      </w:r>
      <w:proofErr w:type="spellEnd"/>
      <w:r>
        <w:rPr>
          <w:rFonts w:ascii="Arial" w:hAnsi="Arial" w:cs="Arial"/>
        </w:rPr>
        <w:t xml:space="preserve"> </w:t>
      </w:r>
      <w:proofErr w:type="spellStart"/>
      <w:r>
        <w:rPr>
          <w:rFonts w:ascii="Arial" w:hAnsi="Arial" w:cs="Arial"/>
        </w:rPr>
        <w:t>Site</w:t>
      </w:r>
      <w:proofErr w:type="spellEnd"/>
      <w:r>
        <w:rPr>
          <w:rFonts w:ascii="Arial" w:hAnsi="Arial" w:cs="Arial"/>
        </w:rPr>
        <w:t xml:space="preserve"> </w:t>
      </w:r>
      <w:proofErr w:type="spellStart"/>
      <w:r>
        <w:rPr>
          <w:rFonts w:ascii="Arial" w:hAnsi="Arial" w:cs="Arial"/>
        </w:rPr>
        <w:t>Scripting</w:t>
      </w:r>
      <w:proofErr w:type="spellEnd"/>
      <w:r>
        <w:rPr>
          <w:rFonts w:ascii="Arial" w:hAnsi="Arial" w:cs="Arial"/>
        </w:rPr>
        <w:t xml:space="preserve"> (XSS)   </w:t>
      </w:r>
    </w:p>
    <w:p w14:paraId="4FC73EEE" w14:textId="77777777" w:rsidR="003A7BBC" w:rsidRDefault="00C61DEA">
      <w:pPr>
        <w:spacing w:after="0"/>
        <w:ind w:left="720"/>
        <w:jc w:val="both"/>
        <w:rPr>
          <w:rFonts w:ascii="Arial" w:hAnsi="Arial" w:cs="Arial"/>
        </w:rPr>
      </w:pPr>
      <w:r>
        <w:rPr>
          <w:rFonts w:ascii="Arial" w:hAnsi="Arial" w:cs="Arial"/>
        </w:rPr>
        <w:t xml:space="preserve">c) - </w:t>
      </w:r>
      <w:proofErr w:type="spellStart"/>
      <w:r>
        <w:rPr>
          <w:rFonts w:ascii="Arial" w:hAnsi="Arial" w:cs="Arial"/>
        </w:rPr>
        <w:t>Broken</w:t>
      </w:r>
      <w:proofErr w:type="spellEnd"/>
      <w:r>
        <w:rPr>
          <w:rFonts w:ascii="Arial" w:hAnsi="Arial" w:cs="Arial"/>
        </w:rPr>
        <w:t xml:space="preserve"> </w:t>
      </w:r>
      <w:proofErr w:type="spellStart"/>
      <w:r>
        <w:rPr>
          <w:rFonts w:ascii="Arial" w:hAnsi="Arial" w:cs="Arial"/>
        </w:rPr>
        <w:t>Authentication</w:t>
      </w:r>
      <w:proofErr w:type="spellEnd"/>
      <w:r>
        <w:rPr>
          <w:rFonts w:ascii="Arial" w:hAnsi="Arial" w:cs="Arial"/>
        </w:rPr>
        <w:t xml:space="preserve"> and Session Management   </w:t>
      </w:r>
    </w:p>
    <w:p w14:paraId="29C60F06" w14:textId="77777777" w:rsidR="003A7BBC" w:rsidRDefault="00C61DEA">
      <w:pPr>
        <w:spacing w:after="0"/>
        <w:ind w:left="720"/>
        <w:jc w:val="both"/>
        <w:rPr>
          <w:rFonts w:ascii="Arial" w:hAnsi="Arial" w:cs="Arial"/>
        </w:rPr>
      </w:pPr>
      <w:r>
        <w:rPr>
          <w:rFonts w:ascii="Arial" w:hAnsi="Arial" w:cs="Arial"/>
        </w:rPr>
        <w:t xml:space="preserve">d) - </w:t>
      </w:r>
      <w:proofErr w:type="spellStart"/>
      <w:r>
        <w:rPr>
          <w:rFonts w:ascii="Arial" w:hAnsi="Arial" w:cs="Arial"/>
        </w:rPr>
        <w:t>Insecure</w:t>
      </w:r>
      <w:proofErr w:type="spellEnd"/>
      <w:r>
        <w:rPr>
          <w:rFonts w:ascii="Arial" w:hAnsi="Arial" w:cs="Arial"/>
        </w:rPr>
        <w:t xml:space="preserve"> Direct </w:t>
      </w:r>
      <w:proofErr w:type="spellStart"/>
      <w:r>
        <w:rPr>
          <w:rFonts w:ascii="Arial" w:hAnsi="Arial" w:cs="Arial"/>
        </w:rPr>
        <w:t>Object</w:t>
      </w:r>
      <w:proofErr w:type="spellEnd"/>
      <w:r>
        <w:rPr>
          <w:rFonts w:ascii="Arial" w:hAnsi="Arial" w:cs="Arial"/>
        </w:rPr>
        <w:t xml:space="preserve"> Reference   </w:t>
      </w:r>
    </w:p>
    <w:p w14:paraId="2E3B1580" w14:textId="77777777" w:rsidR="003A7BBC" w:rsidRDefault="00C61DEA">
      <w:pPr>
        <w:spacing w:after="0"/>
        <w:ind w:left="720"/>
        <w:jc w:val="both"/>
        <w:rPr>
          <w:rFonts w:ascii="Arial" w:hAnsi="Arial" w:cs="Arial"/>
        </w:rPr>
      </w:pPr>
      <w:r>
        <w:rPr>
          <w:rFonts w:ascii="Arial" w:hAnsi="Arial" w:cs="Arial"/>
        </w:rPr>
        <w:t xml:space="preserve">e) - </w:t>
      </w:r>
      <w:proofErr w:type="spellStart"/>
      <w:r>
        <w:rPr>
          <w:rFonts w:ascii="Arial" w:hAnsi="Arial" w:cs="Arial"/>
        </w:rPr>
        <w:t>Cross</w:t>
      </w:r>
      <w:proofErr w:type="spellEnd"/>
      <w:r>
        <w:rPr>
          <w:rFonts w:ascii="Arial" w:hAnsi="Arial" w:cs="Arial"/>
        </w:rPr>
        <w:t xml:space="preserve"> </w:t>
      </w:r>
      <w:proofErr w:type="spellStart"/>
      <w:r>
        <w:rPr>
          <w:rFonts w:ascii="Arial" w:hAnsi="Arial" w:cs="Arial"/>
        </w:rPr>
        <w:t>Site</w:t>
      </w:r>
      <w:proofErr w:type="spellEnd"/>
      <w:r>
        <w:rPr>
          <w:rFonts w:ascii="Arial" w:hAnsi="Arial" w:cs="Arial"/>
        </w:rPr>
        <w:t xml:space="preserve"> </w:t>
      </w:r>
      <w:proofErr w:type="spellStart"/>
      <w:r>
        <w:rPr>
          <w:rFonts w:ascii="Arial" w:hAnsi="Arial" w:cs="Arial"/>
        </w:rPr>
        <w:t>Request</w:t>
      </w:r>
      <w:proofErr w:type="spellEnd"/>
      <w:r>
        <w:rPr>
          <w:rFonts w:ascii="Arial" w:hAnsi="Arial" w:cs="Arial"/>
        </w:rPr>
        <w:t xml:space="preserve"> </w:t>
      </w:r>
      <w:proofErr w:type="spellStart"/>
      <w:r>
        <w:rPr>
          <w:rFonts w:ascii="Arial" w:hAnsi="Arial" w:cs="Arial"/>
        </w:rPr>
        <w:t>Forgery</w:t>
      </w:r>
      <w:proofErr w:type="spellEnd"/>
      <w:r>
        <w:rPr>
          <w:rFonts w:ascii="Arial" w:hAnsi="Arial" w:cs="Arial"/>
        </w:rPr>
        <w:t xml:space="preserve"> (CSRF)   </w:t>
      </w:r>
    </w:p>
    <w:p w14:paraId="2BB48B72" w14:textId="77777777" w:rsidR="003A7BBC" w:rsidRDefault="00C61DEA">
      <w:pPr>
        <w:spacing w:after="0"/>
        <w:ind w:left="720"/>
        <w:jc w:val="both"/>
        <w:rPr>
          <w:rFonts w:ascii="Arial" w:hAnsi="Arial" w:cs="Arial"/>
        </w:rPr>
      </w:pPr>
      <w:r>
        <w:rPr>
          <w:rFonts w:ascii="Arial" w:hAnsi="Arial" w:cs="Arial"/>
        </w:rPr>
        <w:t xml:space="preserve">f) - </w:t>
      </w:r>
      <w:proofErr w:type="spellStart"/>
      <w:r>
        <w:rPr>
          <w:rFonts w:ascii="Arial" w:hAnsi="Arial" w:cs="Arial"/>
        </w:rPr>
        <w:t>Security</w:t>
      </w:r>
      <w:proofErr w:type="spellEnd"/>
      <w:r>
        <w:rPr>
          <w:rFonts w:ascii="Arial" w:hAnsi="Arial" w:cs="Arial"/>
        </w:rPr>
        <w:t xml:space="preserve"> </w:t>
      </w:r>
      <w:proofErr w:type="spellStart"/>
      <w:r>
        <w:rPr>
          <w:rFonts w:ascii="Arial" w:hAnsi="Arial" w:cs="Arial"/>
        </w:rPr>
        <w:t>Misconfiguration</w:t>
      </w:r>
      <w:proofErr w:type="spellEnd"/>
      <w:r>
        <w:rPr>
          <w:rFonts w:ascii="Arial" w:hAnsi="Arial" w:cs="Arial"/>
        </w:rPr>
        <w:t xml:space="preserve">   </w:t>
      </w:r>
    </w:p>
    <w:p w14:paraId="485653E1" w14:textId="77777777" w:rsidR="003A7BBC" w:rsidRDefault="00C61DEA">
      <w:pPr>
        <w:spacing w:after="0"/>
        <w:ind w:left="720"/>
        <w:jc w:val="both"/>
        <w:rPr>
          <w:rFonts w:ascii="Arial" w:hAnsi="Arial" w:cs="Arial"/>
        </w:rPr>
      </w:pPr>
      <w:r>
        <w:rPr>
          <w:rFonts w:ascii="Arial" w:hAnsi="Arial" w:cs="Arial"/>
        </w:rPr>
        <w:t xml:space="preserve">g) - </w:t>
      </w:r>
      <w:proofErr w:type="spellStart"/>
      <w:r>
        <w:rPr>
          <w:rFonts w:ascii="Arial" w:hAnsi="Arial" w:cs="Arial"/>
        </w:rPr>
        <w:t>Failure</w:t>
      </w:r>
      <w:proofErr w:type="spellEnd"/>
      <w:r>
        <w:rPr>
          <w:rFonts w:ascii="Arial" w:hAnsi="Arial" w:cs="Arial"/>
        </w:rPr>
        <w:t xml:space="preserve"> to </w:t>
      </w:r>
      <w:proofErr w:type="spellStart"/>
      <w:r>
        <w:rPr>
          <w:rFonts w:ascii="Arial" w:hAnsi="Arial" w:cs="Arial"/>
        </w:rPr>
        <w:t>Restrict</w:t>
      </w:r>
      <w:proofErr w:type="spellEnd"/>
      <w:r>
        <w:rPr>
          <w:rFonts w:ascii="Arial" w:hAnsi="Arial" w:cs="Arial"/>
        </w:rPr>
        <w:t xml:space="preserve"> URL Access   </w:t>
      </w:r>
    </w:p>
    <w:p w14:paraId="32DCB2CF" w14:textId="77777777" w:rsidR="003A7BBC" w:rsidRDefault="00C61DEA">
      <w:pPr>
        <w:spacing w:after="0"/>
        <w:ind w:left="720"/>
        <w:jc w:val="both"/>
        <w:rPr>
          <w:rFonts w:ascii="Arial" w:hAnsi="Arial" w:cs="Arial"/>
        </w:rPr>
      </w:pPr>
      <w:r>
        <w:rPr>
          <w:rFonts w:ascii="Arial" w:hAnsi="Arial" w:cs="Arial"/>
        </w:rPr>
        <w:t xml:space="preserve">h) - </w:t>
      </w:r>
      <w:proofErr w:type="spellStart"/>
      <w:r>
        <w:rPr>
          <w:rFonts w:ascii="Arial" w:hAnsi="Arial" w:cs="Arial"/>
        </w:rPr>
        <w:t>Unvalidated</w:t>
      </w:r>
      <w:proofErr w:type="spellEnd"/>
      <w:r>
        <w:rPr>
          <w:rFonts w:ascii="Arial" w:hAnsi="Arial" w:cs="Arial"/>
        </w:rPr>
        <w:t xml:space="preserve"> </w:t>
      </w:r>
      <w:proofErr w:type="spellStart"/>
      <w:r>
        <w:rPr>
          <w:rFonts w:ascii="Arial" w:hAnsi="Arial" w:cs="Arial"/>
        </w:rPr>
        <w:t>Redirects</w:t>
      </w:r>
      <w:proofErr w:type="spellEnd"/>
      <w:r>
        <w:rPr>
          <w:rFonts w:ascii="Arial" w:hAnsi="Arial" w:cs="Arial"/>
        </w:rPr>
        <w:t xml:space="preserve"> and </w:t>
      </w:r>
      <w:proofErr w:type="spellStart"/>
      <w:r>
        <w:rPr>
          <w:rFonts w:ascii="Arial" w:hAnsi="Arial" w:cs="Arial"/>
        </w:rPr>
        <w:t>Forwards</w:t>
      </w:r>
      <w:proofErr w:type="spellEnd"/>
      <w:r>
        <w:rPr>
          <w:rFonts w:ascii="Arial" w:hAnsi="Arial" w:cs="Arial"/>
        </w:rPr>
        <w:t xml:space="preserve">   </w:t>
      </w:r>
    </w:p>
    <w:p w14:paraId="57C48165" w14:textId="77777777" w:rsidR="003A7BBC" w:rsidRDefault="00C61DEA">
      <w:pPr>
        <w:spacing w:after="0"/>
        <w:ind w:left="720"/>
        <w:jc w:val="both"/>
        <w:rPr>
          <w:rFonts w:ascii="Arial" w:hAnsi="Arial" w:cs="Arial"/>
        </w:rPr>
      </w:pPr>
      <w:r>
        <w:rPr>
          <w:rFonts w:ascii="Arial" w:hAnsi="Arial" w:cs="Arial"/>
        </w:rPr>
        <w:t xml:space="preserve">i) - </w:t>
      </w:r>
      <w:proofErr w:type="spellStart"/>
      <w:r>
        <w:rPr>
          <w:rFonts w:ascii="Arial" w:hAnsi="Arial" w:cs="Arial"/>
        </w:rPr>
        <w:t>Insecure</w:t>
      </w:r>
      <w:proofErr w:type="spellEnd"/>
      <w:r>
        <w:rPr>
          <w:rFonts w:ascii="Arial" w:hAnsi="Arial" w:cs="Arial"/>
        </w:rPr>
        <w:t xml:space="preserve"> </w:t>
      </w:r>
      <w:proofErr w:type="spellStart"/>
      <w:r>
        <w:rPr>
          <w:rFonts w:ascii="Arial" w:hAnsi="Arial" w:cs="Arial"/>
        </w:rPr>
        <w:t>Cryptographic</w:t>
      </w:r>
      <w:proofErr w:type="spellEnd"/>
      <w:r>
        <w:rPr>
          <w:rFonts w:ascii="Arial" w:hAnsi="Arial" w:cs="Arial"/>
        </w:rPr>
        <w:t xml:space="preserve"> </w:t>
      </w:r>
      <w:proofErr w:type="spellStart"/>
      <w:r>
        <w:rPr>
          <w:rFonts w:ascii="Arial" w:hAnsi="Arial" w:cs="Arial"/>
        </w:rPr>
        <w:t>Storage</w:t>
      </w:r>
      <w:proofErr w:type="spellEnd"/>
      <w:r>
        <w:rPr>
          <w:rFonts w:ascii="Arial" w:hAnsi="Arial" w:cs="Arial"/>
        </w:rPr>
        <w:t xml:space="preserve">    </w:t>
      </w:r>
    </w:p>
    <w:p w14:paraId="28A4E37F" w14:textId="77777777" w:rsidR="003A7BBC" w:rsidRDefault="00C61DEA">
      <w:pPr>
        <w:spacing w:after="0"/>
        <w:ind w:left="720"/>
        <w:rPr>
          <w:rFonts w:ascii="Arial" w:hAnsi="Arial" w:cs="Arial"/>
        </w:rPr>
      </w:pPr>
      <w:r>
        <w:rPr>
          <w:rFonts w:ascii="Arial" w:hAnsi="Arial" w:cs="Arial"/>
        </w:rPr>
        <w:t xml:space="preserve">j) - </w:t>
      </w:r>
      <w:proofErr w:type="spellStart"/>
      <w:r>
        <w:rPr>
          <w:rFonts w:ascii="Arial" w:hAnsi="Arial" w:cs="Arial"/>
        </w:rPr>
        <w:t>Insufficient</w:t>
      </w:r>
      <w:proofErr w:type="spellEnd"/>
      <w:r>
        <w:rPr>
          <w:rFonts w:ascii="Arial" w:hAnsi="Arial" w:cs="Arial"/>
        </w:rPr>
        <w:t xml:space="preserve"> Transport </w:t>
      </w:r>
      <w:proofErr w:type="spellStart"/>
      <w:r>
        <w:rPr>
          <w:rFonts w:ascii="Arial" w:hAnsi="Arial" w:cs="Arial"/>
        </w:rPr>
        <w:t>Layer</w:t>
      </w:r>
      <w:proofErr w:type="spellEnd"/>
      <w:r>
        <w:rPr>
          <w:rFonts w:ascii="Arial" w:hAnsi="Arial" w:cs="Arial"/>
        </w:rPr>
        <w:t xml:space="preserve"> </w:t>
      </w:r>
      <w:proofErr w:type="spellStart"/>
      <w:r>
        <w:rPr>
          <w:rFonts w:ascii="Arial" w:hAnsi="Arial" w:cs="Arial"/>
        </w:rPr>
        <w:t>Protection</w:t>
      </w:r>
      <w:proofErr w:type="spellEnd"/>
      <w:r>
        <w:rPr>
          <w:rFonts w:ascii="Arial" w:hAnsi="Arial" w:cs="Arial"/>
        </w:rPr>
        <w:t xml:space="preserve">  </w:t>
      </w:r>
    </w:p>
    <w:p w14:paraId="58B856E0" w14:textId="77777777" w:rsidR="003A7BBC" w:rsidRDefault="003A7BBC">
      <w:pPr>
        <w:pStyle w:val="Odstavecseseznamem"/>
        <w:ind w:left="284"/>
        <w:rPr>
          <w:rFonts w:cs="Arial"/>
          <w:b/>
          <w:bCs/>
          <w:szCs w:val="22"/>
        </w:rPr>
      </w:pPr>
    </w:p>
    <w:p w14:paraId="32E9C41D" w14:textId="77777777" w:rsidR="003A7BBC" w:rsidRDefault="00C61DEA">
      <w:pPr>
        <w:pStyle w:val="Odstavecseseznamem"/>
        <w:numPr>
          <w:ilvl w:val="0"/>
          <w:numId w:val="33"/>
        </w:numPr>
        <w:suppressAutoHyphens w:val="0"/>
        <w:spacing w:after="160" w:line="259" w:lineRule="auto"/>
        <w:ind w:left="284" w:hanging="284"/>
        <w:rPr>
          <w:rFonts w:cs="Arial"/>
          <w:b/>
          <w:bCs/>
          <w:szCs w:val="22"/>
        </w:rPr>
      </w:pPr>
      <w:r>
        <w:rPr>
          <w:rFonts w:cs="Arial"/>
          <w:b/>
          <w:bCs/>
          <w:szCs w:val="22"/>
        </w:rPr>
        <w:t>Požadavky na správu obsahu</w:t>
      </w:r>
    </w:p>
    <w:p w14:paraId="4D156639" w14:textId="77777777" w:rsidR="003A7BBC" w:rsidRDefault="00C61DEA">
      <w:pPr>
        <w:pStyle w:val="Odstavecseseznamem"/>
        <w:ind w:left="0"/>
        <w:jc w:val="both"/>
        <w:rPr>
          <w:rFonts w:cs="Arial"/>
          <w:szCs w:val="22"/>
        </w:rPr>
      </w:pPr>
      <w:r>
        <w:rPr>
          <w:rFonts w:cs="Arial"/>
          <w:szCs w:val="22"/>
        </w:rPr>
        <w:t xml:space="preserve">Poskytovatel se zavazuje Objednatele spravovat weby </w:t>
      </w:r>
      <w:hyperlink r:id="rId16">
        <w:r>
          <w:rPr>
            <w:rStyle w:val="Internetovodkaz"/>
            <w:rFonts w:eastAsia="Calibri" w:cs="Arial"/>
            <w:szCs w:val="22"/>
          </w:rPr>
          <w:t>www.zpmvcr.cz</w:t>
        </w:r>
      </w:hyperlink>
      <w:r>
        <w:rPr>
          <w:rFonts w:cs="Arial"/>
          <w:szCs w:val="22"/>
        </w:rPr>
        <w:t xml:space="preserve"> a </w:t>
      </w:r>
      <w:hyperlink r:id="rId17">
        <w:r>
          <w:rPr>
            <w:rStyle w:val="Internetovodkaz"/>
            <w:rFonts w:eastAsia="Calibri" w:cs="Arial"/>
            <w:szCs w:val="22"/>
          </w:rPr>
          <w:t>www.zdravijakovasen.cz</w:t>
        </w:r>
      </w:hyperlink>
      <w:r>
        <w:rPr>
          <w:rFonts w:cs="Arial"/>
          <w:szCs w:val="22"/>
        </w:rPr>
        <w:t xml:space="preserve"> dle zadání Objednatele. </w:t>
      </w:r>
    </w:p>
    <w:p w14:paraId="48FF82CE" w14:textId="77777777" w:rsidR="003A7BBC" w:rsidRDefault="003A7BBC">
      <w:pPr>
        <w:pStyle w:val="Odstavecseseznamem"/>
        <w:ind w:left="284" w:hanging="284"/>
        <w:rPr>
          <w:rFonts w:cs="Arial"/>
          <w:szCs w:val="22"/>
        </w:rPr>
      </w:pPr>
    </w:p>
    <w:p w14:paraId="0D49FA79" w14:textId="77777777" w:rsidR="003A7BBC" w:rsidRDefault="00C61DEA">
      <w:pPr>
        <w:pStyle w:val="Odstavecseseznamem"/>
        <w:numPr>
          <w:ilvl w:val="0"/>
          <w:numId w:val="34"/>
        </w:numPr>
        <w:suppressAutoHyphens w:val="0"/>
        <w:spacing w:after="160" w:line="259" w:lineRule="auto"/>
        <w:rPr>
          <w:rFonts w:cs="Arial"/>
          <w:b/>
          <w:bCs/>
          <w:szCs w:val="22"/>
        </w:rPr>
      </w:pPr>
      <w:r>
        <w:rPr>
          <w:rFonts w:cs="Arial"/>
          <w:b/>
          <w:bCs/>
          <w:szCs w:val="22"/>
        </w:rPr>
        <w:t xml:space="preserve">Web </w:t>
      </w:r>
      <w:hyperlink r:id="rId18">
        <w:r>
          <w:rPr>
            <w:rStyle w:val="Internetovodkaz"/>
            <w:rFonts w:eastAsia="Calibri" w:cs="Arial"/>
            <w:b/>
            <w:szCs w:val="22"/>
          </w:rPr>
          <w:t>www.zpmvcr.cz</w:t>
        </w:r>
      </w:hyperlink>
    </w:p>
    <w:p w14:paraId="6A1A9B11" w14:textId="77777777" w:rsidR="003A7BBC" w:rsidRDefault="00C61DEA">
      <w:pPr>
        <w:pStyle w:val="Odstavecseseznamem"/>
        <w:ind w:left="284" w:hanging="284"/>
        <w:rPr>
          <w:rFonts w:cs="Arial"/>
          <w:szCs w:val="22"/>
        </w:rPr>
      </w:pPr>
      <w:r>
        <w:rPr>
          <w:rFonts w:cs="Arial"/>
          <w:szCs w:val="22"/>
        </w:rPr>
        <w:t>Poskytovatel má povinnost:</w:t>
      </w:r>
    </w:p>
    <w:p w14:paraId="19BBD456" w14:textId="77777777"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projektově řídit a koordinovat správu webu,</w:t>
      </w:r>
    </w:p>
    <w:p w14:paraId="55CDB611" w14:textId="5C3633C8"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provádět aktualizaci a výměnu obsahu s ohledem na náborové období</w:t>
      </w:r>
      <w:r w:rsidR="00E55B3B">
        <w:rPr>
          <w:rFonts w:cs="Arial"/>
          <w:szCs w:val="22"/>
        </w:rPr>
        <w:t>, resp. k 1. 1., 31. 3., 1. 7. a 30.9.</w:t>
      </w:r>
      <w:r>
        <w:rPr>
          <w:rFonts w:cs="Arial"/>
          <w:szCs w:val="22"/>
        </w:rPr>
        <w:t xml:space="preserve"> (kompletní aktualizace </w:t>
      </w:r>
      <w:hyperlink r:id="rId19">
        <w:proofErr w:type="spellStart"/>
        <w:r>
          <w:rPr>
            <w:rStyle w:val="Internetovodkaz"/>
            <w:rFonts w:eastAsia="Calibri" w:cs="Arial"/>
            <w:szCs w:val="22"/>
          </w:rPr>
          <w:t>landing</w:t>
        </w:r>
        <w:proofErr w:type="spellEnd"/>
        <w:r>
          <w:rPr>
            <w:rStyle w:val="Internetovodkaz"/>
            <w:rFonts w:eastAsia="Calibri" w:cs="Arial"/>
            <w:szCs w:val="22"/>
          </w:rPr>
          <w:t xml:space="preserve"> </w:t>
        </w:r>
        <w:proofErr w:type="spellStart"/>
        <w:r>
          <w:rPr>
            <w:rStyle w:val="Internetovodkaz"/>
            <w:rFonts w:eastAsia="Calibri" w:cs="Arial"/>
            <w:szCs w:val="22"/>
          </w:rPr>
          <w:t>page</w:t>
        </w:r>
        <w:proofErr w:type="spellEnd"/>
      </w:hyperlink>
      <w:r>
        <w:rPr>
          <w:rFonts w:cs="Arial"/>
          <w:szCs w:val="22"/>
        </w:rPr>
        <w:t xml:space="preserve"> dle zadání Objednatele; zapnutí/vypnutí náborové lišty a modálního pop up okna; úprava všech bannerů a </w:t>
      </w:r>
      <w:proofErr w:type="spellStart"/>
      <w:r>
        <w:rPr>
          <w:rFonts w:cs="Arial"/>
          <w:szCs w:val="22"/>
        </w:rPr>
        <w:t>sliderů</w:t>
      </w:r>
      <w:proofErr w:type="spellEnd"/>
      <w:r>
        <w:rPr>
          <w:rFonts w:cs="Arial"/>
          <w:szCs w:val="22"/>
        </w:rPr>
        <w:t xml:space="preserve"> vč. změny vizuálu, úprava navigačních dlaždic na </w:t>
      </w:r>
      <w:proofErr w:type="spellStart"/>
      <w:r>
        <w:rPr>
          <w:rFonts w:cs="Arial"/>
          <w:szCs w:val="22"/>
        </w:rPr>
        <w:t>homepage</w:t>
      </w:r>
      <w:proofErr w:type="spellEnd"/>
      <w:r>
        <w:rPr>
          <w:rFonts w:cs="Arial"/>
          <w:szCs w:val="22"/>
        </w:rPr>
        <w:t xml:space="preserve"> atp.), </w:t>
      </w:r>
    </w:p>
    <w:p w14:paraId="4FCE8750" w14:textId="6D3E2FCE"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 xml:space="preserve">provádět aktualizace a výměnu obsahu s ohledem na roční období </w:t>
      </w:r>
      <w:r w:rsidR="00E55B3B">
        <w:rPr>
          <w:rFonts w:cs="Arial"/>
          <w:szCs w:val="22"/>
        </w:rPr>
        <w:t xml:space="preserve">max. 4x ročně </w:t>
      </w:r>
      <w:r>
        <w:rPr>
          <w:rFonts w:cs="Arial"/>
          <w:szCs w:val="22"/>
        </w:rPr>
        <w:t xml:space="preserve">(výměna vizuálů a copy ve </w:t>
      </w:r>
      <w:proofErr w:type="spellStart"/>
      <w:r>
        <w:rPr>
          <w:rFonts w:cs="Arial"/>
          <w:szCs w:val="22"/>
        </w:rPr>
        <w:t>sliderech</w:t>
      </w:r>
      <w:proofErr w:type="spellEnd"/>
      <w:r>
        <w:rPr>
          <w:rFonts w:cs="Arial"/>
          <w:szCs w:val="22"/>
        </w:rPr>
        <w:t xml:space="preserve"> a bannerech atp.),</w:t>
      </w:r>
    </w:p>
    <w:p w14:paraId="4129D96F" w14:textId="429E2357"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lastRenderedPageBreak/>
        <w:t xml:space="preserve">pravidelně </w:t>
      </w:r>
      <w:r w:rsidR="00E55B3B">
        <w:rPr>
          <w:rFonts w:cs="Arial"/>
          <w:szCs w:val="22"/>
        </w:rPr>
        <w:t xml:space="preserve">1x měsíčně </w:t>
      </w:r>
      <w:r>
        <w:rPr>
          <w:rFonts w:cs="Arial"/>
          <w:szCs w:val="22"/>
        </w:rPr>
        <w:t xml:space="preserve">aktualizovat výběr článků ze Zdraví jako vášeň na </w:t>
      </w:r>
      <w:proofErr w:type="spellStart"/>
      <w:r>
        <w:rPr>
          <w:rFonts w:cs="Arial"/>
          <w:szCs w:val="22"/>
        </w:rPr>
        <w:t>homepage</w:t>
      </w:r>
      <w:proofErr w:type="spellEnd"/>
      <w:r>
        <w:rPr>
          <w:rFonts w:cs="Arial"/>
          <w:szCs w:val="22"/>
        </w:rPr>
        <w:t xml:space="preserve"> ZP MV ČR, pokud není nastaveno automaticky,</w:t>
      </w:r>
    </w:p>
    <w:p w14:paraId="7D875B33" w14:textId="4CC6E23E"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 xml:space="preserve">na vyžádání Objednatele editovat veškerý stávající obsah, </w:t>
      </w:r>
      <w:r w:rsidR="00E55B3B">
        <w:rPr>
          <w:rFonts w:cs="Arial"/>
          <w:szCs w:val="22"/>
        </w:rPr>
        <w:t xml:space="preserve">který vyžaduje urgentní úpravu za situace, kdy </w:t>
      </w:r>
      <w:r>
        <w:rPr>
          <w:rFonts w:cs="Arial"/>
          <w:szCs w:val="22"/>
        </w:rPr>
        <w:t xml:space="preserve">k tomuto </w:t>
      </w:r>
      <w:r w:rsidR="00E55B3B">
        <w:rPr>
          <w:rFonts w:cs="Arial"/>
          <w:szCs w:val="22"/>
        </w:rPr>
        <w:t xml:space="preserve">nemají </w:t>
      </w:r>
      <w:r>
        <w:rPr>
          <w:rFonts w:cs="Arial"/>
          <w:szCs w:val="22"/>
        </w:rPr>
        <w:t>pověřen</w:t>
      </w:r>
      <w:r w:rsidR="00E55B3B">
        <w:rPr>
          <w:rFonts w:cs="Arial"/>
          <w:szCs w:val="22"/>
        </w:rPr>
        <w:t>é</w:t>
      </w:r>
      <w:r>
        <w:rPr>
          <w:rFonts w:cs="Arial"/>
          <w:szCs w:val="22"/>
        </w:rPr>
        <w:t xml:space="preserve"> osob</w:t>
      </w:r>
      <w:r w:rsidR="00E55B3B">
        <w:rPr>
          <w:rFonts w:cs="Arial"/>
          <w:szCs w:val="22"/>
        </w:rPr>
        <w:t>y</w:t>
      </w:r>
      <w:r>
        <w:rPr>
          <w:rFonts w:cs="Arial"/>
          <w:szCs w:val="22"/>
        </w:rPr>
        <w:t xml:space="preserve"> Objednatele přístup v redakčním systému či proškolení</w:t>
      </w:r>
      <w:r w:rsidR="00E55B3B">
        <w:rPr>
          <w:rFonts w:cs="Arial"/>
          <w:szCs w:val="22"/>
        </w:rPr>
        <w:t xml:space="preserve"> (editaci obsahu provádí Objednatel sám, jedná se zde o výjimečné případy nedostupnosti správců Objednatele a urgentní situace)</w:t>
      </w:r>
      <w:r>
        <w:rPr>
          <w:rFonts w:cs="Arial"/>
          <w:szCs w:val="22"/>
        </w:rPr>
        <w:t>,</w:t>
      </w:r>
    </w:p>
    <w:p w14:paraId="4CC2B899" w14:textId="0F9688FE"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vytvářet a editovat dotazníky na vyžádání Objednatele</w:t>
      </w:r>
      <w:r w:rsidR="00E55B3B">
        <w:rPr>
          <w:rFonts w:cs="Arial"/>
          <w:szCs w:val="22"/>
        </w:rPr>
        <w:t xml:space="preserve"> v rozsahu 1 dotazník za kvartál</w:t>
      </w:r>
      <w:r>
        <w:rPr>
          <w:rFonts w:cs="Arial"/>
          <w:szCs w:val="22"/>
        </w:rPr>
        <w:t>,</w:t>
      </w:r>
    </w:p>
    <w:p w14:paraId="6530B633" w14:textId="7D214AD7"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vytvářet QR kódy na vyžádání Objednatele</w:t>
      </w:r>
      <w:r w:rsidR="00E55B3B">
        <w:rPr>
          <w:rFonts w:cs="Arial"/>
          <w:szCs w:val="22"/>
        </w:rPr>
        <w:t xml:space="preserve"> v max. počtu 3 ks za kvartál</w:t>
      </w:r>
      <w:r>
        <w:rPr>
          <w:rFonts w:cs="Arial"/>
          <w:szCs w:val="22"/>
        </w:rPr>
        <w:t>,</w:t>
      </w:r>
    </w:p>
    <w:p w14:paraId="18CA9C98" w14:textId="75521B7A"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vytvářet nové bannery na vyžádání Objednatele</w:t>
      </w:r>
      <w:r w:rsidR="00E55B3B">
        <w:rPr>
          <w:rFonts w:cs="Arial"/>
          <w:szCs w:val="22"/>
        </w:rPr>
        <w:t xml:space="preserve"> v max. počtu 3 ks za kvartál</w:t>
      </w:r>
      <w:r>
        <w:rPr>
          <w:rFonts w:cs="Arial"/>
          <w:szCs w:val="22"/>
        </w:rPr>
        <w:t>,</w:t>
      </w:r>
    </w:p>
    <w:p w14:paraId="2FE6336F" w14:textId="77777777"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testovat a aktualizovat cookies lištu a s ní spojené informace uvedené na webu a další náležitosti v souvislosti se zpracováním osobních údajů v souladu s legislativou následovně:</w:t>
      </w:r>
    </w:p>
    <w:p w14:paraId="2D4FF65A" w14:textId="77777777" w:rsidR="003A7BBC" w:rsidRPr="00220A3E" w:rsidRDefault="00C61DEA">
      <w:pPr>
        <w:pStyle w:val="Odstavecseseznamem"/>
        <w:numPr>
          <w:ilvl w:val="1"/>
          <w:numId w:val="35"/>
        </w:numPr>
        <w:suppressAutoHyphens w:val="0"/>
        <w:spacing w:after="160" w:line="259" w:lineRule="auto"/>
        <w:jc w:val="both"/>
        <w:rPr>
          <w:rStyle w:val="cf01"/>
          <w:rFonts w:ascii="Arial" w:eastAsia="Arial" w:hAnsi="Arial" w:cs="Arial"/>
          <w:sz w:val="22"/>
          <w:szCs w:val="22"/>
        </w:rPr>
      </w:pPr>
      <w:r w:rsidRPr="009D2845">
        <w:rPr>
          <w:rStyle w:val="cf01"/>
          <w:rFonts w:ascii="Arial" w:eastAsia="Arial" w:hAnsi="Arial" w:cs="Arial"/>
          <w:sz w:val="22"/>
          <w:szCs w:val="22"/>
        </w:rPr>
        <w:t xml:space="preserve">četnost testování a aktualizace min. 1x </w:t>
      </w:r>
      <w:proofErr w:type="gramStart"/>
      <w:r w:rsidRPr="009D2845">
        <w:rPr>
          <w:rStyle w:val="cf01"/>
          <w:rFonts w:ascii="Arial" w:eastAsia="Arial" w:hAnsi="Arial" w:cs="Arial"/>
          <w:sz w:val="22"/>
          <w:szCs w:val="22"/>
        </w:rPr>
        <w:t>měsíčně - prověření</w:t>
      </w:r>
      <w:proofErr w:type="gramEnd"/>
      <w:r w:rsidRPr="009D2845">
        <w:rPr>
          <w:rStyle w:val="cf01"/>
          <w:rFonts w:ascii="Arial" w:eastAsia="Arial" w:hAnsi="Arial" w:cs="Arial"/>
          <w:sz w:val="22"/>
          <w:szCs w:val="22"/>
        </w:rPr>
        <w:t>, případné vyčistění či nasazení nových cookies. O nasazení nové cookies bude Poskytovatel Objednatele informovat a zajistí úpravu informace na webu;</w:t>
      </w:r>
    </w:p>
    <w:p w14:paraId="6FAAAA0B" w14:textId="43B9D832" w:rsidR="003A7BBC" w:rsidRPr="00857855" w:rsidRDefault="00857855">
      <w:pPr>
        <w:pStyle w:val="Odstavecseseznamem"/>
        <w:numPr>
          <w:ilvl w:val="1"/>
          <w:numId w:val="35"/>
        </w:numPr>
        <w:suppressAutoHyphens w:val="0"/>
        <w:spacing w:after="160" w:line="259" w:lineRule="auto"/>
        <w:jc w:val="both"/>
        <w:rPr>
          <w:rFonts w:cs="Arial"/>
          <w:szCs w:val="22"/>
        </w:rPr>
      </w:pPr>
      <w:r w:rsidRPr="00857855">
        <w:rPr>
          <w:rFonts w:eastAsia="Calibri" w:cs="Arial"/>
          <w:szCs w:val="22"/>
          <w:lang w:eastAsia="en-US"/>
        </w:rPr>
        <w:t>dle požadavku Objednatele zpracovat návrh politiky cookies v souladu s platnou legislativou za účelem měření návštěvnosti a aktivity webu</w:t>
      </w:r>
      <w:r w:rsidR="00C61DEA" w:rsidRPr="00857855">
        <w:rPr>
          <w:rStyle w:val="cf01"/>
          <w:rFonts w:ascii="Arial" w:eastAsia="Arial" w:hAnsi="Arial" w:cs="Arial"/>
          <w:sz w:val="22"/>
          <w:szCs w:val="22"/>
        </w:rPr>
        <w:t>,</w:t>
      </w:r>
      <w:r w:rsidR="00C61DEA" w:rsidRPr="00857855">
        <w:rPr>
          <w:rStyle w:val="cf01"/>
          <w:rFonts w:ascii="Arial" w:eastAsia="Arial" w:hAnsi="Arial" w:cs="Arial"/>
          <w:sz w:val="22"/>
          <w:szCs w:val="22"/>
        </w:rPr>
        <w:tab/>
      </w:r>
    </w:p>
    <w:p w14:paraId="014A4F8D" w14:textId="77777777"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 xml:space="preserve">udržovat geografické vyhledávání a zobrazování klientských center (aktuálně </w:t>
      </w:r>
      <w:proofErr w:type="spellStart"/>
      <w:r>
        <w:rPr>
          <w:rFonts w:cs="Arial"/>
          <w:szCs w:val="22"/>
        </w:rPr>
        <w:t>LokationIQ</w:t>
      </w:r>
      <w:proofErr w:type="spellEnd"/>
      <w:r>
        <w:rPr>
          <w:rFonts w:cs="Arial"/>
          <w:szCs w:val="22"/>
        </w:rPr>
        <w:t>),</w:t>
      </w:r>
    </w:p>
    <w:p w14:paraId="1ADA88E6" w14:textId="77777777"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sledovat uživatelské chování a vyhodnocovat jej prostřednictvím aktuální verze GA a dalších nástrojů, které pomohou zkvalitnit služby Objednatele,</w:t>
      </w:r>
    </w:p>
    <w:p w14:paraId="638BE92B" w14:textId="78ACEE5D" w:rsidR="003A7BBC" w:rsidRDefault="00C61DEA">
      <w:pPr>
        <w:pStyle w:val="Odstavecseseznamem"/>
        <w:numPr>
          <w:ilvl w:val="0"/>
          <w:numId w:val="35"/>
        </w:numPr>
        <w:suppressAutoHyphens w:val="0"/>
        <w:spacing w:after="160" w:line="259" w:lineRule="auto"/>
        <w:ind w:left="426"/>
        <w:jc w:val="both"/>
        <w:rPr>
          <w:rFonts w:cs="Arial"/>
          <w:szCs w:val="22"/>
        </w:rPr>
      </w:pPr>
      <w:r>
        <w:rPr>
          <w:rFonts w:cs="Arial"/>
          <w:szCs w:val="22"/>
        </w:rPr>
        <w:t>spravovat a aktualizovat kontaktní formuláře na vyžádání Objednavatele</w:t>
      </w:r>
      <w:r w:rsidR="00E55B3B">
        <w:rPr>
          <w:rFonts w:cs="Arial"/>
          <w:szCs w:val="22"/>
        </w:rPr>
        <w:t xml:space="preserve"> v max. rozsahu 1x za pololetí</w:t>
      </w:r>
      <w:r>
        <w:rPr>
          <w:rFonts w:cs="Arial"/>
          <w:szCs w:val="22"/>
        </w:rPr>
        <w:t>. Zabezpečit je antispamovým řešením s pravidelnou aktualizací definic.</w:t>
      </w:r>
    </w:p>
    <w:p w14:paraId="60298D84" w14:textId="3BB17B25" w:rsidR="00E55B3B" w:rsidRDefault="00E55B3B">
      <w:pPr>
        <w:pStyle w:val="Odstavecseseznamem"/>
        <w:numPr>
          <w:ilvl w:val="0"/>
          <w:numId w:val="35"/>
        </w:numPr>
        <w:suppressAutoHyphens w:val="0"/>
        <w:spacing w:after="160" w:line="259" w:lineRule="auto"/>
        <w:ind w:left="426"/>
        <w:jc w:val="both"/>
        <w:rPr>
          <w:rFonts w:cs="Arial"/>
          <w:szCs w:val="22"/>
        </w:rPr>
      </w:pPr>
      <w:r>
        <w:rPr>
          <w:rFonts w:cs="Arial"/>
          <w:szCs w:val="22"/>
        </w:rPr>
        <w:t>Zabezpečit weby aktuálními SSL certifikáty, které Poskytovateli předá Objednatel 1x ročně.</w:t>
      </w:r>
    </w:p>
    <w:p w14:paraId="097CF988" w14:textId="77777777" w:rsidR="003A7BBC" w:rsidRDefault="00C61DEA">
      <w:pPr>
        <w:jc w:val="both"/>
        <w:rPr>
          <w:rFonts w:ascii="Arial" w:hAnsi="Arial" w:cs="Arial"/>
        </w:rPr>
      </w:pPr>
      <w:r>
        <w:rPr>
          <w:rFonts w:ascii="Arial" w:hAnsi="Arial" w:cs="Arial"/>
        </w:rPr>
        <w:t xml:space="preserve">Poskytovatel zajistí </w:t>
      </w:r>
      <w:proofErr w:type="spellStart"/>
      <w:r>
        <w:rPr>
          <w:rFonts w:ascii="Arial" w:hAnsi="Arial" w:cs="Arial"/>
        </w:rPr>
        <w:t>webmasterovský</w:t>
      </w:r>
      <w:proofErr w:type="spellEnd"/>
      <w:r>
        <w:rPr>
          <w:rFonts w:ascii="Arial" w:hAnsi="Arial" w:cs="Arial"/>
        </w:rPr>
        <w:t xml:space="preserve"> přístup pro 2 pověřené zaměstnance ZP MV ČR. Na vyžádání Objednatele zajistí osobní školení 2 pověřených zaměstnanců Objednatele.</w:t>
      </w:r>
    </w:p>
    <w:p w14:paraId="1A7D80E5" w14:textId="77777777" w:rsidR="003A7BBC" w:rsidRDefault="003A7BBC">
      <w:pPr>
        <w:pStyle w:val="Odstavecseseznamem"/>
        <w:ind w:left="284" w:hanging="284"/>
        <w:jc w:val="both"/>
        <w:rPr>
          <w:rFonts w:cs="Arial"/>
          <w:szCs w:val="22"/>
        </w:rPr>
      </w:pPr>
    </w:p>
    <w:p w14:paraId="5BC6844B" w14:textId="77777777" w:rsidR="003A7BBC" w:rsidRDefault="00C61DEA">
      <w:pPr>
        <w:pStyle w:val="Odstavecseseznamem"/>
        <w:numPr>
          <w:ilvl w:val="0"/>
          <w:numId w:val="34"/>
        </w:numPr>
        <w:suppressAutoHyphens w:val="0"/>
        <w:spacing w:after="160" w:line="259" w:lineRule="auto"/>
        <w:jc w:val="both"/>
        <w:rPr>
          <w:rFonts w:cs="Arial"/>
          <w:b/>
          <w:bCs/>
          <w:szCs w:val="22"/>
        </w:rPr>
      </w:pPr>
      <w:r>
        <w:rPr>
          <w:rFonts w:cs="Arial"/>
          <w:b/>
          <w:bCs/>
          <w:szCs w:val="22"/>
        </w:rPr>
        <w:t xml:space="preserve">Web </w:t>
      </w:r>
      <w:hyperlink r:id="rId20">
        <w:r>
          <w:rPr>
            <w:rStyle w:val="Internetovodkaz"/>
            <w:rFonts w:eastAsia="Calibri" w:cs="Arial"/>
            <w:b/>
            <w:szCs w:val="22"/>
          </w:rPr>
          <w:t>www.zdravijakovasen.cz</w:t>
        </w:r>
      </w:hyperlink>
    </w:p>
    <w:p w14:paraId="69CE0670" w14:textId="77777777" w:rsidR="003A7BBC" w:rsidRDefault="00C61DEA">
      <w:pPr>
        <w:jc w:val="both"/>
        <w:rPr>
          <w:rFonts w:ascii="Arial" w:hAnsi="Arial" w:cs="Arial"/>
        </w:rPr>
      </w:pPr>
      <w:r>
        <w:rPr>
          <w:rFonts w:ascii="Arial" w:hAnsi="Arial" w:cs="Arial"/>
        </w:rPr>
        <w:t>Poskytovatel má povinnost spravovat stávající web Zdraví jako vášeň (dále jen „</w:t>
      </w:r>
      <w:r w:rsidRPr="009D2845">
        <w:rPr>
          <w:rFonts w:ascii="Arial" w:hAnsi="Arial" w:cs="Arial"/>
          <w:b/>
          <w:bCs/>
          <w:i/>
          <w:iCs/>
        </w:rPr>
        <w:t>ZJV</w:t>
      </w:r>
      <w:r>
        <w:rPr>
          <w:rFonts w:ascii="Arial" w:hAnsi="Arial" w:cs="Arial"/>
        </w:rPr>
        <w:t>“) včetně všech jeho stávajících podstránek (</w:t>
      </w:r>
      <w:hyperlink r:id="rId21">
        <w:r>
          <w:rPr>
            <w:rStyle w:val="Internetovodkaz"/>
            <w:rFonts w:ascii="Arial" w:hAnsi="Arial" w:cs="Arial"/>
          </w:rPr>
          <w:t>Zdravý pohyb – moje výhra</w:t>
        </w:r>
      </w:hyperlink>
      <w:r>
        <w:rPr>
          <w:rFonts w:ascii="Arial" w:hAnsi="Arial" w:cs="Arial"/>
        </w:rPr>
        <w:t xml:space="preserve"> (dále jen „</w:t>
      </w:r>
      <w:r w:rsidRPr="009D2845">
        <w:rPr>
          <w:rFonts w:ascii="Arial" w:hAnsi="Arial" w:cs="Arial"/>
          <w:b/>
          <w:bCs/>
          <w:i/>
          <w:iCs/>
        </w:rPr>
        <w:t>ZP-MV</w:t>
      </w:r>
      <w:r>
        <w:rPr>
          <w:rFonts w:ascii="Arial" w:hAnsi="Arial" w:cs="Arial"/>
        </w:rPr>
        <w:t xml:space="preserve">“) a </w:t>
      </w:r>
      <w:hyperlink r:id="rId22">
        <w:r>
          <w:rPr>
            <w:rStyle w:val="Internetovodkaz"/>
            <w:rFonts w:ascii="Arial" w:hAnsi="Arial" w:cs="Arial"/>
          </w:rPr>
          <w:t>Zdravé rodičovství</w:t>
        </w:r>
      </w:hyperlink>
      <w:r>
        <w:rPr>
          <w:rFonts w:ascii="Arial" w:hAnsi="Arial" w:cs="Arial"/>
        </w:rPr>
        <w:t xml:space="preserve"> (dále jen „</w:t>
      </w:r>
      <w:r w:rsidRPr="009D2845">
        <w:rPr>
          <w:rFonts w:ascii="Arial" w:hAnsi="Arial" w:cs="Arial"/>
          <w:b/>
          <w:bCs/>
          <w:i/>
          <w:iCs/>
        </w:rPr>
        <w:t>ZR</w:t>
      </w:r>
      <w:r>
        <w:rPr>
          <w:rFonts w:ascii="Arial" w:hAnsi="Arial" w:cs="Arial"/>
        </w:rPr>
        <w:t>“) i případných budoucích v následujícím rozsahu:</w:t>
      </w:r>
    </w:p>
    <w:p w14:paraId="1FD9E4AF" w14:textId="7777777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projektové řízení a koordinace správy webu,</w:t>
      </w:r>
    </w:p>
    <w:p w14:paraId="0526D9EE" w14:textId="136F09D2"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 xml:space="preserve">pravidelná publikace obsahu dodaného Objednatelem ZJV, ZP-MV i ZR – články, </w:t>
      </w:r>
      <w:proofErr w:type="spellStart"/>
      <w:r>
        <w:rPr>
          <w:rFonts w:cs="Arial"/>
          <w:szCs w:val="22"/>
        </w:rPr>
        <w:t>podcasty</w:t>
      </w:r>
      <w:proofErr w:type="spellEnd"/>
      <w:r>
        <w:rPr>
          <w:rFonts w:cs="Arial"/>
          <w:szCs w:val="22"/>
        </w:rPr>
        <w:t>, videa, rozhovory aj. vč. případného zajištění vizuálů z fotobanky,</w:t>
      </w:r>
      <w:r w:rsidR="002E67BA">
        <w:rPr>
          <w:rFonts w:cs="Arial"/>
          <w:szCs w:val="22"/>
        </w:rPr>
        <w:t xml:space="preserve"> rozsah publikací je dlouhodobě množstevně stabilní,</w:t>
      </w:r>
    </w:p>
    <w:p w14:paraId="3E833675" w14:textId="1E0C8FC9"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editace veškerého obsahu ZJV, ZP-MV i ZR vč. kalendáře ZJV</w:t>
      </w:r>
      <w:r w:rsidR="002E67BA">
        <w:rPr>
          <w:rFonts w:cs="Arial"/>
          <w:szCs w:val="22"/>
        </w:rPr>
        <w:t xml:space="preserve"> na vyžádání Objednatele (obsah je vždy předběžně schválen, jedná se tedy o výjimečné dodatečné opravy a vkládání akcí do kalendáře)</w:t>
      </w:r>
      <w:r>
        <w:rPr>
          <w:rFonts w:cs="Arial"/>
          <w:szCs w:val="22"/>
        </w:rPr>
        <w:t>,</w:t>
      </w:r>
    </w:p>
    <w:p w14:paraId="4ACD0CC8" w14:textId="7777777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kvartální editace webu ZJV v souladu s komunikačním plánem a sezónními tématy,</w:t>
      </w:r>
    </w:p>
    <w:p w14:paraId="37702C2C" w14:textId="0CCD424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výroba a editace bannerů a dalších grafických prvků využívaných na webu ZJV, ZP-MV i ZR</w:t>
      </w:r>
      <w:r w:rsidR="002E67BA">
        <w:rPr>
          <w:rFonts w:cs="Arial"/>
          <w:szCs w:val="22"/>
        </w:rPr>
        <w:t xml:space="preserve"> v max. rozsahu 3 ks za kvartál</w:t>
      </w:r>
      <w:r>
        <w:rPr>
          <w:rFonts w:cs="Arial"/>
          <w:szCs w:val="22"/>
        </w:rPr>
        <w:t>,</w:t>
      </w:r>
    </w:p>
    <w:p w14:paraId="655B73D1" w14:textId="7777777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rPr>
        <w:t>testovat a aktualizovat cookies lištu a s ní spojené informace uvedené na webu a další náležitosti v souvislosti se zpracováním osobních údajů v souladu s legislativou následovně:</w:t>
      </w:r>
    </w:p>
    <w:p w14:paraId="0076FEFB" w14:textId="77777777" w:rsidR="003A7BBC" w:rsidRPr="00220A3E" w:rsidRDefault="00C61DEA">
      <w:pPr>
        <w:pStyle w:val="Odstavecseseznamem"/>
        <w:numPr>
          <w:ilvl w:val="1"/>
          <w:numId w:val="36"/>
        </w:numPr>
        <w:suppressAutoHyphens w:val="0"/>
        <w:spacing w:after="160" w:line="259" w:lineRule="auto"/>
        <w:jc w:val="both"/>
        <w:rPr>
          <w:rStyle w:val="cf01"/>
          <w:rFonts w:ascii="Arial" w:eastAsia="Arial" w:hAnsi="Arial" w:cs="Arial"/>
          <w:sz w:val="22"/>
          <w:szCs w:val="22"/>
        </w:rPr>
      </w:pPr>
      <w:r w:rsidRPr="009D2845">
        <w:rPr>
          <w:rStyle w:val="cf01"/>
          <w:rFonts w:ascii="Arial" w:eastAsia="Arial" w:hAnsi="Arial" w:cs="Arial"/>
          <w:sz w:val="22"/>
          <w:szCs w:val="22"/>
        </w:rPr>
        <w:t xml:space="preserve">četnost testování a aktualizace min. 1x </w:t>
      </w:r>
      <w:proofErr w:type="gramStart"/>
      <w:r w:rsidRPr="009D2845">
        <w:rPr>
          <w:rStyle w:val="cf01"/>
          <w:rFonts w:ascii="Arial" w:eastAsia="Arial" w:hAnsi="Arial" w:cs="Arial"/>
          <w:sz w:val="22"/>
          <w:szCs w:val="22"/>
        </w:rPr>
        <w:t>měsíčně - prověření</w:t>
      </w:r>
      <w:proofErr w:type="gramEnd"/>
      <w:r w:rsidRPr="009D2845">
        <w:rPr>
          <w:rStyle w:val="cf01"/>
          <w:rFonts w:ascii="Arial" w:eastAsia="Arial" w:hAnsi="Arial" w:cs="Arial"/>
          <w:sz w:val="22"/>
          <w:szCs w:val="22"/>
        </w:rPr>
        <w:t>, případné vyčistění či nasazení nových cookies. O nasazení nové cookies bude Poskytovatel Objednatele informovat a zajistí úpravu informace na webu;</w:t>
      </w:r>
    </w:p>
    <w:p w14:paraId="7020A5CB" w14:textId="1985705E" w:rsidR="003A7BBC" w:rsidRPr="00220A3E" w:rsidRDefault="00E819ED">
      <w:pPr>
        <w:pStyle w:val="Odstavecseseznamem"/>
        <w:numPr>
          <w:ilvl w:val="1"/>
          <w:numId w:val="36"/>
        </w:numPr>
        <w:suppressAutoHyphens w:val="0"/>
        <w:spacing w:after="160" w:line="259" w:lineRule="auto"/>
        <w:jc w:val="both"/>
        <w:rPr>
          <w:rFonts w:cs="Arial"/>
          <w:szCs w:val="22"/>
        </w:rPr>
      </w:pPr>
      <w:r w:rsidRPr="00857855">
        <w:rPr>
          <w:rFonts w:eastAsia="Calibri" w:cs="Arial"/>
          <w:szCs w:val="22"/>
          <w:lang w:eastAsia="en-US"/>
        </w:rPr>
        <w:lastRenderedPageBreak/>
        <w:t xml:space="preserve">dle požadavku Objednatele zpracovat návrh politiky cookies v souladu s platnou legislativou za účelem měření návštěvnosti a aktivity </w:t>
      </w:r>
      <w:proofErr w:type="gramStart"/>
      <w:r w:rsidRPr="00857855">
        <w:rPr>
          <w:rFonts w:eastAsia="Calibri" w:cs="Arial"/>
          <w:szCs w:val="22"/>
          <w:lang w:eastAsia="en-US"/>
        </w:rPr>
        <w:t>webu</w:t>
      </w:r>
      <w:r w:rsidRPr="00857855">
        <w:rPr>
          <w:rStyle w:val="cf01"/>
          <w:rFonts w:ascii="Arial" w:eastAsia="Arial" w:hAnsi="Arial" w:cs="Arial"/>
          <w:sz w:val="22"/>
          <w:szCs w:val="22"/>
        </w:rPr>
        <w:t>,</w:t>
      </w:r>
      <w:r w:rsidR="00C61DEA" w:rsidRPr="009D2845">
        <w:rPr>
          <w:rStyle w:val="cf01"/>
          <w:rFonts w:ascii="Arial" w:eastAsia="Arial" w:hAnsi="Arial" w:cs="Arial"/>
          <w:sz w:val="22"/>
          <w:szCs w:val="22"/>
        </w:rPr>
        <w:t>,</w:t>
      </w:r>
      <w:proofErr w:type="gramEnd"/>
    </w:p>
    <w:p w14:paraId="2F8548F2" w14:textId="7777777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 xml:space="preserve">zajištění domén </w:t>
      </w:r>
      <w:hyperlink r:id="rId23">
        <w:r>
          <w:rPr>
            <w:rStyle w:val="Internetovodkaz"/>
            <w:rFonts w:eastAsia="Calibri" w:cs="Arial"/>
            <w:szCs w:val="22"/>
          </w:rPr>
          <w:t>www.zdravypohybmojevyhra.cz</w:t>
        </w:r>
      </w:hyperlink>
      <w:r>
        <w:rPr>
          <w:rFonts w:cs="Arial"/>
          <w:szCs w:val="22"/>
        </w:rPr>
        <w:t xml:space="preserve"> a </w:t>
      </w:r>
      <w:hyperlink r:id="rId24">
        <w:r>
          <w:rPr>
            <w:rStyle w:val="Internetovodkaz"/>
            <w:rFonts w:eastAsia="Calibri" w:cs="Arial"/>
            <w:szCs w:val="22"/>
          </w:rPr>
          <w:t>www.zdraverodicovstvi211.cz</w:t>
        </w:r>
      </w:hyperlink>
      <w:r>
        <w:rPr>
          <w:rFonts w:cs="Arial"/>
          <w:szCs w:val="22"/>
        </w:rPr>
        <w:t>,</w:t>
      </w:r>
    </w:p>
    <w:p w14:paraId="274C3605" w14:textId="7777777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 xml:space="preserve">zajištění </w:t>
      </w:r>
      <w:proofErr w:type="spellStart"/>
      <w:r>
        <w:rPr>
          <w:rFonts w:cs="Arial"/>
          <w:szCs w:val="22"/>
        </w:rPr>
        <w:t>emailingového</w:t>
      </w:r>
      <w:proofErr w:type="spellEnd"/>
      <w:r>
        <w:rPr>
          <w:rFonts w:cs="Arial"/>
          <w:szCs w:val="22"/>
        </w:rPr>
        <w:t xml:space="preserve"> hostingu </w:t>
      </w:r>
      <w:hyperlink r:id="rId25">
        <w:r>
          <w:rPr>
            <w:rStyle w:val="Internetovodkaz"/>
            <w:rFonts w:eastAsia="Calibri" w:cs="Arial"/>
            <w:szCs w:val="22"/>
          </w:rPr>
          <w:t>info@zdravypohybmojevyhra.cz</w:t>
        </w:r>
      </w:hyperlink>
      <w:r>
        <w:rPr>
          <w:rFonts w:cs="Arial"/>
          <w:szCs w:val="22"/>
        </w:rPr>
        <w:t xml:space="preserve"> a </w:t>
      </w:r>
      <w:hyperlink r:id="rId26">
        <w:r>
          <w:rPr>
            <w:rStyle w:val="Internetovodkaz"/>
            <w:rFonts w:eastAsia="Calibri" w:cs="Arial"/>
            <w:szCs w:val="22"/>
          </w:rPr>
          <w:t>info@zdraverodicovstvi211.cz</w:t>
        </w:r>
      </w:hyperlink>
      <w:r>
        <w:rPr>
          <w:rFonts w:cs="Arial"/>
          <w:szCs w:val="22"/>
        </w:rPr>
        <w:t>,</w:t>
      </w:r>
    </w:p>
    <w:p w14:paraId="31C129F2" w14:textId="7777777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 xml:space="preserve">správa </w:t>
      </w:r>
      <w:proofErr w:type="spellStart"/>
      <w:r>
        <w:rPr>
          <w:rFonts w:cs="Arial"/>
          <w:szCs w:val="22"/>
        </w:rPr>
        <w:t>infomailů</w:t>
      </w:r>
      <w:proofErr w:type="spellEnd"/>
      <w:r>
        <w:rPr>
          <w:rFonts w:cs="Arial"/>
          <w:szCs w:val="22"/>
        </w:rPr>
        <w:t xml:space="preserve"> </w:t>
      </w:r>
      <w:hyperlink r:id="rId27">
        <w:r>
          <w:rPr>
            <w:rStyle w:val="Internetovodkaz"/>
            <w:rFonts w:eastAsia="Calibri" w:cs="Arial"/>
            <w:szCs w:val="22"/>
          </w:rPr>
          <w:t>info@zdravypohybmojevyhra.cz</w:t>
        </w:r>
      </w:hyperlink>
      <w:r>
        <w:rPr>
          <w:rFonts w:cs="Arial"/>
          <w:szCs w:val="22"/>
        </w:rPr>
        <w:t xml:space="preserve"> a </w:t>
      </w:r>
      <w:hyperlink r:id="rId28">
        <w:r>
          <w:rPr>
            <w:rStyle w:val="Internetovodkaz"/>
            <w:rFonts w:eastAsia="Calibri" w:cs="Arial"/>
            <w:szCs w:val="22"/>
          </w:rPr>
          <w:t>info@zdraverodicovstvi211.cz</w:t>
        </w:r>
      </w:hyperlink>
      <w:r>
        <w:rPr>
          <w:rFonts w:cs="Arial"/>
          <w:szCs w:val="22"/>
        </w:rPr>
        <w:t xml:space="preserve">, komunikace s uživateli a technická podpora uživatelům, </w:t>
      </w:r>
    </w:p>
    <w:p w14:paraId="5A72F15E" w14:textId="77777777" w:rsidR="003A7BBC" w:rsidRDefault="00C61DEA">
      <w:pPr>
        <w:pStyle w:val="Odstavecseseznamem"/>
        <w:numPr>
          <w:ilvl w:val="0"/>
          <w:numId w:val="36"/>
        </w:numPr>
        <w:suppressAutoHyphens w:val="0"/>
        <w:spacing w:after="160" w:line="259" w:lineRule="auto"/>
        <w:ind w:left="426"/>
        <w:rPr>
          <w:rFonts w:cs="Arial"/>
          <w:szCs w:val="22"/>
        </w:rPr>
      </w:pPr>
      <w:r>
        <w:rPr>
          <w:rFonts w:cs="Arial"/>
          <w:szCs w:val="22"/>
        </w:rPr>
        <w:t xml:space="preserve">publikování informací v rámci </w:t>
      </w:r>
      <w:proofErr w:type="gramStart"/>
      <w:r>
        <w:rPr>
          <w:rFonts w:cs="Arial"/>
          <w:szCs w:val="22"/>
        </w:rPr>
        <w:t>diskuze</w:t>
      </w:r>
      <w:proofErr w:type="gramEnd"/>
      <w:r>
        <w:rPr>
          <w:rFonts w:cs="Arial"/>
          <w:szCs w:val="22"/>
        </w:rPr>
        <w:t xml:space="preserve"> na ZR s odpověďmi poskytnutými Objednatelem,</w:t>
      </w:r>
    </w:p>
    <w:p w14:paraId="06A295CB" w14:textId="53C13BEB"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každoměsíční rozesílání newsletteru o novém obsahu ZR nástrojem, který si zajistí a bude spravovat Poskytovatel (aktuálně cca 1 000 kontaktů)</w:t>
      </w:r>
      <w:r w:rsidR="00B0625A">
        <w:rPr>
          <w:rFonts w:cs="Arial"/>
          <w:szCs w:val="22"/>
        </w:rPr>
        <w:t>, a to v souladu s platnou legislativou, především pak zákonem č. 480/2004 Sb., a to včetně správy databáze uživatelů a odhlášených z newsletteru.</w:t>
      </w:r>
      <w:r w:rsidR="002E67BA">
        <w:rPr>
          <w:rFonts w:cs="Arial"/>
          <w:szCs w:val="22"/>
        </w:rPr>
        <w:t xml:space="preserve"> </w:t>
      </w:r>
      <w:r w:rsidR="00B0625A">
        <w:rPr>
          <w:rFonts w:cs="Arial"/>
          <w:szCs w:val="22"/>
        </w:rPr>
        <w:t>O</w:t>
      </w:r>
      <w:r w:rsidR="002E67BA">
        <w:rPr>
          <w:rFonts w:cs="Arial"/>
          <w:szCs w:val="22"/>
        </w:rPr>
        <w:t>bsah newsletteru podléhá schválení Objednatele,</w:t>
      </w:r>
    </w:p>
    <w:p w14:paraId="26593CC7" w14:textId="7777777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nasazení registračních kódů pro uživatele ZR na vyžádání Objednatele,</w:t>
      </w:r>
    </w:p>
    <w:p w14:paraId="487D6254" w14:textId="77777777"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sledování uživatelského chování a vyhodnocování prostřednictvím aktuální verze GA a dalších nástrojů, které pomohou zkvalitnit služby Objednatele,</w:t>
      </w:r>
    </w:p>
    <w:p w14:paraId="0D3207A9" w14:textId="1D416BAF" w:rsidR="003A7BBC" w:rsidRDefault="002E67BA">
      <w:pPr>
        <w:pStyle w:val="Odstavecseseznamem"/>
        <w:numPr>
          <w:ilvl w:val="0"/>
          <w:numId w:val="36"/>
        </w:numPr>
        <w:suppressAutoHyphens w:val="0"/>
        <w:spacing w:after="160" w:line="259" w:lineRule="auto"/>
        <w:ind w:left="426"/>
        <w:jc w:val="both"/>
        <w:rPr>
          <w:rFonts w:cs="Arial"/>
          <w:szCs w:val="22"/>
        </w:rPr>
      </w:pPr>
      <w:r>
        <w:rPr>
          <w:rFonts w:cs="Arial"/>
          <w:szCs w:val="22"/>
        </w:rPr>
        <w:t xml:space="preserve">měsíční </w:t>
      </w:r>
      <w:r w:rsidR="00C61DEA">
        <w:rPr>
          <w:rFonts w:cs="Arial"/>
          <w:szCs w:val="22"/>
        </w:rPr>
        <w:t>analytiky o uživatelích ZR – počet nových uživatelů v různých krocích (s registračním kódem, odběratelé newsletteru, dokončená registrace),</w:t>
      </w:r>
    </w:p>
    <w:p w14:paraId="535C9B63" w14:textId="690CE925" w:rsidR="003A7BBC" w:rsidRDefault="00C61DEA">
      <w:pPr>
        <w:pStyle w:val="Odstavecseseznamem"/>
        <w:numPr>
          <w:ilvl w:val="0"/>
          <w:numId w:val="36"/>
        </w:numPr>
        <w:suppressAutoHyphens w:val="0"/>
        <w:spacing w:after="160" w:line="259" w:lineRule="auto"/>
        <w:ind w:left="426"/>
        <w:jc w:val="both"/>
        <w:rPr>
          <w:rFonts w:cs="Arial"/>
          <w:szCs w:val="22"/>
        </w:rPr>
      </w:pPr>
      <w:r>
        <w:rPr>
          <w:rFonts w:cs="Arial"/>
          <w:szCs w:val="22"/>
        </w:rPr>
        <w:t>zabezpečení webů aktuálními SSL certifikáty, které Poskytovateli předá Objednavatel</w:t>
      </w:r>
      <w:r w:rsidR="002E67BA">
        <w:rPr>
          <w:rFonts w:cs="Arial"/>
          <w:szCs w:val="22"/>
        </w:rPr>
        <w:t xml:space="preserve"> 1x ročně</w:t>
      </w:r>
      <w:r>
        <w:rPr>
          <w:rFonts w:cs="Arial"/>
          <w:szCs w:val="22"/>
        </w:rPr>
        <w:t>.</w:t>
      </w:r>
    </w:p>
    <w:p w14:paraId="22C1F943" w14:textId="77777777" w:rsidR="003A7BBC" w:rsidRDefault="00C61DEA">
      <w:pPr>
        <w:jc w:val="both"/>
        <w:rPr>
          <w:rFonts w:ascii="Arial" w:hAnsi="Arial" w:cs="Arial"/>
        </w:rPr>
      </w:pPr>
      <w:r>
        <w:rPr>
          <w:rFonts w:ascii="Arial" w:hAnsi="Arial" w:cs="Arial"/>
        </w:rPr>
        <w:t xml:space="preserve">Poskytovatel zajistí </w:t>
      </w:r>
      <w:proofErr w:type="spellStart"/>
      <w:r>
        <w:rPr>
          <w:rFonts w:ascii="Arial" w:hAnsi="Arial" w:cs="Arial"/>
        </w:rPr>
        <w:t>webmasterovský</w:t>
      </w:r>
      <w:proofErr w:type="spellEnd"/>
      <w:r>
        <w:rPr>
          <w:rFonts w:ascii="Arial" w:hAnsi="Arial" w:cs="Arial"/>
        </w:rPr>
        <w:t xml:space="preserve"> přístup pro pověřeného zaměstnance ZP MV ČR. Na vyžádání Objednatele zajistí osobní školení 2 pověřených zaměstnanců Objednatele.</w:t>
      </w:r>
    </w:p>
    <w:p w14:paraId="06844015" w14:textId="77777777" w:rsidR="003A7BBC" w:rsidRDefault="00C61DEA">
      <w:pPr>
        <w:jc w:val="both"/>
        <w:rPr>
          <w:rFonts w:ascii="Arial" w:hAnsi="Arial" w:cs="Arial"/>
        </w:rPr>
      </w:pPr>
      <w:r>
        <w:rPr>
          <w:rFonts w:ascii="Arial" w:hAnsi="Arial" w:cs="Arial"/>
        </w:rPr>
        <w:t>Práce nijak nesouvisející s výše zmíněnými požadavky v tomto bodu budou účtovány jako vícepráce.</w:t>
      </w:r>
    </w:p>
    <w:p w14:paraId="1A9B16B6" w14:textId="77777777" w:rsidR="003A7BBC" w:rsidRDefault="00C61DEA">
      <w:pPr>
        <w:pStyle w:val="Odstavecseseznamem"/>
        <w:numPr>
          <w:ilvl w:val="0"/>
          <w:numId w:val="33"/>
        </w:numPr>
        <w:suppressAutoHyphens w:val="0"/>
        <w:spacing w:after="160" w:line="259" w:lineRule="auto"/>
        <w:ind w:left="284" w:hanging="284"/>
        <w:jc w:val="both"/>
        <w:rPr>
          <w:rFonts w:cs="Arial"/>
          <w:b/>
          <w:bCs/>
          <w:szCs w:val="22"/>
        </w:rPr>
      </w:pPr>
      <w:r>
        <w:rPr>
          <w:rFonts w:cs="Arial"/>
          <w:b/>
          <w:bCs/>
          <w:szCs w:val="22"/>
        </w:rPr>
        <w:t>Technická podpora</w:t>
      </w:r>
    </w:p>
    <w:p w14:paraId="4AC2F69E" w14:textId="77777777" w:rsidR="003A7BBC" w:rsidRDefault="00C61DEA">
      <w:pPr>
        <w:pStyle w:val="Normlnweb"/>
        <w:numPr>
          <w:ilvl w:val="0"/>
          <w:numId w:val="32"/>
        </w:numPr>
        <w:spacing w:beforeAutospacing="0" w:after="0" w:afterAutospacing="0" w:line="259" w:lineRule="auto"/>
        <w:contextualSpacing/>
        <w:jc w:val="both"/>
        <w:textAlignment w:val="baseline"/>
        <w:rPr>
          <w:rFonts w:ascii="Arial" w:hAnsi="Arial" w:cs="Arial"/>
          <w:color w:val="333333"/>
          <w:sz w:val="22"/>
          <w:szCs w:val="22"/>
        </w:rPr>
      </w:pPr>
      <w:r>
        <w:rPr>
          <w:rFonts w:ascii="Arial" w:hAnsi="Arial" w:cs="Arial"/>
          <w:color w:val="333333"/>
          <w:sz w:val="22"/>
          <w:szCs w:val="22"/>
          <w:shd w:val="clear" w:color="auto" w:fill="FFFFFF"/>
        </w:rPr>
        <w:t>Úroveň: Běžná údržba</w:t>
      </w:r>
    </w:p>
    <w:p w14:paraId="347BF593" w14:textId="77777777" w:rsidR="003A7BBC" w:rsidRDefault="00C61DEA">
      <w:pPr>
        <w:pStyle w:val="Normlnweb"/>
        <w:numPr>
          <w:ilvl w:val="0"/>
          <w:numId w:val="32"/>
        </w:numPr>
        <w:spacing w:beforeAutospacing="0" w:after="0" w:afterAutospacing="0" w:line="259" w:lineRule="auto"/>
        <w:contextualSpacing/>
        <w:jc w:val="both"/>
        <w:textAlignment w:val="baseline"/>
        <w:rPr>
          <w:rFonts w:ascii="Arial" w:hAnsi="Arial" w:cs="Arial"/>
          <w:color w:val="333333"/>
          <w:sz w:val="22"/>
          <w:szCs w:val="22"/>
        </w:rPr>
      </w:pPr>
      <w:r>
        <w:rPr>
          <w:rFonts w:ascii="Arial" w:hAnsi="Arial" w:cs="Arial"/>
          <w:color w:val="333333"/>
          <w:sz w:val="22"/>
          <w:szCs w:val="22"/>
          <w:shd w:val="clear" w:color="auto" w:fill="FFFFFF"/>
        </w:rPr>
        <w:t>Úroveň: Neplánovaný výpadek serveru</w:t>
      </w:r>
    </w:p>
    <w:p w14:paraId="1288CAA4" w14:textId="77777777" w:rsidR="003A7BBC" w:rsidRDefault="00C61DEA">
      <w:pPr>
        <w:pStyle w:val="Normlnweb"/>
        <w:numPr>
          <w:ilvl w:val="0"/>
          <w:numId w:val="32"/>
        </w:numPr>
        <w:spacing w:beforeAutospacing="0" w:afterAutospacing="0" w:line="259" w:lineRule="auto"/>
        <w:contextualSpacing/>
        <w:jc w:val="both"/>
        <w:textAlignment w:val="baseline"/>
        <w:rPr>
          <w:rFonts w:ascii="Arial" w:hAnsi="Arial" w:cs="Arial"/>
          <w:color w:val="333333"/>
          <w:sz w:val="22"/>
          <w:szCs w:val="22"/>
        </w:rPr>
      </w:pPr>
      <w:r>
        <w:rPr>
          <w:rFonts w:ascii="Arial" w:hAnsi="Arial" w:cs="Arial"/>
          <w:color w:val="333333"/>
          <w:sz w:val="22"/>
          <w:szCs w:val="22"/>
          <w:shd w:val="clear" w:color="auto" w:fill="FFFFFF"/>
        </w:rPr>
        <w:t>Úroveň: Kritický výpadek serveru</w:t>
      </w:r>
    </w:p>
    <w:p w14:paraId="7A8A9CDF" w14:textId="59ACEC12" w:rsidR="003A7BBC" w:rsidRDefault="00E51403">
      <w:pPr>
        <w:pStyle w:val="Normlnweb"/>
        <w:spacing w:beforeAutospacing="0" w:afterAutospacing="0" w:line="259" w:lineRule="auto"/>
        <w:contextualSpacing/>
        <w:jc w:val="both"/>
        <w:textAlignment w:val="baseline"/>
        <w:rPr>
          <w:rFonts w:ascii="Arial" w:hAnsi="Arial" w:cs="Arial"/>
          <w:b/>
          <w:bCs/>
          <w:color w:val="333333"/>
          <w:sz w:val="22"/>
          <w:szCs w:val="22"/>
          <w:shd w:val="clear" w:color="auto" w:fill="FFFFFF"/>
        </w:rPr>
      </w:pPr>
      <w:hyperlink r:id="rId29"/>
    </w:p>
    <w:p w14:paraId="32B10FA6" w14:textId="77777777" w:rsidR="003A7BBC" w:rsidRDefault="00C61DEA">
      <w:pPr>
        <w:pStyle w:val="Normlnweb"/>
        <w:numPr>
          <w:ilvl w:val="0"/>
          <w:numId w:val="31"/>
        </w:numPr>
        <w:spacing w:beforeAutospacing="0" w:afterAutospacing="0" w:line="259" w:lineRule="auto"/>
        <w:contextualSpacing/>
        <w:jc w:val="both"/>
        <w:textAlignment w:val="baseline"/>
        <w:rPr>
          <w:rFonts w:ascii="Arial" w:hAnsi="Arial" w:cs="Arial"/>
          <w:b/>
          <w:bCs/>
          <w:color w:val="333333"/>
          <w:sz w:val="22"/>
          <w:szCs w:val="22"/>
        </w:rPr>
      </w:pPr>
      <w:r>
        <w:rPr>
          <w:rFonts w:ascii="Arial" w:hAnsi="Arial" w:cs="Arial"/>
          <w:b/>
          <w:bCs/>
          <w:color w:val="333333"/>
          <w:sz w:val="22"/>
          <w:szCs w:val="22"/>
          <w:u w:val="single"/>
          <w:shd w:val="clear" w:color="auto" w:fill="FFFFFF"/>
        </w:rPr>
        <w:t>Běžná údržba: </w:t>
      </w:r>
    </w:p>
    <w:p w14:paraId="4DB217DD" w14:textId="77777777" w:rsidR="003A7BBC" w:rsidRDefault="00C61DEA">
      <w:pPr>
        <w:pStyle w:val="Normlnweb"/>
        <w:spacing w:beforeAutospacing="0" w:afterAutospacing="0" w:line="259" w:lineRule="auto"/>
        <w:ind w:left="68"/>
        <w:contextualSpacing/>
        <w:jc w:val="both"/>
        <w:rPr>
          <w:rFonts w:ascii="Arial" w:hAnsi="Arial" w:cs="Arial"/>
          <w:sz w:val="22"/>
          <w:szCs w:val="22"/>
        </w:rPr>
      </w:pPr>
      <w:r>
        <w:rPr>
          <w:rFonts w:ascii="Arial" w:hAnsi="Arial" w:cs="Arial"/>
          <w:color w:val="333333"/>
          <w:sz w:val="22"/>
          <w:szCs w:val="22"/>
          <w:shd w:val="clear" w:color="auto" w:fill="FFFFFF"/>
        </w:rPr>
        <w:t>Pravidelná údržba serveru/aktualizace/bezpečností kontroly serveru </w:t>
      </w:r>
    </w:p>
    <w:p w14:paraId="444A5AD8" w14:textId="77777777" w:rsidR="003A7BBC" w:rsidRDefault="00C61DEA">
      <w:pPr>
        <w:pStyle w:val="Normlnweb"/>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b/>
          <w:bCs/>
          <w:color w:val="333333"/>
          <w:sz w:val="22"/>
          <w:szCs w:val="22"/>
          <w:shd w:val="clear" w:color="auto" w:fill="FFFFFF"/>
        </w:rPr>
        <w:t>Rozsah kontrol</w:t>
      </w:r>
      <w:r>
        <w:rPr>
          <w:rFonts w:ascii="Arial" w:hAnsi="Arial" w:cs="Arial"/>
          <w:color w:val="333333"/>
          <w:sz w:val="22"/>
          <w:szCs w:val="22"/>
          <w:shd w:val="clear" w:color="auto" w:fill="FFFFFF"/>
        </w:rPr>
        <w:t>: minimálně 6x ročně </w:t>
      </w:r>
    </w:p>
    <w:p w14:paraId="738BD6F9" w14:textId="77777777" w:rsidR="003A7BBC" w:rsidRDefault="00C61DEA">
      <w:pPr>
        <w:pStyle w:val="Normlnweb"/>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b/>
          <w:bCs/>
          <w:color w:val="333333"/>
          <w:sz w:val="22"/>
          <w:szCs w:val="22"/>
          <w:shd w:val="clear" w:color="auto" w:fill="FFFFFF"/>
        </w:rPr>
        <w:t>Termíny údržby:</w:t>
      </w:r>
      <w:r>
        <w:rPr>
          <w:rFonts w:ascii="Arial" w:hAnsi="Arial" w:cs="Arial"/>
          <w:color w:val="333333"/>
          <w:sz w:val="22"/>
          <w:szCs w:val="22"/>
          <w:shd w:val="clear" w:color="auto" w:fill="FFFFFF"/>
        </w:rPr>
        <w:t xml:space="preserve"> na ohlášení </w:t>
      </w:r>
    </w:p>
    <w:p w14:paraId="56C30BBC" w14:textId="77777777" w:rsidR="003A7BBC" w:rsidRDefault="00C61DEA">
      <w:pPr>
        <w:pStyle w:val="Normlnweb"/>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b/>
          <w:bCs/>
          <w:color w:val="333333"/>
          <w:sz w:val="22"/>
          <w:szCs w:val="22"/>
          <w:shd w:val="clear" w:color="auto" w:fill="FFFFFF"/>
        </w:rPr>
        <w:t>Čas údržby:</w:t>
      </w:r>
      <w:r>
        <w:rPr>
          <w:rFonts w:ascii="Arial" w:hAnsi="Arial" w:cs="Arial"/>
          <w:color w:val="333333"/>
          <w:sz w:val="22"/>
          <w:szCs w:val="22"/>
          <w:shd w:val="clear" w:color="auto" w:fill="FFFFFF"/>
        </w:rPr>
        <w:t xml:space="preserve"> v nočních hodinách v rozmezí 22:00 h – 4:00 h</w:t>
      </w:r>
    </w:p>
    <w:p w14:paraId="13A6201D" w14:textId="77777777" w:rsidR="003A7BBC" w:rsidRDefault="00C61DEA">
      <w:pPr>
        <w:pStyle w:val="Normlnweb"/>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b/>
          <w:bCs/>
          <w:color w:val="333333"/>
          <w:sz w:val="22"/>
          <w:szCs w:val="22"/>
          <w:shd w:val="clear" w:color="auto" w:fill="FFFFFF"/>
        </w:rPr>
        <w:t>Informovanost: </w:t>
      </w:r>
      <w:r>
        <w:rPr>
          <w:rFonts w:ascii="Arial" w:hAnsi="Arial" w:cs="Arial"/>
          <w:color w:val="333333"/>
          <w:sz w:val="22"/>
          <w:szCs w:val="22"/>
          <w:shd w:val="clear" w:color="auto" w:fill="FFFFFF"/>
        </w:rPr>
        <w:t>Pověřená osoba Poskytovatele informuje emailem o údržbě obě Kontaktní osoby ZP MV ČR pro věcná jednání minimálně 2 pracovní dny před zahájením úkonu.</w:t>
      </w:r>
    </w:p>
    <w:p w14:paraId="672AB2D4" w14:textId="77777777" w:rsidR="003A7BBC" w:rsidRDefault="003A7BBC">
      <w:pPr>
        <w:pStyle w:val="Normlnweb"/>
        <w:spacing w:beforeAutospacing="0" w:afterAutospacing="0" w:line="259" w:lineRule="auto"/>
        <w:contextualSpacing/>
        <w:jc w:val="both"/>
        <w:textAlignment w:val="baseline"/>
        <w:rPr>
          <w:rFonts w:ascii="Arial" w:hAnsi="Arial" w:cs="Arial"/>
          <w:b/>
          <w:bCs/>
          <w:color w:val="333333"/>
          <w:sz w:val="22"/>
          <w:szCs w:val="22"/>
        </w:rPr>
      </w:pPr>
    </w:p>
    <w:p w14:paraId="6C1B54FE" w14:textId="77777777" w:rsidR="003A7BBC" w:rsidRDefault="00C61DEA">
      <w:pPr>
        <w:pStyle w:val="Normlnweb"/>
        <w:numPr>
          <w:ilvl w:val="0"/>
          <w:numId w:val="31"/>
        </w:numPr>
        <w:spacing w:beforeAutospacing="0" w:afterAutospacing="0" w:line="259" w:lineRule="auto"/>
        <w:contextualSpacing/>
        <w:jc w:val="both"/>
        <w:textAlignment w:val="baseline"/>
        <w:rPr>
          <w:rFonts w:ascii="Arial" w:hAnsi="Arial" w:cs="Arial"/>
          <w:b/>
          <w:bCs/>
          <w:color w:val="333333"/>
          <w:sz w:val="22"/>
          <w:szCs w:val="22"/>
        </w:rPr>
      </w:pPr>
      <w:r>
        <w:rPr>
          <w:rFonts w:ascii="Arial" w:hAnsi="Arial" w:cs="Arial"/>
          <w:b/>
          <w:bCs/>
          <w:color w:val="333333"/>
          <w:sz w:val="22"/>
          <w:szCs w:val="22"/>
          <w:u w:val="single"/>
          <w:shd w:val="clear" w:color="auto" w:fill="FFFFFF"/>
        </w:rPr>
        <w:t>Neplánovaný výpadek serveru: </w:t>
      </w:r>
    </w:p>
    <w:p w14:paraId="6F987647" w14:textId="77777777" w:rsidR="003A7BBC" w:rsidRDefault="00C61DEA">
      <w:pPr>
        <w:pStyle w:val="Normlnweb"/>
        <w:spacing w:beforeAutospacing="0" w:afterAutospacing="0" w:line="259" w:lineRule="auto"/>
        <w:contextualSpacing/>
        <w:jc w:val="both"/>
        <w:rPr>
          <w:rFonts w:ascii="Arial" w:hAnsi="Arial" w:cs="Arial"/>
          <w:sz w:val="22"/>
          <w:szCs w:val="22"/>
        </w:rPr>
      </w:pPr>
      <w:r>
        <w:rPr>
          <w:rFonts w:ascii="Arial" w:hAnsi="Arial" w:cs="Arial"/>
          <w:color w:val="333333"/>
          <w:sz w:val="22"/>
          <w:szCs w:val="22"/>
          <w:shd w:val="clear" w:color="auto" w:fill="FFFFFF"/>
        </w:rPr>
        <w:t>Neplánovaný výpadek serveru/ neočekávaná technická chyba  </w:t>
      </w:r>
    </w:p>
    <w:p w14:paraId="46FE721C" w14:textId="77777777" w:rsidR="003A7BBC" w:rsidRDefault="00C61DEA">
      <w:pPr>
        <w:pStyle w:val="Normlnweb"/>
        <w:spacing w:beforeAutospacing="0" w:afterAutospacing="0" w:line="259" w:lineRule="auto"/>
        <w:contextualSpacing/>
        <w:jc w:val="both"/>
        <w:textAlignment w:val="baseline"/>
        <w:rPr>
          <w:rFonts w:ascii="Arial" w:hAnsi="Arial" w:cs="Arial"/>
          <w:sz w:val="22"/>
          <w:szCs w:val="22"/>
        </w:rPr>
      </w:pPr>
      <w:r>
        <w:rPr>
          <w:rFonts w:ascii="Arial" w:hAnsi="Arial" w:cs="Arial"/>
          <w:b/>
          <w:bCs/>
          <w:color w:val="333333"/>
          <w:sz w:val="22"/>
          <w:szCs w:val="22"/>
          <w:shd w:val="clear" w:color="auto" w:fill="FFFFFF"/>
        </w:rPr>
        <w:t>Informovanost:</w:t>
      </w:r>
      <w:r>
        <w:rPr>
          <w:rFonts w:ascii="Arial" w:hAnsi="Arial" w:cs="Arial"/>
          <w:color w:val="333333"/>
          <w:sz w:val="22"/>
          <w:szCs w:val="22"/>
          <w:shd w:val="clear" w:color="auto" w:fill="FFFFFF"/>
        </w:rPr>
        <w:t xml:space="preserve"> IT support Poskytovatele či jiná pověřená osoba Poskytovatele informuje emailem nebo SMS neprodleně po zjištění výpadku obě Kontaktní osoby ZP MV ČR pro věcná jednání o vzniklé chybě a předpokladu času nápravy (maximální rozsah výpadku:</w:t>
      </w:r>
      <w:r>
        <w:rPr>
          <w:rFonts w:ascii="Arial" w:hAnsi="Arial" w:cs="Arial"/>
          <w:b/>
          <w:bCs/>
          <w:color w:val="333333"/>
          <w:sz w:val="22"/>
          <w:szCs w:val="22"/>
          <w:shd w:val="clear" w:color="auto" w:fill="FFFFFF"/>
        </w:rPr>
        <w:t xml:space="preserve"> </w:t>
      </w:r>
      <w:r>
        <w:rPr>
          <w:rFonts w:ascii="Arial" w:hAnsi="Arial" w:cs="Arial"/>
          <w:color w:val="333333"/>
          <w:sz w:val="22"/>
          <w:szCs w:val="22"/>
          <w:shd w:val="clear" w:color="auto" w:fill="FFFFFF"/>
        </w:rPr>
        <w:t>1hod.)</w:t>
      </w:r>
    </w:p>
    <w:p w14:paraId="2A6C80CD" w14:textId="77777777" w:rsidR="003A7BBC" w:rsidRDefault="003A7BBC">
      <w:pPr>
        <w:pStyle w:val="Normlnweb"/>
        <w:spacing w:beforeAutospacing="0" w:afterAutospacing="0" w:line="259" w:lineRule="auto"/>
        <w:contextualSpacing/>
        <w:jc w:val="both"/>
        <w:textAlignment w:val="baseline"/>
        <w:rPr>
          <w:rFonts w:ascii="Arial" w:hAnsi="Arial" w:cs="Arial"/>
          <w:b/>
          <w:bCs/>
          <w:color w:val="333333"/>
          <w:sz w:val="22"/>
          <w:szCs w:val="22"/>
        </w:rPr>
      </w:pPr>
    </w:p>
    <w:p w14:paraId="1F961024" w14:textId="77777777" w:rsidR="003A7BBC" w:rsidRDefault="00C61DEA">
      <w:pPr>
        <w:pStyle w:val="Normlnweb"/>
        <w:numPr>
          <w:ilvl w:val="0"/>
          <w:numId w:val="37"/>
        </w:numPr>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color w:val="333333"/>
          <w:sz w:val="22"/>
          <w:szCs w:val="22"/>
          <w:shd w:val="clear" w:color="auto" w:fill="FFFFFF"/>
        </w:rPr>
        <w:t>V případě prodlevy časového předpokladu opravy bude doména s technickou chybou přesměrována na záložní statickou webovou prezentaci ZP MV ČR</w:t>
      </w:r>
    </w:p>
    <w:p w14:paraId="5AF5FC7C" w14:textId="77777777" w:rsidR="003A7BBC" w:rsidRDefault="00C61DEA">
      <w:pPr>
        <w:pStyle w:val="Normlnweb"/>
        <w:numPr>
          <w:ilvl w:val="0"/>
          <w:numId w:val="38"/>
        </w:numPr>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color w:val="333333"/>
          <w:sz w:val="22"/>
          <w:szCs w:val="22"/>
          <w:shd w:val="clear" w:color="auto" w:fill="FFFFFF"/>
        </w:rPr>
        <w:t>Přesměrování na záložní verzi webové prezentace provede OIS tým ZP MV ČR – vlastník DNS</w:t>
      </w:r>
      <w:r>
        <w:rPr>
          <w:rFonts w:ascii="Arial" w:hAnsi="Arial" w:cs="Arial"/>
          <w:sz w:val="22"/>
          <w:szCs w:val="22"/>
        </w:rPr>
        <w:br/>
      </w:r>
    </w:p>
    <w:p w14:paraId="29E3FEDC" w14:textId="0AA222EE" w:rsidR="003A7BBC" w:rsidRDefault="00C61DEA">
      <w:pPr>
        <w:pStyle w:val="Normlnweb"/>
        <w:numPr>
          <w:ilvl w:val="0"/>
          <w:numId w:val="31"/>
        </w:numPr>
        <w:spacing w:beforeAutospacing="0" w:afterAutospacing="0" w:line="259" w:lineRule="auto"/>
        <w:contextualSpacing/>
        <w:jc w:val="both"/>
        <w:textAlignment w:val="baseline"/>
        <w:rPr>
          <w:rFonts w:ascii="Arial" w:hAnsi="Arial" w:cs="Arial"/>
          <w:b/>
          <w:bCs/>
          <w:color w:val="333333"/>
          <w:sz w:val="22"/>
          <w:szCs w:val="22"/>
        </w:rPr>
      </w:pPr>
      <w:r>
        <w:rPr>
          <w:rFonts w:ascii="Arial" w:hAnsi="Arial" w:cs="Arial"/>
          <w:b/>
          <w:bCs/>
          <w:color w:val="333333"/>
          <w:sz w:val="22"/>
          <w:szCs w:val="22"/>
          <w:u w:val="single"/>
          <w:shd w:val="clear" w:color="auto" w:fill="FFFFFF"/>
        </w:rPr>
        <w:lastRenderedPageBreak/>
        <w:t>Kritický výpadek serveru</w:t>
      </w:r>
      <w:r w:rsidR="00E939FC">
        <w:rPr>
          <w:rFonts w:ascii="Arial" w:hAnsi="Arial" w:cs="Arial"/>
          <w:b/>
          <w:bCs/>
          <w:color w:val="333333"/>
          <w:sz w:val="22"/>
          <w:szCs w:val="22"/>
          <w:u w:val="single"/>
          <w:shd w:val="clear" w:color="auto" w:fill="FFFFFF"/>
        </w:rPr>
        <w:t xml:space="preserve"> (havárie)</w:t>
      </w:r>
      <w:r>
        <w:rPr>
          <w:rFonts w:ascii="Arial" w:hAnsi="Arial" w:cs="Arial"/>
          <w:b/>
          <w:bCs/>
          <w:color w:val="333333"/>
          <w:sz w:val="22"/>
          <w:szCs w:val="22"/>
          <w:u w:val="single"/>
          <w:shd w:val="clear" w:color="auto" w:fill="FFFFFF"/>
        </w:rPr>
        <w:t>: </w:t>
      </w:r>
    </w:p>
    <w:p w14:paraId="2AB50149" w14:textId="77777777" w:rsidR="003A7BBC" w:rsidRDefault="00C61DEA">
      <w:pPr>
        <w:pStyle w:val="Normlnweb"/>
        <w:spacing w:beforeAutospacing="0" w:afterAutospacing="0" w:line="259" w:lineRule="auto"/>
        <w:ind w:left="68"/>
        <w:contextualSpacing/>
        <w:jc w:val="both"/>
        <w:rPr>
          <w:rFonts w:ascii="Arial" w:hAnsi="Arial" w:cs="Arial"/>
          <w:sz w:val="22"/>
          <w:szCs w:val="22"/>
        </w:rPr>
      </w:pPr>
      <w:r>
        <w:rPr>
          <w:rFonts w:ascii="Arial" w:hAnsi="Arial" w:cs="Arial"/>
          <w:color w:val="333333"/>
          <w:sz w:val="22"/>
          <w:szCs w:val="22"/>
          <w:shd w:val="clear" w:color="auto" w:fill="FFFFFF"/>
        </w:rPr>
        <w:t>Neplánovaný kritický výpadek serveru/ neočekávaná závažná technická chyba  </w:t>
      </w:r>
    </w:p>
    <w:p w14:paraId="7CFF0C4E" w14:textId="77777777" w:rsidR="003A7BBC" w:rsidRDefault="00C61DEA">
      <w:pPr>
        <w:pStyle w:val="Normlnweb"/>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b/>
          <w:bCs/>
          <w:color w:val="333333"/>
          <w:sz w:val="22"/>
          <w:szCs w:val="22"/>
          <w:shd w:val="clear" w:color="auto" w:fill="FFFFFF"/>
        </w:rPr>
        <w:t>Informovanost: </w:t>
      </w:r>
      <w:r>
        <w:rPr>
          <w:rFonts w:ascii="Arial" w:hAnsi="Arial" w:cs="Arial"/>
          <w:color w:val="333333"/>
          <w:sz w:val="22"/>
          <w:szCs w:val="22"/>
          <w:shd w:val="clear" w:color="auto" w:fill="FFFFFF"/>
        </w:rPr>
        <w:t>IT support Poskytovatele či jiná pověřená osoba Poskytovatele informuje telefonicky popř. SMS a také emailem neprodleně po zjištění výpadku obě Kontaktní osoby ZP MV ČR pro věcná jednání o vzniklé chybě a formě nápravy (maximální rozsah výpadku:</w:t>
      </w:r>
      <w:r>
        <w:rPr>
          <w:rFonts w:ascii="Arial" w:hAnsi="Arial" w:cs="Arial"/>
          <w:b/>
          <w:bCs/>
          <w:color w:val="333333"/>
          <w:sz w:val="22"/>
          <w:szCs w:val="22"/>
          <w:shd w:val="clear" w:color="auto" w:fill="FFFFFF"/>
        </w:rPr>
        <w:t xml:space="preserve"> </w:t>
      </w:r>
      <w:r>
        <w:rPr>
          <w:rFonts w:ascii="Arial" w:hAnsi="Arial" w:cs="Arial"/>
          <w:color w:val="333333"/>
          <w:sz w:val="22"/>
          <w:szCs w:val="22"/>
          <w:shd w:val="clear" w:color="auto" w:fill="FFFFFF"/>
        </w:rPr>
        <w:t>neohraničeno/nelze specifikovat)</w:t>
      </w:r>
    </w:p>
    <w:p w14:paraId="5F8814C7" w14:textId="77777777" w:rsidR="003A7BBC" w:rsidRDefault="00C61DEA">
      <w:pPr>
        <w:pStyle w:val="Normlnweb"/>
        <w:numPr>
          <w:ilvl w:val="0"/>
          <w:numId w:val="39"/>
        </w:numPr>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color w:val="333333"/>
          <w:sz w:val="22"/>
          <w:szCs w:val="22"/>
          <w:shd w:val="clear" w:color="auto" w:fill="FFFFFF"/>
        </w:rPr>
        <w:t xml:space="preserve">V mezidobí opravy bude doména ZP MV ČR s technickou chybou neprodleně přesměrována na záložní statickou webovou prezentaci ZP MV ČR nebo </w:t>
      </w:r>
      <w:hyperlink r:id="rId30">
        <w:r>
          <w:rPr>
            <w:rStyle w:val="Internetovodkaz"/>
            <w:rFonts w:ascii="Arial" w:eastAsia="Calibri" w:hAnsi="Arial" w:cs="Arial"/>
            <w:sz w:val="22"/>
            <w:szCs w:val="22"/>
            <w:shd w:val="clear" w:color="auto" w:fill="FFFFFF"/>
          </w:rPr>
          <w:t>https://eforms.zpmvcr.cz/eforms/</w:t>
        </w:r>
      </w:hyperlink>
      <w:r>
        <w:rPr>
          <w:rFonts w:ascii="Arial" w:hAnsi="Arial" w:cs="Arial"/>
          <w:color w:val="333333"/>
          <w:sz w:val="22"/>
          <w:szCs w:val="22"/>
          <w:shd w:val="clear" w:color="auto" w:fill="FFFFFF"/>
        </w:rPr>
        <w:t xml:space="preserve"> (po dohodě IT Poskytovatele a OIS ZP MV ČR dle závažnosti výpadku).</w:t>
      </w:r>
    </w:p>
    <w:p w14:paraId="02920DA8" w14:textId="77777777" w:rsidR="003A7BBC" w:rsidRDefault="00C61DEA">
      <w:pPr>
        <w:pStyle w:val="Normlnweb"/>
        <w:numPr>
          <w:ilvl w:val="0"/>
          <w:numId w:val="40"/>
        </w:numPr>
        <w:spacing w:beforeAutospacing="0" w:after="0" w:afterAutospacing="0" w:line="259" w:lineRule="auto"/>
        <w:ind w:left="68"/>
        <w:contextualSpacing/>
        <w:jc w:val="both"/>
        <w:textAlignment w:val="baseline"/>
        <w:rPr>
          <w:rFonts w:ascii="Arial" w:hAnsi="Arial" w:cs="Arial"/>
          <w:b/>
          <w:bCs/>
          <w:color w:val="333333"/>
          <w:sz w:val="22"/>
          <w:szCs w:val="22"/>
        </w:rPr>
      </w:pPr>
      <w:r>
        <w:rPr>
          <w:rFonts w:ascii="Arial" w:hAnsi="Arial" w:cs="Arial"/>
          <w:color w:val="333333"/>
          <w:sz w:val="22"/>
          <w:szCs w:val="22"/>
          <w:shd w:val="clear" w:color="auto" w:fill="FFFFFF"/>
        </w:rPr>
        <w:t>Přesměrování na záložní verzi webové prezentace provede OIS tým ZP MV ČR – vlastník DNS.</w:t>
      </w:r>
    </w:p>
    <w:p w14:paraId="3822A712" w14:textId="77777777" w:rsidR="003A7BBC" w:rsidRDefault="00C61DEA">
      <w:pPr>
        <w:pStyle w:val="Normlnweb"/>
        <w:numPr>
          <w:ilvl w:val="0"/>
          <w:numId w:val="40"/>
        </w:numPr>
        <w:spacing w:beforeAutospacing="0" w:afterAutospacing="0" w:line="259" w:lineRule="auto"/>
        <w:ind w:left="68"/>
        <w:contextualSpacing/>
        <w:jc w:val="both"/>
        <w:textAlignment w:val="baseline"/>
        <w:rPr>
          <w:rFonts w:ascii="Arial" w:hAnsi="Arial" w:cs="Arial"/>
          <w:b/>
          <w:bCs/>
          <w:color w:val="333333"/>
          <w:sz w:val="22"/>
          <w:szCs w:val="22"/>
        </w:rPr>
      </w:pPr>
      <w:r>
        <w:rPr>
          <w:rFonts w:ascii="Arial" w:hAnsi="Arial" w:cs="Arial"/>
          <w:color w:val="333333"/>
          <w:sz w:val="22"/>
          <w:szCs w:val="22"/>
          <w:shd w:val="clear" w:color="auto" w:fill="FFFFFF"/>
        </w:rPr>
        <w:t>Informace o nedostupnosti nebo výpadku bude vždy obsahovat (i) důvod výpadku či odstávky a (</w:t>
      </w:r>
      <w:proofErr w:type="spellStart"/>
      <w:r>
        <w:rPr>
          <w:rFonts w:ascii="Arial" w:hAnsi="Arial" w:cs="Arial"/>
          <w:color w:val="333333"/>
          <w:sz w:val="22"/>
          <w:szCs w:val="22"/>
          <w:shd w:val="clear" w:color="auto" w:fill="FFFFFF"/>
        </w:rPr>
        <w:t>ii</w:t>
      </w:r>
      <w:proofErr w:type="spellEnd"/>
      <w:r>
        <w:rPr>
          <w:rFonts w:ascii="Arial" w:hAnsi="Arial" w:cs="Arial"/>
          <w:color w:val="333333"/>
          <w:sz w:val="22"/>
          <w:szCs w:val="22"/>
          <w:shd w:val="clear" w:color="auto" w:fill="FFFFFF"/>
        </w:rPr>
        <w:t>) předpokládanou dobu obnovení provozu.</w:t>
      </w:r>
    </w:p>
    <w:p w14:paraId="24702A7F" w14:textId="77777777" w:rsidR="003A7BBC" w:rsidRDefault="00C61DEA">
      <w:pPr>
        <w:pStyle w:val="Odstavecseseznamem"/>
        <w:numPr>
          <w:ilvl w:val="0"/>
          <w:numId w:val="33"/>
        </w:numPr>
        <w:suppressAutoHyphens w:val="0"/>
        <w:spacing w:after="160" w:line="259" w:lineRule="auto"/>
        <w:ind w:left="284" w:hanging="284"/>
        <w:jc w:val="both"/>
        <w:rPr>
          <w:rFonts w:cs="Arial"/>
          <w:b/>
          <w:bCs/>
          <w:szCs w:val="22"/>
        </w:rPr>
      </w:pPr>
      <w:r>
        <w:rPr>
          <w:rFonts w:cs="Arial"/>
          <w:b/>
          <w:bCs/>
          <w:szCs w:val="22"/>
        </w:rPr>
        <w:t>Reakční doba</w:t>
      </w:r>
    </w:p>
    <w:p w14:paraId="7E1B0327" w14:textId="3D5F2B5F" w:rsidR="003A7BBC" w:rsidRDefault="00C61DEA">
      <w:pPr>
        <w:pStyle w:val="Odstavecseseznamem"/>
        <w:numPr>
          <w:ilvl w:val="0"/>
          <w:numId w:val="72"/>
        </w:numPr>
        <w:jc w:val="both"/>
        <w:rPr>
          <w:rFonts w:cs="Arial"/>
        </w:rPr>
      </w:pPr>
      <w:r>
        <w:rPr>
          <w:rFonts w:cs="Arial"/>
          <w:szCs w:val="22"/>
        </w:rPr>
        <w:t>Reakce na zadání požadavku Objednatelem k bodu č. 3 této přílohy</w:t>
      </w:r>
      <w:r w:rsidR="00033481">
        <w:rPr>
          <w:rFonts w:cs="Arial"/>
          <w:szCs w:val="22"/>
        </w:rPr>
        <w:t xml:space="preserve"> – Požadavky na správu obsahu</w:t>
      </w:r>
      <w:r>
        <w:rPr>
          <w:rFonts w:cs="Arial"/>
          <w:szCs w:val="22"/>
        </w:rPr>
        <w:t xml:space="preserve"> bude ze strany Poskytovatele max. 6 hodin od jeho obdržení v pracovním dnu v době 9-17 hod. Mimo tuto dobu pak následující pracovní den.</w:t>
      </w:r>
    </w:p>
    <w:p w14:paraId="6D54F822" w14:textId="298FC56C" w:rsidR="003A7BBC" w:rsidRDefault="00C61DEA">
      <w:pPr>
        <w:pStyle w:val="Odstavecseseznamem"/>
        <w:numPr>
          <w:ilvl w:val="0"/>
          <w:numId w:val="72"/>
        </w:numPr>
        <w:jc w:val="both"/>
        <w:rPr>
          <w:rFonts w:cs="Arial"/>
        </w:rPr>
      </w:pPr>
      <w:r>
        <w:rPr>
          <w:rFonts w:cs="Arial"/>
          <w:szCs w:val="22"/>
        </w:rPr>
        <w:t>Časové řešení požadavků týkajících se bodu č. 3 této přílohy</w:t>
      </w:r>
      <w:r w:rsidR="00033481">
        <w:rPr>
          <w:rFonts w:cs="Arial"/>
          <w:szCs w:val="22"/>
        </w:rPr>
        <w:t>3 této přílohy – Požadavky na správu obsahu</w:t>
      </w:r>
      <w:r>
        <w:rPr>
          <w:rFonts w:cs="Arial"/>
          <w:szCs w:val="22"/>
        </w:rPr>
        <w:t xml:space="preserve"> bude stanoveno dle konkrétního případu dle domluvy Objednatele s Poskytovatelem. V případě editace obsahu do 24 hodin.</w:t>
      </w:r>
    </w:p>
    <w:p w14:paraId="6FC0320D" w14:textId="151DBD5A" w:rsidR="003A7BBC" w:rsidRDefault="00C61DEA">
      <w:pPr>
        <w:pStyle w:val="Odstavecseseznamem"/>
        <w:numPr>
          <w:ilvl w:val="0"/>
          <w:numId w:val="72"/>
        </w:numPr>
        <w:jc w:val="both"/>
        <w:rPr>
          <w:rFonts w:cs="Arial"/>
        </w:rPr>
      </w:pPr>
      <w:r>
        <w:rPr>
          <w:rFonts w:cs="Arial"/>
          <w:szCs w:val="22"/>
        </w:rPr>
        <w:t>Časové řešení požadavku týkající se bodu č. 2 této přílohy</w:t>
      </w:r>
      <w:r w:rsidR="00033481">
        <w:rPr>
          <w:rFonts w:cs="Arial"/>
          <w:szCs w:val="22"/>
        </w:rPr>
        <w:t xml:space="preserve"> – Hosting a provoz webů</w:t>
      </w:r>
      <w:r>
        <w:rPr>
          <w:rFonts w:cs="Arial"/>
          <w:szCs w:val="22"/>
        </w:rPr>
        <w:t xml:space="preserve"> podléhá požadavkům na technickou podporu dle bodu č. 4 této přílohy</w:t>
      </w:r>
      <w:r w:rsidR="00033481">
        <w:rPr>
          <w:rFonts w:cs="Arial"/>
          <w:szCs w:val="22"/>
        </w:rPr>
        <w:t xml:space="preserve"> – Technická podpora</w:t>
      </w:r>
      <w:r>
        <w:rPr>
          <w:rFonts w:cs="Arial"/>
          <w:szCs w:val="22"/>
        </w:rPr>
        <w:t>.</w:t>
      </w:r>
    </w:p>
    <w:p w14:paraId="3B4D06BF" w14:textId="77777777" w:rsidR="003A7BBC" w:rsidRDefault="003A7BBC">
      <w:pPr>
        <w:pStyle w:val="Odstavecseseznamem"/>
        <w:jc w:val="both"/>
        <w:rPr>
          <w:rFonts w:cs="Arial"/>
        </w:rPr>
      </w:pPr>
    </w:p>
    <w:p w14:paraId="1508A821" w14:textId="77777777" w:rsidR="003A7BBC" w:rsidRDefault="00C61DEA">
      <w:pPr>
        <w:pStyle w:val="Odstavecseseznamem"/>
        <w:numPr>
          <w:ilvl w:val="0"/>
          <w:numId w:val="33"/>
        </w:numPr>
        <w:suppressAutoHyphens w:val="0"/>
        <w:spacing w:after="160" w:line="259" w:lineRule="auto"/>
        <w:ind w:left="284" w:hanging="284"/>
        <w:jc w:val="both"/>
        <w:rPr>
          <w:rFonts w:cs="Arial"/>
          <w:b/>
          <w:bCs/>
          <w:szCs w:val="22"/>
        </w:rPr>
      </w:pPr>
      <w:r>
        <w:rPr>
          <w:rFonts w:cs="Arial"/>
          <w:b/>
          <w:bCs/>
          <w:szCs w:val="22"/>
        </w:rPr>
        <w:t>Vyhodnocení/statistiky</w:t>
      </w:r>
    </w:p>
    <w:p w14:paraId="0826AC32" w14:textId="77777777" w:rsidR="003A7BBC" w:rsidRDefault="00C61DEA">
      <w:pPr>
        <w:jc w:val="both"/>
        <w:rPr>
          <w:rFonts w:ascii="Arial" w:hAnsi="Arial" w:cs="Arial"/>
        </w:rPr>
      </w:pPr>
      <w:r>
        <w:rPr>
          <w:rFonts w:ascii="Arial" w:hAnsi="Arial" w:cs="Arial"/>
        </w:rPr>
        <w:t xml:space="preserve">Poskytovatel se zavazuje podávat pravidelný reporting dle vypsaných požadavků pro web </w:t>
      </w:r>
      <w:hyperlink r:id="rId31">
        <w:r>
          <w:rPr>
            <w:rStyle w:val="Internetovodkaz"/>
            <w:rFonts w:ascii="Arial" w:hAnsi="Arial" w:cs="Arial"/>
          </w:rPr>
          <w:t>www.zpmvcr.cz</w:t>
        </w:r>
      </w:hyperlink>
      <w:r>
        <w:rPr>
          <w:rFonts w:ascii="Arial" w:hAnsi="Arial" w:cs="Arial"/>
        </w:rPr>
        <w:t xml:space="preserve"> a </w:t>
      </w:r>
      <w:hyperlink r:id="rId32">
        <w:r>
          <w:rPr>
            <w:rStyle w:val="Internetovodkaz"/>
            <w:rFonts w:ascii="Arial" w:hAnsi="Arial" w:cs="Arial"/>
          </w:rPr>
          <w:t>www.zdravijakovasen.cz</w:t>
        </w:r>
      </w:hyperlink>
      <w:r>
        <w:rPr>
          <w:rFonts w:ascii="Arial" w:hAnsi="Arial" w:cs="Arial"/>
        </w:rPr>
        <w:t xml:space="preserve"> zvlášť:</w:t>
      </w:r>
    </w:p>
    <w:p w14:paraId="4EA8A21A" w14:textId="77777777" w:rsidR="003A7BBC" w:rsidRDefault="00C61DEA">
      <w:pPr>
        <w:jc w:val="both"/>
        <w:rPr>
          <w:rFonts w:ascii="Arial" w:hAnsi="Arial" w:cs="Arial"/>
          <w:b/>
          <w:bCs/>
        </w:rPr>
      </w:pPr>
      <w:r>
        <w:rPr>
          <w:rFonts w:ascii="Arial" w:hAnsi="Arial" w:cs="Arial"/>
          <w:b/>
          <w:bCs/>
        </w:rPr>
        <w:t>Měsíční reporting</w:t>
      </w:r>
    </w:p>
    <w:p w14:paraId="365F922B" w14:textId="77777777" w:rsidR="003A7BBC" w:rsidRDefault="00C61DEA">
      <w:pPr>
        <w:pStyle w:val="Odstavecseseznamem"/>
        <w:numPr>
          <w:ilvl w:val="0"/>
          <w:numId w:val="43"/>
        </w:numPr>
        <w:suppressAutoHyphens w:val="0"/>
        <w:spacing w:after="160" w:line="259" w:lineRule="auto"/>
        <w:jc w:val="both"/>
        <w:rPr>
          <w:rFonts w:cs="Arial"/>
          <w:b/>
          <w:bCs/>
          <w:szCs w:val="22"/>
        </w:rPr>
      </w:pPr>
      <w:r>
        <w:rPr>
          <w:rFonts w:cs="Arial"/>
          <w:b/>
          <w:bCs/>
          <w:szCs w:val="22"/>
        </w:rPr>
        <w:t>Počet uživatelů</w:t>
      </w:r>
    </w:p>
    <w:p w14:paraId="0B77437B" w14:textId="77777777" w:rsidR="003A7BBC" w:rsidRDefault="00C61DEA">
      <w:pPr>
        <w:pStyle w:val="Odstavecseseznamem"/>
        <w:numPr>
          <w:ilvl w:val="0"/>
          <w:numId w:val="43"/>
        </w:numPr>
        <w:suppressAutoHyphens w:val="0"/>
        <w:spacing w:after="160" w:line="259" w:lineRule="auto"/>
        <w:jc w:val="both"/>
        <w:rPr>
          <w:rFonts w:cs="Arial"/>
          <w:b/>
          <w:bCs/>
          <w:szCs w:val="22"/>
        </w:rPr>
      </w:pPr>
      <w:r>
        <w:rPr>
          <w:rFonts w:cs="Arial"/>
          <w:b/>
          <w:bCs/>
          <w:szCs w:val="22"/>
        </w:rPr>
        <w:t>Počet návštěv</w:t>
      </w:r>
    </w:p>
    <w:p w14:paraId="79648093" w14:textId="77777777" w:rsidR="003A7BBC" w:rsidRDefault="00C61DEA">
      <w:pPr>
        <w:pStyle w:val="Odstavecseseznamem"/>
        <w:numPr>
          <w:ilvl w:val="0"/>
          <w:numId w:val="43"/>
        </w:numPr>
        <w:suppressAutoHyphens w:val="0"/>
        <w:spacing w:after="160" w:line="259" w:lineRule="auto"/>
        <w:jc w:val="both"/>
        <w:rPr>
          <w:rFonts w:cs="Arial"/>
          <w:b/>
          <w:bCs/>
          <w:szCs w:val="22"/>
        </w:rPr>
      </w:pPr>
      <w:r>
        <w:rPr>
          <w:rFonts w:cs="Arial"/>
          <w:b/>
          <w:bCs/>
          <w:szCs w:val="22"/>
        </w:rPr>
        <w:t>Počet návštěv a uživatelů ZR v celkovém údaji se ZJV i samostatně</w:t>
      </w:r>
    </w:p>
    <w:p w14:paraId="1FA57EC4" w14:textId="77777777" w:rsidR="003A7BBC" w:rsidRDefault="00C61DEA">
      <w:pPr>
        <w:pStyle w:val="Odstavecseseznamem"/>
        <w:numPr>
          <w:ilvl w:val="0"/>
          <w:numId w:val="43"/>
        </w:numPr>
        <w:suppressAutoHyphens w:val="0"/>
        <w:spacing w:after="160" w:line="259" w:lineRule="auto"/>
        <w:jc w:val="both"/>
        <w:rPr>
          <w:rFonts w:cs="Arial"/>
          <w:b/>
          <w:bCs/>
          <w:szCs w:val="22"/>
        </w:rPr>
      </w:pPr>
      <w:r>
        <w:rPr>
          <w:rFonts w:cs="Arial"/>
          <w:b/>
          <w:bCs/>
          <w:szCs w:val="22"/>
        </w:rPr>
        <w:t>Průměrná doba strávená na webu</w:t>
      </w:r>
    </w:p>
    <w:p w14:paraId="2AFCE651" w14:textId="77777777" w:rsidR="003A7BBC" w:rsidRDefault="00C61DEA">
      <w:pPr>
        <w:pStyle w:val="Odstavecseseznamem"/>
        <w:numPr>
          <w:ilvl w:val="0"/>
          <w:numId w:val="43"/>
        </w:numPr>
        <w:suppressAutoHyphens w:val="0"/>
        <w:spacing w:after="160" w:line="259" w:lineRule="auto"/>
        <w:jc w:val="both"/>
        <w:rPr>
          <w:rFonts w:cs="Arial"/>
          <w:b/>
          <w:bCs/>
          <w:szCs w:val="22"/>
        </w:rPr>
      </w:pPr>
      <w:r>
        <w:rPr>
          <w:rFonts w:cs="Arial"/>
          <w:b/>
          <w:bCs/>
          <w:szCs w:val="22"/>
        </w:rPr>
        <w:t>Počet publikací v případě ZJV</w:t>
      </w:r>
    </w:p>
    <w:p w14:paraId="431C8558" w14:textId="77777777" w:rsidR="003A7BBC" w:rsidRDefault="00C61DEA">
      <w:pPr>
        <w:jc w:val="both"/>
        <w:rPr>
          <w:rFonts w:ascii="Arial" w:hAnsi="Arial" w:cs="Arial"/>
          <w:b/>
          <w:bCs/>
        </w:rPr>
      </w:pPr>
      <w:r>
        <w:rPr>
          <w:rFonts w:ascii="Arial" w:hAnsi="Arial" w:cs="Arial"/>
          <w:b/>
          <w:bCs/>
        </w:rPr>
        <w:t>Kvartální reporting</w:t>
      </w:r>
    </w:p>
    <w:p w14:paraId="38346B98" w14:textId="77777777" w:rsidR="003A7BBC" w:rsidRDefault="00C61DEA">
      <w:pPr>
        <w:pStyle w:val="Odstavecseseznamem"/>
        <w:numPr>
          <w:ilvl w:val="0"/>
          <w:numId w:val="44"/>
        </w:numPr>
        <w:suppressAutoHyphens w:val="0"/>
        <w:spacing w:after="160" w:line="259" w:lineRule="auto"/>
        <w:jc w:val="both"/>
        <w:rPr>
          <w:rFonts w:cs="Arial"/>
          <w:b/>
          <w:bCs/>
          <w:szCs w:val="22"/>
        </w:rPr>
      </w:pPr>
      <w:r>
        <w:rPr>
          <w:rFonts w:cs="Arial"/>
          <w:b/>
          <w:bCs/>
          <w:szCs w:val="22"/>
        </w:rPr>
        <w:t>Počet uživatelů</w:t>
      </w:r>
    </w:p>
    <w:p w14:paraId="4E106BE7" w14:textId="77777777" w:rsidR="003A7BBC" w:rsidRDefault="00C61DEA">
      <w:pPr>
        <w:pStyle w:val="Odstavecseseznamem"/>
        <w:numPr>
          <w:ilvl w:val="0"/>
          <w:numId w:val="44"/>
        </w:numPr>
        <w:suppressAutoHyphens w:val="0"/>
        <w:spacing w:after="160" w:line="259" w:lineRule="auto"/>
        <w:jc w:val="both"/>
        <w:rPr>
          <w:rFonts w:cs="Arial"/>
          <w:b/>
          <w:bCs/>
          <w:szCs w:val="22"/>
        </w:rPr>
      </w:pPr>
      <w:r>
        <w:rPr>
          <w:rFonts w:cs="Arial"/>
          <w:b/>
          <w:bCs/>
          <w:szCs w:val="22"/>
        </w:rPr>
        <w:t>Počet návštěv</w:t>
      </w:r>
    </w:p>
    <w:p w14:paraId="670853E8" w14:textId="77777777" w:rsidR="003A7BBC" w:rsidRDefault="00C61DEA">
      <w:pPr>
        <w:pStyle w:val="Odstavecseseznamem"/>
        <w:numPr>
          <w:ilvl w:val="0"/>
          <w:numId w:val="44"/>
        </w:numPr>
        <w:suppressAutoHyphens w:val="0"/>
        <w:spacing w:after="160" w:line="259" w:lineRule="auto"/>
        <w:jc w:val="both"/>
        <w:rPr>
          <w:rFonts w:cs="Arial"/>
          <w:b/>
          <w:bCs/>
          <w:szCs w:val="22"/>
        </w:rPr>
      </w:pPr>
      <w:r>
        <w:rPr>
          <w:rFonts w:cs="Arial"/>
          <w:b/>
          <w:bCs/>
          <w:szCs w:val="22"/>
        </w:rPr>
        <w:t>Počet návštěv a uživatelů ZR v celkovém údaji se ZJV i samostatně</w:t>
      </w:r>
    </w:p>
    <w:p w14:paraId="4587E710" w14:textId="77777777" w:rsidR="003A7BBC" w:rsidRDefault="00C61DEA">
      <w:pPr>
        <w:pStyle w:val="Odstavecseseznamem"/>
        <w:numPr>
          <w:ilvl w:val="0"/>
          <w:numId w:val="44"/>
        </w:numPr>
        <w:suppressAutoHyphens w:val="0"/>
        <w:spacing w:after="160" w:line="259" w:lineRule="auto"/>
        <w:jc w:val="both"/>
        <w:rPr>
          <w:rFonts w:cs="Arial"/>
          <w:b/>
          <w:bCs/>
          <w:szCs w:val="22"/>
        </w:rPr>
      </w:pPr>
      <w:r>
        <w:rPr>
          <w:rFonts w:cs="Arial"/>
          <w:b/>
          <w:bCs/>
          <w:szCs w:val="22"/>
        </w:rPr>
        <w:t>Počet publikací v případě ZJV</w:t>
      </w:r>
    </w:p>
    <w:p w14:paraId="09B82D5A" w14:textId="77777777" w:rsidR="003A7BBC" w:rsidRDefault="00C61DEA">
      <w:pPr>
        <w:pStyle w:val="Odstavecseseznamem"/>
        <w:numPr>
          <w:ilvl w:val="0"/>
          <w:numId w:val="44"/>
        </w:numPr>
        <w:suppressAutoHyphens w:val="0"/>
        <w:spacing w:after="160" w:line="259" w:lineRule="auto"/>
        <w:jc w:val="both"/>
        <w:rPr>
          <w:rFonts w:cs="Arial"/>
          <w:b/>
          <w:bCs/>
          <w:szCs w:val="22"/>
        </w:rPr>
      </w:pPr>
      <w:r>
        <w:rPr>
          <w:rFonts w:cs="Arial"/>
          <w:b/>
          <w:bCs/>
          <w:szCs w:val="22"/>
        </w:rPr>
        <w:t xml:space="preserve">TOP 5 stránek </w:t>
      </w:r>
      <w:hyperlink r:id="rId33">
        <w:r>
          <w:rPr>
            <w:rStyle w:val="Internetovodkaz"/>
            <w:rFonts w:eastAsia="Calibri" w:cs="Arial"/>
            <w:b/>
            <w:szCs w:val="22"/>
          </w:rPr>
          <w:t>www.zpmvcr.cz</w:t>
        </w:r>
      </w:hyperlink>
      <w:r>
        <w:rPr>
          <w:rFonts w:cs="Arial"/>
          <w:b/>
          <w:bCs/>
          <w:szCs w:val="22"/>
        </w:rPr>
        <w:t xml:space="preserve"> a </w:t>
      </w:r>
      <w:hyperlink r:id="rId34">
        <w:r>
          <w:rPr>
            <w:rStyle w:val="Internetovodkaz"/>
            <w:rFonts w:eastAsia="Calibri" w:cs="Arial"/>
            <w:b/>
            <w:szCs w:val="22"/>
          </w:rPr>
          <w:t>www.zdravijakovasen.cz</w:t>
        </w:r>
      </w:hyperlink>
      <w:r>
        <w:rPr>
          <w:rFonts w:cs="Arial"/>
          <w:b/>
          <w:bCs/>
          <w:szCs w:val="22"/>
        </w:rPr>
        <w:t xml:space="preserve"> dle návštěvnosti</w:t>
      </w:r>
    </w:p>
    <w:p w14:paraId="79B095AE" w14:textId="77777777" w:rsidR="003A7BBC" w:rsidRDefault="00C61DEA">
      <w:pPr>
        <w:jc w:val="both"/>
        <w:rPr>
          <w:rFonts w:ascii="Arial" w:hAnsi="Arial" w:cs="Arial"/>
        </w:rPr>
      </w:pPr>
      <w:r>
        <w:rPr>
          <w:rFonts w:ascii="Arial" w:hAnsi="Arial" w:cs="Arial"/>
        </w:rPr>
        <w:t>Vyhodnocení Poskytovatel předá vždy do 10 pracovních dní po uplynutí kalendářního měsíce a do 14 pracovních dní po uplynutí kalendářního čtvrtletí.</w:t>
      </w:r>
    </w:p>
    <w:p w14:paraId="066B3910" w14:textId="77777777" w:rsidR="003A7BBC" w:rsidRDefault="00C61DEA">
      <w:pPr>
        <w:rPr>
          <w:rFonts w:ascii="Arial" w:eastAsia="Times New Roman" w:hAnsi="Arial" w:cs="Arial"/>
          <w:b/>
          <w:lang w:eastAsia="ar-SA"/>
        </w:rPr>
      </w:pPr>
      <w:r>
        <w:br w:type="page"/>
      </w:r>
    </w:p>
    <w:p w14:paraId="5A78D03C" w14:textId="77777777" w:rsidR="003A7BBC" w:rsidRDefault="00C61DEA">
      <w:pPr>
        <w:pBdr>
          <w:bottom w:val="single" w:sz="12" w:space="1" w:color="000000"/>
        </w:pBdr>
        <w:tabs>
          <w:tab w:val="left" w:pos="9356"/>
        </w:tabs>
        <w:spacing w:after="120" w:line="240" w:lineRule="auto"/>
        <w:jc w:val="both"/>
        <w:outlineLvl w:val="1"/>
        <w:rPr>
          <w:rFonts w:ascii="Arial" w:hAnsi="Arial" w:cs="Arial"/>
          <w:b/>
        </w:rPr>
      </w:pPr>
      <w:r>
        <w:rPr>
          <w:rFonts w:ascii="Arial" w:hAnsi="Arial" w:cs="Arial"/>
          <w:b/>
        </w:rPr>
        <w:lastRenderedPageBreak/>
        <w:t>Příloha č. 2 - Ceník plnění</w:t>
      </w:r>
    </w:p>
    <w:tbl>
      <w:tblPr>
        <w:tblW w:w="8784" w:type="dxa"/>
        <w:tblLayout w:type="fixed"/>
        <w:tblCellMar>
          <w:left w:w="70" w:type="dxa"/>
          <w:right w:w="70" w:type="dxa"/>
        </w:tblCellMar>
        <w:tblLook w:val="04A0" w:firstRow="1" w:lastRow="0" w:firstColumn="1" w:lastColumn="0" w:noHBand="0" w:noVBand="1"/>
      </w:tblPr>
      <w:tblGrid>
        <w:gridCol w:w="562"/>
        <w:gridCol w:w="3968"/>
        <w:gridCol w:w="1277"/>
        <w:gridCol w:w="1276"/>
        <w:gridCol w:w="1701"/>
      </w:tblGrid>
      <w:tr w:rsidR="003A7BBC" w14:paraId="4DC8D17D" w14:textId="77777777">
        <w:trPr>
          <w:trHeight w:val="84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7B31" w14:textId="77777777" w:rsidR="003A7BBC" w:rsidRDefault="00C61DEA">
            <w:pPr>
              <w:widowControl w:val="0"/>
              <w:spacing w:after="0" w:line="240" w:lineRule="auto"/>
              <w:jc w:val="center"/>
              <w:rPr>
                <w:rFonts w:ascii="Arial" w:eastAsia="Times New Roman" w:hAnsi="Arial" w:cs="Arial"/>
                <w:b/>
                <w:bCs/>
                <w:color w:val="000000"/>
              </w:rPr>
            </w:pPr>
            <w:r>
              <w:rPr>
                <w:rFonts w:ascii="Arial" w:eastAsia="Times New Roman" w:hAnsi="Arial" w:cs="Arial"/>
                <w:b/>
                <w:bCs/>
                <w:color w:val="000000"/>
              </w:rPr>
              <w:t>č.</w:t>
            </w:r>
          </w:p>
        </w:tc>
        <w:tc>
          <w:tcPr>
            <w:tcW w:w="3968" w:type="dxa"/>
            <w:tcBorders>
              <w:top w:val="single" w:sz="4" w:space="0" w:color="000000"/>
              <w:bottom w:val="single" w:sz="4" w:space="0" w:color="000000"/>
              <w:right w:val="single" w:sz="4" w:space="0" w:color="000000"/>
            </w:tcBorders>
            <w:shd w:val="clear" w:color="auto" w:fill="auto"/>
            <w:vAlign w:val="center"/>
          </w:tcPr>
          <w:p w14:paraId="1D57E823" w14:textId="77777777" w:rsidR="003A7BBC" w:rsidRDefault="00C61DEA">
            <w:pPr>
              <w:widowControl w:val="0"/>
              <w:spacing w:after="0" w:line="240" w:lineRule="auto"/>
              <w:jc w:val="center"/>
              <w:rPr>
                <w:rFonts w:ascii="Arial" w:eastAsia="Times New Roman" w:hAnsi="Arial" w:cs="Arial"/>
                <w:b/>
                <w:bCs/>
                <w:color w:val="000000"/>
              </w:rPr>
            </w:pPr>
            <w:r>
              <w:rPr>
                <w:rFonts w:ascii="Arial" w:eastAsia="Times New Roman" w:hAnsi="Arial" w:cs="Arial"/>
                <w:b/>
                <w:bCs/>
                <w:color w:val="000000"/>
              </w:rPr>
              <w:t>Předmět plnění</w:t>
            </w:r>
          </w:p>
        </w:tc>
        <w:tc>
          <w:tcPr>
            <w:tcW w:w="1277" w:type="dxa"/>
            <w:tcBorders>
              <w:top w:val="single" w:sz="4" w:space="0" w:color="000000"/>
              <w:bottom w:val="single" w:sz="4" w:space="0" w:color="000000"/>
              <w:right w:val="single" w:sz="4" w:space="0" w:color="000000"/>
            </w:tcBorders>
            <w:shd w:val="clear" w:color="auto" w:fill="auto"/>
            <w:vAlign w:val="center"/>
          </w:tcPr>
          <w:p w14:paraId="50713851" w14:textId="77777777" w:rsidR="003A7BBC" w:rsidRDefault="00C61DEA">
            <w:pPr>
              <w:widowControl w:val="0"/>
              <w:spacing w:after="0" w:line="240" w:lineRule="auto"/>
              <w:jc w:val="center"/>
              <w:rPr>
                <w:rFonts w:ascii="Arial" w:eastAsia="Times New Roman" w:hAnsi="Arial" w:cs="Arial"/>
                <w:b/>
                <w:bCs/>
                <w:color w:val="000000"/>
              </w:rPr>
            </w:pPr>
            <w:r>
              <w:rPr>
                <w:rFonts w:ascii="Arial" w:eastAsia="Times New Roman" w:hAnsi="Arial" w:cs="Arial"/>
                <w:b/>
                <w:bCs/>
                <w:color w:val="000000"/>
              </w:rPr>
              <w:t>Cena v Kč bez DPH za 1 m.j.</w:t>
            </w:r>
            <w:r>
              <w:rPr>
                <w:rFonts w:ascii="Arial" w:eastAsia="Times New Roman" w:hAnsi="Arial" w:cs="Arial"/>
                <w:b/>
                <w:bCs/>
                <w:color w:val="000000"/>
                <w:vertAlign w:val="superscript"/>
              </w:rPr>
              <w:t>1)</w:t>
            </w:r>
          </w:p>
        </w:tc>
        <w:tc>
          <w:tcPr>
            <w:tcW w:w="1276" w:type="dxa"/>
            <w:tcBorders>
              <w:top w:val="single" w:sz="4" w:space="0" w:color="000000"/>
              <w:bottom w:val="single" w:sz="4" w:space="0" w:color="000000"/>
              <w:right w:val="single" w:sz="4" w:space="0" w:color="000000"/>
            </w:tcBorders>
            <w:shd w:val="clear" w:color="auto" w:fill="auto"/>
            <w:vAlign w:val="center"/>
          </w:tcPr>
          <w:p w14:paraId="228A5EB5" w14:textId="77777777" w:rsidR="003A7BBC" w:rsidRDefault="00C61DEA">
            <w:pPr>
              <w:widowControl w:val="0"/>
              <w:spacing w:after="0" w:line="240" w:lineRule="auto"/>
              <w:jc w:val="center"/>
              <w:rPr>
                <w:rFonts w:ascii="Arial" w:eastAsia="Times New Roman" w:hAnsi="Arial" w:cs="Arial"/>
                <w:b/>
                <w:bCs/>
                <w:color w:val="000000"/>
              </w:rPr>
            </w:pPr>
            <w:r>
              <w:rPr>
                <w:rFonts w:ascii="Arial" w:eastAsia="Times New Roman" w:hAnsi="Arial" w:cs="Arial"/>
                <w:b/>
                <w:bCs/>
                <w:color w:val="000000"/>
              </w:rPr>
              <w:t xml:space="preserve">Počet </w:t>
            </w:r>
            <w:proofErr w:type="spellStart"/>
            <w:r>
              <w:rPr>
                <w:rFonts w:ascii="Arial" w:eastAsia="Times New Roman" w:hAnsi="Arial" w:cs="Arial"/>
                <w:b/>
                <w:bCs/>
                <w:color w:val="000000"/>
              </w:rPr>
              <w:t>m.j</w:t>
            </w:r>
            <w:proofErr w:type="spellEnd"/>
            <w:r>
              <w:rPr>
                <w:rFonts w:ascii="Arial" w:eastAsia="Times New Roman" w:hAnsi="Arial" w:cs="Arial"/>
                <w:b/>
                <w:bCs/>
                <w:color w:val="000000"/>
              </w:rPr>
              <w:t>.</w:t>
            </w:r>
          </w:p>
        </w:tc>
        <w:tc>
          <w:tcPr>
            <w:tcW w:w="1701" w:type="dxa"/>
            <w:tcBorders>
              <w:top w:val="single" w:sz="4" w:space="0" w:color="000000"/>
              <w:bottom w:val="single" w:sz="4" w:space="0" w:color="000000"/>
              <w:right w:val="single" w:sz="4" w:space="0" w:color="000000"/>
            </w:tcBorders>
            <w:shd w:val="clear" w:color="auto" w:fill="auto"/>
            <w:vAlign w:val="center"/>
          </w:tcPr>
          <w:p w14:paraId="31601315" w14:textId="77777777" w:rsidR="003A7BBC" w:rsidRDefault="00C61DEA">
            <w:pPr>
              <w:widowControl w:val="0"/>
              <w:spacing w:after="0" w:line="240" w:lineRule="auto"/>
              <w:jc w:val="center"/>
              <w:rPr>
                <w:rFonts w:ascii="Arial" w:eastAsia="Times New Roman" w:hAnsi="Arial" w:cs="Arial"/>
                <w:b/>
                <w:bCs/>
                <w:color w:val="000000"/>
              </w:rPr>
            </w:pPr>
            <w:r>
              <w:rPr>
                <w:rFonts w:ascii="Arial" w:eastAsia="Times New Roman" w:hAnsi="Arial" w:cs="Arial"/>
                <w:b/>
                <w:bCs/>
                <w:color w:val="000000"/>
              </w:rPr>
              <w:t>Cena celkem v Kč bez DPH</w:t>
            </w:r>
          </w:p>
        </w:tc>
      </w:tr>
      <w:tr w:rsidR="003A7BBC" w14:paraId="3D58DEB8" w14:textId="77777777" w:rsidTr="00E51554">
        <w:trPr>
          <w:trHeight w:val="1584"/>
        </w:trPr>
        <w:tc>
          <w:tcPr>
            <w:tcW w:w="562" w:type="dxa"/>
            <w:tcBorders>
              <w:left w:val="single" w:sz="4" w:space="0" w:color="000000"/>
              <w:bottom w:val="single" w:sz="4" w:space="0" w:color="000000"/>
              <w:right w:val="single" w:sz="4" w:space="0" w:color="000000"/>
            </w:tcBorders>
            <w:shd w:val="clear" w:color="auto" w:fill="auto"/>
            <w:vAlign w:val="center"/>
          </w:tcPr>
          <w:p w14:paraId="2C197F7A" w14:textId="77777777" w:rsidR="003A7BBC" w:rsidRDefault="00C61DEA">
            <w:pPr>
              <w:widowControl w:val="0"/>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3968" w:type="dxa"/>
            <w:tcBorders>
              <w:bottom w:val="single" w:sz="4" w:space="0" w:color="000000"/>
              <w:right w:val="single" w:sz="4" w:space="0" w:color="000000"/>
            </w:tcBorders>
            <w:shd w:val="clear" w:color="auto" w:fill="auto"/>
            <w:vAlign w:val="center"/>
          </w:tcPr>
          <w:p w14:paraId="693C47B4" w14:textId="014592B2" w:rsidR="003A7BBC" w:rsidRDefault="00C61DEA" w:rsidP="00E51554">
            <w:pPr>
              <w:widowControl w:val="0"/>
              <w:spacing w:after="0" w:line="240" w:lineRule="auto"/>
              <w:rPr>
                <w:rFonts w:ascii="Arial" w:eastAsia="Times New Roman" w:hAnsi="Arial" w:cs="Arial"/>
                <w:color w:val="000000"/>
              </w:rPr>
            </w:pPr>
            <w:r>
              <w:rPr>
                <w:rFonts w:ascii="Arial" w:eastAsia="Times New Roman" w:hAnsi="Arial" w:cs="Arial"/>
                <w:color w:val="000000"/>
              </w:rPr>
              <w:t xml:space="preserve">Měsíční paušál za Služby dle bodů </w:t>
            </w:r>
            <w:proofErr w:type="gramStart"/>
            <w:r>
              <w:rPr>
                <w:rFonts w:ascii="Arial" w:eastAsia="Times New Roman" w:hAnsi="Arial" w:cs="Arial"/>
                <w:color w:val="000000"/>
              </w:rPr>
              <w:t>2 - 6</w:t>
            </w:r>
            <w:proofErr w:type="gramEnd"/>
            <w:r>
              <w:rPr>
                <w:rFonts w:ascii="Arial" w:eastAsia="Times New Roman" w:hAnsi="Arial" w:cs="Arial"/>
                <w:color w:val="000000"/>
              </w:rPr>
              <w:t xml:space="preserve"> Přílohy č. 1 Smlouvy</w:t>
            </w:r>
          </w:p>
        </w:tc>
        <w:tc>
          <w:tcPr>
            <w:tcW w:w="1277" w:type="dxa"/>
            <w:tcBorders>
              <w:bottom w:val="single" w:sz="4" w:space="0" w:color="000000"/>
              <w:right w:val="single" w:sz="4" w:space="0" w:color="000000"/>
            </w:tcBorders>
            <w:shd w:val="clear" w:color="auto" w:fill="66FF33"/>
            <w:vAlign w:val="bottom"/>
          </w:tcPr>
          <w:p w14:paraId="4897C32B" w14:textId="77777777" w:rsidR="003A7BBC" w:rsidRDefault="00C61DEA">
            <w:pPr>
              <w:widowControl w:val="0"/>
              <w:spacing w:after="0" w:line="240" w:lineRule="auto"/>
              <w:rPr>
                <w:rFonts w:ascii="Arial" w:eastAsia="Times New Roman" w:hAnsi="Arial" w:cs="Arial"/>
                <w:color w:val="000000"/>
              </w:rPr>
            </w:pPr>
            <w:r>
              <w:rPr>
                <w:rFonts w:ascii="Arial" w:eastAsia="Times New Roman" w:hAnsi="Arial" w:cs="Arial"/>
                <w:color w:val="000000"/>
              </w:rPr>
              <w:t> </w:t>
            </w:r>
          </w:p>
        </w:tc>
        <w:tc>
          <w:tcPr>
            <w:tcW w:w="1276" w:type="dxa"/>
            <w:tcBorders>
              <w:bottom w:val="single" w:sz="4" w:space="0" w:color="000000"/>
              <w:right w:val="single" w:sz="4" w:space="0" w:color="000000"/>
            </w:tcBorders>
            <w:shd w:val="clear" w:color="auto" w:fill="auto"/>
            <w:vAlign w:val="center"/>
          </w:tcPr>
          <w:p w14:paraId="01272F5A" w14:textId="77777777" w:rsidR="003A7BBC" w:rsidRDefault="00C61DEA">
            <w:pPr>
              <w:widowControl w:val="0"/>
              <w:spacing w:after="0" w:line="240" w:lineRule="auto"/>
              <w:jc w:val="center"/>
              <w:rPr>
                <w:rFonts w:ascii="Arial" w:eastAsia="Times New Roman" w:hAnsi="Arial" w:cs="Arial"/>
                <w:color w:val="000000"/>
              </w:rPr>
            </w:pPr>
            <w:r>
              <w:rPr>
                <w:rFonts w:ascii="Arial" w:eastAsia="Times New Roman" w:hAnsi="Arial" w:cs="Arial"/>
                <w:color w:val="000000"/>
              </w:rPr>
              <w:t>48 měsíců</w:t>
            </w:r>
          </w:p>
        </w:tc>
        <w:tc>
          <w:tcPr>
            <w:tcW w:w="1701" w:type="dxa"/>
            <w:tcBorders>
              <w:bottom w:val="single" w:sz="4" w:space="0" w:color="000000"/>
              <w:right w:val="single" w:sz="4" w:space="0" w:color="000000"/>
            </w:tcBorders>
            <w:shd w:val="clear" w:color="auto" w:fill="00FF00"/>
            <w:vAlign w:val="bottom"/>
          </w:tcPr>
          <w:p w14:paraId="5750444B" w14:textId="77777777" w:rsidR="003A7BBC" w:rsidRPr="00897A39" w:rsidRDefault="003A7BBC">
            <w:pPr>
              <w:widowControl w:val="0"/>
              <w:spacing w:after="0" w:line="240" w:lineRule="auto"/>
              <w:jc w:val="right"/>
              <w:rPr>
                <w:rFonts w:ascii="Arial" w:eastAsia="Times New Roman" w:hAnsi="Arial" w:cs="Arial"/>
                <w:color w:val="000000"/>
                <w:highlight w:val="green"/>
              </w:rPr>
            </w:pPr>
          </w:p>
        </w:tc>
      </w:tr>
      <w:tr w:rsidR="003A7BBC" w14:paraId="1549628D" w14:textId="77777777" w:rsidTr="00D94909">
        <w:trPr>
          <w:trHeight w:val="1056"/>
        </w:trPr>
        <w:tc>
          <w:tcPr>
            <w:tcW w:w="562" w:type="dxa"/>
            <w:tcBorders>
              <w:left w:val="single" w:sz="4" w:space="0" w:color="000000"/>
              <w:bottom w:val="single" w:sz="4" w:space="0" w:color="000000"/>
              <w:right w:val="single" w:sz="4" w:space="0" w:color="000000"/>
            </w:tcBorders>
            <w:shd w:val="clear" w:color="auto" w:fill="auto"/>
            <w:vAlign w:val="center"/>
          </w:tcPr>
          <w:p w14:paraId="1565063F" w14:textId="77777777" w:rsidR="003A7BBC" w:rsidRDefault="00C61DEA">
            <w:pPr>
              <w:widowControl w:val="0"/>
              <w:spacing w:after="0" w:line="240" w:lineRule="auto"/>
              <w:jc w:val="center"/>
              <w:rPr>
                <w:rFonts w:ascii="Arial" w:eastAsia="Times New Roman" w:hAnsi="Arial" w:cs="Arial"/>
                <w:color w:val="000000"/>
              </w:rPr>
            </w:pPr>
            <w:r>
              <w:rPr>
                <w:rFonts w:ascii="Arial" w:eastAsia="Times New Roman" w:hAnsi="Arial" w:cs="Arial"/>
                <w:color w:val="000000"/>
              </w:rPr>
              <w:t>2</w:t>
            </w:r>
          </w:p>
        </w:tc>
        <w:tc>
          <w:tcPr>
            <w:tcW w:w="3968" w:type="dxa"/>
            <w:tcBorders>
              <w:bottom w:val="single" w:sz="4" w:space="0" w:color="000000"/>
              <w:right w:val="single" w:sz="4" w:space="0" w:color="000000"/>
            </w:tcBorders>
            <w:shd w:val="clear" w:color="auto" w:fill="auto"/>
            <w:vAlign w:val="bottom"/>
          </w:tcPr>
          <w:p w14:paraId="5FAD6AB6" w14:textId="5F0C381C" w:rsidR="003A7BBC" w:rsidRDefault="00C61DEA" w:rsidP="00553DFD">
            <w:pPr>
              <w:widowControl w:val="0"/>
              <w:spacing w:after="0" w:line="240" w:lineRule="auto"/>
              <w:rPr>
                <w:rFonts w:ascii="Arial" w:eastAsia="Times New Roman" w:hAnsi="Arial" w:cs="Arial"/>
                <w:color w:val="000000"/>
              </w:rPr>
            </w:pPr>
            <w:r w:rsidRPr="002326D0">
              <w:rPr>
                <w:rFonts w:ascii="Arial" w:eastAsia="Times New Roman" w:hAnsi="Arial" w:cs="Arial"/>
                <w:color w:val="000000"/>
              </w:rPr>
              <w:t xml:space="preserve">Hodinová sazba za nadstavbové práce v rámci rozšiřování a optimalizace webů </w:t>
            </w:r>
            <w:r w:rsidR="007D0704" w:rsidRPr="002326D0">
              <w:rPr>
                <w:rFonts w:ascii="Arial" w:eastAsia="Times New Roman" w:hAnsi="Arial" w:cs="Arial"/>
                <w:color w:val="000000"/>
              </w:rPr>
              <w:t xml:space="preserve">dle čl. IV odst. 1 a), c) a d) </w:t>
            </w:r>
            <w:r w:rsidRPr="002326D0">
              <w:rPr>
                <w:rFonts w:ascii="Arial" w:eastAsia="Times New Roman" w:hAnsi="Arial" w:cs="Arial"/>
                <w:color w:val="000000"/>
              </w:rPr>
              <w:t>(</w:t>
            </w:r>
            <w:proofErr w:type="spellStart"/>
            <w:r w:rsidRPr="002326D0">
              <w:rPr>
                <w:rFonts w:ascii="Arial" w:eastAsia="Times New Roman" w:hAnsi="Arial" w:cs="Arial"/>
                <w:color w:val="000000"/>
              </w:rPr>
              <w:t>frontend</w:t>
            </w:r>
            <w:proofErr w:type="spellEnd"/>
            <w:r w:rsidRPr="002326D0">
              <w:rPr>
                <w:rFonts w:ascii="Arial" w:eastAsia="Times New Roman" w:hAnsi="Arial" w:cs="Arial"/>
                <w:color w:val="000000"/>
              </w:rPr>
              <w:t>)</w:t>
            </w:r>
          </w:p>
        </w:tc>
        <w:tc>
          <w:tcPr>
            <w:tcW w:w="1277" w:type="dxa"/>
            <w:tcBorders>
              <w:bottom w:val="single" w:sz="4" w:space="0" w:color="000000"/>
              <w:right w:val="single" w:sz="4" w:space="0" w:color="000000"/>
            </w:tcBorders>
            <w:shd w:val="clear" w:color="auto" w:fill="66FF33"/>
            <w:vAlign w:val="bottom"/>
          </w:tcPr>
          <w:p w14:paraId="1AE3C16E" w14:textId="77777777" w:rsidR="003A7BBC" w:rsidRDefault="00C61DEA">
            <w:pPr>
              <w:widowControl w:val="0"/>
              <w:spacing w:after="0" w:line="240" w:lineRule="auto"/>
              <w:rPr>
                <w:rFonts w:ascii="Arial" w:eastAsia="Times New Roman" w:hAnsi="Arial" w:cs="Arial"/>
                <w:color w:val="000000"/>
              </w:rPr>
            </w:pPr>
            <w:r>
              <w:rPr>
                <w:rFonts w:ascii="Arial" w:eastAsia="Times New Roman" w:hAnsi="Arial" w:cs="Arial"/>
                <w:color w:val="000000"/>
              </w:rPr>
              <w:t> </w:t>
            </w:r>
          </w:p>
        </w:tc>
        <w:tc>
          <w:tcPr>
            <w:tcW w:w="1276" w:type="dxa"/>
            <w:tcBorders>
              <w:bottom w:val="single" w:sz="4" w:space="0" w:color="000000"/>
              <w:right w:val="single" w:sz="4" w:space="0" w:color="000000"/>
            </w:tcBorders>
            <w:shd w:val="clear" w:color="auto" w:fill="auto"/>
            <w:vAlign w:val="center"/>
          </w:tcPr>
          <w:p w14:paraId="2E804F5C" w14:textId="77777777" w:rsidR="003A7BBC" w:rsidRDefault="00C61DEA">
            <w:pPr>
              <w:widowControl w:val="0"/>
              <w:spacing w:after="0" w:line="240" w:lineRule="auto"/>
              <w:jc w:val="center"/>
              <w:rPr>
                <w:rFonts w:ascii="Arial" w:eastAsia="Times New Roman" w:hAnsi="Arial" w:cs="Arial"/>
                <w:color w:val="000000"/>
              </w:rPr>
            </w:pPr>
            <w:r>
              <w:rPr>
                <w:rFonts w:ascii="Arial" w:eastAsia="Times New Roman" w:hAnsi="Arial" w:cs="Arial"/>
                <w:color w:val="000000"/>
              </w:rPr>
              <w:t>160 hodin</w:t>
            </w:r>
            <w:r>
              <w:rPr>
                <w:rFonts w:ascii="Arial" w:eastAsia="Times New Roman" w:hAnsi="Arial" w:cs="Arial"/>
                <w:color w:val="000000"/>
                <w:vertAlign w:val="superscript"/>
              </w:rPr>
              <w:t xml:space="preserve"> *)</w:t>
            </w:r>
          </w:p>
        </w:tc>
        <w:tc>
          <w:tcPr>
            <w:tcW w:w="1701" w:type="dxa"/>
            <w:tcBorders>
              <w:bottom w:val="single" w:sz="4" w:space="0" w:color="000000"/>
              <w:right w:val="single" w:sz="4" w:space="0" w:color="000000"/>
            </w:tcBorders>
            <w:shd w:val="clear" w:color="auto" w:fill="00FF00"/>
            <w:vAlign w:val="bottom"/>
          </w:tcPr>
          <w:p w14:paraId="0B715152" w14:textId="77777777" w:rsidR="003A7BBC" w:rsidRPr="00897A39" w:rsidRDefault="003A7BBC">
            <w:pPr>
              <w:widowControl w:val="0"/>
              <w:spacing w:after="0" w:line="240" w:lineRule="auto"/>
              <w:jc w:val="right"/>
              <w:rPr>
                <w:rFonts w:ascii="Arial" w:eastAsia="Times New Roman" w:hAnsi="Arial" w:cs="Arial"/>
                <w:color w:val="000000"/>
                <w:highlight w:val="green"/>
              </w:rPr>
            </w:pPr>
          </w:p>
        </w:tc>
      </w:tr>
      <w:tr w:rsidR="003A7BBC" w14:paraId="3496C2DE" w14:textId="77777777" w:rsidTr="00D94909">
        <w:trPr>
          <w:trHeight w:val="528"/>
        </w:trPr>
        <w:tc>
          <w:tcPr>
            <w:tcW w:w="562" w:type="dxa"/>
            <w:tcBorders>
              <w:left w:val="single" w:sz="4" w:space="0" w:color="000000"/>
              <w:bottom w:val="single" w:sz="4" w:space="0" w:color="000000"/>
              <w:right w:val="single" w:sz="4" w:space="0" w:color="000000"/>
            </w:tcBorders>
            <w:shd w:val="clear" w:color="auto" w:fill="auto"/>
            <w:vAlign w:val="center"/>
          </w:tcPr>
          <w:p w14:paraId="3B5671B2" w14:textId="77777777" w:rsidR="003A7BBC" w:rsidRDefault="00C61DEA">
            <w:pPr>
              <w:widowControl w:val="0"/>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3968" w:type="dxa"/>
            <w:tcBorders>
              <w:bottom w:val="single" w:sz="4" w:space="0" w:color="000000"/>
              <w:right w:val="single" w:sz="4" w:space="0" w:color="000000"/>
            </w:tcBorders>
            <w:shd w:val="clear" w:color="auto" w:fill="auto"/>
            <w:vAlign w:val="bottom"/>
          </w:tcPr>
          <w:p w14:paraId="7E549586" w14:textId="07A12201" w:rsidR="003A7BBC" w:rsidRDefault="00C61DEA" w:rsidP="00553DFD">
            <w:pPr>
              <w:widowControl w:val="0"/>
              <w:spacing w:after="0" w:line="240" w:lineRule="auto"/>
              <w:rPr>
                <w:rFonts w:ascii="Arial" w:eastAsia="Times New Roman" w:hAnsi="Arial" w:cs="Arial"/>
                <w:color w:val="000000"/>
              </w:rPr>
            </w:pPr>
            <w:r>
              <w:rPr>
                <w:rFonts w:ascii="Arial" w:eastAsia="Times New Roman" w:hAnsi="Arial" w:cs="Arial"/>
                <w:color w:val="000000"/>
              </w:rPr>
              <w:t xml:space="preserve">Hodinová sazba pro integrační a jiné vývojové práce </w:t>
            </w:r>
            <w:r w:rsidR="007D0704">
              <w:rPr>
                <w:rFonts w:ascii="Arial" w:eastAsia="Times New Roman" w:hAnsi="Arial" w:cs="Arial"/>
                <w:color w:val="000000"/>
              </w:rPr>
              <w:t xml:space="preserve">dle čl. IV odst. 1 b) </w:t>
            </w:r>
            <w:r>
              <w:rPr>
                <w:rFonts w:ascii="Arial" w:eastAsia="Times New Roman" w:hAnsi="Arial" w:cs="Arial"/>
                <w:color w:val="000000"/>
              </w:rPr>
              <w:t>(</w:t>
            </w:r>
            <w:proofErr w:type="spellStart"/>
            <w:r>
              <w:rPr>
                <w:rFonts w:ascii="Arial" w:eastAsia="Times New Roman" w:hAnsi="Arial" w:cs="Arial"/>
                <w:color w:val="000000"/>
              </w:rPr>
              <w:t>backend</w:t>
            </w:r>
            <w:proofErr w:type="spellEnd"/>
            <w:r>
              <w:rPr>
                <w:rFonts w:ascii="Arial" w:eastAsia="Times New Roman" w:hAnsi="Arial" w:cs="Arial"/>
                <w:color w:val="000000"/>
              </w:rPr>
              <w:t>)</w:t>
            </w:r>
          </w:p>
        </w:tc>
        <w:tc>
          <w:tcPr>
            <w:tcW w:w="1277" w:type="dxa"/>
            <w:tcBorders>
              <w:bottom w:val="single" w:sz="4" w:space="0" w:color="000000"/>
              <w:right w:val="single" w:sz="4" w:space="0" w:color="000000"/>
            </w:tcBorders>
            <w:shd w:val="clear" w:color="auto" w:fill="66FF33"/>
            <w:vAlign w:val="bottom"/>
          </w:tcPr>
          <w:p w14:paraId="0DF92A0C" w14:textId="77777777" w:rsidR="003A7BBC" w:rsidRDefault="00C61DEA">
            <w:pPr>
              <w:widowControl w:val="0"/>
              <w:spacing w:after="0" w:line="240" w:lineRule="auto"/>
              <w:rPr>
                <w:rFonts w:ascii="Arial" w:eastAsia="Times New Roman" w:hAnsi="Arial" w:cs="Arial"/>
                <w:color w:val="000000"/>
              </w:rPr>
            </w:pPr>
            <w:r>
              <w:rPr>
                <w:rFonts w:ascii="Arial" w:eastAsia="Times New Roman" w:hAnsi="Arial" w:cs="Arial"/>
                <w:color w:val="000000"/>
              </w:rPr>
              <w:t> </w:t>
            </w:r>
          </w:p>
        </w:tc>
        <w:tc>
          <w:tcPr>
            <w:tcW w:w="1276" w:type="dxa"/>
            <w:tcBorders>
              <w:bottom w:val="single" w:sz="4" w:space="0" w:color="000000"/>
              <w:right w:val="single" w:sz="4" w:space="0" w:color="000000"/>
            </w:tcBorders>
            <w:shd w:val="clear" w:color="auto" w:fill="auto"/>
            <w:vAlign w:val="center"/>
          </w:tcPr>
          <w:p w14:paraId="2ACEC549" w14:textId="77777777" w:rsidR="003A7BBC" w:rsidRDefault="00C61DEA">
            <w:pPr>
              <w:widowControl w:val="0"/>
              <w:spacing w:after="0" w:line="240" w:lineRule="auto"/>
              <w:jc w:val="center"/>
              <w:rPr>
                <w:rFonts w:ascii="Arial" w:eastAsia="Times New Roman" w:hAnsi="Arial" w:cs="Arial"/>
                <w:color w:val="000000"/>
              </w:rPr>
            </w:pPr>
            <w:r>
              <w:rPr>
                <w:rFonts w:ascii="Arial" w:eastAsia="Times New Roman" w:hAnsi="Arial" w:cs="Arial"/>
                <w:color w:val="000000"/>
              </w:rPr>
              <w:t xml:space="preserve">160 hodin </w:t>
            </w:r>
            <w:r>
              <w:rPr>
                <w:rFonts w:ascii="Arial" w:eastAsia="Times New Roman" w:hAnsi="Arial" w:cs="Arial"/>
                <w:color w:val="000000"/>
                <w:vertAlign w:val="superscript"/>
              </w:rPr>
              <w:t>*)</w:t>
            </w:r>
          </w:p>
        </w:tc>
        <w:tc>
          <w:tcPr>
            <w:tcW w:w="1701" w:type="dxa"/>
            <w:tcBorders>
              <w:bottom w:val="single" w:sz="4" w:space="0" w:color="000000"/>
              <w:right w:val="single" w:sz="4" w:space="0" w:color="000000"/>
            </w:tcBorders>
            <w:shd w:val="clear" w:color="auto" w:fill="00FF00"/>
            <w:vAlign w:val="bottom"/>
          </w:tcPr>
          <w:p w14:paraId="59733A77" w14:textId="77777777" w:rsidR="003A7BBC" w:rsidRPr="00897A39" w:rsidRDefault="003A7BBC">
            <w:pPr>
              <w:widowControl w:val="0"/>
              <w:spacing w:after="0" w:line="240" w:lineRule="auto"/>
              <w:jc w:val="right"/>
              <w:rPr>
                <w:rFonts w:ascii="Arial" w:eastAsia="Times New Roman" w:hAnsi="Arial" w:cs="Arial"/>
                <w:color w:val="000000"/>
                <w:highlight w:val="green"/>
              </w:rPr>
            </w:pPr>
          </w:p>
        </w:tc>
      </w:tr>
      <w:tr w:rsidR="003A7BBC" w14:paraId="316A5D40" w14:textId="77777777" w:rsidTr="00D94909">
        <w:trPr>
          <w:trHeight w:val="577"/>
        </w:trPr>
        <w:tc>
          <w:tcPr>
            <w:tcW w:w="562" w:type="dxa"/>
            <w:tcBorders>
              <w:left w:val="single" w:sz="4" w:space="0" w:color="000000"/>
              <w:bottom w:val="double" w:sz="6" w:space="0" w:color="000000"/>
              <w:right w:val="single" w:sz="4" w:space="0" w:color="000000"/>
            </w:tcBorders>
            <w:shd w:val="clear" w:color="auto" w:fill="auto"/>
            <w:vAlign w:val="bottom"/>
          </w:tcPr>
          <w:p w14:paraId="16BE9E1C" w14:textId="77777777" w:rsidR="003A7BBC" w:rsidRDefault="00C61DEA">
            <w:pPr>
              <w:widowControl w:val="0"/>
              <w:spacing w:after="0" w:line="240" w:lineRule="auto"/>
              <w:rPr>
                <w:rFonts w:ascii="Arial" w:eastAsia="Times New Roman" w:hAnsi="Arial" w:cs="Arial"/>
                <w:color w:val="000000"/>
              </w:rPr>
            </w:pPr>
            <w:r>
              <w:rPr>
                <w:rFonts w:ascii="Arial" w:eastAsia="Times New Roman" w:hAnsi="Arial" w:cs="Arial"/>
                <w:color w:val="000000"/>
              </w:rPr>
              <w:t> </w:t>
            </w:r>
          </w:p>
        </w:tc>
        <w:tc>
          <w:tcPr>
            <w:tcW w:w="6521" w:type="dxa"/>
            <w:gridSpan w:val="3"/>
            <w:tcBorders>
              <w:top w:val="single" w:sz="4" w:space="0" w:color="000000"/>
              <w:bottom w:val="double" w:sz="6" w:space="0" w:color="000000"/>
              <w:right w:val="single" w:sz="4" w:space="0" w:color="000000"/>
            </w:tcBorders>
            <w:shd w:val="clear" w:color="auto" w:fill="auto"/>
            <w:vAlign w:val="bottom"/>
          </w:tcPr>
          <w:p w14:paraId="29C45B62" w14:textId="77777777" w:rsidR="003A7BBC" w:rsidRDefault="00C61DEA">
            <w:pPr>
              <w:widowControl w:val="0"/>
              <w:spacing w:after="0" w:line="240" w:lineRule="auto"/>
              <w:jc w:val="center"/>
              <w:rPr>
                <w:rFonts w:ascii="Arial" w:eastAsia="Times New Roman" w:hAnsi="Arial" w:cs="Arial"/>
                <w:b/>
                <w:bCs/>
                <w:color w:val="000000"/>
              </w:rPr>
            </w:pPr>
            <w:r>
              <w:rPr>
                <w:rFonts w:ascii="Arial" w:eastAsia="Times New Roman" w:hAnsi="Arial" w:cs="Arial"/>
                <w:b/>
                <w:bCs/>
                <w:color w:val="000000"/>
              </w:rPr>
              <w:t>Cena celkem v Kč bez DPH</w:t>
            </w:r>
          </w:p>
        </w:tc>
        <w:tc>
          <w:tcPr>
            <w:tcW w:w="1701" w:type="dxa"/>
            <w:tcBorders>
              <w:bottom w:val="double" w:sz="6" w:space="0" w:color="000000"/>
              <w:right w:val="single" w:sz="4" w:space="0" w:color="000000"/>
            </w:tcBorders>
            <w:shd w:val="clear" w:color="auto" w:fill="00FF00"/>
            <w:vAlign w:val="bottom"/>
          </w:tcPr>
          <w:p w14:paraId="6CF295D1" w14:textId="77777777" w:rsidR="003A7BBC" w:rsidRPr="00897A39" w:rsidRDefault="003A7BBC">
            <w:pPr>
              <w:widowControl w:val="0"/>
              <w:spacing w:after="0" w:line="240" w:lineRule="auto"/>
              <w:jc w:val="right"/>
              <w:rPr>
                <w:rFonts w:ascii="Arial" w:eastAsia="Times New Roman" w:hAnsi="Arial" w:cs="Arial"/>
                <w:b/>
                <w:bCs/>
                <w:color w:val="000000"/>
                <w:highlight w:val="green"/>
              </w:rPr>
            </w:pPr>
          </w:p>
        </w:tc>
      </w:tr>
      <w:tr w:rsidR="003A7BBC" w14:paraId="6BE99629" w14:textId="77777777">
        <w:trPr>
          <w:trHeight w:hRule="exact" w:val="276"/>
        </w:trPr>
        <w:tc>
          <w:tcPr>
            <w:tcW w:w="562" w:type="dxa"/>
            <w:shd w:val="clear" w:color="auto" w:fill="auto"/>
            <w:vAlign w:val="bottom"/>
          </w:tcPr>
          <w:p w14:paraId="5888307F" w14:textId="77777777" w:rsidR="003A7BBC" w:rsidRDefault="003A7BBC">
            <w:pPr>
              <w:widowControl w:val="0"/>
              <w:spacing w:after="0" w:line="240" w:lineRule="auto"/>
              <w:jc w:val="right"/>
              <w:rPr>
                <w:rFonts w:ascii="Arial" w:eastAsia="Times New Roman" w:hAnsi="Arial" w:cs="Arial"/>
                <w:b/>
                <w:bCs/>
                <w:color w:val="000000"/>
              </w:rPr>
            </w:pPr>
          </w:p>
        </w:tc>
        <w:tc>
          <w:tcPr>
            <w:tcW w:w="3968" w:type="dxa"/>
            <w:shd w:val="clear" w:color="auto" w:fill="auto"/>
            <w:vAlign w:val="bottom"/>
          </w:tcPr>
          <w:p w14:paraId="7BB96694" w14:textId="77777777" w:rsidR="003A7BBC" w:rsidRDefault="003A7BBC">
            <w:pPr>
              <w:widowControl w:val="0"/>
              <w:spacing w:after="0" w:line="240" w:lineRule="auto"/>
              <w:rPr>
                <w:rFonts w:ascii="Arial" w:eastAsia="Times New Roman" w:hAnsi="Arial" w:cs="Arial"/>
              </w:rPr>
            </w:pPr>
          </w:p>
        </w:tc>
        <w:tc>
          <w:tcPr>
            <w:tcW w:w="1277" w:type="dxa"/>
            <w:shd w:val="clear" w:color="auto" w:fill="auto"/>
            <w:vAlign w:val="bottom"/>
          </w:tcPr>
          <w:p w14:paraId="12A131EE" w14:textId="77777777" w:rsidR="003A7BBC" w:rsidRDefault="003A7BBC">
            <w:pPr>
              <w:widowControl w:val="0"/>
              <w:spacing w:after="0" w:line="240" w:lineRule="auto"/>
              <w:rPr>
                <w:rFonts w:ascii="Arial" w:eastAsia="Times New Roman" w:hAnsi="Arial" w:cs="Arial"/>
              </w:rPr>
            </w:pPr>
          </w:p>
        </w:tc>
        <w:tc>
          <w:tcPr>
            <w:tcW w:w="1276" w:type="dxa"/>
            <w:shd w:val="clear" w:color="auto" w:fill="auto"/>
            <w:vAlign w:val="bottom"/>
          </w:tcPr>
          <w:p w14:paraId="4D053C2B" w14:textId="77777777" w:rsidR="003A7BBC" w:rsidRDefault="003A7BBC">
            <w:pPr>
              <w:widowControl w:val="0"/>
              <w:spacing w:after="0" w:line="240" w:lineRule="auto"/>
              <w:rPr>
                <w:rFonts w:ascii="Arial" w:eastAsia="Times New Roman" w:hAnsi="Arial" w:cs="Arial"/>
              </w:rPr>
            </w:pPr>
          </w:p>
        </w:tc>
        <w:tc>
          <w:tcPr>
            <w:tcW w:w="1701" w:type="dxa"/>
            <w:shd w:val="clear" w:color="auto" w:fill="auto"/>
            <w:vAlign w:val="bottom"/>
          </w:tcPr>
          <w:p w14:paraId="5CE22D1D" w14:textId="77777777" w:rsidR="003A7BBC" w:rsidRDefault="003A7BBC">
            <w:pPr>
              <w:widowControl w:val="0"/>
              <w:spacing w:after="0" w:line="240" w:lineRule="auto"/>
              <w:rPr>
                <w:rFonts w:ascii="Arial" w:eastAsia="Times New Roman" w:hAnsi="Arial" w:cs="Arial"/>
              </w:rPr>
            </w:pPr>
          </w:p>
        </w:tc>
      </w:tr>
      <w:tr w:rsidR="003A7BBC" w14:paraId="21B2D17E" w14:textId="77777777">
        <w:trPr>
          <w:trHeight w:val="291"/>
        </w:trPr>
        <w:tc>
          <w:tcPr>
            <w:tcW w:w="562" w:type="dxa"/>
            <w:shd w:val="clear" w:color="auto" w:fill="auto"/>
            <w:vAlign w:val="bottom"/>
          </w:tcPr>
          <w:p w14:paraId="7B32A0EC" w14:textId="77777777" w:rsidR="003A7BBC" w:rsidRDefault="003A7BBC">
            <w:pPr>
              <w:widowControl w:val="0"/>
              <w:spacing w:after="0" w:line="240" w:lineRule="auto"/>
              <w:rPr>
                <w:rFonts w:ascii="Arial" w:eastAsia="Times New Roman" w:hAnsi="Arial" w:cs="Arial"/>
              </w:rPr>
            </w:pPr>
          </w:p>
        </w:tc>
        <w:tc>
          <w:tcPr>
            <w:tcW w:w="8222" w:type="dxa"/>
            <w:gridSpan w:val="4"/>
            <w:tcBorders>
              <w:top w:val="single" w:sz="4" w:space="0" w:color="000000"/>
              <w:left w:val="single" w:sz="4" w:space="0" w:color="000000"/>
              <w:bottom w:val="single" w:sz="4" w:space="0" w:color="000000"/>
              <w:right w:val="single" w:sz="4" w:space="0" w:color="000000"/>
            </w:tcBorders>
            <w:shd w:val="clear" w:color="000000" w:fill="F2F2F2"/>
            <w:vAlign w:val="bottom"/>
          </w:tcPr>
          <w:p w14:paraId="60546BA7" w14:textId="77777777" w:rsidR="003A7BBC" w:rsidRDefault="00C61DEA">
            <w:pPr>
              <w:widowControl w:val="0"/>
              <w:spacing w:after="0" w:line="240" w:lineRule="auto"/>
              <w:rPr>
                <w:rFonts w:ascii="Arial" w:eastAsia="Times New Roman" w:hAnsi="Arial" w:cs="Arial"/>
                <w:color w:val="000000"/>
              </w:rPr>
            </w:pPr>
            <w:r>
              <w:rPr>
                <w:rFonts w:ascii="Arial" w:eastAsia="Times New Roman" w:hAnsi="Arial" w:cs="Arial"/>
                <w:color w:val="000000"/>
                <w:vertAlign w:val="superscript"/>
              </w:rPr>
              <w:t xml:space="preserve">1) </w:t>
            </w:r>
            <w:proofErr w:type="spellStart"/>
            <w:r>
              <w:rPr>
                <w:rFonts w:ascii="Arial" w:eastAsia="Times New Roman" w:hAnsi="Arial" w:cs="Arial"/>
                <w:color w:val="000000"/>
              </w:rPr>
              <w:t>m.j</w:t>
            </w:r>
            <w:proofErr w:type="spellEnd"/>
            <w:r>
              <w:rPr>
                <w:rFonts w:ascii="Arial" w:eastAsia="Times New Roman" w:hAnsi="Arial" w:cs="Arial"/>
                <w:color w:val="000000"/>
              </w:rPr>
              <w:t>. = měrná jednotka</w:t>
            </w:r>
          </w:p>
        </w:tc>
      </w:tr>
      <w:tr w:rsidR="003A7BBC" w14:paraId="2BF9B9CE" w14:textId="77777777">
        <w:trPr>
          <w:trHeight w:val="879"/>
        </w:trPr>
        <w:tc>
          <w:tcPr>
            <w:tcW w:w="562" w:type="dxa"/>
            <w:shd w:val="clear" w:color="auto" w:fill="auto"/>
            <w:vAlign w:val="bottom"/>
          </w:tcPr>
          <w:p w14:paraId="641B90DC" w14:textId="77777777" w:rsidR="003A7BBC" w:rsidRDefault="003A7BBC">
            <w:pPr>
              <w:widowControl w:val="0"/>
              <w:spacing w:after="0" w:line="240" w:lineRule="auto"/>
              <w:rPr>
                <w:rFonts w:ascii="Arial" w:eastAsia="Times New Roman" w:hAnsi="Arial" w:cs="Arial"/>
                <w:color w:val="000000"/>
              </w:rPr>
            </w:pPr>
          </w:p>
        </w:tc>
        <w:tc>
          <w:tcPr>
            <w:tcW w:w="8222" w:type="dxa"/>
            <w:gridSpan w:val="4"/>
            <w:tcBorders>
              <w:top w:val="single" w:sz="4" w:space="0" w:color="000000"/>
              <w:left w:val="single" w:sz="4" w:space="0" w:color="000000"/>
              <w:bottom w:val="single" w:sz="4" w:space="0" w:color="000000"/>
              <w:right w:val="single" w:sz="4" w:space="0" w:color="000000"/>
            </w:tcBorders>
            <w:shd w:val="clear" w:color="000000" w:fill="F2F2F2"/>
            <w:vAlign w:val="bottom"/>
          </w:tcPr>
          <w:p w14:paraId="109129B5" w14:textId="77777777" w:rsidR="003A7BBC" w:rsidRDefault="00C61DEA">
            <w:pPr>
              <w:widowControl w:val="0"/>
              <w:spacing w:after="0" w:line="240" w:lineRule="auto"/>
              <w:rPr>
                <w:rFonts w:ascii="Arial" w:eastAsia="Times New Roman" w:hAnsi="Arial" w:cs="Arial"/>
                <w:color w:val="000000"/>
              </w:rPr>
            </w:pPr>
            <w:r>
              <w:rPr>
                <w:rFonts w:ascii="Arial" w:eastAsia="Times New Roman" w:hAnsi="Arial" w:cs="Arial"/>
                <w:color w:val="000000"/>
                <w:vertAlign w:val="superscript"/>
              </w:rPr>
              <w:t xml:space="preserve">*) </w:t>
            </w:r>
            <w:r>
              <w:rPr>
                <w:rFonts w:ascii="Arial" w:eastAsia="Times New Roman" w:hAnsi="Arial" w:cs="Arial"/>
                <w:color w:val="000000"/>
              </w:rPr>
              <w:t>Jedná se o modelovou variantu, kdy Objednatel je oprávněn tato plnění čerpat dle svých aktuálních potřeb, tedy uvedený počet přečerpat, nedočerpat nebo vůbec nečerpat.</w:t>
            </w:r>
          </w:p>
        </w:tc>
      </w:tr>
    </w:tbl>
    <w:p w14:paraId="34DFC444" w14:textId="77777777" w:rsidR="005D1A3B" w:rsidRDefault="005D1A3B" w:rsidP="0099773C">
      <w:pPr>
        <w:pStyle w:val="Nadpis2"/>
      </w:pPr>
    </w:p>
    <w:p w14:paraId="60B571E6" w14:textId="43FBFB2D" w:rsidR="003A7BBC" w:rsidRDefault="00C61DEA" w:rsidP="0099773C">
      <w:pPr>
        <w:pStyle w:val="Nadpis2"/>
      </w:pPr>
      <w:r>
        <w:t>Za účelem vyloučení pochybností Smluvní strany sjednávají, že Poskytovateli náleží Cena Služeb na objednávku, poskytují-li činnosti dle shora uvedené tabulky členové Realizačního týmu Poskytovatele dle příslušných rolí v souladu s Přílohou č. 3 Smlouvy.</w:t>
      </w:r>
    </w:p>
    <w:p w14:paraId="2BDF8103" w14:textId="77777777" w:rsidR="003A7BBC" w:rsidRDefault="00C61DEA">
      <w:pPr>
        <w:rPr>
          <w:rFonts w:ascii="Arial" w:hAnsi="Arial" w:cs="Arial"/>
          <w:b/>
        </w:rPr>
      </w:pPr>
      <w:r>
        <w:br w:type="page"/>
      </w:r>
    </w:p>
    <w:p w14:paraId="38651E9E" w14:textId="77777777" w:rsidR="003A7BBC" w:rsidRDefault="00C61DEA">
      <w:pPr>
        <w:pBdr>
          <w:bottom w:val="single" w:sz="12" w:space="1" w:color="000000"/>
        </w:pBdr>
        <w:tabs>
          <w:tab w:val="left" w:pos="9356"/>
        </w:tabs>
        <w:spacing w:after="120" w:line="240" w:lineRule="auto"/>
        <w:jc w:val="both"/>
        <w:outlineLvl w:val="1"/>
        <w:rPr>
          <w:rFonts w:ascii="Arial" w:eastAsia="Times New Roman" w:hAnsi="Arial" w:cs="Arial"/>
          <w:b/>
          <w:bCs/>
          <w:lang w:eastAsia="ar-SA"/>
        </w:rPr>
      </w:pPr>
      <w:r>
        <w:rPr>
          <w:rFonts w:ascii="Arial" w:eastAsia="Times New Roman" w:hAnsi="Arial" w:cs="Arial"/>
          <w:b/>
          <w:bCs/>
          <w:lang w:eastAsia="ar-SA"/>
        </w:rPr>
        <w:lastRenderedPageBreak/>
        <w:t>Příloha č. 3 – Realizační tým</w:t>
      </w:r>
    </w:p>
    <w:p w14:paraId="1A5454AA" w14:textId="77777777" w:rsidR="003A7BBC" w:rsidRDefault="003A7BBC">
      <w:pPr>
        <w:spacing w:after="0" w:line="240" w:lineRule="auto"/>
        <w:rPr>
          <w:rFonts w:ascii="Arial" w:eastAsia="Times New Roman" w:hAnsi="Arial" w:cs="Arial"/>
          <w:b/>
          <w:bCs/>
          <w:lang w:eastAsia="ar-SA"/>
        </w:rPr>
      </w:pPr>
    </w:p>
    <w:tbl>
      <w:tblPr>
        <w:tblStyle w:val="Mkatabulky4"/>
        <w:tblW w:w="9062" w:type="dxa"/>
        <w:tblLayout w:type="fixed"/>
        <w:tblLook w:val="04A0" w:firstRow="1" w:lastRow="0" w:firstColumn="1" w:lastColumn="0" w:noHBand="0" w:noVBand="1"/>
      </w:tblPr>
      <w:tblGrid>
        <w:gridCol w:w="2266"/>
        <w:gridCol w:w="2265"/>
        <w:gridCol w:w="2266"/>
        <w:gridCol w:w="2265"/>
      </w:tblGrid>
      <w:tr w:rsidR="003A7BBC" w14:paraId="372E293E" w14:textId="77777777">
        <w:tc>
          <w:tcPr>
            <w:tcW w:w="2265" w:type="dxa"/>
          </w:tcPr>
          <w:p w14:paraId="3040B941" w14:textId="77777777" w:rsidR="003A7BBC" w:rsidRDefault="00C61DEA">
            <w:pPr>
              <w:spacing w:after="0" w:line="240" w:lineRule="auto"/>
              <w:rPr>
                <w:rFonts w:ascii="Arial" w:hAnsi="Arial" w:cs="Arial"/>
                <w:b/>
                <w:bCs/>
                <w:kern w:val="2"/>
                <w14:ligatures w14:val="standardContextual"/>
              </w:rPr>
            </w:pPr>
            <w:r>
              <w:rPr>
                <w:rFonts w:ascii="Arial" w:hAnsi="Arial" w:cs="Arial"/>
                <w:b/>
                <w:bCs/>
                <w:kern w:val="2"/>
                <w14:ligatures w14:val="standardContextual"/>
              </w:rPr>
              <w:t>Pozice</w:t>
            </w:r>
          </w:p>
        </w:tc>
        <w:tc>
          <w:tcPr>
            <w:tcW w:w="2265" w:type="dxa"/>
          </w:tcPr>
          <w:p w14:paraId="3E0FAEA2" w14:textId="77777777" w:rsidR="003A7BBC" w:rsidRDefault="00C61DEA">
            <w:pPr>
              <w:spacing w:after="0" w:line="240" w:lineRule="auto"/>
              <w:rPr>
                <w:rFonts w:ascii="Arial" w:hAnsi="Arial" w:cs="Arial"/>
                <w:b/>
                <w:bCs/>
                <w:kern w:val="2"/>
                <w14:ligatures w14:val="standardContextual"/>
              </w:rPr>
            </w:pPr>
            <w:r>
              <w:rPr>
                <w:rFonts w:ascii="Arial" w:hAnsi="Arial" w:cs="Arial"/>
                <w:b/>
                <w:bCs/>
                <w:kern w:val="2"/>
                <w14:ligatures w14:val="standardContextual"/>
              </w:rPr>
              <w:t>Jméno člena Realizačního týmu</w:t>
            </w:r>
          </w:p>
        </w:tc>
        <w:tc>
          <w:tcPr>
            <w:tcW w:w="2266" w:type="dxa"/>
          </w:tcPr>
          <w:p w14:paraId="7AAB4348" w14:textId="77777777" w:rsidR="003A7BBC" w:rsidRDefault="00C61DEA">
            <w:pPr>
              <w:spacing w:after="0" w:line="240" w:lineRule="auto"/>
              <w:rPr>
                <w:rFonts w:ascii="Arial" w:hAnsi="Arial" w:cs="Arial"/>
                <w:b/>
                <w:bCs/>
                <w:kern w:val="2"/>
                <w14:ligatures w14:val="standardContextual"/>
              </w:rPr>
            </w:pPr>
            <w:r>
              <w:rPr>
                <w:rFonts w:ascii="Arial" w:hAnsi="Arial" w:cs="Arial"/>
                <w:b/>
                <w:bCs/>
                <w:kern w:val="2"/>
                <w14:ligatures w14:val="standardContextual"/>
              </w:rPr>
              <w:t>Přehled a doba profesní praxe vztahující se k předmětu veřejné zakázky</w:t>
            </w:r>
          </w:p>
        </w:tc>
        <w:tc>
          <w:tcPr>
            <w:tcW w:w="2265" w:type="dxa"/>
          </w:tcPr>
          <w:p w14:paraId="17411779" w14:textId="77777777" w:rsidR="003A7BBC" w:rsidRDefault="00C61DEA">
            <w:pPr>
              <w:spacing w:after="0" w:line="240" w:lineRule="auto"/>
              <w:rPr>
                <w:rFonts w:ascii="Arial" w:hAnsi="Arial" w:cs="Arial"/>
                <w:b/>
                <w:bCs/>
                <w:kern w:val="2"/>
                <w14:ligatures w14:val="standardContextual"/>
              </w:rPr>
            </w:pPr>
            <w:r>
              <w:rPr>
                <w:rFonts w:ascii="Arial" w:hAnsi="Arial" w:cs="Arial"/>
                <w:b/>
                <w:bCs/>
                <w:kern w:val="2"/>
                <w14:ligatures w14:val="standardContextual"/>
              </w:rPr>
              <w:t>Popis pracovních zkušeností obdobného charakteru jako je předmět veřejné zakázky</w:t>
            </w:r>
          </w:p>
        </w:tc>
      </w:tr>
      <w:tr w:rsidR="003A7BBC" w14:paraId="548104F6" w14:textId="77777777">
        <w:tc>
          <w:tcPr>
            <w:tcW w:w="2265" w:type="dxa"/>
          </w:tcPr>
          <w:p w14:paraId="00F0F06A"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b/>
                <w:bCs/>
                <w:kern w:val="2"/>
                <w:highlight w:val="green"/>
                <w14:ligatures w14:val="standardContextual"/>
              </w:rPr>
              <w:t>…………</w:t>
            </w:r>
          </w:p>
        </w:tc>
        <w:tc>
          <w:tcPr>
            <w:tcW w:w="2265" w:type="dxa"/>
          </w:tcPr>
          <w:p w14:paraId="3643D186"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c>
          <w:tcPr>
            <w:tcW w:w="2266" w:type="dxa"/>
          </w:tcPr>
          <w:p w14:paraId="62C9D24D"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c>
          <w:tcPr>
            <w:tcW w:w="2265" w:type="dxa"/>
          </w:tcPr>
          <w:p w14:paraId="7395CA5B"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r>
      <w:tr w:rsidR="003A7BBC" w14:paraId="30CC876E" w14:textId="77777777">
        <w:tc>
          <w:tcPr>
            <w:tcW w:w="2265" w:type="dxa"/>
          </w:tcPr>
          <w:p w14:paraId="74A82D9A"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b/>
                <w:bCs/>
                <w:kern w:val="2"/>
                <w:highlight w:val="green"/>
                <w14:ligatures w14:val="standardContextual"/>
              </w:rPr>
              <w:t>…………</w:t>
            </w:r>
          </w:p>
        </w:tc>
        <w:tc>
          <w:tcPr>
            <w:tcW w:w="2265" w:type="dxa"/>
          </w:tcPr>
          <w:p w14:paraId="72EA5DC9"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c>
          <w:tcPr>
            <w:tcW w:w="2266" w:type="dxa"/>
          </w:tcPr>
          <w:p w14:paraId="241CD724"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c>
          <w:tcPr>
            <w:tcW w:w="2265" w:type="dxa"/>
          </w:tcPr>
          <w:p w14:paraId="017641F2"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r>
      <w:tr w:rsidR="003A7BBC" w14:paraId="54DB15D4" w14:textId="77777777">
        <w:tc>
          <w:tcPr>
            <w:tcW w:w="2265" w:type="dxa"/>
          </w:tcPr>
          <w:p w14:paraId="31744860"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b/>
                <w:bCs/>
                <w:kern w:val="2"/>
                <w:highlight w:val="green"/>
                <w14:ligatures w14:val="standardContextual"/>
              </w:rPr>
              <w:t>…………</w:t>
            </w:r>
          </w:p>
        </w:tc>
        <w:tc>
          <w:tcPr>
            <w:tcW w:w="2265" w:type="dxa"/>
          </w:tcPr>
          <w:p w14:paraId="55095FCE"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c>
          <w:tcPr>
            <w:tcW w:w="2266" w:type="dxa"/>
          </w:tcPr>
          <w:p w14:paraId="63AD4A9F"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c>
          <w:tcPr>
            <w:tcW w:w="2265" w:type="dxa"/>
          </w:tcPr>
          <w:p w14:paraId="0A14A3C3" w14:textId="77777777" w:rsidR="003A7BBC" w:rsidRDefault="00C61DEA">
            <w:pPr>
              <w:spacing w:after="0" w:line="240" w:lineRule="auto"/>
              <w:rPr>
                <w:rFonts w:ascii="Arial" w:hAnsi="Arial" w:cs="Arial"/>
                <w:b/>
                <w:bCs/>
                <w:kern w:val="2"/>
                <w:highlight w:val="green"/>
                <w14:ligatures w14:val="standardContextual"/>
              </w:rPr>
            </w:pPr>
            <w:r>
              <w:rPr>
                <w:rFonts w:ascii="Arial" w:hAnsi="Arial" w:cs="Arial"/>
              </w:rPr>
              <w:t>[</w:t>
            </w:r>
            <w:r>
              <w:rPr>
                <w:rFonts w:ascii="Arial" w:hAnsi="Arial" w:cs="Arial"/>
                <w:highlight w:val="green"/>
              </w:rPr>
              <w:t>DOPLNÍ DODAVATEL</w:t>
            </w:r>
            <w:r>
              <w:rPr>
                <w:rFonts w:ascii="Arial" w:hAnsi="Arial" w:cs="Arial"/>
              </w:rPr>
              <w:t>]</w:t>
            </w:r>
          </w:p>
        </w:tc>
      </w:tr>
    </w:tbl>
    <w:p w14:paraId="73E14360" w14:textId="77777777" w:rsidR="003A7BBC" w:rsidRDefault="003A7BBC">
      <w:pPr>
        <w:spacing w:after="0" w:line="240" w:lineRule="auto"/>
        <w:rPr>
          <w:rFonts w:ascii="Arial" w:eastAsia="Times New Roman" w:hAnsi="Arial" w:cs="Arial"/>
          <w:b/>
          <w:bCs/>
          <w:lang w:eastAsia="ar-SA"/>
        </w:rPr>
      </w:pPr>
    </w:p>
    <w:p w14:paraId="23E2A027" w14:textId="77777777" w:rsidR="003A7BBC" w:rsidRDefault="00C61DEA">
      <w:pPr>
        <w:rPr>
          <w:rFonts w:ascii="Arial" w:eastAsia="Times New Roman" w:hAnsi="Arial" w:cs="Arial"/>
          <w:b/>
          <w:bCs/>
          <w:lang w:eastAsia="ar-SA"/>
        </w:rPr>
      </w:pPr>
      <w:r>
        <w:br w:type="page"/>
      </w:r>
    </w:p>
    <w:p w14:paraId="4826CFC2" w14:textId="77777777" w:rsidR="003A7BBC" w:rsidRDefault="00C61DEA">
      <w:pPr>
        <w:pBdr>
          <w:bottom w:val="single" w:sz="12" w:space="1" w:color="000000"/>
        </w:pBdr>
        <w:spacing w:after="0" w:line="240" w:lineRule="auto"/>
        <w:rPr>
          <w:rFonts w:ascii="Arial" w:eastAsia="Times New Roman" w:hAnsi="Arial" w:cs="Arial"/>
          <w:b/>
          <w:bCs/>
          <w:lang w:eastAsia="ar-SA"/>
        </w:rPr>
      </w:pPr>
      <w:r>
        <w:rPr>
          <w:rFonts w:ascii="Arial" w:eastAsia="Times New Roman" w:hAnsi="Arial" w:cs="Arial"/>
          <w:b/>
          <w:bCs/>
          <w:lang w:eastAsia="ar-SA"/>
        </w:rPr>
        <w:lastRenderedPageBreak/>
        <w:t>Příloha č. 4 - Kontaktní osoby</w:t>
      </w:r>
    </w:p>
    <w:p w14:paraId="13FD2C48" w14:textId="77777777" w:rsidR="003A7BBC" w:rsidRDefault="003A7BBC">
      <w:pPr>
        <w:spacing w:after="0" w:line="240" w:lineRule="auto"/>
        <w:rPr>
          <w:rFonts w:ascii="Arial" w:eastAsia="Times New Roman" w:hAnsi="Arial" w:cs="Arial"/>
          <w:b/>
          <w:bCs/>
          <w:u w:val="single"/>
          <w:lang w:eastAsia="ar-SA"/>
        </w:rPr>
      </w:pPr>
    </w:p>
    <w:p w14:paraId="729881B9" w14:textId="77777777" w:rsidR="003A7BBC" w:rsidRDefault="00C61DEA">
      <w:pPr>
        <w:pStyle w:val="Odstavecseseznamem"/>
        <w:ind w:left="0"/>
        <w:jc w:val="both"/>
        <w:rPr>
          <w:rFonts w:cs="Arial"/>
          <w:szCs w:val="22"/>
        </w:rPr>
      </w:pPr>
      <w:r>
        <w:rPr>
          <w:rFonts w:cs="Arial"/>
          <w:szCs w:val="22"/>
        </w:rPr>
        <w:t>Smluvní strany se dohodly na následujících Kontaktních osobách:</w:t>
      </w:r>
    </w:p>
    <w:p w14:paraId="5FB57F8E" w14:textId="77777777" w:rsidR="003A7BBC" w:rsidRDefault="003A7BBC">
      <w:pPr>
        <w:pStyle w:val="Odstavecseseznamem"/>
        <w:ind w:left="0"/>
        <w:jc w:val="both"/>
        <w:rPr>
          <w:rFonts w:cs="Arial"/>
          <w:szCs w:val="22"/>
        </w:rPr>
      </w:pPr>
    </w:p>
    <w:p w14:paraId="50EB5369" w14:textId="77777777" w:rsidR="003A7BBC" w:rsidRDefault="00C61DEA">
      <w:pPr>
        <w:numPr>
          <w:ilvl w:val="0"/>
          <w:numId w:val="105"/>
        </w:numPr>
        <w:spacing w:after="120" w:line="240" w:lineRule="auto"/>
        <w:ind w:left="360"/>
        <w:jc w:val="both"/>
        <w:rPr>
          <w:rFonts w:ascii="Arial" w:hAnsi="Arial" w:cs="Arial"/>
        </w:rPr>
      </w:pPr>
      <w:r>
        <w:rPr>
          <w:rFonts w:ascii="Arial" w:hAnsi="Arial" w:cs="Arial"/>
        </w:rPr>
        <w:t xml:space="preserve">Kontaktní osoba Objednatele pro technické otázky je ke dni podpisu Smlouvy: </w:t>
      </w:r>
    </w:p>
    <w:p w14:paraId="6EEBC167" w14:textId="2D30DC96" w:rsidR="003A7BBC" w:rsidRDefault="00C61DEA">
      <w:pPr>
        <w:pStyle w:val="Odstavecseseznamem"/>
        <w:spacing w:after="120"/>
        <w:ind w:left="567"/>
        <w:jc w:val="both"/>
        <w:rPr>
          <w:rFonts w:cs="Arial"/>
          <w:szCs w:val="22"/>
        </w:rPr>
      </w:pPr>
      <w:r>
        <w:rPr>
          <w:rFonts w:cs="Arial"/>
          <w:szCs w:val="22"/>
        </w:rPr>
        <w:t xml:space="preserve">Jméno a příjmení: </w:t>
      </w:r>
      <w:r w:rsidR="007D0704">
        <w:rPr>
          <w:rFonts w:cs="Arial"/>
          <w:szCs w:val="22"/>
        </w:rPr>
        <w:t>Mgr. Věra Danielová</w:t>
      </w:r>
    </w:p>
    <w:p w14:paraId="65677996" w14:textId="0AF7FA8C" w:rsidR="003A7BBC" w:rsidRDefault="00C61DEA">
      <w:pPr>
        <w:pStyle w:val="Odstavecseseznamem"/>
        <w:spacing w:after="120"/>
        <w:ind w:left="567"/>
        <w:jc w:val="both"/>
        <w:rPr>
          <w:rFonts w:cs="Arial"/>
          <w:szCs w:val="22"/>
        </w:rPr>
      </w:pPr>
      <w:r>
        <w:rPr>
          <w:rFonts w:cs="Arial"/>
          <w:szCs w:val="22"/>
        </w:rPr>
        <w:t xml:space="preserve">Telefon: </w:t>
      </w:r>
      <w:r w:rsidR="007D0704">
        <w:rPr>
          <w:rFonts w:cs="Arial"/>
          <w:szCs w:val="22"/>
        </w:rPr>
        <w:t>272 095 299</w:t>
      </w:r>
    </w:p>
    <w:p w14:paraId="4DB0625B" w14:textId="5CC8130A" w:rsidR="003A7BBC" w:rsidRDefault="00C61DEA">
      <w:pPr>
        <w:pStyle w:val="Odstavecseseznamem"/>
        <w:spacing w:after="120"/>
        <w:ind w:left="567"/>
        <w:jc w:val="both"/>
        <w:rPr>
          <w:rFonts w:cs="Arial"/>
          <w:szCs w:val="22"/>
        </w:rPr>
      </w:pPr>
      <w:r>
        <w:rPr>
          <w:rFonts w:cs="Arial"/>
          <w:szCs w:val="22"/>
        </w:rPr>
        <w:t xml:space="preserve">E-mail: </w:t>
      </w:r>
      <w:r w:rsidR="007D0704">
        <w:rPr>
          <w:rFonts w:cs="Arial"/>
          <w:szCs w:val="22"/>
        </w:rPr>
        <w:t>vera.danielova@zpmvcr.cz</w:t>
      </w:r>
    </w:p>
    <w:p w14:paraId="02BA285C" w14:textId="77777777" w:rsidR="003A7BBC" w:rsidRDefault="003A7BBC">
      <w:pPr>
        <w:pStyle w:val="Odstavecseseznamem"/>
        <w:spacing w:after="120"/>
        <w:ind w:left="567"/>
        <w:jc w:val="both"/>
        <w:rPr>
          <w:rFonts w:cs="Arial"/>
          <w:szCs w:val="22"/>
        </w:rPr>
      </w:pPr>
    </w:p>
    <w:p w14:paraId="3AAB0918" w14:textId="56EFBB0A" w:rsidR="003A7BBC" w:rsidRDefault="00C61DEA">
      <w:pPr>
        <w:pStyle w:val="Odstavecseseznamem"/>
        <w:spacing w:after="120"/>
        <w:ind w:left="567"/>
        <w:jc w:val="both"/>
        <w:rPr>
          <w:rFonts w:cs="Arial"/>
          <w:szCs w:val="22"/>
        </w:rPr>
      </w:pPr>
      <w:r>
        <w:rPr>
          <w:rFonts w:cs="Arial"/>
          <w:szCs w:val="22"/>
        </w:rPr>
        <w:t xml:space="preserve">Zástupce OIS: Jméno a příjmení: </w:t>
      </w:r>
      <w:r w:rsidR="007D0704">
        <w:rPr>
          <w:rFonts w:cs="Arial"/>
          <w:szCs w:val="22"/>
        </w:rPr>
        <w:t>Pavel Čejka</w:t>
      </w:r>
    </w:p>
    <w:p w14:paraId="4E88B5FC" w14:textId="2CF6030A" w:rsidR="003A7BBC" w:rsidRDefault="00C61DEA">
      <w:pPr>
        <w:pStyle w:val="Odstavecseseznamem"/>
        <w:spacing w:after="120"/>
        <w:ind w:left="567"/>
        <w:jc w:val="both"/>
        <w:rPr>
          <w:rFonts w:cs="Arial"/>
          <w:szCs w:val="22"/>
        </w:rPr>
      </w:pPr>
      <w:r>
        <w:rPr>
          <w:rFonts w:cs="Arial"/>
          <w:szCs w:val="22"/>
        </w:rPr>
        <w:t xml:space="preserve">Telefon: </w:t>
      </w:r>
      <w:r w:rsidR="007D0704">
        <w:rPr>
          <w:rFonts w:cs="Arial"/>
          <w:szCs w:val="22"/>
        </w:rPr>
        <w:t>272 095 747</w:t>
      </w:r>
    </w:p>
    <w:p w14:paraId="229E5718" w14:textId="77777777" w:rsidR="007D0704" w:rsidRDefault="00C61DEA" w:rsidP="007D0704">
      <w:pPr>
        <w:pStyle w:val="Odstavecseseznamem"/>
        <w:spacing w:after="120"/>
        <w:ind w:left="567"/>
        <w:jc w:val="both"/>
        <w:rPr>
          <w:rFonts w:cs="Arial"/>
          <w:szCs w:val="22"/>
        </w:rPr>
      </w:pPr>
      <w:r>
        <w:rPr>
          <w:rFonts w:cs="Arial"/>
          <w:szCs w:val="22"/>
        </w:rPr>
        <w:t xml:space="preserve">E-mail: </w:t>
      </w:r>
    </w:p>
    <w:p w14:paraId="6DBA7456" w14:textId="39B055F0" w:rsidR="003A7BBC" w:rsidRPr="00553DFD" w:rsidRDefault="007D0704" w:rsidP="00553DFD">
      <w:pPr>
        <w:pStyle w:val="Odstavecseseznamem"/>
        <w:spacing w:after="120"/>
        <w:ind w:left="567"/>
        <w:jc w:val="both"/>
        <w:rPr>
          <w:rFonts w:cs="Arial"/>
          <w:szCs w:val="22"/>
        </w:rPr>
      </w:pPr>
      <w:r>
        <w:rPr>
          <w:rFonts w:cs="Arial"/>
          <w:szCs w:val="22"/>
        </w:rPr>
        <w:t>pavel.cejka@zpmvcr.cz</w:t>
      </w:r>
    </w:p>
    <w:p w14:paraId="250E07BF" w14:textId="77777777" w:rsidR="003A7BBC" w:rsidRDefault="003A7BBC">
      <w:pPr>
        <w:pStyle w:val="Odstavecseseznamem"/>
        <w:spacing w:after="120"/>
        <w:ind w:left="360" w:firstLine="720"/>
        <w:jc w:val="both"/>
        <w:rPr>
          <w:rFonts w:cs="Arial"/>
          <w:szCs w:val="22"/>
        </w:rPr>
      </w:pPr>
    </w:p>
    <w:p w14:paraId="264BF1A5" w14:textId="77777777" w:rsidR="003A7BBC" w:rsidRDefault="00C61DEA">
      <w:pPr>
        <w:numPr>
          <w:ilvl w:val="0"/>
          <w:numId w:val="56"/>
        </w:numPr>
        <w:spacing w:after="120" w:line="240" w:lineRule="auto"/>
        <w:ind w:left="360"/>
        <w:jc w:val="both"/>
        <w:rPr>
          <w:rFonts w:ascii="Arial" w:hAnsi="Arial" w:cs="Arial"/>
        </w:rPr>
      </w:pPr>
      <w:r>
        <w:rPr>
          <w:rFonts w:ascii="Arial" w:hAnsi="Arial" w:cs="Arial"/>
        </w:rPr>
        <w:t>Kontaktní osoba Objednatele pro věcné otázky je ke dni podpisu Smlouvy:</w:t>
      </w:r>
    </w:p>
    <w:p w14:paraId="4A8216D1" w14:textId="76AB8A87" w:rsidR="003A7BBC" w:rsidRDefault="00C61DEA">
      <w:pPr>
        <w:pStyle w:val="Odstavecseseznamem"/>
        <w:spacing w:after="120"/>
        <w:ind w:left="567"/>
        <w:jc w:val="both"/>
        <w:rPr>
          <w:rFonts w:cs="Arial"/>
          <w:szCs w:val="22"/>
        </w:rPr>
      </w:pPr>
      <w:r>
        <w:rPr>
          <w:rFonts w:cs="Arial"/>
          <w:szCs w:val="22"/>
        </w:rPr>
        <w:t xml:space="preserve">Jméno a příjmení: </w:t>
      </w:r>
      <w:r w:rsidR="007D0704">
        <w:rPr>
          <w:rFonts w:cs="Arial"/>
          <w:szCs w:val="22"/>
        </w:rPr>
        <w:t>Mgr. Věra Danielová</w:t>
      </w:r>
    </w:p>
    <w:p w14:paraId="7BB21B86" w14:textId="0AE06E6C" w:rsidR="003A7BBC" w:rsidRDefault="00C61DEA">
      <w:pPr>
        <w:pStyle w:val="Odstavecseseznamem"/>
        <w:spacing w:after="120"/>
        <w:ind w:left="567"/>
        <w:jc w:val="both"/>
        <w:rPr>
          <w:rFonts w:cs="Arial"/>
          <w:szCs w:val="22"/>
        </w:rPr>
      </w:pPr>
      <w:r>
        <w:rPr>
          <w:rFonts w:cs="Arial"/>
          <w:szCs w:val="22"/>
        </w:rPr>
        <w:t xml:space="preserve">Telefon: </w:t>
      </w:r>
      <w:r w:rsidR="007D0704">
        <w:rPr>
          <w:rFonts w:cs="Arial"/>
          <w:szCs w:val="22"/>
        </w:rPr>
        <w:t>272 095 299</w:t>
      </w:r>
    </w:p>
    <w:p w14:paraId="7AD6EE72" w14:textId="5EE5F5D6" w:rsidR="003A7BBC" w:rsidRDefault="00C61DEA">
      <w:pPr>
        <w:pStyle w:val="Odstavecseseznamem"/>
        <w:spacing w:after="120"/>
        <w:ind w:left="567"/>
        <w:jc w:val="both"/>
        <w:rPr>
          <w:rFonts w:cs="Arial"/>
          <w:szCs w:val="22"/>
        </w:rPr>
      </w:pPr>
      <w:r>
        <w:rPr>
          <w:rFonts w:cs="Arial"/>
          <w:szCs w:val="22"/>
        </w:rPr>
        <w:t xml:space="preserve">E-mail: </w:t>
      </w:r>
      <w:r w:rsidR="007D0704">
        <w:rPr>
          <w:rFonts w:cs="Arial"/>
          <w:szCs w:val="22"/>
        </w:rPr>
        <w:t>vera.danielova@zpmvcr.cz</w:t>
      </w:r>
    </w:p>
    <w:p w14:paraId="2286748A" w14:textId="77777777" w:rsidR="003A7BBC" w:rsidRDefault="003A7BBC">
      <w:pPr>
        <w:pStyle w:val="Odstavecseseznamem"/>
        <w:spacing w:after="120"/>
        <w:ind w:left="360" w:firstLine="720"/>
        <w:jc w:val="both"/>
        <w:rPr>
          <w:rFonts w:cs="Arial"/>
          <w:szCs w:val="22"/>
        </w:rPr>
      </w:pPr>
    </w:p>
    <w:p w14:paraId="1B31A5FB" w14:textId="77777777" w:rsidR="003A7BBC" w:rsidRDefault="00C61DEA">
      <w:pPr>
        <w:numPr>
          <w:ilvl w:val="0"/>
          <w:numId w:val="56"/>
        </w:numPr>
        <w:spacing w:after="120" w:line="240" w:lineRule="auto"/>
        <w:ind w:left="360"/>
        <w:jc w:val="both"/>
        <w:rPr>
          <w:rFonts w:ascii="Arial" w:hAnsi="Arial" w:cs="Arial"/>
        </w:rPr>
      </w:pPr>
      <w:r>
        <w:rPr>
          <w:rFonts w:ascii="Arial" w:hAnsi="Arial" w:cs="Arial"/>
        </w:rPr>
        <w:t>Kontaktní osoba Objednatele pro obchodní otázky je ke dni podpisu Smlouvy:</w:t>
      </w:r>
    </w:p>
    <w:p w14:paraId="5AB94B79" w14:textId="38F7A621" w:rsidR="003A7BBC" w:rsidRDefault="00C61DEA">
      <w:pPr>
        <w:pStyle w:val="Odstavecseseznamem"/>
        <w:spacing w:after="120"/>
        <w:ind w:left="567"/>
        <w:jc w:val="both"/>
        <w:rPr>
          <w:rFonts w:cs="Arial"/>
          <w:szCs w:val="22"/>
        </w:rPr>
      </w:pPr>
      <w:r>
        <w:rPr>
          <w:rFonts w:cs="Arial"/>
          <w:szCs w:val="22"/>
        </w:rPr>
        <w:t xml:space="preserve">Jméno a příjmení: </w:t>
      </w:r>
      <w:r w:rsidR="007D0704">
        <w:rPr>
          <w:rFonts w:cs="Arial"/>
          <w:szCs w:val="22"/>
        </w:rPr>
        <w:t>Ing. Veronika Mačáková</w:t>
      </w:r>
    </w:p>
    <w:p w14:paraId="11915121" w14:textId="6DBAEF9B" w:rsidR="003A7BBC" w:rsidRDefault="00C61DEA">
      <w:pPr>
        <w:pStyle w:val="Odstavecseseznamem"/>
        <w:spacing w:after="120"/>
        <w:ind w:left="567"/>
        <w:jc w:val="both"/>
        <w:rPr>
          <w:rFonts w:cs="Arial"/>
          <w:szCs w:val="22"/>
        </w:rPr>
      </w:pPr>
      <w:r>
        <w:rPr>
          <w:rFonts w:cs="Arial"/>
          <w:szCs w:val="22"/>
        </w:rPr>
        <w:t xml:space="preserve">Telefon: </w:t>
      </w:r>
      <w:r w:rsidR="00B01A4E">
        <w:rPr>
          <w:rFonts w:cs="Arial"/>
          <w:szCs w:val="22"/>
        </w:rPr>
        <w:t>272 095 114</w:t>
      </w:r>
    </w:p>
    <w:p w14:paraId="0EE20F3F" w14:textId="53FA00D6" w:rsidR="003A7BBC" w:rsidRDefault="00C61DEA">
      <w:pPr>
        <w:pStyle w:val="Odstavecseseznamem"/>
        <w:spacing w:after="120"/>
        <w:ind w:left="567"/>
        <w:jc w:val="both"/>
        <w:rPr>
          <w:rFonts w:cs="Arial"/>
          <w:szCs w:val="22"/>
        </w:rPr>
      </w:pPr>
      <w:r>
        <w:rPr>
          <w:rFonts w:cs="Arial"/>
          <w:szCs w:val="22"/>
        </w:rPr>
        <w:t xml:space="preserve">E-mail: </w:t>
      </w:r>
      <w:r w:rsidR="00B01A4E">
        <w:rPr>
          <w:rFonts w:cs="Arial"/>
          <w:szCs w:val="22"/>
        </w:rPr>
        <w:t>veronika.macakova@zpmvcr.cz</w:t>
      </w:r>
    </w:p>
    <w:p w14:paraId="116F9677" w14:textId="77777777" w:rsidR="003A7BBC" w:rsidRDefault="00C61DEA">
      <w:pPr>
        <w:numPr>
          <w:ilvl w:val="0"/>
          <w:numId w:val="56"/>
        </w:numPr>
        <w:spacing w:after="120" w:line="240" w:lineRule="auto"/>
        <w:ind w:left="360"/>
        <w:jc w:val="both"/>
        <w:rPr>
          <w:rFonts w:ascii="Arial" w:hAnsi="Arial" w:cs="Arial"/>
        </w:rPr>
      </w:pPr>
      <w:r>
        <w:rPr>
          <w:rFonts w:ascii="Arial" w:hAnsi="Arial" w:cs="Arial"/>
        </w:rPr>
        <w:t>Kontaktní osoba Poskytovatele pro technické otázky:</w:t>
      </w:r>
    </w:p>
    <w:p w14:paraId="00EC1E03" w14:textId="77777777" w:rsidR="003A7BBC" w:rsidRDefault="00C61DEA">
      <w:pPr>
        <w:pStyle w:val="Odstavecseseznamem"/>
        <w:spacing w:after="120"/>
        <w:ind w:left="567"/>
        <w:jc w:val="both"/>
        <w:rPr>
          <w:rFonts w:cs="Arial"/>
          <w:szCs w:val="22"/>
        </w:rPr>
      </w:pPr>
      <w:r>
        <w:rPr>
          <w:rFonts w:cs="Arial"/>
          <w:szCs w:val="22"/>
        </w:rPr>
        <w:t>Jméno a příjmení: [</w:t>
      </w:r>
      <w:r>
        <w:rPr>
          <w:rFonts w:cs="Arial"/>
          <w:szCs w:val="22"/>
          <w:highlight w:val="green"/>
        </w:rPr>
        <w:t>DOPLNÍ DODAVATEL</w:t>
      </w:r>
      <w:r>
        <w:rPr>
          <w:rFonts w:cs="Arial"/>
          <w:szCs w:val="22"/>
        </w:rPr>
        <w:t>]</w:t>
      </w:r>
    </w:p>
    <w:p w14:paraId="7D481734" w14:textId="77777777" w:rsidR="003A7BBC" w:rsidRDefault="00C61DEA">
      <w:pPr>
        <w:pStyle w:val="Odstavecseseznamem"/>
        <w:spacing w:after="120"/>
        <w:ind w:left="567"/>
        <w:jc w:val="both"/>
        <w:rPr>
          <w:rFonts w:cs="Arial"/>
          <w:szCs w:val="22"/>
        </w:rPr>
      </w:pPr>
      <w:r>
        <w:rPr>
          <w:rFonts w:cs="Arial"/>
          <w:szCs w:val="22"/>
        </w:rPr>
        <w:t>Telefon: [</w:t>
      </w:r>
      <w:r>
        <w:rPr>
          <w:rFonts w:cs="Arial"/>
          <w:szCs w:val="22"/>
          <w:highlight w:val="green"/>
        </w:rPr>
        <w:t>DOPLNÍ DODAVATEL</w:t>
      </w:r>
      <w:r>
        <w:rPr>
          <w:rFonts w:cs="Arial"/>
          <w:szCs w:val="22"/>
        </w:rPr>
        <w:t>]</w:t>
      </w:r>
    </w:p>
    <w:p w14:paraId="51AF15FC" w14:textId="77777777" w:rsidR="003A7BBC" w:rsidRDefault="00C61DEA">
      <w:pPr>
        <w:pStyle w:val="Odstavecseseznamem"/>
        <w:spacing w:after="120"/>
        <w:ind w:left="567"/>
        <w:jc w:val="both"/>
        <w:rPr>
          <w:rFonts w:cs="Arial"/>
          <w:szCs w:val="22"/>
        </w:rPr>
      </w:pPr>
      <w:r>
        <w:rPr>
          <w:rFonts w:cs="Arial"/>
          <w:szCs w:val="22"/>
        </w:rPr>
        <w:t>E-mail: [</w:t>
      </w:r>
      <w:r>
        <w:rPr>
          <w:rFonts w:cs="Arial"/>
          <w:szCs w:val="22"/>
          <w:highlight w:val="green"/>
        </w:rPr>
        <w:t>DOPLNÍ DODAVATEL</w:t>
      </w:r>
      <w:r>
        <w:rPr>
          <w:rFonts w:cs="Arial"/>
          <w:szCs w:val="22"/>
        </w:rPr>
        <w:t>]</w:t>
      </w:r>
    </w:p>
    <w:p w14:paraId="44EB3FBC" w14:textId="77777777" w:rsidR="003A7BBC" w:rsidRDefault="00C61DEA">
      <w:pPr>
        <w:numPr>
          <w:ilvl w:val="0"/>
          <w:numId w:val="56"/>
        </w:numPr>
        <w:spacing w:after="120" w:line="240" w:lineRule="auto"/>
        <w:ind w:left="360"/>
        <w:jc w:val="both"/>
        <w:rPr>
          <w:rFonts w:ascii="Arial" w:hAnsi="Arial" w:cs="Arial"/>
        </w:rPr>
      </w:pPr>
      <w:r>
        <w:rPr>
          <w:rFonts w:ascii="Arial" w:hAnsi="Arial" w:cs="Arial"/>
        </w:rPr>
        <w:t>Kontaktní osoba Poskytovatele pro obchodní otázky:</w:t>
      </w:r>
    </w:p>
    <w:p w14:paraId="0FF8EB50" w14:textId="77777777" w:rsidR="003A7BBC" w:rsidRDefault="00C61DEA">
      <w:pPr>
        <w:pStyle w:val="Odstavecseseznamem"/>
        <w:spacing w:after="120"/>
        <w:ind w:left="567"/>
        <w:jc w:val="both"/>
        <w:rPr>
          <w:rFonts w:cs="Arial"/>
          <w:szCs w:val="22"/>
        </w:rPr>
      </w:pPr>
      <w:bookmarkStart w:id="38" w:name="_xxfvuypy11pu"/>
      <w:bookmarkEnd w:id="38"/>
      <w:r>
        <w:rPr>
          <w:rFonts w:cs="Arial"/>
          <w:szCs w:val="22"/>
        </w:rPr>
        <w:t>Jméno a příjmení: [</w:t>
      </w:r>
      <w:r>
        <w:rPr>
          <w:rFonts w:cs="Arial"/>
          <w:szCs w:val="22"/>
          <w:highlight w:val="green"/>
        </w:rPr>
        <w:t>DOPLNÍ DODAVATEL</w:t>
      </w:r>
      <w:r>
        <w:rPr>
          <w:rFonts w:cs="Arial"/>
          <w:szCs w:val="22"/>
        </w:rPr>
        <w:t>]</w:t>
      </w:r>
    </w:p>
    <w:p w14:paraId="5B6811A3" w14:textId="77777777" w:rsidR="003A7BBC" w:rsidRDefault="00C61DEA">
      <w:pPr>
        <w:pStyle w:val="Odstavecseseznamem"/>
        <w:spacing w:after="120"/>
        <w:ind w:left="567"/>
        <w:jc w:val="both"/>
        <w:rPr>
          <w:rFonts w:cs="Arial"/>
          <w:szCs w:val="22"/>
        </w:rPr>
      </w:pPr>
      <w:r>
        <w:rPr>
          <w:rFonts w:cs="Arial"/>
          <w:szCs w:val="22"/>
        </w:rPr>
        <w:t>Telefon: [</w:t>
      </w:r>
      <w:r>
        <w:rPr>
          <w:rFonts w:cs="Arial"/>
          <w:szCs w:val="22"/>
          <w:highlight w:val="green"/>
        </w:rPr>
        <w:t>DOPLNÍ DODAVATEL</w:t>
      </w:r>
      <w:r>
        <w:rPr>
          <w:rFonts w:cs="Arial"/>
          <w:szCs w:val="22"/>
        </w:rPr>
        <w:t>]</w:t>
      </w:r>
    </w:p>
    <w:p w14:paraId="42796F2F" w14:textId="77777777" w:rsidR="003A7BBC" w:rsidRDefault="00C61DEA">
      <w:pPr>
        <w:pStyle w:val="Odstavecseseznamem"/>
        <w:spacing w:after="120"/>
        <w:ind w:left="567"/>
        <w:jc w:val="both"/>
        <w:rPr>
          <w:rFonts w:cs="Arial"/>
          <w:szCs w:val="22"/>
        </w:rPr>
      </w:pPr>
      <w:r>
        <w:rPr>
          <w:rFonts w:cs="Arial"/>
          <w:szCs w:val="22"/>
        </w:rPr>
        <w:t>E-mail: [</w:t>
      </w:r>
      <w:r>
        <w:rPr>
          <w:rFonts w:cs="Arial"/>
          <w:szCs w:val="22"/>
          <w:highlight w:val="green"/>
        </w:rPr>
        <w:t>DOPLNÍ DODAVATEL</w:t>
      </w:r>
      <w:r>
        <w:rPr>
          <w:rFonts w:cs="Arial"/>
          <w:szCs w:val="22"/>
        </w:rPr>
        <w:t>].</w:t>
      </w:r>
    </w:p>
    <w:p w14:paraId="47AB372A" w14:textId="77777777" w:rsidR="003A7BBC" w:rsidRDefault="00C61DEA">
      <w:pPr>
        <w:numPr>
          <w:ilvl w:val="0"/>
          <w:numId w:val="56"/>
        </w:numPr>
        <w:spacing w:after="120" w:line="240" w:lineRule="auto"/>
        <w:ind w:left="360"/>
        <w:jc w:val="both"/>
        <w:rPr>
          <w:rFonts w:ascii="Arial" w:hAnsi="Arial" w:cs="Arial"/>
        </w:rPr>
      </w:pPr>
      <w:r>
        <w:rPr>
          <w:rFonts w:ascii="Arial" w:hAnsi="Arial" w:cs="Arial"/>
        </w:rPr>
        <w:t>Kontaktní osoba Objednatele pro věcné otázky je ke dni podpisu Smlouvy:</w:t>
      </w:r>
    </w:p>
    <w:p w14:paraId="0E701EFA" w14:textId="77777777" w:rsidR="003A7BBC" w:rsidRDefault="00C61DEA">
      <w:pPr>
        <w:pStyle w:val="Odstavecseseznamem"/>
        <w:spacing w:after="120"/>
        <w:ind w:left="567"/>
        <w:jc w:val="both"/>
        <w:rPr>
          <w:rFonts w:cs="Arial"/>
          <w:szCs w:val="22"/>
        </w:rPr>
      </w:pPr>
      <w:r>
        <w:rPr>
          <w:rFonts w:cs="Arial"/>
          <w:szCs w:val="22"/>
        </w:rPr>
        <w:t>Jméno a příjmení: [</w:t>
      </w:r>
      <w:r>
        <w:rPr>
          <w:rFonts w:cs="Arial"/>
          <w:szCs w:val="22"/>
          <w:highlight w:val="green"/>
        </w:rPr>
        <w:t>DOPLNÍ DODAVATEL</w:t>
      </w:r>
      <w:r>
        <w:rPr>
          <w:rFonts w:cs="Arial"/>
          <w:szCs w:val="22"/>
        </w:rPr>
        <w:t>]</w:t>
      </w:r>
    </w:p>
    <w:p w14:paraId="7E6112B1" w14:textId="77777777" w:rsidR="003A7BBC" w:rsidRDefault="00C61DEA">
      <w:pPr>
        <w:pStyle w:val="Odstavecseseznamem"/>
        <w:spacing w:after="120"/>
        <w:ind w:left="567"/>
        <w:jc w:val="both"/>
        <w:rPr>
          <w:rFonts w:cs="Arial"/>
          <w:szCs w:val="22"/>
        </w:rPr>
      </w:pPr>
      <w:r>
        <w:rPr>
          <w:rFonts w:cs="Arial"/>
          <w:szCs w:val="22"/>
        </w:rPr>
        <w:t>Telefon: [</w:t>
      </w:r>
      <w:r>
        <w:rPr>
          <w:rFonts w:cs="Arial"/>
          <w:szCs w:val="22"/>
          <w:highlight w:val="green"/>
        </w:rPr>
        <w:t>DOPLNÍ DODAVATEL</w:t>
      </w:r>
      <w:r>
        <w:rPr>
          <w:rFonts w:cs="Arial"/>
          <w:szCs w:val="22"/>
        </w:rPr>
        <w:t>]</w:t>
      </w:r>
    </w:p>
    <w:p w14:paraId="6D170124" w14:textId="77777777" w:rsidR="003A7BBC" w:rsidRDefault="00C61DEA">
      <w:pPr>
        <w:pStyle w:val="Odstavecseseznamem"/>
        <w:spacing w:after="120"/>
        <w:ind w:left="567"/>
        <w:jc w:val="both"/>
        <w:rPr>
          <w:rFonts w:cs="Arial"/>
          <w:szCs w:val="22"/>
        </w:rPr>
      </w:pPr>
      <w:r>
        <w:rPr>
          <w:rFonts w:cs="Arial"/>
          <w:szCs w:val="22"/>
        </w:rPr>
        <w:t>E-mail: [</w:t>
      </w:r>
      <w:r>
        <w:rPr>
          <w:rFonts w:cs="Arial"/>
          <w:szCs w:val="22"/>
          <w:highlight w:val="green"/>
        </w:rPr>
        <w:t>DOPLNÍ DODAVATEL</w:t>
      </w:r>
      <w:r>
        <w:rPr>
          <w:rFonts w:cs="Arial"/>
          <w:szCs w:val="22"/>
        </w:rPr>
        <w:t>]</w:t>
      </w:r>
    </w:p>
    <w:p w14:paraId="2693B133" w14:textId="77777777" w:rsidR="003A7BBC" w:rsidRDefault="003A7BBC">
      <w:pPr>
        <w:pStyle w:val="Odstavecseseznamem"/>
        <w:ind w:left="0" w:firstLine="720"/>
        <w:jc w:val="both"/>
        <w:rPr>
          <w:rFonts w:cs="Arial"/>
          <w:szCs w:val="22"/>
        </w:rPr>
      </w:pPr>
    </w:p>
    <w:p w14:paraId="0B01B365" w14:textId="77777777" w:rsidR="003A7BBC" w:rsidRDefault="00C61DEA">
      <w:pPr>
        <w:spacing w:after="120" w:line="240" w:lineRule="auto"/>
        <w:jc w:val="both"/>
        <w:rPr>
          <w:rFonts w:ascii="Arial" w:hAnsi="Arial" w:cs="Arial"/>
        </w:rPr>
      </w:pPr>
      <w:r>
        <w:rPr>
          <w:rFonts w:ascii="Arial" w:hAnsi="Arial" w:cs="Arial"/>
        </w:rPr>
        <w:t xml:space="preserve">Pro vyloučení pochybností Smluvní strany uvádějí, že </w:t>
      </w:r>
    </w:p>
    <w:p w14:paraId="5B4BD034" w14:textId="77777777" w:rsidR="003A7BBC" w:rsidRDefault="00C61DEA">
      <w:pPr>
        <w:numPr>
          <w:ilvl w:val="0"/>
          <w:numId w:val="106"/>
        </w:numPr>
        <w:spacing w:after="120" w:line="240" w:lineRule="auto"/>
        <w:ind w:left="357" w:hanging="357"/>
        <w:jc w:val="both"/>
        <w:rPr>
          <w:rFonts w:ascii="Arial" w:hAnsi="Arial" w:cs="Arial"/>
        </w:rPr>
      </w:pPr>
      <w:r>
        <w:rPr>
          <w:rFonts w:ascii="Arial" w:hAnsi="Arial" w:cs="Arial"/>
        </w:rPr>
        <w:t>Kontaktními osobami pro technické otázky jsou osoby, které mohou jednat v záležitostech technických, vést jednání technického charakteru, poskytovat stanoviska v technických otázkách a podepisovat Předávací a Akceptační protokoly;</w:t>
      </w:r>
    </w:p>
    <w:p w14:paraId="067F42AC" w14:textId="77777777" w:rsidR="003A7BBC" w:rsidRDefault="00C61DEA">
      <w:pPr>
        <w:numPr>
          <w:ilvl w:val="0"/>
          <w:numId w:val="57"/>
        </w:numPr>
        <w:spacing w:after="120" w:line="240" w:lineRule="auto"/>
        <w:ind w:left="357" w:hanging="357"/>
        <w:jc w:val="both"/>
        <w:rPr>
          <w:rFonts w:ascii="Arial" w:hAnsi="Arial" w:cs="Arial"/>
        </w:rPr>
      </w:pPr>
      <w:r>
        <w:rPr>
          <w:rFonts w:ascii="Arial" w:hAnsi="Arial" w:cs="Arial"/>
        </w:rPr>
        <w:t>Kontaktními osobami pro věcné otázky jsou osoby, které mohou jednat v záležitostech věcných, vést jednání věcného charakteru, poskytovat stanoviska ve věcných otázkách, vystavovat a schvalovat objednávky;</w:t>
      </w:r>
    </w:p>
    <w:p w14:paraId="5B2D638D" w14:textId="77777777" w:rsidR="003A7BBC" w:rsidRDefault="00C61DEA">
      <w:pPr>
        <w:numPr>
          <w:ilvl w:val="0"/>
          <w:numId w:val="57"/>
        </w:numPr>
        <w:spacing w:after="120" w:line="240" w:lineRule="auto"/>
        <w:ind w:left="357" w:hanging="357"/>
        <w:jc w:val="both"/>
        <w:rPr>
          <w:rFonts w:ascii="Arial" w:hAnsi="Arial" w:cs="Arial"/>
        </w:rPr>
      </w:pPr>
      <w:r>
        <w:rPr>
          <w:rFonts w:ascii="Arial" w:hAnsi="Arial" w:cs="Arial"/>
        </w:rPr>
        <w:t xml:space="preserve">Kontaktními osobami pro obchodní otázky jsou osoby, které mohou vést jednání a připravovat dokumenty vedoucí ke změně Smlouvy, vést s druhou Smluvní stranou </w:t>
      </w:r>
      <w:r>
        <w:rPr>
          <w:rFonts w:ascii="Arial" w:hAnsi="Arial" w:cs="Arial"/>
        </w:rPr>
        <w:lastRenderedPageBreak/>
        <w:t xml:space="preserve">jednání obchodního charakteru a za Objednatele udělovat souhlas se změnou Poddodavatelů a členů v Realizačním týmu Poskytovatele; </w:t>
      </w:r>
    </w:p>
    <w:p w14:paraId="7750F25C" w14:textId="77777777" w:rsidR="003A7BBC" w:rsidRDefault="00C61DEA">
      <w:pPr>
        <w:numPr>
          <w:ilvl w:val="0"/>
          <w:numId w:val="57"/>
        </w:numPr>
        <w:spacing w:after="120" w:line="240" w:lineRule="auto"/>
        <w:ind w:left="357" w:hanging="357"/>
        <w:jc w:val="both"/>
        <w:rPr>
          <w:rFonts w:ascii="Arial" w:hAnsi="Arial" w:cs="Arial"/>
        </w:rPr>
      </w:pPr>
      <w:r>
        <w:rPr>
          <w:rFonts w:ascii="Arial" w:hAnsi="Arial" w:cs="Arial"/>
        </w:rPr>
        <w:t xml:space="preserve">Právní jednání, která mohou činit Kontaktní osoby pro technické otázky, mohou činit také Kontaktní osoby pro obchodní otázky, a jednání, které mohou činit Kontaktní osoby, mohou činit také u Objednatele generální ředitel, u Poskytovatele jeho statutární orgán nebo člen statutárního orgánu. </w:t>
      </w:r>
    </w:p>
    <w:p w14:paraId="776EA0F7" w14:textId="77777777" w:rsidR="003A7BBC" w:rsidRDefault="003A7BBC">
      <w:pPr>
        <w:spacing w:after="0" w:line="240" w:lineRule="auto"/>
        <w:rPr>
          <w:rFonts w:ascii="Arial" w:eastAsia="Times New Roman" w:hAnsi="Arial" w:cs="Arial"/>
          <w:b/>
          <w:bCs/>
          <w:lang w:eastAsia="ar-SA"/>
        </w:rPr>
      </w:pPr>
    </w:p>
    <w:p w14:paraId="6A221326" w14:textId="77777777" w:rsidR="003A7BBC" w:rsidRDefault="00C61DEA">
      <w:pPr>
        <w:rPr>
          <w:rFonts w:ascii="Arial" w:eastAsia="Times New Roman" w:hAnsi="Arial" w:cs="Arial"/>
          <w:b/>
          <w:bCs/>
          <w:lang w:eastAsia="ar-SA"/>
        </w:rPr>
      </w:pPr>
      <w:r>
        <w:br w:type="page"/>
      </w:r>
    </w:p>
    <w:p w14:paraId="3845768A" w14:textId="77777777" w:rsidR="003A7BBC" w:rsidRDefault="00C61DEA">
      <w:pPr>
        <w:pBdr>
          <w:bottom w:val="single" w:sz="12" w:space="1" w:color="000000"/>
        </w:pBdr>
        <w:spacing w:after="0" w:line="240" w:lineRule="auto"/>
        <w:rPr>
          <w:rFonts w:ascii="Arial" w:eastAsia="Times New Roman" w:hAnsi="Arial" w:cs="Arial"/>
          <w:b/>
          <w:bCs/>
          <w:lang w:eastAsia="ar-SA"/>
        </w:rPr>
      </w:pPr>
      <w:r>
        <w:rPr>
          <w:rFonts w:ascii="Arial" w:eastAsia="Times New Roman" w:hAnsi="Arial" w:cs="Arial"/>
          <w:b/>
          <w:bCs/>
          <w:lang w:eastAsia="ar-SA"/>
        </w:rPr>
        <w:lastRenderedPageBreak/>
        <w:t>Příloha č. 5 – Poddodavatelé</w:t>
      </w:r>
    </w:p>
    <w:p w14:paraId="5BE16EE3" w14:textId="77777777" w:rsidR="003A7BBC" w:rsidRDefault="003A7BBC">
      <w:pPr>
        <w:jc w:val="both"/>
        <w:rPr>
          <w:rFonts w:ascii="Arial" w:hAnsi="Arial" w:cs="Arial"/>
          <w:highlight w:val="green"/>
        </w:rPr>
      </w:pPr>
    </w:p>
    <w:p w14:paraId="7267E3BD" w14:textId="77777777" w:rsidR="003A7BBC" w:rsidRDefault="00C61DEA">
      <w:pPr>
        <w:jc w:val="both"/>
        <w:rPr>
          <w:rFonts w:ascii="Arial" w:hAnsi="Arial" w:cs="Arial"/>
        </w:rPr>
      </w:pPr>
      <w:r>
        <w:rPr>
          <w:rFonts w:ascii="Arial" w:hAnsi="Arial" w:cs="Arial"/>
          <w:highlight w:val="green"/>
        </w:rPr>
        <w:t>Poskytovatel poskytuje Služby sám.</w:t>
      </w:r>
      <w:r>
        <w:rPr>
          <w:rFonts w:ascii="Arial" w:hAnsi="Arial" w:cs="Arial"/>
        </w:rPr>
        <w:t xml:space="preserve"> </w:t>
      </w:r>
    </w:p>
    <w:p w14:paraId="1698AB5F" w14:textId="77777777" w:rsidR="003A7BBC" w:rsidRDefault="00C61DEA">
      <w:pPr>
        <w:ind w:left="283"/>
        <w:jc w:val="both"/>
        <w:rPr>
          <w:rFonts w:ascii="Arial" w:hAnsi="Arial" w:cs="Arial"/>
          <w:highlight w:val="green"/>
        </w:rPr>
      </w:pPr>
      <w:r>
        <w:rPr>
          <w:rFonts w:ascii="Arial" w:hAnsi="Arial" w:cs="Arial"/>
          <w:highlight w:val="green"/>
        </w:rPr>
        <w:t xml:space="preserve">/ </w:t>
      </w:r>
    </w:p>
    <w:p w14:paraId="79F30997" w14:textId="77777777" w:rsidR="003A7BBC" w:rsidRDefault="00C61DEA">
      <w:pPr>
        <w:jc w:val="both"/>
        <w:rPr>
          <w:rFonts w:ascii="Arial" w:hAnsi="Arial" w:cs="Arial"/>
        </w:rPr>
      </w:pPr>
      <w:r>
        <w:rPr>
          <w:rFonts w:ascii="Arial" w:hAnsi="Arial" w:cs="Arial"/>
          <w:highlight w:val="green"/>
        </w:rPr>
        <w:t>Poskytovatel poskytuje Služby prostřednictvím následujících Poddodavatelů:</w:t>
      </w:r>
    </w:p>
    <w:p w14:paraId="7BC3DAE4" w14:textId="77777777" w:rsidR="003A7BBC" w:rsidRDefault="003A7BBC">
      <w:pPr>
        <w:ind w:left="283"/>
        <w:jc w:val="both"/>
        <w:rPr>
          <w:rFonts w:ascii="Arial" w:hAnsi="Arial" w:cs="Arial"/>
        </w:rPr>
      </w:pPr>
    </w:p>
    <w:tbl>
      <w:tblPr>
        <w:tblW w:w="8220" w:type="dxa"/>
        <w:tblInd w:w="426" w:type="dxa"/>
        <w:tblLayout w:type="fixed"/>
        <w:tblCellMar>
          <w:top w:w="170" w:type="dxa"/>
          <w:left w:w="170" w:type="dxa"/>
          <w:bottom w:w="170" w:type="dxa"/>
          <w:right w:w="170" w:type="dxa"/>
        </w:tblCellMar>
        <w:tblLook w:val="0600" w:firstRow="0" w:lastRow="0" w:firstColumn="0" w:lastColumn="0" w:noHBand="1" w:noVBand="1"/>
      </w:tblPr>
      <w:tblGrid>
        <w:gridCol w:w="3402"/>
        <w:gridCol w:w="4818"/>
      </w:tblGrid>
      <w:tr w:rsidR="003A7BBC" w14:paraId="64B85FC2" w14:textId="77777777">
        <w:trPr>
          <w:trHeight w:val="420"/>
        </w:trPr>
        <w:tc>
          <w:tcPr>
            <w:tcW w:w="8219" w:type="dxa"/>
            <w:gridSpan w:val="2"/>
            <w:tcBorders>
              <w:bottom w:val="single" w:sz="8" w:space="0" w:color="C35A5A"/>
              <w:right w:val="single" w:sz="4" w:space="0" w:color="FFFFFF"/>
            </w:tcBorders>
            <w:vAlign w:val="center"/>
          </w:tcPr>
          <w:p w14:paraId="23B1528B" w14:textId="77777777" w:rsidR="003A7BBC" w:rsidRDefault="00C61DEA">
            <w:pPr>
              <w:widowControl w:val="0"/>
              <w:spacing w:line="240" w:lineRule="auto"/>
              <w:ind w:right="-28"/>
              <w:jc w:val="center"/>
              <w:rPr>
                <w:rFonts w:ascii="Arial" w:hAnsi="Arial" w:cs="Arial"/>
                <w:b/>
              </w:rPr>
            </w:pPr>
            <w:r>
              <w:rPr>
                <w:rFonts w:ascii="Arial" w:hAnsi="Arial" w:cs="Arial"/>
                <w:b/>
              </w:rPr>
              <w:t>[</w:t>
            </w:r>
            <w:r>
              <w:rPr>
                <w:rFonts w:ascii="Arial" w:hAnsi="Arial" w:cs="Arial"/>
                <w:b/>
                <w:highlight w:val="green"/>
              </w:rPr>
              <w:t>OBCHODNÍ FIRMA – NÁZEV, IČO, SÍDLO – DOPLNÍ DODAVATEL</w:t>
            </w:r>
            <w:r>
              <w:rPr>
                <w:rFonts w:ascii="Arial" w:hAnsi="Arial" w:cs="Arial"/>
                <w:b/>
              </w:rPr>
              <w:t>]</w:t>
            </w:r>
          </w:p>
        </w:tc>
      </w:tr>
      <w:tr w:rsidR="003A7BBC" w14:paraId="68E602C5" w14:textId="77777777">
        <w:tc>
          <w:tcPr>
            <w:tcW w:w="3402" w:type="dxa"/>
            <w:tcBorders>
              <w:top w:val="single" w:sz="8" w:space="0" w:color="C35A5A"/>
              <w:bottom w:val="single" w:sz="8" w:space="0" w:color="C35A5A"/>
              <w:right w:val="single" w:sz="8" w:space="0" w:color="C35A5A"/>
            </w:tcBorders>
            <w:tcMar>
              <w:top w:w="113" w:type="dxa"/>
              <w:left w:w="113" w:type="dxa"/>
              <w:bottom w:w="113" w:type="dxa"/>
              <w:right w:w="113" w:type="dxa"/>
            </w:tcMar>
            <w:vAlign w:val="center"/>
          </w:tcPr>
          <w:p w14:paraId="103E7756" w14:textId="77777777" w:rsidR="003A7BBC" w:rsidRDefault="00C61DEA">
            <w:pPr>
              <w:widowControl w:val="0"/>
              <w:spacing w:line="240" w:lineRule="auto"/>
              <w:ind w:right="-28"/>
              <w:jc w:val="right"/>
              <w:rPr>
                <w:rFonts w:ascii="Arial" w:hAnsi="Arial" w:cs="Arial"/>
              </w:rPr>
            </w:pPr>
            <w:r>
              <w:rPr>
                <w:rFonts w:ascii="Arial" w:hAnsi="Arial" w:cs="Arial"/>
                <w:b/>
              </w:rPr>
              <w:t>Specifikace Služeb poskytovaná prostřednictvím Poddodavatele ve finančním procentuálním vyjádření ve vztahu k Ceně.</w:t>
            </w:r>
          </w:p>
        </w:tc>
        <w:tc>
          <w:tcPr>
            <w:tcW w:w="4817" w:type="dxa"/>
            <w:tcBorders>
              <w:top w:val="single" w:sz="8" w:space="0" w:color="C35A5A"/>
              <w:left w:val="single" w:sz="8" w:space="0" w:color="C35A5A"/>
              <w:bottom w:val="single" w:sz="8" w:space="0" w:color="C35A5A"/>
              <w:right w:val="single" w:sz="4" w:space="0" w:color="FFFFFF"/>
            </w:tcBorders>
            <w:tcMar>
              <w:top w:w="0" w:type="dxa"/>
              <w:left w:w="108" w:type="dxa"/>
              <w:bottom w:w="0" w:type="dxa"/>
              <w:right w:w="108" w:type="dxa"/>
            </w:tcMar>
            <w:vAlign w:val="center"/>
          </w:tcPr>
          <w:p w14:paraId="4774DA42" w14:textId="77777777" w:rsidR="003A7BBC" w:rsidRDefault="00C61DEA">
            <w:pPr>
              <w:widowControl w:val="0"/>
              <w:spacing w:line="240" w:lineRule="auto"/>
              <w:ind w:right="-28"/>
              <w:rPr>
                <w:rFonts w:ascii="Arial" w:hAnsi="Arial" w:cs="Arial"/>
              </w:rPr>
            </w:pPr>
            <w:r>
              <w:rPr>
                <w:rFonts w:ascii="Arial" w:hAnsi="Arial" w:cs="Arial"/>
              </w:rPr>
              <w:t>[</w:t>
            </w:r>
            <w:r>
              <w:rPr>
                <w:rFonts w:ascii="Arial" w:hAnsi="Arial" w:cs="Arial"/>
                <w:highlight w:val="green"/>
              </w:rPr>
              <w:t>DOPLNÍ DODAVATEL</w:t>
            </w:r>
            <w:r>
              <w:rPr>
                <w:rFonts w:ascii="Arial" w:hAnsi="Arial" w:cs="Arial"/>
              </w:rPr>
              <w:t>] %</w:t>
            </w:r>
          </w:p>
        </w:tc>
      </w:tr>
      <w:tr w:rsidR="003A7BBC" w14:paraId="3DB475FC" w14:textId="77777777">
        <w:tc>
          <w:tcPr>
            <w:tcW w:w="3402" w:type="dxa"/>
            <w:tcBorders>
              <w:top w:val="single" w:sz="8" w:space="0" w:color="C35A5A"/>
              <w:bottom w:val="single" w:sz="8" w:space="0" w:color="C35A5A"/>
              <w:right w:val="single" w:sz="8" w:space="0" w:color="C35A5A"/>
            </w:tcBorders>
            <w:tcMar>
              <w:top w:w="113" w:type="dxa"/>
              <w:left w:w="113" w:type="dxa"/>
              <w:bottom w:w="113" w:type="dxa"/>
              <w:right w:w="113" w:type="dxa"/>
            </w:tcMar>
            <w:vAlign w:val="center"/>
          </w:tcPr>
          <w:p w14:paraId="5B0535E0" w14:textId="77777777" w:rsidR="003A7BBC" w:rsidRDefault="00C61DEA">
            <w:pPr>
              <w:widowControl w:val="0"/>
              <w:spacing w:line="240" w:lineRule="auto"/>
              <w:ind w:right="-28"/>
              <w:jc w:val="right"/>
              <w:rPr>
                <w:rFonts w:ascii="Arial" w:hAnsi="Arial" w:cs="Arial"/>
              </w:rPr>
            </w:pPr>
            <w:r>
              <w:rPr>
                <w:rFonts w:ascii="Arial" w:hAnsi="Arial" w:cs="Arial"/>
                <w:b/>
              </w:rPr>
              <w:t xml:space="preserve">Stručný popis činností, které jsou prováděny Poddodavatelem.  </w:t>
            </w:r>
          </w:p>
        </w:tc>
        <w:tc>
          <w:tcPr>
            <w:tcW w:w="4817" w:type="dxa"/>
            <w:tcBorders>
              <w:top w:val="single" w:sz="8" w:space="0" w:color="C35A5A"/>
              <w:left w:val="single" w:sz="8" w:space="0" w:color="C35A5A"/>
              <w:bottom w:val="single" w:sz="8" w:space="0" w:color="C35A5A"/>
              <w:right w:val="single" w:sz="4" w:space="0" w:color="FFFFFF"/>
            </w:tcBorders>
            <w:tcMar>
              <w:top w:w="0" w:type="dxa"/>
              <w:left w:w="108" w:type="dxa"/>
              <w:bottom w:w="0" w:type="dxa"/>
              <w:right w:w="108" w:type="dxa"/>
            </w:tcMar>
            <w:vAlign w:val="center"/>
          </w:tcPr>
          <w:p w14:paraId="71F0CB4E" w14:textId="77777777" w:rsidR="003A7BBC" w:rsidRDefault="00C61DEA">
            <w:pPr>
              <w:widowControl w:val="0"/>
              <w:spacing w:line="240" w:lineRule="auto"/>
              <w:ind w:right="-28"/>
              <w:rPr>
                <w:rFonts w:ascii="Arial" w:hAnsi="Arial" w:cs="Arial"/>
              </w:rPr>
            </w:pPr>
            <w:r>
              <w:rPr>
                <w:rFonts w:ascii="Arial" w:hAnsi="Arial" w:cs="Arial"/>
              </w:rPr>
              <w:t>[</w:t>
            </w:r>
            <w:r>
              <w:rPr>
                <w:rFonts w:ascii="Arial" w:hAnsi="Arial" w:cs="Arial"/>
                <w:highlight w:val="green"/>
              </w:rPr>
              <w:t>DOPLNÍ DODAVATEL</w:t>
            </w:r>
            <w:r>
              <w:rPr>
                <w:rFonts w:ascii="Arial" w:hAnsi="Arial" w:cs="Arial"/>
              </w:rPr>
              <w:t>]</w:t>
            </w:r>
          </w:p>
        </w:tc>
      </w:tr>
    </w:tbl>
    <w:p w14:paraId="4F1F07C2" w14:textId="77777777" w:rsidR="003A7BBC" w:rsidRDefault="003A7BBC">
      <w:pPr>
        <w:jc w:val="both"/>
        <w:rPr>
          <w:rFonts w:ascii="Arial" w:hAnsi="Arial" w:cs="Arial"/>
        </w:rPr>
      </w:pPr>
      <w:bookmarkStart w:id="39" w:name="_c10fpzzowsq"/>
      <w:bookmarkEnd w:id="39"/>
    </w:p>
    <w:p w14:paraId="747974B1" w14:textId="77777777" w:rsidR="003A7BBC" w:rsidRDefault="00C61DEA">
      <w:pPr>
        <w:jc w:val="both"/>
        <w:rPr>
          <w:rFonts w:ascii="Arial" w:hAnsi="Arial" w:cs="Arial"/>
        </w:rPr>
      </w:pPr>
      <w:r>
        <w:rPr>
          <w:rFonts w:ascii="Arial" w:hAnsi="Arial" w:cs="Arial"/>
        </w:rPr>
        <w:t>[</w:t>
      </w:r>
      <w:r>
        <w:rPr>
          <w:rFonts w:ascii="Arial" w:hAnsi="Arial" w:cs="Arial"/>
          <w:highlight w:val="green"/>
        </w:rPr>
        <w:t>Pokud Dodavatel poskytuje Služby prostřednictvím Poddodavatelů, uvede tabulku tolikrát, kolika Poddodavateli bude Služby poskytovat. Dodavatel musí uvést všechny Poddodavatele, kteří se budou podílet na poskytování Služeb a plnění Smlouvy</w:t>
      </w:r>
      <w:r>
        <w:rPr>
          <w:rFonts w:ascii="Arial" w:hAnsi="Arial" w:cs="Arial"/>
        </w:rPr>
        <w:t>.]</w:t>
      </w:r>
    </w:p>
    <w:p w14:paraId="727E949F" w14:textId="77777777" w:rsidR="003A7BBC" w:rsidRDefault="00C61DEA">
      <w:pPr>
        <w:spacing w:after="0" w:line="240" w:lineRule="auto"/>
        <w:rPr>
          <w:rFonts w:ascii="Arial" w:eastAsia="Times New Roman" w:hAnsi="Arial" w:cs="Arial"/>
          <w:b/>
          <w:bCs/>
          <w:lang w:eastAsia="ar-SA"/>
        </w:rPr>
      </w:pPr>
      <w:r>
        <w:br w:type="page"/>
      </w:r>
    </w:p>
    <w:p w14:paraId="7D188E5F" w14:textId="77777777" w:rsidR="003A7BBC" w:rsidRDefault="00C61DEA">
      <w:pPr>
        <w:pBdr>
          <w:bottom w:val="single" w:sz="4" w:space="1" w:color="000000"/>
        </w:pBdr>
        <w:spacing w:after="0" w:line="240" w:lineRule="auto"/>
        <w:rPr>
          <w:rFonts w:ascii="Arial" w:eastAsia="Times New Roman" w:hAnsi="Arial" w:cs="Arial"/>
          <w:b/>
          <w:bCs/>
          <w:lang w:eastAsia="ar-SA"/>
        </w:rPr>
      </w:pPr>
      <w:r>
        <w:rPr>
          <w:rFonts w:ascii="Arial" w:eastAsia="Times New Roman" w:hAnsi="Arial" w:cs="Arial"/>
          <w:b/>
          <w:bCs/>
          <w:lang w:eastAsia="ar-SA"/>
        </w:rPr>
        <w:lastRenderedPageBreak/>
        <w:t>Příloha č. 6 - Ostatní všeobecné bezpečnostní požadavky ZP MV ČR</w:t>
      </w:r>
    </w:p>
    <w:p w14:paraId="321AC108" w14:textId="77777777" w:rsidR="003A7BBC" w:rsidRDefault="003A7BBC">
      <w:pPr>
        <w:spacing w:after="0" w:line="264" w:lineRule="auto"/>
        <w:rPr>
          <w:rFonts w:ascii="Arial" w:eastAsia="Times New Roman" w:hAnsi="Arial" w:cs="Arial"/>
          <w:lang w:eastAsia="ar-SA"/>
        </w:rPr>
      </w:pPr>
    </w:p>
    <w:p w14:paraId="476C26BF" w14:textId="77777777" w:rsidR="003A7BBC" w:rsidRDefault="003A7BBC">
      <w:pPr>
        <w:outlineLvl w:val="0"/>
        <w:rPr>
          <w:rFonts w:ascii="Arial" w:eastAsia="Arial" w:hAnsi="Arial" w:cs="Arial"/>
          <w:bCs/>
          <w:w w:val="111"/>
          <w:lang w:eastAsia="zh-CN"/>
        </w:rPr>
      </w:pPr>
    </w:p>
    <w:p w14:paraId="1B175B3C" w14:textId="77777777" w:rsidR="003A7BBC" w:rsidRDefault="00C61DEA">
      <w:pPr>
        <w:spacing w:after="120" w:line="240" w:lineRule="auto"/>
        <w:ind w:left="-15"/>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 xml:space="preserve">Úvod </w:t>
      </w:r>
    </w:p>
    <w:p w14:paraId="6A13CB36" w14:textId="3E217312" w:rsidR="003A7BBC" w:rsidRDefault="00C61DEA">
      <w:pPr>
        <w:spacing w:after="120" w:line="240" w:lineRule="auto"/>
        <w:jc w:val="both"/>
        <w:rPr>
          <w:rFonts w:ascii="Arial" w:hAnsi="Arial" w:cs="Arial"/>
          <w:szCs w:val="24"/>
          <w:lang w:eastAsia="cs-CZ"/>
        </w:rPr>
      </w:pPr>
      <w:r>
        <w:rPr>
          <w:rFonts w:ascii="Arial" w:hAnsi="Arial" w:cs="Arial"/>
          <w:szCs w:val="24"/>
          <w:lang w:eastAsia="cs-CZ"/>
        </w:rPr>
        <w:t>Účelem je definovat závazné obecné bezpečnostní požadavky pro poskytovatele, jejichž předmětem plnění pro objednatele je (výhradně či jako součást předmětu plnění jiné služby) vývoj, implementace a/nebo servis software či hardware (dále také jen „</w:t>
      </w:r>
      <w:r>
        <w:rPr>
          <w:rFonts w:ascii="Arial" w:hAnsi="Arial" w:cs="Arial"/>
          <w:b/>
          <w:bCs/>
          <w:i/>
          <w:iCs/>
          <w:szCs w:val="24"/>
          <w:lang w:eastAsia="cs-CZ"/>
        </w:rPr>
        <w:t>SW</w:t>
      </w:r>
      <w:r>
        <w:rPr>
          <w:rFonts w:ascii="Arial" w:hAnsi="Arial" w:cs="Arial"/>
          <w:szCs w:val="24"/>
          <w:lang w:eastAsia="cs-CZ"/>
        </w:rPr>
        <w:t>“ či „</w:t>
      </w:r>
      <w:r>
        <w:rPr>
          <w:rFonts w:ascii="Arial" w:hAnsi="Arial" w:cs="Arial"/>
          <w:b/>
          <w:bCs/>
          <w:i/>
          <w:iCs/>
          <w:szCs w:val="24"/>
          <w:lang w:eastAsia="cs-CZ"/>
        </w:rPr>
        <w:t>HW</w:t>
      </w:r>
      <w:r>
        <w:rPr>
          <w:rFonts w:ascii="Arial" w:hAnsi="Arial" w:cs="Arial"/>
          <w:szCs w:val="24"/>
          <w:lang w:eastAsia="cs-CZ"/>
        </w:rPr>
        <w:t>“), a/nebo kteří v souvislosti s plněním pro objednatele přistupují do informačního a komunikačního systému objednatele (dále také jen „</w:t>
      </w:r>
      <w:r>
        <w:rPr>
          <w:rFonts w:ascii="Arial" w:hAnsi="Arial" w:cs="Arial"/>
          <w:b/>
          <w:bCs/>
          <w:i/>
          <w:iCs/>
          <w:szCs w:val="24"/>
          <w:lang w:eastAsia="cs-CZ"/>
        </w:rPr>
        <w:t>systém ICT</w:t>
      </w:r>
      <w:r>
        <w:rPr>
          <w:rFonts w:ascii="Arial" w:hAnsi="Arial" w:cs="Arial"/>
          <w:szCs w:val="24"/>
          <w:lang w:eastAsia="cs-CZ"/>
        </w:rPr>
        <w:t>“), a/nebo kteří v rámci poskytovaného plnění pro objednatele zpracovávají, a/nebo přenášejí a/nebo ukládají a/nebo archivují jakákoli data a informace objednatele a/nebo jeho zákazníků (dále také jen „</w:t>
      </w:r>
      <w:r>
        <w:rPr>
          <w:rFonts w:ascii="Arial" w:hAnsi="Arial" w:cs="Arial"/>
          <w:b/>
          <w:bCs/>
          <w:i/>
          <w:iCs/>
          <w:szCs w:val="24"/>
          <w:lang w:eastAsia="cs-CZ"/>
        </w:rPr>
        <w:t>Bezpečnostní požadavky</w:t>
      </w:r>
      <w:r>
        <w:rPr>
          <w:rFonts w:ascii="Arial" w:hAnsi="Arial" w:cs="Arial"/>
          <w:szCs w:val="24"/>
          <w:lang w:eastAsia="cs-CZ"/>
        </w:rPr>
        <w:t>“). Účelem tohoto dokumentu je současně definovat požadavky na dodavatele dle platné právní úpravy, především pak dle ustanovení § 5 odst. 2 písm. e) zákona č. 181/2014 Sb., o</w:t>
      </w:r>
      <w:r w:rsidR="00460864">
        <w:rPr>
          <w:rFonts w:ascii="Arial" w:hAnsi="Arial" w:cs="Arial"/>
          <w:szCs w:val="24"/>
          <w:lang w:eastAsia="cs-CZ"/>
        </w:rPr>
        <w:t> </w:t>
      </w:r>
      <w:r>
        <w:rPr>
          <w:rFonts w:ascii="Arial" w:hAnsi="Arial" w:cs="Arial"/>
          <w:szCs w:val="24"/>
          <w:lang w:eastAsia="cs-CZ"/>
        </w:rPr>
        <w:t xml:space="preserve">kybernetické bezpečnosti a o změně souvisejících zákonů (zákon o kybernetické bezpečnosti) a § 7 vyhlášky č. 82/2018 Sb., o bezpečnostních opatřeních, kybernetických bezpečnostních incidentech, reaktivních opatřeních, náležitostech podání v oblasti kybernetické bezpečnosti a likvidaci dat (vyhláška o kybernetické bezpečnosti), přičemž zohledňuje také ostatní související platné právní předpisy týkající se dané problematiky. </w:t>
      </w:r>
    </w:p>
    <w:p w14:paraId="1467BC39" w14:textId="77777777" w:rsidR="003A7BBC" w:rsidRDefault="00C61DEA">
      <w:pPr>
        <w:spacing w:after="120" w:line="240" w:lineRule="auto"/>
        <w:jc w:val="both"/>
        <w:rPr>
          <w:rFonts w:ascii="Arial" w:hAnsi="Arial" w:cs="Arial"/>
          <w:szCs w:val="20"/>
          <w:lang w:eastAsia="cs-CZ"/>
        </w:rPr>
      </w:pPr>
      <w:r>
        <w:rPr>
          <w:rFonts w:ascii="Arial" w:hAnsi="Arial" w:cs="Arial"/>
          <w:szCs w:val="20"/>
          <w:lang w:eastAsia="cs-CZ"/>
        </w:rPr>
        <w:t xml:space="preserve"> </w:t>
      </w:r>
    </w:p>
    <w:p w14:paraId="6AAC95DF" w14:textId="77777777" w:rsidR="003A7BBC" w:rsidRDefault="00C61DEA">
      <w:pPr>
        <w:numPr>
          <w:ilvl w:val="0"/>
          <w:numId w:val="85"/>
        </w:numPr>
        <w:spacing w:after="120" w:line="240" w:lineRule="auto"/>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ab/>
        <w:t xml:space="preserve">Obecné požadavky </w:t>
      </w:r>
    </w:p>
    <w:p w14:paraId="79FE6A91" w14:textId="77777777" w:rsidR="003A7BBC" w:rsidRDefault="00C61DEA">
      <w:pPr>
        <w:numPr>
          <w:ilvl w:val="0"/>
          <w:numId w:val="77"/>
        </w:numPr>
        <w:spacing w:after="120" w:line="240" w:lineRule="auto"/>
        <w:ind w:left="0"/>
        <w:jc w:val="both"/>
        <w:rPr>
          <w:rFonts w:ascii="Arial" w:hAnsi="Arial" w:cs="Arial"/>
          <w:szCs w:val="24"/>
          <w:lang w:eastAsia="cs-CZ"/>
        </w:rPr>
      </w:pPr>
      <w:r>
        <w:rPr>
          <w:rFonts w:ascii="Arial" w:hAnsi="Arial" w:cs="Arial"/>
          <w:szCs w:val="24"/>
          <w:lang w:eastAsia="cs-CZ"/>
        </w:rPr>
        <w:t xml:space="preserve">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 </w:t>
      </w:r>
    </w:p>
    <w:p w14:paraId="304B45B9" w14:textId="77777777" w:rsidR="003A7BBC" w:rsidRDefault="00C61DEA">
      <w:pPr>
        <w:numPr>
          <w:ilvl w:val="0"/>
          <w:numId w:val="77"/>
        </w:numPr>
        <w:spacing w:after="120" w:line="240" w:lineRule="auto"/>
        <w:ind w:left="0"/>
        <w:jc w:val="both"/>
        <w:rPr>
          <w:rFonts w:ascii="Arial" w:hAnsi="Arial" w:cs="Arial"/>
          <w:szCs w:val="24"/>
          <w:lang w:eastAsia="cs-CZ"/>
        </w:rPr>
      </w:pPr>
      <w:r>
        <w:rPr>
          <w:rFonts w:ascii="Arial" w:hAnsi="Arial" w:cs="Arial"/>
          <w:szCs w:val="24"/>
          <w:lang w:eastAsia="cs-CZ"/>
        </w:rPr>
        <w:t xml:space="preserve">nestanoví-li dohoda stran jinak, poskytovatel jmenuje nejpozději do 3 dnů po uzavření smlouvy zodpovědnou kontaktní osobu pro potřeby zajištění plnění Bezpečnostních požadavků a související komunikace mezi smluvními stranami (dále také jen „Kontaktní osoba“). </w:t>
      </w:r>
    </w:p>
    <w:p w14:paraId="52BE8639" w14:textId="244855DA" w:rsidR="003A7BBC" w:rsidRDefault="00C61DEA">
      <w:pPr>
        <w:numPr>
          <w:ilvl w:val="0"/>
          <w:numId w:val="77"/>
        </w:numPr>
        <w:spacing w:after="120" w:line="240" w:lineRule="auto"/>
        <w:ind w:left="0"/>
        <w:jc w:val="both"/>
        <w:rPr>
          <w:rFonts w:ascii="Arial" w:hAnsi="Arial" w:cs="Arial"/>
          <w:szCs w:val="24"/>
          <w:lang w:eastAsia="cs-CZ"/>
        </w:rPr>
      </w:pPr>
      <w:r>
        <w:rPr>
          <w:rFonts w:ascii="Arial" w:hAnsi="Arial" w:cs="Arial"/>
          <w:szCs w:val="24"/>
          <w:lang w:eastAsia="cs-CZ"/>
        </w:rPr>
        <w:t>Pokud při plnění předmětu smlouvy dochází ke zpracování osobních údajů, poskytovatel se zavazuje zajistit uzavření samostatných smluv ve smyslu příslušných ustanovení zákona č.</w:t>
      </w:r>
      <w:r w:rsidR="00460864">
        <w:rPr>
          <w:rFonts w:ascii="Arial" w:hAnsi="Arial" w:cs="Arial"/>
          <w:szCs w:val="24"/>
          <w:lang w:eastAsia="cs-CZ"/>
        </w:rPr>
        <w:t> </w:t>
      </w:r>
      <w:r>
        <w:rPr>
          <w:rFonts w:ascii="Arial" w:hAnsi="Arial" w:cs="Arial"/>
          <w:szCs w:val="24"/>
          <w:lang w:eastAsia="cs-CZ"/>
        </w:rPr>
        <w:t xml:space="preserve">110/2019 Sb., o zpracování osobních údajů v platném znění (zejména pak jeho ustanovení §34 a §47) a Nařízení Evropského parlamentu a Rady (EU) 2016/679, o ochraně fyzických osob v souvislosti se zpracováním osobních údajů a o volném pohybu těchto údajů a o zrušení směrnice 95/46/ES (obecné nařízení o ochraně osobních údajů); </w:t>
      </w:r>
    </w:p>
    <w:p w14:paraId="72302580" w14:textId="06125DA5" w:rsidR="003A7BBC" w:rsidRDefault="00C61DEA">
      <w:pPr>
        <w:numPr>
          <w:ilvl w:val="0"/>
          <w:numId w:val="77"/>
        </w:numPr>
        <w:spacing w:after="120" w:line="240" w:lineRule="auto"/>
        <w:ind w:left="0"/>
        <w:jc w:val="both"/>
        <w:rPr>
          <w:rFonts w:ascii="Arial" w:hAnsi="Arial" w:cs="Arial"/>
          <w:szCs w:val="24"/>
          <w:lang w:eastAsia="cs-CZ"/>
        </w:rPr>
      </w:pPr>
      <w:r>
        <w:rPr>
          <w:rFonts w:ascii="Arial" w:hAnsi="Arial" w:cs="Arial"/>
          <w:szCs w:val="24"/>
          <w:lang w:eastAsia="cs-CZ"/>
        </w:rPr>
        <w:t xml:space="preserve">dodržovat příslušná ustanovení bezpečnostních politik, metodik a postupů společnosti </w:t>
      </w:r>
      <w:proofErr w:type="gramStart"/>
      <w:r>
        <w:rPr>
          <w:rFonts w:ascii="Arial" w:hAnsi="Arial" w:cs="Arial"/>
          <w:szCs w:val="24"/>
          <w:lang w:eastAsia="cs-CZ"/>
        </w:rPr>
        <w:t>objednatele</w:t>
      </w:r>
      <w:proofErr w:type="gramEnd"/>
      <w:r>
        <w:rPr>
          <w:rFonts w:ascii="Arial" w:hAnsi="Arial" w:cs="Arial"/>
          <w:szCs w:val="24"/>
          <w:lang w:eastAsia="cs-CZ"/>
        </w:rPr>
        <w:t xml:space="preserve"> resp. platné řídící dokumentace objednatele či její části, pokud byl s takovými dokumenty nebo jejich částmi seznámen. </w:t>
      </w:r>
    </w:p>
    <w:p w14:paraId="3C1B95D0" w14:textId="77777777" w:rsidR="003A7BBC" w:rsidRDefault="00C61DEA">
      <w:pPr>
        <w:keepNext/>
        <w:keepLines/>
        <w:numPr>
          <w:ilvl w:val="0"/>
          <w:numId w:val="85"/>
        </w:numPr>
        <w:spacing w:after="120" w:line="240" w:lineRule="auto"/>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 xml:space="preserve">Bezpečnostní požadavky na vývoj SW </w:t>
      </w:r>
    </w:p>
    <w:p w14:paraId="094F1F36" w14:textId="77777777" w:rsidR="003A7BBC" w:rsidRDefault="00C61DEA">
      <w:pPr>
        <w:keepNext/>
        <w:keepLines/>
        <w:spacing w:after="120" w:line="240" w:lineRule="auto"/>
        <w:jc w:val="both"/>
        <w:rPr>
          <w:rFonts w:ascii="Arial" w:hAnsi="Arial" w:cs="Arial"/>
          <w:szCs w:val="20"/>
          <w:lang w:eastAsia="cs-CZ"/>
        </w:rPr>
      </w:pPr>
      <w:r>
        <w:rPr>
          <w:rFonts w:ascii="Arial" w:hAnsi="Arial" w:cs="Arial"/>
          <w:b/>
          <w:szCs w:val="20"/>
          <w:lang w:eastAsia="cs-CZ"/>
        </w:rPr>
        <w:t>Poskytovatel se při poskytování plnění pro objednatele zavazuje:</w:t>
      </w:r>
      <w:r>
        <w:rPr>
          <w:rFonts w:ascii="Arial" w:hAnsi="Arial" w:cs="Arial"/>
          <w:szCs w:val="20"/>
          <w:lang w:eastAsia="cs-CZ"/>
        </w:rPr>
        <w:t xml:space="preserve"> </w:t>
      </w:r>
    </w:p>
    <w:p w14:paraId="3B6D1B81" w14:textId="77777777" w:rsidR="003A7BBC" w:rsidRDefault="00C61DEA">
      <w:pPr>
        <w:keepNext/>
        <w:keepLines/>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poskytovat objednateli v termínech stanovených objednatelem, resp. bez zbytečného odkladu požadovanou součinnost na provedení bezpečnostního testování v průběhu vývoje SW či po jeho předání;</w:t>
      </w:r>
    </w:p>
    <w:p w14:paraId="63C5093D" w14:textId="77777777"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k dodání systémové a provozní bezpečnostní dokumentace nejpozději do doby předání a převzetí SW způsobem uvedeným ve smlouvě, a to minimálně v rozsahu stanoveném v odst. 4 této přílohy;</w:t>
      </w:r>
    </w:p>
    <w:p w14:paraId="19006026" w14:textId="77777777"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lastRenderedPageBreak/>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3E75565D" w14:textId="099F476E"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že pokud součástí plnění je i instalace operačního systému případně SW třetích stran, v</w:t>
      </w:r>
      <w:r w:rsidR="00460864">
        <w:rPr>
          <w:rFonts w:ascii="Arial" w:hAnsi="Arial" w:cs="Arial"/>
          <w:szCs w:val="24"/>
          <w:lang w:eastAsia="cs-CZ"/>
        </w:rPr>
        <w:t> </w:t>
      </w:r>
      <w:r>
        <w:rPr>
          <w:rFonts w:ascii="Arial" w:hAnsi="Arial" w:cs="Arial"/>
          <w:szCs w:val="24"/>
          <w:lang w:eastAsia="cs-CZ"/>
        </w:rPr>
        <w:t>průběhu jeho instalace budou použity nejnovější aktualizované verze těchto produktů;</w:t>
      </w:r>
    </w:p>
    <w:p w14:paraId="367F0F58" w14:textId="77777777"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že veškeré důvěrné informace</w:t>
      </w:r>
      <w:r>
        <w:rPr>
          <w:rStyle w:val="Ukotvenpoznmkypodarou"/>
          <w:rFonts w:ascii="Arial" w:hAnsi="Arial" w:cs="Arial"/>
          <w:szCs w:val="24"/>
          <w:lang w:eastAsia="cs-CZ"/>
        </w:rPr>
        <w:footnoteReference w:id="1"/>
      </w:r>
      <w:r>
        <w:rPr>
          <w:rFonts w:ascii="Arial" w:hAnsi="Arial" w:cs="Arial"/>
          <w:szCs w:val="24"/>
          <w:lang w:eastAsia="cs-CZ"/>
        </w:rPr>
        <w:t xml:space="preserve"> poskytnuté objednateli při realizaci plnění nebudou uchovávány v nešifrovaném tvaru a budou chráněna vůči neautorizovanému přístupu, nebude-li mezi smluvními stranami v konkrétním případě dohodnuto jinak;</w:t>
      </w:r>
    </w:p>
    <w:p w14:paraId="437C697A" w14:textId="77777777"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 xml:space="preserve">že v rámci poskytovaného plnění bude instalovat SW nebo jejich upgrade podle </w:t>
      </w:r>
      <w:proofErr w:type="spellStart"/>
      <w:r>
        <w:rPr>
          <w:rFonts w:ascii="Arial" w:hAnsi="Arial" w:cs="Arial"/>
          <w:szCs w:val="24"/>
          <w:lang w:eastAsia="cs-CZ"/>
        </w:rPr>
        <w:t>hardeningových</w:t>
      </w:r>
      <w:proofErr w:type="spellEnd"/>
      <w:r>
        <w:rPr>
          <w:rFonts w:ascii="Arial" w:hAnsi="Arial" w:cs="Arial"/>
          <w:szCs w:val="24"/>
          <w:lang w:eastAsia="cs-CZ"/>
        </w:rPr>
        <w:t xml:space="preserve"> bezpečnostních politik a v souladu s bezpečnostními standardy objednatele (platí pro poskytovatele, pokud byl s takovými bezpečnostními standardy seznámen);</w:t>
      </w:r>
    </w:p>
    <w:p w14:paraId="16E7443D" w14:textId="77777777"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že v produkčním prostředí systému ICT bude obsažen jen kompilovaný, respektive spustitelný kód a další nezbytná data pro provozování systému ICT;</w:t>
      </w:r>
    </w:p>
    <w:p w14:paraId="4131A69C" w14:textId="77777777"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 xml:space="preserve">že před spuštěním SW v produkčním prostředí daného systému ICT provede kontrolu souladu daného SW s bezpečnostními požadavky </w:t>
      </w:r>
      <w:proofErr w:type="spellStart"/>
      <w:r>
        <w:rPr>
          <w:rFonts w:ascii="Arial" w:hAnsi="Arial" w:cs="Arial"/>
          <w:szCs w:val="24"/>
          <w:lang w:eastAsia="cs-CZ"/>
        </w:rPr>
        <w:t>hardeningových</w:t>
      </w:r>
      <w:proofErr w:type="spellEnd"/>
      <w:r>
        <w:rPr>
          <w:rFonts w:ascii="Arial" w:hAnsi="Arial" w:cs="Arial"/>
          <w:szCs w:val="24"/>
          <w:lang w:eastAsia="cs-CZ"/>
        </w:rPr>
        <w:t xml:space="preserve"> bezpečnostních politik a v případě zjištění nesouladu zajistí bez zbytečného odkladu soulad dodávaného SW s bezpečnostními požadavky </w:t>
      </w:r>
      <w:proofErr w:type="spellStart"/>
      <w:r>
        <w:rPr>
          <w:rFonts w:ascii="Arial" w:hAnsi="Arial" w:cs="Arial"/>
          <w:szCs w:val="24"/>
          <w:lang w:eastAsia="cs-CZ"/>
        </w:rPr>
        <w:t>hardeningových</w:t>
      </w:r>
      <w:proofErr w:type="spellEnd"/>
      <w:r>
        <w:rPr>
          <w:rFonts w:ascii="Arial" w:hAnsi="Arial" w:cs="Arial"/>
          <w:szCs w:val="24"/>
          <w:lang w:eastAsia="cs-CZ"/>
        </w:rPr>
        <w:t xml:space="preserve"> politik (platí pro poskytovatele, pokud byl s takovými bezpečnostními standardy seznámen).</w:t>
      </w:r>
    </w:p>
    <w:p w14:paraId="28D18F55" w14:textId="77777777"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že bude instalovat nový SW nebo nové verze SW pouze na základě objednatelem předem schválených migračních postupů</w:t>
      </w:r>
      <w:r>
        <w:rPr>
          <w:rStyle w:val="Ukotvenpoznmkypodarou"/>
          <w:rFonts w:ascii="Arial" w:hAnsi="Arial" w:cs="Arial"/>
          <w:szCs w:val="24"/>
          <w:lang w:eastAsia="cs-CZ"/>
        </w:rPr>
        <w:footnoteReference w:id="2"/>
      </w:r>
      <w:r>
        <w:rPr>
          <w:rFonts w:ascii="Arial" w:hAnsi="Arial" w:cs="Arial"/>
          <w:szCs w:val="24"/>
          <w:lang w:eastAsia="cs-CZ"/>
        </w:rPr>
        <w:t>;</w:t>
      </w:r>
    </w:p>
    <w:p w14:paraId="0A746F7F" w14:textId="77777777" w:rsidR="003A7BBC" w:rsidRDefault="00C61DEA">
      <w:pPr>
        <w:numPr>
          <w:ilvl w:val="0"/>
          <w:numId w:val="84"/>
        </w:numPr>
        <w:spacing w:after="120" w:line="240" w:lineRule="auto"/>
        <w:ind w:left="0"/>
        <w:jc w:val="both"/>
        <w:rPr>
          <w:rFonts w:ascii="Arial" w:hAnsi="Arial" w:cs="Arial"/>
          <w:szCs w:val="24"/>
          <w:lang w:eastAsia="cs-CZ"/>
        </w:rPr>
      </w:pPr>
      <w:r>
        <w:rPr>
          <w:rFonts w:ascii="Arial" w:hAnsi="Arial" w:cs="Arial"/>
          <w:szCs w:val="24"/>
          <w:lang w:eastAsia="cs-CZ"/>
        </w:rPr>
        <w:t xml:space="preserve">že </w:t>
      </w:r>
      <w:proofErr w:type="gramStart"/>
      <w:r>
        <w:rPr>
          <w:rFonts w:ascii="Arial" w:hAnsi="Arial" w:cs="Arial"/>
          <w:szCs w:val="24"/>
          <w:lang w:eastAsia="cs-CZ"/>
        </w:rPr>
        <w:t>ověří</w:t>
      </w:r>
      <w:proofErr w:type="gramEnd"/>
      <w:r>
        <w:rPr>
          <w:rFonts w:ascii="Arial" w:hAnsi="Arial" w:cs="Arial"/>
          <w:szCs w:val="24"/>
          <w:lang w:eastAsia="cs-CZ"/>
        </w:rPr>
        <w:t xml:space="preserve"> integritu zdrojového kódu a předá zdrojový kód objednateli bezpečnou formou zajištující integritu zdrojového kódu, přičemž bude průběžně evidovat a bezpečné ukládat zdrojové kódy provozovaných aplikací, a to i v případě, že budou zdrojové kódy předávány objednateli, přičemž při vývoji SW se poskytovatel zavazuje, že: </w:t>
      </w:r>
    </w:p>
    <w:p w14:paraId="2FE616C8" w14:textId="77777777" w:rsidR="003A7BBC" w:rsidRDefault="00C61DEA">
      <w:pPr>
        <w:numPr>
          <w:ilvl w:val="0"/>
          <w:numId w:val="86"/>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 xml:space="preserve">zdrojový kód programů vyvíjených poskytovatelem bude předmětem procesu řízení verzí; </w:t>
      </w:r>
    </w:p>
    <w:p w14:paraId="2904C09D" w14:textId="77777777" w:rsidR="003A7BBC" w:rsidRDefault="00C61DEA">
      <w:pPr>
        <w:numPr>
          <w:ilvl w:val="0"/>
          <w:numId w:val="86"/>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 xml:space="preserve">zdrojový kód programů je zálohován a uložen mimo produkční prostředí a současně je stanoven postup, jak sestavit systém ze zdrojového kódu; </w:t>
      </w:r>
    </w:p>
    <w:p w14:paraId="365E053A" w14:textId="77777777" w:rsidR="003A7BBC" w:rsidRDefault="00C61DEA">
      <w:pPr>
        <w:numPr>
          <w:ilvl w:val="0"/>
          <w:numId w:val="86"/>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 xml:space="preserve">provádění konfiguračních změn je v souladu s procesem změnového řízení objednatele; </w:t>
      </w:r>
    </w:p>
    <w:p w14:paraId="4FFB52C4" w14:textId="77777777" w:rsidR="003A7BBC" w:rsidRDefault="00C61DEA">
      <w:pPr>
        <w:numPr>
          <w:ilvl w:val="0"/>
          <w:numId w:val="86"/>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 xml:space="preserve">konfigurační soubory jsou pravidelně průběžně zálohovány; </w:t>
      </w:r>
    </w:p>
    <w:p w14:paraId="77A31B17" w14:textId="77777777" w:rsidR="003A7BBC" w:rsidRDefault="00C61DEA">
      <w:pPr>
        <w:numPr>
          <w:ilvl w:val="0"/>
          <w:numId w:val="86"/>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 xml:space="preserve">eviduje každou změnu konfigurace. </w:t>
      </w:r>
    </w:p>
    <w:p w14:paraId="47534527" w14:textId="77777777" w:rsidR="003A7BBC" w:rsidRDefault="00C61DEA">
      <w:pPr>
        <w:spacing w:after="120" w:line="240" w:lineRule="auto"/>
        <w:ind w:left="720"/>
        <w:jc w:val="both"/>
        <w:rPr>
          <w:rFonts w:ascii="Arial" w:hAnsi="Arial" w:cs="Arial"/>
          <w:szCs w:val="20"/>
          <w:lang w:eastAsia="cs-CZ"/>
        </w:rPr>
      </w:pPr>
      <w:r>
        <w:rPr>
          <w:rFonts w:ascii="Arial" w:hAnsi="Arial" w:cs="Arial"/>
          <w:szCs w:val="20"/>
          <w:lang w:eastAsia="cs-CZ"/>
        </w:rPr>
        <w:t xml:space="preserve"> </w:t>
      </w:r>
    </w:p>
    <w:p w14:paraId="6090D67D" w14:textId="77777777" w:rsidR="003A7BBC" w:rsidRDefault="00C61DEA">
      <w:pPr>
        <w:numPr>
          <w:ilvl w:val="0"/>
          <w:numId w:val="85"/>
        </w:numPr>
        <w:spacing w:after="120" w:line="240" w:lineRule="auto"/>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Požadavky na systémovou a provozní bezpečnostní dokumentaci.</w:t>
      </w:r>
    </w:p>
    <w:p w14:paraId="2F8153C6" w14:textId="77777777" w:rsidR="003A7BBC" w:rsidRDefault="00C61DEA">
      <w:pPr>
        <w:spacing w:after="120" w:line="240" w:lineRule="auto"/>
        <w:jc w:val="both"/>
        <w:rPr>
          <w:rFonts w:ascii="Arial" w:hAnsi="Arial" w:cs="Arial"/>
          <w:szCs w:val="24"/>
          <w:lang w:eastAsia="cs-CZ"/>
        </w:rPr>
      </w:pPr>
      <w:r>
        <w:rPr>
          <w:rFonts w:ascii="Arial" w:hAnsi="Arial" w:cs="Arial"/>
          <w:szCs w:val="24"/>
          <w:lang w:eastAsia="cs-CZ"/>
        </w:rPr>
        <w:t xml:space="preserve">Nedílnou součástí poskytovaného plnění je zdokumentování všech bezpečnostních nastavení, funkcí a mechanismů formou zpracování bezpečnostní dokumentace. Poskytovatel se v rámci poskytovaného plnění pro objednatele zavazuje předat objednateli dokumentaci minimálně v následujícím nebo obdobném rozsahu: </w:t>
      </w:r>
    </w:p>
    <w:p w14:paraId="0F77AF05" w14:textId="77777777" w:rsidR="003A7BBC" w:rsidRDefault="00C61DEA">
      <w:pPr>
        <w:numPr>
          <w:ilvl w:val="0"/>
          <w:numId w:val="87"/>
        </w:numPr>
        <w:spacing w:after="120" w:line="240" w:lineRule="auto"/>
        <w:jc w:val="both"/>
        <w:outlineLvl w:val="1"/>
        <w:rPr>
          <w:rFonts w:ascii="Arial" w:hAnsi="Arial" w:cs="Courier New"/>
          <w:bCs/>
          <w:szCs w:val="28"/>
          <w:lang w:eastAsia="zh-CN"/>
        </w:rPr>
      </w:pPr>
      <w:r>
        <w:rPr>
          <w:rFonts w:ascii="Arial" w:hAnsi="Arial" w:cs="Courier New"/>
          <w:bCs/>
          <w:szCs w:val="28"/>
          <w:lang w:eastAsia="zh-CN"/>
        </w:rPr>
        <w:t xml:space="preserve">strategie obnovy, </w:t>
      </w:r>
    </w:p>
    <w:p w14:paraId="7D820F5B" w14:textId="77777777" w:rsidR="003A7BBC" w:rsidRDefault="00C61DEA">
      <w:pPr>
        <w:numPr>
          <w:ilvl w:val="0"/>
          <w:numId w:val="87"/>
        </w:numPr>
        <w:spacing w:after="120" w:line="240" w:lineRule="auto"/>
        <w:jc w:val="both"/>
        <w:outlineLvl w:val="1"/>
        <w:rPr>
          <w:rFonts w:ascii="Arial" w:hAnsi="Arial" w:cs="Courier New"/>
          <w:bCs/>
          <w:szCs w:val="28"/>
          <w:lang w:eastAsia="zh-CN"/>
        </w:rPr>
      </w:pPr>
      <w:r>
        <w:rPr>
          <w:rFonts w:ascii="Arial" w:hAnsi="Arial" w:cs="Courier New"/>
          <w:bCs/>
          <w:szCs w:val="28"/>
          <w:lang w:eastAsia="zh-CN"/>
        </w:rPr>
        <w:lastRenderedPageBreak/>
        <w:t xml:space="preserve">dokumentace skutečného provedení, </w:t>
      </w:r>
    </w:p>
    <w:p w14:paraId="01940D46" w14:textId="77777777" w:rsidR="003A7BBC" w:rsidRDefault="00C61DEA">
      <w:pPr>
        <w:numPr>
          <w:ilvl w:val="0"/>
          <w:numId w:val="87"/>
        </w:numPr>
        <w:spacing w:after="120" w:line="240" w:lineRule="auto"/>
        <w:jc w:val="both"/>
        <w:outlineLvl w:val="1"/>
        <w:rPr>
          <w:rFonts w:ascii="Arial" w:hAnsi="Arial" w:cs="Courier New"/>
          <w:bCs/>
          <w:szCs w:val="28"/>
          <w:lang w:eastAsia="zh-CN"/>
        </w:rPr>
      </w:pPr>
      <w:r>
        <w:rPr>
          <w:rFonts w:ascii="Arial" w:hAnsi="Arial" w:cs="Courier New"/>
          <w:bCs/>
          <w:szCs w:val="28"/>
          <w:lang w:eastAsia="zh-CN"/>
        </w:rPr>
        <w:t xml:space="preserve">popis autorizačního konceptu a oprávnění, </w:t>
      </w:r>
    </w:p>
    <w:p w14:paraId="27CDE99C" w14:textId="77777777" w:rsidR="003A7BBC" w:rsidRDefault="00C61DEA">
      <w:pPr>
        <w:numPr>
          <w:ilvl w:val="0"/>
          <w:numId w:val="87"/>
        </w:numPr>
        <w:spacing w:after="120" w:line="240" w:lineRule="auto"/>
        <w:jc w:val="both"/>
        <w:outlineLvl w:val="1"/>
        <w:rPr>
          <w:rFonts w:ascii="Arial" w:hAnsi="Arial" w:cs="Courier New"/>
          <w:bCs/>
          <w:szCs w:val="28"/>
          <w:lang w:eastAsia="zh-CN"/>
        </w:rPr>
      </w:pPr>
      <w:r>
        <w:rPr>
          <w:rFonts w:ascii="Arial" w:hAnsi="Arial" w:cs="Courier New"/>
          <w:bCs/>
          <w:szCs w:val="28"/>
          <w:lang w:eastAsia="zh-CN"/>
        </w:rPr>
        <w:t xml:space="preserve">zálohovací a archivační postupy, </w:t>
      </w:r>
    </w:p>
    <w:p w14:paraId="2187BB79" w14:textId="77777777" w:rsidR="003A7BBC" w:rsidRDefault="00C61DEA">
      <w:pPr>
        <w:numPr>
          <w:ilvl w:val="0"/>
          <w:numId w:val="87"/>
        </w:numPr>
        <w:spacing w:after="120" w:line="240" w:lineRule="auto"/>
        <w:jc w:val="both"/>
        <w:outlineLvl w:val="1"/>
        <w:rPr>
          <w:rFonts w:ascii="Arial" w:hAnsi="Arial" w:cs="Courier New"/>
          <w:bCs/>
          <w:szCs w:val="28"/>
          <w:lang w:eastAsia="zh-CN"/>
        </w:rPr>
      </w:pPr>
      <w:r>
        <w:rPr>
          <w:rFonts w:ascii="Arial" w:hAnsi="Arial" w:cs="Courier New"/>
          <w:bCs/>
          <w:szCs w:val="28"/>
          <w:lang w:eastAsia="zh-CN"/>
        </w:rPr>
        <w:t xml:space="preserve">instalační a konfigurační postupy; </w:t>
      </w:r>
    </w:p>
    <w:p w14:paraId="6F2FDFF7" w14:textId="77777777" w:rsidR="003A7BBC" w:rsidRDefault="00C61DEA">
      <w:pPr>
        <w:numPr>
          <w:ilvl w:val="0"/>
          <w:numId w:val="87"/>
        </w:numPr>
        <w:spacing w:after="120" w:line="240" w:lineRule="auto"/>
        <w:jc w:val="both"/>
        <w:outlineLvl w:val="1"/>
        <w:rPr>
          <w:rFonts w:ascii="Arial" w:hAnsi="Arial" w:cs="Courier New"/>
          <w:bCs/>
          <w:szCs w:val="28"/>
          <w:lang w:eastAsia="zh-CN"/>
        </w:rPr>
      </w:pPr>
      <w:r>
        <w:rPr>
          <w:rFonts w:ascii="Arial" w:hAnsi="Arial" w:cs="Courier New"/>
          <w:bCs/>
          <w:szCs w:val="28"/>
          <w:lang w:eastAsia="zh-CN"/>
        </w:rPr>
        <w:t xml:space="preserve">bezpečností nastavení. </w:t>
      </w:r>
    </w:p>
    <w:p w14:paraId="1AB00879" w14:textId="77777777" w:rsidR="003A7BBC" w:rsidRDefault="00C61DEA">
      <w:pPr>
        <w:spacing w:after="120" w:line="240" w:lineRule="auto"/>
        <w:jc w:val="both"/>
        <w:rPr>
          <w:rFonts w:ascii="Arial" w:hAnsi="Arial" w:cs="Arial"/>
          <w:szCs w:val="20"/>
          <w:lang w:eastAsia="cs-CZ"/>
        </w:rPr>
      </w:pPr>
      <w:r>
        <w:rPr>
          <w:rFonts w:ascii="Arial" w:hAnsi="Arial" w:cs="Arial"/>
          <w:szCs w:val="20"/>
          <w:lang w:eastAsia="cs-CZ"/>
        </w:rPr>
        <w:t xml:space="preserve"> </w:t>
      </w:r>
    </w:p>
    <w:p w14:paraId="6E41BDE1" w14:textId="77777777" w:rsidR="003A7BBC" w:rsidRDefault="00C61DEA">
      <w:pPr>
        <w:numPr>
          <w:ilvl w:val="0"/>
          <w:numId w:val="85"/>
        </w:numPr>
        <w:spacing w:after="120" w:line="240" w:lineRule="auto"/>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 xml:space="preserve">Fyzická ochrana a bezpečnost prostředí </w:t>
      </w:r>
    </w:p>
    <w:p w14:paraId="6B1E5C38" w14:textId="77777777" w:rsidR="003A7BBC" w:rsidRDefault="00C61DEA">
      <w:pPr>
        <w:numPr>
          <w:ilvl w:val="0"/>
          <w:numId w:val="83"/>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dodržovat provozní řády budov (režimová opatření) a využívaných prostor, zejména pak v oblasti fyzické ochrany bezpečnostních zón, kde jsou umístěny komponenty systémů ICT anebo datové nosiče (dále také jen „Pracoviště“). </w:t>
      </w:r>
    </w:p>
    <w:p w14:paraId="06C4B760" w14:textId="77777777" w:rsidR="003A7BBC" w:rsidRDefault="00C61DEA">
      <w:pPr>
        <w:numPr>
          <w:ilvl w:val="0"/>
          <w:numId w:val="83"/>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že na Pracovišti neponechá volně dostupná instalační, záložní nebo archivní média ani dokumentaci k systému ICT, který je předmětem plnění dle této smlouvy. </w:t>
      </w:r>
    </w:p>
    <w:p w14:paraId="43BB880F" w14:textId="77777777" w:rsidR="003A7BBC" w:rsidRDefault="00C61DEA">
      <w:pPr>
        <w:spacing w:after="120" w:line="240" w:lineRule="auto"/>
        <w:ind w:left="720"/>
        <w:jc w:val="both"/>
        <w:rPr>
          <w:rFonts w:ascii="Arial" w:hAnsi="Arial" w:cs="Arial"/>
          <w:szCs w:val="20"/>
          <w:lang w:eastAsia="cs-CZ"/>
        </w:rPr>
      </w:pPr>
      <w:r>
        <w:rPr>
          <w:rFonts w:ascii="Arial" w:hAnsi="Arial" w:cs="Arial"/>
          <w:szCs w:val="20"/>
          <w:lang w:eastAsia="cs-CZ"/>
        </w:rPr>
        <w:t xml:space="preserve"> </w:t>
      </w:r>
    </w:p>
    <w:p w14:paraId="0C5F8B68" w14:textId="77777777" w:rsidR="003A7BBC" w:rsidRDefault="00C61DEA">
      <w:pPr>
        <w:numPr>
          <w:ilvl w:val="0"/>
          <w:numId w:val="85"/>
        </w:numPr>
        <w:spacing w:after="120" w:line="240" w:lineRule="auto"/>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 xml:space="preserve">Řízení přístupu </w:t>
      </w:r>
    </w:p>
    <w:p w14:paraId="4873D418"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bere na vědomí, že přístup k systému ICT je možné povolit pouze fyzické identitě zaměstnance poskytovatele / poddodavatele poskytovatele zaevidované v registru identit objednatele, a to na základě požadavku poskytovatele na přístup. </w:t>
      </w:r>
    </w:p>
    <w:p w14:paraId="1E9C8938"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bere na vědomí, že zaměstnanec poskytovatele musí prokazatelně souhlasit se zpracováním osobních údajů potřebných pro zřízení přístupu, v opačném případě objednatel není povinen přístup k systému ICT zaměstnanci poskytovatele povolit. Zaměstnanec poskytovatele s přiděleným přístupem (fyzickým, logickým) k systému ICT musí prokazatelně souhlasit se zpracováním osobních údajů zpracovávaných během vyhodnocování údajů o pohybu a prováděných aktivitách v prostorách objednatele (např.: monitoring pomocí řešení </w:t>
      </w:r>
      <w:proofErr w:type="spellStart"/>
      <w:r>
        <w:rPr>
          <w:rFonts w:ascii="Arial" w:hAnsi="Arial" w:cs="Arial"/>
          <w:szCs w:val="24"/>
          <w:lang w:eastAsia="cs-CZ"/>
        </w:rPr>
        <w:t>Security</w:t>
      </w:r>
      <w:proofErr w:type="spellEnd"/>
      <w:r>
        <w:rPr>
          <w:rFonts w:ascii="Arial" w:hAnsi="Arial" w:cs="Arial"/>
          <w:szCs w:val="24"/>
          <w:lang w:eastAsia="cs-CZ"/>
        </w:rPr>
        <w:t xml:space="preserve"> Incident and Event Monitoring), přičemž takový souhlas musí být proveden souhlasem písemným nebo digitálním formou emailu, není-li smluvními stranami dohodnuto jinak.</w:t>
      </w:r>
    </w:p>
    <w:p w14:paraId="7648DD6A"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Poskytovatel bere na vědomí, že přidělení oprávnění zaměstnanci poskytovatele musí být řízeno principem nezbytného minima a není nárokové.</w:t>
      </w:r>
    </w:p>
    <w:p w14:paraId="646334ED"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Poskytovatel se zavazuje, že udělený přístup nesmí být sdílen více zaměstnanci poskytovatele nebo subdodavatele poskytovatele.</w:t>
      </w:r>
    </w:p>
    <w:p w14:paraId="4CF24708"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Poskytovatel se zavazuje, že přístup do systému ICT prostřednictvím mobilní aplikace bude vždy uskutečněn pouze prostřednictvím zabezpečeného připojení VPN.</w:t>
      </w:r>
    </w:p>
    <w:p w14:paraId="059BDD12" w14:textId="77777777" w:rsidR="003A7BBC" w:rsidRDefault="00C61DEA">
      <w:pPr>
        <w:numPr>
          <w:ilvl w:val="0"/>
          <w:numId w:val="82"/>
        </w:numPr>
        <w:tabs>
          <w:tab w:val="left" w:pos="5387"/>
        </w:tabs>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že před připojením koncového zařízení, mobilní koncového zařízení nebo aktivního síťového prvku jako síťové switche, </w:t>
      </w:r>
      <w:proofErr w:type="spellStart"/>
      <w:r>
        <w:rPr>
          <w:rFonts w:ascii="Arial" w:hAnsi="Arial" w:cs="Arial"/>
          <w:szCs w:val="24"/>
          <w:lang w:eastAsia="cs-CZ"/>
        </w:rPr>
        <w:t>WiFi</w:t>
      </w:r>
      <w:proofErr w:type="spellEnd"/>
      <w:r>
        <w:rPr>
          <w:rFonts w:ascii="Arial" w:hAnsi="Arial" w:cs="Arial"/>
          <w:szCs w:val="24"/>
          <w:lang w:eastAsia="cs-CZ"/>
        </w:rPr>
        <w:t xml:space="preserve"> </w:t>
      </w:r>
      <w:proofErr w:type="spellStart"/>
      <w:r>
        <w:rPr>
          <w:rFonts w:ascii="Arial" w:hAnsi="Arial" w:cs="Arial"/>
          <w:szCs w:val="24"/>
          <w:lang w:eastAsia="cs-CZ"/>
        </w:rPr>
        <w:t>access</w:t>
      </w:r>
      <w:proofErr w:type="spellEnd"/>
      <w:r>
        <w:rPr>
          <w:rFonts w:ascii="Arial" w:hAnsi="Arial" w:cs="Arial"/>
          <w:szCs w:val="24"/>
          <w:lang w:eastAsia="cs-CZ"/>
        </w:rPr>
        <w:t xml:space="preserve"> pointy, routery či huby do počítačové sítě zažádá o schválení připojení kontaktní osobu na straně objednatele </w:t>
      </w:r>
    </w:p>
    <w:p w14:paraId="477CA2E0"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že bez zbytečného odkladu deaktivuje všechny nevyužívané zakončení sítě anebo nepoužívané porty aktivního síťového prvku. </w:t>
      </w:r>
    </w:p>
    <w:p w14:paraId="13815314"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že nebude instalovat a používat tyto typy nástrojů: </w:t>
      </w:r>
    </w:p>
    <w:p w14:paraId="635CE8BA" w14:textId="77777777" w:rsidR="003A7BBC" w:rsidRDefault="00C61DEA">
      <w:pPr>
        <w:numPr>
          <w:ilvl w:val="0"/>
          <w:numId w:val="88"/>
        </w:numPr>
        <w:spacing w:after="120" w:line="240" w:lineRule="auto"/>
        <w:ind w:left="709"/>
        <w:jc w:val="both"/>
        <w:outlineLvl w:val="1"/>
        <w:rPr>
          <w:rFonts w:ascii="Arial" w:hAnsi="Arial" w:cs="Courier New"/>
          <w:bCs/>
          <w:szCs w:val="28"/>
          <w:lang w:eastAsia="zh-CN"/>
        </w:rPr>
      </w:pPr>
      <w:proofErr w:type="spellStart"/>
      <w:r>
        <w:rPr>
          <w:rFonts w:ascii="Arial" w:hAnsi="Arial" w:cs="Courier New"/>
          <w:bCs/>
          <w:szCs w:val="28"/>
          <w:lang w:eastAsia="zh-CN"/>
        </w:rPr>
        <w:t>Keylogger</w:t>
      </w:r>
      <w:proofErr w:type="spellEnd"/>
      <w:r>
        <w:rPr>
          <w:rFonts w:ascii="Arial" w:hAnsi="Arial" w:cs="Courier New"/>
          <w:bCs/>
          <w:szCs w:val="28"/>
          <w:lang w:eastAsia="zh-CN"/>
        </w:rPr>
        <w:t xml:space="preserve">, </w:t>
      </w:r>
    </w:p>
    <w:p w14:paraId="7E5905D4" w14:textId="77777777" w:rsidR="003A7BBC" w:rsidRDefault="00C61DEA">
      <w:pPr>
        <w:numPr>
          <w:ilvl w:val="0"/>
          <w:numId w:val="88"/>
        </w:numPr>
        <w:spacing w:after="120" w:line="240" w:lineRule="auto"/>
        <w:ind w:left="709"/>
        <w:jc w:val="both"/>
        <w:outlineLvl w:val="1"/>
        <w:rPr>
          <w:rFonts w:ascii="Arial" w:hAnsi="Arial" w:cs="Courier New"/>
          <w:bCs/>
          <w:szCs w:val="28"/>
          <w:lang w:eastAsia="zh-CN"/>
        </w:rPr>
      </w:pPr>
      <w:proofErr w:type="spellStart"/>
      <w:r>
        <w:rPr>
          <w:rFonts w:ascii="Arial" w:hAnsi="Arial" w:cs="Courier New"/>
          <w:bCs/>
          <w:szCs w:val="28"/>
          <w:lang w:eastAsia="zh-CN"/>
        </w:rPr>
        <w:t>Sniffer</w:t>
      </w:r>
      <w:proofErr w:type="spellEnd"/>
      <w:r>
        <w:rPr>
          <w:rFonts w:ascii="Arial" w:hAnsi="Arial" w:cs="Courier New"/>
          <w:bCs/>
          <w:szCs w:val="28"/>
          <w:lang w:eastAsia="zh-CN"/>
        </w:rPr>
        <w:t xml:space="preserve">, </w:t>
      </w:r>
    </w:p>
    <w:p w14:paraId="38418330" w14:textId="77777777" w:rsidR="003A7BBC" w:rsidRDefault="00C61DEA">
      <w:pPr>
        <w:numPr>
          <w:ilvl w:val="0"/>
          <w:numId w:val="88"/>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 xml:space="preserve">Analyzátor zranitelností a Port Scanner, </w:t>
      </w:r>
    </w:p>
    <w:p w14:paraId="445294F0" w14:textId="77777777" w:rsidR="003A7BBC" w:rsidRDefault="00C61DEA">
      <w:pPr>
        <w:numPr>
          <w:ilvl w:val="0"/>
          <w:numId w:val="88"/>
        </w:numPr>
        <w:spacing w:after="120" w:line="240" w:lineRule="auto"/>
        <w:ind w:left="709"/>
        <w:jc w:val="both"/>
        <w:outlineLvl w:val="1"/>
        <w:rPr>
          <w:rFonts w:ascii="Arial" w:hAnsi="Arial" w:cs="Courier New"/>
          <w:bCs/>
          <w:szCs w:val="28"/>
          <w:lang w:eastAsia="zh-CN"/>
        </w:rPr>
      </w:pPr>
      <w:proofErr w:type="spellStart"/>
      <w:r>
        <w:rPr>
          <w:rFonts w:ascii="Arial" w:hAnsi="Arial" w:cs="Courier New"/>
          <w:bCs/>
          <w:szCs w:val="28"/>
          <w:lang w:eastAsia="zh-CN"/>
        </w:rPr>
        <w:t>Backdoor</w:t>
      </w:r>
      <w:proofErr w:type="spellEnd"/>
      <w:r>
        <w:rPr>
          <w:rFonts w:ascii="Arial" w:hAnsi="Arial" w:cs="Courier New"/>
          <w:bCs/>
          <w:szCs w:val="28"/>
          <w:lang w:eastAsia="zh-CN"/>
        </w:rPr>
        <w:t xml:space="preserve">, </w:t>
      </w:r>
      <w:proofErr w:type="spellStart"/>
      <w:r>
        <w:rPr>
          <w:rFonts w:ascii="Arial" w:hAnsi="Arial" w:cs="Courier New"/>
          <w:bCs/>
          <w:szCs w:val="28"/>
          <w:lang w:eastAsia="zh-CN"/>
        </w:rPr>
        <w:t>rootkit</w:t>
      </w:r>
      <w:proofErr w:type="spellEnd"/>
      <w:r>
        <w:rPr>
          <w:rFonts w:ascii="Arial" w:hAnsi="Arial" w:cs="Courier New"/>
          <w:bCs/>
          <w:szCs w:val="28"/>
          <w:lang w:eastAsia="zh-CN"/>
        </w:rPr>
        <w:t xml:space="preserve"> a trojský kůň nebo jinou podobu malware. </w:t>
      </w:r>
    </w:p>
    <w:p w14:paraId="2F28A67C"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lastRenderedPageBreak/>
        <w:t xml:space="preserve">Poskytovatel se zavazuje, že všechny ICT systémy poskytovatele, které se připojují do síťové infrastruktury objednatele, jsou a budou chráněny proti malware. </w:t>
      </w:r>
    </w:p>
    <w:p w14:paraId="4587C115"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že nebude vyvíjet, kompilovat a šířit v jakékoliv části systému ICT programový kód, který má za cíl nelegální ovládnutí, narušení, nebo diskreditaci systému ICT nebo nelegální získání dat a informací. </w:t>
      </w:r>
    </w:p>
    <w:p w14:paraId="04071AE6" w14:textId="77777777" w:rsidR="003A7BBC" w:rsidRDefault="00C61DEA">
      <w:pPr>
        <w:keepNext/>
        <w:keepLines/>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zajistit, aby osoby podílející se na poskytování plnění objednateli vyvarují se níže uvedeného jednání při připojení do síťové infrastruktury objednatele/na stanicích připojovaných do síťové infrastruktury objednatele/při poskytování plnění/apod: </w:t>
      </w:r>
    </w:p>
    <w:p w14:paraId="1F9F9BFC" w14:textId="77777777" w:rsidR="003A7BBC" w:rsidRDefault="00C61DEA">
      <w:pPr>
        <w:keepNext/>
        <w:keepLines/>
        <w:numPr>
          <w:ilvl w:val="0"/>
          <w:numId w:val="89"/>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nenavštěvovali internetové stránky s eticky nevhodným obsahem</w:t>
      </w:r>
      <w:r>
        <w:rPr>
          <w:rStyle w:val="Ukotvenpoznmkypodarou"/>
          <w:rFonts w:ascii="Arial" w:hAnsi="Arial" w:cs="Courier New"/>
          <w:bCs/>
          <w:szCs w:val="28"/>
          <w:lang w:eastAsia="zh-CN"/>
        </w:rPr>
        <w:footnoteReference w:id="3"/>
      </w:r>
      <w:r>
        <w:rPr>
          <w:rFonts w:ascii="Arial" w:hAnsi="Arial" w:cs="Courier New"/>
          <w:bCs/>
          <w:szCs w:val="28"/>
          <w:lang w:eastAsia="zh-CN"/>
        </w:rPr>
        <w:t xml:space="preserve">; </w:t>
      </w:r>
    </w:p>
    <w:p w14:paraId="492FCF63" w14:textId="77777777" w:rsidR="003A7BBC" w:rsidRDefault="00C61DEA">
      <w:pPr>
        <w:numPr>
          <w:ilvl w:val="0"/>
          <w:numId w:val="89"/>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 xml:space="preserve">neukládali a/nebo nesdíleli data i informace eticky nevhodného obsahu, odporující dobrým mravům nebo poškozující jméno objednatele; </w:t>
      </w:r>
    </w:p>
    <w:p w14:paraId="4A33F5AF" w14:textId="77777777" w:rsidR="003A7BBC" w:rsidRDefault="00C61DEA">
      <w:pPr>
        <w:numPr>
          <w:ilvl w:val="0"/>
          <w:numId w:val="89"/>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 xml:space="preserve">nestahovali, nesdíleli, neukládali, nearchivovali a/nebo neinstalovali datové a spustitelné soubory v rozporu s licenčními podmínkami nebo autorským zákonem; </w:t>
      </w:r>
    </w:p>
    <w:p w14:paraId="466529EB" w14:textId="77777777" w:rsidR="003A7BBC" w:rsidRDefault="00C61DEA">
      <w:pPr>
        <w:numPr>
          <w:ilvl w:val="0"/>
          <w:numId w:val="89"/>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neukládat a/nebo nesdíleli data a informace společnosti na nepovolených datových úložištích nebo médiích;</w:t>
      </w:r>
    </w:p>
    <w:p w14:paraId="3205F310" w14:textId="77777777" w:rsidR="003A7BBC" w:rsidRDefault="00C61DEA">
      <w:pPr>
        <w:numPr>
          <w:ilvl w:val="0"/>
          <w:numId w:val="89"/>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nezasílali řetězové emaily.</w:t>
      </w:r>
    </w:p>
    <w:p w14:paraId="294A8CB9"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Poskytovatel se zavazuje zajistit, aby osoby podílející se na poskytování plnění objednateli, kteří přistupují do interní sítě a/nebo systému ICT objednatele, respektovali a dodržovali následující omezení:</w:t>
      </w:r>
    </w:p>
    <w:p w14:paraId="2C055BDE" w14:textId="77777777" w:rsidR="003A7BBC" w:rsidRDefault="00C61DEA">
      <w:pPr>
        <w:keepNext/>
        <w:spacing w:after="120" w:line="240" w:lineRule="auto"/>
        <w:ind w:firstLine="16"/>
        <w:jc w:val="both"/>
        <w:outlineLvl w:val="1"/>
        <w:rPr>
          <w:rFonts w:ascii="Arial" w:hAnsi="Arial" w:cs="Arial"/>
          <w:color w:val="000000"/>
          <w:szCs w:val="24"/>
          <w:u w:val="single"/>
          <w:lang w:eastAsia="zh-CN"/>
        </w:rPr>
      </w:pPr>
      <w:r>
        <w:rPr>
          <w:rFonts w:ascii="Arial" w:hAnsi="Arial" w:cs="Arial"/>
          <w:color w:val="000000"/>
          <w:szCs w:val="24"/>
          <w:u w:val="single"/>
          <w:lang w:eastAsia="zh-CN"/>
        </w:rPr>
        <w:t>Zařízení typu notebook/počítač musí mít:</w:t>
      </w:r>
    </w:p>
    <w:p w14:paraId="64A21223" w14:textId="77777777" w:rsidR="003A7BBC" w:rsidRDefault="00C61DEA">
      <w:pPr>
        <w:numPr>
          <w:ilvl w:val="0"/>
          <w:numId w:val="90"/>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aplikovány bezpečnostní záplaty (operačního systému, internetového prohlížeče a Javy),</w:t>
      </w:r>
    </w:p>
    <w:p w14:paraId="389EB549" w14:textId="77777777" w:rsidR="003A7BBC" w:rsidRDefault="00C61DEA">
      <w:pPr>
        <w:numPr>
          <w:ilvl w:val="0"/>
          <w:numId w:val="90"/>
        </w:numPr>
        <w:spacing w:after="120" w:line="240" w:lineRule="auto"/>
        <w:ind w:left="709"/>
        <w:jc w:val="both"/>
        <w:outlineLvl w:val="1"/>
        <w:rPr>
          <w:rFonts w:ascii="Arial" w:hAnsi="Arial" w:cs="Courier New"/>
          <w:bCs/>
          <w:szCs w:val="28"/>
          <w:lang w:eastAsia="zh-CN"/>
        </w:rPr>
      </w:pPr>
      <w:r>
        <w:rPr>
          <w:rFonts w:ascii="Arial" w:hAnsi="Arial" w:cs="Courier New"/>
          <w:bCs/>
          <w:szCs w:val="28"/>
          <w:lang w:eastAsia="zh-CN"/>
        </w:rPr>
        <w:t>nainstalovanou, spuštěnou a aktualizovanou antivirovou ochranu;</w:t>
      </w:r>
    </w:p>
    <w:p w14:paraId="3B9D92ED" w14:textId="77777777" w:rsidR="003A7BBC" w:rsidRDefault="00C61DEA">
      <w:pPr>
        <w:numPr>
          <w:ilvl w:val="0"/>
          <w:numId w:val="82"/>
        </w:numPr>
        <w:spacing w:after="120" w:line="240" w:lineRule="auto"/>
        <w:ind w:left="0"/>
        <w:jc w:val="both"/>
        <w:rPr>
          <w:rFonts w:ascii="Arial" w:hAnsi="Arial" w:cs="Arial"/>
          <w:szCs w:val="24"/>
          <w:lang w:eastAsia="cs-CZ"/>
        </w:rPr>
      </w:pPr>
      <w:r>
        <w:rPr>
          <w:rFonts w:ascii="Arial" w:hAnsi="Arial" w:cs="Arial"/>
          <w:szCs w:val="24"/>
          <w:lang w:eastAsia="cs-CZ"/>
        </w:rPr>
        <w:t>Poskytovatel se zavazuje zajistit, aby osoby podílející se na poskytování plnění objednateli, kteří přistupují do interní sítě a/nebo systému ICT objednatele chránili autentizační prostředky a údaje k systémům ICT objednatele. Poskytovatel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Poskytovatel bere na vědomí, že postup zvládání bezpečnostního incidentu či jiný důsledek porušení Bezpečnostních požadavků nebude posuzován jako okolnost vylučující odpovědnost poskytovatele za prodlení s řádným a včasným plněním předmětu smlouvy a nebude důvodem k jakékoli náhradě případné újmy poskytovateli či jiné osobě ze strany objednatele.</w:t>
      </w:r>
    </w:p>
    <w:p w14:paraId="271A6D09" w14:textId="77777777" w:rsidR="003A7BBC" w:rsidRDefault="00C61DEA">
      <w:pPr>
        <w:spacing w:after="120" w:line="240" w:lineRule="auto"/>
        <w:jc w:val="both"/>
        <w:rPr>
          <w:rFonts w:ascii="Arial" w:hAnsi="Arial" w:cs="Arial"/>
          <w:szCs w:val="20"/>
          <w:lang w:eastAsia="cs-CZ"/>
        </w:rPr>
      </w:pPr>
      <w:r>
        <w:rPr>
          <w:rFonts w:ascii="Arial" w:hAnsi="Arial" w:cs="Arial"/>
          <w:szCs w:val="20"/>
          <w:lang w:eastAsia="cs-CZ"/>
        </w:rPr>
        <w:t xml:space="preserve"> </w:t>
      </w:r>
    </w:p>
    <w:p w14:paraId="3BD5AB11" w14:textId="77777777" w:rsidR="003A7BBC" w:rsidRDefault="00C61DEA">
      <w:pPr>
        <w:numPr>
          <w:ilvl w:val="0"/>
          <w:numId w:val="85"/>
        </w:numPr>
        <w:spacing w:after="120" w:line="240" w:lineRule="auto"/>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 xml:space="preserve">Monitorování </w:t>
      </w:r>
    </w:p>
    <w:p w14:paraId="0F1078E1" w14:textId="493B5028" w:rsidR="003A7BBC" w:rsidRDefault="00C61DEA">
      <w:pPr>
        <w:numPr>
          <w:ilvl w:val="0"/>
          <w:numId w:val="81"/>
        </w:numPr>
        <w:spacing w:after="120" w:line="240" w:lineRule="auto"/>
        <w:ind w:left="0"/>
        <w:jc w:val="both"/>
        <w:rPr>
          <w:rFonts w:ascii="Arial" w:hAnsi="Arial" w:cs="Arial"/>
          <w:szCs w:val="24"/>
          <w:lang w:eastAsia="cs-CZ"/>
        </w:rPr>
      </w:pPr>
      <w:r>
        <w:rPr>
          <w:rFonts w:ascii="Arial" w:hAnsi="Arial" w:cs="Arial"/>
          <w:szCs w:val="24"/>
          <w:lang w:eastAsia="cs-CZ"/>
        </w:rPr>
        <w:t>Poskytovatel bere na vědomí, že veškerá aktivita poskytovatele a jeho plnění realizované v</w:t>
      </w:r>
      <w:r w:rsidR="00460864">
        <w:rPr>
          <w:rFonts w:ascii="Arial" w:hAnsi="Arial" w:cs="Arial"/>
          <w:szCs w:val="24"/>
          <w:lang w:eastAsia="cs-CZ"/>
        </w:rPr>
        <w:t> </w:t>
      </w:r>
      <w:r>
        <w:rPr>
          <w:rFonts w:ascii="Arial" w:hAnsi="Arial" w:cs="Arial"/>
          <w:szCs w:val="24"/>
          <w:lang w:eastAsia="cs-CZ"/>
        </w:rPr>
        <w:t>systémovém prostředí objednatele budou objednatelem průběžně a pravidelně monitorovány a vyhodnocovány s ohledem na obsah smlouvy a interních dokumentů objednatele, se kterými byl poskytovatel seznámen.</w:t>
      </w:r>
    </w:p>
    <w:p w14:paraId="05FA1114" w14:textId="77777777" w:rsidR="003A7BBC" w:rsidRDefault="00C61DEA">
      <w:pPr>
        <w:numPr>
          <w:ilvl w:val="0"/>
          <w:numId w:val="81"/>
        </w:numPr>
        <w:spacing w:after="120" w:line="240" w:lineRule="auto"/>
        <w:ind w:left="0"/>
        <w:jc w:val="both"/>
        <w:rPr>
          <w:rFonts w:ascii="Arial" w:hAnsi="Arial" w:cs="Arial"/>
          <w:szCs w:val="24"/>
          <w:lang w:eastAsia="cs-CZ"/>
        </w:rPr>
      </w:pPr>
      <w:r>
        <w:rPr>
          <w:rFonts w:ascii="Arial" w:hAnsi="Arial" w:cs="Arial"/>
          <w:szCs w:val="24"/>
          <w:lang w:eastAsia="cs-CZ"/>
        </w:rPr>
        <w:lastRenderedPageBreak/>
        <w:t>Poskytovatel se zavazuje, že záznamy/logy obsahující výsledky monitorování, úspěšná a neúspěšná přihlášení do ICT systému a záznamy o správě uživatelů je povinen na vyžádání a bez zbytečného odkladu předložit objednateli, a to po celou dobu trvání smlouvy i o jejím ukončení.</w:t>
      </w:r>
    </w:p>
    <w:p w14:paraId="656DEEBA" w14:textId="77777777" w:rsidR="003A7BBC" w:rsidRDefault="003A7BBC">
      <w:pPr>
        <w:spacing w:after="120" w:line="240" w:lineRule="auto"/>
        <w:ind w:left="720"/>
        <w:jc w:val="both"/>
        <w:rPr>
          <w:rFonts w:ascii="Arial" w:hAnsi="Arial" w:cs="Arial"/>
          <w:szCs w:val="20"/>
          <w:lang w:eastAsia="cs-CZ"/>
        </w:rPr>
      </w:pPr>
    </w:p>
    <w:p w14:paraId="456C33D5" w14:textId="77777777" w:rsidR="003A7BBC" w:rsidRDefault="00C61DEA">
      <w:pPr>
        <w:keepNext/>
        <w:keepLines/>
        <w:numPr>
          <w:ilvl w:val="0"/>
          <w:numId w:val="85"/>
        </w:numPr>
        <w:spacing w:after="120" w:line="240" w:lineRule="auto"/>
        <w:ind w:hanging="357"/>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Předání a převzetí plnění</w:t>
      </w:r>
    </w:p>
    <w:p w14:paraId="630D392F" w14:textId="77777777" w:rsidR="003A7BBC" w:rsidRDefault="00C61DEA">
      <w:pPr>
        <w:keepNext/>
        <w:keepLines/>
        <w:numPr>
          <w:ilvl w:val="0"/>
          <w:numId w:val="80"/>
        </w:numPr>
        <w:spacing w:after="120" w:line="240" w:lineRule="auto"/>
        <w:ind w:left="0" w:hanging="357"/>
        <w:jc w:val="both"/>
        <w:rPr>
          <w:rFonts w:ascii="Arial" w:hAnsi="Arial" w:cs="Arial"/>
          <w:szCs w:val="24"/>
          <w:lang w:eastAsia="cs-CZ"/>
        </w:rPr>
      </w:pPr>
      <w:r>
        <w:rPr>
          <w:rFonts w:ascii="Arial" w:hAnsi="Arial" w:cs="Arial"/>
          <w:szCs w:val="24"/>
          <w:lang w:eastAsia="cs-CZ"/>
        </w:rPr>
        <w:t xml:space="preserve">Poskytovatel bere na vědomí, že nedodržení Bezpečnostních požadavků včetně požadavku na předání kompletní systémové a provozní dokumentace je vadou bránící převzetí předmětu smlouvy (je vadou kategorie A), přičemž objednatel není do doby odstranění příslušné vady plnění povinen plnění převzít. </w:t>
      </w:r>
    </w:p>
    <w:p w14:paraId="0D57B2DE" w14:textId="77777777" w:rsidR="003A7BBC" w:rsidRDefault="00C61DEA">
      <w:pPr>
        <w:numPr>
          <w:ilvl w:val="0"/>
          <w:numId w:val="80"/>
        </w:numPr>
        <w:spacing w:after="120" w:line="240" w:lineRule="auto"/>
        <w:ind w:left="0"/>
        <w:jc w:val="both"/>
        <w:rPr>
          <w:rFonts w:ascii="Arial" w:hAnsi="Arial" w:cs="Arial"/>
          <w:szCs w:val="24"/>
          <w:lang w:eastAsia="cs-CZ"/>
        </w:rPr>
      </w:pPr>
      <w:r>
        <w:rPr>
          <w:rFonts w:ascii="Arial" w:hAnsi="Arial" w:cs="Arial"/>
          <w:szCs w:val="24"/>
          <w:lang w:eastAsia="cs-CZ"/>
        </w:rPr>
        <w:t>Poskytovatel odpovídá za to, že systémy ICT budou obsahovat nejnovější bezpečnostní aktualizace (patche)</w:t>
      </w:r>
      <w:r>
        <w:rPr>
          <w:rStyle w:val="Ukotvenpoznmkypodarou"/>
          <w:rFonts w:ascii="Arial" w:hAnsi="Arial" w:cs="Arial"/>
          <w:szCs w:val="24"/>
          <w:lang w:eastAsia="cs-CZ"/>
        </w:rPr>
        <w:footnoteReference w:id="4"/>
      </w:r>
      <w:r>
        <w:rPr>
          <w:rFonts w:ascii="Arial" w:hAnsi="Arial" w:cs="Arial"/>
          <w:szCs w:val="24"/>
          <w:lang w:eastAsia="cs-CZ"/>
        </w:rPr>
        <w:t xml:space="preserve"> po celou dobu smlouvy není-li ve smlouvě definováno jinak. </w:t>
      </w:r>
    </w:p>
    <w:p w14:paraId="7875AC9C" w14:textId="77777777" w:rsidR="003A7BBC" w:rsidRDefault="00C61DEA">
      <w:pPr>
        <w:spacing w:after="120" w:line="240" w:lineRule="auto"/>
        <w:jc w:val="both"/>
        <w:rPr>
          <w:rFonts w:ascii="Arial" w:hAnsi="Arial" w:cs="Arial"/>
          <w:szCs w:val="20"/>
          <w:lang w:eastAsia="cs-CZ"/>
        </w:rPr>
      </w:pPr>
      <w:r>
        <w:rPr>
          <w:rFonts w:ascii="Arial" w:hAnsi="Arial" w:cs="Arial"/>
          <w:szCs w:val="20"/>
          <w:lang w:eastAsia="cs-CZ"/>
        </w:rPr>
        <w:t xml:space="preserve"> </w:t>
      </w:r>
    </w:p>
    <w:p w14:paraId="556BE531" w14:textId="77777777" w:rsidR="003A7BBC" w:rsidRDefault="00C61DEA">
      <w:pPr>
        <w:numPr>
          <w:ilvl w:val="0"/>
          <w:numId w:val="85"/>
        </w:numPr>
        <w:spacing w:after="120" w:line="240" w:lineRule="auto"/>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 xml:space="preserve">Výměna informací </w:t>
      </w:r>
    </w:p>
    <w:p w14:paraId="274460D8" w14:textId="77777777" w:rsidR="003A7BBC" w:rsidRDefault="00C61DEA">
      <w:pPr>
        <w:numPr>
          <w:ilvl w:val="0"/>
          <w:numId w:val="79"/>
        </w:numPr>
        <w:spacing w:after="120" w:line="240" w:lineRule="auto"/>
        <w:ind w:left="0"/>
        <w:jc w:val="both"/>
        <w:rPr>
          <w:rFonts w:ascii="Arial" w:hAnsi="Arial" w:cs="Arial"/>
          <w:szCs w:val="24"/>
          <w:lang w:eastAsia="cs-CZ"/>
        </w:rPr>
      </w:pPr>
      <w:r>
        <w:rPr>
          <w:rFonts w:ascii="Arial" w:hAnsi="Arial" w:cs="Arial"/>
          <w:szCs w:val="24"/>
          <w:lang w:eastAsia="cs-CZ"/>
        </w:rPr>
        <w:t xml:space="preserve">Pokud je předmětem smlouvy výměna informací mezi smluvními stranami, musí být mezi smluvními stranami uzavřena dohoda o ochraně předmětných informací, zejména při jejich výměně, uložení, archivaci a ukončení smlouvy. </w:t>
      </w:r>
    </w:p>
    <w:p w14:paraId="0544025C" w14:textId="77777777" w:rsidR="003A7BBC" w:rsidRDefault="00C61DEA">
      <w:pPr>
        <w:numPr>
          <w:ilvl w:val="0"/>
          <w:numId w:val="79"/>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že veškerý přenos dat a informací musí být dostatečně zabezpečen z pohledu bezpečnostní klasifikace </w:t>
      </w:r>
      <w:proofErr w:type="gramStart"/>
      <w:r>
        <w:rPr>
          <w:rFonts w:ascii="Arial" w:hAnsi="Arial" w:cs="Arial"/>
          <w:szCs w:val="24"/>
          <w:lang w:eastAsia="cs-CZ"/>
        </w:rPr>
        <w:t>Kupujícího</w:t>
      </w:r>
      <w:proofErr w:type="gramEnd"/>
      <w:r>
        <w:rPr>
          <w:rFonts w:ascii="Arial" w:hAnsi="Arial" w:cs="Arial"/>
          <w:szCs w:val="24"/>
          <w:lang w:eastAsia="cs-CZ"/>
        </w:rPr>
        <w:t xml:space="preserve"> a tedy požadavků na důvěrnost, integritu a dostupnost dat a informací. </w:t>
      </w:r>
    </w:p>
    <w:p w14:paraId="1D1B2644" w14:textId="77777777" w:rsidR="003A7BBC" w:rsidRDefault="00C61DEA">
      <w:pPr>
        <w:numPr>
          <w:ilvl w:val="0"/>
          <w:numId w:val="79"/>
        </w:numPr>
        <w:spacing w:after="120" w:line="240" w:lineRule="auto"/>
        <w:ind w:left="0"/>
        <w:jc w:val="both"/>
        <w:rPr>
          <w:rFonts w:ascii="Arial" w:hAnsi="Arial" w:cs="Arial"/>
          <w:szCs w:val="24"/>
          <w:lang w:eastAsia="cs-CZ"/>
        </w:rPr>
      </w:pPr>
      <w:r>
        <w:rPr>
          <w:rFonts w:ascii="Arial" w:hAnsi="Arial" w:cs="Arial"/>
          <w:szCs w:val="24"/>
          <w:lang w:eastAsia="cs-CZ"/>
        </w:rPr>
        <w:t xml:space="preserve">Poskytovatel se zavazuje, že on-line transakce realizované prostřednictvím webových technologií budou chráněny SSL certifikáty. </w:t>
      </w:r>
    </w:p>
    <w:p w14:paraId="3597C3F0" w14:textId="77777777" w:rsidR="003A7BBC" w:rsidRDefault="00C61DEA">
      <w:pPr>
        <w:spacing w:after="120" w:line="240" w:lineRule="auto"/>
        <w:ind w:left="720"/>
        <w:jc w:val="both"/>
        <w:rPr>
          <w:rFonts w:ascii="Arial" w:hAnsi="Arial" w:cs="Arial"/>
          <w:szCs w:val="20"/>
          <w:lang w:eastAsia="cs-CZ"/>
        </w:rPr>
      </w:pPr>
      <w:r>
        <w:rPr>
          <w:rFonts w:ascii="Arial" w:hAnsi="Arial" w:cs="Arial"/>
          <w:szCs w:val="20"/>
          <w:lang w:eastAsia="cs-CZ"/>
        </w:rPr>
        <w:t xml:space="preserve"> </w:t>
      </w:r>
    </w:p>
    <w:p w14:paraId="1A44A1BC" w14:textId="77777777" w:rsidR="003A7BBC" w:rsidRDefault="00C61DEA">
      <w:pPr>
        <w:keepNext/>
        <w:keepLines/>
        <w:numPr>
          <w:ilvl w:val="0"/>
          <w:numId w:val="85"/>
        </w:numPr>
        <w:spacing w:after="120" w:line="240" w:lineRule="auto"/>
        <w:jc w:val="both"/>
        <w:outlineLvl w:val="0"/>
        <w:rPr>
          <w:rFonts w:ascii="Arial" w:eastAsia="Arial" w:hAnsi="Arial" w:cs="Arial"/>
          <w:b/>
          <w:w w:val="111"/>
          <w:sz w:val="24"/>
          <w:szCs w:val="24"/>
          <w:lang w:eastAsia="zh-CN"/>
        </w:rPr>
      </w:pPr>
      <w:r>
        <w:rPr>
          <w:rFonts w:ascii="Arial" w:eastAsia="Arial" w:hAnsi="Arial" w:cs="Arial"/>
          <w:b/>
          <w:w w:val="111"/>
          <w:sz w:val="24"/>
          <w:szCs w:val="24"/>
          <w:lang w:eastAsia="zh-CN"/>
        </w:rPr>
        <w:t>Zvládání bezpečnostních incidentů</w:t>
      </w:r>
      <w:r>
        <w:rPr>
          <w:rStyle w:val="Ukotvenpoznmkypodarou"/>
          <w:rFonts w:ascii="Arial" w:eastAsia="Arial" w:hAnsi="Arial" w:cs="Arial"/>
          <w:b/>
          <w:w w:val="111"/>
          <w:sz w:val="24"/>
          <w:szCs w:val="24"/>
          <w:lang w:eastAsia="zh-CN"/>
        </w:rPr>
        <w:footnoteReference w:id="5"/>
      </w:r>
      <w:r>
        <w:rPr>
          <w:rFonts w:ascii="Arial" w:eastAsia="Arial" w:hAnsi="Arial" w:cs="Arial"/>
          <w:b/>
          <w:w w:val="111"/>
          <w:sz w:val="24"/>
          <w:szCs w:val="24"/>
          <w:lang w:eastAsia="zh-CN"/>
        </w:rPr>
        <w:t xml:space="preserve"> </w:t>
      </w:r>
    </w:p>
    <w:p w14:paraId="55FD7114" w14:textId="77777777" w:rsidR="003A7BBC" w:rsidRDefault="00C61DEA">
      <w:pPr>
        <w:keepNext/>
        <w:keepLines/>
        <w:spacing w:after="120" w:line="240" w:lineRule="auto"/>
        <w:ind w:left="355" w:hanging="10"/>
        <w:jc w:val="both"/>
        <w:rPr>
          <w:rFonts w:ascii="Arial" w:hAnsi="Arial" w:cs="Arial"/>
          <w:szCs w:val="20"/>
          <w:lang w:eastAsia="cs-CZ"/>
        </w:rPr>
      </w:pPr>
      <w:r>
        <w:rPr>
          <w:rFonts w:ascii="Arial" w:hAnsi="Arial" w:cs="Arial"/>
          <w:b/>
          <w:szCs w:val="20"/>
          <w:lang w:eastAsia="cs-CZ"/>
        </w:rPr>
        <w:t>Poskytovatel se při poskytování plnění pro objednatele zavazuje, že:</w:t>
      </w:r>
      <w:r>
        <w:rPr>
          <w:rFonts w:ascii="Arial" w:hAnsi="Arial" w:cs="Arial"/>
          <w:szCs w:val="20"/>
          <w:lang w:eastAsia="cs-CZ"/>
        </w:rPr>
        <w:t xml:space="preserve"> </w:t>
      </w:r>
    </w:p>
    <w:p w14:paraId="76E7E68D" w14:textId="77777777" w:rsidR="003A7BBC" w:rsidRDefault="00C61DEA">
      <w:pPr>
        <w:keepNext/>
        <w:keepLines/>
        <w:numPr>
          <w:ilvl w:val="0"/>
          <w:numId w:val="78"/>
        </w:numPr>
        <w:spacing w:after="120" w:line="240" w:lineRule="auto"/>
        <w:ind w:left="0"/>
        <w:jc w:val="both"/>
        <w:rPr>
          <w:rFonts w:ascii="Arial" w:hAnsi="Arial" w:cs="Arial"/>
          <w:szCs w:val="24"/>
          <w:lang w:eastAsia="cs-CZ"/>
        </w:rPr>
      </w:pPr>
      <w:r>
        <w:rPr>
          <w:rFonts w:ascii="Arial" w:hAnsi="Arial" w:cs="Arial"/>
          <w:szCs w:val="24"/>
          <w:lang w:eastAsia="cs-CZ"/>
        </w:rPr>
        <w:t xml:space="preserve">neprodleně nahlásí bezpečnostní událost přes Kontaktní osobu objednatele uvedenou ve smlouvě; </w:t>
      </w:r>
    </w:p>
    <w:p w14:paraId="3984AAB5" w14:textId="77777777" w:rsidR="003A7BBC" w:rsidRDefault="00C61DEA">
      <w:pPr>
        <w:numPr>
          <w:ilvl w:val="0"/>
          <w:numId w:val="78"/>
        </w:numPr>
        <w:spacing w:after="120" w:line="240" w:lineRule="auto"/>
        <w:ind w:left="0"/>
        <w:jc w:val="both"/>
        <w:rPr>
          <w:rFonts w:ascii="Arial" w:hAnsi="Arial" w:cs="Arial"/>
          <w:szCs w:val="24"/>
          <w:lang w:eastAsia="cs-CZ"/>
        </w:rPr>
      </w:pPr>
      <w:r>
        <w:rPr>
          <w:rFonts w:ascii="Arial" w:hAnsi="Arial" w:cs="Arial"/>
          <w:szCs w:val="24"/>
          <w:lang w:eastAsia="cs-CZ"/>
        </w:rPr>
        <w:t xml:space="preserve">v případě vzniku bezpečnostní události a následného zvládání a vyhodnocování bezpečnostního incidentu a/nebo v případě podezření na bezpečnostní incident, poskytne objednateli požadovanou součinnost (např.: poskytne logy a identifikační údaje (např. IP adresa, MAC adresa, HW typ, sériové číslo případně IMEI) dotyčného koncového zařízení nebo mobilního koncového zařízení zaměstnance poskytovatele nebo zaměstnance poddodavatele podílející se na realizaci plnění, k analýze obsahu, případně bez zbytečného odkladu zrealizuje opatření požadovaná objednatelem). provede analýzu příčin bezpečnostního incidentu a navrhne opatření s cílem zamezit jeho opakování v případě, že poskytovatel bezpečnostní incident zapříčinil nebo se na jeho vzniku podílel. </w:t>
      </w:r>
    </w:p>
    <w:p w14:paraId="3195A26B" w14:textId="77777777" w:rsidR="003A7BBC" w:rsidRDefault="003A7BBC">
      <w:pPr>
        <w:spacing w:after="120" w:line="240" w:lineRule="auto"/>
        <w:jc w:val="both"/>
        <w:outlineLvl w:val="1"/>
        <w:rPr>
          <w:rFonts w:ascii="Arial" w:hAnsi="Arial" w:cs="Courier New"/>
          <w:bCs/>
          <w:szCs w:val="28"/>
          <w:lang w:eastAsia="zh-CN"/>
        </w:rPr>
      </w:pPr>
    </w:p>
    <w:p w14:paraId="5484B358" w14:textId="77777777" w:rsidR="003A7BBC" w:rsidRDefault="003A7BBC">
      <w:pPr>
        <w:spacing w:after="120" w:line="240" w:lineRule="auto"/>
        <w:ind w:left="574"/>
        <w:jc w:val="both"/>
        <w:outlineLvl w:val="1"/>
        <w:rPr>
          <w:rFonts w:ascii="Arial" w:hAnsi="Arial" w:cs="Courier New"/>
          <w:bCs/>
          <w:szCs w:val="28"/>
          <w:lang w:eastAsia="zh-CN"/>
        </w:rPr>
      </w:pPr>
    </w:p>
    <w:p w14:paraId="01E113F5" w14:textId="77777777" w:rsidR="003A7BBC" w:rsidRDefault="00C61DEA">
      <w:pPr>
        <w:spacing w:after="120" w:line="240" w:lineRule="auto"/>
        <w:jc w:val="both"/>
        <w:rPr>
          <w:rFonts w:ascii="Arial" w:hAnsi="Arial" w:cs="Arial"/>
          <w:lang w:eastAsia="cs-CZ"/>
        </w:rPr>
      </w:pPr>
      <w:r>
        <w:rPr>
          <w:rFonts w:ascii="Arial" w:hAnsi="Arial" w:cs="Arial"/>
          <w:b/>
          <w:lang w:eastAsia="cs-CZ"/>
        </w:rPr>
        <w:lastRenderedPageBreak/>
        <w:t>Bezpečnostní událost</w:t>
      </w:r>
      <w:r>
        <w:rPr>
          <w:rFonts w:ascii="Arial" w:hAnsi="Arial" w:cs="Arial"/>
          <w:lang w:eastAsia="cs-CZ"/>
        </w:rPr>
        <w:t xml:space="preserve">: </w:t>
      </w:r>
      <w:r>
        <w:rPr>
          <w:rFonts w:ascii="Arial" w:hAnsi="Arial" w:cs="Arial"/>
        </w:rPr>
        <w:t>událost, která může způsobit narušení bezpečnosti informací v informačních systémech nebo narušení bezpečnosti služeb anebo bezpečnosti a integrity sítí elektronických komunikací</w:t>
      </w:r>
      <w:r>
        <w:rPr>
          <w:rFonts w:ascii="Arial" w:hAnsi="Arial" w:cs="Arial"/>
          <w:lang w:eastAsia="cs-CZ"/>
        </w:rPr>
        <w:t xml:space="preserve"> </w:t>
      </w:r>
      <w:r>
        <w:rPr>
          <w:rStyle w:val="Ukotvenpoznmkypodarou"/>
          <w:rFonts w:ascii="Arial" w:hAnsi="Arial" w:cs="Arial"/>
          <w:lang w:eastAsia="cs-CZ"/>
        </w:rPr>
        <w:footnoteReference w:id="6"/>
      </w:r>
      <w:r>
        <w:rPr>
          <w:rFonts w:ascii="Arial" w:hAnsi="Arial" w:cs="Arial"/>
          <w:lang w:eastAsia="cs-CZ"/>
        </w:rPr>
        <w:t xml:space="preserve">. </w:t>
      </w:r>
    </w:p>
    <w:p w14:paraId="32C76171" w14:textId="77777777" w:rsidR="003A7BBC" w:rsidRDefault="00C61DEA">
      <w:pPr>
        <w:spacing w:after="120" w:line="240" w:lineRule="auto"/>
        <w:jc w:val="both"/>
        <w:rPr>
          <w:rFonts w:ascii="Arial" w:hAnsi="Arial" w:cs="Arial"/>
        </w:rPr>
      </w:pPr>
      <w:r>
        <w:rPr>
          <w:rFonts w:ascii="Arial" w:hAnsi="Arial" w:cs="Arial"/>
          <w:b/>
          <w:lang w:eastAsia="cs-CZ"/>
        </w:rPr>
        <w:t>Bezpečnostní incident</w:t>
      </w:r>
      <w:r>
        <w:rPr>
          <w:rFonts w:ascii="Arial" w:hAnsi="Arial" w:cs="Arial"/>
          <w:lang w:eastAsia="cs-CZ"/>
        </w:rPr>
        <w:t xml:space="preserve">: </w:t>
      </w:r>
      <w:r>
        <w:rPr>
          <w:rFonts w:ascii="Arial" w:hAnsi="Arial" w:cs="Arial"/>
        </w:rPr>
        <w:t>narušení bezpečnosti informací v informačních systémech nebo narušení bezpečnosti služeb anebo bezpečnosti a integrity sítí elektronických komunikací v důsledku bezpečnostní události.</w:t>
      </w:r>
    </w:p>
    <w:p w14:paraId="25F1F1D0" w14:textId="77777777" w:rsidR="003A7BBC" w:rsidRDefault="003A7BBC">
      <w:pPr>
        <w:rPr>
          <w:rFonts w:ascii="Arial" w:eastAsia="Times New Roman" w:hAnsi="Arial" w:cs="Arial"/>
          <w:lang w:eastAsia="ar-SA"/>
        </w:rPr>
      </w:pPr>
    </w:p>
    <w:sectPr w:rsidR="003A7BBC">
      <w:footerReference w:type="default" r:id="rId35"/>
      <w:pgSz w:w="11906" w:h="16838"/>
      <w:pgMar w:top="1276" w:right="1417" w:bottom="1985" w:left="1417" w:header="0" w:footer="306"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59E0" w14:textId="77777777" w:rsidR="00512642" w:rsidRDefault="00512642">
      <w:pPr>
        <w:spacing w:after="0" w:line="240" w:lineRule="auto"/>
      </w:pPr>
      <w:r>
        <w:separator/>
      </w:r>
    </w:p>
  </w:endnote>
  <w:endnote w:type="continuationSeparator" w:id="0">
    <w:p w14:paraId="642B068B" w14:textId="77777777" w:rsidR="00512642" w:rsidRDefault="0051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DIN-Regular">
    <w:altName w:val="Arial Narrow"/>
    <w:charset w:val="00"/>
    <w:family w:val="swiss"/>
    <w:pitch w:val="variable"/>
  </w:font>
  <w:font w:name="Siemens Sans">
    <w:altName w:val="Times New Roman"/>
    <w:charset w:val="EE"/>
    <w:family w:val="roman"/>
    <w:pitch w:val="variable"/>
  </w:font>
  <w:font w:name="Batang">
    <w:altName w:val="바탕"/>
    <w:panose1 w:val="02030600000101010101"/>
    <w:charset w:val="81"/>
    <w:family w:val="roman"/>
    <w:pitch w:val="variable"/>
    <w:sig w:usb0="B00002AF" w:usb1="69D77CFB" w:usb2="00000030" w:usb3="00000000" w:csb0="0008009F" w:csb1="00000000"/>
  </w:font>
  <w:font w:name="DejaVu Sans">
    <w:panose1 w:val="020B0603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jc w:val="center"/>
      <w:tblLayout w:type="fixed"/>
      <w:tblLook w:val="04A0" w:firstRow="1" w:lastRow="0" w:firstColumn="1" w:lastColumn="0" w:noHBand="0" w:noVBand="1"/>
    </w:tblPr>
    <w:tblGrid>
      <w:gridCol w:w="1004"/>
      <w:gridCol w:w="947"/>
      <w:gridCol w:w="8080"/>
    </w:tblGrid>
    <w:tr w:rsidR="003A7BBC" w14:paraId="25F2D7E5" w14:textId="77777777">
      <w:trPr>
        <w:trHeight w:val="227"/>
        <w:jc w:val="center"/>
      </w:trPr>
      <w:tc>
        <w:tcPr>
          <w:tcW w:w="10031" w:type="dxa"/>
          <w:gridSpan w:val="3"/>
          <w:tcBorders>
            <w:top w:val="single" w:sz="4" w:space="0" w:color="000000"/>
            <w:bottom w:val="single" w:sz="4" w:space="0" w:color="000000"/>
          </w:tcBorders>
          <w:vAlign w:val="center"/>
        </w:tcPr>
        <w:p w14:paraId="7950A5BA" w14:textId="77777777" w:rsidR="003A7BBC" w:rsidRDefault="00C61DEA">
          <w:pPr>
            <w:pStyle w:val="Zpat"/>
            <w:widowControl w:val="0"/>
            <w:rPr>
              <w:rFonts w:cs="Arial"/>
              <w:sz w:val="6"/>
              <w:szCs w:val="6"/>
            </w:rPr>
          </w:pPr>
          <w:r>
            <w:rPr>
              <w:rFonts w:cs="Arial"/>
              <w:sz w:val="16"/>
              <w:szCs w:val="16"/>
              <w:lang w:eastAsia="cs-CZ"/>
            </w:rPr>
            <w:t>Servisní smlouva – Zdravotní pojišťovna ministerstva vnitra České republiky –</w:t>
          </w:r>
          <w:r>
            <w:rPr>
              <w:rFonts w:cs="Arial"/>
              <w:bCs/>
              <w:sz w:val="16"/>
              <w:szCs w:val="16"/>
              <w:highlight w:val="green"/>
              <w:lang w:eastAsia="cs-CZ"/>
            </w:rPr>
            <w:t>....................................</w:t>
          </w:r>
        </w:p>
      </w:tc>
    </w:tr>
    <w:tr w:rsidR="003A7BBC" w14:paraId="4DF098BB" w14:textId="77777777">
      <w:trPr>
        <w:trHeight w:val="849"/>
        <w:jc w:val="center"/>
      </w:trPr>
      <w:tc>
        <w:tcPr>
          <w:tcW w:w="1004" w:type="dxa"/>
          <w:vMerge w:val="restart"/>
          <w:tcBorders>
            <w:top w:val="single" w:sz="4" w:space="0" w:color="000000"/>
          </w:tcBorders>
        </w:tcPr>
        <w:p w14:paraId="70512176" w14:textId="77777777" w:rsidR="003A7BBC" w:rsidRDefault="003A7BBC">
          <w:pPr>
            <w:pStyle w:val="Zpat"/>
            <w:widowControl w:val="0"/>
            <w:rPr>
              <w:sz w:val="4"/>
              <w:szCs w:val="4"/>
            </w:rPr>
          </w:pPr>
        </w:p>
        <w:p w14:paraId="737DB1B0" w14:textId="77777777" w:rsidR="003A7BBC" w:rsidRDefault="00C61DEA">
          <w:pPr>
            <w:pStyle w:val="Zpat"/>
            <w:widowControl w:val="0"/>
            <w:jc w:val="center"/>
            <w:rPr>
              <w:sz w:val="16"/>
              <w:szCs w:val="16"/>
            </w:rPr>
          </w:pPr>
          <w:r>
            <w:rPr>
              <w:noProof/>
            </w:rPr>
            <w:drawing>
              <wp:inline distT="0" distB="0" distL="0" distR="0" wp14:anchorId="6AD8CB82" wp14:editId="1A041A96">
                <wp:extent cx="485775" cy="485775"/>
                <wp:effectExtent l="0" t="0" r="0" b="0"/>
                <wp:docPr id="3"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71"/>
                        <pic:cNvPicPr>
                          <a:picLocks noChangeAspect="1" noChangeArrowheads="1"/>
                        </pic:cNvPicPr>
                      </pic:nvPicPr>
                      <pic:blipFill>
                        <a:blip r:embed="rId1"/>
                        <a:stretch>
                          <a:fillRect/>
                        </a:stretch>
                      </pic:blipFill>
                      <pic:spPr bwMode="auto">
                        <a:xfrm>
                          <a:off x="0" y="0"/>
                          <a:ext cx="485775" cy="485775"/>
                        </a:xfrm>
                        <a:prstGeom prst="rect">
                          <a:avLst/>
                        </a:prstGeom>
                      </pic:spPr>
                    </pic:pic>
                  </a:graphicData>
                </a:graphic>
              </wp:inline>
            </w:drawing>
          </w:r>
          <w:r>
            <w:rPr>
              <w:sz w:val="16"/>
              <w:szCs w:val="16"/>
            </w:rPr>
            <w:t>ISO 9001</w:t>
          </w:r>
        </w:p>
      </w:tc>
      <w:tc>
        <w:tcPr>
          <w:tcW w:w="947" w:type="dxa"/>
          <w:vMerge w:val="restart"/>
          <w:tcBorders>
            <w:top w:val="single" w:sz="4" w:space="0" w:color="000000"/>
          </w:tcBorders>
        </w:tcPr>
        <w:p w14:paraId="381696AA" w14:textId="77777777" w:rsidR="003A7BBC" w:rsidRDefault="003A7BBC">
          <w:pPr>
            <w:pStyle w:val="Zpat"/>
            <w:widowControl w:val="0"/>
            <w:rPr>
              <w:sz w:val="4"/>
              <w:szCs w:val="4"/>
            </w:rPr>
          </w:pPr>
        </w:p>
        <w:p w14:paraId="559EB69F" w14:textId="77777777" w:rsidR="003A7BBC" w:rsidRDefault="00C61DEA">
          <w:pPr>
            <w:pStyle w:val="Zpat"/>
            <w:widowControl w:val="0"/>
            <w:jc w:val="center"/>
            <w:rPr>
              <w:sz w:val="16"/>
              <w:szCs w:val="16"/>
            </w:rPr>
          </w:pPr>
          <w:r>
            <w:rPr>
              <w:noProof/>
            </w:rPr>
            <w:drawing>
              <wp:inline distT="0" distB="0" distL="0" distR="0" wp14:anchorId="2A7CB6BF" wp14:editId="0D7B9774">
                <wp:extent cx="485775" cy="485775"/>
                <wp:effectExtent l="0" t="0" r="0" b="0"/>
                <wp:docPr id="4"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72"/>
                        <pic:cNvPicPr>
                          <a:picLocks noChangeAspect="1" noChangeArrowheads="1"/>
                        </pic:cNvPicPr>
                      </pic:nvPicPr>
                      <pic:blipFill>
                        <a:blip r:embed="rId2"/>
                        <a:stretch>
                          <a:fillRect/>
                        </a:stretch>
                      </pic:blipFill>
                      <pic:spPr bwMode="auto">
                        <a:xfrm>
                          <a:off x="0" y="0"/>
                          <a:ext cx="485775" cy="485775"/>
                        </a:xfrm>
                        <a:prstGeom prst="rect">
                          <a:avLst/>
                        </a:prstGeom>
                      </pic:spPr>
                    </pic:pic>
                  </a:graphicData>
                </a:graphic>
              </wp:inline>
            </w:drawing>
          </w:r>
          <w:r>
            <w:rPr>
              <w:sz w:val="16"/>
              <w:szCs w:val="16"/>
            </w:rPr>
            <w:t>ISO 9001</w:t>
          </w:r>
        </w:p>
      </w:tc>
      <w:tc>
        <w:tcPr>
          <w:tcW w:w="8080" w:type="dxa"/>
          <w:tcBorders>
            <w:top w:val="single" w:sz="4" w:space="0" w:color="000000"/>
          </w:tcBorders>
        </w:tcPr>
        <w:p w14:paraId="44D0DAD0" w14:textId="77777777" w:rsidR="003A7BBC" w:rsidRDefault="003A7BBC">
          <w:pPr>
            <w:pStyle w:val="Zpat"/>
            <w:widowControl w:val="0"/>
            <w:rPr>
              <w:sz w:val="6"/>
              <w:szCs w:val="6"/>
            </w:rPr>
          </w:pPr>
        </w:p>
        <w:p w14:paraId="1B672A5E" w14:textId="77777777" w:rsidR="003A7BBC" w:rsidRDefault="00C61DEA">
          <w:pPr>
            <w:pStyle w:val="Zpat"/>
            <w:widowControl w:val="0"/>
            <w:jc w:val="center"/>
            <w:rPr>
              <w:sz w:val="16"/>
              <w:szCs w:val="16"/>
            </w:rPr>
          </w:pPr>
          <w:r>
            <w:rPr>
              <w:sz w:val="16"/>
              <w:szCs w:val="16"/>
            </w:rPr>
            <w:t>Zdravotní pojišťovna ministerstva vnitra České republiky,</w:t>
          </w:r>
        </w:p>
        <w:p w14:paraId="5FD11297" w14:textId="77777777" w:rsidR="003A7BBC" w:rsidRDefault="00C61DEA">
          <w:pPr>
            <w:pStyle w:val="Zpat"/>
            <w:widowControl w:val="0"/>
            <w:jc w:val="center"/>
            <w:rPr>
              <w:sz w:val="16"/>
              <w:szCs w:val="16"/>
            </w:rPr>
          </w:pPr>
          <w:r>
            <w:rPr>
              <w:sz w:val="16"/>
              <w:szCs w:val="16"/>
            </w:rPr>
            <w:t>sídlo Vinohradská 2577/178, 130 00 Praha 3, kód pojišťovny 211, IČO 47114304,</w:t>
          </w:r>
        </w:p>
        <w:p w14:paraId="72C31EC4" w14:textId="77777777" w:rsidR="003A7BBC" w:rsidRDefault="00C61DEA">
          <w:pPr>
            <w:pStyle w:val="Zpat"/>
            <w:widowControl w:val="0"/>
            <w:jc w:val="center"/>
            <w:rPr>
              <w:sz w:val="16"/>
              <w:szCs w:val="16"/>
            </w:rPr>
          </w:pPr>
          <w:r>
            <w:rPr>
              <w:sz w:val="16"/>
              <w:szCs w:val="16"/>
            </w:rPr>
            <w:t>zapsána v obchodním rejstříku vedeném Městským soudem v Praze oddíl A, vložka 7216</w:t>
          </w:r>
        </w:p>
        <w:p w14:paraId="42804555" w14:textId="77777777" w:rsidR="003A7BBC" w:rsidRDefault="00C61DEA">
          <w:pPr>
            <w:pStyle w:val="Zpat"/>
            <w:widowControl w:val="0"/>
            <w:jc w:val="center"/>
            <w:rPr>
              <w:sz w:val="16"/>
              <w:szCs w:val="16"/>
            </w:rPr>
          </w:pPr>
          <w:r>
            <w:rPr>
              <w:sz w:val="16"/>
              <w:szCs w:val="16"/>
            </w:rPr>
            <w:t>datová schránka: 9swaix3, infolinka: 222 222 255, e-mail: info@zpmvcr.cz, www.211.cz</w:t>
          </w:r>
        </w:p>
      </w:tc>
    </w:tr>
    <w:tr w:rsidR="003A7BBC" w14:paraId="7AA0021D" w14:textId="77777777">
      <w:trPr>
        <w:trHeight w:val="56"/>
        <w:jc w:val="center"/>
      </w:trPr>
      <w:tc>
        <w:tcPr>
          <w:tcW w:w="1004" w:type="dxa"/>
          <w:vMerge/>
        </w:tcPr>
        <w:p w14:paraId="22202962" w14:textId="77777777" w:rsidR="003A7BBC" w:rsidRDefault="003A7BBC">
          <w:pPr>
            <w:pStyle w:val="Zpat"/>
            <w:widowControl w:val="0"/>
            <w:rPr>
              <w:sz w:val="4"/>
              <w:szCs w:val="4"/>
            </w:rPr>
          </w:pPr>
        </w:p>
      </w:tc>
      <w:tc>
        <w:tcPr>
          <w:tcW w:w="947" w:type="dxa"/>
          <w:vMerge/>
        </w:tcPr>
        <w:p w14:paraId="46E05A36" w14:textId="77777777" w:rsidR="003A7BBC" w:rsidRDefault="003A7BBC">
          <w:pPr>
            <w:pStyle w:val="Zpat"/>
            <w:widowControl w:val="0"/>
            <w:rPr>
              <w:sz w:val="4"/>
              <w:szCs w:val="4"/>
            </w:rPr>
          </w:pPr>
        </w:p>
      </w:tc>
      <w:tc>
        <w:tcPr>
          <w:tcW w:w="8080" w:type="dxa"/>
        </w:tcPr>
        <w:p w14:paraId="27F199A4" w14:textId="77777777" w:rsidR="003A7BBC" w:rsidRDefault="00C61DEA">
          <w:pPr>
            <w:pStyle w:val="Zpat"/>
            <w:widowControl w:val="0"/>
            <w:jc w:val="right"/>
            <w:rPr>
              <w:sz w:val="16"/>
              <w:szCs w:val="16"/>
            </w:rPr>
          </w:pPr>
          <w:r>
            <w:rPr>
              <w:sz w:val="16"/>
              <w:szCs w:val="16"/>
            </w:rPr>
            <w:fldChar w:fldCharType="begin"/>
          </w:r>
          <w:r>
            <w:rPr>
              <w:sz w:val="16"/>
              <w:szCs w:val="16"/>
            </w:rPr>
            <w:instrText>PAGE</w:instrText>
          </w:r>
          <w:r>
            <w:rPr>
              <w:sz w:val="16"/>
              <w:szCs w:val="16"/>
            </w:rPr>
            <w:fldChar w:fldCharType="separate"/>
          </w:r>
          <w:r>
            <w:rPr>
              <w:sz w:val="16"/>
              <w:szCs w:val="16"/>
            </w:rPr>
            <w:t>42</w:t>
          </w:r>
          <w:r>
            <w:rPr>
              <w:sz w:val="16"/>
              <w:szCs w:val="16"/>
            </w:rPr>
            <w:fldChar w:fldCharType="end"/>
          </w:r>
          <w:r>
            <w:rPr>
              <w:sz w:val="16"/>
              <w:szCs w:val="16"/>
            </w:rPr>
            <w:t xml:space="preserve"> z </w:t>
          </w:r>
          <w:r>
            <w:rPr>
              <w:sz w:val="16"/>
              <w:szCs w:val="16"/>
            </w:rPr>
            <w:fldChar w:fldCharType="begin"/>
          </w:r>
          <w:r>
            <w:rPr>
              <w:sz w:val="16"/>
              <w:szCs w:val="16"/>
            </w:rPr>
            <w:instrText>NUMPAGES</w:instrText>
          </w:r>
          <w:r>
            <w:rPr>
              <w:sz w:val="16"/>
              <w:szCs w:val="16"/>
            </w:rPr>
            <w:fldChar w:fldCharType="separate"/>
          </w:r>
          <w:r>
            <w:rPr>
              <w:sz w:val="16"/>
              <w:szCs w:val="16"/>
            </w:rPr>
            <w:t>42</w:t>
          </w:r>
          <w:r>
            <w:rPr>
              <w:sz w:val="16"/>
              <w:szCs w:val="16"/>
            </w:rPr>
            <w:fldChar w:fldCharType="end"/>
          </w:r>
        </w:p>
      </w:tc>
    </w:tr>
  </w:tbl>
  <w:p w14:paraId="677E150F" w14:textId="77777777" w:rsidR="003A7BBC" w:rsidRDefault="003A7BBC">
    <w:pPr>
      <w:tabs>
        <w:tab w:val="center" w:pos="4536"/>
        <w:tab w:val="right" w:pos="9072"/>
      </w:tabs>
      <w:ind w:right="360"/>
      <w:jc w:val="both"/>
      <w:rPr>
        <w:rFonts w:ascii="Times New Roman" w:hAnsi="Times New Roman" w:cs="Times New Roman"/>
        <w:sz w:val="16"/>
        <w:szCs w:val="16"/>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4A3E" w14:textId="77777777" w:rsidR="00512642" w:rsidRDefault="00512642">
      <w:pPr>
        <w:rPr>
          <w:sz w:val="12"/>
        </w:rPr>
      </w:pPr>
      <w:r>
        <w:separator/>
      </w:r>
    </w:p>
  </w:footnote>
  <w:footnote w:type="continuationSeparator" w:id="0">
    <w:p w14:paraId="7AD6DAF8" w14:textId="77777777" w:rsidR="00512642" w:rsidRDefault="00512642">
      <w:pPr>
        <w:rPr>
          <w:sz w:val="12"/>
        </w:rPr>
      </w:pPr>
      <w:r>
        <w:continuationSeparator/>
      </w:r>
    </w:p>
  </w:footnote>
  <w:footnote w:id="1">
    <w:p w14:paraId="596DFD5A" w14:textId="77777777" w:rsidR="003A7BBC" w:rsidRDefault="00C61DEA">
      <w:pPr>
        <w:pStyle w:val="footnotedescription"/>
        <w:spacing w:after="14"/>
        <w:rPr>
          <w:rFonts w:ascii="Arial" w:hAnsi="Arial" w:cs="Arial"/>
          <w:szCs w:val="18"/>
        </w:rPr>
      </w:pPr>
      <w:r>
        <w:rPr>
          <w:rStyle w:val="Znakypropoznmkupodarou"/>
        </w:rPr>
        <w:footnoteRef/>
      </w:r>
      <w:r>
        <w:rPr>
          <w:rFonts w:ascii="Arial" w:hAnsi="Arial" w:cs="Arial"/>
          <w:szCs w:val="18"/>
        </w:rPr>
        <w:t xml:space="preserve"> Za důvěrné informace se ve smyslu této přílohy považují zejména identifikační údaje certifikátu, hesla, konfigurační soubory, systémové programy, kritické knihovny, obnovovací procedury apod. </w:t>
      </w:r>
    </w:p>
  </w:footnote>
  <w:footnote w:id="2">
    <w:p w14:paraId="6B9D5915" w14:textId="77777777" w:rsidR="003A7BBC" w:rsidRDefault="00C61DEA">
      <w:pPr>
        <w:pStyle w:val="3odrky"/>
        <w:spacing w:line="240" w:lineRule="auto"/>
        <w:ind w:left="0" w:firstLine="0"/>
        <w:rPr>
          <w:rFonts w:eastAsia="Calibri"/>
          <w:sz w:val="18"/>
          <w:szCs w:val="18"/>
          <w:lang w:eastAsia="cs-CZ"/>
        </w:rPr>
      </w:pPr>
      <w:r>
        <w:rPr>
          <w:rStyle w:val="Znakypropoznmkupodarou"/>
        </w:rPr>
        <w:footnoteRef/>
      </w:r>
      <w:r>
        <w:rPr>
          <w:rFonts w:eastAsia="Calibri"/>
          <w:sz w:val="18"/>
          <w:szCs w:val="18"/>
          <w:vertAlign w:val="superscript"/>
          <w:lang w:eastAsia="cs-CZ"/>
        </w:rPr>
        <w:t xml:space="preserve"> </w:t>
      </w:r>
      <w:r>
        <w:rPr>
          <w:rFonts w:eastAsia="Calibri"/>
          <w:sz w:val="18"/>
          <w:szCs w:val="18"/>
          <w:lang w:eastAsia="cs-CZ"/>
        </w:rPr>
        <w:t xml:space="preserve">Migrační postup – soubor kroků definující převod dat mezi dvěma nebo více systémy ICT. </w:t>
      </w:r>
    </w:p>
  </w:footnote>
  <w:footnote w:id="3">
    <w:p w14:paraId="0E6F7058" w14:textId="77777777" w:rsidR="003A7BBC" w:rsidRDefault="00C61DEA">
      <w:pPr>
        <w:pStyle w:val="footnotedescription"/>
        <w:spacing w:line="247" w:lineRule="auto"/>
        <w:ind w:right="54"/>
        <w:rPr>
          <w:rFonts w:ascii="Arial" w:hAnsi="Arial" w:cs="Arial"/>
        </w:rPr>
      </w:pPr>
      <w:r>
        <w:rPr>
          <w:rStyle w:val="Znakypropoznmkupodarou"/>
        </w:rPr>
        <w:footnoteRef/>
      </w:r>
      <w:r>
        <w:rPr>
          <w:rFonts w:ascii="Arial" w:hAnsi="Arial" w:cs="Arial"/>
        </w:rPr>
        <w:t xml:space="preserve"> 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 </w:t>
      </w:r>
    </w:p>
  </w:footnote>
  <w:footnote w:id="4">
    <w:p w14:paraId="6435A13B" w14:textId="77777777" w:rsidR="003A7BBC" w:rsidRDefault="00C61DEA">
      <w:pPr>
        <w:pStyle w:val="footnotedescription"/>
        <w:spacing w:line="259" w:lineRule="auto"/>
        <w:rPr>
          <w:rFonts w:ascii="Arial" w:hAnsi="Arial" w:cs="Arial"/>
        </w:rPr>
      </w:pPr>
      <w:r>
        <w:rPr>
          <w:rStyle w:val="Znakypropoznmkupodarou"/>
        </w:rPr>
        <w:footnoteRef/>
      </w:r>
      <w:r>
        <w:rPr>
          <w:rFonts w:ascii="Arial" w:hAnsi="Arial" w:cs="Arial"/>
        </w:rPr>
        <w:t xml:space="preserve"> Aktualizace software na vyšší vývojovou verzi. </w:t>
      </w:r>
    </w:p>
    <w:p w14:paraId="78773649" w14:textId="77777777" w:rsidR="003A7BBC" w:rsidRDefault="003A7BBC">
      <w:pPr>
        <w:pStyle w:val="footnotedescription"/>
        <w:spacing w:line="259" w:lineRule="auto"/>
        <w:rPr>
          <w:rFonts w:ascii="Arial" w:hAnsi="Arial" w:cs="Arial"/>
        </w:rPr>
      </w:pPr>
    </w:p>
  </w:footnote>
  <w:footnote w:id="5">
    <w:p w14:paraId="106A9744" w14:textId="77777777" w:rsidR="003A7BBC" w:rsidRDefault="00C61DEA">
      <w:pPr>
        <w:pStyle w:val="footnotedescription"/>
        <w:spacing w:line="247" w:lineRule="auto"/>
        <w:ind w:right="65"/>
        <w:rPr>
          <w:rFonts w:ascii="Arial" w:hAnsi="Arial" w:cs="Arial"/>
          <w:szCs w:val="18"/>
        </w:rPr>
      </w:pPr>
      <w:r>
        <w:rPr>
          <w:rStyle w:val="Znakypropoznmkupodarou"/>
        </w:rPr>
        <w:footnoteRef/>
      </w:r>
      <w:r>
        <w:rPr>
          <w:rFonts w:ascii="Arial" w:hAnsi="Arial" w:cs="Arial"/>
          <w:szCs w:val="18"/>
        </w:rPr>
        <w:t xml:space="preserve"> Pojem bezpečnostní incident a bezpečnostní událost je ekvivalentní pojmům Kybernetická bezpečnostní událost / Kybernetický bezpečnostní incident, vydefinovaných zákonem č. 181/2014 Sb. o kybernetické bezpečnosti.</w:t>
      </w:r>
    </w:p>
    <w:p w14:paraId="6439D235" w14:textId="77777777" w:rsidR="003A7BBC" w:rsidRDefault="003A7BBC">
      <w:pPr>
        <w:spacing w:after="0"/>
        <w:jc w:val="both"/>
        <w:rPr>
          <w:rFonts w:ascii="Arial" w:hAnsi="Arial" w:cs="Arial"/>
          <w:lang w:eastAsia="cs-CZ"/>
        </w:rPr>
      </w:pPr>
    </w:p>
  </w:footnote>
  <w:footnote w:id="6">
    <w:p w14:paraId="19423889" w14:textId="77777777" w:rsidR="003A7BBC" w:rsidRDefault="00C61DEA">
      <w:pPr>
        <w:pStyle w:val="Textpoznpodarou"/>
      </w:pPr>
      <w:r>
        <w:rPr>
          <w:rStyle w:val="Znakypropoznmkupodarou"/>
        </w:rPr>
        <w:footnoteRef/>
      </w:r>
      <w:r>
        <w:t xml:space="preserve"> Zákon č. 127/2005 Sb., o elektronických komunikacích a o změně některých souvisejících zákonů (zákon o elektronických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9C26D80"/>
    <w:name w:val="WW8Num3"/>
    <w:lvl w:ilvl="0">
      <w:start w:val="1"/>
      <w:numFmt w:val="decimal"/>
      <w:pStyle w:val="lnek"/>
      <w:suff w:val="nothing"/>
      <w:lvlText w:val="Článek %1"/>
      <w:lvlJc w:val="left"/>
      <w:pPr>
        <w:tabs>
          <w:tab w:val="num" w:pos="916"/>
        </w:tabs>
        <w:ind w:left="1636" w:hanging="360"/>
      </w:pPr>
      <w:rPr>
        <w:rFonts w:ascii="Segoe UI" w:hAnsi="Segoe UI" w:cs="Segoe UI" w:hint="default"/>
        <w:b/>
        <w:i w:val="0"/>
        <w:kern w:val="24"/>
        <w:sz w:val="24"/>
        <w:szCs w:val="22"/>
      </w:rPr>
    </w:lvl>
    <w:lvl w:ilvl="1">
      <w:start w:val="1"/>
      <w:numFmt w:val="decimal"/>
      <w:lvlText w:val="%1.%2."/>
      <w:lvlJc w:val="left"/>
      <w:pPr>
        <w:tabs>
          <w:tab w:val="num" w:pos="850"/>
        </w:tabs>
        <w:ind w:left="850" w:hanging="663"/>
      </w:pPr>
      <w:rPr>
        <w:rFonts w:ascii="Segoe UI" w:hAnsi="Segoe UI" w:cs="Segoe UI" w:hint="default"/>
        <w:i w:val="0"/>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0CF2329"/>
    <w:multiLevelType w:val="multilevel"/>
    <w:tmpl w:val="2050EE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F00E3B"/>
    <w:multiLevelType w:val="multilevel"/>
    <w:tmpl w:val="517EC730"/>
    <w:lvl w:ilvl="0">
      <w:start w:val="1"/>
      <w:numFmt w:val="bullet"/>
      <w:lvlText w:val=""/>
      <w:lvlJc w:val="left"/>
      <w:pPr>
        <w:tabs>
          <w:tab w:val="num" w:pos="0"/>
        </w:tabs>
        <w:ind w:left="705" w:hanging="360"/>
      </w:pPr>
      <w:rPr>
        <w:rFonts w:ascii="Symbol" w:hAnsi="Symbol" w:cs="Symbol" w:hint="default"/>
      </w:r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3" w15:restartNumberingAfterBreak="0">
    <w:nsid w:val="01FB28A9"/>
    <w:multiLevelType w:val="multilevel"/>
    <w:tmpl w:val="4E8244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21A4B4C"/>
    <w:multiLevelType w:val="multilevel"/>
    <w:tmpl w:val="D77C5BCE"/>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5" w15:restartNumberingAfterBreak="0">
    <w:nsid w:val="07877FAE"/>
    <w:multiLevelType w:val="multilevel"/>
    <w:tmpl w:val="137A8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9C3285"/>
    <w:multiLevelType w:val="multilevel"/>
    <w:tmpl w:val="AEC400D0"/>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7" w15:restartNumberingAfterBreak="0">
    <w:nsid w:val="0B8938FC"/>
    <w:multiLevelType w:val="multilevel"/>
    <w:tmpl w:val="CD0CCC58"/>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8" w15:restartNumberingAfterBreak="0">
    <w:nsid w:val="0C0302A3"/>
    <w:multiLevelType w:val="multilevel"/>
    <w:tmpl w:val="AB92A100"/>
    <w:lvl w:ilvl="0">
      <w:start w:val="10"/>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D011429"/>
    <w:multiLevelType w:val="multilevel"/>
    <w:tmpl w:val="4CA4B4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E644B93"/>
    <w:multiLevelType w:val="multilevel"/>
    <w:tmpl w:val="2F1464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2F86C90"/>
    <w:multiLevelType w:val="multilevel"/>
    <w:tmpl w:val="42DC71A2"/>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12" w15:restartNumberingAfterBreak="0">
    <w:nsid w:val="14C31F28"/>
    <w:multiLevelType w:val="multilevel"/>
    <w:tmpl w:val="0898EC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66F53B7"/>
    <w:multiLevelType w:val="multilevel"/>
    <w:tmpl w:val="98FEB50E"/>
    <w:lvl w:ilvl="0">
      <w:start w:val="1"/>
      <w:numFmt w:val="decimal"/>
      <w:lvlText w:val="%1."/>
      <w:lvlJc w:val="left"/>
      <w:pPr>
        <w:tabs>
          <w:tab w:val="num" w:pos="0"/>
        </w:tabs>
        <w:ind w:left="720" w:hanging="360"/>
      </w:pPr>
      <w:rPr>
        <w:rFonts w:eastAsia="Calibri"/>
        <w:b w:val="0"/>
        <w:w w:val="1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7106D57"/>
    <w:multiLevelType w:val="multilevel"/>
    <w:tmpl w:val="C51697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7CD360D"/>
    <w:multiLevelType w:val="multilevel"/>
    <w:tmpl w:val="BBCE4FD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9981C37"/>
    <w:multiLevelType w:val="multilevel"/>
    <w:tmpl w:val="6344B572"/>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17" w15:restartNumberingAfterBreak="0">
    <w:nsid w:val="1A3355DB"/>
    <w:multiLevelType w:val="hybridMultilevel"/>
    <w:tmpl w:val="D5B05F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1E6B87"/>
    <w:multiLevelType w:val="multilevel"/>
    <w:tmpl w:val="BE266C6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D3243E8"/>
    <w:multiLevelType w:val="multilevel"/>
    <w:tmpl w:val="D0ACDB7C"/>
    <w:lvl w:ilvl="0">
      <w:start w:val="1"/>
      <w:numFmt w:val="lowerLetter"/>
      <w:lvlText w:val="%1."/>
      <w:lvlJc w:val="left"/>
      <w:pPr>
        <w:tabs>
          <w:tab w:val="num" w:pos="0"/>
        </w:tabs>
        <w:ind w:left="720" w:hanging="360"/>
      </w:pPr>
      <w:rPr>
        <w:strike w:val="0"/>
        <w:dstrike w:val="0"/>
        <w:u w:val="none"/>
        <w:effect w:val="none"/>
      </w:rPr>
    </w:lvl>
    <w:lvl w:ilvl="1">
      <w:start w:val="1"/>
      <w:numFmt w:val="lowerRoman"/>
      <w:lvlText w:val="%2."/>
      <w:lvlJc w:val="right"/>
      <w:pPr>
        <w:tabs>
          <w:tab w:val="num" w:pos="0"/>
        </w:tabs>
        <w:ind w:left="1440" w:hanging="360"/>
      </w:pPr>
      <w:rPr>
        <w:strike w:val="0"/>
        <w:dstrike w:val="0"/>
        <w:u w:val="none"/>
        <w:effect w:val="none"/>
      </w:rPr>
    </w:lvl>
    <w:lvl w:ilvl="2">
      <w:start w:val="1"/>
      <w:numFmt w:val="decimal"/>
      <w:lvlText w:val="%3."/>
      <w:lvlJc w:val="left"/>
      <w:pPr>
        <w:tabs>
          <w:tab w:val="num" w:pos="0"/>
        </w:tabs>
        <w:ind w:left="2160" w:hanging="360"/>
      </w:pPr>
      <w:rPr>
        <w:strike w:val="0"/>
        <w:dstrike w:val="0"/>
        <w:u w:val="none"/>
        <w:effect w:val="none"/>
      </w:rPr>
    </w:lvl>
    <w:lvl w:ilvl="3">
      <w:start w:val="1"/>
      <w:numFmt w:val="lowerLetter"/>
      <w:lvlText w:val="%4."/>
      <w:lvlJc w:val="left"/>
      <w:pPr>
        <w:tabs>
          <w:tab w:val="num" w:pos="0"/>
        </w:tabs>
        <w:ind w:left="2880" w:hanging="360"/>
      </w:pPr>
      <w:rPr>
        <w:strike w:val="0"/>
        <w:dstrike w:val="0"/>
        <w:u w:val="none"/>
        <w:effect w:val="none"/>
      </w:rPr>
    </w:lvl>
    <w:lvl w:ilvl="4">
      <w:start w:val="1"/>
      <w:numFmt w:val="lowerRoman"/>
      <w:lvlText w:val="%5."/>
      <w:lvlJc w:val="right"/>
      <w:pPr>
        <w:tabs>
          <w:tab w:val="num" w:pos="0"/>
        </w:tabs>
        <w:ind w:left="3600" w:hanging="360"/>
      </w:pPr>
      <w:rPr>
        <w:strike w:val="0"/>
        <w:dstrike w:val="0"/>
        <w:u w:val="none"/>
        <w:effect w:val="none"/>
      </w:rPr>
    </w:lvl>
    <w:lvl w:ilvl="5">
      <w:start w:val="1"/>
      <w:numFmt w:val="decimal"/>
      <w:lvlText w:val="%6."/>
      <w:lvlJc w:val="left"/>
      <w:pPr>
        <w:tabs>
          <w:tab w:val="num" w:pos="0"/>
        </w:tabs>
        <w:ind w:left="4320" w:hanging="360"/>
      </w:pPr>
      <w:rPr>
        <w:strike w:val="0"/>
        <w:dstrike w:val="0"/>
        <w:u w:val="none"/>
        <w:effect w:val="none"/>
      </w:rPr>
    </w:lvl>
    <w:lvl w:ilvl="6">
      <w:start w:val="1"/>
      <w:numFmt w:val="lowerLetter"/>
      <w:lvlText w:val="%7."/>
      <w:lvlJc w:val="left"/>
      <w:pPr>
        <w:tabs>
          <w:tab w:val="num" w:pos="0"/>
        </w:tabs>
        <w:ind w:left="5040" w:hanging="360"/>
      </w:pPr>
      <w:rPr>
        <w:strike w:val="0"/>
        <w:dstrike w:val="0"/>
        <w:u w:val="none"/>
        <w:effect w:val="none"/>
      </w:rPr>
    </w:lvl>
    <w:lvl w:ilvl="7">
      <w:start w:val="1"/>
      <w:numFmt w:val="lowerRoman"/>
      <w:lvlText w:val="%8."/>
      <w:lvlJc w:val="right"/>
      <w:pPr>
        <w:tabs>
          <w:tab w:val="num" w:pos="0"/>
        </w:tabs>
        <w:ind w:left="5760" w:hanging="360"/>
      </w:pPr>
      <w:rPr>
        <w:strike w:val="0"/>
        <w:dstrike w:val="0"/>
        <w:u w:val="none"/>
        <w:effect w:val="none"/>
      </w:rPr>
    </w:lvl>
    <w:lvl w:ilvl="8">
      <w:start w:val="1"/>
      <w:numFmt w:val="decimal"/>
      <w:lvlText w:val="%9."/>
      <w:lvlJc w:val="left"/>
      <w:pPr>
        <w:tabs>
          <w:tab w:val="num" w:pos="0"/>
        </w:tabs>
        <w:ind w:left="6480" w:hanging="360"/>
      </w:pPr>
      <w:rPr>
        <w:strike w:val="0"/>
        <w:dstrike w:val="0"/>
        <w:u w:val="none"/>
        <w:effect w:val="none"/>
      </w:rPr>
    </w:lvl>
  </w:abstractNum>
  <w:abstractNum w:abstractNumId="20" w15:restartNumberingAfterBreak="0">
    <w:nsid w:val="1E060402"/>
    <w:multiLevelType w:val="hybridMultilevel"/>
    <w:tmpl w:val="1B46AAD4"/>
    <w:lvl w:ilvl="0" w:tplc="EC4A67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0F64342"/>
    <w:multiLevelType w:val="multilevel"/>
    <w:tmpl w:val="06BA5396"/>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506"/>
        </w:tabs>
        <w:ind w:left="1506" w:hanging="360"/>
      </w:pPr>
      <w:rPr>
        <w:rFonts w:ascii="Symbol" w:hAnsi="Symbol" w:cs="Symbol" w:hint="default"/>
      </w:rPr>
    </w:lvl>
    <w:lvl w:ilvl="2">
      <w:start w:val="1"/>
      <w:numFmt w:val="bullet"/>
      <w:lvlText w:val=""/>
      <w:lvlJc w:val="left"/>
      <w:pPr>
        <w:tabs>
          <w:tab w:val="num" w:pos="2226"/>
        </w:tabs>
        <w:ind w:left="2226" w:hanging="360"/>
      </w:pPr>
      <w:rPr>
        <w:rFonts w:ascii="Symbol" w:hAnsi="Symbol" w:cs="Symbol"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
      <w:lvlJc w:val="left"/>
      <w:pPr>
        <w:tabs>
          <w:tab w:val="num" w:pos="3666"/>
        </w:tabs>
        <w:ind w:left="3666" w:hanging="360"/>
      </w:pPr>
      <w:rPr>
        <w:rFonts w:ascii="Symbol" w:hAnsi="Symbol" w:cs="Symbol" w:hint="default"/>
      </w:rPr>
    </w:lvl>
    <w:lvl w:ilvl="5">
      <w:start w:val="1"/>
      <w:numFmt w:val="bullet"/>
      <w:lvlText w:val=""/>
      <w:lvlJc w:val="left"/>
      <w:pPr>
        <w:tabs>
          <w:tab w:val="num" w:pos="4386"/>
        </w:tabs>
        <w:ind w:left="4386" w:hanging="360"/>
      </w:pPr>
      <w:rPr>
        <w:rFonts w:ascii="Symbol" w:hAnsi="Symbol" w:cs="Symbol"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
      <w:lvlJc w:val="left"/>
      <w:pPr>
        <w:tabs>
          <w:tab w:val="num" w:pos="5826"/>
        </w:tabs>
        <w:ind w:left="5826" w:hanging="360"/>
      </w:pPr>
      <w:rPr>
        <w:rFonts w:ascii="Symbol" w:hAnsi="Symbol" w:cs="Symbol" w:hint="default"/>
      </w:rPr>
    </w:lvl>
    <w:lvl w:ilvl="8">
      <w:start w:val="1"/>
      <w:numFmt w:val="bullet"/>
      <w:lvlText w:val=""/>
      <w:lvlJc w:val="left"/>
      <w:pPr>
        <w:tabs>
          <w:tab w:val="num" w:pos="6546"/>
        </w:tabs>
        <w:ind w:left="6546" w:hanging="360"/>
      </w:pPr>
      <w:rPr>
        <w:rFonts w:ascii="Symbol" w:hAnsi="Symbol" w:cs="Symbol" w:hint="default"/>
      </w:rPr>
    </w:lvl>
  </w:abstractNum>
  <w:abstractNum w:abstractNumId="22" w15:restartNumberingAfterBreak="0">
    <w:nsid w:val="21183BE9"/>
    <w:multiLevelType w:val="multilevel"/>
    <w:tmpl w:val="2BC20A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1AC7F18"/>
    <w:multiLevelType w:val="multilevel"/>
    <w:tmpl w:val="321EF8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33D1E9D"/>
    <w:multiLevelType w:val="multilevel"/>
    <w:tmpl w:val="6BCCDD74"/>
    <w:lvl w:ilvl="0">
      <w:start w:val="1"/>
      <w:numFmt w:val="bullet"/>
      <w:lvlText w:val=""/>
      <w:lvlJc w:val="left"/>
      <w:pPr>
        <w:tabs>
          <w:tab w:val="num" w:pos="0"/>
        </w:tabs>
        <w:ind w:left="705" w:hanging="360"/>
      </w:pPr>
      <w:rPr>
        <w:rFonts w:ascii="Symbol" w:hAnsi="Symbol" w:cs="Symbol" w:hint="default"/>
      </w:r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25" w15:restartNumberingAfterBreak="0">
    <w:nsid w:val="242F45AD"/>
    <w:multiLevelType w:val="multilevel"/>
    <w:tmpl w:val="8864FBFC"/>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26" w15:restartNumberingAfterBreak="0">
    <w:nsid w:val="24C974A4"/>
    <w:multiLevelType w:val="multilevel"/>
    <w:tmpl w:val="12302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589241E"/>
    <w:multiLevelType w:val="multilevel"/>
    <w:tmpl w:val="887EB9F6"/>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8310FBB"/>
    <w:multiLevelType w:val="multilevel"/>
    <w:tmpl w:val="678E34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E35536"/>
    <w:multiLevelType w:val="multilevel"/>
    <w:tmpl w:val="5E984DA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0" w15:restartNumberingAfterBreak="0">
    <w:nsid w:val="29835155"/>
    <w:multiLevelType w:val="hybridMultilevel"/>
    <w:tmpl w:val="9F3C499C"/>
    <w:lvl w:ilvl="0" w:tplc="2FAA19F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C8054AE"/>
    <w:multiLevelType w:val="multilevel"/>
    <w:tmpl w:val="A36852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DC76EAC"/>
    <w:multiLevelType w:val="multilevel"/>
    <w:tmpl w:val="39B440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30210EFF"/>
    <w:multiLevelType w:val="multilevel"/>
    <w:tmpl w:val="EC74C6FA"/>
    <w:lvl w:ilvl="0">
      <w:start w:val="1"/>
      <w:numFmt w:val="lowerLetter"/>
      <w:lvlText w:val="%1)"/>
      <w:lvlJc w:val="left"/>
      <w:pPr>
        <w:tabs>
          <w:tab w:val="num" w:pos="0"/>
        </w:tabs>
        <w:ind w:left="720" w:hanging="360"/>
      </w:pPr>
    </w:lvl>
    <w:lvl w:ilvl="1">
      <w:start w:val="1"/>
      <w:numFmt w:val="upperRoman"/>
      <w:lvlText w:val="%2."/>
      <w:lvlJc w:val="right"/>
      <w:pPr>
        <w:tabs>
          <w:tab w:val="num" w:pos="0"/>
        </w:tabs>
        <w:ind w:left="115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305F5A85"/>
    <w:multiLevelType w:val="hybridMultilevel"/>
    <w:tmpl w:val="8352576C"/>
    <w:lvl w:ilvl="0" w:tplc="41A816EC">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1984DE7"/>
    <w:multiLevelType w:val="hybridMultilevel"/>
    <w:tmpl w:val="A5D09F6C"/>
    <w:lvl w:ilvl="0" w:tplc="04050017">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3FE4761"/>
    <w:multiLevelType w:val="multilevel"/>
    <w:tmpl w:val="1346D8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56A531E"/>
    <w:multiLevelType w:val="multilevel"/>
    <w:tmpl w:val="ECCE476E"/>
    <w:lvl w:ilvl="0">
      <w:start w:val="1"/>
      <w:numFmt w:val="lowerLetter"/>
      <w:lvlText w:val="%1)"/>
      <w:lvlJc w:val="left"/>
      <w:pPr>
        <w:tabs>
          <w:tab w:val="num" w:pos="0"/>
        </w:tabs>
        <w:ind w:left="1068" w:hanging="360"/>
      </w:pPr>
    </w:lvl>
    <w:lvl w:ilvl="1">
      <w:start w:val="1"/>
      <w:numFmt w:val="lowerRoman"/>
      <w:lvlText w:val="%2."/>
      <w:lvlJc w:val="right"/>
      <w:pPr>
        <w:tabs>
          <w:tab w:val="num" w:pos="0"/>
        </w:tabs>
        <w:ind w:left="1788" w:hanging="360"/>
      </w:pPr>
      <w:rPr>
        <w:b w:val="0"/>
        <w:bCs w:val="0"/>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rPr>
        <w:rFonts w:ascii="Arial" w:eastAsia="Times New Roman" w:hAnsi="Arial" w:cs="Arial"/>
      </w:r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8" w15:restartNumberingAfterBreak="0">
    <w:nsid w:val="36116B34"/>
    <w:multiLevelType w:val="multilevel"/>
    <w:tmpl w:val="F366384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36B635D3"/>
    <w:multiLevelType w:val="multilevel"/>
    <w:tmpl w:val="49ACC214"/>
    <w:lvl w:ilvl="0">
      <w:start w:val="1"/>
      <w:numFmt w:val="lowerLetter"/>
      <w:lvlText w:val="%1)"/>
      <w:lvlJc w:val="left"/>
      <w:pPr>
        <w:tabs>
          <w:tab w:val="num" w:pos="0"/>
        </w:tabs>
        <w:ind w:left="1942" w:hanging="360"/>
      </w:pPr>
    </w:lvl>
    <w:lvl w:ilvl="1">
      <w:start w:val="1"/>
      <w:numFmt w:val="lowerLetter"/>
      <w:lvlText w:val="%2."/>
      <w:lvlJc w:val="left"/>
      <w:pPr>
        <w:tabs>
          <w:tab w:val="num" w:pos="0"/>
        </w:tabs>
        <w:ind w:left="2662" w:hanging="360"/>
      </w:pPr>
    </w:lvl>
    <w:lvl w:ilvl="2">
      <w:start w:val="1"/>
      <w:numFmt w:val="lowerRoman"/>
      <w:lvlText w:val="%3."/>
      <w:lvlJc w:val="right"/>
      <w:pPr>
        <w:tabs>
          <w:tab w:val="num" w:pos="0"/>
        </w:tabs>
        <w:ind w:left="3382" w:hanging="180"/>
      </w:pPr>
    </w:lvl>
    <w:lvl w:ilvl="3">
      <w:start w:val="1"/>
      <w:numFmt w:val="decimal"/>
      <w:lvlText w:val="%4."/>
      <w:lvlJc w:val="left"/>
      <w:pPr>
        <w:tabs>
          <w:tab w:val="num" w:pos="0"/>
        </w:tabs>
        <w:ind w:left="4102" w:hanging="360"/>
      </w:pPr>
    </w:lvl>
    <w:lvl w:ilvl="4">
      <w:start w:val="1"/>
      <w:numFmt w:val="lowerLetter"/>
      <w:lvlText w:val="%5."/>
      <w:lvlJc w:val="left"/>
      <w:pPr>
        <w:tabs>
          <w:tab w:val="num" w:pos="0"/>
        </w:tabs>
        <w:ind w:left="4822" w:hanging="360"/>
      </w:pPr>
    </w:lvl>
    <w:lvl w:ilvl="5">
      <w:start w:val="1"/>
      <w:numFmt w:val="lowerRoman"/>
      <w:lvlText w:val="%6."/>
      <w:lvlJc w:val="right"/>
      <w:pPr>
        <w:tabs>
          <w:tab w:val="num" w:pos="0"/>
        </w:tabs>
        <w:ind w:left="5542" w:hanging="180"/>
      </w:pPr>
    </w:lvl>
    <w:lvl w:ilvl="6">
      <w:start w:val="1"/>
      <w:numFmt w:val="decimal"/>
      <w:lvlText w:val="%7."/>
      <w:lvlJc w:val="left"/>
      <w:pPr>
        <w:tabs>
          <w:tab w:val="num" w:pos="0"/>
        </w:tabs>
        <w:ind w:left="6262" w:hanging="360"/>
      </w:pPr>
    </w:lvl>
    <w:lvl w:ilvl="7">
      <w:start w:val="1"/>
      <w:numFmt w:val="lowerLetter"/>
      <w:lvlText w:val="%8."/>
      <w:lvlJc w:val="left"/>
      <w:pPr>
        <w:tabs>
          <w:tab w:val="num" w:pos="0"/>
        </w:tabs>
        <w:ind w:left="6982" w:hanging="360"/>
      </w:pPr>
    </w:lvl>
    <w:lvl w:ilvl="8">
      <w:start w:val="1"/>
      <w:numFmt w:val="lowerRoman"/>
      <w:lvlText w:val="%9."/>
      <w:lvlJc w:val="right"/>
      <w:pPr>
        <w:tabs>
          <w:tab w:val="num" w:pos="0"/>
        </w:tabs>
        <w:ind w:left="7702" w:hanging="180"/>
      </w:pPr>
    </w:lvl>
  </w:abstractNum>
  <w:abstractNum w:abstractNumId="40" w15:restartNumberingAfterBreak="0">
    <w:nsid w:val="37EB6C71"/>
    <w:multiLevelType w:val="multilevel"/>
    <w:tmpl w:val="D95297F4"/>
    <w:lvl w:ilvl="0">
      <w:start w:val="1"/>
      <w:numFmt w:val="decimal"/>
      <w:lvlText w:val="%1."/>
      <w:lvlJc w:val="right"/>
      <w:pPr>
        <w:tabs>
          <w:tab w:val="num" w:pos="0"/>
        </w:tabs>
        <w:ind w:left="0" w:firstLine="0"/>
      </w:pPr>
      <w:rPr>
        <w:b w:val="0"/>
        <w:bCs w:val="0"/>
        <w:i w:val="0"/>
        <w:iCs w:val="0"/>
        <w:caps w:val="0"/>
        <w:smallCaps w:val="0"/>
        <w:strike w:val="0"/>
        <w:dstrike w:val="0"/>
        <w:vanish w:val="0"/>
        <w:color w:val="000000"/>
        <w:spacing w:val="0"/>
        <w:kern w:val="0"/>
        <w:position w:val="0"/>
        <w:sz w:val="22"/>
        <w:szCs w:val="24"/>
        <w:u w:val="none"/>
        <w:effect w:val="none"/>
        <w:vertAlign w:val="baseline"/>
        <w:em w:val="none"/>
      </w:rPr>
    </w:lvl>
    <w:lvl w:ilvl="1">
      <w:start w:val="1"/>
      <w:numFmt w:val="lowerLetter"/>
      <w:lvlText w:val="%2)"/>
      <w:lvlJc w:val="left"/>
      <w:pPr>
        <w:tabs>
          <w:tab w:val="num" w:pos="0"/>
        </w:tabs>
        <w:ind w:left="1622" w:hanging="360"/>
      </w:pPr>
      <w:rPr>
        <w:rFonts w:ascii="Arial" w:eastAsia="Arial" w:hAnsi="Arial" w:cs="Arial"/>
      </w:r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41" w15:restartNumberingAfterBreak="0">
    <w:nsid w:val="3AFB6986"/>
    <w:multiLevelType w:val="multilevel"/>
    <w:tmpl w:val="23E4359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2" w15:restartNumberingAfterBreak="0">
    <w:nsid w:val="3CD21006"/>
    <w:multiLevelType w:val="multilevel"/>
    <w:tmpl w:val="DAA6BC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3FE02FBD"/>
    <w:multiLevelType w:val="multilevel"/>
    <w:tmpl w:val="41DCF9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40751A1B"/>
    <w:multiLevelType w:val="multilevel"/>
    <w:tmpl w:val="76CE557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41470DC4"/>
    <w:multiLevelType w:val="multilevel"/>
    <w:tmpl w:val="8A7C19E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6" w15:restartNumberingAfterBreak="0">
    <w:nsid w:val="419B15E5"/>
    <w:multiLevelType w:val="multilevel"/>
    <w:tmpl w:val="41ACDAE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423368AF"/>
    <w:multiLevelType w:val="multilevel"/>
    <w:tmpl w:val="79D45098"/>
    <w:lvl w:ilvl="0">
      <w:start w:val="1"/>
      <w:numFmt w:val="lowerLetter"/>
      <w:lvlText w:val="%1)"/>
      <w:lvlJc w:val="left"/>
      <w:pPr>
        <w:tabs>
          <w:tab w:val="num" w:pos="0"/>
        </w:tabs>
        <w:ind w:left="1211" w:hanging="360"/>
      </w:pPr>
      <w:rPr>
        <w:b w:val="0"/>
        <w:i w:val="0"/>
        <w:sz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8" w15:restartNumberingAfterBreak="0">
    <w:nsid w:val="436A6E1C"/>
    <w:multiLevelType w:val="multilevel"/>
    <w:tmpl w:val="CB54F17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457F4928"/>
    <w:multiLevelType w:val="hybridMultilevel"/>
    <w:tmpl w:val="AE50E00A"/>
    <w:lvl w:ilvl="0" w:tplc="04050017">
      <w:start w:val="1"/>
      <w:numFmt w:val="lowerLetter"/>
      <w:lvlText w:val="%1)"/>
      <w:lvlJc w:val="left"/>
      <w:pPr>
        <w:ind w:left="862" w:hanging="360"/>
      </w:pPr>
      <w:rPr>
        <w:rFonts w:hint="default"/>
        <w:b w:val="0"/>
        <w:i w:val="0"/>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0" w15:restartNumberingAfterBreak="0">
    <w:nsid w:val="463A701B"/>
    <w:multiLevelType w:val="multilevel"/>
    <w:tmpl w:val="098A493A"/>
    <w:lvl w:ilvl="0">
      <w:start w:val="1"/>
      <w:numFmt w:val="lowerLetter"/>
      <w:lvlText w:val="%1)"/>
      <w:lvlJc w:val="left"/>
      <w:pPr>
        <w:tabs>
          <w:tab w:val="num" w:pos="0"/>
        </w:tabs>
        <w:ind w:left="1068" w:hanging="360"/>
      </w:pPr>
    </w:lvl>
    <w:lvl w:ilvl="1">
      <w:start w:val="1"/>
      <w:numFmt w:val="lowerRoman"/>
      <w:lvlText w:val="%2."/>
      <w:lvlJc w:val="right"/>
      <w:pPr>
        <w:tabs>
          <w:tab w:val="num" w:pos="0"/>
        </w:tabs>
        <w:ind w:left="1788" w:hanging="360"/>
      </w:pPr>
      <w:rPr>
        <w:b w:val="0"/>
        <w:bCs w:val="0"/>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rPr>
        <w:rFonts w:ascii="Arial" w:eastAsia="Times New Roman" w:hAnsi="Arial" w:cs="Arial"/>
      </w:r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1" w15:restartNumberingAfterBreak="0">
    <w:nsid w:val="471C441D"/>
    <w:multiLevelType w:val="multilevel"/>
    <w:tmpl w:val="979231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476E02B3"/>
    <w:multiLevelType w:val="multilevel"/>
    <w:tmpl w:val="5B7875F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8AB0C8C"/>
    <w:multiLevelType w:val="multilevel"/>
    <w:tmpl w:val="EE7491FC"/>
    <w:lvl w:ilvl="0">
      <w:start w:val="1"/>
      <w:numFmt w:val="decimal"/>
      <w:lvlText w:val="%1."/>
      <w:lvlJc w:val="left"/>
      <w:pPr>
        <w:tabs>
          <w:tab w:val="num" w:pos="0"/>
        </w:tabs>
        <w:ind w:left="1416" w:hanging="360"/>
      </w:pPr>
    </w:lvl>
    <w:lvl w:ilvl="1">
      <w:start w:val="1"/>
      <w:numFmt w:val="lowerLetter"/>
      <w:lvlText w:val="%2."/>
      <w:lvlJc w:val="left"/>
      <w:pPr>
        <w:tabs>
          <w:tab w:val="num" w:pos="0"/>
        </w:tabs>
        <w:ind w:left="2136" w:hanging="360"/>
      </w:pPr>
    </w:lvl>
    <w:lvl w:ilvl="2">
      <w:start w:val="1"/>
      <w:numFmt w:val="lowerRoman"/>
      <w:lvlText w:val="%3."/>
      <w:lvlJc w:val="right"/>
      <w:pPr>
        <w:tabs>
          <w:tab w:val="num" w:pos="0"/>
        </w:tabs>
        <w:ind w:left="2856" w:hanging="180"/>
      </w:pPr>
    </w:lvl>
    <w:lvl w:ilvl="3">
      <w:start w:val="1"/>
      <w:numFmt w:val="decimal"/>
      <w:lvlText w:val="%4."/>
      <w:lvlJc w:val="left"/>
      <w:pPr>
        <w:tabs>
          <w:tab w:val="num" w:pos="0"/>
        </w:tabs>
        <w:ind w:left="3576" w:hanging="360"/>
      </w:pPr>
    </w:lvl>
    <w:lvl w:ilvl="4">
      <w:start w:val="1"/>
      <w:numFmt w:val="lowerLetter"/>
      <w:lvlText w:val="%5."/>
      <w:lvlJc w:val="left"/>
      <w:pPr>
        <w:tabs>
          <w:tab w:val="num" w:pos="0"/>
        </w:tabs>
        <w:ind w:left="4296" w:hanging="360"/>
      </w:pPr>
    </w:lvl>
    <w:lvl w:ilvl="5">
      <w:start w:val="1"/>
      <w:numFmt w:val="lowerRoman"/>
      <w:lvlText w:val="%6."/>
      <w:lvlJc w:val="right"/>
      <w:pPr>
        <w:tabs>
          <w:tab w:val="num" w:pos="0"/>
        </w:tabs>
        <w:ind w:left="5016" w:hanging="180"/>
      </w:pPr>
    </w:lvl>
    <w:lvl w:ilvl="6">
      <w:start w:val="1"/>
      <w:numFmt w:val="decimal"/>
      <w:lvlText w:val="%7."/>
      <w:lvlJc w:val="left"/>
      <w:pPr>
        <w:tabs>
          <w:tab w:val="num" w:pos="0"/>
        </w:tabs>
        <w:ind w:left="5736" w:hanging="360"/>
      </w:pPr>
    </w:lvl>
    <w:lvl w:ilvl="7">
      <w:start w:val="1"/>
      <w:numFmt w:val="lowerLetter"/>
      <w:lvlText w:val="%8."/>
      <w:lvlJc w:val="left"/>
      <w:pPr>
        <w:tabs>
          <w:tab w:val="num" w:pos="0"/>
        </w:tabs>
        <w:ind w:left="6456" w:hanging="360"/>
      </w:pPr>
    </w:lvl>
    <w:lvl w:ilvl="8">
      <w:start w:val="1"/>
      <w:numFmt w:val="lowerRoman"/>
      <w:lvlText w:val="%9."/>
      <w:lvlJc w:val="right"/>
      <w:pPr>
        <w:tabs>
          <w:tab w:val="num" w:pos="0"/>
        </w:tabs>
        <w:ind w:left="7176" w:hanging="180"/>
      </w:pPr>
    </w:lvl>
  </w:abstractNum>
  <w:abstractNum w:abstractNumId="54" w15:restartNumberingAfterBreak="0">
    <w:nsid w:val="4A060F18"/>
    <w:multiLevelType w:val="multilevel"/>
    <w:tmpl w:val="73EC84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4B1A6374"/>
    <w:multiLevelType w:val="multilevel"/>
    <w:tmpl w:val="2AFEDB08"/>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56" w15:restartNumberingAfterBreak="0">
    <w:nsid w:val="4C837EC3"/>
    <w:multiLevelType w:val="multilevel"/>
    <w:tmpl w:val="AC8026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D784BBE"/>
    <w:multiLevelType w:val="multilevel"/>
    <w:tmpl w:val="EEF48C4C"/>
    <w:lvl w:ilvl="0">
      <w:start w:val="1"/>
      <w:numFmt w:val="bullet"/>
      <w:lvlText w:val=""/>
      <w:lvlJc w:val="left"/>
      <w:pPr>
        <w:tabs>
          <w:tab w:val="num" w:pos="0"/>
        </w:tabs>
        <w:ind w:left="705" w:hanging="360"/>
      </w:pPr>
      <w:rPr>
        <w:rFonts w:ascii="Symbol" w:hAnsi="Symbol" w:cs="Symbol" w:hint="default"/>
      </w:r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58" w15:restartNumberingAfterBreak="0">
    <w:nsid w:val="4EC63E10"/>
    <w:multiLevelType w:val="multilevel"/>
    <w:tmpl w:val="613839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4F5547D8"/>
    <w:multiLevelType w:val="multilevel"/>
    <w:tmpl w:val="C01CAAEA"/>
    <w:lvl w:ilvl="0">
      <w:start w:val="1"/>
      <w:numFmt w:val="lowerLetter"/>
      <w:lvlText w:val="%1."/>
      <w:lvlJc w:val="left"/>
      <w:pPr>
        <w:tabs>
          <w:tab w:val="num" w:pos="0"/>
        </w:tabs>
        <w:ind w:left="720" w:hanging="360"/>
      </w:pPr>
      <w:rPr>
        <w:strike w:val="0"/>
        <w:dstrike w:val="0"/>
        <w:u w:val="none"/>
        <w:effect w:val="none"/>
      </w:rPr>
    </w:lvl>
    <w:lvl w:ilvl="1">
      <w:start w:val="1"/>
      <w:numFmt w:val="lowerRoman"/>
      <w:lvlText w:val="%2."/>
      <w:lvlJc w:val="right"/>
      <w:pPr>
        <w:tabs>
          <w:tab w:val="num" w:pos="0"/>
        </w:tabs>
        <w:ind w:left="1440" w:hanging="360"/>
      </w:pPr>
      <w:rPr>
        <w:strike w:val="0"/>
        <w:dstrike w:val="0"/>
        <w:u w:val="none"/>
        <w:effect w:val="none"/>
      </w:rPr>
    </w:lvl>
    <w:lvl w:ilvl="2">
      <w:start w:val="1"/>
      <w:numFmt w:val="decimal"/>
      <w:lvlText w:val="%3."/>
      <w:lvlJc w:val="left"/>
      <w:pPr>
        <w:tabs>
          <w:tab w:val="num" w:pos="0"/>
        </w:tabs>
        <w:ind w:left="2160" w:hanging="360"/>
      </w:pPr>
      <w:rPr>
        <w:strike w:val="0"/>
        <w:dstrike w:val="0"/>
        <w:u w:val="none"/>
        <w:effect w:val="none"/>
      </w:rPr>
    </w:lvl>
    <w:lvl w:ilvl="3">
      <w:start w:val="1"/>
      <w:numFmt w:val="lowerLetter"/>
      <w:lvlText w:val="%4."/>
      <w:lvlJc w:val="left"/>
      <w:pPr>
        <w:tabs>
          <w:tab w:val="num" w:pos="0"/>
        </w:tabs>
        <w:ind w:left="2880" w:hanging="360"/>
      </w:pPr>
      <w:rPr>
        <w:strike w:val="0"/>
        <w:dstrike w:val="0"/>
        <w:u w:val="none"/>
        <w:effect w:val="none"/>
      </w:rPr>
    </w:lvl>
    <w:lvl w:ilvl="4">
      <w:start w:val="1"/>
      <w:numFmt w:val="lowerRoman"/>
      <w:lvlText w:val="%5."/>
      <w:lvlJc w:val="right"/>
      <w:pPr>
        <w:tabs>
          <w:tab w:val="num" w:pos="0"/>
        </w:tabs>
        <w:ind w:left="3600" w:hanging="360"/>
      </w:pPr>
      <w:rPr>
        <w:strike w:val="0"/>
        <w:dstrike w:val="0"/>
        <w:u w:val="none"/>
        <w:effect w:val="none"/>
      </w:rPr>
    </w:lvl>
    <w:lvl w:ilvl="5">
      <w:start w:val="1"/>
      <w:numFmt w:val="decimal"/>
      <w:lvlText w:val="%6."/>
      <w:lvlJc w:val="left"/>
      <w:pPr>
        <w:tabs>
          <w:tab w:val="num" w:pos="0"/>
        </w:tabs>
        <w:ind w:left="4320" w:hanging="360"/>
      </w:pPr>
      <w:rPr>
        <w:strike w:val="0"/>
        <w:dstrike w:val="0"/>
        <w:u w:val="none"/>
        <w:effect w:val="none"/>
      </w:rPr>
    </w:lvl>
    <w:lvl w:ilvl="6">
      <w:start w:val="1"/>
      <w:numFmt w:val="lowerLetter"/>
      <w:lvlText w:val="%7."/>
      <w:lvlJc w:val="left"/>
      <w:pPr>
        <w:tabs>
          <w:tab w:val="num" w:pos="0"/>
        </w:tabs>
        <w:ind w:left="5040" w:hanging="360"/>
      </w:pPr>
      <w:rPr>
        <w:strike w:val="0"/>
        <w:dstrike w:val="0"/>
        <w:u w:val="none"/>
        <w:effect w:val="none"/>
      </w:rPr>
    </w:lvl>
    <w:lvl w:ilvl="7">
      <w:start w:val="1"/>
      <w:numFmt w:val="lowerRoman"/>
      <w:lvlText w:val="%8."/>
      <w:lvlJc w:val="right"/>
      <w:pPr>
        <w:tabs>
          <w:tab w:val="num" w:pos="0"/>
        </w:tabs>
        <w:ind w:left="5760" w:hanging="360"/>
      </w:pPr>
      <w:rPr>
        <w:strike w:val="0"/>
        <w:dstrike w:val="0"/>
        <w:u w:val="none"/>
        <w:effect w:val="none"/>
      </w:rPr>
    </w:lvl>
    <w:lvl w:ilvl="8">
      <w:start w:val="1"/>
      <w:numFmt w:val="decimal"/>
      <w:lvlText w:val="%9."/>
      <w:lvlJc w:val="left"/>
      <w:pPr>
        <w:tabs>
          <w:tab w:val="num" w:pos="0"/>
        </w:tabs>
        <w:ind w:left="6480" w:hanging="360"/>
      </w:pPr>
      <w:rPr>
        <w:strike w:val="0"/>
        <w:dstrike w:val="0"/>
        <w:u w:val="none"/>
        <w:effect w:val="none"/>
      </w:rPr>
    </w:lvl>
  </w:abstractNum>
  <w:abstractNum w:abstractNumId="60" w15:restartNumberingAfterBreak="0">
    <w:nsid w:val="52AF5AAE"/>
    <w:multiLevelType w:val="multilevel"/>
    <w:tmpl w:val="F926BDB8"/>
    <w:lvl w:ilvl="0">
      <w:start w:val="1"/>
      <w:numFmt w:val="decimal"/>
      <w:lvlText w:val="%1"/>
      <w:lvlJc w:val="left"/>
      <w:pPr>
        <w:tabs>
          <w:tab w:val="num" w:pos="0"/>
        </w:tabs>
        <w:ind w:left="360" w:hanging="360"/>
      </w:pPr>
      <w:rPr>
        <w:b/>
        <w:i w:val="0"/>
        <w:sz w:val="22"/>
        <w:szCs w:val="22"/>
      </w:rPr>
    </w:lvl>
    <w:lvl w:ilvl="1">
      <w:start w:val="1"/>
      <w:numFmt w:val="decimal"/>
      <w:lvlText w:val="%1.%2"/>
      <w:lvlJc w:val="left"/>
      <w:pPr>
        <w:tabs>
          <w:tab w:val="num" w:pos="0"/>
        </w:tabs>
        <w:ind w:left="567" w:hanging="567"/>
      </w:pPr>
      <w:rPr>
        <w:rFonts w:ascii="Times New Roman" w:eastAsia="Times New Roman" w:hAnsi="Times New Roman" w:cs="Times New Roman"/>
        <w:b/>
        <w:i w:val="0"/>
        <w:sz w:val="22"/>
        <w:szCs w:val="22"/>
      </w:rPr>
    </w:lvl>
    <w:lvl w:ilvl="2">
      <w:start w:val="1"/>
      <w:numFmt w:val="lowerLetter"/>
      <w:lvlText w:val="%3."/>
      <w:lvlJc w:val="left"/>
      <w:pPr>
        <w:tabs>
          <w:tab w:val="num" w:pos="0"/>
        </w:tabs>
        <w:ind w:left="927" w:hanging="360"/>
      </w:pPr>
    </w:lvl>
    <w:lvl w:ilvl="3">
      <w:start w:val="1"/>
      <w:numFmt w:val="lowerRoman"/>
      <w:lvlText w:val="(%4)"/>
      <w:lvlJc w:val="left"/>
      <w:pPr>
        <w:tabs>
          <w:tab w:val="num" w:pos="0"/>
        </w:tabs>
        <w:ind w:left="1418" w:hanging="425"/>
      </w:pPr>
      <w:rPr>
        <w:b w:val="0"/>
      </w:rPr>
    </w:lvl>
    <w:lvl w:ilvl="4">
      <w:start w:val="1"/>
      <w:numFmt w:val="upperLetter"/>
      <w:lvlText w:val="%5"/>
      <w:lvlJc w:val="left"/>
      <w:pPr>
        <w:tabs>
          <w:tab w:val="num" w:pos="0"/>
        </w:tabs>
        <w:ind w:left="2041" w:hanging="453"/>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61" w15:restartNumberingAfterBreak="0">
    <w:nsid w:val="53301FF5"/>
    <w:multiLevelType w:val="multilevel"/>
    <w:tmpl w:val="44CA6B78"/>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62" w15:restartNumberingAfterBreak="0">
    <w:nsid w:val="56096995"/>
    <w:multiLevelType w:val="multilevel"/>
    <w:tmpl w:val="999EAB12"/>
    <w:lvl w:ilvl="0">
      <w:start w:val="1"/>
      <w:numFmt w:val="bullet"/>
      <w:lvlText w:val=""/>
      <w:lvlJc w:val="left"/>
      <w:pPr>
        <w:tabs>
          <w:tab w:val="num" w:pos="0"/>
        </w:tabs>
        <w:ind w:left="705" w:hanging="360"/>
      </w:pPr>
      <w:rPr>
        <w:rFonts w:ascii="Symbol" w:hAnsi="Symbol" w:cs="Symbol" w:hint="default"/>
      </w:r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63" w15:restartNumberingAfterBreak="0">
    <w:nsid w:val="56B80745"/>
    <w:multiLevelType w:val="multilevel"/>
    <w:tmpl w:val="09A664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6B816B0"/>
    <w:multiLevelType w:val="multilevel"/>
    <w:tmpl w:val="48A0B8E0"/>
    <w:lvl w:ilvl="0">
      <w:start w:val="1"/>
      <w:numFmt w:val="decimal"/>
      <w:lvlText w:val="%1."/>
      <w:lvlJc w:val="right"/>
      <w:pPr>
        <w:tabs>
          <w:tab w:val="num" w:pos="0"/>
        </w:tabs>
        <w:ind w:left="0" w:firstLine="0"/>
      </w:pPr>
      <w:rPr>
        <w:b w:val="0"/>
        <w:bCs w:val="0"/>
        <w:i w:val="0"/>
        <w:iCs w:val="0"/>
        <w:caps w:val="0"/>
        <w:smallCaps w:val="0"/>
        <w:strike w:val="0"/>
        <w:dstrike w:val="0"/>
        <w:vanish w:val="0"/>
        <w:color w:val="000000"/>
        <w:spacing w:val="0"/>
        <w:kern w:val="0"/>
        <w:position w:val="0"/>
        <w:sz w:val="22"/>
        <w:szCs w:val="24"/>
        <w:u w:val="none"/>
        <w:effect w:val="none"/>
        <w:vertAlign w:val="baseline"/>
        <w:em w:val="none"/>
      </w:rPr>
    </w:lvl>
    <w:lvl w:ilvl="1">
      <w:start w:val="1"/>
      <w:numFmt w:val="lowerLetter"/>
      <w:lvlText w:val="%2)"/>
      <w:lvlJc w:val="left"/>
      <w:pPr>
        <w:tabs>
          <w:tab w:val="num" w:pos="4525"/>
        </w:tabs>
        <w:ind w:left="5464"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65" w15:restartNumberingAfterBreak="0">
    <w:nsid w:val="57BD2E01"/>
    <w:multiLevelType w:val="multilevel"/>
    <w:tmpl w:val="47D2C8AE"/>
    <w:lvl w:ilvl="0">
      <w:start w:val="1"/>
      <w:numFmt w:val="lowerLetter"/>
      <w:lvlText w:val="%1)"/>
      <w:lvlJc w:val="left"/>
      <w:pPr>
        <w:tabs>
          <w:tab w:val="num" w:pos="0"/>
        </w:tabs>
        <w:ind w:left="862" w:hanging="360"/>
      </w:pPr>
      <w:rPr>
        <w:b w:val="0"/>
        <w:b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66" w15:restartNumberingAfterBreak="0">
    <w:nsid w:val="59957468"/>
    <w:multiLevelType w:val="multilevel"/>
    <w:tmpl w:val="11009E8E"/>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67" w15:restartNumberingAfterBreak="0">
    <w:nsid w:val="5A9B3194"/>
    <w:multiLevelType w:val="multilevel"/>
    <w:tmpl w:val="814230F0"/>
    <w:lvl w:ilvl="0">
      <w:start w:val="1"/>
      <w:numFmt w:val="lowerRoman"/>
      <w:lvlText w:val="%1."/>
      <w:lvlJc w:val="righ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8" w15:restartNumberingAfterBreak="0">
    <w:nsid w:val="5AC73AB0"/>
    <w:multiLevelType w:val="multilevel"/>
    <w:tmpl w:val="538809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5D5968BA"/>
    <w:multiLevelType w:val="multilevel"/>
    <w:tmpl w:val="E9AAAC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0B37857"/>
    <w:multiLevelType w:val="multilevel"/>
    <w:tmpl w:val="C8FE46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3AA31E0"/>
    <w:multiLevelType w:val="multilevel"/>
    <w:tmpl w:val="3E5A793E"/>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72" w15:restartNumberingAfterBreak="0">
    <w:nsid w:val="667F6D6B"/>
    <w:multiLevelType w:val="multilevel"/>
    <w:tmpl w:val="BC42D8EA"/>
    <w:lvl w:ilvl="0">
      <w:start w:val="1"/>
      <w:numFmt w:val="lowerLetter"/>
      <w:lvlText w:val="%1)"/>
      <w:lvlJc w:val="left"/>
      <w:pPr>
        <w:tabs>
          <w:tab w:val="num" w:pos="0"/>
        </w:tabs>
        <w:ind w:left="939" w:hanging="360"/>
      </w:pPr>
    </w:lvl>
    <w:lvl w:ilvl="1">
      <w:start w:val="1"/>
      <w:numFmt w:val="lowerRoman"/>
      <w:lvlText w:val="%2."/>
      <w:lvlJc w:val="right"/>
      <w:pPr>
        <w:tabs>
          <w:tab w:val="num" w:pos="0"/>
        </w:tabs>
        <w:ind w:left="1659" w:hanging="360"/>
      </w:pPr>
      <w:rPr>
        <w:rFonts w:ascii="Arial" w:hAnsi="Arial" w:cs="Arial"/>
        <w:b w:val="0"/>
        <w:bCs w:val="0"/>
        <w:sz w:val="22"/>
        <w:szCs w:val="20"/>
      </w:rPr>
    </w:lvl>
    <w:lvl w:ilvl="2">
      <w:start w:val="1"/>
      <w:numFmt w:val="lowerRoman"/>
      <w:lvlText w:val="%3."/>
      <w:lvlJc w:val="right"/>
      <w:pPr>
        <w:tabs>
          <w:tab w:val="num" w:pos="0"/>
        </w:tabs>
        <w:ind w:left="2379" w:hanging="180"/>
      </w:pPr>
    </w:lvl>
    <w:lvl w:ilvl="3">
      <w:start w:val="1"/>
      <w:numFmt w:val="decimal"/>
      <w:lvlText w:val="%4."/>
      <w:lvlJc w:val="left"/>
      <w:pPr>
        <w:tabs>
          <w:tab w:val="num" w:pos="0"/>
        </w:tabs>
        <w:ind w:left="3099" w:hanging="360"/>
      </w:pPr>
      <w:rPr>
        <w:rFonts w:ascii="Arial" w:eastAsia="Times New Roman" w:hAnsi="Arial" w:cs="Arial"/>
      </w:rPr>
    </w:lvl>
    <w:lvl w:ilvl="4">
      <w:start w:val="1"/>
      <w:numFmt w:val="lowerLetter"/>
      <w:lvlText w:val="%5."/>
      <w:lvlJc w:val="left"/>
      <w:pPr>
        <w:tabs>
          <w:tab w:val="num" w:pos="0"/>
        </w:tabs>
        <w:ind w:left="3819" w:hanging="360"/>
      </w:pPr>
    </w:lvl>
    <w:lvl w:ilvl="5">
      <w:start w:val="1"/>
      <w:numFmt w:val="lowerRoman"/>
      <w:lvlText w:val="%6."/>
      <w:lvlJc w:val="right"/>
      <w:pPr>
        <w:tabs>
          <w:tab w:val="num" w:pos="0"/>
        </w:tabs>
        <w:ind w:left="4539" w:hanging="180"/>
      </w:pPr>
    </w:lvl>
    <w:lvl w:ilvl="6">
      <w:start w:val="1"/>
      <w:numFmt w:val="decimal"/>
      <w:lvlText w:val="%7."/>
      <w:lvlJc w:val="left"/>
      <w:pPr>
        <w:tabs>
          <w:tab w:val="num" w:pos="0"/>
        </w:tabs>
        <w:ind w:left="5259" w:hanging="360"/>
      </w:pPr>
    </w:lvl>
    <w:lvl w:ilvl="7">
      <w:start w:val="1"/>
      <w:numFmt w:val="lowerLetter"/>
      <w:lvlText w:val="%8."/>
      <w:lvlJc w:val="left"/>
      <w:pPr>
        <w:tabs>
          <w:tab w:val="num" w:pos="0"/>
        </w:tabs>
        <w:ind w:left="5979" w:hanging="360"/>
      </w:pPr>
    </w:lvl>
    <w:lvl w:ilvl="8">
      <w:start w:val="1"/>
      <w:numFmt w:val="lowerRoman"/>
      <w:lvlText w:val="%9."/>
      <w:lvlJc w:val="right"/>
      <w:pPr>
        <w:tabs>
          <w:tab w:val="num" w:pos="0"/>
        </w:tabs>
        <w:ind w:left="6699" w:hanging="180"/>
      </w:pPr>
    </w:lvl>
  </w:abstractNum>
  <w:abstractNum w:abstractNumId="73" w15:restartNumberingAfterBreak="0">
    <w:nsid w:val="68624FDA"/>
    <w:multiLevelType w:val="multilevel"/>
    <w:tmpl w:val="238898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86D621D"/>
    <w:multiLevelType w:val="multilevel"/>
    <w:tmpl w:val="79B0BE8A"/>
    <w:lvl w:ilvl="0">
      <w:start w:val="1"/>
      <w:numFmt w:val="bullet"/>
      <w:lvlText w:val=""/>
      <w:lvlJc w:val="left"/>
      <w:pPr>
        <w:tabs>
          <w:tab w:val="num" w:pos="0"/>
        </w:tabs>
        <w:ind w:left="705" w:hanging="360"/>
      </w:pPr>
      <w:rPr>
        <w:rFonts w:ascii="Symbol" w:hAnsi="Symbol" w:cs="Symbol" w:hint="default"/>
      </w:r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75" w15:restartNumberingAfterBreak="0">
    <w:nsid w:val="68B649DF"/>
    <w:multiLevelType w:val="multilevel"/>
    <w:tmpl w:val="6F6CE4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68DE6D4B"/>
    <w:multiLevelType w:val="multilevel"/>
    <w:tmpl w:val="4A2E32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7" w15:restartNumberingAfterBreak="0">
    <w:nsid w:val="692F6ECC"/>
    <w:multiLevelType w:val="multilevel"/>
    <w:tmpl w:val="ADB0C536"/>
    <w:lvl w:ilvl="0">
      <w:start w:val="1"/>
      <w:numFmt w:val="decimal"/>
      <w:pStyle w:val="Odrky1"/>
      <w:lvlText w:val="%1."/>
      <w:lvlJc w:val="right"/>
      <w:pPr>
        <w:tabs>
          <w:tab w:val="num" w:pos="0"/>
        </w:tabs>
        <w:ind w:left="720" w:hanging="360"/>
      </w:pPr>
      <w:rPr>
        <w:b w:val="0"/>
        <w:i w:val="0"/>
        <w:caps w:val="0"/>
        <w:smallCaps w:val="0"/>
        <w:strike w:val="0"/>
        <w:dstrike w:val="0"/>
        <w:vanish w:val="0"/>
        <w:color w:val="auto"/>
        <w:position w:val="0"/>
        <w:sz w:val="22"/>
        <w:vertAlign w:val="baseline"/>
      </w:r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78" w15:restartNumberingAfterBreak="0">
    <w:nsid w:val="6AC97DD3"/>
    <w:multiLevelType w:val="hybridMultilevel"/>
    <w:tmpl w:val="A322E186"/>
    <w:lvl w:ilvl="0" w:tplc="D3807D6A">
      <w:start w:val="1"/>
      <w:numFmt w:val="lowerRoman"/>
      <w:lvlText w:val="(%1)"/>
      <w:lvlJc w:val="righ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9" w15:restartNumberingAfterBreak="0">
    <w:nsid w:val="6BB1458B"/>
    <w:multiLevelType w:val="multilevel"/>
    <w:tmpl w:val="64DCAD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227BA8"/>
    <w:multiLevelType w:val="multilevel"/>
    <w:tmpl w:val="58529D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6D5A5EF9"/>
    <w:multiLevelType w:val="multilevel"/>
    <w:tmpl w:val="A2066F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DD66989"/>
    <w:multiLevelType w:val="multilevel"/>
    <w:tmpl w:val="0542F3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6E812497"/>
    <w:multiLevelType w:val="multilevel"/>
    <w:tmpl w:val="B75819C2"/>
    <w:lvl w:ilvl="0">
      <w:start w:val="1"/>
      <w:numFmt w:val="upperRoman"/>
      <w:lvlText w:val="%1."/>
      <w:lvlJc w:val="right"/>
      <w:pPr>
        <w:tabs>
          <w:tab w:val="num" w:pos="0"/>
        </w:tabs>
        <w:ind w:left="1155" w:hanging="360"/>
      </w:pPr>
    </w:lvl>
    <w:lvl w:ilvl="1">
      <w:start w:val="1"/>
      <w:numFmt w:val="bullet"/>
      <w:lvlText w:val="o"/>
      <w:lvlJc w:val="left"/>
      <w:pPr>
        <w:tabs>
          <w:tab w:val="num" w:pos="0"/>
        </w:tabs>
        <w:ind w:left="1875" w:hanging="360"/>
      </w:pPr>
      <w:rPr>
        <w:rFonts w:ascii="Courier New" w:hAnsi="Courier New" w:cs="Courier New" w:hint="default"/>
      </w:rPr>
    </w:lvl>
    <w:lvl w:ilvl="2">
      <w:start w:val="1"/>
      <w:numFmt w:val="bullet"/>
      <w:lvlText w:val=""/>
      <w:lvlJc w:val="left"/>
      <w:pPr>
        <w:tabs>
          <w:tab w:val="num" w:pos="0"/>
        </w:tabs>
        <w:ind w:left="2595" w:hanging="360"/>
      </w:pPr>
      <w:rPr>
        <w:rFonts w:ascii="Wingdings" w:hAnsi="Wingdings" w:cs="Wingdings" w:hint="default"/>
      </w:rPr>
    </w:lvl>
    <w:lvl w:ilvl="3">
      <w:start w:val="1"/>
      <w:numFmt w:val="bullet"/>
      <w:lvlText w:val=""/>
      <w:lvlJc w:val="left"/>
      <w:pPr>
        <w:tabs>
          <w:tab w:val="num" w:pos="0"/>
        </w:tabs>
        <w:ind w:left="3315" w:hanging="360"/>
      </w:pPr>
      <w:rPr>
        <w:rFonts w:ascii="Symbol" w:hAnsi="Symbol" w:cs="Symbol" w:hint="default"/>
      </w:rPr>
    </w:lvl>
    <w:lvl w:ilvl="4">
      <w:start w:val="1"/>
      <w:numFmt w:val="bullet"/>
      <w:lvlText w:val="o"/>
      <w:lvlJc w:val="left"/>
      <w:pPr>
        <w:tabs>
          <w:tab w:val="num" w:pos="0"/>
        </w:tabs>
        <w:ind w:left="4035" w:hanging="360"/>
      </w:pPr>
      <w:rPr>
        <w:rFonts w:ascii="Courier New" w:hAnsi="Courier New" w:cs="Courier New" w:hint="default"/>
      </w:rPr>
    </w:lvl>
    <w:lvl w:ilvl="5">
      <w:start w:val="1"/>
      <w:numFmt w:val="bullet"/>
      <w:lvlText w:val=""/>
      <w:lvlJc w:val="left"/>
      <w:pPr>
        <w:tabs>
          <w:tab w:val="num" w:pos="0"/>
        </w:tabs>
        <w:ind w:left="4755" w:hanging="360"/>
      </w:pPr>
      <w:rPr>
        <w:rFonts w:ascii="Wingdings" w:hAnsi="Wingdings" w:cs="Wingdings" w:hint="default"/>
      </w:rPr>
    </w:lvl>
    <w:lvl w:ilvl="6">
      <w:start w:val="1"/>
      <w:numFmt w:val="bullet"/>
      <w:lvlText w:val=""/>
      <w:lvlJc w:val="left"/>
      <w:pPr>
        <w:tabs>
          <w:tab w:val="num" w:pos="0"/>
        </w:tabs>
        <w:ind w:left="5475" w:hanging="360"/>
      </w:pPr>
      <w:rPr>
        <w:rFonts w:ascii="Symbol" w:hAnsi="Symbol" w:cs="Symbol" w:hint="default"/>
      </w:rPr>
    </w:lvl>
    <w:lvl w:ilvl="7">
      <w:start w:val="1"/>
      <w:numFmt w:val="bullet"/>
      <w:lvlText w:val="o"/>
      <w:lvlJc w:val="left"/>
      <w:pPr>
        <w:tabs>
          <w:tab w:val="num" w:pos="0"/>
        </w:tabs>
        <w:ind w:left="6195" w:hanging="360"/>
      </w:pPr>
      <w:rPr>
        <w:rFonts w:ascii="Courier New" w:hAnsi="Courier New" w:cs="Courier New" w:hint="default"/>
      </w:rPr>
    </w:lvl>
    <w:lvl w:ilvl="8">
      <w:start w:val="1"/>
      <w:numFmt w:val="bullet"/>
      <w:lvlText w:val=""/>
      <w:lvlJc w:val="left"/>
      <w:pPr>
        <w:tabs>
          <w:tab w:val="num" w:pos="0"/>
        </w:tabs>
        <w:ind w:left="6915" w:hanging="360"/>
      </w:pPr>
      <w:rPr>
        <w:rFonts w:ascii="Wingdings" w:hAnsi="Wingdings" w:cs="Wingdings" w:hint="default"/>
      </w:rPr>
    </w:lvl>
  </w:abstractNum>
  <w:abstractNum w:abstractNumId="84" w15:restartNumberingAfterBreak="0">
    <w:nsid w:val="6F82273E"/>
    <w:multiLevelType w:val="multilevel"/>
    <w:tmpl w:val="735860DC"/>
    <w:lvl w:ilvl="0">
      <w:start w:val="1"/>
      <w:numFmt w:val="upperRoman"/>
      <w:lvlText w:val="%1."/>
      <w:lvlJc w:val="right"/>
      <w:pPr>
        <w:tabs>
          <w:tab w:val="num" w:pos="0"/>
        </w:tabs>
        <w:ind w:left="705" w:hanging="360"/>
      </w:p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85" w15:restartNumberingAfterBreak="0">
    <w:nsid w:val="6FB13770"/>
    <w:multiLevelType w:val="multilevel"/>
    <w:tmpl w:val="F6CEE2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031514E"/>
    <w:multiLevelType w:val="multilevel"/>
    <w:tmpl w:val="BBB0E62C"/>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87" w15:restartNumberingAfterBreak="0">
    <w:nsid w:val="7100543E"/>
    <w:multiLevelType w:val="multilevel"/>
    <w:tmpl w:val="44B439B0"/>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88" w15:restartNumberingAfterBreak="0">
    <w:nsid w:val="713D0DD1"/>
    <w:multiLevelType w:val="multilevel"/>
    <w:tmpl w:val="5E22B6A4"/>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1A51531"/>
    <w:multiLevelType w:val="multilevel"/>
    <w:tmpl w:val="47CE4164"/>
    <w:lvl w:ilvl="0">
      <w:start w:val="1"/>
      <w:numFmt w:val="lowerLetter"/>
      <w:pStyle w:val="odrazka1"/>
      <w:lvlText w:val="%1)"/>
      <w:lvlJc w:val="left"/>
      <w:pPr>
        <w:tabs>
          <w:tab w:val="num" w:pos="0"/>
        </w:tabs>
        <w:ind w:left="1571" w:hanging="360"/>
      </w:pPr>
      <w:rPr>
        <w:b w:val="0"/>
        <w:i w:val="0"/>
        <w:color w:val="000000"/>
        <w:sz w:val="22"/>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90" w15:restartNumberingAfterBreak="0">
    <w:nsid w:val="71EE7916"/>
    <w:multiLevelType w:val="multilevel"/>
    <w:tmpl w:val="0C428A78"/>
    <w:lvl w:ilvl="0">
      <w:start w:val="1"/>
      <w:numFmt w:val="decimal"/>
      <w:pStyle w:val="Styl1"/>
      <w:lvlText w:val="%1."/>
      <w:lvlJc w:val="left"/>
      <w:pPr>
        <w:tabs>
          <w:tab w:val="num" w:pos="0"/>
        </w:tabs>
        <w:ind w:left="3762" w:hanging="360"/>
      </w:pPr>
    </w:lvl>
    <w:lvl w:ilvl="1">
      <w:start w:val="1"/>
      <w:numFmt w:val="decimal"/>
      <w:lvlText w:val="%1.%2."/>
      <w:lvlJc w:val="left"/>
      <w:pPr>
        <w:tabs>
          <w:tab w:val="num" w:pos="0"/>
        </w:tabs>
        <w:ind w:left="432" w:hanging="432"/>
      </w:pPr>
      <w:rPr>
        <w:rFonts w:ascii="Calibri" w:hAnsi="Calibri"/>
        <w:b w:val="0"/>
      </w:rPr>
    </w:lvl>
    <w:lvl w:ilvl="2">
      <w:start w:val="1"/>
      <w:numFmt w:val="decimal"/>
      <w:lvlText w:val="%1.%2.%3."/>
      <w:lvlJc w:val="left"/>
      <w:pPr>
        <w:tabs>
          <w:tab w:val="num" w:pos="0"/>
        </w:tabs>
        <w:ind w:left="1639" w:hanging="504"/>
      </w:pPr>
      <w:rPr>
        <w:rFonts w:ascii="Calibri" w:hAnsi="Calibri"/>
        <w:sz w:val="22"/>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1" w15:restartNumberingAfterBreak="0">
    <w:nsid w:val="75FC2048"/>
    <w:multiLevelType w:val="multilevel"/>
    <w:tmpl w:val="3534603A"/>
    <w:lvl w:ilvl="0">
      <w:start w:val="1"/>
      <w:numFmt w:val="decimal"/>
      <w:lvlText w:val="%1."/>
      <w:lvlJc w:val="left"/>
      <w:pPr>
        <w:tabs>
          <w:tab w:val="num" w:pos="0"/>
        </w:tabs>
        <w:ind w:left="142"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2" w15:restartNumberingAfterBreak="0">
    <w:nsid w:val="76917B98"/>
    <w:multiLevelType w:val="multilevel"/>
    <w:tmpl w:val="A0E873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77BD4FE4"/>
    <w:multiLevelType w:val="multilevel"/>
    <w:tmpl w:val="3A74BD04"/>
    <w:lvl w:ilvl="0">
      <w:start w:val="1"/>
      <w:numFmt w:val="bullet"/>
      <w:lvlText w:val=""/>
      <w:lvlJc w:val="left"/>
      <w:pPr>
        <w:tabs>
          <w:tab w:val="num" w:pos="720"/>
        </w:tabs>
        <w:ind w:left="720" w:hanging="360"/>
      </w:pPr>
      <w:rPr>
        <w:rFonts w:ascii="Symbol" w:hAnsi="Symbol" w:cs="Symbol" w:hint="default"/>
      </w:rPr>
    </w:lvl>
    <w:lvl w:ilvl="1">
      <w:start w:val="6"/>
      <w:numFmt w:val="decimal"/>
      <w:lvlText w:val="%2."/>
      <w:lvlJc w:val="left"/>
      <w:pPr>
        <w:tabs>
          <w:tab w:val="num" w:pos="0"/>
        </w:tabs>
        <w:ind w:left="1440" w:hanging="360"/>
      </w:pPr>
    </w:lvl>
    <w:lvl w:ilvl="2">
      <w:start w:val="4"/>
      <w:numFmt w:val="bullet"/>
      <w:lvlText w:val="-"/>
      <w:lvlJc w:val="left"/>
      <w:pPr>
        <w:tabs>
          <w:tab w:val="num" w:pos="0"/>
        </w:tabs>
        <w:ind w:left="2160" w:hanging="360"/>
      </w:pPr>
      <w:rPr>
        <w:rFonts w:ascii="Arial" w:hAnsi="Arial" w:cs="Arial" w:hint="default"/>
      </w:rPr>
    </w:lvl>
    <w:lvl w:ilvl="3">
      <w:start w:val="1"/>
      <w:numFmt w:val="lowerLetter"/>
      <w:lvlText w:val="%4)"/>
      <w:lvlJc w:val="left"/>
      <w:pPr>
        <w:tabs>
          <w:tab w:val="num" w:pos="0"/>
        </w:tabs>
        <w:ind w:left="2880" w:hanging="360"/>
      </w:p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4" w15:restartNumberingAfterBreak="0">
    <w:nsid w:val="784A040D"/>
    <w:multiLevelType w:val="multilevel"/>
    <w:tmpl w:val="35E86B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78C901D6"/>
    <w:multiLevelType w:val="multilevel"/>
    <w:tmpl w:val="16CE51D8"/>
    <w:lvl w:ilvl="0">
      <w:start w:val="1"/>
      <w:numFmt w:val="lowerLetter"/>
      <w:lvlText w:val="%1)"/>
      <w:lvlJc w:val="left"/>
      <w:pPr>
        <w:tabs>
          <w:tab w:val="num" w:pos="0"/>
        </w:tabs>
        <w:ind w:left="720" w:hanging="360"/>
      </w:pPr>
    </w:lvl>
    <w:lvl w:ilvl="1">
      <w:start w:val="1"/>
      <w:numFmt w:val="upperRoman"/>
      <w:lvlText w:val="%2."/>
      <w:lvlJc w:val="right"/>
      <w:pPr>
        <w:tabs>
          <w:tab w:val="num" w:pos="0"/>
        </w:tabs>
        <w:ind w:left="115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794B74EA"/>
    <w:multiLevelType w:val="multilevel"/>
    <w:tmpl w:val="21D2F07E"/>
    <w:lvl w:ilvl="0">
      <w:start w:val="1"/>
      <w:numFmt w:val="decimal"/>
      <w:pStyle w:val="RLTextlnkuslovan"/>
      <w:lvlText w:val="%1."/>
      <w:lvlJc w:val="left"/>
      <w:pPr>
        <w:tabs>
          <w:tab w:val="num" w:pos="737"/>
        </w:tabs>
        <w:ind w:left="737" w:hanging="737"/>
      </w:pPr>
      <w:rPr>
        <w:b/>
        <w:i w:val="0"/>
        <w:caps/>
        <w:strike w:val="0"/>
        <w:dstrike w:val="0"/>
        <w:vanish w:val="0"/>
        <w:color w:val="000000"/>
        <w:position w:val="0"/>
        <w:sz w:val="22"/>
        <w:szCs w:val="24"/>
        <w:vertAlign w:val="baseline"/>
      </w:rPr>
    </w:lvl>
    <w:lvl w:ilvl="1">
      <w:start w:val="1"/>
      <w:numFmt w:val="decimal"/>
      <w:lvlText w:val="%1.%2"/>
      <w:lvlJc w:val="left"/>
      <w:pPr>
        <w:tabs>
          <w:tab w:val="num" w:pos="1474"/>
        </w:tabs>
        <w:ind w:left="1474" w:hanging="737"/>
      </w:pPr>
    </w:lvl>
    <w:lvl w:ilvl="2">
      <w:start w:val="1"/>
      <w:numFmt w:val="decimal"/>
      <w:lvlText w:val="%1.%2.%3"/>
      <w:lvlJc w:val="left"/>
      <w:pPr>
        <w:tabs>
          <w:tab w:val="num" w:pos="2325"/>
        </w:tabs>
        <w:ind w:left="2325" w:hanging="851"/>
      </w:pPr>
      <w:rPr>
        <w:rFonts w:ascii="Calibri" w:hAnsi="Calibri" w:cs="Arial"/>
        <w:sz w:val="22"/>
        <w:szCs w:val="20"/>
      </w:rPr>
    </w:lvl>
    <w:lvl w:ilvl="3">
      <w:start w:val="1"/>
      <w:numFmt w:val="lowerLetter"/>
      <w:lvlText w:val="%4)"/>
      <w:lvlJc w:val="left"/>
      <w:pPr>
        <w:tabs>
          <w:tab w:val="num" w:pos="2835"/>
        </w:tabs>
        <w:ind w:left="2835" w:hanging="510"/>
      </w:pPr>
    </w:lvl>
    <w:lvl w:ilvl="4">
      <w:start w:val="1"/>
      <w:numFmt w:val="decimal"/>
      <w:lvlText w:val="%1.%2.%3.%4.%5"/>
      <w:lvlJc w:val="left"/>
      <w:pPr>
        <w:tabs>
          <w:tab w:val="num" w:pos="4507"/>
        </w:tabs>
        <w:ind w:left="4507" w:hanging="737"/>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97" w15:restartNumberingAfterBreak="0">
    <w:nsid w:val="7B2E633D"/>
    <w:multiLevelType w:val="multilevel"/>
    <w:tmpl w:val="E41E111A"/>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7B680894"/>
    <w:multiLevelType w:val="hybridMultilevel"/>
    <w:tmpl w:val="7274624E"/>
    <w:lvl w:ilvl="0" w:tplc="04050017">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0970261">
    <w:abstractNumId w:val="91"/>
  </w:num>
  <w:num w:numId="2" w16cid:durableId="1214152187">
    <w:abstractNumId w:val="89"/>
  </w:num>
  <w:num w:numId="3" w16cid:durableId="1073352653">
    <w:abstractNumId w:val="21"/>
  </w:num>
  <w:num w:numId="4" w16cid:durableId="1871651601">
    <w:abstractNumId w:val="76"/>
  </w:num>
  <w:num w:numId="5" w16cid:durableId="683092203">
    <w:abstractNumId w:val="45"/>
  </w:num>
  <w:num w:numId="6" w16cid:durableId="1523276089">
    <w:abstractNumId w:val="93"/>
  </w:num>
  <w:num w:numId="7" w16cid:durableId="1508135867">
    <w:abstractNumId w:val="77"/>
  </w:num>
  <w:num w:numId="8" w16cid:durableId="1350566848">
    <w:abstractNumId w:val="72"/>
  </w:num>
  <w:num w:numId="9" w16cid:durableId="136999358">
    <w:abstractNumId w:val="83"/>
  </w:num>
  <w:num w:numId="10" w16cid:durableId="2136558731">
    <w:abstractNumId w:val="47"/>
  </w:num>
  <w:num w:numId="11" w16cid:durableId="732392154">
    <w:abstractNumId w:val="50"/>
  </w:num>
  <w:num w:numId="12" w16cid:durableId="1384865781">
    <w:abstractNumId w:val="37"/>
  </w:num>
  <w:num w:numId="13" w16cid:durableId="2002156690">
    <w:abstractNumId w:val="64"/>
  </w:num>
  <w:num w:numId="14" w16cid:durableId="541332400">
    <w:abstractNumId w:val="40"/>
  </w:num>
  <w:num w:numId="15" w16cid:durableId="447816077">
    <w:abstractNumId w:val="66"/>
  </w:num>
  <w:num w:numId="16" w16cid:durableId="624121754">
    <w:abstractNumId w:val="4"/>
  </w:num>
  <w:num w:numId="17" w16cid:durableId="1057168657">
    <w:abstractNumId w:val="25"/>
  </w:num>
  <w:num w:numId="18" w16cid:durableId="1221988079">
    <w:abstractNumId w:val="61"/>
  </w:num>
  <w:num w:numId="19" w16cid:durableId="1986666943">
    <w:abstractNumId w:val="71"/>
  </w:num>
  <w:num w:numId="20" w16cid:durableId="1027290605">
    <w:abstractNumId w:val="16"/>
  </w:num>
  <w:num w:numId="21" w16cid:durableId="299119919">
    <w:abstractNumId w:val="11"/>
  </w:num>
  <w:num w:numId="22" w16cid:durableId="1075394889">
    <w:abstractNumId w:val="86"/>
  </w:num>
  <w:num w:numId="23" w16cid:durableId="60493184">
    <w:abstractNumId w:val="8"/>
  </w:num>
  <w:num w:numId="24" w16cid:durableId="689061634">
    <w:abstractNumId w:val="53"/>
  </w:num>
  <w:num w:numId="25" w16cid:durableId="1818255943">
    <w:abstractNumId w:val="96"/>
  </w:num>
  <w:num w:numId="26" w16cid:durableId="1258556247">
    <w:abstractNumId w:val="90"/>
  </w:num>
  <w:num w:numId="27" w16cid:durableId="5253907">
    <w:abstractNumId w:val="87"/>
  </w:num>
  <w:num w:numId="28" w16cid:durableId="752241540">
    <w:abstractNumId w:val="29"/>
  </w:num>
  <w:num w:numId="29" w16cid:durableId="1858157175">
    <w:abstractNumId w:val="13"/>
  </w:num>
  <w:num w:numId="30" w16cid:durableId="236670934">
    <w:abstractNumId w:val="60"/>
  </w:num>
  <w:num w:numId="31" w16cid:durableId="435367761">
    <w:abstractNumId w:val="52"/>
  </w:num>
  <w:num w:numId="32" w16cid:durableId="1040400292">
    <w:abstractNumId w:val="15"/>
  </w:num>
  <w:num w:numId="33" w16cid:durableId="599487661">
    <w:abstractNumId w:val="97"/>
  </w:num>
  <w:num w:numId="34" w16cid:durableId="1565796146">
    <w:abstractNumId w:val="23"/>
  </w:num>
  <w:num w:numId="35" w16cid:durableId="1857503900">
    <w:abstractNumId w:val="95"/>
  </w:num>
  <w:num w:numId="36" w16cid:durableId="906917815">
    <w:abstractNumId w:val="33"/>
  </w:num>
  <w:num w:numId="37" w16cid:durableId="1655718963">
    <w:abstractNumId w:val="22"/>
  </w:num>
  <w:num w:numId="38" w16cid:durableId="530338631">
    <w:abstractNumId w:val="51"/>
  </w:num>
  <w:num w:numId="39" w16cid:durableId="169178293">
    <w:abstractNumId w:val="38"/>
  </w:num>
  <w:num w:numId="40" w16cid:durableId="1631322861">
    <w:abstractNumId w:val="14"/>
  </w:num>
  <w:num w:numId="41" w16cid:durableId="1124275459">
    <w:abstractNumId w:val="56"/>
  </w:num>
  <w:num w:numId="42" w16cid:durableId="796096790">
    <w:abstractNumId w:val="26"/>
  </w:num>
  <w:num w:numId="43" w16cid:durableId="1193375161">
    <w:abstractNumId w:val="75"/>
  </w:num>
  <w:num w:numId="44" w16cid:durableId="1432168417">
    <w:abstractNumId w:val="42"/>
  </w:num>
  <w:num w:numId="45" w16cid:durableId="992687039">
    <w:abstractNumId w:val="43"/>
  </w:num>
  <w:num w:numId="46" w16cid:durableId="1305547329">
    <w:abstractNumId w:val="58"/>
  </w:num>
  <w:num w:numId="47" w16cid:durableId="2123961271">
    <w:abstractNumId w:val="82"/>
  </w:num>
  <w:num w:numId="48" w16cid:durableId="1469517690">
    <w:abstractNumId w:val="80"/>
  </w:num>
  <w:num w:numId="49" w16cid:durableId="386074016">
    <w:abstractNumId w:val="46"/>
  </w:num>
  <w:num w:numId="50" w16cid:durableId="1430782949">
    <w:abstractNumId w:val="44"/>
  </w:num>
  <w:num w:numId="51" w16cid:durableId="2044092695">
    <w:abstractNumId w:val="18"/>
  </w:num>
  <w:num w:numId="52" w16cid:durableId="1573730986">
    <w:abstractNumId w:val="48"/>
  </w:num>
  <w:num w:numId="53" w16cid:durableId="821431626">
    <w:abstractNumId w:val="3"/>
  </w:num>
  <w:num w:numId="54" w16cid:durableId="1565797956">
    <w:abstractNumId w:val="12"/>
  </w:num>
  <w:num w:numId="55" w16cid:durableId="1345742386">
    <w:abstractNumId w:val="79"/>
  </w:num>
  <w:num w:numId="56" w16cid:durableId="109932634">
    <w:abstractNumId w:val="19"/>
  </w:num>
  <w:num w:numId="57" w16cid:durableId="2085375692">
    <w:abstractNumId w:val="59"/>
  </w:num>
  <w:num w:numId="58" w16cid:durableId="1288243929">
    <w:abstractNumId w:val="88"/>
  </w:num>
  <w:num w:numId="59" w16cid:durableId="751510655">
    <w:abstractNumId w:val="85"/>
  </w:num>
  <w:num w:numId="60" w16cid:durableId="994333520">
    <w:abstractNumId w:val="39"/>
  </w:num>
  <w:num w:numId="61" w16cid:durableId="1218126459">
    <w:abstractNumId w:val="65"/>
  </w:num>
  <w:num w:numId="62" w16cid:durableId="2133789460">
    <w:abstractNumId w:val="55"/>
  </w:num>
  <w:num w:numId="63" w16cid:durableId="689986816">
    <w:abstractNumId w:val="41"/>
  </w:num>
  <w:num w:numId="64" w16cid:durableId="1975867212">
    <w:abstractNumId w:val="9"/>
  </w:num>
  <w:num w:numId="65" w16cid:durableId="713768945">
    <w:abstractNumId w:val="28"/>
  </w:num>
  <w:num w:numId="66" w16cid:durableId="1654211530">
    <w:abstractNumId w:val="36"/>
  </w:num>
  <w:num w:numId="67" w16cid:durableId="25567154">
    <w:abstractNumId w:val="1"/>
  </w:num>
  <w:num w:numId="68" w16cid:durableId="423495720">
    <w:abstractNumId w:val="67"/>
  </w:num>
  <w:num w:numId="69" w16cid:durableId="545725236">
    <w:abstractNumId w:val="63"/>
  </w:num>
  <w:num w:numId="70" w16cid:durableId="1740594485">
    <w:abstractNumId w:val="7"/>
  </w:num>
  <w:num w:numId="71" w16cid:durableId="1805150901">
    <w:abstractNumId w:val="5"/>
  </w:num>
  <w:num w:numId="72" w16cid:durableId="116989043">
    <w:abstractNumId w:val="92"/>
  </w:num>
  <w:num w:numId="73" w16cid:durableId="1449280351">
    <w:abstractNumId w:val="6"/>
  </w:num>
  <w:num w:numId="74" w16cid:durableId="2108770993">
    <w:abstractNumId w:val="27"/>
  </w:num>
  <w:num w:numId="75" w16cid:durableId="567107860">
    <w:abstractNumId w:val="81"/>
  </w:num>
  <w:num w:numId="76" w16cid:durableId="2048067743">
    <w:abstractNumId w:val="31"/>
  </w:num>
  <w:num w:numId="77" w16cid:durableId="398407498">
    <w:abstractNumId w:val="70"/>
  </w:num>
  <w:num w:numId="78" w16cid:durableId="1371954382">
    <w:abstractNumId w:val="69"/>
  </w:num>
  <w:num w:numId="79" w16cid:durableId="286740117">
    <w:abstractNumId w:val="68"/>
  </w:num>
  <w:num w:numId="80" w16cid:durableId="1989899518">
    <w:abstractNumId w:val="73"/>
  </w:num>
  <w:num w:numId="81" w16cid:durableId="1919942986">
    <w:abstractNumId w:val="32"/>
  </w:num>
  <w:num w:numId="82" w16cid:durableId="573315139">
    <w:abstractNumId w:val="54"/>
  </w:num>
  <w:num w:numId="83" w16cid:durableId="138309060">
    <w:abstractNumId w:val="94"/>
  </w:num>
  <w:num w:numId="84" w16cid:durableId="972565512">
    <w:abstractNumId w:val="10"/>
  </w:num>
  <w:num w:numId="85" w16cid:durableId="1590624565">
    <w:abstractNumId w:val="84"/>
  </w:num>
  <w:num w:numId="86" w16cid:durableId="959260810">
    <w:abstractNumId w:val="74"/>
  </w:num>
  <w:num w:numId="87" w16cid:durableId="378865986">
    <w:abstractNumId w:val="2"/>
  </w:num>
  <w:num w:numId="88" w16cid:durableId="259680274">
    <w:abstractNumId w:val="57"/>
  </w:num>
  <w:num w:numId="89" w16cid:durableId="543641675">
    <w:abstractNumId w:val="24"/>
  </w:num>
  <w:num w:numId="90" w16cid:durableId="1777098248">
    <w:abstractNumId w:val="62"/>
  </w:num>
  <w:num w:numId="91" w16cid:durableId="1733698267">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2" w16cid:durableId="773942076">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3" w16cid:durableId="679700221">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4" w16cid:durableId="566379388">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5" w16cid:durableId="1771927863">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6" w16cid:durableId="973367859">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7" w16cid:durableId="2020154797">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8" w16cid:durableId="131606752">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99" w16cid:durableId="162474442">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00" w16cid:durableId="1209032846">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01" w16cid:durableId="212891364">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02" w16cid:durableId="1285192378">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03" w16cid:durableId="227804859">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04" w16cid:durableId="480197809">
    <w:abstractNumId w:val="6"/>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05" w16cid:durableId="1330211061">
    <w:abstractNumId w:val="19"/>
    <w:lvlOverride w:ilvl="0">
      <w:startOverride w:val="1"/>
    </w:lvlOverride>
  </w:num>
  <w:num w:numId="106" w16cid:durableId="1755317368">
    <w:abstractNumId w:val="59"/>
    <w:lvlOverride w:ilvl="0">
      <w:startOverride w:val="1"/>
    </w:lvlOverride>
  </w:num>
  <w:num w:numId="107" w16cid:durableId="1461072620">
    <w:abstractNumId w:val="49"/>
  </w:num>
  <w:num w:numId="108" w16cid:durableId="1764717695">
    <w:abstractNumId w:val="20"/>
  </w:num>
  <w:num w:numId="109" w16cid:durableId="1435244102">
    <w:abstractNumId w:val="34"/>
  </w:num>
  <w:num w:numId="110" w16cid:durableId="1828283840">
    <w:abstractNumId w:val="35"/>
  </w:num>
  <w:num w:numId="111" w16cid:durableId="1901283548">
    <w:abstractNumId w:val="78"/>
  </w:num>
  <w:num w:numId="112" w16cid:durableId="1910186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88322323">
    <w:abstractNumId w:val="98"/>
  </w:num>
  <w:num w:numId="114" w16cid:durableId="1056322722">
    <w:abstractNumId w:val="17"/>
  </w:num>
  <w:num w:numId="115" w16cid:durableId="1271083872">
    <w:abstractNumId w:val="3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BC"/>
    <w:rsid w:val="00007ECE"/>
    <w:rsid w:val="00033481"/>
    <w:rsid w:val="0008006A"/>
    <w:rsid w:val="000913B9"/>
    <w:rsid w:val="000C2E79"/>
    <w:rsid w:val="000C484F"/>
    <w:rsid w:val="000F138F"/>
    <w:rsid w:val="001371A4"/>
    <w:rsid w:val="001420E9"/>
    <w:rsid w:val="00154C25"/>
    <w:rsid w:val="001A77B3"/>
    <w:rsid w:val="001E43C5"/>
    <w:rsid w:val="001F3B55"/>
    <w:rsid w:val="00220A3E"/>
    <w:rsid w:val="002326D0"/>
    <w:rsid w:val="00236F90"/>
    <w:rsid w:val="00240366"/>
    <w:rsid w:val="00245CD3"/>
    <w:rsid w:val="00251355"/>
    <w:rsid w:val="0027672C"/>
    <w:rsid w:val="00282896"/>
    <w:rsid w:val="002B1BDD"/>
    <w:rsid w:val="002D1B16"/>
    <w:rsid w:val="002E67BA"/>
    <w:rsid w:val="00353A42"/>
    <w:rsid w:val="00373AFF"/>
    <w:rsid w:val="00377D6C"/>
    <w:rsid w:val="003A7BBC"/>
    <w:rsid w:val="003E5C54"/>
    <w:rsid w:val="003F0D16"/>
    <w:rsid w:val="003F3425"/>
    <w:rsid w:val="003F381B"/>
    <w:rsid w:val="003F6AB7"/>
    <w:rsid w:val="00401479"/>
    <w:rsid w:val="004267C2"/>
    <w:rsid w:val="00433B73"/>
    <w:rsid w:val="00445CF3"/>
    <w:rsid w:val="00460864"/>
    <w:rsid w:val="00461A1B"/>
    <w:rsid w:val="0049347C"/>
    <w:rsid w:val="004A25AF"/>
    <w:rsid w:val="004B1E16"/>
    <w:rsid w:val="004B5250"/>
    <w:rsid w:val="004B5CE8"/>
    <w:rsid w:val="004B625F"/>
    <w:rsid w:val="004C0F8B"/>
    <w:rsid w:val="004C3193"/>
    <w:rsid w:val="004C4201"/>
    <w:rsid w:val="00512642"/>
    <w:rsid w:val="00553DFD"/>
    <w:rsid w:val="00554EDA"/>
    <w:rsid w:val="005576C7"/>
    <w:rsid w:val="005579C4"/>
    <w:rsid w:val="005630AD"/>
    <w:rsid w:val="00590324"/>
    <w:rsid w:val="005B0C40"/>
    <w:rsid w:val="005B1BD9"/>
    <w:rsid w:val="005D1A3B"/>
    <w:rsid w:val="005F5CD1"/>
    <w:rsid w:val="006149C2"/>
    <w:rsid w:val="0066613C"/>
    <w:rsid w:val="006804CD"/>
    <w:rsid w:val="00756C13"/>
    <w:rsid w:val="00760A11"/>
    <w:rsid w:val="007B66B0"/>
    <w:rsid w:val="007C4172"/>
    <w:rsid w:val="007D0704"/>
    <w:rsid w:val="007D10F8"/>
    <w:rsid w:val="007F2074"/>
    <w:rsid w:val="007F31FB"/>
    <w:rsid w:val="008151E9"/>
    <w:rsid w:val="008225C9"/>
    <w:rsid w:val="00822D85"/>
    <w:rsid w:val="008546A9"/>
    <w:rsid w:val="00857855"/>
    <w:rsid w:val="00857E20"/>
    <w:rsid w:val="00866AC7"/>
    <w:rsid w:val="00866E1F"/>
    <w:rsid w:val="008912D3"/>
    <w:rsid w:val="00891B57"/>
    <w:rsid w:val="00892071"/>
    <w:rsid w:val="00897A39"/>
    <w:rsid w:val="008D4EF0"/>
    <w:rsid w:val="008D75DF"/>
    <w:rsid w:val="008E7453"/>
    <w:rsid w:val="0090739F"/>
    <w:rsid w:val="009248CA"/>
    <w:rsid w:val="00945BE6"/>
    <w:rsid w:val="00955609"/>
    <w:rsid w:val="00977BA3"/>
    <w:rsid w:val="0098770F"/>
    <w:rsid w:val="0099773C"/>
    <w:rsid w:val="009A26DA"/>
    <w:rsid w:val="009A7708"/>
    <w:rsid w:val="009B2466"/>
    <w:rsid w:val="009D2845"/>
    <w:rsid w:val="00A12659"/>
    <w:rsid w:val="00A30E4F"/>
    <w:rsid w:val="00A32C42"/>
    <w:rsid w:val="00A6585B"/>
    <w:rsid w:val="00A936EB"/>
    <w:rsid w:val="00AB56F0"/>
    <w:rsid w:val="00AC2EB0"/>
    <w:rsid w:val="00AD10B7"/>
    <w:rsid w:val="00AF580E"/>
    <w:rsid w:val="00B01A4E"/>
    <w:rsid w:val="00B0625A"/>
    <w:rsid w:val="00B36A9C"/>
    <w:rsid w:val="00B40E6D"/>
    <w:rsid w:val="00B4270D"/>
    <w:rsid w:val="00B7102C"/>
    <w:rsid w:val="00BA4A25"/>
    <w:rsid w:val="00BB1356"/>
    <w:rsid w:val="00BB3C36"/>
    <w:rsid w:val="00BB408C"/>
    <w:rsid w:val="00BC5ACF"/>
    <w:rsid w:val="00BC6875"/>
    <w:rsid w:val="00BE6B51"/>
    <w:rsid w:val="00BE6D20"/>
    <w:rsid w:val="00C072B9"/>
    <w:rsid w:val="00C1575B"/>
    <w:rsid w:val="00C61DEA"/>
    <w:rsid w:val="00C83BE6"/>
    <w:rsid w:val="00C87EA7"/>
    <w:rsid w:val="00D5313A"/>
    <w:rsid w:val="00D541B5"/>
    <w:rsid w:val="00D564EC"/>
    <w:rsid w:val="00D60247"/>
    <w:rsid w:val="00D9024C"/>
    <w:rsid w:val="00D91807"/>
    <w:rsid w:val="00D91F82"/>
    <w:rsid w:val="00D94909"/>
    <w:rsid w:val="00DA63AF"/>
    <w:rsid w:val="00DB0D79"/>
    <w:rsid w:val="00DD585B"/>
    <w:rsid w:val="00DD6A6B"/>
    <w:rsid w:val="00DE437E"/>
    <w:rsid w:val="00DF42C9"/>
    <w:rsid w:val="00E51403"/>
    <w:rsid w:val="00E51554"/>
    <w:rsid w:val="00E55B3B"/>
    <w:rsid w:val="00E7563F"/>
    <w:rsid w:val="00E819ED"/>
    <w:rsid w:val="00E82663"/>
    <w:rsid w:val="00E86C7E"/>
    <w:rsid w:val="00E939FC"/>
    <w:rsid w:val="00ED0A66"/>
    <w:rsid w:val="00EE1FF0"/>
    <w:rsid w:val="00F04265"/>
    <w:rsid w:val="00F05ECA"/>
    <w:rsid w:val="00F10384"/>
    <w:rsid w:val="00F27C03"/>
    <w:rsid w:val="00F665FA"/>
    <w:rsid w:val="00F7502E"/>
    <w:rsid w:val="00F814D6"/>
    <w:rsid w:val="00FA3D10"/>
    <w:rsid w:val="00FB087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EE39"/>
  <w15:docId w15:val="{29DE3432-18AA-427A-AA15-8EC93278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66D0"/>
    <w:pPr>
      <w:spacing w:after="160" w:line="259" w:lineRule="auto"/>
    </w:pPr>
    <w:rPr>
      <w:rFonts w:ascii="Calibri" w:eastAsia="Calibri" w:hAnsi="Calibri"/>
      <w:kern w:val="0"/>
      <w14:ligatures w14:val="none"/>
    </w:rPr>
  </w:style>
  <w:style w:type="paragraph" w:styleId="Nadpis1">
    <w:name w:val="heading 1"/>
    <w:basedOn w:val="Obsah6"/>
    <w:next w:val="Nadpis2"/>
    <w:link w:val="Nadpis1Char"/>
    <w:uiPriority w:val="9"/>
    <w:qFormat/>
    <w:rsid w:val="00B410CA"/>
    <w:pPr>
      <w:spacing w:after="120" w:line="264" w:lineRule="auto"/>
      <w:ind w:left="221" w:hanging="221"/>
      <w:jc w:val="center"/>
      <w:outlineLvl w:val="0"/>
    </w:pPr>
    <w:rPr>
      <w:rFonts w:eastAsia="Arial" w:cs="Arial"/>
      <w:b/>
      <w:w w:val="111"/>
      <w:sz w:val="28"/>
      <w:szCs w:val="24"/>
      <w:lang w:eastAsia="zh-CN"/>
    </w:rPr>
  </w:style>
  <w:style w:type="paragraph" w:styleId="Nadpis2">
    <w:name w:val="heading 2"/>
    <w:basedOn w:val="Normln"/>
    <w:link w:val="Nadpis2Char"/>
    <w:autoRedefine/>
    <w:qFormat/>
    <w:rsid w:val="0099773C"/>
    <w:pPr>
      <w:tabs>
        <w:tab w:val="left" w:pos="9356"/>
      </w:tabs>
      <w:spacing w:after="120" w:line="240" w:lineRule="auto"/>
      <w:ind w:left="-218"/>
      <w:jc w:val="both"/>
      <w:outlineLvl w:val="1"/>
    </w:pPr>
    <w:rPr>
      <w:rFonts w:ascii="Arial" w:hAnsi="Arial" w:cs="Courier New"/>
      <w:bCs/>
    </w:rPr>
  </w:style>
  <w:style w:type="paragraph" w:styleId="Nadpis3">
    <w:name w:val="heading 3"/>
    <w:basedOn w:val="Normln"/>
    <w:next w:val="Normln"/>
    <w:link w:val="Nadpis3Char"/>
    <w:uiPriority w:val="9"/>
    <w:unhideWhenUsed/>
    <w:qFormat/>
    <w:rsid w:val="00B410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B410CA"/>
    <w:rPr>
      <w:rFonts w:ascii="Arial" w:eastAsia="Arial" w:hAnsi="Arial" w:cs="Arial"/>
      <w:b/>
      <w:w w:val="111"/>
      <w:kern w:val="0"/>
      <w:sz w:val="28"/>
      <w:szCs w:val="24"/>
      <w:lang w:eastAsia="zh-CN"/>
      <w14:ligatures w14:val="none"/>
    </w:rPr>
  </w:style>
  <w:style w:type="character" w:customStyle="1" w:styleId="Nadpis2Char">
    <w:name w:val="Nadpis 2 Char"/>
    <w:basedOn w:val="Standardnpsmoodstavce"/>
    <w:link w:val="Nadpis2"/>
    <w:qFormat/>
    <w:rsid w:val="0099773C"/>
    <w:rPr>
      <w:rFonts w:ascii="Arial" w:eastAsia="Calibri" w:hAnsi="Arial" w:cs="Courier New"/>
      <w:bCs/>
      <w:kern w:val="0"/>
      <w14:ligatures w14:val="none"/>
    </w:rPr>
  </w:style>
  <w:style w:type="character" w:customStyle="1" w:styleId="Nadpis3Char">
    <w:name w:val="Nadpis 3 Char"/>
    <w:basedOn w:val="Standardnpsmoodstavce"/>
    <w:link w:val="Nadpis3"/>
    <w:uiPriority w:val="9"/>
    <w:qFormat/>
    <w:rsid w:val="00B410CA"/>
    <w:rPr>
      <w:rFonts w:asciiTheme="majorHAnsi" w:eastAsiaTheme="majorEastAsia" w:hAnsiTheme="majorHAnsi" w:cstheme="majorBidi"/>
      <w:color w:val="1F3763" w:themeColor="accent1" w:themeShade="7F"/>
      <w:kern w:val="0"/>
      <w:sz w:val="24"/>
      <w:szCs w:val="24"/>
      <w14:ligatures w14:val="none"/>
    </w:rPr>
  </w:style>
  <w:style w:type="character" w:customStyle="1" w:styleId="ZpatChar">
    <w:name w:val="Zápatí Char"/>
    <w:basedOn w:val="Standardnpsmoodstavce"/>
    <w:link w:val="Zpat"/>
    <w:qFormat/>
    <w:rsid w:val="00B410CA"/>
    <w:rPr>
      <w:rFonts w:ascii="Arial" w:eastAsia="Times New Roman" w:hAnsi="Arial" w:cs="Courier New"/>
      <w:kern w:val="0"/>
      <w:szCs w:val="20"/>
      <w:lang w:eastAsia="ar-SA"/>
      <w14:ligatures w14:val="none"/>
    </w:rPr>
  </w:style>
  <w:style w:type="character" w:customStyle="1" w:styleId="1lnkyChar">
    <w:name w:val="1. Články č. Char"/>
    <w:basedOn w:val="Nadpis1Char"/>
    <w:link w:val="1lnky"/>
    <w:qFormat/>
    <w:rsid w:val="00B410CA"/>
    <w:rPr>
      <w:rFonts w:ascii="Arial" w:eastAsia="Arial" w:hAnsi="Arial" w:cs="Arial"/>
      <w:b/>
      <w:w w:val="111"/>
      <w:kern w:val="0"/>
      <w:sz w:val="24"/>
      <w:szCs w:val="24"/>
      <w:lang w:eastAsia="zh-CN"/>
      <w14:ligatures w14:val="none"/>
    </w:rPr>
  </w:style>
  <w:style w:type="character" w:customStyle="1" w:styleId="3odrkyChar">
    <w:name w:val="3. odrážky Char"/>
    <w:basedOn w:val="Standardnpsmoodstavce"/>
    <w:link w:val="3odrky"/>
    <w:qFormat/>
    <w:rsid w:val="00B410CA"/>
    <w:rPr>
      <w:rFonts w:ascii="Arial" w:eastAsia="Times New Roman" w:hAnsi="Arial" w:cs="Arial"/>
      <w:color w:val="000000"/>
      <w:kern w:val="0"/>
      <w:szCs w:val="24"/>
      <w:lang w:eastAsia="zh-CN"/>
      <w14:ligatures w14:val="none"/>
    </w:rPr>
  </w:style>
  <w:style w:type="character" w:customStyle="1" w:styleId="3odrkypsmenaChar">
    <w:name w:val="3. odrážky písmena Char"/>
    <w:basedOn w:val="Standardnpsmoodstavce"/>
    <w:link w:val="3odrkypsmena"/>
    <w:qFormat/>
    <w:rsid w:val="00B410CA"/>
    <w:rPr>
      <w:rFonts w:ascii="Arial" w:eastAsia="Arial" w:hAnsi="Arial" w:cs="Arial"/>
      <w:color w:val="000000"/>
      <w:kern w:val="0"/>
      <w:szCs w:val="24"/>
      <w:lang w:eastAsia="zh-CN"/>
      <w14:ligatures w14:val="none"/>
    </w:rPr>
  </w:style>
  <w:style w:type="character" w:customStyle="1" w:styleId="4textChar">
    <w:name w:val="4. text Char"/>
    <w:basedOn w:val="Standardnpsmoodstavce"/>
    <w:link w:val="4text"/>
    <w:qFormat/>
    <w:rsid w:val="00B410CA"/>
    <w:rPr>
      <w:rFonts w:ascii="Arial" w:eastAsia="Times New Roman" w:hAnsi="Arial" w:cs="Arial"/>
      <w:kern w:val="0"/>
      <w:szCs w:val="24"/>
      <w:lang w:eastAsia="ar-SA"/>
      <w14:ligatures w14:val="none"/>
    </w:rPr>
  </w:style>
  <w:style w:type="character" w:customStyle="1" w:styleId="5NzevprvnstrChar">
    <w:name w:val="5. Název první str Char"/>
    <w:basedOn w:val="Standardnpsmoodstavce"/>
    <w:link w:val="5Nzevprvnstr"/>
    <w:qFormat/>
    <w:rsid w:val="00B410CA"/>
    <w:rPr>
      <w:rFonts w:ascii="Arial" w:eastAsia="Times New Roman" w:hAnsi="Arial" w:cs="Arial"/>
      <w:b/>
      <w:bCs/>
      <w:smallCaps/>
      <w:spacing w:val="20"/>
      <w:kern w:val="0"/>
      <w:sz w:val="36"/>
      <w:szCs w:val="20"/>
      <w:shd w:val="clear" w:color="auto" w:fill="CCCCCC"/>
      <w:lang w:eastAsia="cs-CZ"/>
      <w14:ligatures w14:val="none"/>
    </w:rPr>
  </w:style>
  <w:style w:type="character" w:customStyle="1" w:styleId="4malmezeraChar">
    <w:name w:val="4.  malá mezera Char"/>
    <w:basedOn w:val="4textChar"/>
    <w:link w:val="4malmezera"/>
    <w:qFormat/>
    <w:rsid w:val="00B410CA"/>
    <w:rPr>
      <w:rFonts w:ascii="Arial" w:eastAsia="Times New Roman" w:hAnsi="Arial" w:cs="Arial"/>
      <w:kern w:val="0"/>
      <w:szCs w:val="24"/>
      <w:lang w:eastAsia="ar-SA"/>
      <w14:ligatures w14:val="none"/>
    </w:rPr>
  </w:style>
  <w:style w:type="character" w:styleId="Odkaznakoment">
    <w:name w:val="annotation reference"/>
    <w:basedOn w:val="Standardnpsmoodstavce"/>
    <w:uiPriority w:val="99"/>
    <w:semiHidden/>
    <w:unhideWhenUsed/>
    <w:qFormat/>
    <w:rsid w:val="00B410CA"/>
    <w:rPr>
      <w:sz w:val="16"/>
      <w:szCs w:val="16"/>
    </w:rPr>
  </w:style>
  <w:style w:type="character" w:customStyle="1" w:styleId="TextkomenteChar">
    <w:name w:val="Text komentáře Char"/>
    <w:basedOn w:val="Standardnpsmoodstavce"/>
    <w:link w:val="Textkomente"/>
    <w:uiPriority w:val="99"/>
    <w:qFormat/>
    <w:rsid w:val="00B410CA"/>
    <w:rPr>
      <w:rFonts w:ascii="Arial" w:eastAsia="Times New Roman" w:hAnsi="Arial" w:cs="Courier New"/>
      <w:kern w:val="0"/>
      <w:sz w:val="20"/>
      <w:szCs w:val="20"/>
      <w:lang w:eastAsia="ar-SA"/>
      <w14:ligatures w14:val="none"/>
    </w:rPr>
  </w:style>
  <w:style w:type="character" w:customStyle="1" w:styleId="TextbublinyChar">
    <w:name w:val="Text bubliny Char"/>
    <w:basedOn w:val="Standardnpsmoodstavce"/>
    <w:link w:val="Textbubliny"/>
    <w:uiPriority w:val="99"/>
    <w:semiHidden/>
    <w:qFormat/>
    <w:rsid w:val="00B410CA"/>
    <w:rPr>
      <w:rFonts w:ascii="Tahoma" w:eastAsia="Times New Roman" w:hAnsi="Tahoma" w:cs="Tahoma"/>
      <w:kern w:val="0"/>
      <w:sz w:val="16"/>
      <w:szCs w:val="16"/>
      <w:lang w:eastAsia="ar-SA"/>
      <w14:ligatures w14:val="none"/>
    </w:rPr>
  </w:style>
  <w:style w:type="character" w:customStyle="1" w:styleId="ZhlavChar">
    <w:name w:val="Záhlaví Char"/>
    <w:basedOn w:val="Standardnpsmoodstavce"/>
    <w:link w:val="Zhlav"/>
    <w:uiPriority w:val="99"/>
    <w:qFormat/>
    <w:rsid w:val="00B410CA"/>
    <w:rPr>
      <w:rFonts w:ascii="Arial" w:eastAsia="Times New Roman" w:hAnsi="Arial" w:cs="Courier New"/>
      <w:kern w:val="0"/>
      <w:szCs w:val="20"/>
      <w:lang w:eastAsia="ar-SA"/>
      <w14:ligatures w14:val="none"/>
    </w:rPr>
  </w:style>
  <w:style w:type="character" w:customStyle="1" w:styleId="PedmtkomenteChar">
    <w:name w:val="Předmět komentáře Char"/>
    <w:basedOn w:val="TextkomenteChar"/>
    <w:link w:val="Pedmtkomente"/>
    <w:uiPriority w:val="99"/>
    <w:semiHidden/>
    <w:qFormat/>
    <w:rsid w:val="00B410CA"/>
    <w:rPr>
      <w:rFonts w:ascii="Arial" w:eastAsia="Times New Roman" w:hAnsi="Arial" w:cs="Courier New"/>
      <w:b/>
      <w:bCs/>
      <w:kern w:val="0"/>
      <w:sz w:val="20"/>
      <w:szCs w:val="20"/>
      <w:lang w:eastAsia="ar-SA"/>
      <w14:ligatures w14:val="none"/>
    </w:rPr>
  </w:style>
  <w:style w:type="character" w:customStyle="1" w:styleId="Hypertextovodkaz1">
    <w:name w:val="Hypertextový odkaz1"/>
    <w:basedOn w:val="Standardnpsmoodstavce"/>
    <w:uiPriority w:val="99"/>
    <w:unhideWhenUsed/>
    <w:qFormat/>
    <w:rsid w:val="00B410CA"/>
    <w:rPr>
      <w:color w:val="0000FF"/>
      <w:u w:val="single"/>
    </w:rPr>
  </w:style>
  <w:style w:type="character" w:customStyle="1" w:styleId="normaltextrun">
    <w:name w:val="normaltextrun"/>
    <w:basedOn w:val="Standardnpsmoodstavce"/>
    <w:qFormat/>
    <w:rsid w:val="00B410CA"/>
  </w:style>
  <w:style w:type="character" w:customStyle="1" w:styleId="OdstavecseseznamemChar">
    <w:name w:val="Odstavec se seznamem Char"/>
    <w:basedOn w:val="Standardnpsmoodstavce"/>
    <w:link w:val="Odstavecseseznamem"/>
    <w:qFormat/>
    <w:rsid w:val="00B410CA"/>
    <w:rPr>
      <w:rFonts w:ascii="Arial" w:eastAsia="Times New Roman" w:hAnsi="Arial" w:cs="Courier New"/>
      <w:kern w:val="0"/>
      <w:szCs w:val="20"/>
      <w:lang w:eastAsia="ar-SA"/>
      <w14:ligatures w14:val="none"/>
    </w:rPr>
  </w:style>
  <w:style w:type="character" w:customStyle="1" w:styleId="eop">
    <w:name w:val="eop"/>
    <w:basedOn w:val="Standardnpsmoodstavce"/>
    <w:qFormat/>
    <w:rsid w:val="00B410CA"/>
  </w:style>
  <w:style w:type="character" w:customStyle="1" w:styleId="NzevChar">
    <w:name w:val="Název Char"/>
    <w:basedOn w:val="Standardnpsmoodstavce"/>
    <w:link w:val="Nzev"/>
    <w:qFormat/>
    <w:rsid w:val="00B410CA"/>
    <w:rPr>
      <w:rFonts w:ascii="Arial" w:eastAsia="Times New Roman" w:hAnsi="Arial" w:cs="Arial"/>
      <w:b/>
      <w:bCs/>
      <w:smallCaps/>
      <w:spacing w:val="20"/>
      <w:kern w:val="0"/>
      <w:sz w:val="36"/>
      <w:szCs w:val="40"/>
      <w:lang w:eastAsia="ar-SA"/>
      <w14:ligatures w14:val="none"/>
    </w:rPr>
  </w:style>
  <w:style w:type="character" w:customStyle="1" w:styleId="ZkladntextChar">
    <w:name w:val="Základní text Char"/>
    <w:basedOn w:val="Standardnpsmoodstavce"/>
    <w:link w:val="Zkladntext"/>
    <w:semiHidden/>
    <w:qFormat/>
    <w:rsid w:val="00B410CA"/>
    <w:rPr>
      <w:rFonts w:ascii="Lucida Sans Unicode" w:eastAsia="Times New Roman" w:hAnsi="Lucida Sans Unicode" w:cs="Times New Roman"/>
      <w:kern w:val="0"/>
      <w:sz w:val="18"/>
      <w:szCs w:val="20"/>
      <w:lang w:val="en-US" w:eastAsia="nl-NL"/>
      <w14:ligatures w14:val="none"/>
    </w:rPr>
  </w:style>
  <w:style w:type="character" w:styleId="Siln">
    <w:name w:val="Strong"/>
    <w:basedOn w:val="Standardnpsmoodstavce"/>
    <w:uiPriority w:val="22"/>
    <w:qFormat/>
    <w:rsid w:val="00B410CA"/>
    <w:rPr>
      <w:b/>
      <w:bCs/>
    </w:rPr>
  </w:style>
  <w:style w:type="character" w:styleId="Nevyeenzmnka">
    <w:name w:val="Unresolved Mention"/>
    <w:basedOn w:val="Standardnpsmoodstavce"/>
    <w:uiPriority w:val="99"/>
    <w:semiHidden/>
    <w:unhideWhenUsed/>
    <w:qFormat/>
    <w:rsid w:val="00B410CA"/>
    <w:rPr>
      <w:color w:val="605E5C"/>
      <w:shd w:val="clear" w:color="auto" w:fill="E1DFDD"/>
    </w:rPr>
  </w:style>
  <w:style w:type="character" w:customStyle="1" w:styleId="footnotedescriptionChar">
    <w:name w:val="footnote description Char"/>
    <w:qFormat/>
    <w:rsid w:val="00B410CA"/>
    <w:rPr>
      <w:rFonts w:ascii="Calibri" w:eastAsia="Calibri" w:hAnsi="Calibri" w:cs="Calibri"/>
      <w:color w:val="000000"/>
      <w:kern w:val="0"/>
      <w:sz w:val="18"/>
      <w:lang w:eastAsia="cs-CZ"/>
      <w14:ligatures w14:val="none"/>
    </w:rPr>
  </w:style>
  <w:style w:type="character" w:customStyle="1" w:styleId="footnotemark">
    <w:name w:val="footnote mark"/>
    <w:qFormat/>
    <w:rsid w:val="00B410CA"/>
    <w:rPr>
      <w:rFonts w:ascii="Calibri" w:eastAsia="Calibri" w:hAnsi="Calibri" w:cs="Calibri"/>
      <w:color w:val="000000"/>
      <w:sz w:val="18"/>
      <w:vertAlign w:val="superscript"/>
    </w:rPr>
  </w:style>
  <w:style w:type="character" w:customStyle="1" w:styleId="TextpoznpodarouChar">
    <w:name w:val="Text pozn. pod čarou Char"/>
    <w:basedOn w:val="Standardnpsmoodstavce"/>
    <w:link w:val="Textpoznpodarou1"/>
    <w:qFormat/>
    <w:rsid w:val="00B410CA"/>
    <w:rPr>
      <w:kern w:val="0"/>
      <w:sz w:val="20"/>
      <w:szCs w:val="20"/>
      <w14:ligatures w14:val="none"/>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nhideWhenUsed/>
    <w:qFormat/>
    <w:rsid w:val="00B410CA"/>
    <w:rPr>
      <w:vertAlign w:val="superscript"/>
    </w:rPr>
  </w:style>
  <w:style w:type="character" w:customStyle="1" w:styleId="Internetovodkaz">
    <w:name w:val="Internetový odkaz"/>
    <w:basedOn w:val="Standardnpsmoodstavce"/>
    <w:uiPriority w:val="99"/>
    <w:unhideWhenUsed/>
    <w:rsid w:val="00B410CA"/>
    <w:rPr>
      <w:color w:val="0563C1" w:themeColor="hyperlink"/>
      <w:u w:val="single"/>
    </w:rPr>
  </w:style>
  <w:style w:type="character" w:customStyle="1" w:styleId="TextpoznpodarouChar1">
    <w:name w:val="Text pozn. pod čarou Char1"/>
    <w:basedOn w:val="Standardnpsmoodstavce"/>
    <w:link w:val="Textpoznpodarou"/>
    <w:uiPriority w:val="99"/>
    <w:semiHidden/>
    <w:qFormat/>
    <w:rsid w:val="00B410CA"/>
    <w:rPr>
      <w:kern w:val="0"/>
      <w:sz w:val="20"/>
      <w:szCs w:val="20"/>
      <w14:ligatures w14:val="none"/>
    </w:rPr>
  </w:style>
  <w:style w:type="character" w:styleId="Zmnka">
    <w:name w:val="Mention"/>
    <w:basedOn w:val="Standardnpsmoodstavce"/>
    <w:uiPriority w:val="99"/>
    <w:unhideWhenUsed/>
    <w:qFormat/>
    <w:rsid w:val="00B410CA"/>
    <w:rPr>
      <w:color w:val="2B579A"/>
      <w:shd w:val="clear" w:color="auto" w:fill="E1DFDD"/>
    </w:rPr>
  </w:style>
  <w:style w:type="character" w:customStyle="1" w:styleId="RLTextlnkuslovanChar">
    <w:name w:val="RL Text článku číslovaný Char"/>
    <w:basedOn w:val="Standardnpsmoodstavce"/>
    <w:link w:val="RLTextlnkuslovan"/>
    <w:qFormat/>
    <w:rsid w:val="00B410CA"/>
    <w:rPr>
      <w:rFonts w:eastAsia="Times New Roman" w:cs="Times New Roman"/>
      <w:kern w:val="0"/>
      <w:szCs w:val="24"/>
      <w:lang w:eastAsia="cs-CZ"/>
      <w14:ligatures w14:val="none"/>
    </w:rPr>
  </w:style>
  <w:style w:type="character" w:customStyle="1" w:styleId="Styl2Char">
    <w:name w:val="Styl 2 Char"/>
    <w:basedOn w:val="Standardnpsmoodstavce"/>
    <w:link w:val="Styl2"/>
    <w:qFormat/>
    <w:rsid w:val="00B410CA"/>
    <w:rPr>
      <w:rFonts w:eastAsia="Times New Roman" w:cs="Arial"/>
      <w:kern w:val="0"/>
      <w14:ligatures w14:val="none"/>
    </w:rPr>
  </w:style>
  <w:style w:type="character" w:customStyle="1" w:styleId="ClanekaChar">
    <w:name w:val="Clanek (a) Char"/>
    <w:link w:val="Claneka"/>
    <w:qFormat/>
    <w:rsid w:val="00B410CA"/>
    <w:rPr>
      <w:rFonts w:ascii="Times New Roman" w:eastAsia="Times New Roman" w:hAnsi="Times New Roman" w:cs="Times New Roman"/>
      <w:kern w:val="0"/>
      <w:szCs w:val="24"/>
      <w14:ligatures w14:val="none"/>
    </w:rPr>
  </w:style>
  <w:style w:type="character" w:customStyle="1" w:styleId="Clanek11Char">
    <w:name w:val="Clanek 1.1 Char"/>
    <w:link w:val="Clanek11"/>
    <w:qFormat/>
    <w:locked/>
    <w:rsid w:val="007F00EB"/>
    <w:rPr>
      <w:rFonts w:ascii="Times New Roman" w:eastAsia="Times New Roman" w:hAnsi="Times New Roman" w:cs="Arial"/>
      <w:bCs/>
      <w:iCs/>
      <w:kern w:val="0"/>
      <w:szCs w:val="28"/>
      <w14:ligatures w14:val="none"/>
    </w:rPr>
  </w:style>
  <w:style w:type="character" w:customStyle="1" w:styleId="clanekavdefinicichChar">
    <w:name w:val="clanek (a) v definicich Char"/>
    <w:qFormat/>
    <w:rsid w:val="007F00EB"/>
    <w:rPr>
      <w:rFonts w:ascii="Times New Roman" w:eastAsia="Times New Roman" w:hAnsi="Times New Roman" w:cs="Times New Roman"/>
      <w:color w:val="000000"/>
      <w:kern w:val="0"/>
      <w:lang w:eastAsia="cs-CZ"/>
      <w14:ligatures w14:val="none"/>
    </w:rPr>
  </w:style>
  <w:style w:type="character" w:customStyle="1" w:styleId="cf01">
    <w:name w:val="cf01"/>
    <w:basedOn w:val="Standardnpsmoodstavce"/>
    <w:qFormat/>
    <w:rsid w:val="00C91E52"/>
    <w:rPr>
      <w:rFonts w:ascii="Segoe UI" w:hAnsi="Segoe UI" w:cs="Segoe UI"/>
      <w:sz w:val="18"/>
      <w:szCs w:val="18"/>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semiHidden/>
    <w:rsid w:val="00B410CA"/>
    <w:pPr>
      <w:spacing w:after="0" w:line="240" w:lineRule="auto"/>
    </w:pPr>
    <w:rPr>
      <w:rFonts w:ascii="Lucida Sans Unicode" w:eastAsia="Times New Roman" w:hAnsi="Lucida Sans Unicode" w:cs="Times New Roman"/>
      <w:sz w:val="18"/>
      <w:szCs w:val="20"/>
      <w:lang w:val="en-US" w:eastAsia="nl-NL"/>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bsah6">
    <w:name w:val="toc 6"/>
    <w:basedOn w:val="Normln"/>
    <w:next w:val="Normln"/>
    <w:autoRedefine/>
    <w:uiPriority w:val="39"/>
    <w:semiHidden/>
    <w:unhideWhenUsed/>
    <w:rsid w:val="00B410CA"/>
    <w:pPr>
      <w:spacing w:after="100" w:line="240" w:lineRule="auto"/>
      <w:ind w:left="1100"/>
    </w:pPr>
    <w:rPr>
      <w:rFonts w:ascii="Arial" w:eastAsia="Times New Roman" w:hAnsi="Arial" w:cs="Courier New"/>
      <w:szCs w:val="20"/>
      <w:lang w:eastAsia="ar-SA"/>
    </w:rPr>
  </w:style>
  <w:style w:type="paragraph" w:customStyle="1" w:styleId="Zhlavazpat">
    <w:name w:val="Záhlaví a zápatí"/>
    <w:basedOn w:val="Normln"/>
    <w:qFormat/>
  </w:style>
  <w:style w:type="paragraph" w:styleId="Zpat">
    <w:name w:val="footer"/>
    <w:basedOn w:val="Normln"/>
    <w:link w:val="ZpatChar"/>
    <w:unhideWhenUsed/>
    <w:rsid w:val="00B410CA"/>
    <w:pPr>
      <w:tabs>
        <w:tab w:val="center" w:pos="4536"/>
        <w:tab w:val="right" w:pos="9072"/>
      </w:tabs>
      <w:spacing w:after="0" w:line="240" w:lineRule="auto"/>
    </w:pPr>
    <w:rPr>
      <w:rFonts w:ascii="Arial" w:eastAsia="Times New Roman" w:hAnsi="Arial" w:cs="Courier New"/>
      <w:szCs w:val="20"/>
      <w:lang w:eastAsia="ar-SA"/>
    </w:rPr>
  </w:style>
  <w:style w:type="paragraph" w:styleId="Bezmezer">
    <w:name w:val="No Spacing"/>
    <w:uiPriority w:val="1"/>
    <w:qFormat/>
    <w:rsid w:val="00B410CA"/>
    <w:pPr>
      <w:keepNext/>
      <w:keepLines/>
    </w:pPr>
    <w:rPr>
      <w:rFonts w:ascii="Arial" w:eastAsia="Microsoft Sans Serif" w:hAnsi="Arial" w:cs="Microsoft Sans Serif"/>
      <w:color w:val="000000"/>
      <w:w w:val="111"/>
      <w:kern w:val="0"/>
      <w:szCs w:val="24"/>
      <w:lang w:eastAsia="cs-CZ" w:bidi="cs-CZ"/>
      <w14:ligatures w14:val="none"/>
    </w:rPr>
  </w:style>
  <w:style w:type="paragraph" w:customStyle="1" w:styleId="1lnky">
    <w:name w:val="1. Články č."/>
    <w:basedOn w:val="Nadpis1"/>
    <w:next w:val="Nadpis1"/>
    <w:link w:val="1lnkyChar"/>
    <w:qFormat/>
    <w:rsid w:val="00B410CA"/>
    <w:pPr>
      <w:keepNext/>
      <w:spacing w:before="240" w:after="0"/>
    </w:pPr>
    <w:rPr>
      <w:sz w:val="24"/>
    </w:rPr>
  </w:style>
  <w:style w:type="paragraph" w:customStyle="1" w:styleId="3odrky">
    <w:name w:val="3. odrážky"/>
    <w:basedOn w:val="Normln"/>
    <w:link w:val="3odrkyChar"/>
    <w:qFormat/>
    <w:rsid w:val="00B410CA"/>
    <w:pPr>
      <w:spacing w:after="60" w:line="264" w:lineRule="auto"/>
      <w:ind w:left="1621" w:hanging="357"/>
      <w:outlineLvl w:val="1"/>
    </w:pPr>
    <w:rPr>
      <w:rFonts w:ascii="Arial" w:eastAsia="Times New Roman" w:hAnsi="Arial" w:cs="Arial"/>
      <w:color w:val="000000"/>
      <w:szCs w:val="24"/>
      <w:lang w:eastAsia="zh-CN"/>
    </w:rPr>
  </w:style>
  <w:style w:type="paragraph" w:customStyle="1" w:styleId="3odrkypsmena">
    <w:name w:val="3. odrážky písmena"/>
    <w:basedOn w:val="Normln"/>
    <w:link w:val="3odrkypsmenaChar"/>
    <w:qFormat/>
    <w:rsid w:val="00B410CA"/>
    <w:pPr>
      <w:spacing w:before="120" w:after="120" w:line="264" w:lineRule="auto"/>
      <w:jc w:val="both"/>
      <w:outlineLvl w:val="1"/>
    </w:pPr>
    <w:rPr>
      <w:rFonts w:ascii="Arial" w:eastAsia="Arial" w:hAnsi="Arial" w:cs="Arial"/>
      <w:color w:val="000000"/>
      <w:szCs w:val="24"/>
      <w:lang w:eastAsia="zh-CN"/>
    </w:rPr>
  </w:style>
  <w:style w:type="paragraph" w:customStyle="1" w:styleId="4text">
    <w:name w:val="4. text"/>
    <w:basedOn w:val="Normln"/>
    <w:link w:val="4textChar"/>
    <w:qFormat/>
    <w:rsid w:val="00B410CA"/>
    <w:pPr>
      <w:spacing w:after="0" w:line="264" w:lineRule="auto"/>
      <w:ind w:left="708"/>
      <w:jc w:val="both"/>
    </w:pPr>
    <w:rPr>
      <w:rFonts w:ascii="Arial" w:eastAsia="Times New Roman" w:hAnsi="Arial" w:cs="Arial"/>
      <w:szCs w:val="24"/>
      <w:lang w:eastAsia="ar-SA"/>
    </w:rPr>
  </w:style>
  <w:style w:type="paragraph" w:customStyle="1" w:styleId="5Nzevprvnstr">
    <w:name w:val="5. Název první str"/>
    <w:basedOn w:val="Normln"/>
    <w:link w:val="5NzevprvnstrChar"/>
    <w:qFormat/>
    <w:rsid w:val="00B410CA"/>
    <w:pPr>
      <w:pBdr>
        <w:top w:val="single" w:sz="4" w:space="1" w:color="000000"/>
        <w:left w:val="single" w:sz="4" w:space="4" w:color="000000"/>
        <w:bottom w:val="single" w:sz="4" w:space="4" w:color="000000"/>
        <w:right w:val="single" w:sz="4" w:space="4" w:color="000000"/>
      </w:pBdr>
      <w:shd w:val="pct20" w:color="auto" w:fill="FFFFFF"/>
      <w:spacing w:after="0" w:line="22" w:lineRule="atLeast"/>
      <w:jc w:val="center"/>
    </w:pPr>
    <w:rPr>
      <w:rFonts w:ascii="Arial" w:eastAsia="Times New Roman" w:hAnsi="Arial" w:cs="Arial"/>
      <w:b/>
      <w:bCs/>
      <w:smallCaps/>
      <w:spacing w:val="20"/>
      <w:sz w:val="36"/>
      <w:szCs w:val="20"/>
      <w:lang w:eastAsia="cs-CZ"/>
    </w:rPr>
  </w:style>
  <w:style w:type="paragraph" w:customStyle="1" w:styleId="4textsted">
    <w:name w:val="4. text střed"/>
    <w:basedOn w:val="Normln"/>
    <w:next w:val="Bezmezer"/>
    <w:qFormat/>
    <w:rsid w:val="00B410CA"/>
    <w:pPr>
      <w:spacing w:after="0" w:line="264" w:lineRule="auto"/>
      <w:jc w:val="center"/>
    </w:pPr>
    <w:rPr>
      <w:rFonts w:ascii="Arial" w:eastAsia="Times New Roman" w:hAnsi="Arial" w:cs="Courier New"/>
      <w:szCs w:val="20"/>
      <w:lang w:eastAsia="ar-SA"/>
    </w:rPr>
  </w:style>
  <w:style w:type="paragraph" w:customStyle="1" w:styleId="4malmezera">
    <w:name w:val="4.  malá mezera"/>
    <w:basedOn w:val="4text"/>
    <w:link w:val="4malmezeraChar"/>
    <w:qFormat/>
    <w:rsid w:val="00B410CA"/>
    <w:pPr>
      <w:spacing w:line="120" w:lineRule="exact"/>
    </w:pPr>
  </w:style>
  <w:style w:type="paragraph" w:styleId="Textkomente">
    <w:name w:val="annotation text"/>
    <w:basedOn w:val="Normln"/>
    <w:link w:val="TextkomenteChar"/>
    <w:uiPriority w:val="99"/>
    <w:unhideWhenUsed/>
    <w:qFormat/>
    <w:rsid w:val="00B410CA"/>
    <w:pPr>
      <w:spacing w:after="0" w:line="240" w:lineRule="auto"/>
    </w:pPr>
    <w:rPr>
      <w:rFonts w:ascii="Arial" w:eastAsia="Times New Roman" w:hAnsi="Arial" w:cs="Courier New"/>
      <w:sz w:val="20"/>
      <w:szCs w:val="20"/>
      <w:lang w:eastAsia="ar-SA"/>
    </w:rPr>
  </w:style>
  <w:style w:type="paragraph" w:styleId="Odstavecseseznamem">
    <w:name w:val="List Paragraph"/>
    <w:basedOn w:val="Normln"/>
    <w:link w:val="OdstavecseseznamemChar"/>
    <w:qFormat/>
    <w:rsid w:val="00B410CA"/>
    <w:pPr>
      <w:spacing w:after="0" w:line="240" w:lineRule="auto"/>
      <w:ind w:left="720"/>
      <w:contextualSpacing/>
    </w:pPr>
    <w:rPr>
      <w:rFonts w:ascii="Arial" w:eastAsia="Times New Roman" w:hAnsi="Arial" w:cs="Courier New"/>
      <w:szCs w:val="20"/>
      <w:lang w:eastAsia="ar-SA"/>
    </w:rPr>
  </w:style>
  <w:style w:type="paragraph" w:styleId="Textbubliny">
    <w:name w:val="Balloon Text"/>
    <w:basedOn w:val="Normln"/>
    <w:link w:val="TextbublinyChar"/>
    <w:uiPriority w:val="99"/>
    <w:semiHidden/>
    <w:unhideWhenUsed/>
    <w:qFormat/>
    <w:rsid w:val="00B410CA"/>
    <w:pPr>
      <w:spacing w:after="0" w:line="240" w:lineRule="auto"/>
    </w:pPr>
    <w:rPr>
      <w:rFonts w:ascii="Tahoma" w:eastAsia="Times New Roman" w:hAnsi="Tahoma" w:cs="Tahoma"/>
      <w:sz w:val="16"/>
      <w:szCs w:val="16"/>
      <w:lang w:eastAsia="ar-SA"/>
    </w:rPr>
  </w:style>
  <w:style w:type="paragraph" w:customStyle="1" w:styleId="Vietas1">
    <w:name w:val="Viñetas 1"/>
    <w:basedOn w:val="Normln"/>
    <w:qFormat/>
    <w:rsid w:val="00B410CA"/>
    <w:pPr>
      <w:spacing w:before="120" w:after="120" w:line="240" w:lineRule="auto"/>
      <w:jc w:val="both"/>
    </w:pPr>
    <w:rPr>
      <w:rFonts w:ascii="DIN-Regular" w:eastAsia="Times New Roman" w:hAnsi="DIN-Regular" w:cs="DIN-Regular"/>
      <w:lang w:val="es-ES" w:eastAsia="zh-CN"/>
    </w:rPr>
  </w:style>
  <w:style w:type="paragraph" w:customStyle="1" w:styleId="odrazka1">
    <w:name w:val="odrazka 1"/>
    <w:basedOn w:val="Normln"/>
    <w:qFormat/>
    <w:rsid w:val="00B410CA"/>
    <w:pPr>
      <w:widowControl w:val="0"/>
      <w:numPr>
        <w:numId w:val="2"/>
      </w:numPr>
      <w:spacing w:before="60" w:after="60" w:line="240" w:lineRule="auto"/>
      <w:jc w:val="both"/>
    </w:pPr>
    <w:rPr>
      <w:rFonts w:eastAsia="Times New Roman" w:cs="Calibri"/>
      <w:iCs/>
      <w:lang w:val="x-none" w:eastAsia="zh-CN"/>
    </w:rPr>
  </w:style>
  <w:style w:type="paragraph" w:styleId="Zhlav">
    <w:name w:val="header"/>
    <w:basedOn w:val="Normln"/>
    <w:link w:val="ZhlavChar"/>
    <w:uiPriority w:val="99"/>
    <w:unhideWhenUsed/>
    <w:rsid w:val="00B410CA"/>
    <w:pPr>
      <w:tabs>
        <w:tab w:val="center" w:pos="4536"/>
        <w:tab w:val="right" w:pos="9072"/>
      </w:tabs>
      <w:spacing w:after="0" w:line="240" w:lineRule="auto"/>
    </w:pPr>
    <w:rPr>
      <w:rFonts w:ascii="Arial" w:eastAsia="Times New Roman" w:hAnsi="Arial" w:cs="Courier New"/>
      <w:szCs w:val="20"/>
      <w:lang w:eastAsia="ar-SA"/>
    </w:rPr>
  </w:style>
  <w:style w:type="paragraph" w:styleId="Pedmtkomente">
    <w:name w:val="annotation subject"/>
    <w:basedOn w:val="Textkomente"/>
    <w:next w:val="Textkomente"/>
    <w:link w:val="PedmtkomenteChar"/>
    <w:uiPriority w:val="99"/>
    <w:semiHidden/>
    <w:unhideWhenUsed/>
    <w:qFormat/>
    <w:rsid w:val="00B410CA"/>
    <w:rPr>
      <w:b/>
      <w:bCs/>
    </w:rPr>
  </w:style>
  <w:style w:type="paragraph" w:customStyle="1" w:styleId="Tabulka">
    <w:name w:val="Tabulka"/>
    <w:basedOn w:val="Normln"/>
    <w:qFormat/>
    <w:rsid w:val="00B410CA"/>
    <w:pPr>
      <w:spacing w:before="40" w:after="40" w:line="240" w:lineRule="auto"/>
    </w:pPr>
    <w:rPr>
      <w:rFonts w:ascii="Siemens Sans" w:eastAsia="Batang" w:hAnsi="Siemens Sans" w:cs="Times New Roman"/>
      <w:spacing w:val="-8"/>
      <w:sz w:val="20"/>
      <w:lang w:eastAsia="ar-SA"/>
    </w:rPr>
  </w:style>
  <w:style w:type="paragraph" w:customStyle="1" w:styleId="Default">
    <w:name w:val="Default"/>
    <w:qFormat/>
    <w:rsid w:val="00B410CA"/>
    <w:rPr>
      <w:rFonts w:ascii="Arial" w:eastAsia="Calibri" w:hAnsi="Arial" w:cs="Arial"/>
      <w:color w:val="000000"/>
      <w:kern w:val="0"/>
      <w:sz w:val="24"/>
      <w:szCs w:val="24"/>
      <w14:ligatures w14:val="none"/>
    </w:rPr>
  </w:style>
  <w:style w:type="paragraph" w:customStyle="1" w:styleId="paragraph">
    <w:name w:val="paragraph"/>
    <w:basedOn w:val="Normln"/>
    <w:qFormat/>
    <w:rsid w:val="00B410CA"/>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Odrky1">
    <w:name w:val="Odrážky [1]"/>
    <w:basedOn w:val="Normln"/>
    <w:qFormat/>
    <w:rsid w:val="00B410CA"/>
    <w:pPr>
      <w:numPr>
        <w:numId w:val="7"/>
      </w:numPr>
      <w:spacing w:after="120" w:line="240" w:lineRule="auto"/>
    </w:pPr>
    <w:rPr>
      <w:rFonts w:ascii="Arial" w:hAnsi="Arial"/>
    </w:rPr>
  </w:style>
  <w:style w:type="paragraph" w:styleId="Nzev">
    <w:name w:val="Title"/>
    <w:basedOn w:val="Normln"/>
    <w:next w:val="Normln"/>
    <w:link w:val="NzevChar"/>
    <w:qFormat/>
    <w:rsid w:val="00B410CA"/>
    <w:pPr>
      <w:spacing w:after="0" w:line="264" w:lineRule="auto"/>
      <w:jc w:val="center"/>
    </w:pPr>
    <w:rPr>
      <w:rFonts w:ascii="Arial" w:eastAsia="Times New Roman" w:hAnsi="Arial" w:cs="Arial"/>
      <w:b/>
      <w:bCs/>
      <w:smallCaps/>
      <w:spacing w:val="20"/>
      <w:sz w:val="36"/>
      <w:szCs w:val="40"/>
      <w:lang w:eastAsia="ar-SA"/>
    </w:rPr>
  </w:style>
  <w:style w:type="paragraph" w:styleId="Normlnweb">
    <w:name w:val="Normal (Web)"/>
    <w:basedOn w:val="Normln"/>
    <w:uiPriority w:val="99"/>
    <w:unhideWhenUsed/>
    <w:qFormat/>
    <w:rsid w:val="00B410CA"/>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uiPriority w:val="99"/>
    <w:semiHidden/>
    <w:qFormat/>
    <w:rsid w:val="00B410CA"/>
    <w:rPr>
      <w:rFonts w:ascii="Arial" w:eastAsia="Times New Roman" w:hAnsi="Arial" w:cs="Courier New"/>
      <w:kern w:val="0"/>
      <w:szCs w:val="20"/>
      <w:lang w:eastAsia="ar-SA"/>
      <w14:ligatures w14:val="none"/>
    </w:rPr>
  </w:style>
  <w:style w:type="paragraph" w:customStyle="1" w:styleId="footnotedescription">
    <w:name w:val="footnote description"/>
    <w:next w:val="Normln"/>
    <w:qFormat/>
    <w:rsid w:val="00B410CA"/>
    <w:pPr>
      <w:spacing w:line="254" w:lineRule="auto"/>
      <w:jc w:val="both"/>
    </w:pPr>
    <w:rPr>
      <w:rFonts w:ascii="Calibri" w:eastAsia="Calibri" w:hAnsi="Calibri" w:cs="Calibri"/>
      <w:color w:val="000000"/>
      <w:kern w:val="0"/>
      <w:sz w:val="18"/>
      <w:lang w:eastAsia="cs-CZ"/>
      <w14:ligatures w14:val="none"/>
    </w:rPr>
  </w:style>
  <w:style w:type="paragraph" w:customStyle="1" w:styleId="Textpoznpodarou1">
    <w:name w:val="Text pozn. pod čarou1"/>
    <w:basedOn w:val="Normln"/>
    <w:next w:val="Textpoznpodarou"/>
    <w:link w:val="TextpoznpodarouChar"/>
    <w:uiPriority w:val="99"/>
    <w:semiHidden/>
    <w:unhideWhenUsed/>
    <w:qFormat/>
    <w:rsid w:val="00B410CA"/>
    <w:pPr>
      <w:spacing w:after="0" w:line="240" w:lineRule="auto"/>
    </w:pPr>
    <w:rPr>
      <w:sz w:val="20"/>
      <w:szCs w:val="20"/>
    </w:rPr>
  </w:style>
  <w:style w:type="paragraph" w:styleId="Textpoznpodarou">
    <w:name w:val="footnote text"/>
    <w:basedOn w:val="Normln"/>
    <w:link w:val="TextpoznpodarouChar1"/>
    <w:unhideWhenUsed/>
    <w:rsid w:val="00B410CA"/>
    <w:pPr>
      <w:spacing w:after="0" w:line="240" w:lineRule="auto"/>
    </w:pPr>
    <w:rPr>
      <w:sz w:val="20"/>
      <w:szCs w:val="20"/>
    </w:rPr>
  </w:style>
  <w:style w:type="paragraph" w:customStyle="1" w:styleId="RLTextlnkuslovan">
    <w:name w:val="RL Text článku číslovaný"/>
    <w:basedOn w:val="Normln"/>
    <w:link w:val="RLTextlnkuslovanChar"/>
    <w:qFormat/>
    <w:rsid w:val="00B410CA"/>
    <w:pPr>
      <w:numPr>
        <w:numId w:val="25"/>
      </w:numPr>
      <w:spacing w:after="120" w:line="280" w:lineRule="exact"/>
      <w:jc w:val="both"/>
    </w:pPr>
    <w:rPr>
      <w:rFonts w:eastAsia="Times New Roman" w:cs="Times New Roman"/>
      <w:szCs w:val="24"/>
      <w:lang w:eastAsia="cs-CZ"/>
    </w:rPr>
  </w:style>
  <w:style w:type="paragraph" w:customStyle="1" w:styleId="RLlneksmlouvy">
    <w:name w:val="RL Článek smlouvy"/>
    <w:basedOn w:val="Normln"/>
    <w:next w:val="RLTextlnkuslovan"/>
    <w:qFormat/>
    <w:rsid w:val="00B410CA"/>
    <w:pPr>
      <w:keepNext/>
      <w:spacing w:before="360" w:after="120" w:line="280" w:lineRule="exact"/>
      <w:jc w:val="both"/>
      <w:outlineLvl w:val="0"/>
    </w:pPr>
    <w:rPr>
      <w:rFonts w:eastAsia="Times New Roman" w:cs="Times New Roman"/>
      <w:b/>
      <w:szCs w:val="24"/>
    </w:rPr>
  </w:style>
  <w:style w:type="paragraph" w:customStyle="1" w:styleId="Clanek11">
    <w:name w:val="Clanek 1.1"/>
    <w:basedOn w:val="Nadpis2"/>
    <w:link w:val="Clanek11Char"/>
    <w:qFormat/>
    <w:rsid w:val="00B410CA"/>
    <w:pPr>
      <w:widowControl w:val="0"/>
      <w:tabs>
        <w:tab w:val="clear" w:pos="9356"/>
        <w:tab w:val="left" w:pos="567"/>
      </w:tabs>
      <w:suppressAutoHyphens w:val="0"/>
      <w:spacing w:before="120" w:after="240"/>
      <w:ind w:left="567" w:hanging="567"/>
    </w:pPr>
    <w:rPr>
      <w:rFonts w:ascii="Times New Roman" w:eastAsia="Times New Roman" w:hAnsi="Times New Roman" w:cs="Arial"/>
      <w:iCs/>
      <w:szCs w:val="28"/>
    </w:rPr>
  </w:style>
  <w:style w:type="paragraph" w:customStyle="1" w:styleId="Claneka">
    <w:name w:val="Clanek (a)"/>
    <w:basedOn w:val="Normln"/>
    <w:link w:val="ClanekaChar"/>
    <w:qFormat/>
    <w:rsid w:val="00B410CA"/>
    <w:pPr>
      <w:keepLines/>
      <w:widowControl w:val="0"/>
      <w:tabs>
        <w:tab w:val="left"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B410CA"/>
    <w:pPr>
      <w:keepNext/>
      <w:tabs>
        <w:tab w:val="left" w:pos="1418"/>
      </w:tabs>
      <w:spacing w:before="120" w:after="120" w:line="240" w:lineRule="auto"/>
      <w:ind w:left="1418" w:hanging="426"/>
      <w:jc w:val="both"/>
    </w:pPr>
    <w:rPr>
      <w:rFonts w:ascii="Times New Roman" w:eastAsia="Times New Roman" w:hAnsi="Times New Roman" w:cs="Times New Roman"/>
      <w:color w:val="000000"/>
      <w:szCs w:val="24"/>
    </w:rPr>
  </w:style>
  <w:style w:type="paragraph" w:customStyle="1" w:styleId="Styl1">
    <w:name w:val="Styl 1"/>
    <w:basedOn w:val="Odstavecseseznamem"/>
    <w:qFormat/>
    <w:rsid w:val="00B410CA"/>
    <w:pPr>
      <w:numPr>
        <w:numId w:val="26"/>
      </w:numPr>
      <w:tabs>
        <w:tab w:val="left" w:pos="360"/>
        <w:tab w:val="left" w:pos="1276"/>
      </w:tabs>
      <w:suppressAutoHyphens w:val="0"/>
      <w:spacing w:before="240" w:line="276" w:lineRule="auto"/>
      <w:ind w:left="357" w:hanging="357"/>
      <w:jc w:val="center"/>
    </w:pPr>
    <w:rPr>
      <w:rFonts w:asciiTheme="minorHAnsi" w:hAnsiTheme="minorHAnsi" w:cs="Arial"/>
      <w:b/>
      <w:szCs w:val="22"/>
      <w:lang w:eastAsia="en-US"/>
    </w:rPr>
  </w:style>
  <w:style w:type="paragraph" w:customStyle="1" w:styleId="Styl2">
    <w:name w:val="Styl 2"/>
    <w:basedOn w:val="Odstavecseseznamem"/>
    <w:link w:val="Styl2Char"/>
    <w:qFormat/>
    <w:rsid w:val="00B410CA"/>
    <w:pPr>
      <w:tabs>
        <w:tab w:val="num" w:pos="0"/>
      </w:tabs>
      <w:suppressAutoHyphens w:val="0"/>
      <w:spacing w:before="120" w:line="276" w:lineRule="auto"/>
      <w:ind w:left="567" w:hanging="567"/>
      <w:jc w:val="both"/>
    </w:pPr>
    <w:rPr>
      <w:rFonts w:asciiTheme="minorHAnsi" w:hAnsiTheme="minorHAnsi" w:cs="Arial"/>
      <w:szCs w:val="22"/>
      <w:lang w:eastAsia="en-US"/>
    </w:rPr>
  </w:style>
  <w:style w:type="paragraph" w:customStyle="1" w:styleId="Styl3">
    <w:name w:val="Styl 3"/>
    <w:basedOn w:val="Styl2"/>
    <w:qFormat/>
    <w:rsid w:val="00B410CA"/>
    <w:pPr>
      <w:tabs>
        <w:tab w:val="left" w:pos="360"/>
      </w:tabs>
      <w:ind w:left="1224" w:hanging="657"/>
    </w:pPr>
  </w:style>
  <w:style w:type="paragraph" w:customStyle="1" w:styleId="Odrazkapro1a11">
    <w:name w:val="Odrazka pro 1 a 1.1"/>
    <w:basedOn w:val="Normln"/>
    <w:qFormat/>
    <w:rsid w:val="007F00EB"/>
    <w:pPr>
      <w:tabs>
        <w:tab w:val="left" w:pos="992"/>
      </w:tabs>
      <w:spacing w:before="120" w:after="120" w:line="240" w:lineRule="auto"/>
      <w:ind w:left="992" w:hanging="425"/>
      <w:jc w:val="both"/>
    </w:pPr>
    <w:rPr>
      <w:rFonts w:ascii="Times New Roman" w:eastAsia="Times New Roman" w:hAnsi="Times New Roman" w:cs="Times New Roman"/>
      <w:szCs w:val="24"/>
      <w:lang w:eastAsia="cs-CZ"/>
    </w:rPr>
  </w:style>
  <w:style w:type="paragraph" w:customStyle="1" w:styleId="clanekavdefinicich">
    <w:name w:val="clanek (a) v definicich"/>
    <w:basedOn w:val="Normln"/>
    <w:qFormat/>
    <w:rsid w:val="007F00EB"/>
    <w:pPr>
      <w:widowControl w:val="0"/>
      <w:spacing w:before="120" w:after="120" w:line="240" w:lineRule="auto"/>
      <w:ind w:left="1134" w:hanging="425"/>
      <w:jc w:val="both"/>
    </w:pPr>
    <w:rPr>
      <w:rFonts w:ascii="Times New Roman" w:eastAsia="Times New Roman" w:hAnsi="Times New Roman" w:cs="Times New Roman"/>
      <w:color w:val="000000"/>
      <w:lang w:eastAsia="cs-CZ"/>
    </w:rPr>
  </w:style>
  <w:style w:type="paragraph" w:customStyle="1" w:styleId="Obsahrmce">
    <w:name w:val="Obsah rámce"/>
    <w:basedOn w:val="Normln"/>
    <w:qFormat/>
  </w:style>
  <w:style w:type="numbering" w:customStyle="1" w:styleId="Bezseznamu1">
    <w:name w:val="Bez seznamu1"/>
    <w:uiPriority w:val="99"/>
    <w:semiHidden/>
    <w:unhideWhenUsed/>
    <w:qFormat/>
    <w:rsid w:val="00B410CA"/>
  </w:style>
  <w:style w:type="table" w:styleId="Mkatabulky">
    <w:name w:val="Table Grid"/>
    <w:basedOn w:val="Normlntabulka"/>
    <w:uiPriority w:val="59"/>
    <w:rsid w:val="00B410C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B410C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B4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uiPriority w:val="39"/>
    <w:rsid w:val="000F1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39"/>
    <w:rsid w:val="000E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5630AD"/>
    <w:pPr>
      <w:widowControl w:val="0"/>
      <w:numPr>
        <w:numId w:val="112"/>
      </w:numPr>
      <w:spacing w:after="0" w:line="240" w:lineRule="auto"/>
      <w:jc w:val="center"/>
    </w:pPr>
    <w:rPr>
      <w:rFonts w:ascii="Times New Roman" w:eastAsia="DejaVu Sans" w:hAnsi="Times New Roman" w:cs="DejaVu Sans"/>
      <w:b/>
      <w:kern w:val="2"/>
      <w:sz w:val="24"/>
      <w:szCs w:val="20"/>
      <w:lang w:eastAsia="zh-CN" w:bidi="hi-IN"/>
    </w:rPr>
  </w:style>
  <w:style w:type="character" w:styleId="Hypertextovodkaz">
    <w:name w:val="Hyperlink"/>
    <w:basedOn w:val="Standardnpsmoodstavce"/>
    <w:uiPriority w:val="99"/>
    <w:unhideWhenUsed/>
    <w:rsid w:val="00445C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7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zpmvcr.cz/" TargetMode="External"/><Relationship Id="rId18" Type="http://schemas.openxmlformats.org/officeDocument/2006/relationships/hyperlink" Target="http://www.zpmvcr.cz/" TargetMode="External"/><Relationship Id="rId26" Type="http://schemas.openxmlformats.org/officeDocument/2006/relationships/hyperlink" Target="mailto:info@zdraverodicovstvi211.cz" TargetMode="External"/><Relationship Id="rId21" Type="http://schemas.openxmlformats.org/officeDocument/2006/relationships/hyperlink" Target="https://www.zdravijakovasen.cz/clanky/zdravy-pohyb-moje-vyhra-pokracovani" TargetMode="External"/><Relationship Id="rId34" Type="http://schemas.openxmlformats.org/officeDocument/2006/relationships/hyperlink" Target="http://www.zdravijakovasen.cz/" TargetMode="External"/><Relationship Id="rId7" Type="http://schemas.openxmlformats.org/officeDocument/2006/relationships/endnotes" Target="endnotes.xml"/><Relationship Id="rId12" Type="http://schemas.openxmlformats.org/officeDocument/2006/relationships/hyperlink" Target="http://www.zdraverodicovstvi211.cz" TargetMode="External"/><Relationship Id="rId17" Type="http://schemas.openxmlformats.org/officeDocument/2006/relationships/hyperlink" Target="http://www.zdravijakovasen.cz/" TargetMode="External"/><Relationship Id="rId25" Type="http://schemas.openxmlformats.org/officeDocument/2006/relationships/hyperlink" Target="mailto:info@zdravypohybmojevyhra.cz" TargetMode="External"/><Relationship Id="rId33" Type="http://schemas.openxmlformats.org/officeDocument/2006/relationships/hyperlink" Target="http://www.zpmvcr.cz/" TargetMode="External"/><Relationship Id="rId2" Type="http://schemas.openxmlformats.org/officeDocument/2006/relationships/numbering" Target="numbering.xml"/><Relationship Id="rId16" Type="http://schemas.openxmlformats.org/officeDocument/2006/relationships/hyperlink" Target="http://www.zpmvcr.cz/" TargetMode="External"/><Relationship Id="rId20" Type="http://schemas.openxmlformats.org/officeDocument/2006/relationships/hyperlink" Target="http://www.zdravijakovasen.cz/" TargetMode="External"/><Relationship Id="rId29" Type="http://schemas.openxmlformats.org/officeDocument/2006/relationships/hyperlink" Target="mailto:vdanielova@zpmvcr.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draverodicovstvi211.cz" TargetMode="External"/><Relationship Id="rId24" Type="http://schemas.openxmlformats.org/officeDocument/2006/relationships/hyperlink" Target="http://www.zdraverodicovstvi211.cz/" TargetMode="External"/><Relationship Id="rId32" Type="http://schemas.openxmlformats.org/officeDocument/2006/relationships/hyperlink" Target="http://www.zdravijakovasen.c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ukib.cz/cs/infoservis/dokumenty-a-publikace/podpurne-materialy/" TargetMode="External"/><Relationship Id="rId23" Type="http://schemas.openxmlformats.org/officeDocument/2006/relationships/hyperlink" Target="http://www.zdravypohybmojevyhra.cz/" TargetMode="External"/><Relationship Id="rId28" Type="http://schemas.openxmlformats.org/officeDocument/2006/relationships/hyperlink" Target="mailto:info@zdraverodicovstvi211.cz" TargetMode="External"/><Relationship Id="rId36" Type="http://schemas.openxmlformats.org/officeDocument/2006/relationships/fontTable" Target="fontTable.xml"/><Relationship Id="rId10" Type="http://schemas.openxmlformats.org/officeDocument/2006/relationships/hyperlink" Target="http://www.zdravijakovasen.cz/" TargetMode="External"/><Relationship Id="rId19" Type="http://schemas.openxmlformats.org/officeDocument/2006/relationships/hyperlink" Target="https://www.zpmvcr.cz/pojistenci/vyhra-pro-vase-zdravi" TargetMode="External"/><Relationship Id="rId31" Type="http://schemas.openxmlformats.org/officeDocument/2006/relationships/hyperlink" Target="http://www.zpmvcr.cz/" TargetMode="External"/><Relationship Id="rId4" Type="http://schemas.openxmlformats.org/officeDocument/2006/relationships/settings" Target="settings.xml"/><Relationship Id="rId9" Type="http://schemas.openxmlformats.org/officeDocument/2006/relationships/hyperlink" Target="http://www.zpmvcr.cz/" TargetMode="External"/><Relationship Id="rId14" Type="http://schemas.openxmlformats.org/officeDocument/2006/relationships/hyperlink" Target="http://www.zdravijakovasen.cz/" TargetMode="External"/><Relationship Id="rId22" Type="http://schemas.openxmlformats.org/officeDocument/2006/relationships/hyperlink" Target="https://www.zdravijakovasen.cz/zdrave-rodicovstvi" TargetMode="External"/><Relationship Id="rId27" Type="http://schemas.openxmlformats.org/officeDocument/2006/relationships/hyperlink" Target="mailto:info@zdravypohybmojevyhra.cz" TargetMode="External"/><Relationship Id="rId30" Type="http://schemas.openxmlformats.org/officeDocument/2006/relationships/hyperlink" Target="https://eforms.zpmvcr.cz/eforms/"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1F6E3-3CC3-4D9A-A080-53EE6C78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44</Pages>
  <Words>16791</Words>
  <Characters>99072</Characters>
  <Application>Microsoft Office Word</Application>
  <DocSecurity>0</DocSecurity>
  <Lines>825</Lines>
  <Paragraphs>231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Básti Pálová</dc:creator>
  <dc:description/>
  <cp:lastModifiedBy>Marek Meisner</cp:lastModifiedBy>
  <cp:revision>16</cp:revision>
  <cp:lastPrinted>2024-06-14T05:36:00Z</cp:lastPrinted>
  <dcterms:created xsi:type="dcterms:W3CDTF">2024-06-30T17:30:00Z</dcterms:created>
  <dcterms:modified xsi:type="dcterms:W3CDTF">2024-07-04T08:36:00Z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