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54" w:rsidRPr="006250F7" w:rsidRDefault="00C967B0" w:rsidP="0015295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STAVEBNÍ OBJEKT </w:t>
      </w:r>
      <w:r w:rsidR="00152954" w:rsidRPr="006250F7">
        <w:rPr>
          <w:rFonts w:asciiTheme="minorHAnsi" w:hAnsiTheme="minorHAnsi" w:cstheme="minorHAnsi"/>
          <w:b/>
          <w:sz w:val="32"/>
          <w:szCs w:val="32"/>
        </w:rPr>
        <w:t>OBECNÍ</w:t>
      </w:r>
      <w:r w:rsidRPr="006250F7">
        <w:rPr>
          <w:rFonts w:asciiTheme="minorHAnsi" w:hAnsiTheme="minorHAnsi" w:cstheme="minorHAnsi"/>
          <w:b/>
          <w:sz w:val="32"/>
          <w:szCs w:val="32"/>
        </w:rPr>
        <w:t xml:space="preserve">HO </w:t>
      </w:r>
      <w:r w:rsidR="00152954" w:rsidRPr="006250F7">
        <w:rPr>
          <w:rFonts w:asciiTheme="minorHAnsi" w:hAnsiTheme="minorHAnsi" w:cstheme="minorHAnsi"/>
          <w:b/>
          <w:sz w:val="32"/>
          <w:szCs w:val="32"/>
        </w:rPr>
        <w:t>ÚŘAD</w:t>
      </w:r>
      <w:r w:rsidRPr="006250F7">
        <w:rPr>
          <w:rFonts w:asciiTheme="minorHAnsi" w:hAnsiTheme="minorHAnsi" w:cstheme="minorHAnsi"/>
          <w:b/>
          <w:sz w:val="32"/>
          <w:szCs w:val="32"/>
        </w:rPr>
        <w:t>U</w:t>
      </w:r>
      <w:r w:rsidR="00152954" w:rsidRPr="006250F7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6250F7">
        <w:rPr>
          <w:rFonts w:asciiTheme="minorHAnsi" w:hAnsiTheme="minorHAnsi" w:cstheme="minorHAnsi"/>
          <w:b/>
          <w:sz w:val="32"/>
          <w:szCs w:val="32"/>
        </w:rPr>
        <w:t>V TUKLATECH</w:t>
      </w:r>
    </w:p>
    <w:p w:rsidR="006250F7" w:rsidRPr="006250F7" w:rsidRDefault="006250F7" w:rsidP="0015295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52954" w:rsidRDefault="00152954" w:rsidP="0015295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52954">
        <w:rPr>
          <w:rFonts w:asciiTheme="minorHAnsi" w:hAnsiTheme="minorHAnsi" w:cstheme="minorHAnsi"/>
          <w:b/>
          <w:sz w:val="32"/>
          <w:szCs w:val="32"/>
        </w:rPr>
        <w:t>STROP NAD SÁLEM V 1. POSCHODÍ</w:t>
      </w:r>
    </w:p>
    <w:p w:rsidR="00C967B0" w:rsidRPr="00C967B0" w:rsidRDefault="00C967B0" w:rsidP="0015295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52954" w:rsidRPr="00152954" w:rsidRDefault="00152954" w:rsidP="0015295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52954">
        <w:rPr>
          <w:rFonts w:asciiTheme="minorHAnsi" w:hAnsiTheme="minorHAnsi" w:cstheme="minorHAnsi"/>
          <w:b/>
          <w:sz w:val="32"/>
          <w:szCs w:val="32"/>
        </w:rPr>
        <w:t>TECHNICKÝ POPIS</w:t>
      </w:r>
      <w:r w:rsidR="00C967B0">
        <w:rPr>
          <w:rFonts w:asciiTheme="minorHAnsi" w:hAnsiTheme="minorHAnsi" w:cstheme="minorHAnsi"/>
          <w:b/>
          <w:sz w:val="32"/>
          <w:szCs w:val="32"/>
        </w:rPr>
        <w:t xml:space="preserve">, </w:t>
      </w:r>
      <w:r>
        <w:rPr>
          <w:rFonts w:asciiTheme="minorHAnsi" w:hAnsiTheme="minorHAnsi" w:cstheme="minorHAnsi"/>
          <w:b/>
          <w:sz w:val="32"/>
          <w:szCs w:val="32"/>
        </w:rPr>
        <w:t>říjen 2023</w:t>
      </w:r>
    </w:p>
    <w:p w:rsidR="00152954" w:rsidRDefault="00152954" w:rsidP="007A24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152954" w:rsidRDefault="00152954" w:rsidP="007A24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B70753" w:rsidRDefault="00B70753" w:rsidP="007A24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B70753" w:rsidRDefault="00B70753" w:rsidP="007A24B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152954" w:rsidRDefault="00C967B0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Konstrukce stropu</w:t>
      </w:r>
    </w:p>
    <w:p w:rsidR="000A1274" w:rsidRDefault="000A12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152954" w:rsidRDefault="00C967B0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Stop je trámové konstrukce. Nosníky tvoří dřevěné hranoly nestejných profilů uložené na koruně nosných zdí objektu. V</w:t>
      </w:r>
      <w:r w:rsidR="00101798">
        <w:rPr>
          <w:rFonts w:asciiTheme="minorHAnsi" w:hAnsiTheme="minorHAnsi" w:cstheme="minorHAnsi"/>
        </w:rPr>
        <w:t> jihovýchodní části stropu (blíže ke schodišti do podkroví) se střídají stropní nosníky a podhledové nosníky (rákosníky), na opačné straně nejsou nosníky rozlišeny</w:t>
      </w:r>
      <w:r w:rsidR="00591D36">
        <w:rPr>
          <w:rFonts w:asciiTheme="minorHAnsi" w:hAnsiTheme="minorHAnsi" w:cstheme="minorHAnsi"/>
        </w:rPr>
        <w:t>. Shora jsou nosníky zaklopeny prkennou podlahou, ze spodu prkenným bedněním s omítkou. Dutiny stropu jsou vyplněny minerální vatou. Po</w:t>
      </w:r>
      <w:r w:rsidR="006250F7">
        <w:rPr>
          <w:rFonts w:asciiTheme="minorHAnsi" w:hAnsiTheme="minorHAnsi" w:cstheme="minorHAnsi"/>
        </w:rPr>
        <w:t>u</w:t>
      </w:r>
      <w:r w:rsidR="00591D36">
        <w:rPr>
          <w:rFonts w:asciiTheme="minorHAnsi" w:hAnsiTheme="minorHAnsi" w:cstheme="minorHAnsi"/>
        </w:rPr>
        <w:t>žití minerální vaty jako tepelně izolačního materiálu je ve dřevěné konstrukci stropu nevhodné - minerální vata nedokáže odvádět kapalnou vodu, zkondenzovanou nebo zatečenou přes střechu.</w:t>
      </w:r>
    </w:p>
    <w:p w:rsidR="00152954" w:rsidRDefault="0015295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B70753" w:rsidRDefault="00B70753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B70753" w:rsidRDefault="00B70753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591D36" w:rsidRDefault="00975C67" w:rsidP="00975C67">
      <w:pPr>
        <w:keepNext/>
        <w:autoSpaceDE w:val="0"/>
        <w:autoSpaceDN w:val="0"/>
        <w:adjustRightInd w:val="0"/>
        <w:spacing w:after="0" w:line="240" w:lineRule="auto"/>
      </w:pPr>
      <w:r>
        <w:rPr>
          <w:noProof/>
          <w:lang w:eastAsia="cs-CZ"/>
        </w:rPr>
        <w:drawing>
          <wp:inline distT="0" distB="0" distL="0" distR="0">
            <wp:extent cx="6840220" cy="2112010"/>
            <wp:effectExtent l="19050" t="19050" r="17780" b="215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LADBA STROPU_SOUČASNOS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120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52954" w:rsidRDefault="00591D36" w:rsidP="0053310C">
      <w:pPr>
        <w:pStyle w:val="Titulek"/>
        <w:rPr>
          <w:rFonts w:asciiTheme="minorHAnsi" w:hAnsiTheme="minorHAnsi" w:cstheme="minorHAnsi"/>
        </w:rPr>
      </w:pPr>
      <w:r w:rsidRPr="00591D36">
        <w:rPr>
          <w:rFonts w:asciiTheme="minorHAnsi" w:hAnsiTheme="minorHAnsi"/>
        </w:rP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8A1B65">
        <w:rPr>
          <w:noProof/>
        </w:rPr>
        <w:t>1</w:t>
      </w:r>
      <w:r>
        <w:fldChar w:fldCharType="end"/>
      </w:r>
      <w:r>
        <w:tab/>
      </w:r>
      <w:r w:rsidR="00B0513C">
        <w:t>Současná skladba konstrukce stropu.</w:t>
      </w:r>
    </w:p>
    <w:p w:rsidR="00152954" w:rsidRDefault="0015295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152954" w:rsidRDefault="0015295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B70753" w:rsidRDefault="00B70753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B70753" w:rsidRDefault="00B70753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152954" w:rsidRDefault="00591D36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591D36">
        <w:rPr>
          <w:rFonts w:asciiTheme="minorHAnsi" w:hAnsiTheme="minorHAnsi" w:cstheme="minorHAnsi"/>
          <w:b/>
          <w:sz w:val="26"/>
          <w:szCs w:val="26"/>
        </w:rPr>
        <w:t>Současný technický stav</w:t>
      </w:r>
      <w:r w:rsidR="00B0513C">
        <w:rPr>
          <w:rFonts w:asciiTheme="minorHAnsi" w:hAnsiTheme="minorHAnsi" w:cstheme="minorHAnsi"/>
          <w:b/>
          <w:sz w:val="26"/>
          <w:szCs w:val="26"/>
        </w:rPr>
        <w:t xml:space="preserve"> stropu</w:t>
      </w:r>
    </w:p>
    <w:p w:rsidR="000A1274" w:rsidRPr="00591D36" w:rsidRDefault="000A12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591D36" w:rsidRDefault="00B0513C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Současný technický stav stropu je výsledkem sanace částečně zříceného stropu z osmdesátých let minulého století a ještě starších předešlých oprav</w:t>
      </w:r>
      <w:r w:rsidR="00010A5A">
        <w:rPr>
          <w:rFonts w:asciiTheme="minorHAnsi" w:hAnsiTheme="minorHAnsi" w:cstheme="minorHAnsi"/>
        </w:rPr>
        <w:t xml:space="preserve">. První čtyři </w:t>
      </w:r>
      <w:r>
        <w:rPr>
          <w:rFonts w:asciiTheme="minorHAnsi" w:hAnsiTheme="minorHAnsi" w:cstheme="minorHAnsi"/>
        </w:rPr>
        <w:t>stropn</w:t>
      </w:r>
      <w:r w:rsidR="00010A5A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nosník</w:t>
      </w:r>
      <w:r w:rsidR="00010A5A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j</w:t>
      </w:r>
      <w:r w:rsidR="00010A5A">
        <w:rPr>
          <w:rFonts w:asciiTheme="minorHAnsi" w:hAnsiTheme="minorHAnsi" w:cstheme="minorHAnsi"/>
        </w:rPr>
        <w:t>sou</w:t>
      </w:r>
      <w:r>
        <w:rPr>
          <w:rFonts w:asciiTheme="minorHAnsi" w:hAnsiTheme="minorHAnsi" w:cstheme="minorHAnsi"/>
        </w:rPr>
        <w:t xml:space="preserve"> neúpln</w:t>
      </w:r>
      <w:r w:rsidR="00010A5A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 xml:space="preserve">. Na jižní </w:t>
      </w:r>
      <w:r w:rsidR="00BF350F">
        <w:rPr>
          <w:rFonts w:asciiTheme="minorHAnsi" w:hAnsiTheme="minorHAnsi" w:cstheme="minorHAnsi"/>
        </w:rPr>
        <w:t>straně jsou uhnilé konce trámů provizorně vyvěšeny na napříč položenou železniční kolejnici. K bokům nosníků jsou přibity fošny jako pokračování nosné konstrukce stropu. Toto řešení „zapomenutého provizoria“ je zcela nevhodné a provozně nebezpečné</w:t>
      </w:r>
      <w:r w:rsidR="000A1274">
        <w:rPr>
          <w:rFonts w:asciiTheme="minorHAnsi" w:hAnsiTheme="minorHAnsi" w:cstheme="minorHAnsi"/>
        </w:rPr>
        <w:t xml:space="preserve"> (obrázek 2)</w:t>
      </w:r>
      <w:r w:rsidR="00BF350F">
        <w:rPr>
          <w:rFonts w:asciiTheme="minorHAnsi" w:hAnsiTheme="minorHAnsi" w:cstheme="minorHAnsi"/>
        </w:rPr>
        <w:t xml:space="preserve">. </w:t>
      </w:r>
    </w:p>
    <w:p w:rsidR="00152954" w:rsidRDefault="000A12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Několik nosníků má znehodnocené konce hnilobou. I zde je v současnosti konstrukce stropu staticky neúnosná a provozně nebezpečná (obrázek 3).</w:t>
      </w:r>
    </w:p>
    <w:p w:rsidR="000A1274" w:rsidRDefault="000A12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8A1B65" w:rsidRDefault="008A1B65">
      <w:pPr>
        <w:rPr>
          <w:rFonts w:asciiTheme="minorHAnsi" w:hAnsiTheme="minorHAnsi" w:cstheme="minorHAnsi"/>
        </w:rPr>
      </w:pPr>
    </w:p>
    <w:p w:rsidR="00B70753" w:rsidRDefault="0053310C" w:rsidP="00B70753">
      <w:pPr>
        <w:keepNext/>
        <w:autoSpaceDE w:val="0"/>
        <w:autoSpaceDN w:val="0"/>
        <w:adjustRightInd w:val="0"/>
        <w:spacing w:after="0" w:line="240" w:lineRule="auto"/>
        <w:jc w:val="center"/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7123973C" wp14:editId="7D6DC644">
            <wp:extent cx="6836899" cy="4178105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82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7" b="12071"/>
                    <a:stretch/>
                  </pic:blipFill>
                  <pic:spPr bwMode="auto">
                    <a:xfrm>
                      <a:off x="0" y="0"/>
                      <a:ext cx="6840220" cy="41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954" w:rsidRDefault="00B70753" w:rsidP="00B70753">
      <w:pPr>
        <w:pStyle w:val="Titulek"/>
        <w:rPr>
          <w:rFonts w:asciiTheme="minorHAnsi" w:hAnsiTheme="minorHAnsi" w:cstheme="minorHAnsi"/>
        </w:rPr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8A1B65">
        <w:rPr>
          <w:noProof/>
        </w:rPr>
        <w:t>2</w:t>
      </w:r>
      <w:r>
        <w:fldChar w:fldCharType="end"/>
      </w:r>
      <w:r>
        <w:tab/>
        <w:t xml:space="preserve">Provizorní vyvěšení zkrácených nosníků na napříč položené kolejnici - </w:t>
      </w:r>
      <w:r w:rsidRPr="00B70753">
        <w:rPr>
          <w:b/>
        </w:rPr>
        <w:t>provozně nebezpečný stav</w:t>
      </w:r>
      <w:r>
        <w:t>.</w:t>
      </w:r>
    </w:p>
    <w:p w:rsidR="00152954" w:rsidRDefault="0015295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0A1274" w:rsidRDefault="000A12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lang w:eastAsia="cs-CZ"/>
        </w:rPr>
      </w:pPr>
    </w:p>
    <w:p w:rsidR="000A1274" w:rsidRDefault="000A1274" w:rsidP="000A1274">
      <w:pPr>
        <w:keepNext/>
        <w:autoSpaceDE w:val="0"/>
        <w:autoSpaceDN w:val="0"/>
        <w:adjustRightInd w:val="0"/>
        <w:spacing w:after="0" w:line="240" w:lineRule="auto"/>
        <w:jc w:val="both"/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6369395E" wp14:editId="56CAB2E3">
            <wp:extent cx="6836899" cy="4009292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86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10"/>
                    <a:stretch/>
                  </pic:blipFill>
                  <pic:spPr bwMode="auto">
                    <a:xfrm>
                      <a:off x="0" y="0"/>
                      <a:ext cx="6840220" cy="401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954" w:rsidRDefault="000A1274" w:rsidP="000A1274">
      <w:pPr>
        <w:pStyle w:val="Titulek"/>
        <w:jc w:val="both"/>
        <w:rPr>
          <w:rFonts w:asciiTheme="minorHAnsi" w:hAnsiTheme="minorHAnsi" w:cstheme="minorHAnsi"/>
        </w:rPr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8A1B65">
        <w:rPr>
          <w:noProof/>
        </w:rPr>
        <w:t>3</w:t>
      </w:r>
      <w:r>
        <w:fldChar w:fldCharType="end"/>
      </w:r>
      <w:r>
        <w:tab/>
        <w:t xml:space="preserve">Hnilobou poškozené </w:t>
      </w:r>
      <w:proofErr w:type="spellStart"/>
      <w:r>
        <w:t>zhlaví</w:t>
      </w:r>
      <w:proofErr w:type="spellEnd"/>
      <w:r>
        <w:t xml:space="preserve"> stropního trámu. Provizorně vyřešeno příložkou - </w:t>
      </w:r>
      <w:r w:rsidRPr="000A1274">
        <w:rPr>
          <w:b/>
        </w:rPr>
        <w:t>provozně nebezpečný stav.</w:t>
      </w:r>
    </w:p>
    <w:p w:rsidR="00152954" w:rsidRDefault="0015295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152954" w:rsidRDefault="000A12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Při předešlých opravách bylo vyměněno </w:t>
      </w:r>
      <w:r w:rsidR="00C3146A">
        <w:rPr>
          <w:rFonts w:asciiTheme="minorHAnsi" w:hAnsiTheme="minorHAnsi" w:cstheme="minorHAnsi"/>
        </w:rPr>
        <w:t>několik nosníků (na severozápadní straně), postupně celá podlaha</w:t>
      </w:r>
      <w:r>
        <w:rPr>
          <w:rFonts w:asciiTheme="minorHAnsi" w:hAnsiTheme="minorHAnsi" w:cstheme="minorHAnsi"/>
        </w:rPr>
        <w:t xml:space="preserve"> </w:t>
      </w:r>
      <w:r w:rsidR="00C3146A">
        <w:rPr>
          <w:rFonts w:asciiTheme="minorHAnsi" w:hAnsiTheme="minorHAnsi" w:cstheme="minorHAnsi"/>
        </w:rPr>
        <w:t>a postupně celé podbití a omítka.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6250F7" w:rsidRDefault="006250F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2156E">
        <w:rPr>
          <w:rFonts w:asciiTheme="minorHAnsi" w:hAnsiTheme="minorHAnsi" w:cstheme="minorHAnsi"/>
          <w:b/>
          <w:sz w:val="26"/>
          <w:szCs w:val="26"/>
        </w:rPr>
        <w:t>Řešení sanace stropu</w:t>
      </w:r>
    </w:p>
    <w:p w:rsidR="00925674" w:rsidRPr="00F2156E" w:rsidRDefault="00925674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Sanace stropu spočívá v obnovení nosné funkce stropních nosníků, </w:t>
      </w:r>
      <w:r w:rsidR="00F2156E">
        <w:rPr>
          <w:rFonts w:asciiTheme="minorHAnsi" w:hAnsiTheme="minorHAnsi" w:cstheme="minorHAnsi"/>
        </w:rPr>
        <w:t>v zajištění vlhkostně bezpečné funkce stávající tepelné izolace a v eliminaci tepelných mostů přidáním další vrstvy vhodného tepelně izolačního materiálu.</w:t>
      </w:r>
    </w:p>
    <w:p w:rsidR="00F2156E" w:rsidRDefault="00F2156E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975C67" w:rsidRDefault="00975C67" w:rsidP="00975C67">
      <w:pPr>
        <w:keepNext/>
        <w:autoSpaceDE w:val="0"/>
        <w:autoSpaceDN w:val="0"/>
        <w:adjustRightInd w:val="0"/>
        <w:spacing w:after="0" w:line="240" w:lineRule="auto"/>
        <w:jc w:val="center"/>
      </w:pPr>
      <w:r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07C34EBC" wp14:editId="6AB03B3D">
            <wp:extent cx="6840220" cy="2515235"/>
            <wp:effectExtent l="19050" t="19050" r="17780" b="184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LADBA STROPU_NÁVR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152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2156E" w:rsidRDefault="00975C67" w:rsidP="00975C67">
      <w:pPr>
        <w:pStyle w:val="Titulek"/>
        <w:rPr>
          <w:rFonts w:asciiTheme="minorHAnsi" w:hAnsiTheme="minorHAnsi" w:cstheme="minorHAnsi"/>
        </w:rPr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8A1B65">
        <w:rPr>
          <w:noProof/>
        </w:rPr>
        <w:t>4</w:t>
      </w:r>
      <w:r>
        <w:fldChar w:fldCharType="end"/>
      </w:r>
      <w:r>
        <w:tab/>
        <w:t>Navrhovaná skladba konstrukce sanovaného stropu.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55124B" w:rsidRDefault="0055124B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P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ab/>
      </w:r>
      <w:r w:rsidRPr="00975C67">
        <w:rPr>
          <w:rFonts w:asciiTheme="minorHAnsi" w:hAnsiTheme="minorHAnsi" w:cstheme="minorHAnsi"/>
          <w:u w:val="single"/>
        </w:rPr>
        <w:t>Postup opravy stropu:</w:t>
      </w:r>
    </w:p>
    <w:p w:rsid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1)</w:t>
      </w:r>
      <w:r>
        <w:rPr>
          <w:rFonts w:asciiTheme="minorHAnsi" w:hAnsiTheme="minorHAnsi" w:cstheme="minorHAnsi"/>
        </w:rPr>
        <w:tab/>
        <w:t>Odstranění omítky. Současná omítka je nepůvodní.</w:t>
      </w:r>
    </w:p>
    <w:p w:rsid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2)</w:t>
      </w:r>
      <w:r>
        <w:rPr>
          <w:rFonts w:asciiTheme="minorHAnsi" w:hAnsiTheme="minorHAnsi" w:cstheme="minorHAnsi"/>
        </w:rPr>
        <w:tab/>
        <w:t xml:space="preserve">Odstranění podlahy. Současná podlaha je nepůvodní. Podlahová prkna jsou dožitá, popraskaná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a na několika místech znehodnocená hnilobou.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3)</w:t>
      </w:r>
      <w:r>
        <w:rPr>
          <w:rFonts w:asciiTheme="minorHAnsi" w:hAnsiTheme="minorHAnsi" w:cstheme="minorHAnsi"/>
        </w:rPr>
        <w:tab/>
        <w:t>Snesení minerální vaty a její uložení mimo staveniště na vhodném suchém místě.</w:t>
      </w:r>
    </w:p>
    <w:p w:rsidR="00975C67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975C67" w:rsidRPr="00F27372" w:rsidRDefault="00975C67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4)</w:t>
      </w:r>
      <w:r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 xml:space="preserve">Postupně (vždy lokálně) opravit nosníky s poškozeným jedním koncem vhodným způsobem </w:t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proofErr w:type="spellStart"/>
      <w:r w:rsidR="00F27372">
        <w:rPr>
          <w:rFonts w:asciiTheme="minorHAnsi" w:hAnsiTheme="minorHAnsi" w:cstheme="minorHAnsi"/>
        </w:rPr>
        <w:t>protézování</w:t>
      </w:r>
      <w:proofErr w:type="spellEnd"/>
      <w:r w:rsidR="00F27372">
        <w:rPr>
          <w:rFonts w:asciiTheme="minorHAnsi" w:hAnsiTheme="minorHAnsi" w:cstheme="minorHAnsi"/>
        </w:rPr>
        <w:t xml:space="preserve"> (dle metodiky </w:t>
      </w:r>
      <w:r w:rsidR="00F27372" w:rsidRPr="00F27372">
        <w:rPr>
          <w:rFonts w:asciiTheme="minorHAnsi" w:hAnsiTheme="minorHAnsi" w:cstheme="minorHAnsi"/>
          <w:i/>
        </w:rPr>
        <w:t>celodřevěné plátové spoje 2015</w:t>
      </w:r>
      <w:r w:rsidR="00F27372">
        <w:rPr>
          <w:rFonts w:asciiTheme="minorHAnsi" w:hAnsiTheme="minorHAnsi" w:cstheme="minorHAnsi"/>
        </w:rPr>
        <w:t xml:space="preserve">). Nosníky poškozené na obou </w:t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  <w:t xml:space="preserve">koncích vyměnit za nové (zmíněná metodika ze statických důvodů vylučuje opravy </w:t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  <w:t xml:space="preserve">konstrukčních prvků na obou koncích současně). Snesené nosníky budou využity na zhotovení </w:t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  <w:t xml:space="preserve">protéz ostatních stropních trámů. Před uložením nosníků na nosné zdi je třeba zednicky opravit </w:t>
      </w:r>
      <w:r w:rsidR="00F27372">
        <w:rPr>
          <w:rFonts w:asciiTheme="minorHAnsi" w:hAnsiTheme="minorHAnsi" w:cstheme="minorHAnsi"/>
        </w:rPr>
        <w:tab/>
      </w:r>
      <w:r w:rsidR="00F27372">
        <w:rPr>
          <w:rFonts w:asciiTheme="minorHAnsi" w:hAnsiTheme="minorHAnsi" w:cstheme="minorHAnsi"/>
        </w:rPr>
        <w:tab/>
        <w:t>koruny stěn.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F27372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5)</w:t>
      </w:r>
      <w:r>
        <w:rPr>
          <w:rFonts w:asciiTheme="minorHAnsi" w:hAnsiTheme="minorHAnsi" w:cstheme="minorHAnsi"/>
        </w:rPr>
        <w:tab/>
        <w:t xml:space="preserve">Zpětná instalace minerální vaty mezi jednotlivé trámy. </w:t>
      </w:r>
      <w:r w:rsidR="008A41C8">
        <w:rPr>
          <w:rFonts w:asciiTheme="minorHAnsi" w:hAnsiTheme="minorHAnsi" w:cstheme="minorHAnsi"/>
        </w:rPr>
        <w:t xml:space="preserve">Při zdech zaměnit nevhodnou minerální </w:t>
      </w:r>
      <w:r w:rsidR="008A41C8">
        <w:rPr>
          <w:rFonts w:asciiTheme="minorHAnsi" w:hAnsiTheme="minorHAnsi" w:cstheme="minorHAnsi"/>
        </w:rPr>
        <w:tab/>
      </w:r>
      <w:r w:rsidR="008A41C8">
        <w:rPr>
          <w:rFonts w:asciiTheme="minorHAnsi" w:hAnsiTheme="minorHAnsi" w:cstheme="minorHAnsi"/>
        </w:rPr>
        <w:tab/>
        <w:t xml:space="preserve">vatu za vhodnější dřevovláknitou vatu s difuzní schopností. Ponechání minerální vaty při </w:t>
      </w:r>
      <w:r w:rsidR="008A41C8">
        <w:rPr>
          <w:rFonts w:asciiTheme="minorHAnsi" w:hAnsiTheme="minorHAnsi" w:cstheme="minorHAnsi"/>
        </w:rPr>
        <w:tab/>
      </w:r>
      <w:r w:rsidR="008A41C8">
        <w:rPr>
          <w:rFonts w:asciiTheme="minorHAnsi" w:hAnsiTheme="minorHAnsi" w:cstheme="minorHAnsi"/>
        </w:rPr>
        <w:tab/>
      </w:r>
      <w:r w:rsidR="008A41C8">
        <w:rPr>
          <w:rFonts w:asciiTheme="minorHAnsi" w:hAnsiTheme="minorHAnsi" w:cstheme="minorHAnsi"/>
        </w:rPr>
        <w:tab/>
        <w:t>stěnách má za následek zvýšené nebezpečí kondenzace vlhkosti a bujení dřevokazných hub.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8A41C8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6)</w:t>
      </w:r>
      <w:r>
        <w:rPr>
          <w:rFonts w:asciiTheme="minorHAnsi" w:hAnsiTheme="minorHAnsi" w:cstheme="minorHAnsi"/>
        </w:rPr>
        <w:tab/>
        <w:t xml:space="preserve">Překrytí stropu (trámů i vnitřní izolace) vhodnou difusní folií jako ochrana proti zatečení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srážkové vody do konstrukce stropu (při selhání střešního pláště).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8A41C8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  <w:t>7)</w:t>
      </w:r>
      <w:r>
        <w:rPr>
          <w:rFonts w:asciiTheme="minorHAnsi" w:hAnsiTheme="minorHAnsi" w:cstheme="minorHAnsi"/>
        </w:rPr>
        <w:tab/>
        <w:t>Instalace</w:t>
      </w:r>
      <w:r w:rsidR="0055124B">
        <w:rPr>
          <w:rFonts w:asciiTheme="minorHAnsi" w:hAnsiTheme="minorHAnsi" w:cstheme="minorHAnsi"/>
        </w:rPr>
        <w:t xml:space="preserve"> speciální</w:t>
      </w:r>
      <w:r>
        <w:rPr>
          <w:rFonts w:asciiTheme="minorHAnsi" w:hAnsiTheme="minorHAnsi" w:cstheme="minorHAnsi"/>
        </w:rPr>
        <w:t xml:space="preserve"> interiérové tepelně izolační dřevovláknité vaty na </w:t>
      </w:r>
      <w:r w:rsidR="0055124B">
        <w:rPr>
          <w:rFonts w:asciiTheme="minorHAnsi" w:hAnsiTheme="minorHAnsi" w:cstheme="minorHAnsi"/>
        </w:rPr>
        <w:t xml:space="preserve">spodní plochu </w:t>
      </w:r>
      <w:r w:rsidR="0055124B">
        <w:rPr>
          <w:rFonts w:asciiTheme="minorHAnsi" w:hAnsiTheme="minorHAnsi" w:cstheme="minorHAnsi"/>
        </w:rPr>
        <w:tab/>
      </w:r>
      <w:r w:rsidR="0055124B">
        <w:rPr>
          <w:rFonts w:asciiTheme="minorHAnsi" w:hAnsiTheme="minorHAnsi" w:cstheme="minorHAnsi"/>
        </w:rPr>
        <w:tab/>
      </w:r>
      <w:r w:rsidR="0055124B">
        <w:rPr>
          <w:rFonts w:asciiTheme="minorHAnsi" w:hAnsiTheme="minorHAnsi" w:cstheme="minorHAnsi"/>
        </w:rPr>
        <w:tab/>
      </w:r>
      <w:r w:rsidR="0055124B">
        <w:rPr>
          <w:rFonts w:asciiTheme="minorHAnsi" w:hAnsiTheme="minorHAnsi" w:cstheme="minorHAnsi"/>
        </w:rPr>
        <w:tab/>
        <w:t xml:space="preserve">podhledového podbití. Izolace má za úkol eliminaci tepelných mostů a celkové snížení tepelné </w:t>
      </w:r>
      <w:r w:rsidR="0055124B">
        <w:rPr>
          <w:rFonts w:asciiTheme="minorHAnsi" w:hAnsiTheme="minorHAnsi" w:cstheme="minorHAnsi"/>
        </w:rPr>
        <w:tab/>
      </w:r>
      <w:r w:rsidR="0055124B">
        <w:rPr>
          <w:rFonts w:asciiTheme="minorHAnsi" w:hAnsiTheme="minorHAnsi" w:cstheme="minorHAnsi"/>
        </w:rPr>
        <w:tab/>
        <w:t>náročnosti sálu v zimě i v létě.</w:t>
      </w:r>
      <w:r w:rsidR="008A1B65">
        <w:rPr>
          <w:rFonts w:asciiTheme="minorHAnsi" w:hAnsiTheme="minorHAnsi" w:cstheme="minorHAnsi"/>
        </w:rPr>
        <w:t xml:space="preserve"> Pro zvýšení tepelně izolační schopnosti stropu je vhodné na </w:t>
      </w:r>
      <w:r w:rsidR="008A1B65">
        <w:rPr>
          <w:rFonts w:asciiTheme="minorHAnsi" w:hAnsiTheme="minorHAnsi" w:cstheme="minorHAnsi"/>
        </w:rPr>
        <w:tab/>
      </w:r>
      <w:r w:rsidR="008A1B65">
        <w:rPr>
          <w:rFonts w:asciiTheme="minorHAnsi" w:hAnsiTheme="minorHAnsi" w:cstheme="minorHAnsi"/>
        </w:rPr>
        <w:tab/>
      </w:r>
      <w:r w:rsidR="008A1B65">
        <w:rPr>
          <w:rFonts w:asciiTheme="minorHAnsi" w:hAnsiTheme="minorHAnsi" w:cstheme="minorHAnsi"/>
        </w:rPr>
        <w:tab/>
        <w:t xml:space="preserve">podlahu položit vrstvu speciální dřevovláknité tepelné izolace určené k sanaci dřevěných </w:t>
      </w:r>
      <w:r w:rsidR="008A1B65">
        <w:rPr>
          <w:rFonts w:asciiTheme="minorHAnsi" w:hAnsiTheme="minorHAnsi" w:cstheme="minorHAnsi"/>
        </w:rPr>
        <w:tab/>
      </w:r>
      <w:r w:rsidR="008A1B65">
        <w:rPr>
          <w:rFonts w:asciiTheme="minorHAnsi" w:hAnsiTheme="minorHAnsi" w:cstheme="minorHAnsi"/>
        </w:rPr>
        <w:tab/>
      </w:r>
      <w:r w:rsidR="008A1B65">
        <w:rPr>
          <w:rFonts w:asciiTheme="minorHAnsi" w:hAnsiTheme="minorHAnsi" w:cstheme="minorHAnsi"/>
        </w:rPr>
        <w:tab/>
        <w:t>stropů (lze aplikovat kdykoliv dodatečně).</w:t>
      </w:r>
    </w:p>
    <w:p w:rsidR="0055124B" w:rsidRDefault="0055124B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55124B" w:rsidRDefault="0055124B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8)</w:t>
      </w:r>
      <w:r>
        <w:rPr>
          <w:rFonts w:asciiTheme="minorHAnsi" w:hAnsiTheme="minorHAnsi" w:cstheme="minorHAnsi"/>
        </w:rPr>
        <w:tab/>
        <w:t>Nanesení tenké vrstvy omítky na spodní plochu interiérové tepelné izolace. Výmalba.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6250F7" w:rsidRDefault="006250F7" w:rsidP="006250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Navrhovaná oprava stropu je v souladu s projektovou dokumentací </w:t>
      </w:r>
      <w:r w:rsidRPr="0055124B">
        <w:rPr>
          <w:rFonts w:asciiTheme="minorHAnsi" w:hAnsiTheme="minorHAnsi" w:cstheme="minorHAnsi"/>
        </w:rPr>
        <w:t xml:space="preserve">pro stavební řízení na rekonstrukci objektu </w:t>
      </w:r>
      <w:proofErr w:type="gramStart"/>
      <w:r w:rsidRPr="0055124B">
        <w:rPr>
          <w:rFonts w:asciiTheme="minorHAnsi" w:hAnsiTheme="minorHAnsi" w:cstheme="minorHAnsi"/>
        </w:rPr>
        <w:t>č.p.</w:t>
      </w:r>
      <w:proofErr w:type="gramEnd"/>
      <w:r w:rsidRPr="0055124B">
        <w:rPr>
          <w:rFonts w:asciiTheme="minorHAnsi" w:hAnsiTheme="minorHAnsi" w:cstheme="minorHAnsi"/>
        </w:rPr>
        <w:t>19 obec Tuklaty</w:t>
      </w:r>
      <w:r>
        <w:rPr>
          <w:rFonts w:asciiTheme="minorHAnsi" w:hAnsiTheme="minorHAnsi" w:cstheme="minorHAnsi"/>
        </w:rPr>
        <w:t xml:space="preserve"> (</w:t>
      </w:r>
      <w:r w:rsidRPr="0055124B">
        <w:rPr>
          <w:rFonts w:asciiTheme="minorHAnsi" w:hAnsiTheme="minorHAnsi" w:cstheme="minorHAnsi"/>
        </w:rPr>
        <w:t>autor: Ing. arch. Svatava Slepičková, AR–architekti</w:t>
      </w:r>
      <w:r>
        <w:rPr>
          <w:rFonts w:asciiTheme="minorHAnsi" w:hAnsiTheme="minorHAnsi" w:cstheme="minorHAnsi"/>
        </w:rPr>
        <w:t xml:space="preserve">, </w:t>
      </w:r>
      <w:r w:rsidRPr="0055124B">
        <w:rPr>
          <w:rFonts w:asciiTheme="minorHAnsi" w:hAnsiTheme="minorHAnsi" w:cstheme="minorHAnsi"/>
        </w:rPr>
        <w:t>duben 2008</w:t>
      </w:r>
      <w:r>
        <w:rPr>
          <w:rFonts w:asciiTheme="minorHAnsi" w:hAnsiTheme="minorHAnsi" w:cstheme="minorHAnsi"/>
        </w:rPr>
        <w:t>) a následným stavebním povolením (</w:t>
      </w:r>
      <w:r w:rsidRPr="0055124B">
        <w:rPr>
          <w:rFonts w:asciiTheme="minorHAnsi" w:hAnsiTheme="minorHAnsi" w:cstheme="minorHAnsi"/>
        </w:rPr>
        <w:t>číslo jednací 8259/08/STAV/</w:t>
      </w:r>
      <w:proofErr w:type="spellStart"/>
      <w:r w:rsidRPr="0055124B">
        <w:rPr>
          <w:rFonts w:asciiTheme="minorHAnsi" w:hAnsiTheme="minorHAnsi" w:cstheme="minorHAnsi"/>
        </w:rPr>
        <w:t>Som</w:t>
      </w:r>
      <w:proofErr w:type="spellEnd"/>
      <w:r w:rsidRPr="0055124B">
        <w:rPr>
          <w:rFonts w:asciiTheme="minorHAnsi" w:hAnsiTheme="minorHAnsi" w:cstheme="minorHAnsi"/>
        </w:rPr>
        <w:t xml:space="preserve">, vydal dne </w:t>
      </w:r>
      <w:proofErr w:type="gramStart"/>
      <w:r w:rsidRPr="0055124B">
        <w:rPr>
          <w:rFonts w:asciiTheme="minorHAnsi" w:hAnsiTheme="minorHAnsi" w:cstheme="minorHAnsi"/>
        </w:rPr>
        <w:t>17.9.2008</w:t>
      </w:r>
      <w:proofErr w:type="gramEnd"/>
      <w:r w:rsidRPr="0055124B">
        <w:rPr>
          <w:rFonts w:asciiTheme="minorHAnsi" w:hAnsiTheme="minorHAnsi" w:cstheme="minorHAnsi"/>
        </w:rPr>
        <w:t xml:space="preserve"> Městský úřad Český Brod, stavební odbor</w:t>
      </w:r>
      <w:r>
        <w:rPr>
          <w:rFonts w:asciiTheme="minorHAnsi" w:hAnsiTheme="minorHAnsi" w:cstheme="minorHAnsi"/>
        </w:rPr>
        <w:t>), stále platným.</w:t>
      </w: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C3146A" w:rsidRDefault="00C3146A" w:rsidP="00C967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222402" w:rsidRDefault="006250F7" w:rsidP="006250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Zprávu vypracoval Ing. Pavel </w:t>
      </w:r>
      <w:proofErr w:type="spellStart"/>
      <w:r>
        <w:rPr>
          <w:rFonts w:asciiTheme="minorHAnsi" w:hAnsiTheme="minorHAnsi" w:cstheme="minorHAnsi"/>
        </w:rPr>
        <w:t>Vonšovský</w:t>
      </w:r>
      <w:proofErr w:type="spellEnd"/>
      <w:r>
        <w:rPr>
          <w:rFonts w:asciiTheme="minorHAnsi" w:hAnsiTheme="minorHAnsi" w:cstheme="minorHAnsi"/>
        </w:rPr>
        <w:t>, ověřil Ing. arch Tomáš Hladík</w:t>
      </w:r>
      <w:r w:rsidR="006576A2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222402" w:rsidRDefault="00222402" w:rsidP="0017505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sectPr w:rsidR="00222402" w:rsidSect="00DC4A4A">
      <w:footerReference w:type="default" r:id="rId13"/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DDA" w:rsidRDefault="00C36DDA" w:rsidP="00F86DEB">
      <w:pPr>
        <w:spacing w:after="0" w:line="240" w:lineRule="auto"/>
      </w:pPr>
      <w:r>
        <w:separator/>
      </w:r>
    </w:p>
  </w:endnote>
  <w:endnote w:type="continuationSeparator" w:id="0">
    <w:p w:rsidR="00C36DDA" w:rsidRDefault="00C36DDA" w:rsidP="00F8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3B4" w:rsidRDefault="007543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DDA" w:rsidRDefault="00C36DDA" w:rsidP="00F86DEB">
      <w:pPr>
        <w:spacing w:after="0" w:line="240" w:lineRule="auto"/>
      </w:pPr>
      <w:r>
        <w:separator/>
      </w:r>
    </w:p>
  </w:footnote>
  <w:footnote w:type="continuationSeparator" w:id="0">
    <w:p w:rsidR="00C36DDA" w:rsidRDefault="00C36DDA" w:rsidP="00F8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8ED"/>
    <w:multiLevelType w:val="hybridMultilevel"/>
    <w:tmpl w:val="7438F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B50F8"/>
    <w:multiLevelType w:val="hybridMultilevel"/>
    <w:tmpl w:val="D04442D6"/>
    <w:lvl w:ilvl="0" w:tplc="8B944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9B4796"/>
    <w:multiLevelType w:val="hybridMultilevel"/>
    <w:tmpl w:val="91D89C32"/>
    <w:lvl w:ilvl="0" w:tplc="881636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6518E2"/>
    <w:multiLevelType w:val="hybridMultilevel"/>
    <w:tmpl w:val="534853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DD"/>
    <w:rsid w:val="0000129F"/>
    <w:rsid w:val="00002283"/>
    <w:rsid w:val="00007474"/>
    <w:rsid w:val="00010A5A"/>
    <w:rsid w:val="00026C9C"/>
    <w:rsid w:val="00027CFF"/>
    <w:rsid w:val="0003166D"/>
    <w:rsid w:val="00050C21"/>
    <w:rsid w:val="0005432C"/>
    <w:rsid w:val="00064371"/>
    <w:rsid w:val="00070414"/>
    <w:rsid w:val="00071288"/>
    <w:rsid w:val="0007273D"/>
    <w:rsid w:val="000765F2"/>
    <w:rsid w:val="0007746E"/>
    <w:rsid w:val="00081013"/>
    <w:rsid w:val="00086B73"/>
    <w:rsid w:val="00091A58"/>
    <w:rsid w:val="000A1274"/>
    <w:rsid w:val="000A2E34"/>
    <w:rsid w:val="000B7AAB"/>
    <w:rsid w:val="000D0DDF"/>
    <w:rsid w:val="000E018D"/>
    <w:rsid w:val="000E1C9B"/>
    <w:rsid w:val="000E37F3"/>
    <w:rsid w:val="00100F57"/>
    <w:rsid w:val="00101798"/>
    <w:rsid w:val="001035F5"/>
    <w:rsid w:val="00135B6F"/>
    <w:rsid w:val="00140FD1"/>
    <w:rsid w:val="00140FE8"/>
    <w:rsid w:val="001510EC"/>
    <w:rsid w:val="00152954"/>
    <w:rsid w:val="00157D84"/>
    <w:rsid w:val="00163D9B"/>
    <w:rsid w:val="00164BAC"/>
    <w:rsid w:val="00167D4E"/>
    <w:rsid w:val="00173D4B"/>
    <w:rsid w:val="00175051"/>
    <w:rsid w:val="0018768A"/>
    <w:rsid w:val="00190220"/>
    <w:rsid w:val="00196293"/>
    <w:rsid w:val="001A331F"/>
    <w:rsid w:val="001A7EB1"/>
    <w:rsid w:val="001C6091"/>
    <w:rsid w:val="001D22E3"/>
    <w:rsid w:val="001D6691"/>
    <w:rsid w:val="001F5A54"/>
    <w:rsid w:val="00202F3E"/>
    <w:rsid w:val="00212E27"/>
    <w:rsid w:val="00213A3B"/>
    <w:rsid w:val="00222402"/>
    <w:rsid w:val="00232E60"/>
    <w:rsid w:val="00240420"/>
    <w:rsid w:val="002416CA"/>
    <w:rsid w:val="00271140"/>
    <w:rsid w:val="0027454B"/>
    <w:rsid w:val="0027492F"/>
    <w:rsid w:val="002A4C77"/>
    <w:rsid w:val="002B34E2"/>
    <w:rsid w:val="002B52D4"/>
    <w:rsid w:val="002C508E"/>
    <w:rsid w:val="002D1B6F"/>
    <w:rsid w:val="002D2108"/>
    <w:rsid w:val="002E20EC"/>
    <w:rsid w:val="002E3D8B"/>
    <w:rsid w:val="002E7B92"/>
    <w:rsid w:val="002F163E"/>
    <w:rsid w:val="00311521"/>
    <w:rsid w:val="00334669"/>
    <w:rsid w:val="00337C8E"/>
    <w:rsid w:val="003406BB"/>
    <w:rsid w:val="00343B94"/>
    <w:rsid w:val="003475EC"/>
    <w:rsid w:val="003553B0"/>
    <w:rsid w:val="00373F44"/>
    <w:rsid w:val="003952AD"/>
    <w:rsid w:val="003B10F6"/>
    <w:rsid w:val="003C5737"/>
    <w:rsid w:val="003D5D41"/>
    <w:rsid w:val="003E1EC0"/>
    <w:rsid w:val="004221DA"/>
    <w:rsid w:val="00426F05"/>
    <w:rsid w:val="0045367E"/>
    <w:rsid w:val="004600DD"/>
    <w:rsid w:val="004744B9"/>
    <w:rsid w:val="00486068"/>
    <w:rsid w:val="00492F10"/>
    <w:rsid w:val="004A2DE6"/>
    <w:rsid w:val="004A5D00"/>
    <w:rsid w:val="004B6407"/>
    <w:rsid w:val="004C59DE"/>
    <w:rsid w:val="004C7842"/>
    <w:rsid w:val="004E7F60"/>
    <w:rsid w:val="004F135C"/>
    <w:rsid w:val="004F391A"/>
    <w:rsid w:val="004F5445"/>
    <w:rsid w:val="004F7E35"/>
    <w:rsid w:val="005210BE"/>
    <w:rsid w:val="00532231"/>
    <w:rsid w:val="0053310C"/>
    <w:rsid w:val="00535121"/>
    <w:rsid w:val="0055124B"/>
    <w:rsid w:val="005579B9"/>
    <w:rsid w:val="0056230C"/>
    <w:rsid w:val="00565F16"/>
    <w:rsid w:val="00570436"/>
    <w:rsid w:val="00576354"/>
    <w:rsid w:val="00581E58"/>
    <w:rsid w:val="00584385"/>
    <w:rsid w:val="005862A5"/>
    <w:rsid w:val="00591D36"/>
    <w:rsid w:val="00597BEB"/>
    <w:rsid w:val="005A1756"/>
    <w:rsid w:val="005A31DD"/>
    <w:rsid w:val="005A42AF"/>
    <w:rsid w:val="005C0E66"/>
    <w:rsid w:val="005C3135"/>
    <w:rsid w:val="005E1D20"/>
    <w:rsid w:val="005E6319"/>
    <w:rsid w:val="005F5BA1"/>
    <w:rsid w:val="00600D10"/>
    <w:rsid w:val="00601339"/>
    <w:rsid w:val="006055FF"/>
    <w:rsid w:val="00605B14"/>
    <w:rsid w:val="00606AF3"/>
    <w:rsid w:val="006214B9"/>
    <w:rsid w:val="0062378A"/>
    <w:rsid w:val="00623BBC"/>
    <w:rsid w:val="00624511"/>
    <w:rsid w:val="006250F7"/>
    <w:rsid w:val="00631110"/>
    <w:rsid w:val="006520B9"/>
    <w:rsid w:val="00654A71"/>
    <w:rsid w:val="006576A2"/>
    <w:rsid w:val="00662FF3"/>
    <w:rsid w:val="00674947"/>
    <w:rsid w:val="00695176"/>
    <w:rsid w:val="006A653E"/>
    <w:rsid w:val="006A7925"/>
    <w:rsid w:val="006B1749"/>
    <w:rsid w:val="006C29AC"/>
    <w:rsid w:val="006C7B64"/>
    <w:rsid w:val="006D10E0"/>
    <w:rsid w:val="006D5AAC"/>
    <w:rsid w:val="006D6780"/>
    <w:rsid w:val="006D6A8A"/>
    <w:rsid w:val="006D7A7B"/>
    <w:rsid w:val="00706026"/>
    <w:rsid w:val="007164F4"/>
    <w:rsid w:val="0072100A"/>
    <w:rsid w:val="007323B2"/>
    <w:rsid w:val="00733F88"/>
    <w:rsid w:val="00745C95"/>
    <w:rsid w:val="00750BE2"/>
    <w:rsid w:val="007543B4"/>
    <w:rsid w:val="00775EA7"/>
    <w:rsid w:val="0079246C"/>
    <w:rsid w:val="007A214C"/>
    <w:rsid w:val="007A24BB"/>
    <w:rsid w:val="007B646F"/>
    <w:rsid w:val="007D2A06"/>
    <w:rsid w:val="007F0E8F"/>
    <w:rsid w:val="007F2ABD"/>
    <w:rsid w:val="007F4E5B"/>
    <w:rsid w:val="00804714"/>
    <w:rsid w:val="008149EB"/>
    <w:rsid w:val="00816CCF"/>
    <w:rsid w:val="00830FFF"/>
    <w:rsid w:val="00832ECB"/>
    <w:rsid w:val="0083590D"/>
    <w:rsid w:val="00840D8A"/>
    <w:rsid w:val="008471E5"/>
    <w:rsid w:val="00853E5D"/>
    <w:rsid w:val="00871F9B"/>
    <w:rsid w:val="0087284D"/>
    <w:rsid w:val="008747E6"/>
    <w:rsid w:val="00880B11"/>
    <w:rsid w:val="00886F13"/>
    <w:rsid w:val="00891475"/>
    <w:rsid w:val="008A1B65"/>
    <w:rsid w:val="008A41C8"/>
    <w:rsid w:val="008B60C3"/>
    <w:rsid w:val="008B6DBA"/>
    <w:rsid w:val="008C6110"/>
    <w:rsid w:val="008D1C2F"/>
    <w:rsid w:val="008D227E"/>
    <w:rsid w:val="008E3A4B"/>
    <w:rsid w:val="008E7FAA"/>
    <w:rsid w:val="009159AA"/>
    <w:rsid w:val="00925674"/>
    <w:rsid w:val="00932E9F"/>
    <w:rsid w:val="009368EB"/>
    <w:rsid w:val="009579F1"/>
    <w:rsid w:val="00962FA0"/>
    <w:rsid w:val="00965789"/>
    <w:rsid w:val="00965B5B"/>
    <w:rsid w:val="009740FE"/>
    <w:rsid w:val="00975C67"/>
    <w:rsid w:val="00987AC5"/>
    <w:rsid w:val="009A0E8C"/>
    <w:rsid w:val="009A5EC3"/>
    <w:rsid w:val="009B5C24"/>
    <w:rsid w:val="009C5C47"/>
    <w:rsid w:val="009E13AC"/>
    <w:rsid w:val="009F5864"/>
    <w:rsid w:val="00A00229"/>
    <w:rsid w:val="00A07D2F"/>
    <w:rsid w:val="00A317BB"/>
    <w:rsid w:val="00A32EDE"/>
    <w:rsid w:val="00A379E5"/>
    <w:rsid w:val="00A40BD3"/>
    <w:rsid w:val="00A42E8C"/>
    <w:rsid w:val="00A54843"/>
    <w:rsid w:val="00A568B0"/>
    <w:rsid w:val="00A70F7E"/>
    <w:rsid w:val="00A90268"/>
    <w:rsid w:val="00A95547"/>
    <w:rsid w:val="00AA22E2"/>
    <w:rsid w:val="00AA4413"/>
    <w:rsid w:val="00AB177B"/>
    <w:rsid w:val="00AB2A9E"/>
    <w:rsid w:val="00AB4190"/>
    <w:rsid w:val="00AB4B5D"/>
    <w:rsid w:val="00AC2372"/>
    <w:rsid w:val="00AC4BBD"/>
    <w:rsid w:val="00AF3225"/>
    <w:rsid w:val="00AF5500"/>
    <w:rsid w:val="00B019B0"/>
    <w:rsid w:val="00B04D11"/>
    <w:rsid w:val="00B0513C"/>
    <w:rsid w:val="00B13C0C"/>
    <w:rsid w:val="00B14C00"/>
    <w:rsid w:val="00B17CD4"/>
    <w:rsid w:val="00B17FFC"/>
    <w:rsid w:val="00B25576"/>
    <w:rsid w:val="00B25D62"/>
    <w:rsid w:val="00B335C0"/>
    <w:rsid w:val="00B37C11"/>
    <w:rsid w:val="00B41778"/>
    <w:rsid w:val="00B41997"/>
    <w:rsid w:val="00B423DE"/>
    <w:rsid w:val="00B44A28"/>
    <w:rsid w:val="00B51284"/>
    <w:rsid w:val="00B54137"/>
    <w:rsid w:val="00B5577A"/>
    <w:rsid w:val="00B571C4"/>
    <w:rsid w:val="00B67519"/>
    <w:rsid w:val="00B70753"/>
    <w:rsid w:val="00B739D8"/>
    <w:rsid w:val="00B76B9F"/>
    <w:rsid w:val="00B774DF"/>
    <w:rsid w:val="00B8448F"/>
    <w:rsid w:val="00B86067"/>
    <w:rsid w:val="00B87D3D"/>
    <w:rsid w:val="00B909BD"/>
    <w:rsid w:val="00B918BC"/>
    <w:rsid w:val="00BA06AA"/>
    <w:rsid w:val="00BA1155"/>
    <w:rsid w:val="00BA7A93"/>
    <w:rsid w:val="00BB54B4"/>
    <w:rsid w:val="00BC2E58"/>
    <w:rsid w:val="00BC3D2E"/>
    <w:rsid w:val="00BC5910"/>
    <w:rsid w:val="00BD79DE"/>
    <w:rsid w:val="00BF0CCF"/>
    <w:rsid w:val="00BF350F"/>
    <w:rsid w:val="00BF4119"/>
    <w:rsid w:val="00C177A5"/>
    <w:rsid w:val="00C3146A"/>
    <w:rsid w:val="00C322E6"/>
    <w:rsid w:val="00C36DDA"/>
    <w:rsid w:val="00C44A01"/>
    <w:rsid w:val="00C453DE"/>
    <w:rsid w:val="00C4566A"/>
    <w:rsid w:val="00C553D7"/>
    <w:rsid w:val="00C6057D"/>
    <w:rsid w:val="00C61FEE"/>
    <w:rsid w:val="00C62EEA"/>
    <w:rsid w:val="00C71173"/>
    <w:rsid w:val="00C817BB"/>
    <w:rsid w:val="00C84EE7"/>
    <w:rsid w:val="00C965B2"/>
    <w:rsid w:val="00C967B0"/>
    <w:rsid w:val="00CA444C"/>
    <w:rsid w:val="00CA6C3F"/>
    <w:rsid w:val="00CB4097"/>
    <w:rsid w:val="00CC35C8"/>
    <w:rsid w:val="00CC4638"/>
    <w:rsid w:val="00CD1833"/>
    <w:rsid w:val="00CD61BE"/>
    <w:rsid w:val="00CE2850"/>
    <w:rsid w:val="00CF03CF"/>
    <w:rsid w:val="00CF1933"/>
    <w:rsid w:val="00CF4D4D"/>
    <w:rsid w:val="00D00E3C"/>
    <w:rsid w:val="00D02A09"/>
    <w:rsid w:val="00D22443"/>
    <w:rsid w:val="00D23561"/>
    <w:rsid w:val="00D33215"/>
    <w:rsid w:val="00D336DE"/>
    <w:rsid w:val="00D47A73"/>
    <w:rsid w:val="00D56008"/>
    <w:rsid w:val="00D62502"/>
    <w:rsid w:val="00D84B28"/>
    <w:rsid w:val="00D95F4D"/>
    <w:rsid w:val="00D96254"/>
    <w:rsid w:val="00DB7801"/>
    <w:rsid w:val="00DC4A4A"/>
    <w:rsid w:val="00DD3416"/>
    <w:rsid w:val="00DD44A9"/>
    <w:rsid w:val="00DD5268"/>
    <w:rsid w:val="00DE5594"/>
    <w:rsid w:val="00DF3718"/>
    <w:rsid w:val="00E2031E"/>
    <w:rsid w:val="00E45365"/>
    <w:rsid w:val="00E55051"/>
    <w:rsid w:val="00E67E02"/>
    <w:rsid w:val="00E73976"/>
    <w:rsid w:val="00E83095"/>
    <w:rsid w:val="00E87899"/>
    <w:rsid w:val="00EA4CD6"/>
    <w:rsid w:val="00EB1927"/>
    <w:rsid w:val="00EB2172"/>
    <w:rsid w:val="00EC02F3"/>
    <w:rsid w:val="00EF1D4A"/>
    <w:rsid w:val="00EF3676"/>
    <w:rsid w:val="00EF4B87"/>
    <w:rsid w:val="00F15C61"/>
    <w:rsid w:val="00F20DDF"/>
    <w:rsid w:val="00F2156E"/>
    <w:rsid w:val="00F22B28"/>
    <w:rsid w:val="00F27372"/>
    <w:rsid w:val="00F30C5C"/>
    <w:rsid w:val="00F41E2F"/>
    <w:rsid w:val="00F45D4F"/>
    <w:rsid w:val="00F4709B"/>
    <w:rsid w:val="00F472F9"/>
    <w:rsid w:val="00F5000B"/>
    <w:rsid w:val="00F64EE1"/>
    <w:rsid w:val="00F659DA"/>
    <w:rsid w:val="00F75EB4"/>
    <w:rsid w:val="00F80920"/>
    <w:rsid w:val="00F86DEB"/>
    <w:rsid w:val="00F86FFF"/>
    <w:rsid w:val="00F90270"/>
    <w:rsid w:val="00F9044D"/>
    <w:rsid w:val="00FB2357"/>
    <w:rsid w:val="00FB7C1B"/>
    <w:rsid w:val="00FC0645"/>
    <w:rsid w:val="00FC102E"/>
    <w:rsid w:val="00FC1832"/>
    <w:rsid w:val="00FC5352"/>
    <w:rsid w:val="00FD2068"/>
    <w:rsid w:val="00FD4FB4"/>
    <w:rsid w:val="00FD73E4"/>
    <w:rsid w:val="00FE3260"/>
    <w:rsid w:val="00FE3862"/>
    <w:rsid w:val="00FE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24"/>
    <w:rPr>
      <w:rFonts w:ascii="Arial" w:hAnsi="Arial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00229"/>
    <w:pPr>
      <w:keepNext/>
      <w:keepLines/>
      <w:spacing w:before="120" w:after="120" w:line="240" w:lineRule="auto"/>
      <w:outlineLvl w:val="0"/>
    </w:pPr>
    <w:rPr>
      <w:rFonts w:asciiTheme="minorHAnsi" w:eastAsiaTheme="majorEastAsia" w:hAnsiTheme="minorHAnsi" w:cstheme="majorBidi"/>
      <w:b/>
      <w:szCs w:val="32"/>
      <w:u w:val="single"/>
      <w:lang w:eastAsia="ru-RU"/>
    </w:rPr>
  </w:style>
  <w:style w:type="paragraph" w:styleId="Nadpis2">
    <w:name w:val="heading 2"/>
    <w:basedOn w:val="Normln"/>
    <w:next w:val="Normln"/>
    <w:link w:val="Nadpis2Char"/>
    <w:unhideWhenUsed/>
    <w:qFormat/>
    <w:rsid w:val="00A00229"/>
    <w:pPr>
      <w:keepNext/>
      <w:keepLines/>
      <w:spacing w:after="0" w:line="240" w:lineRule="auto"/>
      <w:outlineLvl w:val="1"/>
    </w:pPr>
    <w:rPr>
      <w:rFonts w:asciiTheme="minorHAnsi" w:eastAsiaTheme="majorEastAsia" w:hAnsiTheme="minorHAnsi" w:cstheme="majorBidi"/>
      <w:b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6068"/>
    <w:pPr>
      <w:keepNext/>
      <w:keepLines/>
      <w:spacing w:after="0" w:line="240" w:lineRule="auto"/>
      <w:outlineLvl w:val="2"/>
    </w:pPr>
    <w:rPr>
      <w:rFonts w:asciiTheme="minorHAnsi" w:eastAsiaTheme="majorEastAsia" w:hAnsiTheme="minorHAnsi" w:cstheme="majorBid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8471E5"/>
    <w:pPr>
      <w:suppressAutoHyphens/>
      <w:spacing w:after="100" w:line="360" w:lineRule="auto"/>
      <w:jc w:val="both"/>
    </w:pPr>
    <w:rPr>
      <w:rFonts w:eastAsia="Times New Roman" w:cs="Times New Roman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86068"/>
    <w:rPr>
      <w:rFonts w:eastAsiaTheme="majorEastAsia" w:cstheme="majorBidi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rsid w:val="00A00229"/>
    <w:rPr>
      <w:rFonts w:eastAsiaTheme="majorEastAsia" w:cstheme="majorBidi"/>
      <w:b/>
      <w:sz w:val="24"/>
      <w:szCs w:val="26"/>
      <w:u w:val="single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A00229"/>
    <w:rPr>
      <w:rFonts w:eastAsiaTheme="majorEastAsia" w:cstheme="majorBidi"/>
      <w:b/>
      <w:sz w:val="24"/>
      <w:szCs w:val="32"/>
      <w:u w:val="single"/>
      <w:lang w:val="cs-CZ" w:eastAsia="ru-RU"/>
    </w:rPr>
  </w:style>
  <w:style w:type="paragraph" w:styleId="Titulek">
    <w:name w:val="caption"/>
    <w:basedOn w:val="Normln"/>
    <w:next w:val="Normln"/>
    <w:uiPriority w:val="35"/>
    <w:unhideWhenUsed/>
    <w:qFormat/>
    <w:rsid w:val="004B6407"/>
    <w:pPr>
      <w:spacing w:after="200" w:line="240" w:lineRule="auto"/>
    </w:pPr>
    <w:rPr>
      <w:i/>
      <w:iCs/>
      <w:sz w:val="18"/>
      <w:szCs w:val="18"/>
    </w:rPr>
  </w:style>
  <w:style w:type="paragraph" w:customStyle="1" w:styleId="Default">
    <w:name w:val="Default"/>
    <w:rsid w:val="0015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9C5C47"/>
    <w:pPr>
      <w:spacing w:before="24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ru-RU"/>
    </w:rPr>
  </w:style>
  <w:style w:type="paragraph" w:styleId="Obsah2">
    <w:name w:val="toc 2"/>
    <w:basedOn w:val="Normln"/>
    <w:next w:val="Normln"/>
    <w:autoRedefine/>
    <w:uiPriority w:val="39"/>
    <w:unhideWhenUsed/>
    <w:rsid w:val="009C5C4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9C5C47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9C5C4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DEB"/>
    <w:rPr>
      <w:rFonts w:ascii="Arial" w:hAnsi="Arial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6DEB"/>
    <w:rPr>
      <w:rFonts w:ascii="Arial" w:hAnsi="Arial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7164F4"/>
    <w:pPr>
      <w:spacing w:after="200" w:line="276" w:lineRule="auto"/>
      <w:ind w:left="720"/>
      <w:contextualSpacing/>
    </w:pPr>
    <w:rPr>
      <w:rFonts w:asciiTheme="minorHAnsi" w:hAnsiTheme="minorHAnsi"/>
      <w:sz w:val="22"/>
      <w:lang w:val="ru-RU"/>
    </w:rPr>
  </w:style>
  <w:style w:type="table" w:styleId="Mkatabulky">
    <w:name w:val="Table Grid"/>
    <w:basedOn w:val="Normlntabulka"/>
    <w:uiPriority w:val="39"/>
    <w:rsid w:val="00BC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4">
    <w:name w:val="toc 4"/>
    <w:basedOn w:val="Normln"/>
    <w:next w:val="Normln"/>
    <w:autoRedefine/>
    <w:uiPriority w:val="39"/>
    <w:unhideWhenUsed/>
    <w:rsid w:val="00BC2E58"/>
    <w:pPr>
      <w:spacing w:after="100"/>
      <w:ind w:left="660"/>
    </w:pPr>
    <w:rPr>
      <w:rFonts w:asciiTheme="minorHAnsi" w:eastAsiaTheme="minorEastAsia" w:hAnsiTheme="minorHAnsi"/>
      <w:sz w:val="22"/>
      <w:lang w:val="ru-RU" w:eastAsia="ru-RU"/>
    </w:rPr>
  </w:style>
  <w:style w:type="paragraph" w:styleId="Obsah5">
    <w:name w:val="toc 5"/>
    <w:basedOn w:val="Normln"/>
    <w:next w:val="Normln"/>
    <w:autoRedefine/>
    <w:uiPriority w:val="39"/>
    <w:unhideWhenUsed/>
    <w:rsid w:val="00BC2E58"/>
    <w:pPr>
      <w:spacing w:after="100"/>
      <w:ind w:left="880"/>
    </w:pPr>
    <w:rPr>
      <w:rFonts w:asciiTheme="minorHAnsi" w:eastAsiaTheme="minorEastAsia" w:hAnsiTheme="minorHAnsi"/>
      <w:sz w:val="22"/>
      <w:lang w:val="ru-RU" w:eastAsia="ru-RU"/>
    </w:rPr>
  </w:style>
  <w:style w:type="paragraph" w:styleId="Obsah6">
    <w:name w:val="toc 6"/>
    <w:basedOn w:val="Normln"/>
    <w:next w:val="Normln"/>
    <w:autoRedefine/>
    <w:uiPriority w:val="39"/>
    <w:unhideWhenUsed/>
    <w:rsid w:val="00BC2E58"/>
    <w:pPr>
      <w:spacing w:after="100"/>
      <w:ind w:left="1100"/>
    </w:pPr>
    <w:rPr>
      <w:rFonts w:asciiTheme="minorHAnsi" w:eastAsiaTheme="minorEastAsia" w:hAnsiTheme="minorHAnsi"/>
      <w:sz w:val="22"/>
      <w:lang w:val="ru-RU" w:eastAsia="ru-RU"/>
    </w:rPr>
  </w:style>
  <w:style w:type="paragraph" w:styleId="Obsah7">
    <w:name w:val="toc 7"/>
    <w:basedOn w:val="Normln"/>
    <w:next w:val="Normln"/>
    <w:autoRedefine/>
    <w:uiPriority w:val="39"/>
    <w:unhideWhenUsed/>
    <w:rsid w:val="00BC2E58"/>
    <w:pPr>
      <w:spacing w:after="100"/>
      <w:ind w:left="1320"/>
    </w:pPr>
    <w:rPr>
      <w:rFonts w:asciiTheme="minorHAnsi" w:eastAsiaTheme="minorEastAsia" w:hAnsiTheme="minorHAnsi"/>
      <w:sz w:val="22"/>
      <w:lang w:val="ru-RU" w:eastAsia="ru-RU"/>
    </w:rPr>
  </w:style>
  <w:style w:type="paragraph" w:styleId="Obsah8">
    <w:name w:val="toc 8"/>
    <w:basedOn w:val="Normln"/>
    <w:next w:val="Normln"/>
    <w:autoRedefine/>
    <w:uiPriority w:val="39"/>
    <w:unhideWhenUsed/>
    <w:rsid w:val="00BC2E58"/>
    <w:pPr>
      <w:spacing w:after="100"/>
      <w:ind w:left="1540"/>
    </w:pPr>
    <w:rPr>
      <w:rFonts w:asciiTheme="minorHAnsi" w:eastAsiaTheme="minorEastAsia" w:hAnsiTheme="minorHAnsi"/>
      <w:sz w:val="22"/>
      <w:lang w:val="ru-RU" w:eastAsia="ru-RU"/>
    </w:rPr>
  </w:style>
  <w:style w:type="paragraph" w:styleId="Obsah9">
    <w:name w:val="toc 9"/>
    <w:basedOn w:val="Normln"/>
    <w:next w:val="Normln"/>
    <w:autoRedefine/>
    <w:uiPriority w:val="39"/>
    <w:unhideWhenUsed/>
    <w:rsid w:val="00BC2E58"/>
    <w:pPr>
      <w:spacing w:after="100"/>
      <w:ind w:left="1760"/>
    </w:pPr>
    <w:rPr>
      <w:rFonts w:asciiTheme="minorHAnsi" w:eastAsiaTheme="minorEastAsia" w:hAnsiTheme="minorHAnsi"/>
      <w:sz w:val="22"/>
      <w:lang w:val="ru-RU" w:eastAsia="ru-RU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293"/>
    <w:rPr>
      <w:rFonts w:ascii="Tahoma" w:hAnsi="Tahoma" w:cs="Tahoma"/>
      <w:sz w:val="16"/>
      <w:szCs w:val="16"/>
      <w:lang w:val="cs-CZ"/>
    </w:rPr>
  </w:style>
  <w:style w:type="character" w:styleId="PromnnHTML">
    <w:name w:val="HTML Variable"/>
    <w:basedOn w:val="Standardnpsmoodstavce"/>
    <w:uiPriority w:val="99"/>
    <w:semiHidden/>
    <w:unhideWhenUsed/>
    <w:rsid w:val="00B739D8"/>
    <w:rPr>
      <w:i/>
      <w:iCs/>
    </w:rPr>
  </w:style>
  <w:style w:type="paragraph" w:styleId="Bezmezer">
    <w:name w:val="No Spacing"/>
    <w:uiPriority w:val="1"/>
    <w:qFormat/>
    <w:rsid w:val="00FC0645"/>
    <w:pPr>
      <w:spacing w:after="0" w:line="240" w:lineRule="auto"/>
    </w:pPr>
    <w:rPr>
      <w:rFonts w:ascii="Arial" w:hAnsi="Arial"/>
      <w:sz w:val="24"/>
      <w:lang w:val="cs-CZ"/>
    </w:rPr>
  </w:style>
  <w:style w:type="character" w:customStyle="1" w:styleId="StandardChar">
    <w:name w:val="Standard Char"/>
    <w:link w:val="Standard"/>
    <w:locked/>
    <w:rsid w:val="00CF1933"/>
    <w:rPr>
      <w:rFonts w:ascii="Times New Roman" w:eastAsia="SimSun" w:hAnsi="Times New Roman" w:cs="Calibri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Char"/>
    <w:rsid w:val="00CF193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Calibri"/>
      <w:kern w:val="3"/>
      <w:sz w:val="24"/>
      <w:szCs w:val="24"/>
      <w:lang w:eastAsia="zh-CN" w:bidi="hi-IN"/>
    </w:rPr>
  </w:style>
  <w:style w:type="character" w:styleId="Zdraznnjemn">
    <w:name w:val="Subtle Emphasis"/>
    <w:uiPriority w:val="19"/>
    <w:qFormat/>
    <w:rsid w:val="00CF1933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24"/>
    <w:rPr>
      <w:rFonts w:ascii="Arial" w:hAnsi="Arial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00229"/>
    <w:pPr>
      <w:keepNext/>
      <w:keepLines/>
      <w:spacing w:before="120" w:after="120" w:line="240" w:lineRule="auto"/>
      <w:outlineLvl w:val="0"/>
    </w:pPr>
    <w:rPr>
      <w:rFonts w:asciiTheme="minorHAnsi" w:eastAsiaTheme="majorEastAsia" w:hAnsiTheme="minorHAnsi" w:cstheme="majorBidi"/>
      <w:b/>
      <w:szCs w:val="32"/>
      <w:u w:val="single"/>
      <w:lang w:eastAsia="ru-RU"/>
    </w:rPr>
  </w:style>
  <w:style w:type="paragraph" w:styleId="Nadpis2">
    <w:name w:val="heading 2"/>
    <w:basedOn w:val="Normln"/>
    <w:next w:val="Normln"/>
    <w:link w:val="Nadpis2Char"/>
    <w:unhideWhenUsed/>
    <w:qFormat/>
    <w:rsid w:val="00A00229"/>
    <w:pPr>
      <w:keepNext/>
      <w:keepLines/>
      <w:spacing w:after="0" w:line="240" w:lineRule="auto"/>
      <w:outlineLvl w:val="1"/>
    </w:pPr>
    <w:rPr>
      <w:rFonts w:asciiTheme="minorHAnsi" w:eastAsiaTheme="majorEastAsia" w:hAnsiTheme="minorHAnsi" w:cstheme="majorBidi"/>
      <w:b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6068"/>
    <w:pPr>
      <w:keepNext/>
      <w:keepLines/>
      <w:spacing w:after="0" w:line="240" w:lineRule="auto"/>
      <w:outlineLvl w:val="2"/>
    </w:pPr>
    <w:rPr>
      <w:rFonts w:asciiTheme="minorHAnsi" w:eastAsiaTheme="majorEastAsia" w:hAnsiTheme="minorHAnsi" w:cstheme="majorBidi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8471E5"/>
    <w:pPr>
      <w:suppressAutoHyphens/>
      <w:spacing w:after="100" w:line="360" w:lineRule="auto"/>
      <w:jc w:val="both"/>
    </w:pPr>
    <w:rPr>
      <w:rFonts w:eastAsia="Times New Roman" w:cs="Times New Roman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86068"/>
    <w:rPr>
      <w:rFonts w:eastAsiaTheme="majorEastAsia" w:cstheme="majorBidi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rsid w:val="00A00229"/>
    <w:rPr>
      <w:rFonts w:eastAsiaTheme="majorEastAsia" w:cstheme="majorBidi"/>
      <w:b/>
      <w:sz w:val="24"/>
      <w:szCs w:val="26"/>
      <w:u w:val="single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A00229"/>
    <w:rPr>
      <w:rFonts w:eastAsiaTheme="majorEastAsia" w:cstheme="majorBidi"/>
      <w:b/>
      <w:sz w:val="24"/>
      <w:szCs w:val="32"/>
      <w:u w:val="single"/>
      <w:lang w:val="cs-CZ" w:eastAsia="ru-RU"/>
    </w:rPr>
  </w:style>
  <w:style w:type="paragraph" w:styleId="Titulek">
    <w:name w:val="caption"/>
    <w:basedOn w:val="Normln"/>
    <w:next w:val="Normln"/>
    <w:uiPriority w:val="35"/>
    <w:unhideWhenUsed/>
    <w:qFormat/>
    <w:rsid w:val="004B6407"/>
    <w:pPr>
      <w:spacing w:after="200" w:line="240" w:lineRule="auto"/>
    </w:pPr>
    <w:rPr>
      <w:i/>
      <w:iCs/>
      <w:sz w:val="18"/>
      <w:szCs w:val="18"/>
    </w:rPr>
  </w:style>
  <w:style w:type="paragraph" w:customStyle="1" w:styleId="Default">
    <w:name w:val="Default"/>
    <w:rsid w:val="0015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9C5C47"/>
    <w:pPr>
      <w:spacing w:before="24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ru-RU"/>
    </w:rPr>
  </w:style>
  <w:style w:type="paragraph" w:styleId="Obsah2">
    <w:name w:val="toc 2"/>
    <w:basedOn w:val="Normln"/>
    <w:next w:val="Normln"/>
    <w:autoRedefine/>
    <w:uiPriority w:val="39"/>
    <w:unhideWhenUsed/>
    <w:rsid w:val="009C5C4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9C5C47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9C5C4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DEB"/>
    <w:rPr>
      <w:rFonts w:ascii="Arial" w:hAnsi="Arial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F8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6DEB"/>
    <w:rPr>
      <w:rFonts w:ascii="Arial" w:hAnsi="Arial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7164F4"/>
    <w:pPr>
      <w:spacing w:after="200" w:line="276" w:lineRule="auto"/>
      <w:ind w:left="720"/>
      <w:contextualSpacing/>
    </w:pPr>
    <w:rPr>
      <w:rFonts w:asciiTheme="minorHAnsi" w:hAnsiTheme="minorHAnsi"/>
      <w:sz w:val="22"/>
      <w:lang w:val="ru-RU"/>
    </w:rPr>
  </w:style>
  <w:style w:type="table" w:styleId="Mkatabulky">
    <w:name w:val="Table Grid"/>
    <w:basedOn w:val="Normlntabulka"/>
    <w:uiPriority w:val="39"/>
    <w:rsid w:val="00BC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4">
    <w:name w:val="toc 4"/>
    <w:basedOn w:val="Normln"/>
    <w:next w:val="Normln"/>
    <w:autoRedefine/>
    <w:uiPriority w:val="39"/>
    <w:unhideWhenUsed/>
    <w:rsid w:val="00BC2E58"/>
    <w:pPr>
      <w:spacing w:after="100"/>
      <w:ind w:left="660"/>
    </w:pPr>
    <w:rPr>
      <w:rFonts w:asciiTheme="minorHAnsi" w:eastAsiaTheme="minorEastAsia" w:hAnsiTheme="minorHAnsi"/>
      <w:sz w:val="22"/>
      <w:lang w:val="ru-RU" w:eastAsia="ru-RU"/>
    </w:rPr>
  </w:style>
  <w:style w:type="paragraph" w:styleId="Obsah5">
    <w:name w:val="toc 5"/>
    <w:basedOn w:val="Normln"/>
    <w:next w:val="Normln"/>
    <w:autoRedefine/>
    <w:uiPriority w:val="39"/>
    <w:unhideWhenUsed/>
    <w:rsid w:val="00BC2E58"/>
    <w:pPr>
      <w:spacing w:after="100"/>
      <w:ind w:left="880"/>
    </w:pPr>
    <w:rPr>
      <w:rFonts w:asciiTheme="minorHAnsi" w:eastAsiaTheme="minorEastAsia" w:hAnsiTheme="minorHAnsi"/>
      <w:sz w:val="22"/>
      <w:lang w:val="ru-RU" w:eastAsia="ru-RU"/>
    </w:rPr>
  </w:style>
  <w:style w:type="paragraph" w:styleId="Obsah6">
    <w:name w:val="toc 6"/>
    <w:basedOn w:val="Normln"/>
    <w:next w:val="Normln"/>
    <w:autoRedefine/>
    <w:uiPriority w:val="39"/>
    <w:unhideWhenUsed/>
    <w:rsid w:val="00BC2E58"/>
    <w:pPr>
      <w:spacing w:after="100"/>
      <w:ind w:left="1100"/>
    </w:pPr>
    <w:rPr>
      <w:rFonts w:asciiTheme="minorHAnsi" w:eastAsiaTheme="minorEastAsia" w:hAnsiTheme="minorHAnsi"/>
      <w:sz w:val="22"/>
      <w:lang w:val="ru-RU" w:eastAsia="ru-RU"/>
    </w:rPr>
  </w:style>
  <w:style w:type="paragraph" w:styleId="Obsah7">
    <w:name w:val="toc 7"/>
    <w:basedOn w:val="Normln"/>
    <w:next w:val="Normln"/>
    <w:autoRedefine/>
    <w:uiPriority w:val="39"/>
    <w:unhideWhenUsed/>
    <w:rsid w:val="00BC2E58"/>
    <w:pPr>
      <w:spacing w:after="100"/>
      <w:ind w:left="1320"/>
    </w:pPr>
    <w:rPr>
      <w:rFonts w:asciiTheme="minorHAnsi" w:eastAsiaTheme="minorEastAsia" w:hAnsiTheme="minorHAnsi"/>
      <w:sz w:val="22"/>
      <w:lang w:val="ru-RU" w:eastAsia="ru-RU"/>
    </w:rPr>
  </w:style>
  <w:style w:type="paragraph" w:styleId="Obsah8">
    <w:name w:val="toc 8"/>
    <w:basedOn w:val="Normln"/>
    <w:next w:val="Normln"/>
    <w:autoRedefine/>
    <w:uiPriority w:val="39"/>
    <w:unhideWhenUsed/>
    <w:rsid w:val="00BC2E58"/>
    <w:pPr>
      <w:spacing w:after="100"/>
      <w:ind w:left="1540"/>
    </w:pPr>
    <w:rPr>
      <w:rFonts w:asciiTheme="minorHAnsi" w:eastAsiaTheme="minorEastAsia" w:hAnsiTheme="minorHAnsi"/>
      <w:sz w:val="22"/>
      <w:lang w:val="ru-RU" w:eastAsia="ru-RU"/>
    </w:rPr>
  </w:style>
  <w:style w:type="paragraph" w:styleId="Obsah9">
    <w:name w:val="toc 9"/>
    <w:basedOn w:val="Normln"/>
    <w:next w:val="Normln"/>
    <w:autoRedefine/>
    <w:uiPriority w:val="39"/>
    <w:unhideWhenUsed/>
    <w:rsid w:val="00BC2E58"/>
    <w:pPr>
      <w:spacing w:after="100"/>
      <w:ind w:left="1760"/>
    </w:pPr>
    <w:rPr>
      <w:rFonts w:asciiTheme="minorHAnsi" w:eastAsiaTheme="minorEastAsia" w:hAnsiTheme="minorHAnsi"/>
      <w:sz w:val="22"/>
      <w:lang w:val="ru-RU" w:eastAsia="ru-RU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293"/>
    <w:rPr>
      <w:rFonts w:ascii="Tahoma" w:hAnsi="Tahoma" w:cs="Tahoma"/>
      <w:sz w:val="16"/>
      <w:szCs w:val="16"/>
      <w:lang w:val="cs-CZ"/>
    </w:rPr>
  </w:style>
  <w:style w:type="character" w:styleId="PromnnHTML">
    <w:name w:val="HTML Variable"/>
    <w:basedOn w:val="Standardnpsmoodstavce"/>
    <w:uiPriority w:val="99"/>
    <w:semiHidden/>
    <w:unhideWhenUsed/>
    <w:rsid w:val="00B739D8"/>
    <w:rPr>
      <w:i/>
      <w:iCs/>
    </w:rPr>
  </w:style>
  <w:style w:type="paragraph" w:styleId="Bezmezer">
    <w:name w:val="No Spacing"/>
    <w:uiPriority w:val="1"/>
    <w:qFormat/>
    <w:rsid w:val="00FC0645"/>
    <w:pPr>
      <w:spacing w:after="0" w:line="240" w:lineRule="auto"/>
    </w:pPr>
    <w:rPr>
      <w:rFonts w:ascii="Arial" w:hAnsi="Arial"/>
      <w:sz w:val="24"/>
      <w:lang w:val="cs-CZ"/>
    </w:rPr>
  </w:style>
  <w:style w:type="character" w:customStyle="1" w:styleId="StandardChar">
    <w:name w:val="Standard Char"/>
    <w:link w:val="Standard"/>
    <w:locked/>
    <w:rsid w:val="00CF1933"/>
    <w:rPr>
      <w:rFonts w:ascii="Times New Roman" w:eastAsia="SimSun" w:hAnsi="Times New Roman" w:cs="Calibri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Char"/>
    <w:rsid w:val="00CF193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Calibri"/>
      <w:kern w:val="3"/>
      <w:sz w:val="24"/>
      <w:szCs w:val="24"/>
      <w:lang w:eastAsia="zh-CN" w:bidi="hi-IN"/>
    </w:rPr>
  </w:style>
  <w:style w:type="character" w:styleId="Zdraznnjemn">
    <w:name w:val="Subtle Emphasis"/>
    <w:uiPriority w:val="19"/>
    <w:qFormat/>
    <w:rsid w:val="00CF1933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1" ma:contentTypeDescription="Vytvoří nový dokument" ma:contentTypeScope="" ma:versionID="919d83a046af717e6044bdf594cdaf28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70f3896c4cc94780ab1e8797de8cf360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79bfb2-bf7a-4610-a2c2-c3235f86d05e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ED3FE7-F7D1-4337-AF51-E59CB5583E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E50BD-47B4-4085-87D6-B29A137ACB80}"/>
</file>

<file path=customXml/itemProps3.xml><?xml version="1.0" encoding="utf-8"?>
<ds:datastoreItem xmlns:ds="http://schemas.openxmlformats.org/officeDocument/2006/customXml" ds:itemID="{5AFB2D99-8632-4917-B8A8-4A2EBC9FCA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628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Vonča</cp:lastModifiedBy>
  <cp:revision>12</cp:revision>
  <cp:lastPrinted>2023-10-09T17:02:00Z</cp:lastPrinted>
  <dcterms:created xsi:type="dcterms:W3CDTF">2023-10-10T09:59:00Z</dcterms:created>
  <dcterms:modified xsi:type="dcterms:W3CDTF">2023-10-10T15:47:00Z</dcterms:modified>
</cp:coreProperties>
</file>