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664E" w14:textId="77777777" w:rsidR="005924D6" w:rsidRPr="005B47D0" w:rsidRDefault="005924D6" w:rsidP="005924D6">
      <w:pPr>
        <w:jc w:val="center"/>
        <w:rPr>
          <w:rFonts w:cs="Arial"/>
          <w:b/>
        </w:rPr>
      </w:pPr>
      <w:r w:rsidRPr="005B47D0">
        <w:rPr>
          <w:rFonts w:cs="Arial"/>
          <w:b/>
        </w:rPr>
        <w:t>KUPNÍ SMLOUVA</w:t>
      </w:r>
    </w:p>
    <w:p w14:paraId="649FA968" w14:textId="77777777" w:rsidR="005924D6" w:rsidRPr="005B47D0" w:rsidRDefault="005924D6" w:rsidP="005924D6">
      <w:pPr>
        <w:jc w:val="center"/>
        <w:rPr>
          <w:rFonts w:cs="Arial"/>
          <w:b/>
        </w:rPr>
      </w:pPr>
      <w:r w:rsidRPr="005B47D0">
        <w:rPr>
          <w:rFonts w:cs="Arial"/>
          <w:b/>
        </w:rPr>
        <w:t>(dle § 2079 a násl. Zákona č. 89/2012 Sb., občanského zákoníku v platném znění)</w:t>
      </w:r>
    </w:p>
    <w:p w14:paraId="5C32EA46" w14:textId="77777777" w:rsidR="005924D6" w:rsidRPr="005B47D0" w:rsidRDefault="005924D6" w:rsidP="005924D6">
      <w:pPr>
        <w:jc w:val="center"/>
        <w:rPr>
          <w:rFonts w:cs="Arial"/>
        </w:rPr>
      </w:pPr>
      <w:r w:rsidRPr="005B47D0">
        <w:rPr>
          <w:rFonts w:cs="Arial"/>
        </w:rPr>
        <w:t>Smluvní strany:</w:t>
      </w:r>
    </w:p>
    <w:p w14:paraId="2852640F" w14:textId="77777777" w:rsidR="00E31628" w:rsidRPr="00E31628" w:rsidRDefault="00E31628" w:rsidP="00E31628">
      <w:pPr>
        <w:pStyle w:val="Odstavecseseznamem"/>
        <w:numPr>
          <w:ilvl w:val="0"/>
          <w:numId w:val="2"/>
        </w:numPr>
        <w:spacing w:after="0" w:line="240" w:lineRule="auto"/>
        <w:rPr>
          <w:rFonts w:cs="Arial"/>
          <w:b/>
        </w:rPr>
      </w:pPr>
      <w:r w:rsidRPr="00E31628">
        <w:rPr>
          <w:rFonts w:cs="Arial"/>
          <w:b/>
        </w:rPr>
        <w:t>Technické služby Jablonec nad Nisou, s.r.o.</w:t>
      </w:r>
    </w:p>
    <w:p w14:paraId="7BD56B1D" w14:textId="77777777" w:rsidR="005924D6" w:rsidRPr="005B47D0" w:rsidRDefault="005924D6" w:rsidP="005924D6">
      <w:pPr>
        <w:spacing w:after="0" w:line="240" w:lineRule="auto"/>
        <w:ind w:firstLine="360"/>
        <w:rPr>
          <w:rFonts w:cs="Arial"/>
        </w:rPr>
      </w:pPr>
      <w:r w:rsidRPr="005B47D0">
        <w:rPr>
          <w:rFonts w:cs="Arial"/>
        </w:rPr>
        <w:t xml:space="preserve">Se sídlem </w:t>
      </w:r>
      <w:r w:rsidR="00E31628" w:rsidRPr="00E31628">
        <w:rPr>
          <w:rFonts w:cs="Arial"/>
        </w:rPr>
        <w:t>Souběžná 2349/7, 466 01 Jablonec nad Nisou</w:t>
      </w:r>
    </w:p>
    <w:p w14:paraId="457B254E" w14:textId="77777777" w:rsidR="005924D6" w:rsidRPr="005B47D0" w:rsidRDefault="005924D6" w:rsidP="005924D6">
      <w:pPr>
        <w:spacing w:after="0" w:line="240" w:lineRule="auto"/>
        <w:ind w:firstLine="360"/>
        <w:rPr>
          <w:rFonts w:cs="Arial"/>
        </w:rPr>
      </w:pPr>
      <w:r w:rsidRPr="005B47D0">
        <w:rPr>
          <w:rFonts w:cs="Arial"/>
        </w:rPr>
        <w:t xml:space="preserve">IČ: </w:t>
      </w:r>
      <w:r w:rsidR="00E31628" w:rsidRPr="00E31628">
        <w:rPr>
          <w:rFonts w:cs="Arial"/>
        </w:rPr>
        <w:t>25475509</w:t>
      </w:r>
    </w:p>
    <w:p w14:paraId="2052FF39" w14:textId="77777777" w:rsidR="00E31628" w:rsidRDefault="005924D6" w:rsidP="005924D6">
      <w:pPr>
        <w:spacing w:after="0" w:line="240" w:lineRule="auto"/>
        <w:ind w:firstLine="360"/>
        <w:rPr>
          <w:rFonts w:cs="Arial"/>
        </w:rPr>
      </w:pPr>
      <w:r w:rsidRPr="005B47D0">
        <w:rPr>
          <w:rFonts w:cs="Arial"/>
        </w:rPr>
        <w:t xml:space="preserve">DIČ: </w:t>
      </w:r>
      <w:r w:rsidR="00E31628">
        <w:rPr>
          <w:rFonts w:cs="Arial"/>
        </w:rPr>
        <w:t>CZ</w:t>
      </w:r>
      <w:r w:rsidR="00E31628" w:rsidRPr="00E31628">
        <w:rPr>
          <w:rFonts w:cs="Arial"/>
        </w:rPr>
        <w:t>25475509</w:t>
      </w:r>
    </w:p>
    <w:p w14:paraId="2B15F80A" w14:textId="77777777" w:rsidR="005924D6" w:rsidRPr="005B47D0" w:rsidRDefault="005924D6" w:rsidP="005924D6">
      <w:pPr>
        <w:spacing w:after="0" w:line="240" w:lineRule="auto"/>
        <w:ind w:firstLine="360"/>
        <w:rPr>
          <w:rFonts w:cs="Arial"/>
        </w:rPr>
      </w:pPr>
      <w:r w:rsidRPr="005B47D0">
        <w:rPr>
          <w:rFonts w:cs="Arial"/>
        </w:rPr>
        <w:t xml:space="preserve">Bankovní spojení: </w:t>
      </w:r>
      <w:r w:rsidR="00E31628">
        <w:rPr>
          <w:rFonts w:cs="Arial"/>
        </w:rPr>
        <w:t>Komerční banka, a.s.</w:t>
      </w:r>
    </w:p>
    <w:p w14:paraId="04D9524E" w14:textId="77777777" w:rsidR="005924D6" w:rsidRPr="005B47D0" w:rsidRDefault="005924D6" w:rsidP="005924D6">
      <w:pPr>
        <w:spacing w:after="0" w:line="240" w:lineRule="auto"/>
        <w:ind w:firstLine="360"/>
        <w:rPr>
          <w:rFonts w:cs="Arial"/>
        </w:rPr>
      </w:pPr>
      <w:r w:rsidRPr="005B47D0">
        <w:rPr>
          <w:rFonts w:cs="Arial"/>
        </w:rPr>
        <w:t xml:space="preserve">Účet číslo: </w:t>
      </w:r>
      <w:r w:rsidR="00E31628" w:rsidRPr="00E31628">
        <w:rPr>
          <w:rFonts w:cs="Arial"/>
        </w:rPr>
        <w:t>27-0633560227/0100</w:t>
      </w:r>
    </w:p>
    <w:p w14:paraId="2037366E" w14:textId="77777777" w:rsidR="005924D6" w:rsidRPr="005B47D0" w:rsidRDefault="005924D6" w:rsidP="005924D6">
      <w:pPr>
        <w:spacing w:after="0" w:line="240" w:lineRule="auto"/>
        <w:ind w:firstLine="360"/>
        <w:rPr>
          <w:rFonts w:cs="Arial"/>
        </w:rPr>
      </w:pPr>
      <w:r w:rsidRPr="005B47D0">
        <w:rPr>
          <w:rFonts w:cs="Arial"/>
        </w:rPr>
        <w:t xml:space="preserve">Zastoupené: </w:t>
      </w:r>
      <w:r w:rsidR="00E31628">
        <w:rPr>
          <w:rFonts w:cs="Arial"/>
        </w:rPr>
        <w:t>Ing. Jaroslavem Knížkem</w:t>
      </w:r>
      <w:r w:rsidRPr="005B47D0">
        <w:rPr>
          <w:rFonts w:cs="Arial"/>
        </w:rPr>
        <w:t xml:space="preserve">, </w:t>
      </w:r>
      <w:r w:rsidR="00E31628">
        <w:rPr>
          <w:rFonts w:cs="Arial"/>
        </w:rPr>
        <w:t>jednatelem společnosti</w:t>
      </w:r>
    </w:p>
    <w:p w14:paraId="012FE75E" w14:textId="77777777" w:rsidR="005924D6" w:rsidRPr="005B47D0" w:rsidRDefault="005924D6" w:rsidP="005924D6">
      <w:pPr>
        <w:spacing w:after="0" w:line="240" w:lineRule="auto"/>
        <w:ind w:firstLine="360"/>
        <w:rPr>
          <w:rFonts w:cs="Arial"/>
        </w:rPr>
      </w:pPr>
      <w:r w:rsidRPr="005B47D0">
        <w:rPr>
          <w:rFonts w:cs="Arial"/>
        </w:rPr>
        <w:t xml:space="preserve">(dále jen jako </w:t>
      </w:r>
      <w:r w:rsidRPr="005B47D0">
        <w:rPr>
          <w:rFonts w:cs="Arial"/>
          <w:b/>
        </w:rPr>
        <w:t>„kupující“</w:t>
      </w:r>
      <w:r w:rsidRPr="005B47D0">
        <w:rPr>
          <w:rFonts w:cs="Arial"/>
        </w:rPr>
        <w:t>)</w:t>
      </w:r>
    </w:p>
    <w:p w14:paraId="25CBA69D" w14:textId="77777777" w:rsidR="005924D6" w:rsidRPr="005B47D0" w:rsidRDefault="005924D6" w:rsidP="005924D6">
      <w:pPr>
        <w:spacing w:after="0" w:line="240" w:lineRule="auto"/>
        <w:ind w:firstLine="360"/>
        <w:rPr>
          <w:rFonts w:cs="Arial"/>
        </w:rPr>
      </w:pPr>
    </w:p>
    <w:p w14:paraId="10C3A7FC" w14:textId="77777777" w:rsidR="005924D6" w:rsidRPr="005B47D0" w:rsidRDefault="005924D6" w:rsidP="005924D6">
      <w:pPr>
        <w:pStyle w:val="Odstavecseseznamem"/>
        <w:numPr>
          <w:ilvl w:val="0"/>
          <w:numId w:val="2"/>
        </w:numPr>
        <w:spacing w:after="200" w:line="240" w:lineRule="auto"/>
        <w:rPr>
          <w:rFonts w:cs="Arial"/>
          <w:highlight w:val="yellow"/>
        </w:rPr>
      </w:pPr>
      <w:r w:rsidRPr="005B47D0">
        <w:rPr>
          <w:rFonts w:cs="Arial"/>
          <w:b/>
          <w:highlight w:val="yellow"/>
        </w:rPr>
        <w:t>Název/Firma</w:t>
      </w:r>
      <w:r w:rsidRPr="005B47D0">
        <w:rPr>
          <w:rFonts w:cs="Arial"/>
          <w:highlight w:val="yellow"/>
        </w:rPr>
        <w:t>:</w:t>
      </w:r>
    </w:p>
    <w:p w14:paraId="3D103072" w14:textId="77777777" w:rsidR="005924D6" w:rsidRPr="005B47D0" w:rsidRDefault="005924D6" w:rsidP="005924D6">
      <w:pPr>
        <w:pStyle w:val="Odstavecseseznamem"/>
        <w:spacing w:line="240" w:lineRule="auto"/>
        <w:ind w:left="360"/>
        <w:rPr>
          <w:rFonts w:cs="Arial"/>
          <w:highlight w:val="yellow"/>
        </w:rPr>
      </w:pPr>
      <w:r>
        <w:rPr>
          <w:rFonts w:cs="Arial"/>
          <w:highlight w:val="yellow"/>
        </w:rPr>
        <w:t xml:space="preserve">Se sídlem </w:t>
      </w:r>
    </w:p>
    <w:p w14:paraId="311F68F5" w14:textId="77777777" w:rsidR="005924D6" w:rsidRPr="005B47D0" w:rsidRDefault="005924D6" w:rsidP="005924D6">
      <w:pPr>
        <w:pStyle w:val="Odstavecseseznamem"/>
        <w:spacing w:line="240" w:lineRule="auto"/>
        <w:ind w:left="360"/>
        <w:rPr>
          <w:rFonts w:cs="Arial"/>
          <w:highlight w:val="yellow"/>
        </w:rPr>
      </w:pPr>
      <w:r>
        <w:rPr>
          <w:rFonts w:cs="Arial"/>
          <w:highlight w:val="yellow"/>
        </w:rPr>
        <w:t>Zapsaná</w:t>
      </w:r>
    </w:p>
    <w:p w14:paraId="1D0A5194" w14:textId="77777777" w:rsidR="005924D6" w:rsidRPr="005B47D0" w:rsidRDefault="005924D6" w:rsidP="005924D6">
      <w:pPr>
        <w:pStyle w:val="Odstavecseseznamem"/>
        <w:spacing w:line="240" w:lineRule="auto"/>
        <w:ind w:left="360"/>
        <w:rPr>
          <w:rFonts w:cs="Arial"/>
          <w:highlight w:val="yellow"/>
        </w:rPr>
      </w:pPr>
      <w:r w:rsidRPr="005B47D0">
        <w:rPr>
          <w:rFonts w:cs="Arial"/>
          <w:highlight w:val="yellow"/>
        </w:rPr>
        <w:t>IČ:</w:t>
      </w:r>
    </w:p>
    <w:p w14:paraId="2FE854B0" w14:textId="77777777" w:rsidR="005924D6" w:rsidRPr="005B47D0" w:rsidRDefault="005924D6" w:rsidP="005924D6">
      <w:pPr>
        <w:pStyle w:val="Odstavecseseznamem"/>
        <w:spacing w:line="240" w:lineRule="auto"/>
        <w:ind w:left="360"/>
        <w:rPr>
          <w:rFonts w:cs="Arial"/>
          <w:highlight w:val="yellow"/>
        </w:rPr>
      </w:pPr>
      <w:r w:rsidRPr="005B47D0">
        <w:rPr>
          <w:rFonts w:cs="Arial"/>
          <w:highlight w:val="yellow"/>
        </w:rPr>
        <w:t>DIČ:</w:t>
      </w:r>
    </w:p>
    <w:p w14:paraId="7F05A712" w14:textId="77777777" w:rsidR="005924D6" w:rsidRPr="005B47D0" w:rsidRDefault="005924D6" w:rsidP="005924D6">
      <w:pPr>
        <w:pStyle w:val="Odstavecseseznamem"/>
        <w:spacing w:line="240" w:lineRule="auto"/>
        <w:ind w:left="360"/>
        <w:rPr>
          <w:rFonts w:cs="Arial"/>
          <w:highlight w:val="yellow"/>
        </w:rPr>
      </w:pPr>
      <w:r w:rsidRPr="005B47D0">
        <w:rPr>
          <w:rFonts w:cs="Arial"/>
          <w:highlight w:val="yellow"/>
        </w:rPr>
        <w:t>Bankovní spojení:</w:t>
      </w:r>
    </w:p>
    <w:p w14:paraId="16E75427" w14:textId="77777777" w:rsidR="005924D6" w:rsidRPr="005B47D0" w:rsidRDefault="005924D6" w:rsidP="005924D6">
      <w:pPr>
        <w:pStyle w:val="Odstavecseseznamem"/>
        <w:spacing w:line="240" w:lineRule="auto"/>
        <w:ind w:left="360"/>
        <w:rPr>
          <w:rFonts w:cs="Arial"/>
          <w:highlight w:val="yellow"/>
        </w:rPr>
      </w:pPr>
      <w:r w:rsidRPr="005B47D0">
        <w:rPr>
          <w:rFonts w:cs="Arial"/>
          <w:highlight w:val="yellow"/>
        </w:rPr>
        <w:t>Účet číslo:</w:t>
      </w:r>
    </w:p>
    <w:p w14:paraId="43942453" w14:textId="77777777" w:rsidR="005924D6" w:rsidRPr="005B47D0" w:rsidRDefault="005924D6" w:rsidP="005924D6">
      <w:pPr>
        <w:pStyle w:val="Odstavecseseznamem"/>
        <w:spacing w:line="240" w:lineRule="auto"/>
        <w:ind w:left="360"/>
        <w:rPr>
          <w:rFonts w:cs="Arial"/>
        </w:rPr>
      </w:pPr>
      <w:r w:rsidRPr="005B47D0">
        <w:rPr>
          <w:rFonts w:cs="Arial"/>
          <w:highlight w:val="yellow"/>
        </w:rPr>
        <w:t>Zastoupena</w:t>
      </w:r>
    </w:p>
    <w:p w14:paraId="25425AEC" w14:textId="77777777" w:rsidR="005924D6" w:rsidRPr="005B47D0" w:rsidRDefault="005924D6" w:rsidP="005924D6">
      <w:pPr>
        <w:pStyle w:val="Odstavecseseznamem"/>
        <w:spacing w:line="240" w:lineRule="auto"/>
        <w:ind w:left="360"/>
        <w:rPr>
          <w:rFonts w:cs="Arial"/>
        </w:rPr>
      </w:pPr>
      <w:r w:rsidRPr="005B47D0">
        <w:rPr>
          <w:rFonts w:cs="Arial"/>
        </w:rPr>
        <w:t xml:space="preserve">(dále jen jako </w:t>
      </w:r>
      <w:r w:rsidRPr="005B47D0">
        <w:rPr>
          <w:rFonts w:cs="Arial"/>
          <w:b/>
        </w:rPr>
        <w:t>„prodávající“</w:t>
      </w:r>
      <w:r w:rsidRPr="005B47D0">
        <w:rPr>
          <w:rFonts w:cs="Arial"/>
        </w:rPr>
        <w:t>)</w:t>
      </w:r>
    </w:p>
    <w:p w14:paraId="7DA6D03F" w14:textId="77777777" w:rsidR="005924D6" w:rsidRPr="005B47D0" w:rsidRDefault="005924D6" w:rsidP="005924D6">
      <w:pPr>
        <w:pStyle w:val="Odstavecseseznamem"/>
        <w:spacing w:line="240" w:lineRule="auto"/>
        <w:ind w:left="360"/>
        <w:rPr>
          <w:rFonts w:cs="Arial"/>
        </w:rPr>
      </w:pPr>
    </w:p>
    <w:p w14:paraId="038FE9CA" w14:textId="77777777" w:rsidR="005924D6" w:rsidRPr="005B47D0" w:rsidRDefault="005924D6" w:rsidP="005924D6">
      <w:pPr>
        <w:pStyle w:val="Odstavecseseznamem"/>
        <w:spacing w:line="240" w:lineRule="auto"/>
        <w:ind w:left="360"/>
        <w:rPr>
          <w:rFonts w:cs="Arial"/>
        </w:rPr>
      </w:pPr>
      <w:r w:rsidRPr="005B47D0">
        <w:rPr>
          <w:rFonts w:cs="Arial"/>
        </w:rPr>
        <w:t>Mezi sebou uzavírají následující kupní smlouvu (dále jen „smlouva“)</w:t>
      </w:r>
    </w:p>
    <w:p w14:paraId="4308A93F" w14:textId="77777777" w:rsidR="005924D6" w:rsidRPr="005B47D0" w:rsidRDefault="005924D6" w:rsidP="005924D6">
      <w:pPr>
        <w:pStyle w:val="Odstavecseseznamem"/>
        <w:spacing w:line="240" w:lineRule="auto"/>
        <w:ind w:left="360"/>
        <w:rPr>
          <w:rFonts w:cs="Arial"/>
        </w:rPr>
      </w:pPr>
    </w:p>
    <w:p w14:paraId="3E51BEF0" w14:textId="77777777" w:rsidR="005924D6" w:rsidRPr="005B47D0" w:rsidRDefault="005924D6" w:rsidP="005924D6">
      <w:pPr>
        <w:pStyle w:val="Odstavecseseznamem"/>
        <w:spacing w:line="240" w:lineRule="auto"/>
        <w:ind w:left="360"/>
        <w:jc w:val="center"/>
        <w:rPr>
          <w:rFonts w:cs="Arial"/>
          <w:b/>
        </w:rPr>
      </w:pPr>
      <w:r w:rsidRPr="005B47D0">
        <w:rPr>
          <w:rFonts w:cs="Arial"/>
          <w:b/>
        </w:rPr>
        <w:t>I.</w:t>
      </w:r>
    </w:p>
    <w:p w14:paraId="6116C9FD" w14:textId="77777777" w:rsidR="005924D6" w:rsidRPr="005B47D0" w:rsidRDefault="005924D6" w:rsidP="005924D6">
      <w:pPr>
        <w:pStyle w:val="Odstavecseseznamem"/>
        <w:spacing w:line="240" w:lineRule="auto"/>
        <w:ind w:left="360"/>
        <w:jc w:val="center"/>
        <w:rPr>
          <w:rFonts w:cs="Arial"/>
          <w:b/>
        </w:rPr>
      </w:pPr>
      <w:r w:rsidRPr="005B47D0">
        <w:rPr>
          <w:rFonts w:cs="Arial"/>
          <w:b/>
        </w:rPr>
        <w:t>Předmět smlouvy</w:t>
      </w:r>
    </w:p>
    <w:p w14:paraId="424FCFB8" w14:textId="77777777" w:rsidR="005924D6" w:rsidRPr="005B47D0" w:rsidRDefault="005924D6" w:rsidP="005924D6">
      <w:pPr>
        <w:pStyle w:val="Odstavecseseznamem"/>
        <w:spacing w:line="240" w:lineRule="auto"/>
        <w:ind w:left="360"/>
        <w:rPr>
          <w:rFonts w:cs="Arial"/>
        </w:rPr>
      </w:pPr>
    </w:p>
    <w:p w14:paraId="0AE09366" w14:textId="2C80A3DC" w:rsidR="005924D6" w:rsidRPr="005B47D0" w:rsidRDefault="005924D6" w:rsidP="005924D6">
      <w:pPr>
        <w:pStyle w:val="Odstavecseseznamem"/>
        <w:numPr>
          <w:ilvl w:val="0"/>
          <w:numId w:val="3"/>
        </w:numPr>
        <w:tabs>
          <w:tab w:val="left" w:pos="0"/>
        </w:tabs>
        <w:spacing w:after="200" w:line="240" w:lineRule="auto"/>
        <w:ind w:left="284" w:hanging="284"/>
        <w:jc w:val="both"/>
        <w:rPr>
          <w:rFonts w:cs="Arial"/>
        </w:rPr>
      </w:pPr>
      <w:r w:rsidRPr="005B47D0">
        <w:rPr>
          <w:rFonts w:cs="Arial"/>
        </w:rPr>
        <w:t xml:space="preserve">Předmětem této smlouvy je převod vlastnického práva </w:t>
      </w:r>
      <w:r w:rsidRPr="00035E0E">
        <w:rPr>
          <w:rFonts w:cs="Arial"/>
          <w:highlight w:val="yellow"/>
        </w:rPr>
        <w:t>k</w:t>
      </w:r>
      <w:r w:rsidR="00FF3235">
        <w:rPr>
          <w:rFonts w:cs="Arial"/>
          <w:highlight w:val="yellow"/>
        </w:rPr>
        <w:t xml:space="preserve"> 3 kusům </w:t>
      </w:r>
      <w:r w:rsidR="00736A4E">
        <w:rPr>
          <w:rFonts w:cs="Arial"/>
          <w:highlight w:val="yellow"/>
        </w:rPr>
        <w:t>osobní</w:t>
      </w:r>
      <w:r w:rsidR="00FF3235">
        <w:rPr>
          <w:rFonts w:cs="Arial"/>
          <w:highlight w:val="yellow"/>
        </w:rPr>
        <w:t>ch</w:t>
      </w:r>
      <w:r w:rsidR="00736A4E">
        <w:rPr>
          <w:rFonts w:cs="Arial"/>
          <w:highlight w:val="yellow"/>
        </w:rPr>
        <w:t xml:space="preserve"> elektromobil</w:t>
      </w:r>
      <w:r w:rsidR="00FF3235">
        <w:rPr>
          <w:rFonts w:cs="Arial"/>
          <w:highlight w:val="yellow"/>
        </w:rPr>
        <w:t>ů kategorie</w:t>
      </w:r>
      <w:r w:rsidR="00736A4E">
        <w:rPr>
          <w:rFonts w:cs="Arial"/>
          <w:highlight w:val="yellow"/>
        </w:rPr>
        <w:t xml:space="preserve"> M</w:t>
      </w:r>
      <w:r w:rsidR="00E31628">
        <w:rPr>
          <w:rFonts w:cs="Arial"/>
          <w:highlight w:val="yellow"/>
        </w:rPr>
        <w:t>1</w:t>
      </w:r>
      <w:r w:rsidR="00680B87">
        <w:rPr>
          <w:rFonts w:cs="Arial"/>
          <w:highlight w:val="yellow"/>
        </w:rPr>
        <w:t xml:space="preserve"> </w:t>
      </w:r>
      <w:r w:rsidR="00551D5E">
        <w:rPr>
          <w:rFonts w:cs="Arial"/>
          <w:highlight w:val="yellow"/>
        </w:rPr>
        <w:t>–</w:t>
      </w:r>
      <w:r w:rsidR="00680B87">
        <w:rPr>
          <w:rFonts w:cs="Arial"/>
          <w:highlight w:val="yellow"/>
        </w:rPr>
        <w:t xml:space="preserve"> </w:t>
      </w:r>
      <w:r w:rsidR="00551D5E">
        <w:rPr>
          <w:rFonts w:cs="Arial"/>
          <w:highlight w:val="yellow"/>
        </w:rPr>
        <w:t>značka, typ vozidla</w:t>
      </w:r>
      <w:r w:rsidRPr="00035E0E">
        <w:rPr>
          <w:rFonts w:cs="Arial"/>
          <w:highlight w:val="yellow"/>
        </w:rPr>
        <w:t>.</w:t>
      </w:r>
      <w:r>
        <w:rPr>
          <w:rFonts w:cs="Arial"/>
        </w:rPr>
        <w:t xml:space="preserve"> </w:t>
      </w:r>
      <w:r w:rsidRPr="005B47D0">
        <w:rPr>
          <w:rFonts w:cs="Arial"/>
        </w:rPr>
        <w:t xml:space="preserve"> Bližší specifikace je uvedena v příloze č. 1. (dále jen „předmět“).</w:t>
      </w:r>
    </w:p>
    <w:p w14:paraId="64836374" w14:textId="77777777" w:rsidR="005924D6" w:rsidRPr="005B47D0" w:rsidRDefault="005924D6" w:rsidP="005924D6">
      <w:pPr>
        <w:pStyle w:val="Odstavecseseznamem"/>
        <w:numPr>
          <w:ilvl w:val="0"/>
          <w:numId w:val="3"/>
        </w:numPr>
        <w:tabs>
          <w:tab w:val="left" w:pos="0"/>
        </w:tabs>
        <w:spacing w:after="200" w:line="240" w:lineRule="auto"/>
        <w:ind w:left="284"/>
        <w:jc w:val="both"/>
        <w:rPr>
          <w:rFonts w:cs="Arial"/>
        </w:rPr>
      </w:pPr>
      <w:r w:rsidRPr="005B47D0">
        <w:rPr>
          <w:rFonts w:cs="Arial"/>
        </w:rPr>
        <w:t>Prodávající touto smlouvou prodá a kupující touto smlouvou kupuje výše uvedenou movitou věc a tuto přijímá do svého vlastnictví za níže sjednanou kupní cenu. Kupující nabývá vlastnického práva k předmětu, jakmile jej převzal řádně a včas a podepsal listinu prokazující předání a převzetí předmětu koupě (dále jen „protokol“).</w:t>
      </w:r>
    </w:p>
    <w:p w14:paraId="1F8B4A36" w14:textId="77777777" w:rsidR="005924D6" w:rsidRPr="005B47D0" w:rsidRDefault="005924D6" w:rsidP="005924D6">
      <w:pPr>
        <w:tabs>
          <w:tab w:val="left" w:pos="0"/>
        </w:tabs>
        <w:spacing w:line="240" w:lineRule="auto"/>
        <w:jc w:val="center"/>
        <w:rPr>
          <w:rFonts w:cs="Arial"/>
          <w:b/>
        </w:rPr>
      </w:pPr>
      <w:r w:rsidRPr="005B47D0">
        <w:rPr>
          <w:rFonts w:cs="Arial"/>
          <w:b/>
        </w:rPr>
        <w:t>II.</w:t>
      </w:r>
    </w:p>
    <w:p w14:paraId="3DAAB0C4" w14:textId="77777777" w:rsidR="005924D6" w:rsidRPr="005B47D0" w:rsidRDefault="005924D6" w:rsidP="005924D6">
      <w:pPr>
        <w:tabs>
          <w:tab w:val="left" w:pos="0"/>
        </w:tabs>
        <w:spacing w:line="240" w:lineRule="auto"/>
        <w:jc w:val="center"/>
        <w:rPr>
          <w:rFonts w:cs="Arial"/>
          <w:b/>
        </w:rPr>
      </w:pPr>
      <w:r w:rsidRPr="005B47D0">
        <w:rPr>
          <w:rFonts w:cs="Arial"/>
          <w:b/>
        </w:rPr>
        <w:t>Kupní cena a platební podmínky</w:t>
      </w:r>
    </w:p>
    <w:p w14:paraId="584C1D0D" w14:textId="60045C5D"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Kupní cena za předmět činí</w:t>
      </w:r>
      <w:r w:rsidR="00050767">
        <w:rPr>
          <w:rFonts w:cs="Arial"/>
        </w:rPr>
        <w:t xml:space="preserve"> za </w:t>
      </w:r>
      <w:r w:rsidR="00551D5E">
        <w:rPr>
          <w:rFonts w:cs="Arial"/>
        </w:rPr>
        <w:t>1</w:t>
      </w:r>
      <w:r w:rsidR="00050767">
        <w:rPr>
          <w:rFonts w:cs="Arial"/>
        </w:rPr>
        <w:t xml:space="preserve"> kus</w:t>
      </w:r>
      <w:r w:rsidRPr="005B47D0">
        <w:rPr>
          <w:rFonts w:cs="Arial"/>
        </w:rPr>
        <w:t xml:space="preserve"> </w:t>
      </w:r>
      <w:r w:rsidRPr="005B47D0">
        <w:rPr>
          <w:rFonts w:cs="Arial"/>
          <w:highlight w:val="yellow"/>
        </w:rPr>
        <w:t>XXXXX</w:t>
      </w:r>
      <w:r w:rsidRPr="005B47D0">
        <w:rPr>
          <w:rFonts w:cs="Arial"/>
        </w:rPr>
        <w:t>,- Kč bez DPH. Kupní cena</w:t>
      </w:r>
      <w:r w:rsidR="00551D5E">
        <w:rPr>
          <w:rFonts w:cs="Arial"/>
        </w:rPr>
        <w:t xml:space="preserve"> za 1 kus</w:t>
      </w:r>
      <w:r w:rsidRPr="005B47D0">
        <w:rPr>
          <w:rFonts w:cs="Arial"/>
        </w:rPr>
        <w:t xml:space="preserve"> s DPH činí </w:t>
      </w:r>
      <w:r w:rsidRPr="005B47D0">
        <w:rPr>
          <w:rFonts w:cs="Arial"/>
          <w:highlight w:val="yellow"/>
        </w:rPr>
        <w:t>XXXXX</w:t>
      </w:r>
      <w:r w:rsidRPr="005B47D0">
        <w:rPr>
          <w:rFonts w:cs="Arial"/>
        </w:rPr>
        <w:t xml:space="preserve"> Kč. </w:t>
      </w:r>
      <w:r w:rsidR="00551D5E" w:rsidRPr="005B47D0">
        <w:rPr>
          <w:rFonts w:cs="Arial"/>
        </w:rPr>
        <w:t>Kupní cena</w:t>
      </w:r>
      <w:r w:rsidR="00551D5E">
        <w:rPr>
          <w:rFonts w:cs="Arial"/>
        </w:rPr>
        <w:t xml:space="preserve"> celková</w:t>
      </w:r>
      <w:r w:rsidR="00551D5E" w:rsidRPr="005B47D0">
        <w:rPr>
          <w:rFonts w:cs="Arial"/>
        </w:rPr>
        <w:t xml:space="preserve"> za předmět činí</w:t>
      </w:r>
      <w:r w:rsidR="00551D5E">
        <w:rPr>
          <w:rFonts w:cs="Arial"/>
        </w:rPr>
        <w:t xml:space="preserve"> za </w:t>
      </w:r>
      <w:r w:rsidR="00551D5E">
        <w:rPr>
          <w:rFonts w:cs="Arial"/>
        </w:rPr>
        <w:t>3</w:t>
      </w:r>
      <w:r w:rsidR="00551D5E">
        <w:rPr>
          <w:rFonts w:cs="Arial"/>
        </w:rPr>
        <w:t xml:space="preserve"> kus</w:t>
      </w:r>
      <w:r w:rsidR="00551D5E">
        <w:rPr>
          <w:rFonts w:cs="Arial"/>
        </w:rPr>
        <w:t>y</w:t>
      </w:r>
      <w:r w:rsidR="00551D5E" w:rsidRPr="005B47D0">
        <w:rPr>
          <w:rFonts w:cs="Arial"/>
        </w:rPr>
        <w:t xml:space="preserve"> </w:t>
      </w:r>
      <w:r w:rsidR="00551D5E" w:rsidRPr="005B47D0">
        <w:rPr>
          <w:rFonts w:cs="Arial"/>
          <w:highlight w:val="yellow"/>
        </w:rPr>
        <w:t>XXXXX</w:t>
      </w:r>
      <w:r w:rsidR="00551D5E" w:rsidRPr="005B47D0">
        <w:rPr>
          <w:rFonts w:cs="Arial"/>
        </w:rPr>
        <w:t>,- Kč bez DPH. Kupní cena</w:t>
      </w:r>
      <w:r w:rsidR="00551D5E">
        <w:rPr>
          <w:rFonts w:cs="Arial"/>
        </w:rPr>
        <w:t xml:space="preserve"> celková</w:t>
      </w:r>
      <w:r w:rsidR="00551D5E">
        <w:rPr>
          <w:rFonts w:cs="Arial"/>
        </w:rPr>
        <w:t xml:space="preserve"> za </w:t>
      </w:r>
      <w:r w:rsidR="00551D5E">
        <w:rPr>
          <w:rFonts w:cs="Arial"/>
        </w:rPr>
        <w:t>3</w:t>
      </w:r>
      <w:r w:rsidR="00551D5E">
        <w:rPr>
          <w:rFonts w:cs="Arial"/>
        </w:rPr>
        <w:t xml:space="preserve"> kus</w:t>
      </w:r>
      <w:r w:rsidR="00551D5E">
        <w:rPr>
          <w:rFonts w:cs="Arial"/>
        </w:rPr>
        <w:t>y</w:t>
      </w:r>
      <w:r w:rsidR="00551D5E" w:rsidRPr="005B47D0">
        <w:rPr>
          <w:rFonts w:cs="Arial"/>
        </w:rPr>
        <w:t xml:space="preserve"> s DPH činí </w:t>
      </w:r>
      <w:r w:rsidR="00551D5E" w:rsidRPr="005B47D0">
        <w:rPr>
          <w:rFonts w:cs="Arial"/>
          <w:highlight w:val="yellow"/>
        </w:rPr>
        <w:t>XXXXX</w:t>
      </w:r>
      <w:r w:rsidR="00551D5E" w:rsidRPr="005B47D0">
        <w:rPr>
          <w:rFonts w:cs="Arial"/>
        </w:rPr>
        <w:t xml:space="preserve"> Kč.</w:t>
      </w:r>
      <w:r w:rsidR="00551D5E">
        <w:rPr>
          <w:rFonts w:cs="Arial"/>
        </w:rPr>
        <w:t xml:space="preserve"> </w:t>
      </w:r>
      <w:r w:rsidRPr="005B47D0">
        <w:rPr>
          <w:rFonts w:cs="Arial"/>
        </w:rPr>
        <w:t>Kupní cena se sjednává jako pevná a neměnná. DPH bude účtována v souladu s účinnými právními předpisy.</w:t>
      </w:r>
    </w:p>
    <w:p w14:paraId="7B03715B" w14:textId="77777777"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Kupní cena dále zahrnuje dopravu do sídla kupujícího a záruční servis.</w:t>
      </w:r>
    </w:p>
    <w:p w14:paraId="4E20B701" w14:textId="77777777"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Platba kupní ceny dle této smlouvy bude kupujícím provedena na základě faktury vystavené prodávajícím. Faktura bude vystavena po řádném předání. Splatnost se stanovuje na 14 kalendářních dnů ode dne doručení faktury kupujícímu.</w:t>
      </w:r>
    </w:p>
    <w:p w14:paraId="58198072" w14:textId="77777777"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 xml:space="preserve">Faktura bude mít náležitosti účetního dokladu podle zákona č. 563/1991 Sb. ve znění pozdějších předpisů, náležitosti dle §435 zákona č. 89/2012 Sb., občanského zákoníku, v platném znění (dále </w:t>
      </w:r>
      <w:r w:rsidRPr="005B47D0">
        <w:rPr>
          <w:rFonts w:cs="Arial"/>
        </w:rPr>
        <w:lastRenderedPageBreak/>
        <w:t>jen jako „NOZ“), a pokud je prodávající plátce DPH náležitosti daňového dokladu podle zákona č. 235/2004 Sb., v platném znění.</w:t>
      </w:r>
    </w:p>
    <w:p w14:paraId="65618282" w14:textId="77777777"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V případě, že faktura nebude mít odpovídající náležitosti nebo bude obsahovat chybné údaje, je kupující oprávněn ji vrátit ve lhůtě splatnosti zpět prodávajícímu k doplnění, aniž se tak dostane do prodlení se splatností. Lhůta splatnosti počíná běžet znovu od opětovného zaslání náležitě doplněného či opraveného dokladu.</w:t>
      </w:r>
    </w:p>
    <w:p w14:paraId="68D8A10C"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III.</w:t>
      </w:r>
    </w:p>
    <w:p w14:paraId="59A731CF"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Dodací lhůta</w:t>
      </w:r>
    </w:p>
    <w:p w14:paraId="7E2EB3FA" w14:textId="1849901D" w:rsidR="005924D6" w:rsidRPr="005B47D0" w:rsidRDefault="005924D6" w:rsidP="005924D6">
      <w:pPr>
        <w:tabs>
          <w:tab w:val="left" w:pos="0"/>
          <w:tab w:val="left" w:pos="709"/>
        </w:tabs>
        <w:spacing w:line="240" w:lineRule="auto"/>
        <w:jc w:val="both"/>
        <w:rPr>
          <w:rFonts w:cs="Arial"/>
        </w:rPr>
      </w:pPr>
      <w:r w:rsidRPr="005B47D0">
        <w:rPr>
          <w:rFonts w:cs="Arial"/>
        </w:rPr>
        <w:t xml:space="preserve">Prodávající se zavazuje dodat předmět specifikovaný v článku Předmět smlouvy </w:t>
      </w:r>
      <w:r w:rsidR="00E31628" w:rsidRPr="00EF673A">
        <w:rPr>
          <w:rFonts w:cs="Arial"/>
        </w:rPr>
        <w:t>do 3</w:t>
      </w:r>
      <w:r w:rsidR="003A652C">
        <w:rPr>
          <w:rFonts w:cs="Arial"/>
        </w:rPr>
        <w:t>0</w:t>
      </w:r>
      <w:r w:rsidR="00E31628" w:rsidRPr="00EF673A">
        <w:rPr>
          <w:rFonts w:cs="Arial"/>
        </w:rPr>
        <w:t xml:space="preserve">. </w:t>
      </w:r>
      <w:r w:rsidR="00B24281">
        <w:rPr>
          <w:rFonts w:cs="Arial"/>
        </w:rPr>
        <w:t>září</w:t>
      </w:r>
      <w:r w:rsidR="003A652C">
        <w:rPr>
          <w:rFonts w:cs="Arial"/>
        </w:rPr>
        <w:t xml:space="preserve"> 202</w:t>
      </w:r>
      <w:r w:rsidR="00B24281">
        <w:rPr>
          <w:rFonts w:cs="Arial"/>
        </w:rPr>
        <w:t>5</w:t>
      </w:r>
      <w:r w:rsidRPr="00EF673A">
        <w:rPr>
          <w:rFonts w:cs="Arial"/>
        </w:rPr>
        <w:t>.</w:t>
      </w:r>
    </w:p>
    <w:p w14:paraId="60BB7F98"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IV.</w:t>
      </w:r>
    </w:p>
    <w:p w14:paraId="141ADB24"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Místo dodání, způsob předání</w:t>
      </w:r>
    </w:p>
    <w:p w14:paraId="65559D49" w14:textId="77777777"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 xml:space="preserve">Prodávající je povinen dodat předmět na adresu sídla </w:t>
      </w:r>
      <w:r>
        <w:rPr>
          <w:rFonts w:cs="Arial"/>
        </w:rPr>
        <w:t>kupujícího</w:t>
      </w:r>
      <w:r w:rsidRPr="005B47D0">
        <w:rPr>
          <w:rFonts w:cs="Arial"/>
        </w:rPr>
        <w:t>.</w:t>
      </w:r>
    </w:p>
    <w:p w14:paraId="207FF5FA" w14:textId="77777777"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 xml:space="preserve">S předáním předmětu je prodávající povinen </w:t>
      </w:r>
      <w:r>
        <w:rPr>
          <w:rFonts w:cs="Arial"/>
        </w:rPr>
        <w:t xml:space="preserve">předat </w:t>
      </w:r>
      <w:r w:rsidRPr="005B47D0">
        <w:rPr>
          <w:rFonts w:cs="Arial"/>
        </w:rPr>
        <w:t>kupujícímu dokumenty a podklady nezbytné pro užívání.</w:t>
      </w:r>
    </w:p>
    <w:p w14:paraId="680C4658" w14:textId="77777777"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Převzetí předmětu potvrdí prodávajícímu za kupujícího Osoba odpovědná za smluvní vztah (případně osoba touto osobou určená) v protokolu.</w:t>
      </w:r>
    </w:p>
    <w:p w14:paraId="39F38598" w14:textId="77777777"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Nebezpečí škody na předmětu přechází na kupujícího okamžikem podpisu protokolu (tj. převzetím).</w:t>
      </w:r>
    </w:p>
    <w:p w14:paraId="4E58FA13"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V.</w:t>
      </w:r>
    </w:p>
    <w:p w14:paraId="467E8D48"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Součinnost kupujícího</w:t>
      </w:r>
    </w:p>
    <w:p w14:paraId="7FFEEFF3" w14:textId="77777777" w:rsidR="005924D6" w:rsidRPr="005B47D0" w:rsidRDefault="005924D6" w:rsidP="005924D6">
      <w:pPr>
        <w:pStyle w:val="Odstavecseseznamem"/>
        <w:numPr>
          <w:ilvl w:val="0"/>
          <w:numId w:val="13"/>
        </w:numPr>
        <w:tabs>
          <w:tab w:val="left" w:pos="0"/>
          <w:tab w:val="left" w:pos="426"/>
        </w:tabs>
        <w:spacing w:after="200" w:line="240" w:lineRule="auto"/>
        <w:ind w:hanging="720"/>
        <w:jc w:val="both"/>
        <w:rPr>
          <w:rFonts w:cs="Arial"/>
        </w:rPr>
      </w:pPr>
      <w:r w:rsidRPr="005B47D0">
        <w:rPr>
          <w:rFonts w:cs="Arial"/>
        </w:rPr>
        <w:t>Kupující se zavazuje poskytnout prodávajícímu následující součinnost: není určena.</w:t>
      </w:r>
    </w:p>
    <w:p w14:paraId="72483396"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VI.</w:t>
      </w:r>
    </w:p>
    <w:p w14:paraId="56EFFA80"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Zajištění závazků prodávajícího a kupujícího</w:t>
      </w:r>
    </w:p>
    <w:p w14:paraId="4F69E7D3" w14:textId="4C245DDE"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V případě prodlení kupujícího se zaplacením kupní ceny je kupující povinen zaplatit prodávajícímu smluvní pokut ve výši 0,0</w:t>
      </w:r>
      <w:r w:rsidR="00087C36">
        <w:rPr>
          <w:rFonts w:cs="Arial"/>
        </w:rPr>
        <w:t>01</w:t>
      </w:r>
      <w:r w:rsidRPr="005B47D0">
        <w:rPr>
          <w:rFonts w:cs="Arial"/>
        </w:rPr>
        <w:t>% z kupní ceny (bez DPH) za předmět za každý započatý den prodlení.</w:t>
      </w:r>
    </w:p>
    <w:p w14:paraId="2CEF7600" w14:textId="72EF447D"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 xml:space="preserve">V případě prodlení prodávajícího s předáním předmětu či jeho části je prodávající povinen zaplatit kupujícímu smluvní pokutu ve výši </w:t>
      </w:r>
      <w:r w:rsidR="00810F94">
        <w:rPr>
          <w:rFonts w:cs="Arial"/>
        </w:rPr>
        <w:t>0,00</w:t>
      </w:r>
      <w:r w:rsidRPr="005B47D0">
        <w:rPr>
          <w:rFonts w:cs="Arial"/>
        </w:rPr>
        <w:t>1% z kupní ceny (bez DPH) za předmět za každý započatý den prodlení.</w:t>
      </w:r>
    </w:p>
    <w:p w14:paraId="798EAA80" w14:textId="6A4842F2"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V případě, že prodávající nedodrží lhůtu pro odstranění vad stanovenou v této smlouvě, je povinen zaplatit kupujícímu smluvní pokutu ve výši 0,0</w:t>
      </w:r>
      <w:r w:rsidR="00D142B4">
        <w:rPr>
          <w:rFonts w:cs="Arial"/>
        </w:rPr>
        <w:t>01</w:t>
      </w:r>
      <w:r w:rsidRPr="005B47D0">
        <w:rPr>
          <w:rFonts w:cs="Arial"/>
        </w:rPr>
        <w:t>% z kupní ceny (bez DPH) za předmět za každý započatý den prodlení s odstraněním vady.</w:t>
      </w:r>
    </w:p>
    <w:p w14:paraId="712FDBCB" w14:textId="77777777"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Kupující je oprávněn, v případě neuhrazení vyúčtované smluvní pokuty prodávajícím, smluvní pokuty započíst vůči jakémukoli finančnímu plnění poskytovanému prodávajícímu a to i v rámci jiného obchodního případu.</w:t>
      </w:r>
    </w:p>
    <w:p w14:paraId="540FFF25" w14:textId="77777777"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Oprávněnost nároku na smluvní pokutu není podmíněna žádnými formálními úkony ze strany kupujícího. Zaplacení smluvní pokuty prodávajícím nezbavuje prodávajícího závazku splnit povinnosti dané mu touto smlouvou.</w:t>
      </w:r>
    </w:p>
    <w:p w14:paraId="04BC06C9" w14:textId="77777777"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Platba smluvní pokuty bude povinnou smluvní stranou provedena na základě penalizační faktury vystavené oprávněnou smluvní stranou. Splatnost se stanovuje na 14 kalendářních dnů ode dne doručení faktury povinné smluvní straně.</w:t>
      </w:r>
    </w:p>
    <w:p w14:paraId="3C5D066A" w14:textId="77777777" w:rsidR="00E31628" w:rsidRDefault="00E31628" w:rsidP="005924D6">
      <w:pPr>
        <w:tabs>
          <w:tab w:val="left" w:pos="0"/>
          <w:tab w:val="left" w:pos="709"/>
        </w:tabs>
        <w:spacing w:line="240" w:lineRule="auto"/>
        <w:jc w:val="center"/>
        <w:rPr>
          <w:rFonts w:cs="Arial"/>
          <w:b/>
        </w:rPr>
      </w:pPr>
    </w:p>
    <w:p w14:paraId="45B360F3"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lastRenderedPageBreak/>
        <w:t>VII.</w:t>
      </w:r>
    </w:p>
    <w:p w14:paraId="0D9B361A" w14:textId="77777777" w:rsidR="005924D6" w:rsidRDefault="005924D6" w:rsidP="005924D6">
      <w:pPr>
        <w:tabs>
          <w:tab w:val="left" w:pos="0"/>
          <w:tab w:val="left" w:pos="709"/>
        </w:tabs>
        <w:spacing w:line="240" w:lineRule="auto"/>
        <w:jc w:val="center"/>
        <w:rPr>
          <w:rFonts w:cs="Arial"/>
          <w:b/>
        </w:rPr>
      </w:pPr>
      <w:r w:rsidRPr="005B47D0">
        <w:rPr>
          <w:rFonts w:cs="Arial"/>
          <w:b/>
        </w:rPr>
        <w:t xml:space="preserve">Záruka </w:t>
      </w:r>
    </w:p>
    <w:p w14:paraId="16774589" w14:textId="77777777" w:rsidR="005924D6" w:rsidRPr="005B47D0" w:rsidRDefault="005924D6" w:rsidP="005924D6">
      <w:pPr>
        <w:tabs>
          <w:tab w:val="left" w:pos="0"/>
          <w:tab w:val="left" w:pos="709"/>
        </w:tabs>
        <w:spacing w:line="240" w:lineRule="auto"/>
        <w:jc w:val="both"/>
        <w:rPr>
          <w:rFonts w:cs="Arial"/>
        </w:rPr>
      </w:pPr>
      <w:r w:rsidRPr="005B47D0">
        <w:rPr>
          <w:rFonts w:cs="Arial"/>
        </w:rPr>
        <w:t>Předmět má vady, jestliže neodpovídá předmětu smlouvy, účelu jeho využití, případně pokud nemá vlastnosti výslovně stanovené touto smlouvou, technickými normami nebo výzvou/zadávací dokumentací k veřejné zakázce.</w:t>
      </w:r>
    </w:p>
    <w:p w14:paraId="78B3542F" w14:textId="77777777"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 xml:space="preserve">Prodávající poskytuje kupujícímu záruku </w:t>
      </w:r>
      <w:r>
        <w:rPr>
          <w:rFonts w:cs="Arial"/>
        </w:rPr>
        <w:t xml:space="preserve">v rozsahu uvedeném v příloze č. 1 </w:t>
      </w:r>
      <w:r w:rsidRPr="005B47D0">
        <w:rPr>
          <w:rFonts w:cs="Arial"/>
        </w:rPr>
        <w:t>ode dne podpisu protokolu dle článku Místo dodání, způsob předání, nestanoví-li výzva/zadávací dokumentace k veřejné zakázce dobu kratší či delší. Prodávající odpovídá za vady, které se na předmětu vyskytnou v záruční době. Záruční doba neběží po dobu, po kterou kupující nemohl předmět užívat pro vady, za které prodávající odpovídá.</w:t>
      </w:r>
    </w:p>
    <w:p w14:paraId="12B190DA" w14:textId="77777777"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 xml:space="preserve">Kupující je povinen zjištěnou vadu písemně oznámit prodávajícímu (uplatnění reklamace) bez zbytečného odkladu. Za písemnou formu se považuje též odeslání emailu s oznámením vady na adresu: </w:t>
      </w:r>
      <w:r w:rsidRPr="00E32F5A">
        <w:rPr>
          <w:rFonts w:cs="Arial"/>
          <w:highlight w:val="yellow"/>
        </w:rPr>
        <w:t>email prodávajícího</w:t>
      </w:r>
      <w:r w:rsidRPr="005B47D0">
        <w:rPr>
          <w:rFonts w:cs="Arial"/>
        </w:rPr>
        <w:t>.</w:t>
      </w:r>
      <w:r>
        <w:rPr>
          <w:rFonts w:cs="Arial"/>
        </w:rPr>
        <w:t xml:space="preserve"> </w:t>
      </w:r>
      <w:r w:rsidRPr="005B47D0">
        <w:rPr>
          <w:rFonts w:cs="Arial"/>
        </w:rPr>
        <w:t>Prodávající je povinen v průběhu záruční doby na základě oznámení vady kupujícím bezplatně odstranit reklamované vady ve lhůtě a způsobem stanoveným níže.</w:t>
      </w:r>
    </w:p>
    <w:p w14:paraId="410EC5C0" w14:textId="77777777"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Kupující bude dle své úvahy uplatňovat svá případná práva z vad předmětu níže uvedeným způsobem:</w:t>
      </w:r>
    </w:p>
    <w:p w14:paraId="6EC52652" w14:textId="77777777" w:rsidR="005924D6" w:rsidRPr="005B47D0" w:rsidRDefault="005924D6" w:rsidP="005924D6">
      <w:pPr>
        <w:pStyle w:val="Odstavecseseznamem"/>
        <w:numPr>
          <w:ilvl w:val="0"/>
          <w:numId w:val="8"/>
        </w:numPr>
        <w:tabs>
          <w:tab w:val="left" w:pos="0"/>
          <w:tab w:val="left" w:pos="709"/>
        </w:tabs>
        <w:spacing w:after="200" w:line="240" w:lineRule="auto"/>
        <w:jc w:val="both"/>
        <w:rPr>
          <w:rFonts w:cs="Arial"/>
        </w:rPr>
      </w:pPr>
      <w:r w:rsidRPr="005B47D0">
        <w:rPr>
          <w:rFonts w:cs="Arial"/>
        </w:rPr>
        <w:t>v případě neopravitelných vad má kupující právo požadovat odstranění vady bezplatným dodáním nového předmětu nebo jeho části a případnou demontáž vadného zařízení, jeho odvoz a (ekologickou) likvidaci a instalaci bezvadné náhrady nebo odstoupit od smlouvy,</w:t>
      </w:r>
    </w:p>
    <w:p w14:paraId="1C5C143F" w14:textId="77777777" w:rsidR="005924D6" w:rsidRPr="005B47D0" w:rsidRDefault="005924D6" w:rsidP="005924D6">
      <w:pPr>
        <w:pStyle w:val="Odstavecseseznamem"/>
        <w:numPr>
          <w:ilvl w:val="0"/>
          <w:numId w:val="8"/>
        </w:numPr>
        <w:tabs>
          <w:tab w:val="left" w:pos="0"/>
          <w:tab w:val="left" w:pos="709"/>
        </w:tabs>
        <w:spacing w:after="200" w:line="240" w:lineRule="auto"/>
        <w:jc w:val="both"/>
        <w:rPr>
          <w:rFonts w:cs="Arial"/>
        </w:rPr>
      </w:pPr>
      <w:r w:rsidRPr="005B47D0">
        <w:rPr>
          <w:rFonts w:cs="Arial"/>
        </w:rPr>
        <w:t>v případě opravitelných vad má kupující právo požadovat odstranění vady bezplatnou opravou předmětu nebo jeho části,</w:t>
      </w:r>
    </w:p>
    <w:p w14:paraId="1381837D" w14:textId="77777777" w:rsidR="005924D6" w:rsidRPr="005B47D0" w:rsidRDefault="005924D6" w:rsidP="005924D6">
      <w:pPr>
        <w:pStyle w:val="Odstavecseseznamem"/>
        <w:numPr>
          <w:ilvl w:val="0"/>
          <w:numId w:val="8"/>
        </w:numPr>
        <w:tabs>
          <w:tab w:val="left" w:pos="0"/>
          <w:tab w:val="left" w:pos="709"/>
        </w:tabs>
        <w:spacing w:after="200" w:line="240" w:lineRule="auto"/>
        <w:jc w:val="both"/>
        <w:rPr>
          <w:rFonts w:cs="Arial"/>
        </w:rPr>
      </w:pPr>
      <w:r w:rsidRPr="005B47D0">
        <w:rPr>
          <w:rFonts w:cs="Arial"/>
        </w:rPr>
        <w:t>v případě prodlení prodávajícího s odstraněním vady má kupující právo odstoupit od smlouvy; prodlení nastává dnem, který následuje po dni, kterým vypršela lhůta pro odstranění vad podle tohoto článku.</w:t>
      </w:r>
    </w:p>
    <w:p w14:paraId="6A9E1AA4" w14:textId="77777777"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Lhůta pro odstranění vad v záruční době nesmí být delší než 30 kalendářních dnů.</w:t>
      </w:r>
    </w:p>
    <w:p w14:paraId="4E70E350" w14:textId="77777777"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Odstranění vady nemá vliv na nárok kupujícího na smluvní pokutu a náhradu škody.</w:t>
      </w:r>
    </w:p>
    <w:p w14:paraId="5BCD56D1"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VIII.</w:t>
      </w:r>
    </w:p>
    <w:p w14:paraId="6F887933"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Odpovědnost za škodu</w:t>
      </w:r>
    </w:p>
    <w:p w14:paraId="619E7B3B" w14:textId="77777777" w:rsidR="005924D6" w:rsidRPr="005B47D0" w:rsidRDefault="005924D6" w:rsidP="005924D6">
      <w:pPr>
        <w:pStyle w:val="Odstavecseseznamem"/>
        <w:numPr>
          <w:ilvl w:val="0"/>
          <w:numId w:val="9"/>
        </w:numPr>
        <w:tabs>
          <w:tab w:val="left" w:pos="0"/>
          <w:tab w:val="left" w:pos="709"/>
        </w:tabs>
        <w:spacing w:after="200" w:line="240" w:lineRule="auto"/>
        <w:jc w:val="both"/>
        <w:rPr>
          <w:rFonts w:cs="Arial"/>
        </w:rPr>
      </w:pPr>
      <w:r w:rsidRPr="005B47D0">
        <w:rPr>
          <w:rFonts w:cs="Arial"/>
        </w:rPr>
        <w:t>Prodávající odpovídá za škodu způsobenou porušením povinnosti vyplývající z této smlouvy, a to bez ohledu na zavinění s možností liberace dle § 2913 odst. 2 NOZ. Za škodu se považuje též újma, která kupujícímu vznikla tím, že musel vynaložit náklady v důsledku porušení povinnosti prodávajícího.</w:t>
      </w:r>
    </w:p>
    <w:p w14:paraId="17EA813E" w14:textId="77777777" w:rsidR="005924D6" w:rsidRPr="005B47D0" w:rsidRDefault="005924D6" w:rsidP="005924D6">
      <w:pPr>
        <w:pStyle w:val="Odstavecseseznamem"/>
        <w:numPr>
          <w:ilvl w:val="0"/>
          <w:numId w:val="9"/>
        </w:numPr>
        <w:tabs>
          <w:tab w:val="left" w:pos="0"/>
          <w:tab w:val="left" w:pos="709"/>
        </w:tabs>
        <w:spacing w:after="200" w:line="240" w:lineRule="auto"/>
        <w:jc w:val="both"/>
        <w:rPr>
          <w:rFonts w:cs="Arial"/>
        </w:rPr>
      </w:pPr>
      <w:r w:rsidRPr="005B47D0">
        <w:rPr>
          <w:rFonts w:cs="Arial"/>
        </w:rPr>
        <w:t>Kupující nepřipouští jakoukoliv limitaci prokázaných škod, které vzniknou v souvislosti s plněním z této smlouvy ani žádné omezení sankcí nebo smluvních pokut stanovených touto smlouvou.</w:t>
      </w:r>
    </w:p>
    <w:p w14:paraId="1A6CF633"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IX.</w:t>
      </w:r>
    </w:p>
    <w:p w14:paraId="612DD1BA"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Odstoupení od smlouvy; Výpověď</w:t>
      </w:r>
    </w:p>
    <w:p w14:paraId="35D3A62F" w14:textId="77777777"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Kterákoliv ze smluvních stran je oprávněna od této smlouvy odstoupit, poruší-li druhá smluvní strana podstatným způsobem své smluvní povinnosti. Za podstatné porušení smlouvy se zejména považuje:</w:t>
      </w:r>
    </w:p>
    <w:p w14:paraId="139B3C35" w14:textId="77777777"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t xml:space="preserve">prodlení prodávajícího s dodáním předmětu po dobu delší než </w:t>
      </w:r>
      <w:r>
        <w:rPr>
          <w:rFonts w:cs="Arial"/>
        </w:rPr>
        <w:t>je lhůta uvedená v článku Dodací lhůta</w:t>
      </w:r>
      <w:r w:rsidRPr="005B47D0">
        <w:rPr>
          <w:rFonts w:cs="Arial"/>
        </w:rPr>
        <w:t>,</w:t>
      </w:r>
    </w:p>
    <w:p w14:paraId="45617CA5" w14:textId="77777777"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t>zjištění, že technické parametry předmětu neodpovídají požadavkům stanoveným smlouvou, technickými normami nebo výzvou/zadávací dokumentací k veřejné zakázce,</w:t>
      </w:r>
    </w:p>
    <w:p w14:paraId="47F7930B" w14:textId="77777777"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t xml:space="preserve">neodstranění </w:t>
      </w:r>
      <w:r>
        <w:rPr>
          <w:rFonts w:cs="Arial"/>
        </w:rPr>
        <w:t>vady dle článku Záruka</w:t>
      </w:r>
      <w:r w:rsidRPr="005B47D0">
        <w:rPr>
          <w:rFonts w:cs="Arial"/>
        </w:rPr>
        <w:t>,</w:t>
      </w:r>
    </w:p>
    <w:p w14:paraId="7FD0E34F" w14:textId="77777777"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lastRenderedPageBreak/>
        <w:t>prodlení kupujícího se zaplacením kupní ceny po dobu delší než 21 kalendářních dnů.</w:t>
      </w:r>
    </w:p>
    <w:p w14:paraId="0BAD577F" w14:textId="77777777"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Stanoví-li kupující prodávajícímu pro splnění jeho závazku náhradní (dodatečnou) lhůtu, vzniká kupujícímu právo odstoupit od smlouvy až po marném uplynutí této lhůty, to neplatí, jestliže prodávající v průběhu této lhůty prohlásí, že svůj závazek nesplní. V takovém případě může kupující odstoupit od smlouvy i před uplynutím lhůty dodatečného plnění, poté, co prohlášení prodávajícího obdržel.</w:t>
      </w:r>
    </w:p>
    <w:p w14:paraId="1402581D" w14:textId="77777777"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Smlouva zaniká dnem doručení oznámení o odstoupení od smlouvy druhé smluvní straně.</w:t>
      </w:r>
    </w:p>
    <w:p w14:paraId="38FB141F" w14:textId="77777777"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Odstoupení od smlouvy se nedotýká nároku na náhradu škody vzniklé porušením smlouvy a nároku na zaplacení smluvní pokuty.</w:t>
      </w:r>
    </w:p>
    <w:p w14:paraId="133FBCF6"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X.</w:t>
      </w:r>
    </w:p>
    <w:p w14:paraId="0F40D8BA" w14:textId="77777777" w:rsidR="005924D6" w:rsidRPr="005B47D0" w:rsidRDefault="005924D6" w:rsidP="005924D6">
      <w:pPr>
        <w:tabs>
          <w:tab w:val="left" w:pos="0"/>
          <w:tab w:val="left" w:pos="709"/>
        </w:tabs>
        <w:spacing w:line="240" w:lineRule="auto"/>
        <w:jc w:val="center"/>
        <w:rPr>
          <w:rFonts w:cs="Arial"/>
          <w:b/>
        </w:rPr>
      </w:pPr>
      <w:r w:rsidRPr="005B47D0">
        <w:rPr>
          <w:rFonts w:cs="Arial"/>
          <w:b/>
        </w:rPr>
        <w:t>Závěrečná ujednání</w:t>
      </w:r>
    </w:p>
    <w:p w14:paraId="45C70341"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Smlouva odráží svobodný a vážný projev vůle smluvních stran. Smluvní strany prohlašují, že veškerá práva a povinnosti neupravená touto smlouvou, jakož i práva a povinnosti z této smlouvy vyplývající, budou řešit podle ustanovení NOZ.</w:t>
      </w:r>
    </w:p>
    <w:p w14:paraId="7ED4AA7A"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Prodávající je povinen umožnit všem subjektům oprávněným k výkonu kontroly Projektu, z jehož prostředků je dodávky hrazena, provést kontrolu dokladů souvisejících s plněním zakázky, a to po dobu danou právními předpisy ČR k jejich archivaci (zákon č. 563/1991 Sb., o účetnictví, a zákon č. 235/2004 Sb., o dani z přidané hodnoty).</w:t>
      </w:r>
    </w:p>
    <w:p w14:paraId="3F9D10AB"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Práva a povinnosti vyplývající z této smlouvy přecházejí na případné právní nástupce smluvních stran. Převádět práva a povinnosti z této smlouvy lze jen po písemném souhlasu druhé smluvní strany.</w:t>
      </w:r>
    </w:p>
    <w:p w14:paraId="07953DD3"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Smlouva je vyhotovena ve 2 rovnocenných vyhotoveních, z nichž každé má platnost originálu. Každá smluvní strana obdrží po 1 vyhotovení.</w:t>
      </w:r>
    </w:p>
    <w:p w14:paraId="037188FE"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Změny a doplňky této smlouvy je možné provádět pouze formou písemných oboustranně odsouhlasených dodatků, podepsaných oběma smluvními stranami.</w:t>
      </w:r>
    </w:p>
    <w:p w14:paraId="35A13ABC"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Smlouva nabývá platnosti a účinnosti dnem oboustranného podpisu oprávněnými zástupci smluvních stran resp. dnem, kdy tuto smlouvu podepíše oprávněný zástupce té smluvní strany, která smlouvu podepisuje později.</w:t>
      </w:r>
    </w:p>
    <w:p w14:paraId="05571C90"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 a) zák. č. 99/1963 Sb., občanský soudní řád, ve znění pozdějších předpisů, se za místně příslušný soud k projednávání sporů z této smlouvy prohlašuje obecný soud kupujícího.</w:t>
      </w:r>
    </w:p>
    <w:p w14:paraId="79EF60C1" w14:textId="77777777"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Obě smluvní strany prohlašují, že si smlouvu pečlivě přečetly a na důkaz souhlasu s výše uvedenými ustanoveními připojují své podpisy:</w:t>
      </w:r>
    </w:p>
    <w:p w14:paraId="6F5FBEE7" w14:textId="77777777" w:rsidR="005924D6" w:rsidRPr="005B47D0" w:rsidRDefault="005924D6" w:rsidP="005924D6">
      <w:pPr>
        <w:tabs>
          <w:tab w:val="left" w:pos="0"/>
          <w:tab w:val="left" w:pos="709"/>
        </w:tabs>
        <w:spacing w:line="240" w:lineRule="auto"/>
        <w:jc w:val="both"/>
        <w:rPr>
          <w:rFonts w:cs="Arial"/>
        </w:rPr>
      </w:pPr>
    </w:p>
    <w:p w14:paraId="472B883F" w14:textId="77777777" w:rsidR="005924D6" w:rsidRPr="005B47D0" w:rsidRDefault="005924D6" w:rsidP="005924D6">
      <w:pPr>
        <w:tabs>
          <w:tab w:val="left" w:pos="0"/>
          <w:tab w:val="left" w:pos="709"/>
        </w:tabs>
        <w:spacing w:line="240" w:lineRule="auto"/>
        <w:jc w:val="both"/>
        <w:rPr>
          <w:rFonts w:cs="Arial"/>
        </w:rPr>
      </w:pPr>
      <w:r w:rsidRPr="006155BA">
        <w:rPr>
          <w:rFonts w:cs="Arial"/>
          <w:highlight w:val="yellow"/>
        </w:rPr>
        <w:t>……………………………………</w:t>
      </w:r>
      <w:r w:rsidRPr="005B47D0">
        <w:rPr>
          <w:rFonts w:cs="Arial"/>
        </w:rPr>
        <w:tab/>
      </w:r>
      <w:r w:rsidRPr="005B47D0">
        <w:rPr>
          <w:rFonts w:cs="Arial"/>
        </w:rPr>
        <w:tab/>
      </w:r>
      <w:r w:rsidRPr="005B47D0">
        <w:rPr>
          <w:rFonts w:cs="Arial"/>
        </w:rPr>
        <w:tab/>
      </w:r>
      <w:r w:rsidRPr="005B47D0">
        <w:rPr>
          <w:rFonts w:cs="Arial"/>
        </w:rPr>
        <w:tab/>
      </w:r>
      <w:r>
        <w:rPr>
          <w:rFonts w:cs="Arial"/>
        </w:rPr>
        <w:tab/>
      </w:r>
      <w:r w:rsidRPr="005B47D0">
        <w:rPr>
          <w:rFonts w:cs="Arial"/>
        </w:rPr>
        <w:t>……………………………………..</w:t>
      </w:r>
    </w:p>
    <w:p w14:paraId="6C16BB1E" w14:textId="77777777" w:rsidR="005924D6" w:rsidRPr="005B47D0" w:rsidRDefault="005924D6" w:rsidP="005924D6">
      <w:pPr>
        <w:tabs>
          <w:tab w:val="left" w:pos="0"/>
          <w:tab w:val="left" w:pos="709"/>
          <w:tab w:val="left" w:pos="3450"/>
        </w:tabs>
        <w:spacing w:line="240" w:lineRule="auto"/>
        <w:jc w:val="both"/>
        <w:rPr>
          <w:rFonts w:cs="Arial"/>
        </w:rPr>
      </w:pPr>
      <w:r w:rsidRPr="006155BA">
        <w:rPr>
          <w:rFonts w:cs="Arial"/>
          <w:highlight w:val="yellow"/>
        </w:rPr>
        <w:t>razítko a podpis prodávajícího</w:t>
      </w:r>
      <w:r w:rsidRPr="005B47D0">
        <w:rPr>
          <w:rFonts w:cs="Arial"/>
        </w:rPr>
        <w:tab/>
      </w:r>
      <w:r w:rsidRPr="005B47D0">
        <w:rPr>
          <w:rFonts w:cs="Arial"/>
        </w:rPr>
        <w:tab/>
      </w:r>
      <w:r w:rsidRPr="005B47D0">
        <w:rPr>
          <w:rFonts w:cs="Arial"/>
        </w:rPr>
        <w:tab/>
      </w:r>
      <w:r w:rsidRPr="005B47D0">
        <w:rPr>
          <w:rFonts w:cs="Arial"/>
        </w:rPr>
        <w:tab/>
      </w:r>
      <w:r w:rsidRPr="005B47D0">
        <w:rPr>
          <w:rFonts w:cs="Arial"/>
        </w:rPr>
        <w:tab/>
        <w:t>razítko a podpis kupujícího</w:t>
      </w:r>
    </w:p>
    <w:p w14:paraId="3F154CC2" w14:textId="77777777" w:rsidR="00E31628" w:rsidRDefault="00E31628" w:rsidP="005924D6">
      <w:pPr>
        <w:tabs>
          <w:tab w:val="left" w:pos="0"/>
          <w:tab w:val="left" w:pos="709"/>
        </w:tabs>
        <w:spacing w:line="240" w:lineRule="auto"/>
        <w:jc w:val="both"/>
        <w:rPr>
          <w:rFonts w:cs="Arial"/>
        </w:rPr>
      </w:pPr>
    </w:p>
    <w:p w14:paraId="2F2E86D2" w14:textId="77777777" w:rsidR="005924D6" w:rsidRDefault="005924D6" w:rsidP="005924D6">
      <w:pPr>
        <w:tabs>
          <w:tab w:val="left" w:pos="0"/>
          <w:tab w:val="left" w:pos="709"/>
        </w:tabs>
        <w:spacing w:line="240" w:lineRule="auto"/>
        <w:jc w:val="both"/>
        <w:rPr>
          <w:rFonts w:cs="Arial"/>
        </w:rPr>
      </w:pPr>
      <w:r w:rsidRPr="006155BA">
        <w:rPr>
          <w:rFonts w:cs="Arial"/>
          <w:highlight w:val="yellow"/>
        </w:rPr>
        <w:t>V……………………….. dne……………………….</w:t>
      </w:r>
      <w:r w:rsidRPr="005B47D0">
        <w:rPr>
          <w:rFonts w:cs="Arial"/>
        </w:rPr>
        <w:tab/>
      </w:r>
      <w:r w:rsidRPr="005B47D0">
        <w:rPr>
          <w:rFonts w:cs="Arial"/>
        </w:rPr>
        <w:tab/>
      </w:r>
      <w:r w:rsidRPr="005B47D0">
        <w:rPr>
          <w:rFonts w:cs="Arial"/>
        </w:rPr>
        <w:tab/>
      </w:r>
      <w:r w:rsidR="00E31628">
        <w:rPr>
          <w:rFonts w:cs="Arial"/>
        </w:rPr>
        <w:t>V Jablonci nad Nisou</w:t>
      </w:r>
      <w:r w:rsidRPr="005B47D0">
        <w:rPr>
          <w:rFonts w:cs="Arial"/>
        </w:rPr>
        <w:t xml:space="preserve"> dne …</w:t>
      </w:r>
      <w:r>
        <w:rPr>
          <w:rFonts w:cs="Arial"/>
        </w:rPr>
        <w:t>…………</w:t>
      </w:r>
      <w:r w:rsidRPr="005B47D0">
        <w:rPr>
          <w:rFonts w:cs="Arial"/>
        </w:rPr>
        <w:t>………..</w:t>
      </w:r>
    </w:p>
    <w:p w14:paraId="26F6DFB0" w14:textId="77777777" w:rsidR="005924D6" w:rsidRDefault="005924D6" w:rsidP="005924D6">
      <w:pPr>
        <w:tabs>
          <w:tab w:val="left" w:pos="0"/>
          <w:tab w:val="left" w:pos="709"/>
        </w:tabs>
        <w:spacing w:line="240" w:lineRule="auto"/>
        <w:jc w:val="both"/>
        <w:rPr>
          <w:rFonts w:cs="Arial"/>
        </w:rPr>
      </w:pPr>
    </w:p>
    <w:p w14:paraId="67F01BA8" w14:textId="77777777" w:rsidR="00E31628" w:rsidRDefault="00E31628" w:rsidP="005924D6">
      <w:pPr>
        <w:tabs>
          <w:tab w:val="left" w:pos="0"/>
          <w:tab w:val="left" w:pos="709"/>
        </w:tabs>
        <w:spacing w:line="240" w:lineRule="auto"/>
        <w:jc w:val="both"/>
        <w:rPr>
          <w:rFonts w:cs="Arial"/>
        </w:rPr>
      </w:pPr>
    </w:p>
    <w:p w14:paraId="0161E922" w14:textId="77777777" w:rsidR="005924D6" w:rsidRPr="008C1F69" w:rsidRDefault="005924D6" w:rsidP="005924D6">
      <w:pPr>
        <w:jc w:val="right"/>
        <w:rPr>
          <w:rFonts w:cstheme="minorHAnsi"/>
        </w:rPr>
      </w:pPr>
      <w:r w:rsidRPr="008C1F69">
        <w:rPr>
          <w:rFonts w:cstheme="minorHAnsi"/>
        </w:rPr>
        <w:lastRenderedPageBreak/>
        <w:t>Příloha č. 1</w:t>
      </w:r>
    </w:p>
    <w:p w14:paraId="24395C73" w14:textId="77777777" w:rsidR="005924D6" w:rsidRDefault="005924D6" w:rsidP="005924D6">
      <w:pPr>
        <w:jc w:val="center"/>
        <w:rPr>
          <w:rFonts w:cstheme="minorHAnsi"/>
          <w:b/>
          <w:sz w:val="32"/>
        </w:rPr>
      </w:pPr>
      <w:r w:rsidRPr="008C1F69">
        <w:rPr>
          <w:rFonts w:cstheme="minorHAnsi"/>
          <w:b/>
          <w:sz w:val="32"/>
        </w:rPr>
        <w:t>Technická specifikace</w:t>
      </w:r>
    </w:p>
    <w:p w14:paraId="479C69DD" w14:textId="77777777" w:rsidR="005924D6" w:rsidRPr="005430AD" w:rsidRDefault="005924D6" w:rsidP="005924D6">
      <w:pPr>
        <w:rPr>
          <w:rFonts w:cstheme="minorHAnsi"/>
          <w:b/>
        </w:rPr>
      </w:pPr>
      <w:r w:rsidRPr="005430AD">
        <w:rPr>
          <w:rFonts w:cstheme="minorHAnsi"/>
          <w:b/>
        </w:rPr>
        <w:t>Detailní konfigurace:</w:t>
      </w:r>
    </w:p>
    <w:p w14:paraId="56963091" w14:textId="77777777" w:rsidR="005924D6" w:rsidRPr="00035E0E" w:rsidRDefault="005924D6" w:rsidP="005924D6">
      <w:pPr>
        <w:pStyle w:val="Odstavecseseznamem"/>
        <w:numPr>
          <w:ilvl w:val="0"/>
          <w:numId w:val="14"/>
        </w:numPr>
        <w:spacing w:after="200" w:line="276" w:lineRule="auto"/>
        <w:rPr>
          <w:rFonts w:cstheme="minorHAnsi"/>
        </w:rPr>
      </w:pPr>
      <w:r w:rsidRPr="00035E0E">
        <w:rPr>
          <w:rFonts w:cstheme="minorHAnsi"/>
          <w:highlight w:val="yellow"/>
        </w:rPr>
        <w:t xml:space="preserve">uchazeč uvede </w:t>
      </w:r>
      <w:r>
        <w:rPr>
          <w:rFonts w:cstheme="minorHAnsi"/>
          <w:highlight w:val="yellow"/>
        </w:rPr>
        <w:t xml:space="preserve">značku, model či typ a </w:t>
      </w:r>
      <w:r w:rsidRPr="00035E0E">
        <w:rPr>
          <w:rFonts w:cstheme="minorHAnsi"/>
          <w:highlight w:val="yellow"/>
        </w:rPr>
        <w:t>rozpis konkrétní dodávané konfigurace dodávaného vozidla</w:t>
      </w:r>
    </w:p>
    <w:p w14:paraId="5AD214C6" w14:textId="77777777" w:rsidR="005924D6" w:rsidRPr="00647C03" w:rsidRDefault="005924D6" w:rsidP="005924D6">
      <w:pPr>
        <w:rPr>
          <w:rFonts w:cstheme="minorHAnsi"/>
          <w:b/>
        </w:rPr>
      </w:pPr>
      <w:r>
        <w:rPr>
          <w:rFonts w:cstheme="minorHAnsi"/>
          <w:b/>
        </w:rPr>
        <w:t xml:space="preserve">Způsob a rozsah záruky:  </w:t>
      </w:r>
    </w:p>
    <w:p w14:paraId="4873D190" w14:textId="77777777" w:rsidR="005924D6" w:rsidRPr="00EF673A" w:rsidRDefault="00EF673A" w:rsidP="00EF673A">
      <w:pPr>
        <w:pStyle w:val="Odstavecseseznamem"/>
        <w:numPr>
          <w:ilvl w:val="0"/>
          <w:numId w:val="14"/>
        </w:numPr>
        <w:tabs>
          <w:tab w:val="left" w:pos="0"/>
          <w:tab w:val="left" w:pos="709"/>
        </w:tabs>
        <w:spacing w:line="240" w:lineRule="auto"/>
        <w:jc w:val="both"/>
        <w:rPr>
          <w:rFonts w:cs="Arial"/>
          <w:highlight w:val="yellow"/>
        </w:rPr>
      </w:pPr>
      <w:r w:rsidRPr="00EF673A">
        <w:rPr>
          <w:rFonts w:cs="Arial"/>
          <w:highlight w:val="yellow"/>
        </w:rPr>
        <w:t>rozsah záruky – vozidlo, baterie</w:t>
      </w:r>
    </w:p>
    <w:p w14:paraId="1E3B4ECA" w14:textId="77777777" w:rsidR="00381C63" w:rsidRPr="005924D6" w:rsidRDefault="00381C63" w:rsidP="005924D6"/>
    <w:sectPr w:rsidR="00381C63" w:rsidRPr="005924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7C3B" w14:textId="77777777" w:rsidR="003614E3" w:rsidRDefault="003614E3" w:rsidP="002449BC">
      <w:pPr>
        <w:spacing w:after="0" w:line="240" w:lineRule="auto"/>
      </w:pPr>
      <w:r>
        <w:separator/>
      </w:r>
    </w:p>
  </w:endnote>
  <w:endnote w:type="continuationSeparator" w:id="0">
    <w:p w14:paraId="0F145555" w14:textId="77777777" w:rsidR="003614E3" w:rsidRDefault="003614E3" w:rsidP="0024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OneByteIdentityH">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1BD8" w14:textId="77777777" w:rsidR="00486577" w:rsidRDefault="00486577" w:rsidP="002449BC">
    <w:pPr>
      <w:autoSpaceDE w:val="0"/>
      <w:autoSpaceDN w:val="0"/>
      <w:adjustRightInd w:val="0"/>
      <w:spacing w:after="0" w:line="240" w:lineRule="auto"/>
      <w:jc w:val="center"/>
      <w:rPr>
        <w:rFonts w:ascii="Calibri-OneByteIdentityH" w:hAnsi="Calibri-OneByteIdentityH" w:cs="Calibri-OneByteIdentityH"/>
        <w:color w:val="000000"/>
        <w:sz w:val="20"/>
        <w:szCs w:val="20"/>
      </w:rPr>
    </w:pPr>
    <w:r>
      <w:rPr>
        <w:rFonts w:ascii="Calibri-OneByteIdentityH" w:hAnsi="Calibri-OneByteIdentityH" w:cs="Calibri-OneByteIdentityH"/>
        <w:color w:val="000000"/>
        <w:sz w:val="20"/>
        <w:szCs w:val="20"/>
      </w:rPr>
      <w:t>Tento projekt je spolufinancován Státním fondem životního prostředí ČR podle podmínek Národního programu Životního prostředí na základě rozhodnutí ministra životního prostředí.</w:t>
    </w:r>
  </w:p>
  <w:p w14:paraId="0284EB24" w14:textId="77777777" w:rsidR="00486577" w:rsidRDefault="00486577" w:rsidP="002449BC">
    <w:pPr>
      <w:autoSpaceDE w:val="0"/>
      <w:autoSpaceDN w:val="0"/>
      <w:adjustRightInd w:val="0"/>
      <w:spacing w:after="0" w:line="240" w:lineRule="auto"/>
      <w:jc w:val="center"/>
    </w:pPr>
    <w:r>
      <w:rPr>
        <w:rFonts w:ascii="Calibri-OneByteIdentityH" w:hAnsi="Calibri-OneByteIdentityH" w:cs="Calibri-OneByteIdentityH"/>
        <w:color w:val="0000FF"/>
        <w:sz w:val="20"/>
        <w:szCs w:val="20"/>
      </w:rPr>
      <w:t xml:space="preserve">www.mzp.cz </w:t>
    </w:r>
    <w:r>
      <w:rPr>
        <w:rFonts w:ascii="Calibri-OneByteIdentityH" w:hAnsi="Calibri-OneByteIdentityH" w:cs="Calibri-OneByteIdentityH"/>
        <w:color w:val="000000"/>
        <w:sz w:val="20"/>
        <w:szCs w:val="20"/>
      </w:rPr>
      <w:t xml:space="preserve">a </w:t>
    </w:r>
    <w:r>
      <w:rPr>
        <w:rFonts w:ascii="Calibri-OneByteIdentityH" w:hAnsi="Calibri-OneByteIdentityH" w:cs="Calibri-OneByteIdentityH"/>
        <w:color w:val="0000FF"/>
        <w:sz w:val="20"/>
        <w:szCs w:val="20"/>
      </w:rPr>
      <w:t>www.sfzp.cz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FB08" w14:textId="77777777" w:rsidR="003614E3" w:rsidRDefault="003614E3" w:rsidP="002449BC">
      <w:pPr>
        <w:spacing w:after="0" w:line="240" w:lineRule="auto"/>
      </w:pPr>
      <w:r>
        <w:separator/>
      </w:r>
    </w:p>
  </w:footnote>
  <w:footnote w:type="continuationSeparator" w:id="0">
    <w:p w14:paraId="36DFCA38" w14:textId="77777777" w:rsidR="003614E3" w:rsidRDefault="003614E3" w:rsidP="0024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1426" w14:textId="77777777" w:rsidR="00486577" w:rsidRDefault="00486577">
    <w:pPr>
      <w:pStyle w:val="Zhlav"/>
    </w:pPr>
    <w:r w:rsidRPr="002449BC">
      <w:rPr>
        <w:noProof/>
        <w:lang w:eastAsia="cs-CZ"/>
      </w:rPr>
      <w:drawing>
        <wp:inline distT="0" distB="0" distL="0" distR="0" wp14:anchorId="328362E8" wp14:editId="757634BF">
          <wp:extent cx="1996496" cy="70485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2" cy="714780"/>
                  </a:xfrm>
                  <a:prstGeom prst="rect">
                    <a:avLst/>
                  </a:prstGeom>
                  <a:noFill/>
                  <a:ln>
                    <a:noFill/>
                  </a:ln>
                </pic:spPr>
              </pic:pic>
            </a:graphicData>
          </a:graphic>
        </wp:inline>
      </w:drawing>
    </w:r>
    <w:r w:rsidRPr="002449BC">
      <w:rPr>
        <w:noProof/>
        <w:lang w:eastAsia="cs-CZ"/>
      </w:rPr>
      <w:drawing>
        <wp:inline distT="0" distB="0" distL="0" distR="0" wp14:anchorId="52D274C1" wp14:editId="6ED5E335">
          <wp:extent cx="2190750" cy="80693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938" cy="8158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2D5"/>
    <w:multiLevelType w:val="hybridMultilevel"/>
    <w:tmpl w:val="FF48F4E6"/>
    <w:lvl w:ilvl="0" w:tplc="CEB0CDC8">
      <w:start w:val="1"/>
      <w:numFmt w:val="decimal"/>
      <w:lvlText w:val="%1."/>
      <w:lvlJc w:val="left"/>
      <w:pPr>
        <w:ind w:left="-294" w:hanging="360"/>
      </w:pPr>
      <w:rPr>
        <w:rFonts w:hint="default"/>
        <w:b w:val="0"/>
      </w:rPr>
    </w:lvl>
    <w:lvl w:ilvl="1" w:tplc="04050019" w:tentative="1">
      <w:start w:val="1"/>
      <w:numFmt w:val="lowerLetter"/>
      <w:lvlText w:val="%2."/>
      <w:lvlJc w:val="left"/>
      <w:pPr>
        <w:ind w:left="426" w:hanging="360"/>
      </w:pPr>
    </w:lvl>
    <w:lvl w:ilvl="2" w:tplc="0405001B" w:tentative="1">
      <w:start w:val="1"/>
      <w:numFmt w:val="lowerRoman"/>
      <w:lvlText w:val="%3."/>
      <w:lvlJc w:val="right"/>
      <w:pPr>
        <w:ind w:left="1146" w:hanging="180"/>
      </w:pPr>
    </w:lvl>
    <w:lvl w:ilvl="3" w:tplc="0405000F" w:tentative="1">
      <w:start w:val="1"/>
      <w:numFmt w:val="decimal"/>
      <w:lvlText w:val="%4."/>
      <w:lvlJc w:val="left"/>
      <w:pPr>
        <w:ind w:left="1866" w:hanging="360"/>
      </w:pPr>
    </w:lvl>
    <w:lvl w:ilvl="4" w:tplc="04050019" w:tentative="1">
      <w:start w:val="1"/>
      <w:numFmt w:val="lowerLetter"/>
      <w:lvlText w:val="%5."/>
      <w:lvlJc w:val="left"/>
      <w:pPr>
        <w:ind w:left="2586" w:hanging="360"/>
      </w:pPr>
    </w:lvl>
    <w:lvl w:ilvl="5" w:tplc="0405001B" w:tentative="1">
      <w:start w:val="1"/>
      <w:numFmt w:val="lowerRoman"/>
      <w:lvlText w:val="%6."/>
      <w:lvlJc w:val="right"/>
      <w:pPr>
        <w:ind w:left="3306" w:hanging="180"/>
      </w:pPr>
    </w:lvl>
    <w:lvl w:ilvl="6" w:tplc="0405000F" w:tentative="1">
      <w:start w:val="1"/>
      <w:numFmt w:val="decimal"/>
      <w:lvlText w:val="%7."/>
      <w:lvlJc w:val="left"/>
      <w:pPr>
        <w:ind w:left="4026" w:hanging="360"/>
      </w:pPr>
    </w:lvl>
    <w:lvl w:ilvl="7" w:tplc="04050019" w:tentative="1">
      <w:start w:val="1"/>
      <w:numFmt w:val="lowerLetter"/>
      <w:lvlText w:val="%8."/>
      <w:lvlJc w:val="left"/>
      <w:pPr>
        <w:ind w:left="4746" w:hanging="360"/>
      </w:pPr>
    </w:lvl>
    <w:lvl w:ilvl="8" w:tplc="0405001B" w:tentative="1">
      <w:start w:val="1"/>
      <w:numFmt w:val="lowerRoman"/>
      <w:lvlText w:val="%9."/>
      <w:lvlJc w:val="right"/>
      <w:pPr>
        <w:ind w:left="5466" w:hanging="180"/>
      </w:pPr>
    </w:lvl>
  </w:abstractNum>
  <w:abstractNum w:abstractNumId="1" w15:restartNumberingAfterBreak="0">
    <w:nsid w:val="0CFC600C"/>
    <w:multiLevelType w:val="hybridMultilevel"/>
    <w:tmpl w:val="5E3C8B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D00769"/>
    <w:multiLevelType w:val="hybridMultilevel"/>
    <w:tmpl w:val="741259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7F579C"/>
    <w:multiLevelType w:val="hybridMultilevel"/>
    <w:tmpl w:val="9EB888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0F4B0B"/>
    <w:multiLevelType w:val="hybridMultilevel"/>
    <w:tmpl w:val="518E30F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 w15:restartNumberingAfterBreak="0">
    <w:nsid w:val="22845898"/>
    <w:multiLevelType w:val="hybridMultilevel"/>
    <w:tmpl w:val="4A04F9C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F91861"/>
    <w:multiLevelType w:val="hybridMultilevel"/>
    <w:tmpl w:val="6D38797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2763A"/>
    <w:multiLevelType w:val="hybridMultilevel"/>
    <w:tmpl w:val="ABC42D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58C528E"/>
    <w:multiLevelType w:val="hybridMultilevel"/>
    <w:tmpl w:val="7A7C5B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FC32AC"/>
    <w:multiLevelType w:val="hybridMultilevel"/>
    <w:tmpl w:val="7C66B1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0A5049D"/>
    <w:multiLevelType w:val="hybridMultilevel"/>
    <w:tmpl w:val="6ADC07E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63C72F8"/>
    <w:multiLevelType w:val="hybridMultilevel"/>
    <w:tmpl w:val="A9362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447870"/>
    <w:multiLevelType w:val="hybridMultilevel"/>
    <w:tmpl w:val="34564920"/>
    <w:lvl w:ilvl="0" w:tplc="E0CA214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783BF5"/>
    <w:multiLevelType w:val="hybridMultilevel"/>
    <w:tmpl w:val="A704AE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84193835">
    <w:abstractNumId w:val="3"/>
  </w:num>
  <w:num w:numId="2" w16cid:durableId="797452689">
    <w:abstractNumId w:val="0"/>
  </w:num>
  <w:num w:numId="3" w16cid:durableId="1627927061">
    <w:abstractNumId w:val="8"/>
  </w:num>
  <w:num w:numId="4" w16cid:durableId="1403721295">
    <w:abstractNumId w:val="1"/>
  </w:num>
  <w:num w:numId="5" w16cid:durableId="385029808">
    <w:abstractNumId w:val="9"/>
  </w:num>
  <w:num w:numId="6" w16cid:durableId="576288260">
    <w:abstractNumId w:val="2"/>
  </w:num>
  <w:num w:numId="7" w16cid:durableId="1921258447">
    <w:abstractNumId w:val="6"/>
  </w:num>
  <w:num w:numId="8" w16cid:durableId="694887647">
    <w:abstractNumId w:val="10"/>
  </w:num>
  <w:num w:numId="9" w16cid:durableId="40641401">
    <w:abstractNumId w:val="5"/>
  </w:num>
  <w:num w:numId="10" w16cid:durableId="1297298801">
    <w:abstractNumId w:val="13"/>
  </w:num>
  <w:num w:numId="11" w16cid:durableId="59863759">
    <w:abstractNumId w:val="4"/>
  </w:num>
  <w:num w:numId="12" w16cid:durableId="560481420">
    <w:abstractNumId w:val="7"/>
  </w:num>
  <w:num w:numId="13" w16cid:durableId="1813867129">
    <w:abstractNumId w:val="11"/>
  </w:num>
  <w:num w:numId="14" w16cid:durableId="158422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BC"/>
    <w:rsid w:val="00050767"/>
    <w:rsid w:val="00087C36"/>
    <w:rsid w:val="000B77C3"/>
    <w:rsid w:val="000D482B"/>
    <w:rsid w:val="00180B35"/>
    <w:rsid w:val="00217193"/>
    <w:rsid w:val="002449BC"/>
    <w:rsid w:val="002B6DF9"/>
    <w:rsid w:val="003614E3"/>
    <w:rsid w:val="00381C63"/>
    <w:rsid w:val="003A652C"/>
    <w:rsid w:val="003C4481"/>
    <w:rsid w:val="00486577"/>
    <w:rsid w:val="00526D20"/>
    <w:rsid w:val="00551D5E"/>
    <w:rsid w:val="005924D6"/>
    <w:rsid w:val="00593D8D"/>
    <w:rsid w:val="006155BA"/>
    <w:rsid w:val="00680B87"/>
    <w:rsid w:val="00716622"/>
    <w:rsid w:val="00736A4E"/>
    <w:rsid w:val="00743E68"/>
    <w:rsid w:val="007E7657"/>
    <w:rsid w:val="00810F94"/>
    <w:rsid w:val="008A3DE4"/>
    <w:rsid w:val="008B334A"/>
    <w:rsid w:val="00936679"/>
    <w:rsid w:val="0093742D"/>
    <w:rsid w:val="009A1F77"/>
    <w:rsid w:val="009A7171"/>
    <w:rsid w:val="00A06B58"/>
    <w:rsid w:val="00B24281"/>
    <w:rsid w:val="00C33DA5"/>
    <w:rsid w:val="00CC6E85"/>
    <w:rsid w:val="00D142B4"/>
    <w:rsid w:val="00D70044"/>
    <w:rsid w:val="00E31628"/>
    <w:rsid w:val="00EF673A"/>
    <w:rsid w:val="00F75535"/>
    <w:rsid w:val="00FF3235"/>
    <w:rsid w:val="00FF56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274B"/>
  <w15:chartTrackingRefBased/>
  <w15:docId w15:val="{68661EEE-126E-40C8-BC6B-1400F52F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449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49BC"/>
  </w:style>
  <w:style w:type="paragraph" w:styleId="Zpat">
    <w:name w:val="footer"/>
    <w:basedOn w:val="Normln"/>
    <w:link w:val="ZpatChar"/>
    <w:uiPriority w:val="99"/>
    <w:unhideWhenUsed/>
    <w:rsid w:val="002449BC"/>
    <w:pPr>
      <w:tabs>
        <w:tab w:val="center" w:pos="4536"/>
        <w:tab w:val="right" w:pos="9072"/>
      </w:tabs>
      <w:spacing w:after="0" w:line="240" w:lineRule="auto"/>
    </w:pPr>
  </w:style>
  <w:style w:type="character" w:customStyle="1" w:styleId="ZpatChar">
    <w:name w:val="Zápatí Char"/>
    <w:basedOn w:val="Standardnpsmoodstavce"/>
    <w:link w:val="Zpat"/>
    <w:uiPriority w:val="99"/>
    <w:rsid w:val="002449BC"/>
  </w:style>
  <w:style w:type="table" w:styleId="Mkatabulky">
    <w:name w:val="Table Grid"/>
    <w:basedOn w:val="Normlntabulka"/>
    <w:uiPriority w:val="39"/>
    <w:rsid w:val="0024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86577"/>
    <w:rPr>
      <w:color w:val="0563C1" w:themeColor="hyperlink"/>
      <w:u w:val="single"/>
    </w:rPr>
  </w:style>
  <w:style w:type="paragraph" w:styleId="Odstavecseseznamem">
    <w:name w:val="List Paragraph"/>
    <w:basedOn w:val="Normln"/>
    <w:uiPriority w:val="34"/>
    <w:qFormat/>
    <w:rsid w:val="00180B35"/>
    <w:pPr>
      <w:ind w:left="720"/>
      <w:contextualSpacing/>
    </w:pPr>
  </w:style>
  <w:style w:type="paragraph" w:customStyle="1" w:styleId="Default">
    <w:name w:val="Default"/>
    <w:rsid w:val="00381C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1483</Words>
  <Characters>8753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Kříž</dc:creator>
  <cp:keywords/>
  <dc:description/>
  <cp:lastModifiedBy>Michal Kříž</cp:lastModifiedBy>
  <cp:revision>10</cp:revision>
  <cp:lastPrinted>2023-01-23T10:15:00Z</cp:lastPrinted>
  <dcterms:created xsi:type="dcterms:W3CDTF">2023-09-14T08:45:00Z</dcterms:created>
  <dcterms:modified xsi:type="dcterms:W3CDTF">2025-01-20T07:42:00Z</dcterms:modified>
</cp:coreProperties>
</file>