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C4FB" w14:textId="77777777" w:rsidR="00AC2C6A" w:rsidRDefault="00AC2C6A" w:rsidP="004D56F0">
      <w:pPr>
        <w:pStyle w:val="Nadpis2"/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 w:val="0"/>
          <w:u w:val="single"/>
        </w:rPr>
      </w:pPr>
    </w:p>
    <w:p w14:paraId="0917966C" w14:textId="25C204D7" w:rsidR="003169C4" w:rsidRPr="00D2249A" w:rsidRDefault="003169C4" w:rsidP="004D56F0">
      <w:pPr>
        <w:pStyle w:val="Nadpis2"/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Cs/>
          <w:u w:val="single"/>
          <w:lang w:val="cs-CZ"/>
        </w:rPr>
      </w:pPr>
      <w:r w:rsidRPr="00D2249A">
        <w:rPr>
          <w:bCs/>
          <w:u w:val="single"/>
        </w:rPr>
        <w:t xml:space="preserve">Příloha č. </w:t>
      </w:r>
      <w:r w:rsidR="008D0E0C">
        <w:rPr>
          <w:bCs/>
          <w:u w:val="single"/>
          <w:lang w:val="cs-CZ"/>
        </w:rPr>
        <w:t>6</w:t>
      </w:r>
      <w:r w:rsidR="00D2249A" w:rsidRPr="00D2249A">
        <w:rPr>
          <w:bCs/>
          <w:u w:val="single"/>
          <w:lang w:val="cs-CZ"/>
        </w:rPr>
        <w:t xml:space="preserve"> k Zadávací dokumentaci</w:t>
      </w:r>
      <w:r w:rsidR="00C35913" w:rsidRPr="00D2249A">
        <w:rPr>
          <w:bCs/>
          <w:u w:val="single"/>
          <w:lang w:val="cs-CZ"/>
        </w:rPr>
        <w:t xml:space="preserve"> </w:t>
      </w:r>
    </w:p>
    <w:p w14:paraId="68F25A6A" w14:textId="77777777" w:rsidR="003169C4" w:rsidRDefault="003169C4" w:rsidP="004D56F0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29EB66D4" w14:textId="77777777" w:rsidR="00DB37EE" w:rsidRDefault="00DB37EE" w:rsidP="004D56F0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348382A7" w14:textId="77777777" w:rsidR="003169C4" w:rsidRPr="00DB37EE" w:rsidRDefault="003169C4" w:rsidP="004D56F0">
      <w:pPr>
        <w:pStyle w:val="Nadpis4"/>
        <w:spacing w:line="276" w:lineRule="auto"/>
        <w:rPr>
          <w:caps/>
          <w:sz w:val="24"/>
          <w:szCs w:val="24"/>
        </w:rPr>
      </w:pPr>
      <w:bookmarkStart w:id="0" w:name="_Hlk137816677"/>
      <w:r w:rsidRPr="00DB37EE">
        <w:rPr>
          <w:caps/>
          <w:sz w:val="24"/>
          <w:szCs w:val="24"/>
        </w:rPr>
        <w:t xml:space="preserve">Čestné prohlášení </w:t>
      </w:r>
    </w:p>
    <w:p w14:paraId="34381AF5" w14:textId="77777777" w:rsidR="003169C4" w:rsidRPr="00DB37EE" w:rsidRDefault="003169C4" w:rsidP="004D56F0">
      <w:pPr>
        <w:spacing w:line="276" w:lineRule="auto"/>
        <w:rPr>
          <w:rFonts w:cs="Arial"/>
          <w:b/>
          <w:bCs/>
          <w:sz w:val="8"/>
          <w:szCs w:val="8"/>
        </w:rPr>
      </w:pPr>
    </w:p>
    <w:p w14:paraId="7ABD8932" w14:textId="1A358BF6" w:rsidR="00DB37EE" w:rsidRPr="00DB37EE" w:rsidRDefault="003169C4" w:rsidP="00DB37EE">
      <w:pPr>
        <w:spacing w:line="276" w:lineRule="auto"/>
        <w:jc w:val="center"/>
        <w:rPr>
          <w:rFonts w:cs="Arial"/>
        </w:rPr>
      </w:pPr>
      <w:r w:rsidRPr="00DB37EE">
        <w:rPr>
          <w:rFonts w:cs="Arial"/>
        </w:rPr>
        <w:t>k zadávacímu řízení na veřejnou zakázku</w:t>
      </w:r>
      <w:r w:rsidR="00DB37EE">
        <w:rPr>
          <w:rFonts w:cs="Arial"/>
        </w:rPr>
        <w:t xml:space="preserve"> </w:t>
      </w:r>
      <w:r w:rsidR="00DB37EE" w:rsidRPr="00DB37EE">
        <w:rPr>
          <w:rFonts w:cs="Arial"/>
        </w:rPr>
        <w:t xml:space="preserve">zadávanou </w:t>
      </w:r>
      <w:r w:rsidR="004C6638">
        <w:rPr>
          <w:rFonts w:cs="Arial"/>
        </w:rPr>
        <w:t xml:space="preserve">v </w:t>
      </w:r>
      <w:r w:rsidR="00DB37EE" w:rsidRPr="00DB37EE">
        <w:rPr>
          <w:rFonts w:cs="Arial"/>
        </w:rPr>
        <w:t>otevřeném řízení podle ustanovení § 56 zákona č. 134/2016 Sb., o zadávání veřejných zakázek, v platném a účinném znění (dále jen „</w:t>
      </w:r>
      <w:r w:rsidR="00DB37EE" w:rsidRPr="00DB37EE">
        <w:rPr>
          <w:rFonts w:cs="Arial"/>
          <w:b/>
          <w:bCs/>
        </w:rPr>
        <w:t>ZZVZ</w:t>
      </w:r>
      <w:r w:rsidR="00DB37EE" w:rsidRPr="00DB37EE">
        <w:rPr>
          <w:rFonts w:cs="Arial"/>
        </w:rPr>
        <w:t>“)</w:t>
      </w:r>
      <w:r w:rsidR="00DB37EE">
        <w:rPr>
          <w:rFonts w:cs="Arial"/>
        </w:rPr>
        <w:t>:</w:t>
      </w:r>
    </w:p>
    <w:p w14:paraId="2817D24A" w14:textId="77777777" w:rsidR="000E1A3D" w:rsidRPr="00DB37EE" w:rsidRDefault="000E1A3D" w:rsidP="004D56F0">
      <w:pPr>
        <w:spacing w:line="276" w:lineRule="auto"/>
        <w:jc w:val="center"/>
        <w:rPr>
          <w:rFonts w:cs="Arial"/>
          <w:sz w:val="8"/>
          <w:szCs w:val="8"/>
        </w:rPr>
      </w:pPr>
    </w:p>
    <w:p w14:paraId="23E85723" w14:textId="77777777" w:rsidR="00DB37EE" w:rsidRPr="00DB37EE" w:rsidRDefault="00DB37EE" w:rsidP="00DB37EE">
      <w:pPr>
        <w:widowControl w:val="0"/>
        <w:spacing w:line="276" w:lineRule="auto"/>
        <w:jc w:val="center"/>
        <w:rPr>
          <w:rFonts w:cs="Arial"/>
          <w:b/>
          <w:bCs/>
          <w:sz w:val="24"/>
          <w:szCs w:val="24"/>
        </w:rPr>
      </w:pPr>
      <w:r w:rsidRPr="00DB37EE">
        <w:rPr>
          <w:rFonts w:cs="Arial"/>
          <w:b/>
          <w:bCs/>
          <w:sz w:val="24"/>
          <w:szCs w:val="24"/>
        </w:rPr>
        <w:t>„</w:t>
      </w:r>
      <w:r w:rsidRPr="00DB37EE">
        <w:rPr>
          <w:rFonts w:cs="Arial"/>
          <w:b/>
          <w:bCs/>
          <w:i/>
          <w:iCs/>
          <w:sz w:val="24"/>
          <w:szCs w:val="24"/>
        </w:rPr>
        <w:t xml:space="preserve">H – blok, výstavba BD v areálu bývalého </w:t>
      </w:r>
      <w:proofErr w:type="spellStart"/>
      <w:r w:rsidRPr="00DB37EE">
        <w:rPr>
          <w:rFonts w:cs="Arial"/>
          <w:b/>
          <w:bCs/>
          <w:i/>
          <w:iCs/>
          <w:sz w:val="24"/>
          <w:szCs w:val="24"/>
        </w:rPr>
        <w:t>Moravolenu</w:t>
      </w:r>
      <w:proofErr w:type="spellEnd"/>
      <w:r w:rsidRPr="00DB37EE">
        <w:rPr>
          <w:rFonts w:cs="Arial"/>
          <w:b/>
          <w:bCs/>
          <w:i/>
          <w:iCs/>
          <w:sz w:val="24"/>
          <w:szCs w:val="24"/>
        </w:rPr>
        <w:t xml:space="preserve"> Hanušovice</w:t>
      </w:r>
      <w:r w:rsidRPr="00DB37EE">
        <w:rPr>
          <w:rFonts w:cs="Arial"/>
          <w:b/>
          <w:bCs/>
          <w:sz w:val="24"/>
          <w:szCs w:val="24"/>
        </w:rPr>
        <w:t>“</w:t>
      </w:r>
    </w:p>
    <w:bookmarkEnd w:id="0"/>
    <w:p w14:paraId="23639F2D" w14:textId="77777777" w:rsidR="00DB37EE" w:rsidRPr="002A494A" w:rsidRDefault="00DB37EE" w:rsidP="00DB37EE">
      <w:pPr>
        <w:widowControl w:val="0"/>
        <w:spacing w:line="276" w:lineRule="auto"/>
        <w:jc w:val="center"/>
        <w:rPr>
          <w:rFonts w:cs="Arial"/>
          <w:sz w:val="8"/>
          <w:szCs w:val="8"/>
        </w:rPr>
      </w:pPr>
    </w:p>
    <w:p w14:paraId="1ADDBFDF" w14:textId="77777777" w:rsidR="003169C4" w:rsidRDefault="003169C4" w:rsidP="004D56F0">
      <w:pPr>
        <w:spacing w:line="276" w:lineRule="auto"/>
        <w:jc w:val="center"/>
        <w:rPr>
          <w:rFonts w:cs="Arial"/>
        </w:rPr>
      </w:pPr>
    </w:p>
    <w:p w14:paraId="4816859C" w14:textId="77777777" w:rsidR="00790C47" w:rsidRDefault="00790C47" w:rsidP="004D56F0">
      <w:pPr>
        <w:spacing w:line="276" w:lineRule="auto"/>
        <w:jc w:val="center"/>
        <w:rPr>
          <w:rFonts w:cs="Arial"/>
        </w:rPr>
      </w:pPr>
    </w:p>
    <w:p w14:paraId="48061B43" w14:textId="31097C7F" w:rsidR="008D0E0C" w:rsidRPr="00DB37EE" w:rsidRDefault="00A84D2F" w:rsidP="004D56F0">
      <w:pPr>
        <w:spacing w:line="276" w:lineRule="auto"/>
        <w:ind w:left="708"/>
        <w:jc w:val="center"/>
        <w:rPr>
          <w:rFonts w:cs="Arial"/>
          <w:bCs/>
          <w:u w:val="single"/>
        </w:rPr>
      </w:pPr>
      <w:r w:rsidRPr="00DB37EE">
        <w:rPr>
          <w:rFonts w:cs="Arial"/>
          <w:bCs/>
          <w:u w:val="single"/>
        </w:rPr>
        <w:t xml:space="preserve">Čestné prohlášení </w:t>
      </w:r>
      <w:r w:rsidR="00DB37EE" w:rsidRPr="00DB37EE">
        <w:rPr>
          <w:rFonts w:cs="Arial"/>
          <w:bCs/>
          <w:u w:val="single"/>
        </w:rPr>
        <w:t xml:space="preserve">účastníka zadávacího řízení </w:t>
      </w:r>
      <w:r w:rsidR="008D0E0C" w:rsidRPr="00DB37EE">
        <w:rPr>
          <w:rFonts w:cs="Arial"/>
          <w:bCs/>
          <w:u w:val="single"/>
        </w:rPr>
        <w:t>podle § 4b zákona č. 159/2006 Sb., o střetu zájmů, v platném a účinném znění (dále jen „</w:t>
      </w:r>
      <w:r w:rsidR="008D0E0C" w:rsidRPr="00DB37EE">
        <w:rPr>
          <w:rFonts w:cs="Arial"/>
          <w:b/>
          <w:u w:val="single"/>
        </w:rPr>
        <w:t>zákon o střetu zájmů</w:t>
      </w:r>
      <w:r w:rsidR="008D0E0C" w:rsidRPr="00DB37EE">
        <w:rPr>
          <w:rFonts w:cs="Arial"/>
          <w:bCs/>
          <w:u w:val="single"/>
        </w:rPr>
        <w:t>“)</w:t>
      </w:r>
      <w:r w:rsidR="00DB37EE" w:rsidRPr="00DB37EE">
        <w:rPr>
          <w:rFonts w:cs="Arial"/>
          <w:bCs/>
          <w:u w:val="single"/>
        </w:rPr>
        <w:t>:</w:t>
      </w:r>
    </w:p>
    <w:p w14:paraId="4B7D4101" w14:textId="77777777" w:rsidR="00A84D2F" w:rsidRDefault="00A84D2F" w:rsidP="004D56F0">
      <w:pPr>
        <w:spacing w:line="276" w:lineRule="auto"/>
        <w:ind w:left="708"/>
        <w:jc w:val="center"/>
        <w:rPr>
          <w:rFonts w:cs="Arial"/>
          <w:sz w:val="22"/>
          <w:szCs w:val="22"/>
        </w:rPr>
      </w:pPr>
    </w:p>
    <w:p w14:paraId="1F33A632" w14:textId="77777777" w:rsidR="0033546A" w:rsidRDefault="0033546A" w:rsidP="004D56F0">
      <w:pPr>
        <w:spacing w:line="276" w:lineRule="auto"/>
        <w:ind w:left="708"/>
        <w:jc w:val="center"/>
        <w:rPr>
          <w:rFonts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790C47" w:rsidRPr="00790C47" w14:paraId="199C866F" w14:textId="77777777" w:rsidTr="00D27AC4">
        <w:trPr>
          <w:trHeight w:val="69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60C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bookmarkStart w:id="1" w:name="_Hlk83041423"/>
            <w:r w:rsidRPr="00790C47">
              <w:rPr>
                <w:rFonts w:cs="Arial"/>
                <w:b/>
                <w:bCs/>
              </w:rPr>
              <w:t>ÚČASTNÍK</w:t>
            </w:r>
          </w:p>
          <w:p w14:paraId="6F380194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  <w:r w:rsidRPr="00790C47">
              <w:rPr>
                <w:rFonts w:cs="Arial"/>
                <w:bCs/>
              </w:rPr>
              <w:t>(obchodní firma nebo název)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5F2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09FBB9DA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0AEC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7555B4DB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Sídlo</w:t>
            </w:r>
          </w:p>
          <w:p w14:paraId="74082D71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  <w:r w:rsidRPr="00790C47">
              <w:rPr>
                <w:rFonts w:cs="Arial"/>
                <w:bCs/>
              </w:rPr>
              <w:t>(celá adresa včetně PSČ)</w:t>
            </w:r>
          </w:p>
          <w:p w14:paraId="78C439DD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031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558F7B90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FB4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6B36A602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Právní forma</w:t>
            </w:r>
          </w:p>
          <w:p w14:paraId="2A8B8EB8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336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363B1A56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132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73FA6BDA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Identifikační číslo</w:t>
            </w:r>
          </w:p>
          <w:p w14:paraId="69089197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064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444E9A8C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CF4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5F596999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Daňové identifikační číslo</w:t>
            </w:r>
          </w:p>
          <w:p w14:paraId="0434EBD3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DF0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05D9A8E0" w14:textId="77777777" w:rsidTr="00D27A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905" w:type="dxa"/>
            <w:vAlign w:val="center"/>
          </w:tcPr>
          <w:p w14:paraId="168BB82A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Cs/>
              </w:rPr>
              <w:tab/>
            </w:r>
          </w:p>
          <w:p w14:paraId="0924EBCB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Kontaktní osoba</w:t>
            </w:r>
          </w:p>
          <w:p w14:paraId="687677A0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tel., email</w:t>
            </w:r>
          </w:p>
          <w:p w14:paraId="23D82DC3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37605640" w14:textId="77777777" w:rsidR="00790C47" w:rsidRPr="00790C47" w:rsidRDefault="00790C47" w:rsidP="004D56F0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</w:tbl>
    <w:p w14:paraId="0A3041C4" w14:textId="77777777" w:rsidR="00790C47" w:rsidRPr="00790C47" w:rsidRDefault="00790C47" w:rsidP="004D56F0">
      <w:pPr>
        <w:spacing w:line="276" w:lineRule="auto"/>
        <w:jc w:val="both"/>
        <w:rPr>
          <w:rFonts w:cs="Arial"/>
          <w:bCs/>
        </w:rPr>
      </w:pPr>
    </w:p>
    <w:bookmarkEnd w:id="1"/>
    <w:p w14:paraId="424623B9" w14:textId="77777777" w:rsidR="004D56F0" w:rsidRDefault="004D56F0" w:rsidP="004D56F0">
      <w:pPr>
        <w:spacing w:line="276" w:lineRule="auto"/>
        <w:rPr>
          <w:rFonts w:cs="Arial"/>
          <w:bCs/>
        </w:rPr>
      </w:pPr>
    </w:p>
    <w:p w14:paraId="6CB8ADEC" w14:textId="77777777" w:rsidR="00790C47" w:rsidRPr="00790C47" w:rsidRDefault="00790C47" w:rsidP="004D56F0">
      <w:pPr>
        <w:spacing w:line="276" w:lineRule="auto"/>
        <w:rPr>
          <w:rFonts w:cs="Arial"/>
          <w:bCs/>
        </w:rPr>
      </w:pPr>
      <w:r w:rsidRPr="00790C47">
        <w:rPr>
          <w:rFonts w:cs="Arial"/>
          <w:bCs/>
        </w:rPr>
        <w:t xml:space="preserve">jako účastník zadávacího řízení </w:t>
      </w:r>
      <w:r>
        <w:rPr>
          <w:rFonts w:cs="Arial"/>
          <w:bCs/>
        </w:rPr>
        <w:t xml:space="preserve">na shora uvedenou </w:t>
      </w:r>
      <w:r w:rsidRPr="00790C47">
        <w:rPr>
          <w:rFonts w:cs="Arial"/>
          <w:bCs/>
        </w:rPr>
        <w:t>veřejnou zakázku</w:t>
      </w:r>
      <w:r w:rsidR="00E355D6">
        <w:rPr>
          <w:rFonts w:cs="Arial"/>
          <w:bCs/>
        </w:rPr>
        <w:t xml:space="preserve"> (dále jen „</w:t>
      </w:r>
      <w:r w:rsidR="00E355D6" w:rsidRPr="00E355D6">
        <w:rPr>
          <w:rFonts w:cs="Arial"/>
          <w:b/>
        </w:rPr>
        <w:t>Účastník</w:t>
      </w:r>
      <w:r w:rsidR="00E355D6">
        <w:rPr>
          <w:rFonts w:cs="Arial"/>
          <w:bCs/>
        </w:rPr>
        <w:t>“)</w:t>
      </w:r>
      <w:r>
        <w:rPr>
          <w:rFonts w:cs="Arial"/>
          <w:bCs/>
        </w:rPr>
        <w:t>,</w:t>
      </w:r>
      <w:r w:rsidRPr="00790C47">
        <w:rPr>
          <w:rFonts w:cs="Arial"/>
          <w:bCs/>
        </w:rPr>
        <w:t xml:space="preserve"> </w:t>
      </w:r>
    </w:p>
    <w:p w14:paraId="03F51FF0" w14:textId="77777777" w:rsidR="00A84D2F" w:rsidRDefault="00A84D2F" w:rsidP="004D56F0">
      <w:pPr>
        <w:spacing w:line="276" w:lineRule="auto"/>
        <w:ind w:left="708"/>
        <w:jc w:val="both"/>
      </w:pPr>
    </w:p>
    <w:p w14:paraId="6DD6EE8F" w14:textId="77777777" w:rsidR="00BF46D6" w:rsidRDefault="00790C47" w:rsidP="004D56F0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  <w:r>
        <w:rPr>
          <w:rFonts w:cs="Arial"/>
          <w:b/>
        </w:rPr>
        <w:t>č</w:t>
      </w:r>
      <w:r w:rsidR="00BF46D6">
        <w:rPr>
          <w:rFonts w:cs="Arial"/>
          <w:b/>
        </w:rPr>
        <w:t>estně prohlašuj</w:t>
      </w:r>
      <w:r w:rsidR="008125B6">
        <w:rPr>
          <w:rFonts w:cs="Arial"/>
          <w:b/>
        </w:rPr>
        <w:t>e</w:t>
      </w:r>
      <w:r w:rsidR="00BF46D6">
        <w:rPr>
          <w:rFonts w:cs="Arial"/>
          <w:b/>
        </w:rPr>
        <w:t>, že</w:t>
      </w:r>
      <w:r w:rsidR="00BF46D6" w:rsidRPr="003D73DD">
        <w:rPr>
          <w:rFonts w:cs="Arial"/>
          <w:b/>
        </w:rPr>
        <w:t>:</w:t>
      </w:r>
    </w:p>
    <w:p w14:paraId="698AE2E0" w14:textId="77777777" w:rsidR="00BF46D6" w:rsidRPr="004D56F0" w:rsidRDefault="00BF46D6" w:rsidP="004D56F0">
      <w:pPr>
        <w:autoSpaceDE w:val="0"/>
        <w:autoSpaceDN w:val="0"/>
        <w:adjustRightInd w:val="0"/>
        <w:spacing w:line="276" w:lineRule="auto"/>
        <w:rPr>
          <w:rFonts w:cs="Arial"/>
          <w:b/>
          <w:sz w:val="8"/>
          <w:szCs w:val="8"/>
        </w:rPr>
      </w:pPr>
    </w:p>
    <w:p w14:paraId="1D824363" w14:textId="3FEFBBFB" w:rsidR="004D56F0" w:rsidRDefault="004D56F0" w:rsidP="004D56F0">
      <w:pPr>
        <w:spacing w:before="120" w:line="276" w:lineRule="auto"/>
        <w:jc w:val="both"/>
        <w:rPr>
          <w:rFonts w:cs="Arial"/>
          <w:b/>
        </w:rPr>
      </w:pPr>
      <w:r w:rsidRPr="004D56F0">
        <w:rPr>
          <w:rFonts w:cs="Arial"/>
          <w:b/>
        </w:rPr>
        <w:t xml:space="preserve">Účastník ani </w:t>
      </w:r>
      <w:r w:rsidR="00DB37EE">
        <w:rPr>
          <w:rFonts w:cs="Arial"/>
          <w:b/>
        </w:rPr>
        <w:t xml:space="preserve">žádný </w:t>
      </w:r>
      <w:r w:rsidRPr="004D56F0">
        <w:rPr>
          <w:rFonts w:cs="Arial"/>
          <w:b/>
        </w:rPr>
        <w:t>jeho poddodavatel, jehož prostřednictvím prokazuje v tomto zadávacím řízení svou kvalifikaci, není obchodní společností, ve které veřejný funkcionář uvedený v § 2 odst. 1 písm. c) zákona o střetu zájmů</w:t>
      </w:r>
      <w:r>
        <w:rPr>
          <w:rFonts w:cs="Arial"/>
          <w:b/>
        </w:rPr>
        <w:t xml:space="preserve"> </w:t>
      </w:r>
      <w:r w:rsidRPr="004D56F0">
        <w:rPr>
          <w:rFonts w:cs="Arial"/>
          <w:b/>
        </w:rPr>
        <w:t>(tj. člen vlády nebo vedoucí jiného ústředního správního úřadu, v jehož čele není člen vlády), nebo jim ovládaná osoba vlastní podíl představující alespoň 25</w:t>
      </w:r>
      <w:r>
        <w:rPr>
          <w:rFonts w:cs="Arial"/>
          <w:b/>
        </w:rPr>
        <w:t xml:space="preserve"> </w:t>
      </w:r>
      <w:r w:rsidRPr="004D56F0">
        <w:rPr>
          <w:rFonts w:cs="Arial"/>
          <w:b/>
        </w:rPr>
        <w:t>% účasti společníka v obchodní společnosti.</w:t>
      </w:r>
    </w:p>
    <w:p w14:paraId="0E6D2A97" w14:textId="77777777" w:rsidR="000F6712" w:rsidRDefault="000F6712" w:rsidP="004D56F0">
      <w:pPr>
        <w:spacing w:before="120" w:line="276" w:lineRule="auto"/>
        <w:jc w:val="both"/>
        <w:rPr>
          <w:rFonts w:cs="Arial"/>
          <w:b/>
        </w:rPr>
      </w:pPr>
    </w:p>
    <w:p w14:paraId="767E13CA" w14:textId="77777777" w:rsidR="000F6712" w:rsidRDefault="000F6712" w:rsidP="004D56F0">
      <w:pPr>
        <w:spacing w:before="120" w:line="276" w:lineRule="auto"/>
        <w:jc w:val="both"/>
        <w:rPr>
          <w:rFonts w:cs="Arial"/>
          <w:b/>
        </w:rPr>
      </w:pPr>
    </w:p>
    <w:p w14:paraId="35B38DAF" w14:textId="77777777" w:rsidR="00453EDA" w:rsidRDefault="00453EDA" w:rsidP="000F6712">
      <w:pPr>
        <w:spacing w:before="120" w:line="276" w:lineRule="auto"/>
        <w:jc w:val="center"/>
        <w:rPr>
          <w:rFonts w:cs="Arial"/>
          <w:b/>
          <w:u w:val="single"/>
        </w:rPr>
      </w:pPr>
    </w:p>
    <w:p w14:paraId="6A0061C1" w14:textId="4301C371" w:rsidR="000F6712" w:rsidRPr="000F6712" w:rsidRDefault="000F6712" w:rsidP="000F6712">
      <w:pPr>
        <w:spacing w:before="120" w:line="276" w:lineRule="auto"/>
        <w:jc w:val="center"/>
        <w:rPr>
          <w:rFonts w:cs="Arial"/>
          <w:b/>
          <w:u w:val="single"/>
        </w:rPr>
      </w:pPr>
      <w:r w:rsidRPr="000F6712">
        <w:rPr>
          <w:rFonts w:cs="Arial"/>
          <w:b/>
          <w:u w:val="single"/>
        </w:rPr>
        <w:t xml:space="preserve">Čestné prohlášení </w:t>
      </w:r>
      <w:r w:rsidRPr="000F6712">
        <w:rPr>
          <w:rFonts w:cs="Arial"/>
          <w:b/>
          <w:bCs/>
          <w:u w:val="single"/>
        </w:rPr>
        <w:t>k mezinárodním sankcím</w:t>
      </w:r>
    </w:p>
    <w:p w14:paraId="77C7A3A9" w14:textId="77777777" w:rsidR="000F6712" w:rsidRPr="000F6712" w:rsidRDefault="000F6712" w:rsidP="000F6712">
      <w:pPr>
        <w:widowControl w:val="0"/>
        <w:spacing w:line="276" w:lineRule="auto"/>
        <w:jc w:val="both"/>
        <w:rPr>
          <w:rFonts w:cs="Arial"/>
          <w:bCs/>
          <w:u w:val="single"/>
        </w:rPr>
      </w:pPr>
    </w:p>
    <w:p w14:paraId="4F3AA8D8" w14:textId="49BEB422" w:rsidR="000F6712" w:rsidRPr="00985B9C" w:rsidRDefault="000F6712" w:rsidP="000F6712">
      <w:pPr>
        <w:widowControl w:val="0"/>
        <w:spacing w:line="276" w:lineRule="auto"/>
        <w:jc w:val="both"/>
        <w:rPr>
          <w:rFonts w:cs="Arial"/>
          <w:b/>
          <w:iCs/>
        </w:rPr>
      </w:pPr>
      <w:r w:rsidRPr="00985B9C">
        <w:rPr>
          <w:rFonts w:cs="Arial"/>
          <w:b/>
        </w:rPr>
        <w:t>Ú</w:t>
      </w:r>
      <w:r w:rsidRPr="000F6712">
        <w:rPr>
          <w:rFonts w:cs="Arial"/>
          <w:b/>
        </w:rPr>
        <w:t xml:space="preserve">častník </w:t>
      </w:r>
      <w:r w:rsidRPr="00985B9C">
        <w:rPr>
          <w:rFonts w:cs="Arial"/>
          <w:b/>
        </w:rPr>
        <w:t xml:space="preserve">dále </w:t>
      </w:r>
      <w:r w:rsidRPr="000F6712">
        <w:rPr>
          <w:rFonts w:cs="Arial"/>
          <w:b/>
        </w:rPr>
        <w:t>čestn</w:t>
      </w:r>
      <w:r w:rsidRPr="00985B9C">
        <w:rPr>
          <w:rFonts w:cs="Arial"/>
          <w:b/>
        </w:rPr>
        <w:t>ě</w:t>
      </w:r>
      <w:r w:rsidRPr="000F6712">
        <w:rPr>
          <w:rFonts w:cs="Arial"/>
          <w:b/>
        </w:rPr>
        <w:t xml:space="preserve"> prohlašuj</w:t>
      </w:r>
      <w:r w:rsidRPr="00985B9C">
        <w:rPr>
          <w:rFonts w:cs="Arial"/>
          <w:b/>
        </w:rPr>
        <w:t>e</w:t>
      </w:r>
      <w:r w:rsidRPr="000F6712">
        <w:rPr>
          <w:rFonts w:cs="Arial"/>
          <w:b/>
        </w:rPr>
        <w:t xml:space="preserve">, že </w:t>
      </w:r>
      <w:r w:rsidR="00985B9C">
        <w:rPr>
          <w:rFonts w:cs="Arial"/>
          <w:b/>
        </w:rPr>
        <w:t xml:space="preserve">případným </w:t>
      </w:r>
      <w:r w:rsidRPr="000F6712">
        <w:rPr>
          <w:rFonts w:cs="Arial"/>
          <w:b/>
          <w:iCs/>
        </w:rPr>
        <w:t xml:space="preserve">výběrem </w:t>
      </w:r>
      <w:r w:rsidR="00985B9C">
        <w:rPr>
          <w:rFonts w:cs="Arial"/>
          <w:b/>
          <w:iCs/>
        </w:rPr>
        <w:t xml:space="preserve">jeho </w:t>
      </w:r>
      <w:r w:rsidRPr="000F6712">
        <w:rPr>
          <w:rFonts w:cs="Arial"/>
          <w:b/>
          <w:iCs/>
        </w:rPr>
        <w:t xml:space="preserve">nabídky, uzavřením smlouvy </w:t>
      </w:r>
      <w:r w:rsidRPr="00985B9C">
        <w:rPr>
          <w:rFonts w:cs="Arial"/>
          <w:b/>
          <w:iCs/>
        </w:rPr>
        <w:t xml:space="preserve">na plnění veřejné zakázky </w:t>
      </w:r>
      <w:r w:rsidR="00985B9C">
        <w:rPr>
          <w:rFonts w:cs="Arial"/>
          <w:b/>
          <w:iCs/>
        </w:rPr>
        <w:t xml:space="preserve">s Účastníkem </w:t>
      </w:r>
      <w:r w:rsidRPr="000F6712">
        <w:rPr>
          <w:rFonts w:cs="Arial"/>
          <w:b/>
          <w:iCs/>
        </w:rPr>
        <w:t xml:space="preserve">ani </w:t>
      </w:r>
      <w:r w:rsidR="00985B9C">
        <w:rPr>
          <w:rFonts w:cs="Arial"/>
          <w:b/>
          <w:iCs/>
        </w:rPr>
        <w:t xml:space="preserve">následným </w:t>
      </w:r>
      <w:r w:rsidRPr="000F6712">
        <w:rPr>
          <w:rFonts w:cs="Arial"/>
          <w:b/>
          <w:iCs/>
        </w:rPr>
        <w:t>plněním veřejné zakázky nedojde k porušení právních předpisů a rozhodnutí upravujících mezinárodní sankce, kterými jsou Česká republika nebo zadavatel vázáni</w:t>
      </w:r>
      <w:r w:rsidRPr="00985B9C">
        <w:rPr>
          <w:rFonts w:cs="Arial"/>
          <w:b/>
          <w:iCs/>
        </w:rPr>
        <w:t>.</w:t>
      </w:r>
    </w:p>
    <w:p w14:paraId="0E16AF6A" w14:textId="77777777" w:rsidR="000F6712" w:rsidRDefault="000F6712" w:rsidP="000F6712">
      <w:pPr>
        <w:widowControl w:val="0"/>
        <w:spacing w:line="276" w:lineRule="auto"/>
        <w:jc w:val="both"/>
        <w:rPr>
          <w:rFonts w:cs="Arial"/>
          <w:bCs/>
          <w:iCs/>
        </w:rPr>
      </w:pPr>
    </w:p>
    <w:p w14:paraId="5D2588F6" w14:textId="7964B13F" w:rsidR="000F6712" w:rsidRDefault="000F6712" w:rsidP="000F6712">
      <w:pPr>
        <w:widowControl w:val="0"/>
        <w:spacing w:line="276" w:lineRule="auto"/>
        <w:jc w:val="both"/>
        <w:rPr>
          <w:rFonts w:cs="Arial"/>
          <w:bCs/>
        </w:rPr>
      </w:pPr>
      <w:r>
        <w:rPr>
          <w:rFonts w:cs="Arial"/>
          <w:bCs/>
          <w:iCs/>
        </w:rPr>
        <w:t xml:space="preserve">V této souvislosti dále </w:t>
      </w:r>
      <w:r w:rsidRPr="009D66C2">
        <w:rPr>
          <w:rFonts w:cs="Arial"/>
          <w:bCs/>
          <w:iCs/>
        </w:rPr>
        <w:t xml:space="preserve">Účastník </w:t>
      </w:r>
      <w:r w:rsidR="009D66C2">
        <w:rPr>
          <w:rFonts w:cs="Arial"/>
          <w:bCs/>
          <w:iCs/>
        </w:rPr>
        <w:t>v souladu s ustanovením č</w:t>
      </w:r>
      <w:r w:rsidR="009D66C2" w:rsidRPr="009D66C2">
        <w:rPr>
          <w:rFonts w:cs="Arial"/>
          <w:bCs/>
          <w:iCs/>
        </w:rPr>
        <w:t>l. 5k Nařízení Rady (EU) č. 833/2014, ze dne 31. července 2014, o omezujících opatřeních vzhledem k činnostem Ruska destabilizujícím situaci na Ukrajině, v konsolidovaném znění</w:t>
      </w:r>
      <w:r w:rsidR="009D66C2">
        <w:rPr>
          <w:rFonts w:cs="Arial"/>
          <w:bCs/>
          <w:iCs/>
        </w:rPr>
        <w:t xml:space="preserve">, </w:t>
      </w:r>
      <w:r>
        <w:rPr>
          <w:rFonts w:cs="Arial"/>
          <w:bCs/>
        </w:rPr>
        <w:t xml:space="preserve">prohlašuje, že on </w:t>
      </w:r>
      <w:r w:rsidRPr="000F6712">
        <w:rPr>
          <w:rFonts w:cs="Arial"/>
          <w:bCs/>
        </w:rPr>
        <w:t>ani kterýkoli z jeho poddodavatelů či jiných osob analogicky dle § 83</w:t>
      </w:r>
      <w:r>
        <w:rPr>
          <w:rFonts w:cs="Arial"/>
          <w:bCs/>
        </w:rPr>
        <w:t xml:space="preserve"> ZZVZ</w:t>
      </w:r>
      <w:r w:rsidRPr="000F6712">
        <w:rPr>
          <w:rFonts w:cs="Arial"/>
          <w:bCs/>
        </w:rPr>
        <w:t>, kter</w:t>
      </w:r>
      <w:r>
        <w:rPr>
          <w:rFonts w:cs="Arial"/>
          <w:bCs/>
        </w:rPr>
        <w:t>é</w:t>
      </w:r>
      <w:r w:rsidRPr="000F6712">
        <w:rPr>
          <w:rFonts w:cs="Arial"/>
          <w:bCs/>
        </w:rPr>
        <w:t xml:space="preserve"> se bud</w:t>
      </w:r>
      <w:r>
        <w:rPr>
          <w:rFonts w:cs="Arial"/>
          <w:bCs/>
        </w:rPr>
        <w:t>ou</w:t>
      </w:r>
      <w:r w:rsidRPr="000F6712">
        <w:rPr>
          <w:rFonts w:cs="Arial"/>
          <w:bCs/>
        </w:rPr>
        <w:t xml:space="preserve"> podílet na plnění této zakázky nebo kterákoli z osob, jejichž kapacity bude </w:t>
      </w:r>
      <w:r>
        <w:rPr>
          <w:rFonts w:cs="Arial"/>
          <w:bCs/>
        </w:rPr>
        <w:t xml:space="preserve">Účastník </w:t>
      </w:r>
      <w:r w:rsidRPr="000F6712">
        <w:rPr>
          <w:rFonts w:cs="Arial"/>
          <w:bCs/>
        </w:rPr>
        <w:t>využívat, a to v rozsahu více než 10 % nabídkové ceny</w:t>
      </w:r>
      <w:r>
        <w:rPr>
          <w:rFonts w:cs="Arial"/>
          <w:bCs/>
        </w:rPr>
        <w:t>:</w:t>
      </w:r>
    </w:p>
    <w:p w14:paraId="04041CE3" w14:textId="30530C30" w:rsidR="000F6712" w:rsidRPr="000F6712" w:rsidRDefault="000F6712" w:rsidP="00453EDA">
      <w:pPr>
        <w:pStyle w:val="Odstavecseseznamem"/>
        <w:widowControl w:val="0"/>
        <w:numPr>
          <w:ilvl w:val="0"/>
          <w:numId w:val="12"/>
        </w:numPr>
        <w:spacing w:before="80" w:line="276" w:lineRule="auto"/>
        <w:ind w:left="568" w:hanging="284"/>
        <w:jc w:val="both"/>
        <w:rPr>
          <w:rFonts w:cs="Arial"/>
          <w:bCs/>
        </w:rPr>
      </w:pPr>
      <w:r w:rsidRPr="000F6712">
        <w:rPr>
          <w:rFonts w:cs="Arial"/>
          <w:bCs/>
        </w:rPr>
        <w:t>není ruským státním příslušníkem, fyzickou či právnickou osobou nebo subjektem či orgánem se sídlem v</w:t>
      </w:r>
      <w:r>
        <w:rPr>
          <w:rFonts w:cs="Arial"/>
          <w:bCs/>
        </w:rPr>
        <w:t> </w:t>
      </w:r>
      <w:r w:rsidRPr="000F6712">
        <w:rPr>
          <w:rFonts w:cs="Arial"/>
          <w:bCs/>
        </w:rPr>
        <w:t>Rusku</w:t>
      </w:r>
      <w:r>
        <w:rPr>
          <w:rFonts w:cs="Arial"/>
          <w:bCs/>
        </w:rPr>
        <w:t>;</w:t>
      </w:r>
    </w:p>
    <w:p w14:paraId="2CD4E9F0" w14:textId="17AB94C4" w:rsidR="000F6712" w:rsidRPr="000F6712" w:rsidRDefault="000F6712" w:rsidP="00453EDA">
      <w:pPr>
        <w:pStyle w:val="Odstavecseseznamem"/>
        <w:widowControl w:val="0"/>
        <w:numPr>
          <w:ilvl w:val="0"/>
          <w:numId w:val="12"/>
        </w:numPr>
        <w:spacing w:before="80" w:line="276" w:lineRule="auto"/>
        <w:ind w:left="568" w:hanging="284"/>
        <w:jc w:val="both"/>
        <w:rPr>
          <w:rFonts w:cs="Arial"/>
          <w:bCs/>
        </w:rPr>
      </w:pPr>
      <w:r w:rsidRPr="000F6712">
        <w:rPr>
          <w:rFonts w:cs="Arial"/>
          <w:bCs/>
        </w:rPr>
        <w:t>není z více než 50 % přímo či nepřímo vlastněn některým ze subjektů uvedených v písmeni a)</w:t>
      </w:r>
      <w:r>
        <w:rPr>
          <w:rFonts w:cs="Arial"/>
          <w:bCs/>
        </w:rPr>
        <w:t>;</w:t>
      </w:r>
    </w:p>
    <w:p w14:paraId="1F283850" w14:textId="7D5A42DB" w:rsidR="000F6712" w:rsidRDefault="000F6712" w:rsidP="00453EDA">
      <w:pPr>
        <w:pStyle w:val="Odstavecseseznamem"/>
        <w:widowControl w:val="0"/>
        <w:numPr>
          <w:ilvl w:val="0"/>
          <w:numId w:val="12"/>
        </w:numPr>
        <w:spacing w:before="80" w:line="276" w:lineRule="auto"/>
        <w:ind w:left="568" w:hanging="284"/>
        <w:jc w:val="both"/>
        <w:rPr>
          <w:rFonts w:cs="Arial"/>
          <w:bCs/>
        </w:rPr>
      </w:pPr>
      <w:r w:rsidRPr="000F6712">
        <w:rPr>
          <w:rFonts w:cs="Arial"/>
          <w:bCs/>
        </w:rPr>
        <w:t>nejedná jménem nebo na pokyn některého ze subjektů uvedených v písmeni a) nebo b)</w:t>
      </w:r>
      <w:r w:rsidR="009D66C2">
        <w:rPr>
          <w:rFonts w:cs="Arial"/>
          <w:bCs/>
        </w:rPr>
        <w:t>.</w:t>
      </w:r>
    </w:p>
    <w:p w14:paraId="1B539633" w14:textId="77777777" w:rsidR="009D66C2" w:rsidRDefault="009D66C2" w:rsidP="009D66C2">
      <w:pPr>
        <w:widowControl w:val="0"/>
        <w:spacing w:line="276" w:lineRule="auto"/>
        <w:jc w:val="both"/>
        <w:rPr>
          <w:rFonts w:cs="Arial"/>
          <w:bCs/>
        </w:rPr>
      </w:pPr>
    </w:p>
    <w:p w14:paraId="154FDF73" w14:textId="60EA65E3" w:rsidR="009D66C2" w:rsidRPr="009D66C2" w:rsidRDefault="009D66C2" w:rsidP="009D66C2">
      <w:pPr>
        <w:widowControl w:val="0"/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>Dále Účastní prohlašuje, že:</w:t>
      </w:r>
    </w:p>
    <w:p w14:paraId="742FC5EF" w14:textId="6CB03DBD" w:rsidR="000F6712" w:rsidRPr="00453EDA" w:rsidRDefault="000F6712" w:rsidP="00453EDA">
      <w:pPr>
        <w:pStyle w:val="Odstavecseseznamem"/>
        <w:widowControl w:val="0"/>
        <w:numPr>
          <w:ilvl w:val="0"/>
          <w:numId w:val="13"/>
        </w:numPr>
        <w:spacing w:before="160" w:line="276" w:lineRule="auto"/>
        <w:ind w:left="567" w:hanging="283"/>
        <w:jc w:val="both"/>
        <w:rPr>
          <w:rFonts w:cs="Arial"/>
        </w:rPr>
      </w:pPr>
      <w:r w:rsidRPr="000F6712">
        <w:rPr>
          <w:rFonts w:cs="Arial"/>
          <w:bCs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</w:t>
      </w:r>
      <w:r w:rsidR="00453EDA">
        <w:rPr>
          <w:rFonts w:cs="Arial"/>
          <w:bCs/>
        </w:rPr>
        <w:t xml:space="preserve">, </w:t>
      </w:r>
      <w:r w:rsidR="00453EDA" w:rsidRPr="00453EDA">
        <w:rPr>
          <w:rFonts w:cs="Arial"/>
          <w:bCs/>
        </w:rPr>
        <w:t>nařízení Rady (EU)</w:t>
      </w:r>
      <w:r w:rsidR="00453EDA">
        <w:rPr>
          <w:rFonts w:cs="Arial"/>
          <w:bCs/>
        </w:rPr>
        <w:t xml:space="preserve"> </w:t>
      </w:r>
      <w:r w:rsidR="00453EDA" w:rsidRPr="00453EDA">
        <w:rPr>
          <w:rFonts w:cs="Arial"/>
        </w:rPr>
        <w:t>č. 208/2014</w:t>
      </w:r>
      <w:r w:rsidR="00453EDA">
        <w:rPr>
          <w:rFonts w:cs="Arial"/>
        </w:rPr>
        <w:t xml:space="preserve"> </w:t>
      </w:r>
      <w:r w:rsidR="00453EDA" w:rsidRPr="00453EDA">
        <w:rPr>
          <w:rFonts w:cs="Arial"/>
        </w:rPr>
        <w:t>ze dne 5. března 2014</w:t>
      </w:r>
      <w:r w:rsidR="00453EDA">
        <w:rPr>
          <w:rFonts w:cs="Arial"/>
        </w:rPr>
        <w:t xml:space="preserve">, </w:t>
      </w:r>
      <w:r w:rsidR="00453EDA" w:rsidRPr="00453EDA">
        <w:rPr>
          <w:rFonts w:cs="Arial"/>
        </w:rPr>
        <w:t>o omezujících opatřeních vůči některým osobám, subjektům a orgánům vzhledem k situaci na Ukrajině</w:t>
      </w:r>
      <w:r w:rsidR="00453EDA">
        <w:rPr>
          <w:rFonts w:cs="Arial"/>
        </w:rPr>
        <w:t xml:space="preserve"> </w:t>
      </w:r>
      <w:r w:rsidR="00453EDA" w:rsidRPr="00453EDA">
        <w:rPr>
          <w:rFonts w:cs="Arial"/>
          <w:bCs/>
        </w:rPr>
        <w:t>(ve znění pozdějších aktualizací),</w:t>
      </w:r>
      <w:r w:rsidR="00453EDA">
        <w:rPr>
          <w:rFonts w:cs="Arial"/>
          <w:bCs/>
        </w:rPr>
        <w:t xml:space="preserve"> </w:t>
      </w:r>
      <w:r w:rsidRPr="00453EDA">
        <w:rPr>
          <w:rFonts w:cs="Arial"/>
          <w:bCs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62E42965" w14:textId="119F5288" w:rsidR="000F6712" w:rsidRPr="00453EDA" w:rsidRDefault="000F6712" w:rsidP="00453EDA">
      <w:pPr>
        <w:pStyle w:val="Odstavecseseznamem"/>
        <w:widowControl w:val="0"/>
        <w:numPr>
          <w:ilvl w:val="0"/>
          <w:numId w:val="13"/>
        </w:numPr>
        <w:spacing w:before="160" w:line="276" w:lineRule="auto"/>
        <w:ind w:left="567" w:hanging="283"/>
        <w:jc w:val="both"/>
        <w:rPr>
          <w:rFonts w:cs="Arial"/>
          <w:bCs/>
        </w:rPr>
      </w:pPr>
      <w:r w:rsidRPr="000F6712">
        <w:rPr>
          <w:rFonts w:cs="Arial"/>
          <w:bCs/>
        </w:rPr>
        <w:t xml:space="preserve">žádné finanční prostředky, které obdrží za plnění zakázky, přímo ani nepřímo nezpřístupní fyzickým nebo právnickým osobám, subjektům či orgánům s nimi spojeným nebo v jejich prospěch uvedeným v sankčním seznamu </w:t>
      </w:r>
      <w:r w:rsidR="00453EDA" w:rsidRPr="00453EDA">
        <w:rPr>
          <w:rFonts w:cs="Arial"/>
          <w:bCs/>
        </w:rPr>
        <w:t>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2014, o omezujících opatřeních vůči některým osobám, subjektům a orgánům vzhledem k situaci na Ukrajině (ve znění pozdějších aktualizací), nebo nařízení Rady (ES) č. 765/2006 ze dne 18. května 2006 o omezujících opatřeních vůči prezidentu Lukašenkovi a některým představitelům Běloruska (ve znění pozdějších aktualizací)</w:t>
      </w:r>
      <w:r w:rsidR="00453EDA">
        <w:rPr>
          <w:rFonts w:cs="Arial"/>
          <w:bCs/>
        </w:rPr>
        <w:t>.</w:t>
      </w:r>
    </w:p>
    <w:p w14:paraId="43C5FCDB" w14:textId="77777777" w:rsidR="004D56F0" w:rsidRDefault="004D56F0" w:rsidP="004D56F0">
      <w:pPr>
        <w:spacing w:line="276" w:lineRule="auto"/>
        <w:jc w:val="both"/>
        <w:rPr>
          <w:rFonts w:cs="Arial"/>
        </w:rPr>
      </w:pPr>
    </w:p>
    <w:p w14:paraId="0173654C" w14:textId="77777777" w:rsidR="00453EDA" w:rsidRDefault="00453EDA" w:rsidP="004D56F0">
      <w:pPr>
        <w:spacing w:line="276" w:lineRule="auto"/>
        <w:jc w:val="both"/>
        <w:rPr>
          <w:rFonts w:cs="Arial"/>
        </w:rPr>
      </w:pPr>
    </w:p>
    <w:p w14:paraId="7ED3ED2D" w14:textId="77777777" w:rsidR="00C157E4" w:rsidRPr="00C157E4" w:rsidRDefault="00C157E4" w:rsidP="004D56F0">
      <w:pPr>
        <w:spacing w:line="276" w:lineRule="auto"/>
        <w:jc w:val="both"/>
        <w:rPr>
          <w:rFonts w:cs="Arial"/>
        </w:rPr>
      </w:pPr>
      <w:r w:rsidRPr="00C157E4">
        <w:rPr>
          <w:rFonts w:cs="Arial"/>
        </w:rPr>
        <w:t>V……………………. dne ……………………..</w:t>
      </w:r>
    </w:p>
    <w:p w14:paraId="233EC6C5" w14:textId="77777777" w:rsidR="00C157E4" w:rsidRDefault="00C157E4" w:rsidP="004D56F0">
      <w:pPr>
        <w:spacing w:line="276" w:lineRule="auto"/>
        <w:jc w:val="both"/>
        <w:rPr>
          <w:rFonts w:cs="Arial"/>
        </w:rPr>
      </w:pPr>
    </w:p>
    <w:p w14:paraId="4DD2134D" w14:textId="77777777" w:rsidR="00DB37EE" w:rsidRDefault="00DB37EE" w:rsidP="004D56F0">
      <w:pPr>
        <w:spacing w:line="276" w:lineRule="auto"/>
        <w:rPr>
          <w:rFonts w:cs="Arial"/>
          <w:u w:val="single"/>
        </w:rPr>
      </w:pPr>
    </w:p>
    <w:p w14:paraId="3A5C2AF0" w14:textId="2E0D430D" w:rsidR="00C157E4" w:rsidRPr="00C157E4" w:rsidRDefault="00C157E4" w:rsidP="004D56F0">
      <w:pPr>
        <w:spacing w:line="276" w:lineRule="auto"/>
        <w:rPr>
          <w:rFonts w:cs="Arial"/>
          <w:u w:val="single"/>
        </w:rPr>
      </w:pPr>
      <w:r w:rsidRPr="00C157E4">
        <w:rPr>
          <w:rFonts w:cs="Arial"/>
          <w:u w:val="single"/>
        </w:rPr>
        <w:t xml:space="preserve">Osoba oprávněná jednat jménem či za </w:t>
      </w:r>
      <w:r w:rsidR="001E6066">
        <w:rPr>
          <w:rFonts w:cs="Arial"/>
          <w:u w:val="single"/>
        </w:rPr>
        <w:t>Ú</w:t>
      </w:r>
      <w:r w:rsidRPr="00C157E4">
        <w:rPr>
          <w:rFonts w:cs="Arial"/>
          <w:u w:val="single"/>
        </w:rPr>
        <w:t>častníka:</w:t>
      </w:r>
    </w:p>
    <w:p w14:paraId="7CE81BF1" w14:textId="77777777" w:rsidR="00C157E4" w:rsidRPr="001B6713" w:rsidRDefault="00C157E4" w:rsidP="004D56F0">
      <w:pPr>
        <w:spacing w:line="276" w:lineRule="auto"/>
        <w:jc w:val="both"/>
        <w:rPr>
          <w:rFonts w:cs="Arial"/>
        </w:rPr>
      </w:pPr>
      <w:r>
        <w:rPr>
          <w:rFonts w:cs="Arial"/>
        </w:rPr>
        <w:t>(t</w:t>
      </w:r>
      <w:r w:rsidRPr="001B6713">
        <w:rPr>
          <w:rFonts w:cs="Arial"/>
        </w:rPr>
        <w:t xml:space="preserve">itul, jméno, příjmení, funkce odpovědného zástupce </w:t>
      </w:r>
      <w:r w:rsidR="001D6E8D">
        <w:rPr>
          <w:rFonts w:cs="Arial"/>
        </w:rPr>
        <w:t>Účastníka</w:t>
      </w:r>
      <w:r w:rsidRPr="001B6713">
        <w:rPr>
          <w:rFonts w:cs="Arial"/>
        </w:rPr>
        <w:t>, pokud jde o osobu odlišnou od statutárního orgánu či člena statutárního orgánu</w:t>
      </w:r>
      <w:r>
        <w:rPr>
          <w:rFonts w:cs="Arial"/>
        </w:rPr>
        <w:t>):</w:t>
      </w:r>
    </w:p>
    <w:p w14:paraId="6F84D5D3" w14:textId="77777777" w:rsidR="00C157E4" w:rsidRDefault="00C157E4" w:rsidP="004D56F0">
      <w:pPr>
        <w:spacing w:line="276" w:lineRule="auto"/>
        <w:jc w:val="both"/>
        <w:rPr>
          <w:rFonts w:cs="Arial"/>
        </w:rPr>
      </w:pPr>
    </w:p>
    <w:p w14:paraId="20D43AD0" w14:textId="77777777" w:rsidR="00C157E4" w:rsidRDefault="00C157E4" w:rsidP="00DB37EE">
      <w:pPr>
        <w:spacing w:line="276" w:lineRule="auto"/>
        <w:jc w:val="center"/>
        <w:rPr>
          <w:rFonts w:cs="Arial"/>
        </w:rPr>
      </w:pPr>
    </w:p>
    <w:p w14:paraId="72D406A9" w14:textId="77777777" w:rsidR="00DB37EE" w:rsidRPr="00C157E4" w:rsidRDefault="00DB37EE" w:rsidP="00DB37EE">
      <w:pPr>
        <w:spacing w:line="276" w:lineRule="auto"/>
        <w:jc w:val="center"/>
        <w:rPr>
          <w:rFonts w:cs="Arial"/>
        </w:rPr>
      </w:pPr>
    </w:p>
    <w:p w14:paraId="08E10F17" w14:textId="3AD4BB11" w:rsidR="00C157E4" w:rsidRPr="00C157E4" w:rsidRDefault="00DB37EE" w:rsidP="00DB37EE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</w:t>
      </w:r>
    </w:p>
    <w:p w14:paraId="3111117A" w14:textId="1848D8D8" w:rsidR="00B0121B" w:rsidRDefault="00C157E4" w:rsidP="000F6712">
      <w:pPr>
        <w:spacing w:line="276" w:lineRule="auto"/>
        <w:jc w:val="center"/>
        <w:rPr>
          <w:rFonts w:cs="Arial"/>
        </w:rPr>
      </w:pPr>
      <w:r>
        <w:rPr>
          <w:rFonts w:cs="Arial"/>
        </w:rPr>
        <w:t>r</w:t>
      </w:r>
      <w:r w:rsidRPr="00C157E4">
        <w:rPr>
          <w:rFonts w:cs="Arial"/>
        </w:rPr>
        <w:t xml:space="preserve">azítko a podpis </w:t>
      </w:r>
      <w:r w:rsidR="001D6E8D">
        <w:rPr>
          <w:rFonts w:cs="Arial"/>
        </w:rPr>
        <w:t>Úč</w:t>
      </w:r>
      <w:r w:rsidRPr="00C157E4">
        <w:rPr>
          <w:rFonts w:cs="Arial"/>
        </w:rPr>
        <w:t>astníka</w:t>
      </w:r>
    </w:p>
    <w:sectPr w:rsidR="00B012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9BB7" w14:textId="77777777" w:rsidR="00570C35" w:rsidRDefault="00570C35">
      <w:r>
        <w:separator/>
      </w:r>
    </w:p>
  </w:endnote>
  <w:endnote w:type="continuationSeparator" w:id="0">
    <w:p w14:paraId="652EC429" w14:textId="77777777" w:rsidR="00570C35" w:rsidRDefault="005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8899" w14:textId="77777777" w:rsidR="003169C4" w:rsidRDefault="003169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7E3D">
      <w:rPr>
        <w:noProof/>
      </w:rPr>
      <w:t>1</w:t>
    </w:r>
    <w:r>
      <w:fldChar w:fldCharType="end"/>
    </w:r>
  </w:p>
  <w:p w14:paraId="1AE201CB" w14:textId="77777777" w:rsidR="003169C4" w:rsidRDefault="003169C4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558C" w14:textId="77777777" w:rsidR="00570C35" w:rsidRDefault="00570C35">
      <w:r>
        <w:separator/>
      </w:r>
    </w:p>
  </w:footnote>
  <w:footnote w:type="continuationSeparator" w:id="0">
    <w:p w14:paraId="58B5396B" w14:textId="77777777" w:rsidR="00570C35" w:rsidRDefault="0057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A6C1" w14:textId="4B9C0BF9" w:rsidR="00F203BB" w:rsidRDefault="00CF50D7" w:rsidP="00CF50D7">
    <w:pPr>
      <w:pStyle w:val="Zhlav"/>
      <w:jc w:val="center"/>
    </w:pPr>
    <w:r w:rsidRPr="002A494A">
      <w:rPr>
        <w:rFonts w:cs="Arial"/>
        <w:noProof/>
      </w:rPr>
      <w:drawing>
        <wp:inline distT="0" distB="0" distL="0" distR="0" wp14:anchorId="3C841C56" wp14:editId="333FD0A8">
          <wp:extent cx="3098800" cy="652924"/>
          <wp:effectExtent l="0" t="0" r="6350" b="0"/>
          <wp:docPr id="6037090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090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7653" cy="65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3711DC" w14:textId="77777777" w:rsidR="00CF50D7" w:rsidRDefault="00CF50D7" w:rsidP="00CF50D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2A2D"/>
    <w:multiLevelType w:val="hybridMultilevel"/>
    <w:tmpl w:val="D01A2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5440"/>
    <w:multiLevelType w:val="hybridMultilevel"/>
    <w:tmpl w:val="47EA567E"/>
    <w:lvl w:ilvl="0" w:tplc="8A2A1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27FCA"/>
    <w:multiLevelType w:val="hybridMultilevel"/>
    <w:tmpl w:val="09044B9E"/>
    <w:lvl w:ilvl="0" w:tplc="98765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C4070"/>
    <w:multiLevelType w:val="hybridMultilevel"/>
    <w:tmpl w:val="C330A80E"/>
    <w:lvl w:ilvl="0" w:tplc="75CC9B7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AC5E172E">
      <w:start w:val="3"/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6B66"/>
    <w:multiLevelType w:val="hybridMultilevel"/>
    <w:tmpl w:val="0E5AD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3B72"/>
    <w:multiLevelType w:val="hybridMultilevel"/>
    <w:tmpl w:val="70445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C28D8"/>
    <w:multiLevelType w:val="hybridMultilevel"/>
    <w:tmpl w:val="D09698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53474"/>
    <w:multiLevelType w:val="hybridMultilevel"/>
    <w:tmpl w:val="EF9CD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2928">
    <w:abstractNumId w:val="2"/>
  </w:num>
  <w:num w:numId="2" w16cid:durableId="1959140692">
    <w:abstractNumId w:val="10"/>
  </w:num>
  <w:num w:numId="3" w16cid:durableId="805783069">
    <w:abstractNumId w:val="6"/>
  </w:num>
  <w:num w:numId="4" w16cid:durableId="352657421">
    <w:abstractNumId w:val="1"/>
  </w:num>
  <w:num w:numId="5" w16cid:durableId="1343240030">
    <w:abstractNumId w:val="5"/>
  </w:num>
  <w:num w:numId="6" w16cid:durableId="862984348">
    <w:abstractNumId w:val="4"/>
  </w:num>
  <w:num w:numId="7" w16cid:durableId="2039433078">
    <w:abstractNumId w:val="3"/>
  </w:num>
  <w:num w:numId="8" w16cid:durableId="1020863411">
    <w:abstractNumId w:val="11"/>
  </w:num>
  <w:num w:numId="9" w16cid:durableId="193829576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39904251">
    <w:abstractNumId w:val="12"/>
  </w:num>
  <w:num w:numId="11" w16cid:durableId="643394648">
    <w:abstractNumId w:val="7"/>
  </w:num>
  <w:num w:numId="12" w16cid:durableId="535504059">
    <w:abstractNumId w:val="8"/>
  </w:num>
  <w:num w:numId="13" w16cid:durableId="67726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C8"/>
    <w:rsid w:val="000103A8"/>
    <w:rsid w:val="00022486"/>
    <w:rsid w:val="000633D3"/>
    <w:rsid w:val="000633EE"/>
    <w:rsid w:val="00077F3A"/>
    <w:rsid w:val="000A0C08"/>
    <w:rsid w:val="000A1024"/>
    <w:rsid w:val="000A383C"/>
    <w:rsid w:val="000C2E21"/>
    <w:rsid w:val="000E1A3D"/>
    <w:rsid w:val="000E3A6F"/>
    <w:rsid w:val="000F5AB5"/>
    <w:rsid w:val="000F6712"/>
    <w:rsid w:val="00106F08"/>
    <w:rsid w:val="00135C3E"/>
    <w:rsid w:val="001D6E8D"/>
    <w:rsid w:val="001E6066"/>
    <w:rsid w:val="0020086C"/>
    <w:rsid w:val="00201046"/>
    <w:rsid w:val="00215940"/>
    <w:rsid w:val="00230003"/>
    <w:rsid w:val="00251BFE"/>
    <w:rsid w:val="002E6F2B"/>
    <w:rsid w:val="002F0206"/>
    <w:rsid w:val="00301ADF"/>
    <w:rsid w:val="003169C4"/>
    <w:rsid w:val="0033546A"/>
    <w:rsid w:val="00360B0F"/>
    <w:rsid w:val="00366FEC"/>
    <w:rsid w:val="003736E0"/>
    <w:rsid w:val="003A6730"/>
    <w:rsid w:val="003B7792"/>
    <w:rsid w:val="003D5197"/>
    <w:rsid w:val="003E7A16"/>
    <w:rsid w:val="00453EDA"/>
    <w:rsid w:val="00493355"/>
    <w:rsid w:val="004A3931"/>
    <w:rsid w:val="004C217F"/>
    <w:rsid w:val="004C6638"/>
    <w:rsid w:val="004D56F0"/>
    <w:rsid w:val="004E2BE8"/>
    <w:rsid w:val="004E72B0"/>
    <w:rsid w:val="004E7AE9"/>
    <w:rsid w:val="005357FA"/>
    <w:rsid w:val="00550FF5"/>
    <w:rsid w:val="00570C35"/>
    <w:rsid w:val="005B4B32"/>
    <w:rsid w:val="006131F9"/>
    <w:rsid w:val="00622A62"/>
    <w:rsid w:val="006538DA"/>
    <w:rsid w:val="006720BE"/>
    <w:rsid w:val="006747C8"/>
    <w:rsid w:val="00676B87"/>
    <w:rsid w:val="007109F5"/>
    <w:rsid w:val="00722338"/>
    <w:rsid w:val="00757C44"/>
    <w:rsid w:val="00790C47"/>
    <w:rsid w:val="007D001A"/>
    <w:rsid w:val="007E73F1"/>
    <w:rsid w:val="00801E5D"/>
    <w:rsid w:val="008125B6"/>
    <w:rsid w:val="00813167"/>
    <w:rsid w:val="0082529E"/>
    <w:rsid w:val="00853433"/>
    <w:rsid w:val="008D0E0C"/>
    <w:rsid w:val="008F7E3D"/>
    <w:rsid w:val="00906D44"/>
    <w:rsid w:val="00953EDE"/>
    <w:rsid w:val="00985B9C"/>
    <w:rsid w:val="009B1CC7"/>
    <w:rsid w:val="009C14E5"/>
    <w:rsid w:val="009D66C2"/>
    <w:rsid w:val="009F0DF4"/>
    <w:rsid w:val="00A52CCD"/>
    <w:rsid w:val="00A84D2F"/>
    <w:rsid w:val="00A939F4"/>
    <w:rsid w:val="00AB3726"/>
    <w:rsid w:val="00AC2C6A"/>
    <w:rsid w:val="00B0121B"/>
    <w:rsid w:val="00B05FFE"/>
    <w:rsid w:val="00BC7836"/>
    <w:rsid w:val="00BF46D6"/>
    <w:rsid w:val="00C157E4"/>
    <w:rsid w:val="00C27293"/>
    <w:rsid w:val="00C35913"/>
    <w:rsid w:val="00C923B4"/>
    <w:rsid w:val="00CA3335"/>
    <w:rsid w:val="00CA5E15"/>
    <w:rsid w:val="00CD1E39"/>
    <w:rsid w:val="00CD2E13"/>
    <w:rsid w:val="00CD408C"/>
    <w:rsid w:val="00CF50D7"/>
    <w:rsid w:val="00D2249A"/>
    <w:rsid w:val="00D27AC4"/>
    <w:rsid w:val="00D32AFA"/>
    <w:rsid w:val="00D47A08"/>
    <w:rsid w:val="00D62719"/>
    <w:rsid w:val="00D725D5"/>
    <w:rsid w:val="00D7585A"/>
    <w:rsid w:val="00D8733E"/>
    <w:rsid w:val="00DB1198"/>
    <w:rsid w:val="00DB37EE"/>
    <w:rsid w:val="00E0605F"/>
    <w:rsid w:val="00E07B03"/>
    <w:rsid w:val="00E15C0D"/>
    <w:rsid w:val="00E24EE2"/>
    <w:rsid w:val="00E355D6"/>
    <w:rsid w:val="00E65278"/>
    <w:rsid w:val="00EA2B05"/>
    <w:rsid w:val="00F11BC1"/>
    <w:rsid w:val="00F1433A"/>
    <w:rsid w:val="00F203BB"/>
    <w:rsid w:val="00F43FCE"/>
    <w:rsid w:val="00F57D72"/>
    <w:rsid w:val="00F65912"/>
    <w:rsid w:val="00F71ADC"/>
    <w:rsid w:val="00F84F58"/>
    <w:rsid w:val="00F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801F7"/>
  <w15:chartTrackingRefBased/>
  <w15:docId w15:val="{503A126B-AA06-4E23-B6D5-E2B9242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cs="Arial"/>
      <w:b/>
      <w:caps/>
      <w:color w:val="0000F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qFormat/>
    <w:pPr>
      <w:shd w:val="clear" w:color="auto" w:fill="FFFFFF"/>
      <w:jc w:val="center"/>
      <w:outlineLvl w:val="0"/>
    </w:pPr>
    <w:rPr>
      <w:b/>
      <w:sz w:val="36"/>
      <w:lang w:val="x-none" w:eastAsia="x-none"/>
    </w:rPr>
  </w:style>
  <w:style w:type="paragraph" w:styleId="Zkladntext">
    <w:name w:val="Body Text"/>
    <w:basedOn w:val="Normln"/>
    <w:link w:val="ZkladntextChar"/>
    <w:semiHidden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b/>
      <w:caps/>
      <w:sz w:val="24"/>
      <w:lang w:val="x-none" w:eastAsia="x-none"/>
    </w:rPr>
  </w:style>
  <w:style w:type="paragraph" w:styleId="Zkladntext3">
    <w:name w:val="Body Text 3"/>
    <w:basedOn w:val="Normln"/>
    <w:semiHidden/>
    <w:pPr>
      <w:shd w:val="clear" w:color="auto" w:fill="FFFFFF"/>
      <w:jc w:val="center"/>
    </w:pPr>
    <w:rPr>
      <w:b/>
    </w:rPr>
  </w:style>
  <w:style w:type="character" w:customStyle="1" w:styleId="NzevChar">
    <w:name w:val="Název Char"/>
    <w:rPr>
      <w:rFonts w:ascii="Arial" w:hAnsi="Arial"/>
      <w:b/>
      <w:sz w:val="36"/>
      <w:shd w:val="clear" w:color="auto" w:fill="FFFFFF"/>
    </w:rPr>
  </w:style>
  <w:style w:type="paragraph" w:styleId="Textpoznpodarou">
    <w:name w:val="footnote text"/>
    <w:basedOn w:val="Normln"/>
    <w:semiHidden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rPr>
      <w:rFonts w:ascii="Arial" w:hAnsi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rPr>
      <w:rFonts w:ascii="Arial" w:hAnsi="Arial"/>
    </w:rPr>
  </w:style>
  <w:style w:type="character" w:styleId="slostrnky">
    <w:name w:val="page number"/>
    <w:basedOn w:val="Standardnpsmoodstavce"/>
    <w:semiHidden/>
  </w:style>
  <w:style w:type="character" w:customStyle="1" w:styleId="ZkladntextChar">
    <w:name w:val="Základní text Char"/>
    <w:link w:val="Zkladntext"/>
    <w:semiHidden/>
    <w:rsid w:val="003D5197"/>
    <w:rPr>
      <w:rFonts w:ascii="Arial" w:hAnsi="Arial" w:cs="Arial"/>
      <w:b/>
      <w:caps/>
      <w:sz w:val="24"/>
      <w:shd w:val="clear" w:color="auto" w:fill="FFFFFF"/>
    </w:rPr>
  </w:style>
  <w:style w:type="character" w:customStyle="1" w:styleId="Nadpis2Char">
    <w:name w:val="Nadpis 2 Char"/>
    <w:rPr>
      <w:rFonts w:ascii="Arial" w:hAnsi="Arial"/>
      <w:b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CharCharCharCharCharChar">
    <w:name w:val="Char Char Char Char Char Char"/>
    <w:basedOn w:val="Normln"/>
    <w:rsid w:val="004D56F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F331-9BA1-49B8-B5CC-D63CC1BC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VH-TRES s.r.o.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cp:lastModifiedBy>Tomáš Jakubík</cp:lastModifiedBy>
  <cp:revision>8</cp:revision>
  <cp:lastPrinted>2010-03-07T15:33:00Z</cp:lastPrinted>
  <dcterms:created xsi:type="dcterms:W3CDTF">2023-06-16T11:36:00Z</dcterms:created>
  <dcterms:modified xsi:type="dcterms:W3CDTF">2023-10-30T17:25:00Z</dcterms:modified>
</cp:coreProperties>
</file>