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4" w:rsidRDefault="006A6C6A">
      <w:pPr>
        <w:spacing w:after="160" w:line="259" w:lineRule="auto"/>
        <w:jc w:val="center"/>
        <w:rPr>
          <w:rFonts w:ascii="Verdana" w:eastAsiaTheme="minorEastAsia" w:hAnsi="Verdana" w:cs="Times New Roman"/>
          <w:spacing w:val="10"/>
          <w:sz w:val="32"/>
          <w:szCs w:val="32"/>
          <w:lang w:eastAsia="cs-CZ"/>
        </w:rPr>
      </w:pPr>
      <w:bookmarkStart w:id="0" w:name="_GoBack"/>
      <w:bookmarkEnd w:id="0"/>
      <w:r>
        <w:rPr>
          <w:rFonts w:ascii="Verdana" w:eastAsiaTheme="minorEastAsia" w:hAnsi="Verdana" w:cs="Times New Roman"/>
          <w:spacing w:val="10"/>
          <w:sz w:val="32"/>
          <w:szCs w:val="32"/>
          <w:lang w:eastAsia="cs-CZ"/>
        </w:rPr>
        <w:t>Příloha č.5 Servisní smlouva</w:t>
      </w:r>
    </w:p>
    <w:p w:rsidR="000D6A64" w:rsidRDefault="000D6A64">
      <w:pPr>
        <w:spacing w:after="160" w:line="259" w:lineRule="auto"/>
        <w:jc w:val="center"/>
        <w:rPr>
          <w:rFonts w:ascii="Verdana" w:hAnsi="Verdana"/>
          <w:b/>
          <w:sz w:val="28"/>
          <w:szCs w:val="28"/>
        </w:rPr>
      </w:pPr>
    </w:p>
    <w:p w:rsidR="000D6A64" w:rsidRDefault="006A6C6A">
      <w:pPr>
        <w:rPr>
          <w:rFonts w:ascii="Verdana" w:hAnsi="Verdana"/>
          <w:b/>
          <w:spacing w:val="10"/>
          <w:sz w:val="20"/>
          <w:szCs w:val="20"/>
          <w:u w:val="single"/>
        </w:rPr>
      </w:pPr>
      <w:r>
        <w:rPr>
          <w:rFonts w:ascii="Verdana" w:hAnsi="Verdana"/>
          <w:b/>
          <w:spacing w:val="10"/>
          <w:sz w:val="20"/>
          <w:szCs w:val="20"/>
          <w:u w:val="single"/>
        </w:rPr>
        <w:t>SLA tarify (Paušál)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1843"/>
        <w:gridCol w:w="2268"/>
        <w:gridCol w:w="2125"/>
      </w:tblGrid>
      <w:tr w:rsidR="00467FBB" w:rsidTr="00467FBB">
        <w:trPr>
          <w:trHeight w:val="48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A64" w:rsidRPr="00467FBB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467FBB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A64" w:rsidRPr="00467FBB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467FBB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Cena                              Kč/měsíc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A64" w:rsidRPr="00467FBB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467FBB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Kritická chyba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A64" w:rsidRPr="00467FBB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467FBB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Závažná chyba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6A64" w:rsidRPr="00467FBB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467FBB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Běžná chyba</w:t>
            </w:r>
          </w:p>
        </w:tc>
      </w:tr>
      <w:tr w:rsidR="00467FBB" w:rsidTr="00467FBB">
        <w:trPr>
          <w:trHeight w:val="480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</w:tr>
      <w:tr w:rsidR="00467FBB" w:rsidTr="006A6C6A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3 pracovních dnů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8 pracovních dnů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15 pracovních dnů</w:t>
            </w:r>
          </w:p>
        </w:tc>
      </w:tr>
      <w:tr w:rsidR="00467FBB" w:rsidTr="006A6C6A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1 pracovního 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5 pracovních dnů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10 pracovních dnů</w:t>
            </w:r>
          </w:p>
        </w:tc>
      </w:tr>
      <w:tr w:rsidR="00467FBB" w:rsidTr="006A6C6A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3 hodin v pracovní 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2 pracovních dnů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5 pracovních dnů</w:t>
            </w:r>
          </w:p>
        </w:tc>
      </w:tr>
      <w:tr w:rsidR="00467FBB" w:rsidTr="006A6C6A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1 hodiny v pracovní 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5 hodin v pracovní den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467FBB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Reakce do 1 pracovního dne</w:t>
            </w:r>
          </w:p>
        </w:tc>
      </w:tr>
    </w:tbl>
    <w:p w:rsidR="000D6A64" w:rsidRDefault="006A6C6A" w:rsidP="00467FBB">
      <w:pPr>
        <w:pStyle w:val="MainText"/>
        <w:numPr>
          <w:ilvl w:val="0"/>
          <w:numId w:val="4"/>
        </w:numPr>
        <w:ind w:left="425" w:hanging="425"/>
        <w:rPr>
          <w:spacing w:val="10"/>
          <w:szCs w:val="20"/>
          <w:lang w:eastAsia="cs-CZ"/>
        </w:rPr>
      </w:pPr>
      <w:r>
        <w:rPr>
          <w:spacing w:val="10"/>
          <w:szCs w:val="20"/>
          <w:lang w:eastAsia="cs-CZ"/>
        </w:rPr>
        <w:t>Podle daného tarifu garantujeme reakci (e-mail) na podnět a návrh dalšího postupu, dle složitosti požadavku bude následně navrhnut další postup, nacenění požadavku a termín pro odstranění</w:t>
      </w:r>
    </w:p>
    <w:p w:rsidR="000D6A64" w:rsidRDefault="006A6C6A" w:rsidP="00467FBB">
      <w:pPr>
        <w:pStyle w:val="MainText"/>
        <w:numPr>
          <w:ilvl w:val="0"/>
          <w:numId w:val="4"/>
        </w:numPr>
        <w:ind w:left="426" w:hanging="426"/>
        <w:rPr>
          <w:spacing w:val="10"/>
          <w:szCs w:val="20"/>
          <w:lang w:eastAsia="cs-CZ"/>
        </w:rPr>
      </w:pPr>
      <w:r>
        <w:rPr>
          <w:spacing w:val="10"/>
          <w:szCs w:val="20"/>
          <w:lang w:eastAsia="cs-CZ"/>
        </w:rPr>
        <w:t>Pracovní doba je Pondělí až Pátek 9:00 – 17:00</w:t>
      </w:r>
    </w:p>
    <w:p w:rsidR="000D6A64" w:rsidRDefault="006A6C6A" w:rsidP="00467FBB">
      <w:pPr>
        <w:pStyle w:val="MainText"/>
        <w:numPr>
          <w:ilvl w:val="0"/>
          <w:numId w:val="4"/>
        </w:numPr>
        <w:ind w:left="426" w:hanging="426"/>
        <w:rPr>
          <w:spacing w:val="10"/>
          <w:szCs w:val="20"/>
          <w:lang w:eastAsia="cs-CZ"/>
        </w:rPr>
      </w:pPr>
      <w:r>
        <w:rPr>
          <w:spacing w:val="10"/>
          <w:szCs w:val="20"/>
          <w:lang w:eastAsia="cs-CZ"/>
        </w:rPr>
        <w:t>Pro SLA 4 platí reakce na kritické a závažné chyby do 6 hodin od 9:00 – 17:00 i o víkendu</w:t>
      </w:r>
    </w:p>
    <w:p w:rsidR="000D6A64" w:rsidRDefault="006A6C6A" w:rsidP="00467FBB">
      <w:pPr>
        <w:pStyle w:val="MainText"/>
        <w:numPr>
          <w:ilvl w:val="0"/>
          <w:numId w:val="4"/>
        </w:numPr>
        <w:ind w:left="426" w:hanging="426"/>
        <w:rPr>
          <w:spacing w:val="10"/>
          <w:szCs w:val="20"/>
          <w:lang w:eastAsia="cs-CZ"/>
        </w:rPr>
      </w:pPr>
      <w:r>
        <w:rPr>
          <w:spacing w:val="10"/>
          <w:szCs w:val="20"/>
          <w:lang w:eastAsia="cs-CZ"/>
        </w:rPr>
        <w:t>SLA se předplácí vždy minimálně na 3 měsíce dopředu</w:t>
      </w:r>
    </w:p>
    <w:p w:rsidR="000D6A64" w:rsidRPr="00467FBB" w:rsidRDefault="006A6C6A" w:rsidP="00467FBB">
      <w:pPr>
        <w:pStyle w:val="MainText"/>
        <w:numPr>
          <w:ilvl w:val="0"/>
          <w:numId w:val="4"/>
        </w:numPr>
        <w:ind w:left="426" w:hanging="426"/>
        <w:rPr>
          <w:spacing w:val="10"/>
          <w:szCs w:val="20"/>
          <w:lang w:eastAsia="cs-CZ"/>
        </w:rPr>
      </w:pPr>
      <w:r>
        <w:rPr>
          <w:spacing w:val="10"/>
          <w:szCs w:val="20"/>
          <w:lang w:eastAsia="cs-CZ"/>
        </w:rPr>
        <w:t>Sazby jsou uváděny bez DPH</w:t>
      </w:r>
    </w:p>
    <w:p w:rsidR="000D6A64" w:rsidRDefault="006A6C6A" w:rsidP="00467FBB">
      <w:pPr>
        <w:pStyle w:val="Odstavecseseznamem"/>
        <w:numPr>
          <w:ilvl w:val="0"/>
          <w:numId w:val="4"/>
        </w:numPr>
        <w:spacing w:before="240" w:after="0" w:line="240" w:lineRule="auto"/>
        <w:ind w:left="426" w:hanging="426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Klasifikace chyb:</w:t>
      </w:r>
    </w:p>
    <w:p w:rsidR="000D6A64" w:rsidRDefault="006A6C6A" w:rsidP="00467FBB">
      <w:pPr>
        <w:pStyle w:val="Odstavecseseznamem"/>
        <w:numPr>
          <w:ilvl w:val="1"/>
          <w:numId w:val="4"/>
        </w:numPr>
        <w:spacing w:before="120" w:after="0" w:line="240" w:lineRule="auto"/>
        <w:ind w:left="850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Kritická chyba </w:t>
      </w:r>
    </w:p>
    <w:p w:rsidR="000D6A64" w:rsidRPr="00467FBB" w:rsidRDefault="006A6C6A" w:rsidP="00467FBB">
      <w:pPr>
        <w:pStyle w:val="Odstavecseseznamem"/>
        <w:numPr>
          <w:ilvl w:val="2"/>
          <w:numId w:val="4"/>
        </w:numPr>
        <w:spacing w:before="120" w:after="0" w:line="240" w:lineRule="auto"/>
        <w:ind w:left="1276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Většině uživatelů je znemožněno spuštění aplikace</w:t>
      </w:r>
    </w:p>
    <w:p w:rsidR="000D6A64" w:rsidRDefault="006A6C6A" w:rsidP="00467FBB">
      <w:pPr>
        <w:pStyle w:val="Odstavecseseznamem"/>
        <w:numPr>
          <w:ilvl w:val="1"/>
          <w:numId w:val="4"/>
        </w:numPr>
        <w:spacing w:before="120" w:after="0" w:line="240" w:lineRule="auto"/>
        <w:ind w:left="850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Závažná chyba</w:t>
      </w:r>
    </w:p>
    <w:p w:rsidR="000D6A64" w:rsidRPr="00467FBB" w:rsidRDefault="006A6C6A" w:rsidP="00467FBB">
      <w:pPr>
        <w:pStyle w:val="Odstavecseseznamem"/>
        <w:numPr>
          <w:ilvl w:val="2"/>
          <w:numId w:val="4"/>
        </w:numPr>
        <w:spacing w:before="120" w:after="0" w:line="240" w:lineRule="auto"/>
        <w:ind w:left="1276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Dochází k pádu aplikace</w:t>
      </w:r>
    </w:p>
    <w:p w:rsidR="000D6A64" w:rsidRDefault="006A6C6A" w:rsidP="00467FBB">
      <w:pPr>
        <w:pStyle w:val="Odstavecseseznamem"/>
        <w:numPr>
          <w:ilvl w:val="1"/>
          <w:numId w:val="4"/>
        </w:numPr>
        <w:spacing w:before="120" w:after="0" w:line="240" w:lineRule="auto"/>
        <w:ind w:left="850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Běžná chyba </w:t>
      </w:r>
      <w:r>
        <w:rPr>
          <w:rFonts w:ascii="Verdana" w:hAnsi="Verdana"/>
          <w:spacing w:val="10"/>
          <w:sz w:val="20"/>
          <w:szCs w:val="20"/>
        </w:rPr>
        <w:tab/>
      </w:r>
    </w:p>
    <w:p w:rsidR="000D6A64" w:rsidRPr="00467FBB" w:rsidRDefault="006A6C6A" w:rsidP="00467FBB">
      <w:pPr>
        <w:pStyle w:val="Odstavecseseznamem"/>
        <w:numPr>
          <w:ilvl w:val="2"/>
          <w:numId w:val="4"/>
        </w:numPr>
        <w:spacing w:before="120" w:after="0" w:line="240" w:lineRule="auto"/>
        <w:ind w:left="1276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Nefunkčnost dílčí části aplikace</w:t>
      </w:r>
    </w:p>
    <w:p w:rsidR="000D6A64" w:rsidRDefault="006A6C6A" w:rsidP="00467FBB">
      <w:pPr>
        <w:pStyle w:val="MainText"/>
        <w:numPr>
          <w:ilvl w:val="0"/>
          <w:numId w:val="4"/>
        </w:numPr>
        <w:ind w:left="426" w:hanging="426"/>
        <w:rPr>
          <w:spacing w:val="10"/>
          <w:szCs w:val="20"/>
        </w:rPr>
      </w:pPr>
      <w:r>
        <w:rPr>
          <w:spacing w:val="10"/>
          <w:szCs w:val="20"/>
        </w:rPr>
        <w:t>Drobným požadavkem se rozumí požadavek s pracností max. 4 hodiny</w:t>
      </w:r>
    </w:p>
    <w:p w:rsidR="000D6A64" w:rsidRDefault="006A6C6A" w:rsidP="00467FBB">
      <w:pPr>
        <w:spacing w:before="240" w:after="0" w:line="240" w:lineRule="auto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br w:type="page"/>
      </w:r>
    </w:p>
    <w:p w:rsidR="000D6A64" w:rsidRDefault="006A6C6A" w:rsidP="00467FBB">
      <w:pPr>
        <w:spacing w:before="240" w:after="0" w:line="240" w:lineRule="auto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lastRenderedPageBreak/>
        <w:t>Maximální počet nahlášených chyb měsíčně</w:t>
      </w:r>
    </w:p>
    <w:p w:rsidR="000D6A64" w:rsidRDefault="006A6C6A" w:rsidP="00467FBB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6 nahlášených chyb SLA 1 měsíčně</w:t>
      </w:r>
    </w:p>
    <w:p w:rsidR="000D6A64" w:rsidRDefault="006A6C6A" w:rsidP="00467FBB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20 nahlášených chyb SLA 2 měsíčně</w:t>
      </w:r>
    </w:p>
    <w:p w:rsidR="000D6A64" w:rsidRDefault="006A6C6A" w:rsidP="00467FBB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30 nahlášených chyb SLA 3 měsíčně</w:t>
      </w:r>
    </w:p>
    <w:p w:rsidR="000D6A64" w:rsidRPr="00467FBB" w:rsidRDefault="006A6C6A" w:rsidP="00467FBB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50 nahlášených chyb SLA 4 měsíčně</w:t>
      </w:r>
    </w:p>
    <w:p w:rsidR="000D6A64" w:rsidRDefault="006A6C6A" w:rsidP="00467FBB">
      <w:pPr>
        <w:spacing w:before="240" w:after="0" w:line="240" w:lineRule="auto"/>
        <w:rPr>
          <w:rFonts w:ascii="Verdana" w:hAnsi="Verdana"/>
          <w:b/>
          <w:spacing w:val="10"/>
          <w:sz w:val="20"/>
          <w:szCs w:val="20"/>
          <w:u w:val="single"/>
        </w:rPr>
      </w:pPr>
      <w:r>
        <w:rPr>
          <w:rFonts w:ascii="Verdana" w:hAnsi="Verdana"/>
          <w:b/>
          <w:spacing w:val="10"/>
          <w:sz w:val="20"/>
          <w:szCs w:val="20"/>
          <w:u w:val="single"/>
        </w:rPr>
        <w:t>Hodinové sazby</w:t>
      </w:r>
    </w:p>
    <w:p w:rsidR="000D6A64" w:rsidRDefault="000D6A64">
      <w:pPr>
        <w:spacing w:after="0"/>
        <w:rPr>
          <w:rFonts w:ascii="Verdana" w:hAnsi="Verdana"/>
          <w:spacing w:val="10"/>
          <w:sz w:val="20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6A64" w:rsidTr="007660CA">
        <w:trPr>
          <w:trHeight w:val="480"/>
          <w:jc w:val="center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A64" w:rsidRPr="007660CA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7660CA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A64" w:rsidRPr="007660CA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7660CA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Vývojář /designér                                               Kč/hodina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A64" w:rsidRPr="007660CA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</w:pPr>
            <w:r w:rsidRPr="007660CA">
              <w:rPr>
                <w:rFonts w:ascii="Verdana" w:hAnsi="Verdana"/>
                <w:b/>
                <w:spacing w:val="10"/>
                <w:sz w:val="20"/>
                <w:szCs w:val="20"/>
                <w:lang w:eastAsia="cs-CZ"/>
              </w:rPr>
              <w:t>Projektový manažer/tester              Kč/hodina</w:t>
            </w:r>
          </w:p>
        </w:tc>
      </w:tr>
      <w:tr w:rsidR="000D6A64" w:rsidTr="007660CA">
        <w:trPr>
          <w:trHeight w:val="480"/>
          <w:jc w:val="center"/>
        </w:trPr>
        <w:tc>
          <w:tcPr>
            <w:tcW w:w="3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</w:tr>
      <w:tr w:rsidR="000D6A64" w:rsidTr="007660CA">
        <w:trPr>
          <w:trHeight w:val="20"/>
          <w:jc w:val="center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</w:tr>
      <w:tr w:rsidR="000D6A64" w:rsidTr="007660CA">
        <w:trPr>
          <w:trHeight w:val="20"/>
          <w:jc w:val="center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</w:tr>
      <w:tr w:rsidR="000D6A64" w:rsidTr="007660CA">
        <w:trPr>
          <w:trHeight w:val="20"/>
          <w:jc w:val="center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</w:tr>
      <w:tr w:rsidR="000D6A64" w:rsidTr="007660CA">
        <w:trPr>
          <w:trHeight w:val="20"/>
          <w:jc w:val="center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64" w:rsidRDefault="006A6C6A" w:rsidP="007660CA">
            <w:pPr>
              <w:spacing w:before="60" w:after="60" w:line="240" w:lineRule="auto"/>
              <w:jc w:val="center"/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spacing w:val="10"/>
                <w:sz w:val="20"/>
                <w:szCs w:val="20"/>
                <w:lang w:eastAsia="cs-CZ"/>
              </w:rPr>
              <w:t>SLA 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6A64" w:rsidRDefault="000D6A64" w:rsidP="007660CA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pacing w:val="10"/>
                <w:sz w:val="20"/>
                <w:szCs w:val="20"/>
                <w:lang w:eastAsia="cs-CZ"/>
              </w:rPr>
            </w:pPr>
          </w:p>
        </w:tc>
      </w:tr>
    </w:tbl>
    <w:p w:rsidR="000D6A64" w:rsidRDefault="006A6C6A" w:rsidP="007660CA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Hodinové sazby mohou být použité pro změnový požadavek, chybu i nové funkce v projektu</w:t>
      </w:r>
    </w:p>
    <w:p w:rsidR="000D6A64" w:rsidRDefault="006A6C6A" w:rsidP="007660CA">
      <w:pPr>
        <w:pStyle w:val="Odstavecseseznamem"/>
        <w:numPr>
          <w:ilvl w:val="0"/>
          <w:numId w:val="5"/>
        </w:numPr>
        <w:spacing w:before="240" w:after="0" w:line="240" w:lineRule="auto"/>
        <w:ind w:left="425" w:hanging="425"/>
        <w:contextualSpacing w:val="0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Sazby jsou uváděny bez DPH </w:t>
      </w:r>
    </w:p>
    <w:sectPr w:rsidR="000D6A64" w:rsidSect="0093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E9"/>
    <w:multiLevelType w:val="hybridMultilevel"/>
    <w:tmpl w:val="98243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4112"/>
    <w:multiLevelType w:val="multilevel"/>
    <w:tmpl w:val="6AFE26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0A41D7A"/>
    <w:multiLevelType w:val="hybridMultilevel"/>
    <w:tmpl w:val="0AB2C4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B07847"/>
    <w:multiLevelType w:val="hybridMultilevel"/>
    <w:tmpl w:val="DACEC1A2"/>
    <w:lvl w:ilvl="0" w:tplc="F79E3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4"/>
    <w:rsid w:val="000D6A64"/>
    <w:rsid w:val="00467FBB"/>
    <w:rsid w:val="006A6C6A"/>
    <w:rsid w:val="007660CA"/>
    <w:rsid w:val="009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2"/>
      </w:numPr>
      <w:tabs>
        <w:tab w:val="clear" w:pos="576"/>
      </w:tabs>
      <w:spacing w:before="360" w:after="0" w:line="240" w:lineRule="auto"/>
      <w:ind w:left="720" w:hanging="720"/>
      <w:jc w:val="both"/>
      <w:outlineLvl w:val="1"/>
    </w:pPr>
    <w:rPr>
      <w:rFonts w:ascii="Verdana" w:hAnsi="Verdana" w:cs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link w:val="Styl4Char"/>
    <w:qFormat/>
    <w:pPr>
      <w:tabs>
        <w:tab w:val="num" w:pos="864"/>
      </w:tabs>
      <w:spacing w:before="240" w:after="240" w:line="240" w:lineRule="auto"/>
      <w:ind w:left="864" w:hanging="864"/>
    </w:pPr>
    <w:rPr>
      <w:rFonts w:ascii="Verdana" w:eastAsia="MS Mincho" w:hAnsi="Verdana"/>
      <w:b/>
      <w:szCs w:val="24"/>
    </w:rPr>
  </w:style>
  <w:style w:type="character" w:customStyle="1" w:styleId="Styl4Char">
    <w:name w:val="Styl4 Char"/>
    <w:basedOn w:val="Standardnpsmoodstavce"/>
    <w:link w:val="Styl4"/>
    <w:rPr>
      <w:rFonts w:ascii="Verdana" w:eastAsia="MS Mincho" w:hAnsi="Verdana"/>
      <w:b/>
      <w:szCs w:val="24"/>
    </w:rPr>
  </w:style>
  <w:style w:type="character" w:customStyle="1" w:styleId="Nadpis2Char">
    <w:name w:val="Nadpis 2 Char"/>
    <w:basedOn w:val="Standardnpsmoodstavce"/>
    <w:link w:val="Nadpis2"/>
    <w:rPr>
      <w:rFonts w:ascii="Verdana" w:hAnsi="Verdana" w:cs="Arial"/>
      <w:b/>
      <w:bCs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MainText">
    <w:name w:val="Main Text"/>
    <w:basedOn w:val="Normln"/>
    <w:link w:val="MainTextChar"/>
    <w:uiPriority w:val="99"/>
    <w:qFormat/>
    <w:pPr>
      <w:spacing w:before="240" w:after="0" w:line="240" w:lineRule="auto"/>
      <w:jc w:val="both"/>
    </w:pPr>
    <w:rPr>
      <w:rFonts w:ascii="Verdana" w:eastAsia="MS Mincho" w:hAnsi="Verdana" w:cs="Times New Roman"/>
      <w:sz w:val="20"/>
      <w:szCs w:val="24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2"/>
      </w:numPr>
      <w:tabs>
        <w:tab w:val="clear" w:pos="576"/>
      </w:tabs>
      <w:spacing w:before="360" w:after="0" w:line="240" w:lineRule="auto"/>
      <w:ind w:left="720" w:hanging="720"/>
      <w:jc w:val="both"/>
      <w:outlineLvl w:val="1"/>
    </w:pPr>
    <w:rPr>
      <w:rFonts w:ascii="Verdana" w:hAnsi="Verdana" w:cs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link w:val="Styl4Char"/>
    <w:qFormat/>
    <w:pPr>
      <w:tabs>
        <w:tab w:val="num" w:pos="864"/>
      </w:tabs>
      <w:spacing w:before="240" w:after="240" w:line="240" w:lineRule="auto"/>
      <w:ind w:left="864" w:hanging="864"/>
    </w:pPr>
    <w:rPr>
      <w:rFonts w:ascii="Verdana" w:eastAsia="MS Mincho" w:hAnsi="Verdana"/>
      <w:b/>
      <w:szCs w:val="24"/>
    </w:rPr>
  </w:style>
  <w:style w:type="character" w:customStyle="1" w:styleId="Styl4Char">
    <w:name w:val="Styl4 Char"/>
    <w:basedOn w:val="Standardnpsmoodstavce"/>
    <w:link w:val="Styl4"/>
    <w:rPr>
      <w:rFonts w:ascii="Verdana" w:eastAsia="MS Mincho" w:hAnsi="Verdana"/>
      <w:b/>
      <w:szCs w:val="24"/>
    </w:rPr>
  </w:style>
  <w:style w:type="character" w:customStyle="1" w:styleId="Nadpis2Char">
    <w:name w:val="Nadpis 2 Char"/>
    <w:basedOn w:val="Standardnpsmoodstavce"/>
    <w:link w:val="Nadpis2"/>
    <w:rPr>
      <w:rFonts w:ascii="Verdana" w:hAnsi="Verdana" w:cs="Arial"/>
      <w:b/>
      <w:bCs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MainText">
    <w:name w:val="Main Text"/>
    <w:basedOn w:val="Normln"/>
    <w:link w:val="MainTextChar"/>
    <w:uiPriority w:val="99"/>
    <w:qFormat/>
    <w:pPr>
      <w:spacing w:before="240" w:after="0" w:line="240" w:lineRule="auto"/>
      <w:jc w:val="both"/>
    </w:pPr>
    <w:rPr>
      <w:rFonts w:ascii="Verdana" w:eastAsia="MS Mincho" w:hAnsi="Verdana" w:cs="Times New Roman"/>
      <w:sz w:val="20"/>
      <w:szCs w:val="24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2018-12-21T10:13:00Z</dcterms:created>
  <dcterms:modified xsi:type="dcterms:W3CDTF">2018-12-23T09:20:00Z</dcterms:modified>
</cp:coreProperties>
</file>