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452D" w14:textId="77777777" w:rsidR="00363D78" w:rsidRPr="006029D1" w:rsidRDefault="0010422E" w:rsidP="0010422E">
      <w:pPr>
        <w:jc w:val="center"/>
        <w:rPr>
          <w:rFonts w:ascii="Aptos" w:hAnsi="Aptos"/>
          <w:sz w:val="28"/>
          <w:szCs w:val="28"/>
        </w:rPr>
      </w:pPr>
      <w:r w:rsidRPr="006029D1">
        <w:rPr>
          <w:rFonts w:ascii="Aptos" w:hAnsi="Aptos"/>
          <w:sz w:val="28"/>
          <w:szCs w:val="28"/>
        </w:rPr>
        <w:t>SMLOUVA O DÍLO</w:t>
      </w:r>
    </w:p>
    <w:p w14:paraId="5D749F98" w14:textId="77777777" w:rsidR="0010422E" w:rsidRPr="006029D1" w:rsidRDefault="0010422E" w:rsidP="0010422E">
      <w:pPr>
        <w:jc w:val="both"/>
        <w:rPr>
          <w:rFonts w:ascii="Aptos" w:hAnsi="Aptos"/>
        </w:rPr>
      </w:pPr>
      <w:r w:rsidRPr="006029D1">
        <w:rPr>
          <w:rFonts w:ascii="Aptos" w:hAnsi="Aptos"/>
        </w:rPr>
        <w:t xml:space="preserve">Tato Smlouva o dílo byla uzavřena níže uvedeného dne, měsíce a roku mezi smluvními stranami: </w:t>
      </w:r>
    </w:p>
    <w:p w14:paraId="5E1B78A9" w14:textId="5D18B8A2" w:rsidR="0010422E" w:rsidRPr="006029D1" w:rsidRDefault="006029D1" w:rsidP="006029D1">
      <w:pPr>
        <w:spacing w:after="0"/>
        <w:jc w:val="both"/>
        <w:rPr>
          <w:rFonts w:ascii="Aptos" w:hAnsi="Aptos"/>
          <w:b/>
        </w:rPr>
      </w:pPr>
      <w:r w:rsidRPr="006029D1">
        <w:rPr>
          <w:rFonts w:ascii="Aptos" w:hAnsi="Aptos"/>
          <w:b/>
        </w:rPr>
        <w:t>Technické sítě Brno, akciová společnost</w:t>
      </w:r>
    </w:p>
    <w:p w14:paraId="5EF0E18E" w14:textId="113C7583" w:rsidR="0010422E" w:rsidRPr="006029D1" w:rsidRDefault="0010422E" w:rsidP="006029D1">
      <w:pPr>
        <w:spacing w:after="0"/>
        <w:jc w:val="both"/>
        <w:rPr>
          <w:rFonts w:ascii="Aptos" w:hAnsi="Aptos"/>
        </w:rPr>
      </w:pPr>
      <w:r w:rsidRPr="2A4A5A7E">
        <w:rPr>
          <w:rFonts w:ascii="Aptos" w:hAnsi="Aptos"/>
        </w:rPr>
        <w:t xml:space="preserve">se sídlem: </w:t>
      </w:r>
      <w:r w:rsidR="006029D1" w:rsidRPr="2A4A5A7E">
        <w:rPr>
          <w:rFonts w:ascii="Aptos" w:hAnsi="Aptos"/>
        </w:rPr>
        <w:t xml:space="preserve">Barvířská 822/5, </w:t>
      </w:r>
      <w:r w:rsidR="69A4767F" w:rsidRPr="2A4A5A7E">
        <w:rPr>
          <w:rFonts w:ascii="Aptos" w:hAnsi="Aptos"/>
        </w:rPr>
        <w:t xml:space="preserve">Zábrdovice, </w:t>
      </w:r>
      <w:r w:rsidR="006029D1" w:rsidRPr="2A4A5A7E">
        <w:rPr>
          <w:rFonts w:ascii="Aptos" w:hAnsi="Aptos"/>
        </w:rPr>
        <w:t>602 00 Brno, Česká republika</w:t>
      </w:r>
    </w:p>
    <w:p w14:paraId="09880FD1" w14:textId="069197CA" w:rsidR="00DE7BC1" w:rsidRDefault="0010422E" w:rsidP="007A1A31">
      <w:pPr>
        <w:spacing w:after="0"/>
        <w:jc w:val="both"/>
        <w:rPr>
          <w:rFonts w:ascii="Aptos" w:hAnsi="Aptos"/>
        </w:rPr>
      </w:pPr>
      <w:r w:rsidRPr="006029D1">
        <w:rPr>
          <w:rFonts w:ascii="Aptos" w:hAnsi="Aptos"/>
        </w:rPr>
        <w:t xml:space="preserve">IČO: </w:t>
      </w:r>
      <w:r w:rsidR="006029D1" w:rsidRPr="006029D1">
        <w:rPr>
          <w:rFonts w:ascii="Aptos" w:hAnsi="Aptos"/>
        </w:rPr>
        <w:t>255 12</w:t>
      </w:r>
      <w:r w:rsidR="007A1A31">
        <w:rPr>
          <w:rFonts w:ascii="Aptos" w:hAnsi="Aptos"/>
        </w:rPr>
        <w:t> </w:t>
      </w:r>
      <w:r w:rsidR="006029D1" w:rsidRPr="006029D1">
        <w:rPr>
          <w:rFonts w:ascii="Aptos" w:hAnsi="Aptos"/>
        </w:rPr>
        <w:t>285</w:t>
      </w:r>
    </w:p>
    <w:p w14:paraId="1A78DB21" w14:textId="77777777" w:rsidR="007A1A31" w:rsidRPr="006029D1" w:rsidRDefault="007A1A31" w:rsidP="007A1A31">
      <w:pPr>
        <w:tabs>
          <w:tab w:val="left" w:pos="2057"/>
        </w:tabs>
        <w:spacing w:after="30" w:line="276" w:lineRule="auto"/>
        <w:jc w:val="both"/>
        <w:rPr>
          <w:rFonts w:ascii="Aptos" w:hAnsi="Aptos"/>
        </w:rPr>
      </w:pPr>
      <w:r w:rsidRPr="007A1A31">
        <w:rPr>
          <w:rFonts w:ascii="Aptos" w:hAnsi="Aptos" w:cs="Tahoma"/>
        </w:rPr>
        <w:t>Zastoupené</w:t>
      </w:r>
      <w:r w:rsidRPr="006029D1">
        <w:rPr>
          <w:rFonts w:ascii="Aptos" w:hAnsi="Aptos"/>
        </w:rPr>
        <w:t>: [</w:t>
      </w:r>
      <w:r w:rsidRPr="006029D1">
        <w:rPr>
          <w:rFonts w:ascii="Aptos" w:hAnsi="Aptos"/>
          <w:highlight w:val="cyan"/>
        </w:rPr>
        <w:t>bude doplněno</w:t>
      </w:r>
      <w:r w:rsidRPr="006029D1">
        <w:rPr>
          <w:rFonts w:ascii="Aptos" w:hAnsi="Aptos"/>
        </w:rPr>
        <w:t>]</w:t>
      </w:r>
    </w:p>
    <w:p w14:paraId="54AC8422" w14:textId="247AAE0A" w:rsidR="00242307" w:rsidRDefault="00DE7BC1" w:rsidP="00DE7BC1">
      <w:pPr>
        <w:jc w:val="both"/>
        <w:rPr>
          <w:rFonts w:ascii="Aptos" w:hAnsi="Aptos"/>
        </w:rPr>
      </w:pPr>
      <w:r>
        <w:rPr>
          <w:rFonts w:ascii="Aptos" w:hAnsi="Aptos"/>
        </w:rPr>
        <w:t>a</w:t>
      </w:r>
    </w:p>
    <w:p w14:paraId="0F0F75CF" w14:textId="64EBE7AE" w:rsidR="00242307" w:rsidRPr="00F143E4" w:rsidRDefault="2FD3E8E5" w:rsidP="2A4A5A7E">
      <w:pPr>
        <w:tabs>
          <w:tab w:val="left" w:pos="2057"/>
        </w:tabs>
        <w:spacing w:after="30" w:line="276" w:lineRule="auto"/>
        <w:jc w:val="both"/>
        <w:rPr>
          <w:rFonts w:ascii="Aptos" w:hAnsi="Aptos" w:cs="Tahoma"/>
          <w:b/>
          <w:bCs/>
        </w:rPr>
      </w:pPr>
      <w:r w:rsidRPr="2A4A5A7E">
        <w:rPr>
          <w:rFonts w:ascii="Aptos" w:hAnsi="Aptos" w:cs="Tahoma"/>
          <w:b/>
          <w:bCs/>
        </w:rPr>
        <w:t>s</w:t>
      </w:r>
      <w:r w:rsidR="00242307" w:rsidRPr="2A4A5A7E">
        <w:rPr>
          <w:rFonts w:ascii="Aptos" w:hAnsi="Aptos" w:cs="Tahoma"/>
          <w:b/>
          <w:bCs/>
        </w:rPr>
        <w:t>tatutární město Brno</w:t>
      </w:r>
    </w:p>
    <w:p w14:paraId="5F2741C4" w14:textId="55B63D0A" w:rsidR="00242307" w:rsidRDefault="00242307" w:rsidP="00242307">
      <w:pPr>
        <w:tabs>
          <w:tab w:val="left" w:pos="2057"/>
        </w:tabs>
        <w:spacing w:after="30" w:line="276" w:lineRule="auto"/>
        <w:jc w:val="both"/>
        <w:rPr>
          <w:rFonts w:ascii="Aptos" w:hAnsi="Aptos" w:cs="Tahoma"/>
        </w:rPr>
      </w:pPr>
      <w:r w:rsidRPr="2A4A5A7E">
        <w:rPr>
          <w:rFonts w:ascii="Aptos" w:hAnsi="Aptos" w:cs="Tahoma"/>
        </w:rPr>
        <w:t xml:space="preserve">se sídlem: Dominikánské náměstí 196/1, </w:t>
      </w:r>
      <w:r w:rsidR="09D9E3FA" w:rsidRPr="2A4A5A7E">
        <w:rPr>
          <w:rFonts w:ascii="Aptos" w:hAnsi="Aptos" w:cs="Tahoma"/>
        </w:rPr>
        <w:t xml:space="preserve">Brno-město, </w:t>
      </w:r>
      <w:r w:rsidRPr="2A4A5A7E">
        <w:rPr>
          <w:rFonts w:ascii="Aptos" w:hAnsi="Aptos" w:cs="Tahoma"/>
        </w:rPr>
        <w:t>602 00 Brno</w:t>
      </w:r>
      <w:r w:rsidR="00285B5F" w:rsidRPr="2A4A5A7E">
        <w:rPr>
          <w:rFonts w:ascii="Aptos" w:hAnsi="Aptos" w:cs="Tahoma"/>
        </w:rPr>
        <w:t xml:space="preserve">, </w:t>
      </w:r>
      <w:r w:rsidR="00285B5F" w:rsidRPr="2A4A5A7E">
        <w:rPr>
          <w:rFonts w:ascii="Aptos" w:hAnsi="Aptos"/>
        </w:rPr>
        <w:t>Česká republika</w:t>
      </w:r>
    </w:p>
    <w:p w14:paraId="0012E58E" w14:textId="5C3412CB" w:rsidR="00242307" w:rsidRDefault="00242307" w:rsidP="007A1A31">
      <w:pPr>
        <w:spacing w:after="0"/>
        <w:jc w:val="both"/>
        <w:rPr>
          <w:rFonts w:ascii="Aptos" w:hAnsi="Aptos" w:cs="Tahoma"/>
        </w:rPr>
      </w:pPr>
      <w:r w:rsidRPr="007A1A31">
        <w:rPr>
          <w:rFonts w:ascii="Aptos" w:hAnsi="Aptos"/>
        </w:rPr>
        <w:t>IČO</w:t>
      </w:r>
      <w:r w:rsidRPr="00E52999">
        <w:rPr>
          <w:rFonts w:ascii="Aptos" w:hAnsi="Aptos" w:cs="Tahoma"/>
        </w:rPr>
        <w:t>:</w:t>
      </w:r>
      <w:r>
        <w:rPr>
          <w:rFonts w:ascii="Aptos" w:hAnsi="Aptos" w:cs="Tahoma"/>
        </w:rPr>
        <w:t xml:space="preserve"> </w:t>
      </w:r>
      <w:r w:rsidRPr="00E52999">
        <w:rPr>
          <w:rFonts w:ascii="Aptos" w:hAnsi="Aptos" w:cs="Tahoma"/>
        </w:rPr>
        <w:t>449</w:t>
      </w:r>
      <w:r>
        <w:rPr>
          <w:rFonts w:ascii="Aptos" w:hAnsi="Aptos" w:cs="Tahoma"/>
        </w:rPr>
        <w:t xml:space="preserve"> </w:t>
      </w:r>
      <w:r w:rsidRPr="00E52999">
        <w:rPr>
          <w:rFonts w:ascii="Aptos" w:hAnsi="Aptos" w:cs="Tahoma"/>
        </w:rPr>
        <w:t>92</w:t>
      </w:r>
      <w:r>
        <w:rPr>
          <w:rFonts w:ascii="Aptos" w:hAnsi="Aptos" w:cs="Tahoma"/>
        </w:rPr>
        <w:t xml:space="preserve"> </w:t>
      </w:r>
      <w:r w:rsidRPr="00E52999">
        <w:rPr>
          <w:rFonts w:ascii="Aptos" w:hAnsi="Aptos" w:cs="Tahoma"/>
        </w:rPr>
        <w:t>785</w:t>
      </w:r>
    </w:p>
    <w:p w14:paraId="4A390FA7" w14:textId="77777777" w:rsidR="0010422E" w:rsidRPr="006029D1" w:rsidRDefault="0010422E" w:rsidP="006029D1">
      <w:pPr>
        <w:spacing w:after="0"/>
        <w:jc w:val="both"/>
        <w:rPr>
          <w:rFonts w:ascii="Aptos" w:hAnsi="Aptos"/>
        </w:rPr>
      </w:pPr>
      <w:r w:rsidRPr="006029D1">
        <w:rPr>
          <w:rFonts w:ascii="Aptos" w:hAnsi="Aptos"/>
        </w:rPr>
        <w:t>Zastoupené: [</w:t>
      </w:r>
      <w:r w:rsidRPr="006029D1">
        <w:rPr>
          <w:rFonts w:ascii="Aptos" w:hAnsi="Aptos"/>
          <w:highlight w:val="cyan"/>
        </w:rPr>
        <w:t>bude doplněno</w:t>
      </w:r>
      <w:r w:rsidRPr="006029D1">
        <w:rPr>
          <w:rFonts w:ascii="Aptos" w:hAnsi="Aptos"/>
        </w:rPr>
        <w:t>]</w:t>
      </w:r>
    </w:p>
    <w:p w14:paraId="0A1A626C" w14:textId="64B94CFB" w:rsidR="0010422E" w:rsidRPr="006029D1" w:rsidRDefault="0010422E" w:rsidP="007A1A31">
      <w:pPr>
        <w:tabs>
          <w:tab w:val="left" w:pos="2057"/>
        </w:tabs>
        <w:spacing w:after="30" w:line="276" w:lineRule="auto"/>
        <w:jc w:val="both"/>
        <w:rPr>
          <w:rFonts w:ascii="Aptos" w:hAnsi="Aptos"/>
        </w:rPr>
      </w:pPr>
      <w:r w:rsidRPr="006029D1">
        <w:rPr>
          <w:rFonts w:ascii="Aptos" w:hAnsi="Aptos"/>
        </w:rPr>
        <w:t>(</w:t>
      </w:r>
      <w:r w:rsidRPr="007A1A31">
        <w:rPr>
          <w:rFonts w:ascii="Aptos" w:hAnsi="Aptos" w:cs="Tahoma"/>
        </w:rPr>
        <w:t>dále</w:t>
      </w:r>
      <w:r w:rsidRPr="006029D1">
        <w:rPr>
          <w:rFonts w:ascii="Aptos" w:hAnsi="Aptos"/>
        </w:rPr>
        <w:t xml:space="preserve"> jen „</w:t>
      </w:r>
      <w:r w:rsidRPr="006029D1">
        <w:rPr>
          <w:rFonts w:ascii="Aptos" w:hAnsi="Aptos"/>
          <w:u w:val="single"/>
        </w:rPr>
        <w:t>Objednatel</w:t>
      </w:r>
      <w:r w:rsidRPr="006029D1">
        <w:rPr>
          <w:rFonts w:ascii="Aptos" w:hAnsi="Aptos"/>
        </w:rPr>
        <w:t xml:space="preserve">") na jedné straně </w:t>
      </w:r>
    </w:p>
    <w:p w14:paraId="44E16830" w14:textId="18ED1993" w:rsidR="0010422E" w:rsidRPr="006029D1" w:rsidRDefault="006029D1" w:rsidP="0010422E">
      <w:pPr>
        <w:jc w:val="both"/>
        <w:rPr>
          <w:rFonts w:ascii="Aptos" w:hAnsi="Aptos"/>
        </w:rPr>
      </w:pPr>
      <w:r>
        <w:rPr>
          <w:rFonts w:ascii="Aptos" w:hAnsi="Aptos"/>
        </w:rPr>
        <w:t>a</w:t>
      </w:r>
    </w:p>
    <w:p w14:paraId="1666C57E" w14:textId="4B9899D7" w:rsidR="0010422E" w:rsidRPr="006029D1" w:rsidRDefault="006029D1" w:rsidP="006029D1">
      <w:pPr>
        <w:spacing w:after="0"/>
        <w:jc w:val="both"/>
        <w:rPr>
          <w:rFonts w:ascii="Aptos" w:hAnsi="Aptos"/>
          <w:b/>
          <w:bCs/>
        </w:rPr>
      </w:pPr>
      <w:r w:rsidRPr="006029D1">
        <w:rPr>
          <w:rFonts w:ascii="Aptos" w:hAnsi="Aptos"/>
          <w:b/>
          <w:bCs/>
        </w:rPr>
        <w:t>[</w:t>
      </w:r>
      <w:r w:rsidRPr="006029D1">
        <w:rPr>
          <w:rFonts w:ascii="Aptos" w:hAnsi="Aptos"/>
          <w:b/>
          <w:bCs/>
          <w:highlight w:val="yellow"/>
        </w:rPr>
        <w:t>doplní dodavatel</w:t>
      </w:r>
      <w:r w:rsidRPr="006029D1">
        <w:rPr>
          <w:rFonts w:ascii="Aptos" w:hAnsi="Aptos"/>
          <w:b/>
          <w:bCs/>
        </w:rPr>
        <w:t>]</w:t>
      </w:r>
    </w:p>
    <w:p w14:paraId="7FB33442" w14:textId="72E6923C" w:rsidR="0010422E" w:rsidRPr="006029D1" w:rsidRDefault="0010422E" w:rsidP="006029D1">
      <w:pPr>
        <w:spacing w:after="0"/>
        <w:jc w:val="both"/>
        <w:rPr>
          <w:rFonts w:ascii="Aptos" w:hAnsi="Aptos"/>
        </w:rPr>
      </w:pPr>
      <w:r w:rsidRPr="006029D1">
        <w:rPr>
          <w:rFonts w:ascii="Aptos" w:hAnsi="Aptos"/>
        </w:rPr>
        <w:t xml:space="preserve">se sídlem: </w:t>
      </w:r>
      <w:r w:rsidR="006029D1" w:rsidRPr="006029D1">
        <w:rPr>
          <w:rFonts w:ascii="Aptos" w:hAnsi="Aptos"/>
        </w:rPr>
        <w:t>[</w:t>
      </w:r>
      <w:r w:rsidR="006029D1" w:rsidRPr="006029D1">
        <w:rPr>
          <w:rFonts w:ascii="Aptos" w:hAnsi="Aptos"/>
          <w:highlight w:val="yellow"/>
        </w:rPr>
        <w:t>doplní dodavatel</w:t>
      </w:r>
      <w:r w:rsidR="006029D1" w:rsidRPr="006029D1">
        <w:rPr>
          <w:rFonts w:ascii="Aptos" w:hAnsi="Aptos"/>
        </w:rPr>
        <w:t>]</w:t>
      </w:r>
    </w:p>
    <w:p w14:paraId="18E8BEBE" w14:textId="11661E38" w:rsidR="0010422E" w:rsidRPr="006029D1" w:rsidRDefault="0010422E" w:rsidP="006029D1">
      <w:pPr>
        <w:spacing w:after="0"/>
        <w:jc w:val="both"/>
        <w:rPr>
          <w:rFonts w:ascii="Aptos" w:hAnsi="Aptos"/>
        </w:rPr>
      </w:pPr>
      <w:r w:rsidRPr="006029D1">
        <w:rPr>
          <w:rFonts w:ascii="Aptos" w:hAnsi="Aptos"/>
        </w:rPr>
        <w:t xml:space="preserve">IČO: </w:t>
      </w:r>
      <w:r w:rsidR="006029D1" w:rsidRPr="006029D1">
        <w:rPr>
          <w:rFonts w:ascii="Aptos" w:hAnsi="Aptos"/>
        </w:rPr>
        <w:t>[</w:t>
      </w:r>
      <w:r w:rsidR="006029D1" w:rsidRPr="006029D1">
        <w:rPr>
          <w:rFonts w:ascii="Aptos" w:hAnsi="Aptos"/>
          <w:highlight w:val="yellow"/>
        </w:rPr>
        <w:t>doplní dodavatel</w:t>
      </w:r>
      <w:r w:rsidR="006029D1" w:rsidRPr="006029D1">
        <w:rPr>
          <w:rFonts w:ascii="Aptos" w:hAnsi="Aptos"/>
        </w:rPr>
        <w:t>]</w:t>
      </w:r>
    </w:p>
    <w:p w14:paraId="33EA2EC1" w14:textId="053C7451" w:rsidR="0010422E" w:rsidRPr="006029D1" w:rsidRDefault="0010422E" w:rsidP="006029D1">
      <w:pPr>
        <w:spacing w:after="0"/>
        <w:jc w:val="both"/>
        <w:rPr>
          <w:rFonts w:ascii="Aptos" w:hAnsi="Aptos"/>
        </w:rPr>
      </w:pPr>
      <w:r w:rsidRPr="006029D1">
        <w:rPr>
          <w:rFonts w:ascii="Aptos" w:hAnsi="Aptos"/>
        </w:rPr>
        <w:t xml:space="preserve">Zastoupené: </w:t>
      </w:r>
      <w:r w:rsidR="006029D1" w:rsidRPr="006029D1">
        <w:rPr>
          <w:rFonts w:ascii="Aptos" w:hAnsi="Aptos"/>
        </w:rPr>
        <w:t>[</w:t>
      </w:r>
      <w:r w:rsidR="006029D1" w:rsidRPr="006029D1">
        <w:rPr>
          <w:rFonts w:ascii="Aptos" w:hAnsi="Aptos"/>
          <w:highlight w:val="yellow"/>
        </w:rPr>
        <w:t>doplní dodavatel</w:t>
      </w:r>
      <w:r w:rsidR="006029D1" w:rsidRPr="006029D1">
        <w:rPr>
          <w:rFonts w:ascii="Aptos" w:hAnsi="Aptos"/>
        </w:rPr>
        <w:t>]</w:t>
      </w:r>
    </w:p>
    <w:p w14:paraId="1949A42F" w14:textId="77777777" w:rsidR="0010422E" w:rsidRPr="006029D1" w:rsidRDefault="0010422E" w:rsidP="0010422E">
      <w:pPr>
        <w:jc w:val="both"/>
        <w:rPr>
          <w:rFonts w:ascii="Aptos" w:hAnsi="Aptos"/>
        </w:rPr>
      </w:pPr>
      <w:r w:rsidRPr="006029D1">
        <w:rPr>
          <w:rFonts w:ascii="Aptos" w:hAnsi="Aptos"/>
        </w:rPr>
        <w:t>(dále jen „</w:t>
      </w:r>
      <w:r w:rsidRPr="006029D1">
        <w:rPr>
          <w:rFonts w:ascii="Aptos" w:hAnsi="Aptos"/>
          <w:u w:val="single"/>
        </w:rPr>
        <w:t>Zhotovitel</w:t>
      </w:r>
      <w:r w:rsidRPr="006029D1">
        <w:rPr>
          <w:rFonts w:ascii="Aptos" w:hAnsi="Aptos"/>
        </w:rPr>
        <w:t>") na straně druhé.</w:t>
      </w:r>
    </w:p>
    <w:p w14:paraId="392C6F06" w14:textId="77777777" w:rsidR="0010422E" w:rsidRPr="006029D1" w:rsidRDefault="0010422E" w:rsidP="0010422E">
      <w:pPr>
        <w:jc w:val="both"/>
        <w:rPr>
          <w:rFonts w:ascii="Aptos" w:hAnsi="Aptos"/>
        </w:rPr>
      </w:pPr>
    </w:p>
    <w:p w14:paraId="78AC1740" w14:textId="77777777" w:rsidR="0010422E" w:rsidRPr="006029D1" w:rsidRDefault="0010422E" w:rsidP="0010422E">
      <w:pPr>
        <w:jc w:val="both"/>
        <w:rPr>
          <w:rFonts w:ascii="Aptos" w:hAnsi="Aptos"/>
        </w:rPr>
      </w:pPr>
      <w:r w:rsidRPr="006029D1">
        <w:rPr>
          <w:rFonts w:ascii="Aptos" w:hAnsi="Aptos"/>
        </w:rPr>
        <w:t>VZHLEDEM K TOMU, ŽE:</w:t>
      </w:r>
    </w:p>
    <w:p w14:paraId="7D04E124" w14:textId="60895B88" w:rsidR="0010422E" w:rsidRPr="006029D1" w:rsidRDefault="0010422E" w:rsidP="0010422E">
      <w:pPr>
        <w:jc w:val="both"/>
        <w:rPr>
          <w:rFonts w:ascii="Aptos" w:hAnsi="Aptos"/>
          <w:i/>
        </w:rPr>
      </w:pPr>
      <w:r w:rsidRPr="006029D1">
        <w:rPr>
          <w:rFonts w:ascii="Aptos" w:hAnsi="Aptos"/>
          <w:i/>
        </w:rPr>
        <w:t xml:space="preserve">Na základě výsledků zadávacího řízení ev. č. ve Věstníku veřejných zakázek </w:t>
      </w:r>
      <w:r w:rsidR="00BE0F6C" w:rsidRPr="00BE0F6C">
        <w:rPr>
          <w:rFonts w:ascii="Aptos" w:hAnsi="Aptos"/>
          <w:i/>
          <w:iCs/>
        </w:rPr>
        <w:t>Z2025-014441</w:t>
      </w:r>
      <w:r w:rsidR="006029D1">
        <w:rPr>
          <w:rFonts w:ascii="Aptos" w:hAnsi="Aptos"/>
        </w:rPr>
        <w:t xml:space="preserve"> </w:t>
      </w:r>
      <w:r w:rsidRPr="006029D1">
        <w:rPr>
          <w:rFonts w:ascii="Aptos" w:hAnsi="Aptos"/>
          <w:i/>
        </w:rPr>
        <w:t>Objednatel rozhodl o výběru dodavatele, přičemž nejvhodnější nabídkou je nabídka Zhotovitele;</w:t>
      </w:r>
    </w:p>
    <w:p w14:paraId="3F3E1BB0" w14:textId="5CB14B59" w:rsidR="0010422E" w:rsidRPr="006029D1" w:rsidRDefault="0010422E" w:rsidP="669A02A1">
      <w:pPr>
        <w:jc w:val="both"/>
        <w:rPr>
          <w:rFonts w:ascii="Aptos" w:hAnsi="Aptos"/>
          <w:i/>
          <w:iCs/>
        </w:rPr>
      </w:pPr>
      <w:r w:rsidRPr="669A02A1">
        <w:rPr>
          <w:rFonts w:ascii="Aptos" w:hAnsi="Aptos"/>
          <w:i/>
          <w:iCs/>
        </w:rPr>
        <w:t>Zhotovitel má zájem pro Objednatele na svůj náklad a nebezpečí řádně provést dílo spočívající v</w:t>
      </w:r>
      <w:r w:rsidR="00A32FF6" w:rsidRPr="669A02A1">
        <w:rPr>
          <w:rFonts w:ascii="Aptos" w:hAnsi="Aptos"/>
          <w:i/>
          <w:iCs/>
        </w:rPr>
        <w:t>e</w:t>
      </w:r>
      <w:r w:rsidR="006029D1" w:rsidRPr="669A02A1">
        <w:rPr>
          <w:rFonts w:ascii="Aptos" w:hAnsi="Aptos"/>
          <w:i/>
          <w:iCs/>
        </w:rPr>
        <w:t> </w:t>
      </w:r>
      <w:r w:rsidR="00A32FF6" w:rsidRPr="669A02A1">
        <w:rPr>
          <w:rFonts w:ascii="Aptos" w:hAnsi="Aptos"/>
          <w:i/>
          <w:iCs/>
        </w:rPr>
        <w:t>stavbě sekundárního kolektoru Česká–Středova</w:t>
      </w:r>
      <w:r w:rsidRPr="669A02A1">
        <w:rPr>
          <w:rFonts w:ascii="Aptos" w:hAnsi="Aptos"/>
          <w:i/>
          <w:iCs/>
        </w:rPr>
        <w:t>, jak je blíže specifikováno ve Smlouvě (dále jen „</w:t>
      </w:r>
      <w:r w:rsidRPr="669A02A1">
        <w:rPr>
          <w:rFonts w:ascii="Aptos" w:hAnsi="Aptos"/>
          <w:i/>
          <w:iCs/>
          <w:u w:val="single"/>
        </w:rPr>
        <w:t>Dílo</w:t>
      </w:r>
      <w:r w:rsidRPr="669A02A1">
        <w:rPr>
          <w:rFonts w:ascii="Aptos" w:hAnsi="Aptos"/>
          <w:i/>
          <w:iCs/>
        </w:rPr>
        <w:t>"):</w:t>
      </w:r>
    </w:p>
    <w:p w14:paraId="4CB90149" w14:textId="77777777" w:rsidR="0010422E" w:rsidRPr="006029D1" w:rsidRDefault="0010422E" w:rsidP="0010422E">
      <w:pPr>
        <w:jc w:val="both"/>
        <w:rPr>
          <w:rFonts w:ascii="Aptos" w:hAnsi="Aptos"/>
        </w:rPr>
      </w:pPr>
      <w:r w:rsidRPr="006029D1">
        <w:rPr>
          <w:rFonts w:ascii="Aptos" w:hAnsi="Aptos"/>
        </w:rPr>
        <w:t>Objednatel a Zhotovitel se dohodli na tomto znění Smlouvy o dílo:</w:t>
      </w:r>
    </w:p>
    <w:p w14:paraId="0A8EFF0F" w14:textId="4D4C144C" w:rsidR="0010422E" w:rsidRPr="006029D1" w:rsidRDefault="0010422E" w:rsidP="006029D1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V této Smlouvě o dílo musí mít slova a výrazy stejný význam, jaký je jim připisován ve</w:t>
      </w:r>
      <w:r w:rsidR="006029D1">
        <w:rPr>
          <w:rFonts w:ascii="Aptos" w:hAnsi="Aptos"/>
        </w:rPr>
        <w:t> </w:t>
      </w:r>
      <w:r w:rsidRPr="006029D1">
        <w:rPr>
          <w:rFonts w:ascii="Aptos" w:hAnsi="Aptos"/>
        </w:rPr>
        <w:t>smluvních podmínkách, na které tato Smlouva o dílo odkazuje.</w:t>
      </w:r>
    </w:p>
    <w:p w14:paraId="2ADB8B49" w14:textId="77777777" w:rsidR="0010422E" w:rsidRPr="006029D1" w:rsidRDefault="0010422E" w:rsidP="006029D1">
      <w:pPr>
        <w:pStyle w:val="Odstavecseseznamem"/>
        <w:numPr>
          <w:ilvl w:val="0"/>
          <w:numId w:val="2"/>
        </w:numPr>
        <w:spacing w:after="40"/>
        <w:ind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Platí, že následující dokumenty tvoří součást této Smlouvy o dílo a jako její součást musí být čteny a vykládány:</w:t>
      </w:r>
    </w:p>
    <w:p w14:paraId="437B4922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Dopis o přijetí nabídky datovaný [</w:t>
      </w:r>
      <w:r w:rsidRPr="006029D1">
        <w:rPr>
          <w:rFonts w:ascii="Aptos" w:hAnsi="Aptos"/>
          <w:highlight w:val="cyan"/>
        </w:rPr>
        <w:t>bude doplněno</w:t>
      </w:r>
      <w:r w:rsidRPr="006029D1">
        <w:rPr>
          <w:rFonts w:ascii="Aptos" w:hAnsi="Aptos"/>
        </w:rPr>
        <w:t>];</w:t>
      </w:r>
    </w:p>
    <w:p w14:paraId="6BB1807B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Dopis nabídky datovaný [</w:t>
      </w:r>
      <w:r w:rsidRPr="006029D1">
        <w:rPr>
          <w:rFonts w:ascii="Aptos" w:hAnsi="Aptos"/>
          <w:highlight w:val="cyan"/>
        </w:rPr>
        <w:t>bude doplněno</w:t>
      </w:r>
      <w:r w:rsidRPr="006029D1">
        <w:rPr>
          <w:rFonts w:ascii="Aptos" w:hAnsi="Aptos"/>
        </w:rPr>
        <w:t>];</w:t>
      </w:r>
    </w:p>
    <w:p w14:paraId="139AD470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Příloha k nabídce;</w:t>
      </w:r>
    </w:p>
    <w:p w14:paraId="35D499F1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Zvláštní podmínky;</w:t>
      </w:r>
    </w:p>
    <w:p w14:paraId="38227071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Obecné podmínky;</w:t>
      </w:r>
    </w:p>
    <w:p w14:paraId="1C407A3E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Technická specifikace;</w:t>
      </w:r>
    </w:p>
    <w:p w14:paraId="709E522B" w14:textId="77777777" w:rsidR="0010422E" w:rsidRPr="006029D1" w:rsidRDefault="0010422E" w:rsidP="006029D1">
      <w:pPr>
        <w:pStyle w:val="Odstavecseseznamem"/>
        <w:numPr>
          <w:ilvl w:val="0"/>
          <w:numId w:val="4"/>
        </w:numPr>
        <w:spacing w:after="4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Formulář Postupné závazné milníky;</w:t>
      </w:r>
    </w:p>
    <w:p w14:paraId="076CC15B" w14:textId="25F91DE4" w:rsidR="0010422E" w:rsidRPr="006029D1" w:rsidRDefault="0010422E" w:rsidP="006029D1">
      <w:pPr>
        <w:pStyle w:val="Odstavecseseznamem"/>
        <w:numPr>
          <w:ilvl w:val="0"/>
          <w:numId w:val="4"/>
        </w:numPr>
        <w:spacing w:after="120"/>
        <w:ind w:left="1097"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Formulář vzorový formulář bankovní záruky – Zajištění splnění smlouvy;</w:t>
      </w:r>
    </w:p>
    <w:p w14:paraId="798DE97E" w14:textId="63B5EDD1" w:rsidR="0010422E" w:rsidRPr="006029D1" w:rsidRDefault="0010422E" w:rsidP="006029D1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lastRenderedPageBreak/>
        <w:t>Objednatel se tímto zavazuje zaplatit Zhotoviteli za provedení a řádné dokončení Díla a odstranění jeho vad Smluvní cenu v termínech a způsobem stanoveným ve Smlouvě.</w:t>
      </w:r>
    </w:p>
    <w:p w14:paraId="3AC99728" w14:textId="74A7E2EB" w:rsidR="0010422E" w:rsidRPr="006029D1" w:rsidRDefault="00C56F43" w:rsidP="006029D1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ptos" w:hAnsi="Aptos"/>
        </w:rPr>
      </w:pPr>
      <w:r w:rsidRPr="00C56F43">
        <w:rPr>
          <w:rFonts w:ascii="Aptos" w:hAnsi="Aptos"/>
        </w:rPr>
        <w:t>Smlouva je vyhotovena a podepsána v elektronické podobě. Smluvní strany se zavazují podepsat Smlouvu platným elektronickým podpisem, který umožní vyhotovit autorizovanou konverzi tohoto dokumentu. Každá Smluvní strana obdrží verzi Smlouvy ve formátu .</w:t>
      </w:r>
      <w:proofErr w:type="spellStart"/>
      <w:r w:rsidRPr="00C56F43">
        <w:rPr>
          <w:rFonts w:ascii="Aptos" w:hAnsi="Aptos"/>
        </w:rPr>
        <w:t>pdf</w:t>
      </w:r>
      <w:proofErr w:type="spellEnd"/>
      <w:r w:rsidRPr="00C56F43">
        <w:rPr>
          <w:rFonts w:ascii="Aptos" w:hAnsi="Aptos"/>
        </w:rPr>
        <w:t xml:space="preserve"> s platnými elektronickými podpisy Smluvních stran.</w:t>
      </w:r>
    </w:p>
    <w:p w14:paraId="6427A546" w14:textId="3A87B660" w:rsidR="0010422E" w:rsidRPr="006029D1" w:rsidRDefault="0010422E" w:rsidP="006029D1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Objednatel je při nakládání s veřejnými prostředky povinen dodržovat ustanovení zákona č. 106/1999 Sb., o svobodném přístupu k informacím, ve znění pozdějších předpisů.</w:t>
      </w:r>
    </w:p>
    <w:p w14:paraId="70E27D65" w14:textId="156E45CA" w:rsidR="0010422E" w:rsidRPr="006029D1" w:rsidRDefault="0010422E" w:rsidP="006029D1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Tato Smlouva o dílo podléhá uveřejnění dle zákona č. 340/2015 Sb., o zvláštních podmínkách účinnosti některých smluv, uveřejňování těchto smluv a o registru smluv (zákon o registru smluv), ve znění pozdějších předpisů. Tuto Smlouvu o dílo zašle k</w:t>
      </w:r>
      <w:r w:rsidR="006029D1">
        <w:rPr>
          <w:rFonts w:ascii="Aptos" w:hAnsi="Aptos"/>
        </w:rPr>
        <w:t> </w:t>
      </w:r>
      <w:r w:rsidRPr="006029D1">
        <w:rPr>
          <w:rFonts w:ascii="Aptos" w:hAnsi="Aptos"/>
        </w:rPr>
        <w:t xml:space="preserve">uveřejnění v registru smluv </w:t>
      </w:r>
      <w:r w:rsidR="00A56A18">
        <w:rPr>
          <w:rFonts w:ascii="Aptos" w:hAnsi="Aptos"/>
        </w:rPr>
        <w:t>společnost Technické sítě Brno, akciová společnost</w:t>
      </w:r>
      <w:r w:rsidRPr="006029D1">
        <w:rPr>
          <w:rFonts w:ascii="Aptos" w:hAnsi="Aptos"/>
        </w:rPr>
        <w:t>.</w:t>
      </w:r>
    </w:p>
    <w:p w14:paraId="3BF172A5" w14:textId="77777777" w:rsidR="0010422E" w:rsidRPr="006029D1" w:rsidRDefault="0010422E" w:rsidP="006029D1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ptos" w:hAnsi="Aptos"/>
        </w:rPr>
      </w:pPr>
      <w:r w:rsidRPr="006029D1">
        <w:rPr>
          <w:rFonts w:ascii="Aptos" w:hAnsi="Aptos"/>
        </w:rPr>
        <w:t>Tato Smlouva o dílo nabývá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38C7ED99" w14:textId="77777777" w:rsidR="0010422E" w:rsidRPr="006029D1" w:rsidRDefault="0010422E" w:rsidP="0010422E">
      <w:pPr>
        <w:pStyle w:val="Odstavecseseznamem"/>
        <w:jc w:val="both"/>
        <w:rPr>
          <w:rFonts w:ascii="Aptos" w:hAnsi="Aptos"/>
        </w:rPr>
      </w:pPr>
    </w:p>
    <w:p w14:paraId="68F2CF43" w14:textId="77777777" w:rsidR="0010422E" w:rsidRPr="006029D1" w:rsidRDefault="0010422E" w:rsidP="0010422E">
      <w:pPr>
        <w:spacing w:before="240"/>
        <w:jc w:val="center"/>
        <w:rPr>
          <w:rFonts w:ascii="Aptos" w:hAnsi="Aptos"/>
          <w:b/>
        </w:rPr>
      </w:pPr>
      <w:r w:rsidRPr="006029D1">
        <w:rPr>
          <w:rFonts w:ascii="Aptos" w:hAnsi="Aptos"/>
          <w:b/>
        </w:rPr>
        <w:t xml:space="preserve">Doložka dle </w:t>
      </w:r>
      <w:proofErr w:type="spellStart"/>
      <w:r w:rsidRPr="006029D1">
        <w:rPr>
          <w:rFonts w:ascii="Aptos" w:hAnsi="Aptos"/>
          <w:b/>
        </w:rPr>
        <w:t>ust</w:t>
      </w:r>
      <w:proofErr w:type="spellEnd"/>
      <w:r w:rsidRPr="006029D1">
        <w:rPr>
          <w:rFonts w:ascii="Aptos" w:hAnsi="Aptos"/>
          <w:b/>
        </w:rPr>
        <w:t>. § 41 odst. 1 zákona č. 128/2000 Sb., o obcích (obecní zřízení), ve znění pozdějších předpisů:</w:t>
      </w:r>
    </w:p>
    <w:p w14:paraId="46061E86" w14:textId="48EAC219" w:rsidR="0010422E" w:rsidRPr="006029D1" w:rsidRDefault="0010422E" w:rsidP="0010422E">
      <w:pPr>
        <w:spacing w:before="240"/>
        <w:jc w:val="both"/>
        <w:rPr>
          <w:rFonts w:ascii="Aptos" w:hAnsi="Aptos"/>
        </w:rPr>
      </w:pPr>
      <w:r w:rsidRPr="006029D1">
        <w:rPr>
          <w:rFonts w:ascii="Aptos" w:hAnsi="Aptos"/>
        </w:rPr>
        <w:t xml:space="preserve">Tato Smlouva o dílo byla schválena Radou města </w:t>
      </w:r>
      <w:r w:rsidR="005452C3">
        <w:rPr>
          <w:rFonts w:ascii="Aptos" w:hAnsi="Aptos"/>
        </w:rPr>
        <w:t>Brna</w:t>
      </w:r>
      <w:r w:rsidR="005452C3" w:rsidRPr="006029D1">
        <w:rPr>
          <w:rFonts w:ascii="Aptos" w:hAnsi="Aptos"/>
        </w:rPr>
        <w:t xml:space="preserve"> </w:t>
      </w:r>
      <w:r w:rsidRPr="006029D1">
        <w:rPr>
          <w:rFonts w:ascii="Aptos" w:hAnsi="Aptos"/>
        </w:rPr>
        <w:t>na schůzi č. [</w:t>
      </w:r>
      <w:r w:rsidRPr="006029D1">
        <w:rPr>
          <w:rFonts w:ascii="Aptos" w:hAnsi="Aptos"/>
          <w:highlight w:val="cyan"/>
        </w:rPr>
        <w:t>bude doplněno</w:t>
      </w:r>
      <w:r w:rsidRPr="006029D1">
        <w:rPr>
          <w:rFonts w:ascii="Aptos" w:hAnsi="Aptos"/>
        </w:rPr>
        <w:t>] dne………….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  <w:gridCol w:w="10"/>
      </w:tblGrid>
      <w:tr w:rsidR="0010422E" w:rsidRPr="006029D1" w14:paraId="7C885371" w14:textId="77777777" w:rsidTr="0010422E">
        <w:tc>
          <w:tcPr>
            <w:tcW w:w="4531" w:type="dxa"/>
          </w:tcPr>
          <w:p w14:paraId="73CDC4B5" w14:textId="13771E65" w:rsidR="0010422E" w:rsidRPr="006029D1" w:rsidRDefault="0010422E" w:rsidP="0010422E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 xml:space="preserve">V </w:t>
            </w:r>
            <w:r w:rsidR="00242307">
              <w:rPr>
                <w:rFonts w:ascii="Aptos" w:hAnsi="Aptos"/>
              </w:rPr>
              <w:t>Brně</w:t>
            </w:r>
            <w:r w:rsidR="00242307" w:rsidRPr="006029D1">
              <w:rPr>
                <w:rFonts w:ascii="Aptos" w:hAnsi="Aptos"/>
              </w:rPr>
              <w:t xml:space="preserve"> </w:t>
            </w:r>
            <w:r w:rsidRPr="006029D1">
              <w:rPr>
                <w:rFonts w:ascii="Aptos" w:hAnsi="Aptos"/>
              </w:rPr>
              <w:t>dne: [</w:t>
            </w:r>
            <w:r w:rsidRPr="006029D1">
              <w:rPr>
                <w:rFonts w:ascii="Aptos" w:hAnsi="Aptos"/>
                <w:highlight w:val="cyan"/>
              </w:rPr>
              <w:t>bude doplněno</w:t>
            </w:r>
            <w:r w:rsidRPr="006029D1">
              <w:rPr>
                <w:rFonts w:ascii="Aptos" w:hAnsi="Aptos"/>
              </w:rPr>
              <w:t>]</w:t>
            </w:r>
          </w:p>
        </w:tc>
        <w:tc>
          <w:tcPr>
            <w:tcW w:w="4541" w:type="dxa"/>
            <w:gridSpan w:val="2"/>
          </w:tcPr>
          <w:p w14:paraId="38003F47" w14:textId="77777777" w:rsidR="0010422E" w:rsidRPr="006029D1" w:rsidRDefault="0010422E" w:rsidP="0010422E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V [</w:t>
            </w:r>
            <w:r w:rsidRPr="006029D1">
              <w:rPr>
                <w:rFonts w:ascii="Aptos" w:hAnsi="Aptos"/>
                <w:highlight w:val="yellow"/>
              </w:rPr>
              <w:t>doplní dodavatel</w:t>
            </w:r>
            <w:r w:rsidRPr="006029D1">
              <w:rPr>
                <w:rFonts w:ascii="Aptos" w:hAnsi="Aptos"/>
              </w:rPr>
              <w:t>] dne: [</w:t>
            </w:r>
            <w:r w:rsidRPr="006029D1">
              <w:rPr>
                <w:rFonts w:ascii="Aptos" w:hAnsi="Aptos"/>
                <w:highlight w:val="yellow"/>
              </w:rPr>
              <w:t>doplní dodavatel</w:t>
            </w:r>
            <w:r w:rsidRPr="006029D1">
              <w:rPr>
                <w:rFonts w:ascii="Aptos" w:hAnsi="Aptos"/>
              </w:rPr>
              <w:t>]</w:t>
            </w:r>
          </w:p>
        </w:tc>
      </w:tr>
      <w:tr w:rsidR="0010422E" w:rsidRPr="006029D1" w14:paraId="496A4AD2" w14:textId="77777777" w:rsidTr="0010422E">
        <w:tc>
          <w:tcPr>
            <w:tcW w:w="4531" w:type="dxa"/>
          </w:tcPr>
          <w:p w14:paraId="14F60F4A" w14:textId="77777777" w:rsidR="0010422E" w:rsidRPr="006029D1" w:rsidRDefault="0010422E" w:rsidP="0010422E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Za Objednatele:</w:t>
            </w:r>
          </w:p>
        </w:tc>
        <w:tc>
          <w:tcPr>
            <w:tcW w:w="4541" w:type="dxa"/>
            <w:gridSpan w:val="2"/>
          </w:tcPr>
          <w:p w14:paraId="3EB53976" w14:textId="77777777" w:rsidR="0010422E" w:rsidRPr="006029D1" w:rsidRDefault="0010422E" w:rsidP="0010422E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Za Zhotovitele:</w:t>
            </w:r>
          </w:p>
        </w:tc>
      </w:tr>
      <w:tr w:rsidR="0010422E" w:rsidRPr="006029D1" w14:paraId="178E79F4" w14:textId="77777777" w:rsidTr="0010422E">
        <w:trPr>
          <w:gridAfter w:val="1"/>
          <w:wAfter w:w="10" w:type="dxa"/>
        </w:trPr>
        <w:tc>
          <w:tcPr>
            <w:tcW w:w="4531" w:type="dxa"/>
          </w:tcPr>
          <w:p w14:paraId="0DC523CC" w14:textId="77FA3D6D" w:rsidR="0010422E" w:rsidRPr="006029D1" w:rsidRDefault="00242307" w:rsidP="0010422E">
            <w:pPr>
              <w:spacing w:before="120" w:after="120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za </w:t>
            </w:r>
            <w:r w:rsidRPr="00242307">
              <w:rPr>
                <w:rFonts w:ascii="Aptos" w:hAnsi="Aptos"/>
              </w:rPr>
              <w:t>Technické sítě Brno, akciová společnost</w:t>
            </w:r>
          </w:p>
          <w:p w14:paraId="5EFB03DA" w14:textId="77FB8F58" w:rsidR="0010422E" w:rsidRPr="006029D1" w:rsidRDefault="00242307" w:rsidP="0010422E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[</w:t>
            </w:r>
            <w:r w:rsidRPr="006029D1">
              <w:rPr>
                <w:rFonts w:ascii="Aptos" w:hAnsi="Aptos"/>
                <w:highlight w:val="cyan"/>
              </w:rPr>
              <w:t>bude doplněno</w:t>
            </w:r>
            <w:r w:rsidRPr="006029D1">
              <w:rPr>
                <w:rFonts w:ascii="Aptos" w:hAnsi="Aptos"/>
              </w:rPr>
              <w:t>]</w:t>
            </w:r>
          </w:p>
        </w:tc>
        <w:tc>
          <w:tcPr>
            <w:tcW w:w="4531" w:type="dxa"/>
          </w:tcPr>
          <w:p w14:paraId="3DF5BE33" w14:textId="48739A12" w:rsidR="0010422E" w:rsidRPr="006029D1" w:rsidRDefault="00242307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[</w:t>
            </w:r>
            <w:r w:rsidRPr="006029D1">
              <w:rPr>
                <w:rFonts w:ascii="Aptos" w:hAnsi="Aptos"/>
                <w:highlight w:val="yellow"/>
              </w:rPr>
              <w:t>doplní dodavatel</w:t>
            </w:r>
            <w:r w:rsidRPr="006029D1">
              <w:rPr>
                <w:rFonts w:ascii="Aptos" w:hAnsi="Aptos"/>
              </w:rPr>
              <w:t>]</w:t>
            </w:r>
          </w:p>
        </w:tc>
      </w:tr>
      <w:tr w:rsidR="0010422E" w:rsidRPr="006029D1" w14:paraId="245B4127" w14:textId="77777777" w:rsidTr="0010422E">
        <w:trPr>
          <w:gridAfter w:val="1"/>
          <w:wAfter w:w="10" w:type="dxa"/>
        </w:trPr>
        <w:tc>
          <w:tcPr>
            <w:tcW w:w="4531" w:type="dxa"/>
          </w:tcPr>
          <w:p w14:paraId="57B9F1A2" w14:textId="77777777" w:rsidR="0010422E" w:rsidRDefault="00242307" w:rsidP="0010422E">
            <w:pPr>
              <w:spacing w:before="120" w:after="120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Za </w:t>
            </w:r>
            <w:r w:rsidRPr="00242307">
              <w:rPr>
                <w:rFonts w:ascii="Aptos" w:hAnsi="Aptos"/>
              </w:rPr>
              <w:t>Statutární město Brno</w:t>
            </w:r>
          </w:p>
          <w:p w14:paraId="4FE94DCC" w14:textId="1377C2F9" w:rsidR="00242307" w:rsidRPr="006029D1" w:rsidRDefault="00242307" w:rsidP="0010422E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[</w:t>
            </w:r>
            <w:r w:rsidRPr="006029D1">
              <w:rPr>
                <w:rFonts w:ascii="Aptos" w:hAnsi="Aptos"/>
                <w:highlight w:val="cyan"/>
              </w:rPr>
              <w:t>bude doplněno</w:t>
            </w:r>
            <w:r w:rsidRPr="006029D1">
              <w:rPr>
                <w:rFonts w:ascii="Aptos" w:hAnsi="Aptos"/>
              </w:rPr>
              <w:t>]</w:t>
            </w:r>
          </w:p>
        </w:tc>
        <w:tc>
          <w:tcPr>
            <w:tcW w:w="4531" w:type="dxa"/>
          </w:tcPr>
          <w:p w14:paraId="5A69B540" w14:textId="2C8B763A" w:rsidR="0010422E" w:rsidRPr="006029D1" w:rsidRDefault="00242307">
            <w:pPr>
              <w:spacing w:before="120" w:after="120"/>
              <w:jc w:val="both"/>
              <w:rPr>
                <w:rFonts w:ascii="Aptos" w:hAnsi="Aptos"/>
              </w:rPr>
            </w:pPr>
            <w:r w:rsidRPr="006029D1">
              <w:rPr>
                <w:rFonts w:ascii="Aptos" w:hAnsi="Aptos"/>
              </w:rPr>
              <w:t>[</w:t>
            </w:r>
            <w:r w:rsidRPr="006029D1">
              <w:rPr>
                <w:rFonts w:ascii="Aptos" w:hAnsi="Aptos"/>
                <w:highlight w:val="yellow"/>
              </w:rPr>
              <w:t>doplní dodavatel</w:t>
            </w:r>
            <w:r w:rsidRPr="006029D1">
              <w:rPr>
                <w:rFonts w:ascii="Aptos" w:hAnsi="Aptos"/>
              </w:rPr>
              <w:t>]</w:t>
            </w:r>
          </w:p>
        </w:tc>
      </w:tr>
    </w:tbl>
    <w:p w14:paraId="5BDF3408" w14:textId="77777777" w:rsidR="0010422E" w:rsidRPr="006029D1" w:rsidRDefault="0010422E" w:rsidP="0010422E">
      <w:pPr>
        <w:spacing w:before="240"/>
        <w:jc w:val="both"/>
        <w:rPr>
          <w:rFonts w:ascii="Aptos" w:hAnsi="Aptos"/>
        </w:rPr>
      </w:pPr>
    </w:p>
    <w:sectPr w:rsidR="0010422E" w:rsidRPr="0060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33B" w14:textId="77777777" w:rsidR="009D38CD" w:rsidRDefault="009D38CD" w:rsidP="00F565B2">
      <w:pPr>
        <w:spacing w:after="0" w:line="240" w:lineRule="auto"/>
      </w:pPr>
      <w:r>
        <w:separator/>
      </w:r>
    </w:p>
  </w:endnote>
  <w:endnote w:type="continuationSeparator" w:id="0">
    <w:p w14:paraId="7B9553D8" w14:textId="77777777" w:rsidR="009D38CD" w:rsidRDefault="009D38CD" w:rsidP="00F565B2">
      <w:pPr>
        <w:spacing w:after="0" w:line="240" w:lineRule="auto"/>
      </w:pPr>
      <w:r>
        <w:continuationSeparator/>
      </w:r>
    </w:p>
  </w:endnote>
  <w:endnote w:type="continuationNotice" w:id="1">
    <w:p w14:paraId="6B00DEE2" w14:textId="77777777" w:rsidR="009D38CD" w:rsidRDefault="009D3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7114" w14:textId="77777777" w:rsidR="009D38CD" w:rsidRDefault="009D38CD" w:rsidP="00F565B2">
      <w:pPr>
        <w:spacing w:after="0" w:line="240" w:lineRule="auto"/>
      </w:pPr>
      <w:r>
        <w:separator/>
      </w:r>
    </w:p>
  </w:footnote>
  <w:footnote w:type="continuationSeparator" w:id="0">
    <w:p w14:paraId="4A007B00" w14:textId="77777777" w:rsidR="009D38CD" w:rsidRDefault="009D38CD" w:rsidP="00F565B2">
      <w:pPr>
        <w:spacing w:after="0" w:line="240" w:lineRule="auto"/>
      </w:pPr>
      <w:r>
        <w:continuationSeparator/>
      </w:r>
    </w:p>
  </w:footnote>
  <w:footnote w:type="continuationNotice" w:id="1">
    <w:p w14:paraId="108B39CC" w14:textId="77777777" w:rsidR="009D38CD" w:rsidRDefault="009D38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375"/>
    <w:multiLevelType w:val="multilevel"/>
    <w:tmpl w:val="51242D0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ptos" w:hAnsi="Aptos"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87"/>
        </w:tabs>
        <w:ind w:left="1587" w:hanging="737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D55EA2"/>
    <w:multiLevelType w:val="hybridMultilevel"/>
    <w:tmpl w:val="7CF6881E"/>
    <w:lvl w:ilvl="0" w:tplc="D82E08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D25FA"/>
    <w:multiLevelType w:val="hybridMultilevel"/>
    <w:tmpl w:val="CA20A5EE"/>
    <w:lvl w:ilvl="0" w:tplc="C5945B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05537"/>
    <w:multiLevelType w:val="hybridMultilevel"/>
    <w:tmpl w:val="D4A8B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532F1"/>
    <w:multiLevelType w:val="hybridMultilevel"/>
    <w:tmpl w:val="13D8A9BE"/>
    <w:lvl w:ilvl="0" w:tplc="1ACC8896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88092">
    <w:abstractNumId w:val="0"/>
  </w:num>
  <w:num w:numId="2" w16cid:durableId="1384480358">
    <w:abstractNumId w:val="4"/>
  </w:num>
  <w:num w:numId="3" w16cid:durableId="190459279">
    <w:abstractNumId w:val="2"/>
  </w:num>
  <w:num w:numId="4" w16cid:durableId="1731269493">
    <w:abstractNumId w:val="3"/>
  </w:num>
  <w:num w:numId="5" w16cid:durableId="26503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2E"/>
    <w:rsid w:val="00010CAD"/>
    <w:rsid w:val="00032AAF"/>
    <w:rsid w:val="0010422E"/>
    <w:rsid w:val="001E4C95"/>
    <w:rsid w:val="001F42F7"/>
    <w:rsid w:val="00242307"/>
    <w:rsid w:val="00285B5F"/>
    <w:rsid w:val="002D17F8"/>
    <w:rsid w:val="002E4BEB"/>
    <w:rsid w:val="00363D78"/>
    <w:rsid w:val="0038707E"/>
    <w:rsid w:val="00387D32"/>
    <w:rsid w:val="003D71BB"/>
    <w:rsid w:val="003F165F"/>
    <w:rsid w:val="00464B06"/>
    <w:rsid w:val="004E4743"/>
    <w:rsid w:val="005452C3"/>
    <w:rsid w:val="0059334A"/>
    <w:rsid w:val="00600C37"/>
    <w:rsid w:val="006029D1"/>
    <w:rsid w:val="00685537"/>
    <w:rsid w:val="007A1A31"/>
    <w:rsid w:val="007F26B8"/>
    <w:rsid w:val="007F685E"/>
    <w:rsid w:val="00801681"/>
    <w:rsid w:val="00902C65"/>
    <w:rsid w:val="00940D57"/>
    <w:rsid w:val="0094739E"/>
    <w:rsid w:val="009801EE"/>
    <w:rsid w:val="00986D78"/>
    <w:rsid w:val="009A008F"/>
    <w:rsid w:val="009B16C0"/>
    <w:rsid w:val="009D38CD"/>
    <w:rsid w:val="009F6E21"/>
    <w:rsid w:val="00A15E59"/>
    <w:rsid w:val="00A32FF6"/>
    <w:rsid w:val="00A56A18"/>
    <w:rsid w:val="00BE0F6C"/>
    <w:rsid w:val="00BE32BE"/>
    <w:rsid w:val="00BF55CB"/>
    <w:rsid w:val="00C301AC"/>
    <w:rsid w:val="00C56F43"/>
    <w:rsid w:val="00CB5CA1"/>
    <w:rsid w:val="00CC00E0"/>
    <w:rsid w:val="00DD3A0F"/>
    <w:rsid w:val="00DE7BC1"/>
    <w:rsid w:val="00E44FBE"/>
    <w:rsid w:val="00E61478"/>
    <w:rsid w:val="00E85295"/>
    <w:rsid w:val="00ED1468"/>
    <w:rsid w:val="00F04814"/>
    <w:rsid w:val="00F20BB4"/>
    <w:rsid w:val="00F565B2"/>
    <w:rsid w:val="00F73167"/>
    <w:rsid w:val="00F90E25"/>
    <w:rsid w:val="09D9E3FA"/>
    <w:rsid w:val="2A4A5A7E"/>
    <w:rsid w:val="2FD3E8E5"/>
    <w:rsid w:val="669A02A1"/>
    <w:rsid w:val="69A4767F"/>
    <w:rsid w:val="7975D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88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-1">
    <w:name w:val="_TEXT_1-1"/>
    <w:basedOn w:val="Normln"/>
    <w:rsid w:val="00387D32"/>
    <w:pPr>
      <w:numPr>
        <w:ilvl w:val="1"/>
        <w:numId w:val="1"/>
      </w:numPr>
      <w:tabs>
        <w:tab w:val="clear" w:pos="1163"/>
      </w:tabs>
      <w:spacing w:after="120" w:line="264" w:lineRule="auto"/>
      <w:jc w:val="both"/>
    </w:pPr>
    <w:rPr>
      <w:rFonts w:ascii="Aptos" w:eastAsia="MS Mincho" w:hAnsi="Apto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22E"/>
    <w:pPr>
      <w:ind w:left="720"/>
      <w:contextualSpacing/>
    </w:pPr>
  </w:style>
  <w:style w:type="table" w:styleId="Mkatabulky">
    <w:name w:val="Table Grid"/>
    <w:basedOn w:val="Normlntabulka"/>
    <w:uiPriority w:val="39"/>
    <w:rsid w:val="0010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452C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5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5B2"/>
  </w:style>
  <w:style w:type="paragraph" w:styleId="Zpat">
    <w:name w:val="footer"/>
    <w:basedOn w:val="Normln"/>
    <w:link w:val="ZpatChar"/>
    <w:uiPriority w:val="99"/>
    <w:unhideWhenUsed/>
    <w:rsid w:val="00F56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2025-03-19T19:28:00Z</dcterms:created>
  <dcterms:modified xsi:type="dcterms:W3CDTF">2025-03-19T19:28:00Z</dcterms:modified>
</cp:coreProperties>
</file>