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0E8A" w14:textId="70B5D61E" w:rsidR="00176CC7" w:rsidRPr="00F85C76" w:rsidRDefault="00176CC7" w:rsidP="00176CC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85C76">
        <w:rPr>
          <w:rFonts w:ascii="Calibri" w:eastAsia="Times New Roman" w:hAnsi="Calibri" w:cs="Calibri"/>
          <w:b/>
          <w:bCs/>
          <w:lang w:eastAsia="cs-CZ"/>
        </w:rPr>
        <w:t>SMLOUVA O DÍLO</w:t>
      </w:r>
    </w:p>
    <w:p w14:paraId="36DFC83B" w14:textId="1E06E2C7" w:rsidR="00176CC7" w:rsidRPr="00F85C76" w:rsidRDefault="00176CC7" w:rsidP="00176CC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85C76">
        <w:rPr>
          <w:rFonts w:ascii="Calibri" w:eastAsia="Times New Roman" w:hAnsi="Calibri" w:cs="Calibri"/>
          <w:b/>
          <w:bCs/>
          <w:lang w:eastAsia="cs-CZ"/>
        </w:rPr>
        <w:t>uzavřená podle § 2586 a násl. zákona č. 89/2012 Sb., občanský zákoník a podle zákona č. 121/2000</w:t>
      </w:r>
      <w:r w:rsidR="00351375" w:rsidRPr="00F85C76">
        <w:rPr>
          <w:rFonts w:ascii="Calibri" w:eastAsia="Times New Roman" w:hAnsi="Calibri" w:cs="Calibri"/>
          <w:b/>
          <w:bCs/>
          <w:lang w:eastAsia="cs-CZ"/>
        </w:rPr>
        <w:t xml:space="preserve"> </w:t>
      </w:r>
      <w:r w:rsidRPr="00F85C76">
        <w:rPr>
          <w:rFonts w:ascii="Calibri" w:eastAsia="Times New Roman" w:hAnsi="Calibri" w:cs="Calibri"/>
          <w:b/>
          <w:bCs/>
          <w:lang w:eastAsia="cs-CZ"/>
        </w:rPr>
        <w:t>Sb., o právu autorském o právech souvisejících s právem autorským a o změně některých zákonů (autorský zákon), ve znění pozdějších předpisů</w:t>
      </w:r>
    </w:p>
    <w:p w14:paraId="013BB6F9" w14:textId="77777777" w:rsidR="00176CC7" w:rsidRPr="00F85C76" w:rsidRDefault="00176CC7" w:rsidP="00176CC7">
      <w:pPr>
        <w:spacing w:before="100" w:beforeAutospacing="1" w:after="100" w:afterAutospacing="1" w:line="240" w:lineRule="auto"/>
        <w:rPr>
          <w:rFonts w:ascii="Calibri" w:eastAsia="Times New Roman" w:hAnsi="Calibri" w:cs="Calibri"/>
          <w:lang w:eastAsia="cs-CZ"/>
        </w:rPr>
      </w:pPr>
    </w:p>
    <w:p w14:paraId="4094B96B" w14:textId="5BDAB23B" w:rsidR="00176CC7" w:rsidRPr="00F85C76" w:rsidRDefault="00176CC7" w:rsidP="00176CC7">
      <w:pPr>
        <w:spacing w:before="100" w:beforeAutospacing="1" w:after="100" w:afterAutospacing="1" w:line="240" w:lineRule="auto"/>
        <w:rPr>
          <w:rFonts w:ascii="Calibri" w:eastAsia="Times New Roman" w:hAnsi="Calibri" w:cs="Calibri"/>
          <w:b/>
          <w:bCs/>
          <w:lang w:eastAsia="cs-CZ"/>
        </w:rPr>
      </w:pPr>
      <w:r w:rsidRPr="00F85C76">
        <w:rPr>
          <w:rFonts w:ascii="Calibri" w:eastAsia="Times New Roman" w:hAnsi="Calibri" w:cs="Calibri"/>
          <w:b/>
          <w:bCs/>
          <w:lang w:eastAsia="cs-CZ"/>
        </w:rPr>
        <w:t>Vinařský fond</w:t>
      </w:r>
    </w:p>
    <w:p w14:paraId="4B8EA4A3" w14:textId="38FC13AF" w:rsidR="00176CC7" w:rsidRPr="00F85C76" w:rsidRDefault="00176CC7" w:rsidP="00176CC7">
      <w:pPr>
        <w:spacing w:after="0" w:line="240" w:lineRule="auto"/>
        <w:rPr>
          <w:rFonts w:eastAsia="Times New Roman" w:cstheme="minorHAnsi"/>
          <w:lang w:eastAsia="cs-CZ"/>
        </w:rPr>
      </w:pPr>
      <w:r w:rsidRPr="00F85C76">
        <w:rPr>
          <w:rFonts w:eastAsia="Times New Roman" w:cstheme="minorHAnsi"/>
          <w:lang w:eastAsia="cs-CZ"/>
        </w:rPr>
        <w:t xml:space="preserve">se sídlem: </w:t>
      </w:r>
      <w:r w:rsidRPr="00F85C76">
        <w:rPr>
          <w:rFonts w:eastAsia="Times New Roman" w:cstheme="minorHAnsi"/>
          <w:lang w:eastAsia="cs-CZ"/>
        </w:rPr>
        <w:tab/>
      </w:r>
      <w:r w:rsidRPr="00F85C76">
        <w:rPr>
          <w:rFonts w:eastAsia="Helvetica Neue" w:cstheme="minorHAnsi"/>
        </w:rPr>
        <w:t>Žerotínovo náměstí 449/5, 602 00 Brno – Veveří</w:t>
      </w:r>
    </w:p>
    <w:p w14:paraId="15161AE5" w14:textId="007F99F0" w:rsidR="00176CC7" w:rsidRPr="00F85C76" w:rsidRDefault="00176CC7" w:rsidP="00176CC7">
      <w:pPr>
        <w:spacing w:after="0" w:line="240" w:lineRule="auto"/>
        <w:rPr>
          <w:rFonts w:eastAsia="Times New Roman" w:cstheme="minorHAnsi"/>
          <w:lang w:eastAsia="cs-CZ"/>
        </w:rPr>
      </w:pPr>
      <w:r w:rsidRPr="00F85C76">
        <w:rPr>
          <w:rFonts w:eastAsia="Times New Roman" w:cstheme="minorHAnsi"/>
          <w:lang w:eastAsia="cs-CZ"/>
        </w:rPr>
        <w:t>zastoupený:</w:t>
      </w:r>
      <w:r w:rsidRPr="00F85C76">
        <w:rPr>
          <w:rFonts w:eastAsia="Helvetica Neue" w:cstheme="minorHAnsi"/>
        </w:rPr>
        <w:t xml:space="preserve"> </w:t>
      </w:r>
      <w:r w:rsidRPr="00F85C76">
        <w:rPr>
          <w:rFonts w:eastAsia="Helvetica Neue" w:cstheme="minorHAnsi"/>
        </w:rPr>
        <w:tab/>
        <w:t>Mgr. Zbyněk Vičar, ředitel</w:t>
      </w:r>
      <w:r w:rsidRPr="00F85C76">
        <w:rPr>
          <w:rFonts w:eastAsia="Times New Roman" w:cstheme="minorHAnsi"/>
          <w:lang w:eastAsia="cs-CZ"/>
        </w:rPr>
        <w:br/>
        <w:t xml:space="preserve">IČ: </w:t>
      </w:r>
      <w:r w:rsidRPr="00F85C76">
        <w:rPr>
          <w:rFonts w:eastAsia="Times New Roman" w:cstheme="minorHAnsi"/>
          <w:lang w:eastAsia="cs-CZ"/>
        </w:rPr>
        <w:tab/>
      </w:r>
      <w:r w:rsidRPr="00F85C76">
        <w:rPr>
          <w:rFonts w:eastAsia="Times New Roman" w:cstheme="minorHAnsi"/>
          <w:lang w:eastAsia="cs-CZ"/>
        </w:rPr>
        <w:tab/>
      </w:r>
      <w:r w:rsidRPr="00F85C76">
        <w:rPr>
          <w:rFonts w:eastAsia="Helvetica Neue" w:cstheme="minorHAnsi"/>
        </w:rPr>
        <w:t>71233717</w:t>
      </w:r>
      <w:r w:rsidRPr="00F85C76">
        <w:rPr>
          <w:rFonts w:eastAsia="Times New Roman" w:cstheme="minorHAnsi"/>
          <w:lang w:eastAsia="cs-CZ"/>
        </w:rPr>
        <w:br/>
        <w:t xml:space="preserve">DIČ: </w:t>
      </w:r>
      <w:r w:rsidRPr="00F85C76">
        <w:rPr>
          <w:rFonts w:eastAsia="Times New Roman" w:cstheme="minorHAnsi"/>
          <w:lang w:eastAsia="cs-CZ"/>
        </w:rPr>
        <w:tab/>
      </w:r>
      <w:r w:rsidRPr="00F85C76">
        <w:rPr>
          <w:rFonts w:eastAsia="Times New Roman" w:cstheme="minorHAnsi"/>
          <w:lang w:eastAsia="cs-CZ"/>
        </w:rPr>
        <w:tab/>
        <w:t>CZ</w:t>
      </w:r>
      <w:r w:rsidRPr="00F85C76">
        <w:rPr>
          <w:rFonts w:eastAsia="Helvetica Neue" w:cstheme="minorHAnsi"/>
        </w:rPr>
        <w:t>71233717</w:t>
      </w:r>
      <w:r w:rsidRPr="00F85C76">
        <w:rPr>
          <w:rFonts w:eastAsia="Times New Roman" w:cstheme="minorHAnsi"/>
          <w:lang w:eastAsia="cs-CZ"/>
        </w:rPr>
        <w:br/>
        <w:t xml:space="preserve">kontaktní osoba: </w:t>
      </w:r>
      <w:r w:rsidR="003425C6" w:rsidRPr="00F85C76">
        <w:rPr>
          <w:rFonts w:eastAsia="Times New Roman" w:cstheme="minorHAnsi"/>
          <w:lang w:eastAsia="cs-CZ"/>
        </w:rPr>
        <w:t xml:space="preserve">Mgr. </w:t>
      </w:r>
      <w:r w:rsidR="00A247C4" w:rsidRPr="00F85C76">
        <w:rPr>
          <w:rFonts w:eastAsia="Times New Roman" w:cstheme="minorHAnsi"/>
          <w:lang w:eastAsia="cs-CZ"/>
        </w:rPr>
        <w:t>Martina Černá</w:t>
      </w:r>
    </w:p>
    <w:p w14:paraId="42116244" w14:textId="3A414715" w:rsidR="00176CC7" w:rsidRPr="00F85C76" w:rsidRDefault="00176CC7" w:rsidP="00176CC7">
      <w:pPr>
        <w:spacing w:after="0" w:line="240" w:lineRule="auto"/>
        <w:rPr>
          <w:rFonts w:eastAsia="Times New Roman" w:cstheme="minorHAnsi"/>
          <w:sz w:val="24"/>
          <w:szCs w:val="24"/>
          <w:lang w:eastAsia="cs-CZ"/>
        </w:rPr>
      </w:pPr>
      <w:r w:rsidRPr="00F85C76">
        <w:rPr>
          <w:rFonts w:eastAsia="Times New Roman" w:cstheme="minorHAnsi"/>
          <w:lang w:eastAsia="cs-CZ"/>
        </w:rPr>
        <w:t xml:space="preserve">e-mail: </w:t>
      </w:r>
      <w:r w:rsidR="003425C6" w:rsidRPr="00F85C76">
        <w:rPr>
          <w:rFonts w:eastAsia="Times New Roman" w:cstheme="minorHAnsi"/>
          <w:lang w:eastAsia="cs-CZ"/>
        </w:rPr>
        <w:tab/>
      </w:r>
      <w:r w:rsidR="003425C6" w:rsidRPr="00F85C76">
        <w:rPr>
          <w:rFonts w:eastAsia="Times New Roman" w:cstheme="minorHAnsi"/>
          <w:lang w:eastAsia="cs-CZ"/>
        </w:rPr>
        <w:tab/>
      </w:r>
      <w:r w:rsidR="00A247C4" w:rsidRPr="00F85C76">
        <w:rPr>
          <w:rFonts w:eastAsia="Times New Roman" w:cstheme="minorHAnsi"/>
          <w:lang w:eastAsia="cs-CZ"/>
        </w:rPr>
        <w:t>cerna</w:t>
      </w:r>
      <w:r w:rsidR="003425C6" w:rsidRPr="00F85C76">
        <w:rPr>
          <w:rFonts w:eastAsia="Times New Roman" w:cstheme="minorHAnsi"/>
          <w:lang w:eastAsia="cs-CZ"/>
        </w:rPr>
        <w:t>@vinarskyfond.cz</w:t>
      </w:r>
    </w:p>
    <w:p w14:paraId="47EB2303" w14:textId="1432A5E2" w:rsidR="00176CC7" w:rsidRPr="00F85C76" w:rsidRDefault="00176CC7" w:rsidP="00176CC7">
      <w:pPr>
        <w:spacing w:after="0" w:line="240" w:lineRule="auto"/>
        <w:rPr>
          <w:rFonts w:eastAsia="Times New Roman" w:cstheme="minorHAnsi"/>
          <w:lang w:eastAsia="cs-CZ"/>
        </w:rPr>
      </w:pPr>
      <w:r w:rsidRPr="00F85C76">
        <w:rPr>
          <w:rFonts w:eastAsia="Times New Roman" w:cstheme="minorHAnsi"/>
          <w:lang w:eastAsia="cs-CZ"/>
        </w:rPr>
        <w:t xml:space="preserve">telefon: </w:t>
      </w:r>
      <w:r w:rsidR="003425C6" w:rsidRPr="00F85C76">
        <w:rPr>
          <w:rFonts w:eastAsia="Times New Roman" w:cstheme="minorHAnsi"/>
          <w:lang w:eastAsia="cs-CZ"/>
        </w:rPr>
        <w:tab/>
        <w:t>+420 777 092 862</w:t>
      </w:r>
    </w:p>
    <w:p w14:paraId="2FF39495" w14:textId="66805054" w:rsidR="00176CC7" w:rsidRPr="00F85C76" w:rsidRDefault="00176CC7" w:rsidP="00176CC7">
      <w:pPr>
        <w:spacing w:after="0" w:line="240" w:lineRule="auto"/>
        <w:rPr>
          <w:rFonts w:eastAsia="Times New Roman" w:cstheme="minorHAnsi"/>
          <w:sz w:val="24"/>
          <w:szCs w:val="24"/>
          <w:lang w:eastAsia="cs-CZ"/>
        </w:rPr>
      </w:pPr>
      <w:r w:rsidRPr="00F85C76">
        <w:rPr>
          <w:rFonts w:eastAsia="Times New Roman" w:cstheme="minorHAnsi"/>
          <w:lang w:eastAsia="cs-CZ"/>
        </w:rPr>
        <w:t xml:space="preserve">č. učtu: </w:t>
      </w:r>
      <w:r w:rsidR="0004734A" w:rsidRPr="00F85C76">
        <w:rPr>
          <w:rFonts w:eastAsia="Times New Roman" w:cstheme="minorHAnsi"/>
          <w:lang w:eastAsia="cs-CZ"/>
        </w:rPr>
        <w:tab/>
      </w:r>
      <w:r w:rsidR="0004734A" w:rsidRPr="00F85C76">
        <w:rPr>
          <w:rFonts w:eastAsia="Times New Roman" w:cstheme="minorHAnsi"/>
          <w:lang w:eastAsia="cs-CZ"/>
        </w:rPr>
        <w:tab/>
        <w:t>27-5828060217/0100</w:t>
      </w:r>
    </w:p>
    <w:p w14:paraId="2E97F5B7" w14:textId="6DD754E1" w:rsidR="00176CC7" w:rsidRPr="00F85C76" w:rsidRDefault="00176CC7" w:rsidP="00176CC7">
      <w:pPr>
        <w:spacing w:before="100" w:beforeAutospacing="1" w:after="100" w:afterAutospacing="1" w:line="240" w:lineRule="auto"/>
        <w:rPr>
          <w:rFonts w:ascii="Times New Roman" w:eastAsia="Times New Roman" w:hAnsi="Times New Roman" w:cs="Times New Roman"/>
          <w:sz w:val="24"/>
          <w:szCs w:val="24"/>
          <w:lang w:eastAsia="cs-CZ"/>
        </w:rPr>
      </w:pPr>
      <w:r w:rsidRPr="00F85C76">
        <w:rPr>
          <w:rFonts w:ascii="Calibri" w:eastAsia="Times New Roman" w:hAnsi="Calibri" w:cs="Calibri"/>
          <w:lang w:eastAsia="cs-CZ"/>
        </w:rPr>
        <w:t>(dále jen jako „</w:t>
      </w:r>
      <w:r w:rsidRPr="00F85C76">
        <w:rPr>
          <w:rFonts w:ascii="Calibri" w:eastAsia="Times New Roman" w:hAnsi="Calibri" w:cs="Calibri"/>
          <w:i/>
          <w:iCs/>
          <w:lang w:eastAsia="cs-CZ"/>
        </w:rPr>
        <w:t>Objednatel“</w:t>
      </w:r>
      <w:r w:rsidRPr="00F85C76">
        <w:rPr>
          <w:rFonts w:ascii="Calibri" w:eastAsia="Times New Roman" w:hAnsi="Calibri" w:cs="Calibri"/>
          <w:lang w:eastAsia="cs-CZ"/>
        </w:rPr>
        <w:t xml:space="preserve">) </w:t>
      </w:r>
    </w:p>
    <w:p w14:paraId="16BA424D" w14:textId="77777777" w:rsidR="00176CC7" w:rsidRPr="00F85C76" w:rsidRDefault="00176CC7" w:rsidP="00176CC7">
      <w:pPr>
        <w:spacing w:before="100" w:beforeAutospacing="1" w:after="100" w:afterAutospacing="1" w:line="240" w:lineRule="auto"/>
        <w:rPr>
          <w:rFonts w:ascii="Times New Roman" w:eastAsia="Times New Roman" w:hAnsi="Times New Roman" w:cs="Times New Roman"/>
          <w:sz w:val="24"/>
          <w:szCs w:val="24"/>
          <w:lang w:eastAsia="cs-CZ"/>
        </w:rPr>
      </w:pPr>
      <w:r w:rsidRPr="00F85C76">
        <w:rPr>
          <w:rFonts w:ascii="Calibri" w:eastAsia="Times New Roman" w:hAnsi="Calibri" w:cs="Calibri"/>
          <w:lang w:eastAsia="cs-CZ"/>
        </w:rPr>
        <w:t xml:space="preserve">a </w:t>
      </w:r>
    </w:p>
    <w:p w14:paraId="64E874CD" w14:textId="6B7410A1" w:rsidR="006E3B63" w:rsidRPr="00F85C76" w:rsidRDefault="006E3B63" w:rsidP="00176CC7">
      <w:pPr>
        <w:spacing w:after="0" w:line="240" w:lineRule="auto"/>
        <w:rPr>
          <w:rFonts w:ascii="Calibri" w:eastAsia="Times New Roman" w:hAnsi="Calibri" w:cs="Calibri"/>
          <w:b/>
          <w:bCs/>
          <w:i/>
          <w:iCs/>
          <w:lang w:eastAsia="cs-CZ"/>
        </w:rPr>
      </w:pPr>
      <w:r w:rsidRPr="00F85C76">
        <w:rPr>
          <w:rFonts w:ascii="Calibri" w:eastAsia="Times New Roman" w:hAnsi="Calibri" w:cs="Calibri"/>
          <w:b/>
          <w:bCs/>
          <w:i/>
          <w:iCs/>
          <w:lang w:eastAsia="cs-CZ"/>
        </w:rPr>
        <w:t>Obchodní firma zhotovitele</w:t>
      </w:r>
    </w:p>
    <w:p w14:paraId="57553A80" w14:textId="77777777" w:rsidR="006E3B63" w:rsidRPr="00F85C76" w:rsidRDefault="006E3B63" w:rsidP="00176CC7">
      <w:pPr>
        <w:spacing w:after="0" w:line="240" w:lineRule="auto"/>
        <w:rPr>
          <w:rFonts w:ascii="Calibri" w:eastAsia="Times New Roman" w:hAnsi="Calibri" w:cs="Calibri"/>
          <w:b/>
          <w:bCs/>
          <w:lang w:eastAsia="cs-CZ"/>
        </w:rPr>
      </w:pPr>
    </w:p>
    <w:p w14:paraId="4126EDD5" w14:textId="44D5C0E0" w:rsidR="00176CC7" w:rsidRPr="00F85C76" w:rsidRDefault="00176CC7" w:rsidP="00176CC7">
      <w:pPr>
        <w:spacing w:after="0" w:line="240" w:lineRule="auto"/>
        <w:rPr>
          <w:rFonts w:ascii="Calibri" w:eastAsia="Times New Roman" w:hAnsi="Calibri" w:cs="Calibri"/>
          <w:lang w:eastAsia="cs-CZ"/>
        </w:rPr>
      </w:pPr>
      <w:r w:rsidRPr="00F85C76">
        <w:rPr>
          <w:rFonts w:ascii="Calibri" w:eastAsia="Times New Roman" w:hAnsi="Calibri" w:cs="Calibri"/>
          <w:lang w:eastAsia="cs-CZ"/>
        </w:rPr>
        <w:t xml:space="preserve">se sídlem: </w:t>
      </w:r>
    </w:p>
    <w:p w14:paraId="548AB9C2" w14:textId="77777777" w:rsidR="00176CC7" w:rsidRPr="00F85C76" w:rsidRDefault="00176CC7" w:rsidP="00176CC7">
      <w:pPr>
        <w:spacing w:after="0" w:line="240" w:lineRule="auto"/>
        <w:rPr>
          <w:rFonts w:ascii="Calibri" w:eastAsia="Times New Roman" w:hAnsi="Calibri" w:cs="Calibri"/>
          <w:lang w:eastAsia="cs-CZ"/>
        </w:rPr>
      </w:pPr>
      <w:r w:rsidRPr="00F85C76">
        <w:rPr>
          <w:rFonts w:ascii="Calibri" w:eastAsia="Times New Roman" w:hAnsi="Calibri" w:cs="Calibri"/>
          <w:lang w:eastAsia="cs-CZ"/>
        </w:rPr>
        <w:t xml:space="preserve">zastoupený: </w:t>
      </w:r>
    </w:p>
    <w:p w14:paraId="287E5F95" w14:textId="0D7ECCFD" w:rsidR="00176CC7" w:rsidRPr="00F85C76" w:rsidRDefault="00176CC7" w:rsidP="00176CC7">
      <w:pPr>
        <w:spacing w:after="0" w:line="240" w:lineRule="auto"/>
        <w:rPr>
          <w:rFonts w:ascii="Times New Roman" w:eastAsia="Times New Roman" w:hAnsi="Times New Roman" w:cs="Times New Roman"/>
          <w:sz w:val="24"/>
          <w:szCs w:val="24"/>
          <w:lang w:eastAsia="cs-CZ"/>
        </w:rPr>
      </w:pPr>
      <w:r w:rsidRPr="00F85C76">
        <w:rPr>
          <w:rFonts w:ascii="Calibri" w:eastAsia="Times New Roman" w:hAnsi="Calibri" w:cs="Calibri"/>
          <w:lang w:eastAsia="cs-CZ"/>
        </w:rPr>
        <w:t>IČ:</w:t>
      </w:r>
      <w:r w:rsidRPr="00F85C76">
        <w:rPr>
          <w:rFonts w:ascii="Calibri" w:eastAsia="Times New Roman" w:hAnsi="Calibri" w:cs="Calibri"/>
          <w:lang w:eastAsia="cs-CZ"/>
        </w:rPr>
        <w:br/>
        <w:t xml:space="preserve">DIČ: </w:t>
      </w:r>
    </w:p>
    <w:p w14:paraId="08DB4410" w14:textId="77777777" w:rsidR="00176CC7" w:rsidRPr="00F85C76" w:rsidRDefault="00176CC7" w:rsidP="00176CC7">
      <w:pPr>
        <w:spacing w:after="0" w:line="240" w:lineRule="auto"/>
        <w:rPr>
          <w:rFonts w:ascii="Calibri" w:eastAsia="Times New Roman" w:hAnsi="Calibri" w:cs="Calibri"/>
          <w:lang w:eastAsia="cs-CZ"/>
        </w:rPr>
      </w:pPr>
      <w:r w:rsidRPr="00F85C76">
        <w:rPr>
          <w:rFonts w:ascii="Calibri" w:eastAsia="Times New Roman" w:hAnsi="Calibri" w:cs="Calibri"/>
          <w:lang w:eastAsia="cs-CZ"/>
        </w:rPr>
        <w:t xml:space="preserve">zapsán v obchodním rejstříku: </w:t>
      </w:r>
    </w:p>
    <w:p w14:paraId="1325B29F" w14:textId="69053BFD" w:rsidR="00176CC7" w:rsidRPr="00F85C76" w:rsidRDefault="00176CC7" w:rsidP="00176CC7">
      <w:pPr>
        <w:spacing w:after="0" w:line="240" w:lineRule="auto"/>
        <w:rPr>
          <w:rFonts w:ascii="Times New Roman" w:eastAsia="Times New Roman" w:hAnsi="Times New Roman" w:cs="Times New Roman"/>
          <w:sz w:val="24"/>
          <w:szCs w:val="24"/>
          <w:lang w:eastAsia="cs-CZ"/>
        </w:rPr>
      </w:pPr>
      <w:r w:rsidRPr="00F85C76">
        <w:rPr>
          <w:rFonts w:ascii="Calibri" w:eastAsia="Times New Roman" w:hAnsi="Calibri" w:cs="Calibri"/>
          <w:lang w:eastAsia="cs-CZ"/>
        </w:rPr>
        <w:t>kontaktní osoba:</w:t>
      </w:r>
      <w:r w:rsidRPr="00F85C76">
        <w:rPr>
          <w:rFonts w:ascii="Calibri" w:eastAsia="Times New Roman" w:hAnsi="Calibri" w:cs="Calibri"/>
          <w:lang w:eastAsia="cs-CZ"/>
        </w:rPr>
        <w:br/>
        <w:t>e-mail:</w:t>
      </w:r>
      <w:r w:rsidRPr="00F85C76">
        <w:rPr>
          <w:rFonts w:ascii="Calibri" w:eastAsia="Times New Roman" w:hAnsi="Calibri" w:cs="Calibri"/>
          <w:lang w:eastAsia="cs-CZ"/>
        </w:rPr>
        <w:br/>
        <w:t xml:space="preserve">tel: </w:t>
      </w:r>
    </w:p>
    <w:p w14:paraId="28423FED" w14:textId="77777777" w:rsidR="00176CC7" w:rsidRPr="00F85C76" w:rsidRDefault="00176CC7" w:rsidP="00176CC7">
      <w:pPr>
        <w:spacing w:after="0" w:line="240" w:lineRule="auto"/>
        <w:rPr>
          <w:rFonts w:ascii="Calibri" w:eastAsia="Times New Roman" w:hAnsi="Calibri" w:cs="Calibri"/>
          <w:lang w:eastAsia="cs-CZ"/>
        </w:rPr>
      </w:pPr>
      <w:r w:rsidRPr="00F85C76">
        <w:rPr>
          <w:rFonts w:ascii="Calibri" w:eastAsia="Times New Roman" w:hAnsi="Calibri" w:cs="Calibri"/>
          <w:lang w:eastAsia="cs-CZ"/>
        </w:rPr>
        <w:t>č. účtu:</w:t>
      </w:r>
      <w:r w:rsidRPr="00F85C76">
        <w:rPr>
          <w:rFonts w:ascii="Calibri" w:eastAsia="Times New Roman" w:hAnsi="Calibri" w:cs="Calibri"/>
          <w:lang w:eastAsia="cs-CZ"/>
        </w:rPr>
        <w:br/>
        <w:t>(dále jen jako „</w:t>
      </w:r>
      <w:r w:rsidRPr="00F85C76">
        <w:rPr>
          <w:rFonts w:ascii="Calibri" w:eastAsia="Times New Roman" w:hAnsi="Calibri" w:cs="Calibri"/>
          <w:i/>
          <w:iCs/>
          <w:lang w:eastAsia="cs-CZ"/>
        </w:rPr>
        <w:t>Zhotovitel“</w:t>
      </w:r>
      <w:r w:rsidRPr="00F85C76">
        <w:rPr>
          <w:rFonts w:ascii="Calibri" w:eastAsia="Times New Roman" w:hAnsi="Calibri" w:cs="Calibri"/>
          <w:lang w:eastAsia="cs-CZ"/>
        </w:rPr>
        <w:t xml:space="preserve">) </w:t>
      </w:r>
    </w:p>
    <w:p w14:paraId="7209C70B" w14:textId="77777777" w:rsidR="00176CC7" w:rsidRPr="00F85C76" w:rsidRDefault="00176CC7" w:rsidP="00176CC7">
      <w:pPr>
        <w:spacing w:after="0" w:line="240" w:lineRule="auto"/>
        <w:rPr>
          <w:rFonts w:ascii="Times New Roman" w:eastAsia="Times New Roman" w:hAnsi="Times New Roman" w:cs="Times New Roman"/>
          <w:sz w:val="24"/>
          <w:szCs w:val="24"/>
          <w:lang w:eastAsia="cs-CZ"/>
        </w:rPr>
      </w:pPr>
    </w:p>
    <w:p w14:paraId="5E0A287D" w14:textId="77777777" w:rsidR="006E3B63" w:rsidRPr="00F85C76" w:rsidRDefault="006E3B63" w:rsidP="006E3B63">
      <w:pPr>
        <w:spacing w:before="100" w:beforeAutospacing="1" w:after="100" w:afterAutospacing="1" w:line="240" w:lineRule="auto"/>
        <w:rPr>
          <w:rFonts w:ascii="Times New Roman" w:eastAsia="Times New Roman" w:hAnsi="Times New Roman" w:cs="Times New Roman"/>
          <w:sz w:val="24"/>
          <w:szCs w:val="24"/>
          <w:lang w:eastAsia="cs-CZ"/>
        </w:rPr>
      </w:pPr>
    </w:p>
    <w:p w14:paraId="0F1168EF" w14:textId="190B3558" w:rsidR="00176CC7" w:rsidRPr="00F85C76" w:rsidRDefault="00176CC7" w:rsidP="006E3B6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85C76">
        <w:rPr>
          <w:rFonts w:ascii="Calibri" w:eastAsia="Times New Roman" w:hAnsi="Calibri" w:cs="Calibri"/>
          <w:b/>
          <w:bCs/>
          <w:lang w:eastAsia="cs-CZ"/>
        </w:rPr>
        <w:t>Preambule</w:t>
      </w:r>
    </w:p>
    <w:p w14:paraId="2CBB02C3" w14:textId="5121B6A0" w:rsidR="008C4D96" w:rsidRPr="00F85C76" w:rsidRDefault="00176CC7" w:rsidP="008C4D96">
      <w:pPr>
        <w:numPr>
          <w:ilvl w:val="0"/>
          <w:numId w:val="1"/>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Tato smlouva se uzavírá na základě výsledků </w:t>
      </w:r>
      <w:r w:rsidR="00EC4847" w:rsidRPr="00F85C76">
        <w:rPr>
          <w:rFonts w:ascii="Calibri" w:eastAsia="Times New Roman" w:hAnsi="Calibri" w:cs="Calibri"/>
          <w:lang w:eastAsia="cs-CZ"/>
        </w:rPr>
        <w:t xml:space="preserve">zadávacího </w:t>
      </w:r>
      <w:r w:rsidRPr="00F85C76">
        <w:rPr>
          <w:rFonts w:ascii="Calibri" w:eastAsia="Times New Roman" w:hAnsi="Calibri" w:cs="Calibri"/>
          <w:lang w:eastAsia="cs-CZ"/>
        </w:rPr>
        <w:t xml:space="preserve">řízení v rámci </w:t>
      </w:r>
      <w:r w:rsidR="00EC4847" w:rsidRPr="00F85C76">
        <w:rPr>
          <w:rFonts w:ascii="Calibri" w:eastAsia="Times New Roman" w:hAnsi="Calibri" w:cs="Calibri"/>
          <w:lang w:eastAsia="cs-CZ"/>
        </w:rPr>
        <w:t>zjednodušeného podlimitního</w:t>
      </w:r>
      <w:r w:rsidR="008C4D96" w:rsidRPr="00F85C76">
        <w:rPr>
          <w:rFonts w:ascii="Calibri" w:eastAsia="Times New Roman" w:hAnsi="Calibri" w:cs="Calibri"/>
          <w:lang w:eastAsia="cs-CZ"/>
        </w:rPr>
        <w:t xml:space="preserve"> řízení s názvem</w:t>
      </w:r>
      <w:r w:rsidRPr="00F85C76">
        <w:rPr>
          <w:rFonts w:eastAsia="Times New Roman" w:cstheme="minorHAnsi"/>
          <w:lang w:eastAsia="cs-CZ"/>
        </w:rPr>
        <w:t xml:space="preserve"> „</w:t>
      </w:r>
      <w:r w:rsidRPr="00F85C76">
        <w:rPr>
          <w:rFonts w:eastAsia="Helvetica Neue" w:cstheme="minorHAnsi"/>
          <w:b/>
        </w:rPr>
        <w:t xml:space="preserve">Realizace proexportních aktivit moravského a českého vína </w:t>
      </w:r>
      <w:r w:rsidR="008C4D96" w:rsidRPr="00F85C76">
        <w:rPr>
          <w:rFonts w:cstheme="minorHAnsi"/>
          <w:b/>
          <w:bCs/>
        </w:rPr>
        <w:t xml:space="preserve">v letech </w:t>
      </w:r>
      <w:r w:rsidR="00351375" w:rsidRPr="00F85C76">
        <w:rPr>
          <w:rFonts w:cstheme="minorHAnsi"/>
          <w:b/>
          <w:bCs/>
        </w:rPr>
        <w:t>2026</w:t>
      </w:r>
      <w:r w:rsidR="008C4D96" w:rsidRPr="00F85C76">
        <w:rPr>
          <w:rFonts w:cstheme="minorHAnsi"/>
          <w:b/>
          <w:bCs/>
        </w:rPr>
        <w:t>-</w:t>
      </w:r>
      <w:r w:rsidR="00351375" w:rsidRPr="00F85C76">
        <w:rPr>
          <w:rFonts w:cstheme="minorHAnsi"/>
          <w:b/>
          <w:bCs/>
        </w:rPr>
        <w:t>2027</w:t>
      </w:r>
      <w:r w:rsidR="006E3B63" w:rsidRPr="00F85C76">
        <w:rPr>
          <w:rFonts w:ascii="Calibri" w:eastAsia="Times New Roman" w:hAnsi="Calibri" w:cs="Calibri"/>
          <w:lang w:eastAsia="cs-CZ"/>
        </w:rPr>
        <w:t>“ (</w:t>
      </w:r>
      <w:r w:rsidRPr="00F85C76">
        <w:rPr>
          <w:rFonts w:ascii="Calibri" w:eastAsia="Times New Roman" w:hAnsi="Calibri" w:cs="Calibri"/>
          <w:lang w:eastAsia="cs-CZ"/>
        </w:rPr>
        <w:t>dále také jako „V</w:t>
      </w:r>
      <w:r w:rsidR="00831E7D" w:rsidRPr="00F85C76">
        <w:rPr>
          <w:rFonts w:ascii="Calibri" w:eastAsia="Times New Roman" w:hAnsi="Calibri" w:cs="Calibri"/>
          <w:lang w:eastAsia="cs-CZ"/>
        </w:rPr>
        <w:t>eřejná zakázka</w:t>
      </w:r>
      <w:r w:rsidRPr="00F85C76">
        <w:rPr>
          <w:rFonts w:ascii="Calibri" w:eastAsia="Times New Roman" w:hAnsi="Calibri" w:cs="Calibri"/>
          <w:lang w:eastAsia="cs-CZ"/>
        </w:rPr>
        <w:t xml:space="preserve">“). </w:t>
      </w:r>
    </w:p>
    <w:p w14:paraId="7CCB26BD" w14:textId="216E7461" w:rsidR="00176CC7" w:rsidRPr="00F85C76" w:rsidRDefault="00176CC7" w:rsidP="006E3B63">
      <w:pPr>
        <w:spacing w:before="100" w:beforeAutospacing="1" w:after="100" w:afterAutospacing="1" w:line="240" w:lineRule="auto"/>
        <w:jc w:val="center"/>
        <w:rPr>
          <w:rFonts w:ascii="Calibri" w:eastAsia="Times New Roman" w:hAnsi="Calibri" w:cs="Calibri"/>
          <w:lang w:eastAsia="cs-CZ"/>
        </w:rPr>
      </w:pPr>
      <w:r w:rsidRPr="00F85C76">
        <w:rPr>
          <w:rFonts w:ascii="Calibri" w:eastAsia="Times New Roman" w:hAnsi="Calibri" w:cs="Calibri"/>
          <w:b/>
          <w:bCs/>
          <w:lang w:eastAsia="cs-CZ"/>
        </w:rPr>
        <w:t>I.</w:t>
      </w:r>
    </w:p>
    <w:p w14:paraId="189A16AD" w14:textId="0A2DFA23" w:rsidR="00176CC7" w:rsidRPr="00F85C76" w:rsidRDefault="00176CC7" w:rsidP="006E3B63">
      <w:pPr>
        <w:spacing w:before="100" w:beforeAutospacing="1" w:after="100" w:afterAutospacing="1" w:line="240" w:lineRule="auto"/>
        <w:jc w:val="center"/>
        <w:rPr>
          <w:rFonts w:ascii="Calibri" w:eastAsia="Times New Roman" w:hAnsi="Calibri" w:cs="Calibri"/>
          <w:lang w:eastAsia="cs-CZ"/>
        </w:rPr>
      </w:pPr>
      <w:r w:rsidRPr="00F85C76">
        <w:rPr>
          <w:rFonts w:ascii="Calibri" w:eastAsia="Times New Roman" w:hAnsi="Calibri" w:cs="Calibri"/>
          <w:b/>
          <w:bCs/>
          <w:lang w:eastAsia="cs-CZ"/>
        </w:rPr>
        <w:t>Prohlášení smluvních stran</w:t>
      </w:r>
    </w:p>
    <w:p w14:paraId="6A64A19E" w14:textId="77777777" w:rsidR="00176CC7" w:rsidRPr="00F85C76" w:rsidRDefault="00176CC7" w:rsidP="00C86E77">
      <w:pPr>
        <w:numPr>
          <w:ilvl w:val="0"/>
          <w:numId w:val="2"/>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Zhotovitel prohlašuje, že je způsobilý k řádnému a včasnému provedení díla dle této smlouvy, že disponuje takovými kapacitami a odbornými znalostmi, které jsou třeba k řádnému </w:t>
      </w:r>
      <w:r w:rsidRPr="00F85C76">
        <w:rPr>
          <w:rFonts w:ascii="Calibri" w:eastAsia="Times New Roman" w:hAnsi="Calibri" w:cs="Calibri"/>
          <w:lang w:eastAsia="cs-CZ"/>
        </w:rPr>
        <w:lastRenderedPageBreak/>
        <w:t xml:space="preserve">zhotovení díla. Pokud některé práce na sjednaném díle zajistí prostřednictvím třetích osob, odpovídá za kvalitu prací a dodávky, jako by dílo prováděl sám. </w:t>
      </w:r>
    </w:p>
    <w:p w14:paraId="31992223" w14:textId="77777777" w:rsidR="00176CC7" w:rsidRPr="00F85C76" w:rsidRDefault="00176CC7" w:rsidP="00C86E77">
      <w:pPr>
        <w:numPr>
          <w:ilvl w:val="0"/>
          <w:numId w:val="2"/>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Zhotovitel prohlašuje, že není předlužen a není mu známo, že by bylo vůči němu zahájeno insolvenční řízení. Dále prohlašuje, že vůči němu není v právní moci žádné soudní rozhodnutí, či rozhodnutí správního, daňového či jiného orgánu na plnění, které by mohlo být důvodem soudní exekuce na majetek Zhotovitele a že takové řízení nebylo vůči němu zahájeno. </w:t>
      </w:r>
    </w:p>
    <w:p w14:paraId="5ABF563B" w14:textId="77777777" w:rsidR="00176CC7" w:rsidRPr="00F85C76" w:rsidRDefault="00176CC7" w:rsidP="00C86E77">
      <w:pPr>
        <w:numPr>
          <w:ilvl w:val="0"/>
          <w:numId w:val="2"/>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Smluvní strany prohlašují, že identifikační údaje uvedené v této smlouvě odpovídají aktuálnímu stavu a že jakékoliv změny údajů uvedených v této smlouvě, jež nastanou v době účinnosti této smlouvy, jsou smluvní strany povinny bez zbytečného odkladu písemně sdělit druhé smluvní straně. </w:t>
      </w:r>
    </w:p>
    <w:p w14:paraId="795BF424" w14:textId="34E2F3A0" w:rsidR="00176CC7" w:rsidRPr="00F85C76" w:rsidRDefault="00176CC7" w:rsidP="006E3B63">
      <w:pPr>
        <w:spacing w:before="100" w:beforeAutospacing="1" w:after="100" w:afterAutospacing="1" w:line="240" w:lineRule="auto"/>
        <w:jc w:val="center"/>
        <w:rPr>
          <w:rFonts w:ascii="Calibri" w:eastAsia="Times New Roman" w:hAnsi="Calibri" w:cs="Calibri"/>
          <w:lang w:eastAsia="cs-CZ"/>
        </w:rPr>
      </w:pPr>
      <w:r w:rsidRPr="00F85C76">
        <w:rPr>
          <w:rFonts w:ascii="Calibri" w:eastAsia="Times New Roman" w:hAnsi="Calibri" w:cs="Calibri"/>
          <w:b/>
          <w:bCs/>
          <w:lang w:eastAsia="cs-CZ"/>
        </w:rPr>
        <w:t>II.</w:t>
      </w:r>
      <w:r w:rsidRPr="00F85C76">
        <w:rPr>
          <w:rFonts w:ascii="Calibri" w:eastAsia="Times New Roman" w:hAnsi="Calibri" w:cs="Calibri"/>
          <w:b/>
          <w:bCs/>
          <w:lang w:eastAsia="cs-CZ"/>
        </w:rPr>
        <w:br/>
        <w:t>Předmět a obsah smlouvy</w:t>
      </w:r>
    </w:p>
    <w:p w14:paraId="418A833A" w14:textId="548A8D13" w:rsidR="008C4D96" w:rsidRPr="00F85C76" w:rsidRDefault="00176CC7" w:rsidP="008C4D96">
      <w:pPr>
        <w:numPr>
          <w:ilvl w:val="0"/>
          <w:numId w:val="22"/>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Předmětem této smlouvy je </w:t>
      </w:r>
      <w:r w:rsidR="00831E7D" w:rsidRPr="00F85C76">
        <w:rPr>
          <w:rFonts w:ascii="Calibri" w:eastAsia="Times New Roman" w:hAnsi="Calibri" w:cs="Calibri"/>
          <w:lang w:eastAsia="cs-CZ"/>
        </w:rPr>
        <w:t>závazek Zhotovitele</w:t>
      </w:r>
      <w:r w:rsidR="008C4D96" w:rsidRPr="00F85C76">
        <w:rPr>
          <w:rFonts w:ascii="Calibri" w:eastAsia="Times New Roman" w:hAnsi="Calibri" w:cs="Calibri"/>
          <w:lang w:eastAsia="cs-CZ"/>
        </w:rPr>
        <w:t>:</w:t>
      </w:r>
    </w:p>
    <w:p w14:paraId="232A1F85" w14:textId="77777777" w:rsidR="001C2CED" w:rsidRPr="001C2CED" w:rsidRDefault="001C2CED" w:rsidP="001C2CED">
      <w:pPr>
        <w:numPr>
          <w:ilvl w:val="0"/>
          <w:numId w:val="27"/>
        </w:numPr>
        <w:spacing w:after="120" w:line="276" w:lineRule="auto"/>
        <w:ind w:left="1134"/>
        <w:jc w:val="both"/>
        <w:outlineLvl w:val="1"/>
        <w:rPr>
          <w:rFonts w:eastAsiaTheme="majorEastAsia" w:cstheme="minorHAnsi"/>
          <w:noProof w:val="0"/>
          <w:szCs w:val="26"/>
        </w:rPr>
      </w:pPr>
      <w:r w:rsidRPr="001C2CED">
        <w:rPr>
          <w:rFonts w:eastAsiaTheme="majorEastAsia" w:cstheme="minorHAnsi"/>
          <w:b/>
          <w:bCs/>
          <w:noProof w:val="0"/>
          <w:szCs w:val="26"/>
        </w:rPr>
        <w:t xml:space="preserve">realizace prezentace moravských a českých vinařů na významném mezinárodním vinařském veletrhu v roce 2027 </w:t>
      </w:r>
      <w:r w:rsidRPr="001C2CED">
        <w:rPr>
          <w:rFonts w:eastAsiaTheme="majorEastAsia" w:cstheme="minorHAnsi"/>
          <w:noProof w:val="0"/>
          <w:szCs w:val="26"/>
        </w:rPr>
        <w:t xml:space="preserve">na ploše do 50 m² s 10 vinaři, včetně stánku s prostorem pro prezentaci vín a jednání </w:t>
      </w:r>
    </w:p>
    <w:p w14:paraId="2207FBA6" w14:textId="77777777" w:rsidR="001C2CED" w:rsidRPr="00811E30" w:rsidRDefault="001C2CED" w:rsidP="001C2CED">
      <w:pPr>
        <w:pStyle w:val="Odstavecseseznamem"/>
        <w:numPr>
          <w:ilvl w:val="0"/>
          <w:numId w:val="28"/>
        </w:numPr>
        <w:spacing w:before="120" w:after="120" w:line="276" w:lineRule="auto"/>
        <w:ind w:left="1560"/>
        <w:jc w:val="both"/>
        <w:outlineLvl w:val="1"/>
        <w:rPr>
          <w:rFonts w:eastAsia="Calibri" w:cstheme="minorHAnsi"/>
          <w:bCs/>
          <w:noProof w:val="0"/>
        </w:rPr>
      </w:pPr>
      <w:r w:rsidRPr="00811E30">
        <w:rPr>
          <w:rFonts w:eastAsia="Calibri" w:cstheme="minorHAnsi"/>
          <w:bCs/>
          <w:noProof w:val="0"/>
        </w:rPr>
        <w:t>Oslovit importéry, představitele HORECA a retailu a místní významné someliéry, připravit pro ně prezentační materiály a prezentaci, sestavit databázi kontaktů a pozvat je na prezentační akci do České republiky. Následně tuto prezentaci zajistit a podat report Vinařskému fondu nejpozději do 1 měsíce po konání akce.</w:t>
      </w:r>
    </w:p>
    <w:p w14:paraId="274DC9FA" w14:textId="1E03938A" w:rsidR="001C2CED" w:rsidRPr="00811E30" w:rsidRDefault="001C2CED" w:rsidP="001C2CED">
      <w:pPr>
        <w:pStyle w:val="Odstavecseseznamem"/>
        <w:numPr>
          <w:ilvl w:val="0"/>
          <w:numId w:val="28"/>
        </w:numPr>
        <w:spacing w:before="120" w:after="120" w:line="276" w:lineRule="auto"/>
        <w:ind w:left="1560"/>
        <w:jc w:val="both"/>
        <w:outlineLvl w:val="1"/>
        <w:rPr>
          <w:rFonts w:eastAsia="Calibri" w:cstheme="minorHAnsi"/>
          <w:bCs/>
          <w:noProof w:val="0"/>
        </w:rPr>
      </w:pPr>
      <w:r w:rsidRPr="00811E30">
        <w:rPr>
          <w:rFonts w:eastAsia="Calibri" w:cstheme="minorHAnsi"/>
          <w:bCs/>
          <w:noProof w:val="0"/>
        </w:rPr>
        <w:t xml:space="preserve">Oslovit influencery a specializované novináře, připravit pro ně prezentační materiály a prezentaci, sestavit databázi kontaktů a pozvat je na prezentační akci do České republiky. Následně tuto prezentaci </w:t>
      </w:r>
      <w:r w:rsidRPr="00FC07BD">
        <w:rPr>
          <w:rFonts w:eastAsia="Calibri" w:cstheme="minorHAnsi"/>
          <w:bCs/>
          <w:noProof w:val="0"/>
        </w:rPr>
        <w:t xml:space="preserve">zajistit a podat </w:t>
      </w:r>
      <w:r w:rsidR="00FC07BD" w:rsidRPr="00FC07BD">
        <w:rPr>
          <w:rFonts w:eastAsia="Calibri" w:cstheme="minorHAnsi"/>
          <w:bCs/>
          <w:noProof w:val="0"/>
        </w:rPr>
        <w:t xml:space="preserve">jeden </w:t>
      </w:r>
      <w:r w:rsidRPr="00FC07BD">
        <w:rPr>
          <w:rFonts w:eastAsia="Calibri" w:cstheme="minorHAnsi"/>
          <w:bCs/>
          <w:noProof w:val="0"/>
        </w:rPr>
        <w:t>report Vinařskému fondu</w:t>
      </w:r>
      <w:r w:rsidRPr="00FC07BD">
        <w:rPr>
          <w:rFonts w:cstheme="minorHAnsi"/>
          <w:bCs/>
          <w:shd w:val="clear" w:color="auto" w:fill="FFFFFF"/>
        </w:rPr>
        <w:t xml:space="preserve"> </w:t>
      </w:r>
      <w:r w:rsidR="00FC07BD">
        <w:rPr>
          <w:rFonts w:eastAsia="Calibri" w:cstheme="minorHAnsi"/>
          <w:bCs/>
          <w:noProof w:val="0"/>
        </w:rPr>
        <w:t>na konci smluvního období.</w:t>
      </w:r>
      <w:r w:rsidRPr="00811E30">
        <w:rPr>
          <w:rFonts w:eastAsia="Calibri" w:cstheme="minorHAnsi"/>
          <w:bCs/>
          <w:noProof w:val="0"/>
        </w:rPr>
        <w:t xml:space="preserve"> Zajistit anketu mezi influencery a specializovanými novináři o kvalitě a charakteristice prezentovaných vzorků (včetně fotografie recenzentů) a tuto dále využít v propagačních materiálech.</w:t>
      </w:r>
    </w:p>
    <w:p w14:paraId="6E4A37E9" w14:textId="77777777" w:rsidR="001C2CED" w:rsidRPr="00811E30" w:rsidRDefault="001C2CED" w:rsidP="001C2CED">
      <w:pPr>
        <w:pStyle w:val="Odstavecseseznamem"/>
        <w:numPr>
          <w:ilvl w:val="0"/>
          <w:numId w:val="28"/>
        </w:numPr>
        <w:spacing w:before="120" w:after="120" w:line="276" w:lineRule="auto"/>
        <w:ind w:left="1560"/>
        <w:jc w:val="both"/>
        <w:outlineLvl w:val="1"/>
        <w:rPr>
          <w:rFonts w:eastAsia="Calibri" w:cstheme="minorHAnsi"/>
          <w:bCs/>
          <w:noProof w:val="0"/>
        </w:rPr>
      </w:pPr>
      <w:r w:rsidRPr="00811E30">
        <w:rPr>
          <w:rFonts w:eastAsia="Calibri" w:cstheme="minorHAnsi"/>
          <w:bCs/>
          <w:noProof w:val="0"/>
        </w:rPr>
        <w:t>Zajistit z akce tiskové výstupy pro hlavní celoplošná média.</w:t>
      </w:r>
    </w:p>
    <w:p w14:paraId="02545D0D" w14:textId="77777777" w:rsidR="001C2CED" w:rsidRPr="001C2CED" w:rsidRDefault="001C2CED" w:rsidP="001C2CED">
      <w:pPr>
        <w:numPr>
          <w:ilvl w:val="0"/>
          <w:numId w:val="27"/>
        </w:numPr>
        <w:ind w:left="1134"/>
        <w:jc w:val="both"/>
        <w:rPr>
          <w:rFonts w:cstheme="minorHAnsi"/>
          <w:bCs/>
          <w:noProof w:val="0"/>
        </w:rPr>
      </w:pPr>
      <w:r w:rsidRPr="001C2CED">
        <w:rPr>
          <w:rFonts w:cstheme="minorHAnsi"/>
          <w:b/>
          <w:noProof w:val="0"/>
        </w:rPr>
        <w:t>po dobu trvání smlouvy zajištění aktualizace Export Handbook a exportní podstránky webu VMVČ o nově získané informace</w:t>
      </w:r>
      <w:r w:rsidRPr="001C2CED">
        <w:rPr>
          <w:rFonts w:cstheme="minorHAnsi"/>
          <w:bCs/>
          <w:noProof w:val="0"/>
        </w:rPr>
        <w:t>.</w:t>
      </w:r>
    </w:p>
    <w:p w14:paraId="79826F45" w14:textId="0C3E095F" w:rsidR="001C2CED" w:rsidRPr="001C2CED" w:rsidRDefault="001C2CED" w:rsidP="001C2CED">
      <w:pPr>
        <w:numPr>
          <w:ilvl w:val="0"/>
          <w:numId w:val="27"/>
        </w:numPr>
        <w:ind w:left="1134"/>
        <w:jc w:val="both"/>
        <w:rPr>
          <w:rFonts w:cstheme="minorHAnsi"/>
          <w:bCs/>
          <w:noProof w:val="0"/>
        </w:rPr>
      </w:pPr>
      <w:r w:rsidRPr="001C2CED">
        <w:rPr>
          <w:rFonts w:cstheme="minorHAnsi"/>
          <w:b/>
          <w:noProof w:val="0"/>
        </w:rPr>
        <w:t>pokračování ve spolupráci s českými soukromými i veřejnými subjekty</w:t>
      </w:r>
      <w:r w:rsidRPr="001C2CED">
        <w:rPr>
          <w:rFonts w:cstheme="minorHAnsi"/>
          <w:bCs/>
          <w:noProof w:val="0"/>
        </w:rPr>
        <w:t xml:space="preserve">, které podporují turistický ruch, vybavit je propagačními materiály </w:t>
      </w:r>
      <w:r w:rsidRPr="00FC07BD">
        <w:rPr>
          <w:rFonts w:cstheme="minorHAnsi"/>
          <w:bCs/>
          <w:noProof w:val="0"/>
        </w:rPr>
        <w:t>a podat</w:t>
      </w:r>
      <w:r w:rsidR="00FC07BD" w:rsidRPr="00FC07BD">
        <w:rPr>
          <w:rFonts w:cstheme="minorHAnsi"/>
          <w:bCs/>
          <w:noProof w:val="0"/>
        </w:rPr>
        <w:t xml:space="preserve"> jeden</w:t>
      </w:r>
      <w:r w:rsidRPr="00FC07BD">
        <w:rPr>
          <w:rFonts w:cstheme="minorHAnsi"/>
          <w:bCs/>
          <w:noProof w:val="0"/>
        </w:rPr>
        <w:t xml:space="preserve"> report Vinařskému fondu </w:t>
      </w:r>
      <w:r w:rsidR="00FC07BD">
        <w:rPr>
          <w:rFonts w:cstheme="minorHAnsi"/>
          <w:bCs/>
          <w:noProof w:val="0"/>
        </w:rPr>
        <w:t>na konci smluvního období.</w:t>
      </w:r>
    </w:p>
    <w:p w14:paraId="1BF3A913" w14:textId="77777777" w:rsidR="001C2CED" w:rsidRPr="001C2CED" w:rsidRDefault="001C2CED" w:rsidP="001C2CED">
      <w:pPr>
        <w:numPr>
          <w:ilvl w:val="0"/>
          <w:numId w:val="27"/>
        </w:numPr>
        <w:ind w:left="1134"/>
        <w:jc w:val="both"/>
        <w:rPr>
          <w:rFonts w:cstheme="minorHAnsi"/>
          <w:bCs/>
          <w:noProof w:val="0"/>
        </w:rPr>
      </w:pPr>
      <w:r w:rsidRPr="001C2CED">
        <w:rPr>
          <w:rFonts w:cstheme="minorHAnsi"/>
          <w:b/>
          <w:noProof w:val="0"/>
        </w:rPr>
        <w:t>podpořit personálně a finančně případné aktuální obchodní a prezentační aktivity v dalších zemích (aktuální příležitosti kofinancované dalšími státními institucemi)</w:t>
      </w:r>
      <w:r w:rsidRPr="001C2CED">
        <w:rPr>
          <w:rFonts w:cstheme="minorHAnsi"/>
          <w:bCs/>
          <w:noProof w:val="0"/>
        </w:rPr>
        <w:t>,</w:t>
      </w:r>
    </w:p>
    <w:p w14:paraId="6DAA03CF" w14:textId="0B628C6E" w:rsidR="001C2CED" w:rsidRPr="001C2CED" w:rsidRDefault="001C2CED" w:rsidP="001C2CED">
      <w:pPr>
        <w:numPr>
          <w:ilvl w:val="0"/>
          <w:numId w:val="27"/>
        </w:numPr>
        <w:ind w:left="1134"/>
        <w:jc w:val="both"/>
        <w:rPr>
          <w:rFonts w:cstheme="minorHAnsi"/>
          <w:bCs/>
          <w:noProof w:val="0"/>
        </w:rPr>
      </w:pPr>
      <w:r w:rsidRPr="001C2CED">
        <w:rPr>
          <w:rFonts w:cstheme="minorHAnsi"/>
          <w:b/>
          <w:bCs/>
          <w:noProof w:val="0"/>
        </w:rPr>
        <w:t>realizace jednoho semináře pro vinaře se zajištěním prostoru s kapacitou minimálně 30 vinařů</w:t>
      </w:r>
      <w:r w:rsidRPr="00811E30">
        <w:rPr>
          <w:rFonts w:cstheme="minorHAnsi"/>
          <w:b/>
          <w:bCs/>
          <w:noProof w:val="0"/>
        </w:rPr>
        <w:t>.</w:t>
      </w:r>
    </w:p>
    <w:p w14:paraId="7784AA74" w14:textId="1A6A6B90" w:rsidR="00176CC7" w:rsidRPr="00F85C76" w:rsidRDefault="00176CC7" w:rsidP="006E3B63">
      <w:pPr>
        <w:spacing w:before="100" w:beforeAutospacing="1" w:after="100" w:afterAutospacing="1" w:line="240" w:lineRule="auto"/>
        <w:jc w:val="center"/>
        <w:rPr>
          <w:rFonts w:ascii="Calibri" w:eastAsia="Times New Roman" w:hAnsi="Calibri" w:cs="Calibri"/>
          <w:lang w:eastAsia="cs-CZ"/>
        </w:rPr>
      </w:pPr>
      <w:r w:rsidRPr="00F85C76">
        <w:rPr>
          <w:rFonts w:ascii="Calibri" w:eastAsia="Times New Roman" w:hAnsi="Calibri" w:cs="Calibri"/>
          <w:b/>
          <w:bCs/>
          <w:lang w:eastAsia="cs-CZ"/>
        </w:rPr>
        <w:t>III.</w:t>
      </w:r>
      <w:r w:rsidRPr="00F85C76">
        <w:rPr>
          <w:rFonts w:ascii="Calibri" w:eastAsia="Times New Roman" w:hAnsi="Calibri" w:cs="Calibri"/>
          <w:b/>
          <w:bCs/>
          <w:lang w:eastAsia="cs-CZ"/>
        </w:rPr>
        <w:br/>
        <w:t>Podklady pro zpracování, kooperace smluvních stran</w:t>
      </w:r>
    </w:p>
    <w:p w14:paraId="378C0E51" w14:textId="74C09B8B" w:rsidR="00176CC7" w:rsidRPr="00F85C76" w:rsidRDefault="00176CC7" w:rsidP="00C86E77">
      <w:pPr>
        <w:numPr>
          <w:ilvl w:val="1"/>
          <w:numId w:val="16"/>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Osoba oprávněná jednat (vč. kontrol při plnění díla) za Objednatele je </w:t>
      </w:r>
      <w:r w:rsidR="0004734A" w:rsidRPr="00F85C76">
        <w:rPr>
          <w:rFonts w:ascii="Calibri" w:eastAsia="Times New Roman" w:hAnsi="Calibri" w:cs="Calibri"/>
          <w:lang w:eastAsia="cs-CZ"/>
        </w:rPr>
        <w:t xml:space="preserve">Mgr. Zbyněk Vičar, ředitel. </w:t>
      </w:r>
      <w:r w:rsidRPr="00F85C76">
        <w:rPr>
          <w:rFonts w:ascii="Calibri" w:eastAsia="Times New Roman" w:hAnsi="Calibri" w:cs="Calibri"/>
          <w:lang w:eastAsia="cs-CZ"/>
        </w:rPr>
        <w:t xml:space="preserve">Případné další změny v osobě oprávněné k jednání za Objednatele tento oznámí (postačující je e-mailová forma) Zhotoviteli bezprostředně poté, co k případné změně dojde. </w:t>
      </w:r>
    </w:p>
    <w:p w14:paraId="130DFBBE" w14:textId="67C49798" w:rsidR="00176CC7" w:rsidRPr="00F85C76" w:rsidRDefault="00176CC7" w:rsidP="00C86E77">
      <w:pPr>
        <w:numPr>
          <w:ilvl w:val="1"/>
          <w:numId w:val="16"/>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lastRenderedPageBreak/>
        <w:t xml:space="preserve">Zhotovitel ustanovuje </w:t>
      </w:r>
      <w:r w:rsidRPr="00F85C76">
        <w:rPr>
          <w:rFonts w:ascii="Calibri" w:eastAsia="Times New Roman" w:hAnsi="Calibri" w:cs="Calibri"/>
          <w:highlight w:val="green"/>
          <w:lang w:eastAsia="cs-CZ"/>
        </w:rPr>
        <w:t>… (</w:t>
      </w:r>
      <w:r w:rsidRPr="00F85C76">
        <w:rPr>
          <w:rFonts w:ascii="Calibri" w:eastAsia="Times New Roman" w:hAnsi="Calibri" w:cs="Calibri"/>
          <w:i/>
          <w:iCs/>
          <w:highlight w:val="green"/>
          <w:lang w:eastAsia="cs-CZ"/>
        </w:rPr>
        <w:t xml:space="preserve">doplní </w:t>
      </w:r>
      <w:r w:rsidR="00E719E0" w:rsidRPr="00F85C76">
        <w:rPr>
          <w:rFonts w:ascii="Calibri" w:eastAsia="Times New Roman" w:hAnsi="Calibri" w:cs="Calibri"/>
          <w:i/>
          <w:iCs/>
          <w:highlight w:val="green"/>
          <w:lang w:eastAsia="cs-CZ"/>
        </w:rPr>
        <w:t>Zhotovitel</w:t>
      </w:r>
      <w:r w:rsidRPr="00F85C76">
        <w:rPr>
          <w:rFonts w:ascii="Calibri" w:eastAsia="Times New Roman" w:hAnsi="Calibri" w:cs="Calibri"/>
          <w:highlight w:val="green"/>
          <w:lang w:eastAsia="cs-CZ"/>
        </w:rPr>
        <w:t>)</w:t>
      </w:r>
      <w:r w:rsidRPr="00F85C76">
        <w:rPr>
          <w:rFonts w:ascii="Calibri" w:eastAsia="Times New Roman" w:hAnsi="Calibri" w:cs="Calibri"/>
          <w:lang w:eastAsia="cs-CZ"/>
        </w:rPr>
        <w:t xml:space="preserve"> jako osobu oprávněnou jednat ve věcech plnění této smlouvy; event. změny v této osobě Zhotovitel oznámí (postačující je e-mailová forma) Objednateli bezprostředně poté, kdy k event. změně dojde. </w:t>
      </w:r>
    </w:p>
    <w:p w14:paraId="39F25C43" w14:textId="3DD0800F" w:rsidR="00176CC7" w:rsidRPr="00F85C76" w:rsidRDefault="00176CC7" w:rsidP="00C86E77">
      <w:pPr>
        <w:numPr>
          <w:ilvl w:val="1"/>
          <w:numId w:val="16"/>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Zhotovitel je povinen po celou dobu plnění </w:t>
      </w:r>
      <w:r w:rsidR="00831E7D" w:rsidRPr="00F85C76">
        <w:rPr>
          <w:rFonts w:ascii="Calibri" w:eastAsia="Times New Roman" w:hAnsi="Calibri" w:cs="Calibri"/>
          <w:lang w:eastAsia="cs-CZ"/>
        </w:rPr>
        <w:t>V</w:t>
      </w:r>
      <w:r w:rsidRPr="00F85C76">
        <w:rPr>
          <w:rFonts w:ascii="Calibri" w:eastAsia="Times New Roman" w:hAnsi="Calibri" w:cs="Calibri"/>
          <w:lang w:eastAsia="cs-CZ"/>
        </w:rPr>
        <w:t xml:space="preserve">eřejné zakázky spolupracovat s kontaktní osobou </w:t>
      </w:r>
      <w:r w:rsidR="00831E7D" w:rsidRPr="00F85C76">
        <w:rPr>
          <w:rFonts w:ascii="Calibri" w:eastAsia="Times New Roman" w:hAnsi="Calibri" w:cs="Calibri"/>
          <w:lang w:eastAsia="cs-CZ"/>
        </w:rPr>
        <w:t xml:space="preserve">Objednatele </w:t>
      </w:r>
      <w:r w:rsidRPr="00F85C76">
        <w:rPr>
          <w:rFonts w:ascii="Calibri" w:eastAsia="Times New Roman" w:hAnsi="Calibri" w:cs="Calibri"/>
          <w:lang w:eastAsia="cs-CZ"/>
        </w:rPr>
        <w:t>a předávat jí podklady k odsouhlasení.</w:t>
      </w:r>
    </w:p>
    <w:p w14:paraId="21CA3B5A" w14:textId="49B4A23C" w:rsidR="00176CC7" w:rsidRPr="00F85C76" w:rsidRDefault="00176CC7" w:rsidP="00C86E77">
      <w:pPr>
        <w:numPr>
          <w:ilvl w:val="1"/>
          <w:numId w:val="16"/>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Objednatel je oprávněn </w:t>
      </w:r>
      <w:r w:rsidR="00B958CD" w:rsidRPr="00F85C76">
        <w:rPr>
          <w:rFonts w:ascii="Calibri" w:eastAsia="Times New Roman" w:hAnsi="Calibri" w:cs="Calibri"/>
          <w:lang w:eastAsia="cs-CZ"/>
        </w:rPr>
        <w:t xml:space="preserve">prostřednictvím osoby oprávněné za něj jednat a prostřednictvím kontaktní osoby </w:t>
      </w:r>
      <w:r w:rsidRPr="00F85C76">
        <w:rPr>
          <w:rFonts w:ascii="Calibri" w:eastAsia="Times New Roman" w:hAnsi="Calibri" w:cs="Calibri"/>
          <w:lang w:eastAsia="cs-CZ"/>
        </w:rPr>
        <w:t xml:space="preserve">udělovat Zhotoviteli v průběhu provádění díla upřesňující pokyny týkající se zpracování a jiných činností nezbytných k řádnému provádění díla, nebo pokyny ke zjednání nápravy. Nevytknutí vad či nedodělků Objednatelem nezbavuje Zhotovitele povinnosti k jejich neprodlenému bezplatnému odstranění. </w:t>
      </w:r>
    </w:p>
    <w:p w14:paraId="6653AA55" w14:textId="18CB19E3" w:rsidR="00176CC7" w:rsidRPr="00F85C76" w:rsidRDefault="00176CC7" w:rsidP="006E3B63">
      <w:pPr>
        <w:spacing w:before="100" w:beforeAutospacing="1" w:after="100" w:afterAutospacing="1" w:line="240" w:lineRule="auto"/>
        <w:jc w:val="center"/>
        <w:rPr>
          <w:rFonts w:ascii="Calibri" w:eastAsia="Times New Roman" w:hAnsi="Calibri" w:cs="Calibri"/>
          <w:lang w:eastAsia="cs-CZ"/>
        </w:rPr>
      </w:pPr>
      <w:r w:rsidRPr="00F85C76">
        <w:rPr>
          <w:rFonts w:ascii="Calibri" w:eastAsia="Times New Roman" w:hAnsi="Calibri" w:cs="Calibri"/>
          <w:b/>
          <w:bCs/>
          <w:lang w:eastAsia="cs-CZ"/>
        </w:rPr>
        <w:t>IV.</w:t>
      </w:r>
      <w:r w:rsidRPr="00F85C76">
        <w:rPr>
          <w:rFonts w:ascii="Calibri" w:eastAsia="Times New Roman" w:hAnsi="Calibri" w:cs="Calibri"/>
          <w:b/>
          <w:bCs/>
          <w:lang w:eastAsia="cs-CZ"/>
        </w:rPr>
        <w:br/>
        <w:t>Čas a místo plnění díla a jeho předání</w:t>
      </w:r>
    </w:p>
    <w:p w14:paraId="7A345145" w14:textId="637CAB89" w:rsidR="00176CC7" w:rsidRPr="00F85C76" w:rsidRDefault="00176CC7" w:rsidP="0004734A">
      <w:pPr>
        <w:pStyle w:val="Odstavecseseznamem"/>
        <w:numPr>
          <w:ilvl w:val="0"/>
          <w:numId w:val="12"/>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Plnění díla bude Zhotovitelem zahájeno neprodleně po uveřejnění Smlouvy o dílo v registru smluv, </w:t>
      </w:r>
      <w:r w:rsidRPr="001A1317">
        <w:rPr>
          <w:rFonts w:ascii="Calibri" w:eastAsia="Times New Roman" w:hAnsi="Calibri" w:cs="Calibri"/>
          <w:lang w:eastAsia="cs-CZ"/>
        </w:rPr>
        <w:t xml:space="preserve">nejpozději dne </w:t>
      </w:r>
      <w:r w:rsidR="003425C6" w:rsidRPr="001A1317">
        <w:rPr>
          <w:rFonts w:ascii="Calibri" w:eastAsia="Times New Roman" w:hAnsi="Calibri" w:cs="Calibri"/>
          <w:lang w:eastAsia="cs-CZ"/>
        </w:rPr>
        <w:t>0</w:t>
      </w:r>
      <w:r w:rsidRPr="001A1317">
        <w:rPr>
          <w:rFonts w:ascii="Calibri" w:eastAsia="Times New Roman" w:hAnsi="Calibri" w:cs="Calibri"/>
          <w:lang w:eastAsia="cs-CZ"/>
        </w:rPr>
        <w:t xml:space="preserve">1. </w:t>
      </w:r>
      <w:r w:rsidR="003425C6" w:rsidRPr="001A1317">
        <w:rPr>
          <w:rFonts w:ascii="Calibri" w:eastAsia="Times New Roman" w:hAnsi="Calibri" w:cs="Calibri"/>
          <w:lang w:eastAsia="cs-CZ"/>
        </w:rPr>
        <w:t>0</w:t>
      </w:r>
      <w:r w:rsidR="008C4D96" w:rsidRPr="001A1317">
        <w:rPr>
          <w:rFonts w:ascii="Calibri" w:eastAsia="Times New Roman" w:hAnsi="Calibri" w:cs="Calibri"/>
          <w:lang w:eastAsia="cs-CZ"/>
        </w:rPr>
        <w:t>4</w:t>
      </w:r>
      <w:r w:rsidRPr="001A1317">
        <w:rPr>
          <w:rFonts w:ascii="Calibri" w:eastAsia="Times New Roman" w:hAnsi="Calibri" w:cs="Calibri"/>
          <w:lang w:eastAsia="cs-CZ"/>
        </w:rPr>
        <w:t xml:space="preserve">. </w:t>
      </w:r>
      <w:r w:rsidR="00010A0E" w:rsidRPr="001A1317">
        <w:rPr>
          <w:rFonts w:ascii="Calibri" w:eastAsia="Times New Roman" w:hAnsi="Calibri" w:cs="Calibri"/>
          <w:lang w:eastAsia="cs-CZ"/>
        </w:rPr>
        <w:t>2026</w:t>
      </w:r>
      <w:r w:rsidRPr="001A1317">
        <w:rPr>
          <w:rFonts w:ascii="Calibri" w:eastAsia="Times New Roman" w:hAnsi="Calibri" w:cs="Calibri"/>
          <w:lang w:eastAsia="cs-CZ"/>
        </w:rPr>
        <w:t>.</w:t>
      </w:r>
      <w:r w:rsidR="008C4D96" w:rsidRPr="00F85C76">
        <w:rPr>
          <w:rFonts w:ascii="Calibri" w:eastAsia="Times New Roman" w:hAnsi="Calibri" w:cs="Calibri"/>
          <w:lang w:eastAsia="cs-CZ"/>
        </w:rPr>
        <w:t xml:space="preserve"> </w:t>
      </w:r>
    </w:p>
    <w:p w14:paraId="132A678C" w14:textId="6FBDDA36" w:rsidR="00176CC7" w:rsidRPr="00F85C76" w:rsidRDefault="00176CC7" w:rsidP="00C86E77">
      <w:pPr>
        <w:pStyle w:val="Odstavecseseznamem"/>
        <w:numPr>
          <w:ilvl w:val="0"/>
          <w:numId w:val="12"/>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Převzetí </w:t>
      </w:r>
      <w:r w:rsidR="007843AC" w:rsidRPr="00F85C76">
        <w:rPr>
          <w:rFonts w:ascii="Calibri" w:eastAsia="Times New Roman" w:hAnsi="Calibri" w:cs="Calibri"/>
          <w:lang w:eastAsia="cs-CZ"/>
        </w:rPr>
        <w:t xml:space="preserve">plnění, jehož výsledkem je materiální výstup, </w:t>
      </w:r>
      <w:r w:rsidRPr="00F85C76">
        <w:rPr>
          <w:rFonts w:ascii="Calibri" w:eastAsia="Times New Roman" w:hAnsi="Calibri" w:cs="Calibri"/>
          <w:lang w:eastAsia="cs-CZ"/>
        </w:rPr>
        <w:t>proběhne v sídle Objednatele</w:t>
      </w:r>
      <w:r w:rsidR="0004734A" w:rsidRPr="00F85C76">
        <w:rPr>
          <w:rFonts w:ascii="Calibri" w:eastAsia="Times New Roman" w:hAnsi="Calibri" w:cs="Calibri"/>
          <w:lang w:eastAsia="cs-CZ"/>
        </w:rPr>
        <w:t xml:space="preserve">, pokud </w:t>
      </w:r>
      <w:r w:rsidR="00B72ACE" w:rsidRPr="00F85C76">
        <w:rPr>
          <w:rFonts w:ascii="Calibri" w:eastAsia="Times New Roman" w:hAnsi="Calibri" w:cs="Calibri"/>
          <w:lang w:eastAsia="cs-CZ"/>
        </w:rPr>
        <w:t>O</w:t>
      </w:r>
      <w:r w:rsidR="0004734A" w:rsidRPr="00F85C76">
        <w:rPr>
          <w:rFonts w:ascii="Calibri" w:eastAsia="Times New Roman" w:hAnsi="Calibri" w:cs="Calibri"/>
          <w:lang w:eastAsia="cs-CZ"/>
        </w:rPr>
        <w:t>bjednatel neurčí Zhotoviteli jiné místo předání,</w:t>
      </w:r>
      <w:r w:rsidRPr="00F85C76">
        <w:rPr>
          <w:rFonts w:ascii="Calibri" w:eastAsia="Times New Roman" w:hAnsi="Calibri" w:cs="Calibri"/>
          <w:lang w:eastAsia="cs-CZ"/>
        </w:rPr>
        <w:t xml:space="preserve"> a bude stvrzeno protokolem o předání a převzetí </w:t>
      </w:r>
      <w:r w:rsidR="007843AC" w:rsidRPr="00F85C76">
        <w:rPr>
          <w:rFonts w:ascii="Calibri" w:eastAsia="Times New Roman" w:hAnsi="Calibri" w:cs="Calibri"/>
          <w:lang w:eastAsia="cs-CZ"/>
        </w:rPr>
        <w:t>plnění či jeho části</w:t>
      </w:r>
      <w:r w:rsidRPr="00F85C76">
        <w:rPr>
          <w:rFonts w:ascii="Calibri" w:eastAsia="Times New Roman" w:hAnsi="Calibri" w:cs="Calibri"/>
          <w:lang w:eastAsia="cs-CZ"/>
        </w:rPr>
        <w:t xml:space="preserve">, který podepíší zástupci obou smluvních stran. Objednatel si vyhrazuje právo převzít </w:t>
      </w:r>
      <w:r w:rsidR="007843AC" w:rsidRPr="00F85C76">
        <w:rPr>
          <w:rFonts w:ascii="Calibri" w:eastAsia="Times New Roman" w:hAnsi="Calibri" w:cs="Calibri"/>
          <w:lang w:eastAsia="cs-CZ"/>
        </w:rPr>
        <w:t>plnění</w:t>
      </w:r>
      <w:r w:rsidRPr="00F85C76">
        <w:rPr>
          <w:rFonts w:ascii="Calibri" w:eastAsia="Times New Roman" w:hAnsi="Calibri" w:cs="Calibri"/>
          <w:lang w:eastAsia="cs-CZ"/>
        </w:rPr>
        <w:t xml:space="preserve">, pouze je-li plně v souladu s požadavky Objednatele uvedenými v této smlouvě. </w:t>
      </w:r>
    </w:p>
    <w:p w14:paraId="5F0A758F" w14:textId="64CAA730" w:rsidR="00176CC7" w:rsidRPr="00F85C76" w:rsidRDefault="00176CC7" w:rsidP="00C86E77">
      <w:pPr>
        <w:pStyle w:val="Odstavecseseznamem"/>
        <w:numPr>
          <w:ilvl w:val="0"/>
          <w:numId w:val="12"/>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Nebude-li předávané plnění prosto vad či nedodělků, uvede Objednatel zjištěné vady či nedodělky do protokolu o předání a převzetí </w:t>
      </w:r>
      <w:r w:rsidR="007843AC" w:rsidRPr="00F85C76">
        <w:rPr>
          <w:rFonts w:ascii="Calibri" w:eastAsia="Times New Roman" w:hAnsi="Calibri" w:cs="Calibri"/>
          <w:lang w:eastAsia="cs-CZ"/>
        </w:rPr>
        <w:t>plnění</w:t>
      </w:r>
      <w:r w:rsidRPr="00F85C76">
        <w:rPr>
          <w:rFonts w:ascii="Calibri" w:eastAsia="Times New Roman" w:hAnsi="Calibri" w:cs="Calibri"/>
          <w:lang w:eastAsia="cs-CZ"/>
        </w:rPr>
        <w:t xml:space="preserve"> a zároveň stanoví Zhotoviteli lhůtu k jejich odstranění. Předání plnění s vadami či nedodělky není splněním závazku Zhotovitele, pokud Objednatel v protokolu neuvede, že plnění s vytknutými vadami a nedodělky přebírá. </w:t>
      </w:r>
    </w:p>
    <w:p w14:paraId="2874EC3B" w14:textId="3C11CF2B" w:rsidR="00676901" w:rsidRPr="00F85C76" w:rsidRDefault="00676901" w:rsidP="00C86E77">
      <w:pPr>
        <w:pStyle w:val="Odstavecseseznamem"/>
        <w:numPr>
          <w:ilvl w:val="0"/>
          <w:numId w:val="12"/>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Smlouva se uzavírá na dobu určitou, a to </w:t>
      </w:r>
      <w:r w:rsidRPr="001A1317">
        <w:rPr>
          <w:rFonts w:ascii="Calibri" w:eastAsia="Times New Roman" w:hAnsi="Calibri" w:cs="Calibri"/>
          <w:lang w:eastAsia="cs-CZ"/>
        </w:rPr>
        <w:t xml:space="preserve">do 31. </w:t>
      </w:r>
      <w:r w:rsidR="009D2274" w:rsidRPr="001A1317">
        <w:rPr>
          <w:rFonts w:ascii="Calibri" w:eastAsia="Times New Roman" w:hAnsi="Calibri" w:cs="Calibri"/>
          <w:lang w:eastAsia="cs-CZ"/>
        </w:rPr>
        <w:t>05</w:t>
      </w:r>
      <w:r w:rsidRPr="001A1317">
        <w:rPr>
          <w:rFonts w:ascii="Calibri" w:eastAsia="Times New Roman" w:hAnsi="Calibri" w:cs="Calibri"/>
          <w:lang w:eastAsia="cs-CZ"/>
        </w:rPr>
        <w:t xml:space="preserve">. </w:t>
      </w:r>
      <w:r w:rsidR="00010A0E" w:rsidRPr="001A1317">
        <w:rPr>
          <w:rFonts w:ascii="Calibri" w:eastAsia="Times New Roman" w:hAnsi="Calibri" w:cs="Calibri"/>
          <w:lang w:eastAsia="cs-CZ"/>
        </w:rPr>
        <w:t>2027</w:t>
      </w:r>
      <w:r w:rsidRPr="001A1317">
        <w:rPr>
          <w:rFonts w:ascii="Calibri" w:eastAsia="Times New Roman" w:hAnsi="Calibri" w:cs="Calibri"/>
          <w:lang w:eastAsia="cs-CZ"/>
        </w:rPr>
        <w:t>.</w:t>
      </w:r>
    </w:p>
    <w:p w14:paraId="2F4CCA79" w14:textId="636C698C" w:rsidR="00176CC7" w:rsidRPr="00F85C76" w:rsidRDefault="00176CC7" w:rsidP="00176CC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85C76">
        <w:rPr>
          <w:rFonts w:ascii="Calibri" w:eastAsia="Times New Roman" w:hAnsi="Calibri" w:cs="Calibri"/>
          <w:b/>
          <w:bCs/>
          <w:lang w:eastAsia="cs-CZ"/>
        </w:rPr>
        <w:t>V.</w:t>
      </w:r>
      <w:r w:rsidRPr="00F85C76">
        <w:rPr>
          <w:rFonts w:ascii="Calibri" w:eastAsia="Times New Roman" w:hAnsi="Calibri" w:cs="Calibri"/>
          <w:b/>
          <w:bCs/>
          <w:lang w:eastAsia="cs-CZ"/>
        </w:rPr>
        <w:br/>
        <w:t>Práva a povinnosti smluvních stran</w:t>
      </w:r>
    </w:p>
    <w:p w14:paraId="1763F478" w14:textId="241FACF9" w:rsidR="00176CC7" w:rsidRPr="00F85C76" w:rsidRDefault="00176CC7" w:rsidP="00C86E77">
      <w:pPr>
        <w:numPr>
          <w:ilvl w:val="0"/>
          <w:numId w:val="13"/>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Zhotovitel se zavazuje svým jménem a na svůj náklad a odpovědnost ve sjednaných termínech </w:t>
      </w:r>
      <w:r w:rsidR="007843AC" w:rsidRPr="00F85C76">
        <w:rPr>
          <w:rFonts w:ascii="Calibri" w:eastAsia="Times New Roman" w:hAnsi="Calibri" w:cs="Calibri"/>
          <w:lang w:eastAsia="cs-CZ"/>
        </w:rPr>
        <w:t>poskytovat Objednateli plnění</w:t>
      </w:r>
      <w:r w:rsidRPr="00F85C76">
        <w:rPr>
          <w:rFonts w:ascii="Calibri" w:eastAsia="Times New Roman" w:hAnsi="Calibri" w:cs="Calibri"/>
          <w:lang w:eastAsia="cs-CZ"/>
        </w:rPr>
        <w:t xml:space="preserve"> specifikované v článku II. této smlouvy a prosté vad a nedodělků je předat Objednateli sjednaným způsobem a ve sjednaných termínech, a dále odstranit případné závady, odchylky a nedodělky – zejm. dle čl. X. této smlouvy. </w:t>
      </w:r>
    </w:p>
    <w:p w14:paraId="70A650F8" w14:textId="5CC41567" w:rsidR="00176CC7" w:rsidRPr="00F85C76" w:rsidRDefault="00176CC7" w:rsidP="00C86E77">
      <w:pPr>
        <w:numPr>
          <w:ilvl w:val="0"/>
          <w:numId w:val="13"/>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Objednatel se zavazuje poskytnout Zhotoviteli veškerou součinnost nezbytně nutnou při plnění předmětu </w:t>
      </w:r>
      <w:r w:rsidR="007843AC" w:rsidRPr="00F85C76">
        <w:rPr>
          <w:rFonts w:ascii="Calibri" w:eastAsia="Times New Roman" w:hAnsi="Calibri" w:cs="Calibri"/>
          <w:lang w:eastAsia="cs-CZ"/>
        </w:rPr>
        <w:t>této smlouvy</w:t>
      </w:r>
      <w:r w:rsidRPr="00F85C76">
        <w:rPr>
          <w:rFonts w:ascii="Calibri" w:eastAsia="Times New Roman" w:hAnsi="Calibri" w:cs="Calibri"/>
          <w:lang w:eastAsia="cs-CZ"/>
        </w:rPr>
        <w:t xml:space="preserve">. </w:t>
      </w:r>
    </w:p>
    <w:p w14:paraId="377D2ED5" w14:textId="2C0F7BE7" w:rsidR="00176CC7" w:rsidRPr="00F85C76" w:rsidRDefault="00176CC7" w:rsidP="00C86E77">
      <w:pPr>
        <w:numPr>
          <w:ilvl w:val="0"/>
          <w:numId w:val="13"/>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Objednatel se zavazuje </w:t>
      </w:r>
      <w:r w:rsidR="007843AC" w:rsidRPr="00F85C76">
        <w:rPr>
          <w:rFonts w:ascii="Calibri" w:eastAsia="Times New Roman" w:hAnsi="Calibri" w:cs="Calibri"/>
          <w:lang w:eastAsia="cs-CZ"/>
        </w:rPr>
        <w:t xml:space="preserve">plnění </w:t>
      </w:r>
      <w:r w:rsidRPr="00F85C76">
        <w:rPr>
          <w:rFonts w:ascii="Calibri" w:eastAsia="Times New Roman" w:hAnsi="Calibri" w:cs="Calibri"/>
          <w:lang w:eastAsia="cs-CZ"/>
        </w:rPr>
        <w:t xml:space="preserve">řádně </w:t>
      </w:r>
      <w:r w:rsidR="007843AC" w:rsidRPr="00F85C76">
        <w:rPr>
          <w:rFonts w:ascii="Calibri" w:eastAsia="Times New Roman" w:hAnsi="Calibri" w:cs="Calibri"/>
          <w:lang w:eastAsia="cs-CZ"/>
        </w:rPr>
        <w:t xml:space="preserve">realizované Zhotovitelem </w:t>
      </w:r>
      <w:r w:rsidRPr="00F85C76">
        <w:rPr>
          <w:rFonts w:ascii="Calibri" w:eastAsia="Times New Roman" w:hAnsi="Calibri" w:cs="Calibri"/>
          <w:lang w:eastAsia="cs-CZ"/>
        </w:rPr>
        <w:t xml:space="preserve">převzít a zaplatit za ně touto smlouvou sjednanou cenu za podmínek uvedených v této smlouvě. </w:t>
      </w:r>
    </w:p>
    <w:p w14:paraId="587A7B11" w14:textId="7EEDD1B1" w:rsidR="00176CC7" w:rsidRPr="00F85C76" w:rsidRDefault="00176CC7" w:rsidP="00C86E77">
      <w:pPr>
        <w:numPr>
          <w:ilvl w:val="0"/>
          <w:numId w:val="13"/>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Zhotovitel je oprávněn event. poskytnuté podklady dodané Objednatelem užít jen způsobem a ke sjednanému účelu, jak je uvedeno v této smlouvě. Zhotovitel se zavazuje po </w:t>
      </w:r>
      <w:r w:rsidR="007843AC" w:rsidRPr="00F85C76">
        <w:rPr>
          <w:rFonts w:ascii="Calibri" w:eastAsia="Times New Roman" w:hAnsi="Calibri" w:cs="Calibri"/>
          <w:lang w:eastAsia="cs-CZ"/>
        </w:rPr>
        <w:t>splnění předmětu této smlouvy</w:t>
      </w:r>
      <w:r w:rsidRPr="00F85C76">
        <w:rPr>
          <w:rFonts w:ascii="Calibri" w:eastAsia="Times New Roman" w:hAnsi="Calibri" w:cs="Calibri"/>
          <w:lang w:eastAsia="cs-CZ"/>
        </w:rPr>
        <w:t xml:space="preserve"> tyto poskytnuté materiály na všech médiích odstranit, příp. vrátit Objednateli. </w:t>
      </w:r>
    </w:p>
    <w:p w14:paraId="6DD02546" w14:textId="57F28937" w:rsidR="00176CC7" w:rsidRPr="00F85C76" w:rsidRDefault="00176CC7" w:rsidP="00C86E77">
      <w:pPr>
        <w:numPr>
          <w:ilvl w:val="0"/>
          <w:numId w:val="13"/>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Zhotovitel si je vědom, že ve smyslu § 2 písm. e) zákona č. 320/2001 Sb., o finanční kontrole ve veřejné správě a změně některých zákonů, ve znění pozdějších předpisů, je povinen spolupůsobit při výkonu finanční kontroly realizované při kontrole projektu a tuto součinnost poskytnout v případě, že k tomuto bude Objednatelem vyzván. </w:t>
      </w:r>
    </w:p>
    <w:p w14:paraId="6532D00F" w14:textId="57C464B8" w:rsidR="00176CC7" w:rsidRPr="00F85C76" w:rsidRDefault="00176CC7" w:rsidP="00C86E77">
      <w:pPr>
        <w:numPr>
          <w:ilvl w:val="0"/>
          <w:numId w:val="13"/>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Zhotovitel se zavazuje mít uzavřené pojištění odpovědnosti za škodu způsobenou třetí osobě v souvislosti s jeho činností po celou dobu trvání této smlouvy, a to minimálně ve výši své nabídkové ceny. </w:t>
      </w:r>
    </w:p>
    <w:p w14:paraId="6964C35C" w14:textId="2458D344" w:rsidR="00176CC7" w:rsidRPr="00F85C76" w:rsidRDefault="00176CC7" w:rsidP="00C86E77">
      <w:pPr>
        <w:numPr>
          <w:ilvl w:val="0"/>
          <w:numId w:val="13"/>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Je-li součástí díla i autorské dílo ve smyslu zákona č. 121/2000 Sb., o právu autorském, o právech souvisejících s právem autorským a o změně některých zákonů (autorský zákon) </w:t>
      </w:r>
      <w:r w:rsidRPr="00F85C76">
        <w:rPr>
          <w:rFonts w:ascii="Calibri" w:eastAsia="Times New Roman" w:hAnsi="Calibri" w:cs="Calibri"/>
          <w:lang w:eastAsia="cs-CZ"/>
        </w:rPr>
        <w:lastRenderedPageBreak/>
        <w:t xml:space="preserve">poskytuje Zhotovitel Objednateli výhradní, časově a místně neomezenou licenci, a to pro všechny způsoby užití dle autorského zákona. Odměna za udělení licence je součástí ceny za dílo dle čl. VII. odst. 1 smlouvy. </w:t>
      </w:r>
    </w:p>
    <w:p w14:paraId="59A7A08C" w14:textId="77777777" w:rsidR="00176CC7" w:rsidRPr="00F85C76" w:rsidRDefault="00176CC7" w:rsidP="00C86E77">
      <w:pPr>
        <w:numPr>
          <w:ilvl w:val="0"/>
          <w:numId w:val="13"/>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Zhotovitel se zavazuje během plnění smlouvy i po jejím ukončení zachovávat mlčenlivost o všech skutečnostech, o kterých se dozví od Objednatele v souvislosti s plněním smlouvy. Zhotovitel je oprávněn využívat obecné informace o této zakázce pro své reference, a to pouze s výslovným souhlasem Objednatele obsahujícím specifikaci těchto informací. </w:t>
      </w:r>
    </w:p>
    <w:p w14:paraId="3D4DF255" w14:textId="599A8A78" w:rsidR="00C06EF5" w:rsidRPr="00F85C76" w:rsidRDefault="00C06EF5" w:rsidP="009D2274">
      <w:pPr>
        <w:pStyle w:val="Odstavecseseznamem"/>
        <w:numPr>
          <w:ilvl w:val="0"/>
          <w:numId w:val="13"/>
        </w:numPr>
        <w:tabs>
          <w:tab w:val="center" w:pos="7230"/>
        </w:tabs>
        <w:spacing w:line="240" w:lineRule="auto"/>
        <w:jc w:val="both"/>
        <w:rPr>
          <w:rFonts w:ascii="Calibri" w:hAnsi="Calibri"/>
          <w:szCs w:val="20"/>
        </w:rPr>
      </w:pPr>
      <w:r w:rsidRPr="00F85C76">
        <w:rPr>
          <w:rFonts w:ascii="Calibri" w:hAnsi="Calibri"/>
          <w:szCs w:val="20"/>
        </w:rPr>
        <w:t>Zhotovitel zajistí po celou dobu plnění veřejné zakázky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0EC70BEE" w14:textId="235D7FD8" w:rsidR="00176CC7" w:rsidRPr="00F85C76" w:rsidRDefault="00176CC7" w:rsidP="00176CC7">
      <w:pPr>
        <w:spacing w:before="100" w:beforeAutospacing="1" w:after="100" w:afterAutospacing="1" w:line="240" w:lineRule="auto"/>
        <w:ind w:left="720"/>
        <w:jc w:val="center"/>
        <w:rPr>
          <w:rFonts w:ascii="Calibri" w:eastAsia="Times New Roman" w:hAnsi="Calibri" w:cs="Calibri"/>
          <w:lang w:eastAsia="cs-CZ"/>
        </w:rPr>
      </w:pPr>
      <w:r w:rsidRPr="00F85C76">
        <w:rPr>
          <w:rFonts w:ascii="Calibri" w:eastAsia="Times New Roman" w:hAnsi="Calibri" w:cs="Calibri"/>
          <w:b/>
          <w:bCs/>
          <w:lang w:eastAsia="cs-CZ"/>
        </w:rPr>
        <w:t>VI. Poddodavatelské plnění</w:t>
      </w:r>
    </w:p>
    <w:p w14:paraId="53A4C844" w14:textId="44E9A4B3" w:rsidR="00176CC7" w:rsidRPr="00F85C76" w:rsidRDefault="00176CC7" w:rsidP="00C86E77">
      <w:pPr>
        <w:pStyle w:val="Odstavecseseznamem"/>
        <w:numPr>
          <w:ilvl w:val="1"/>
          <w:numId w:val="5"/>
        </w:numPr>
        <w:spacing w:before="100" w:beforeAutospacing="1" w:after="100" w:afterAutospacing="1" w:line="240" w:lineRule="auto"/>
        <w:jc w:val="both"/>
        <w:rPr>
          <w:rFonts w:eastAsia="Times New Roman" w:cstheme="minorHAnsi"/>
          <w:sz w:val="24"/>
          <w:szCs w:val="24"/>
          <w:lang w:eastAsia="cs-CZ"/>
        </w:rPr>
      </w:pPr>
      <w:r w:rsidRPr="00F85C76">
        <w:rPr>
          <w:rFonts w:eastAsia="Times New Roman" w:cstheme="minorHAnsi"/>
          <w:lang w:eastAsia="cs-CZ"/>
        </w:rPr>
        <w:t>Zhotovitel je oprávněn v souladu se svou nabídkou jakékoli dílčí plnění v rámci této aktivity svěřit třetí osobě formou poddodavatelské smlouvy (dále jen "poddodavatelská smlouva") tak, jako to předpokládal a uvedl v nabídce v rámci zadávacího řízení</w:t>
      </w:r>
      <w:r w:rsidR="002C729D" w:rsidRPr="00F85C76">
        <w:rPr>
          <w:rFonts w:eastAsia="Times New Roman" w:cstheme="minorHAnsi"/>
          <w:lang w:eastAsia="cs-CZ"/>
        </w:rPr>
        <w:t xml:space="preserve"> na Veřejnou zakázku</w:t>
      </w:r>
      <w:r w:rsidRPr="00F85C76">
        <w:rPr>
          <w:rFonts w:eastAsia="Times New Roman" w:cstheme="minorHAnsi"/>
          <w:lang w:eastAsia="cs-CZ"/>
        </w:rPr>
        <w:t xml:space="preserve">, na základě které byl vybrán jako Zhotovitel. V takovém případě odpovídá Zhotovitel za plnění takových poddodavatelů, jako by plnil sám. </w:t>
      </w:r>
    </w:p>
    <w:p w14:paraId="14320D9C" w14:textId="09853534" w:rsidR="00176CC7" w:rsidRPr="00F85C76" w:rsidRDefault="00176CC7" w:rsidP="00C86E77">
      <w:pPr>
        <w:pStyle w:val="Odstavecseseznamem"/>
        <w:numPr>
          <w:ilvl w:val="1"/>
          <w:numId w:val="5"/>
        </w:numPr>
        <w:spacing w:before="100" w:beforeAutospacing="1" w:after="100" w:afterAutospacing="1" w:line="240" w:lineRule="auto"/>
        <w:jc w:val="both"/>
        <w:rPr>
          <w:rFonts w:eastAsia="Times New Roman" w:cstheme="minorHAnsi"/>
          <w:sz w:val="24"/>
          <w:szCs w:val="24"/>
          <w:lang w:eastAsia="cs-CZ"/>
        </w:rPr>
      </w:pPr>
      <w:r w:rsidRPr="00F85C76">
        <w:rPr>
          <w:rFonts w:eastAsia="Times New Roman" w:cstheme="minorHAnsi"/>
          <w:lang w:eastAsia="cs-CZ"/>
        </w:rPr>
        <w:t>Smluvní strany se výslovně dohodly, že Zhotovitel zajistí v</w:t>
      </w:r>
      <w:r w:rsidR="006E3B63" w:rsidRPr="00F85C76">
        <w:rPr>
          <w:rFonts w:eastAsia="Times New Roman" w:cstheme="minorHAnsi"/>
          <w:lang w:eastAsia="cs-CZ"/>
        </w:rPr>
        <w:t xml:space="preserve"> </w:t>
      </w:r>
      <w:r w:rsidRPr="00F85C76">
        <w:rPr>
          <w:rFonts w:eastAsia="Times New Roman" w:cstheme="minorHAnsi"/>
          <w:lang w:eastAsia="cs-CZ"/>
        </w:rPr>
        <w:t xml:space="preserve">poddodavatelských smlouvách možnost postoupit práva Zhotovitele vyplývající ze poddodavatelských smluv ať již zčásti nebo vcelku, na Objednatele. </w:t>
      </w:r>
    </w:p>
    <w:p w14:paraId="5F40E340" w14:textId="1B02FF0D" w:rsidR="00176CC7" w:rsidRPr="00F85C76" w:rsidRDefault="00176CC7" w:rsidP="00176CC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85C76">
        <w:rPr>
          <w:rFonts w:ascii="Calibri" w:eastAsia="Times New Roman" w:hAnsi="Calibri" w:cs="Calibri"/>
          <w:b/>
          <w:bCs/>
          <w:lang w:eastAsia="cs-CZ"/>
        </w:rPr>
        <w:t>VII. Cena</w:t>
      </w:r>
    </w:p>
    <w:p w14:paraId="36535BC2" w14:textId="4CD82AF6" w:rsidR="00176CC7" w:rsidRPr="00F85C76" w:rsidRDefault="00176CC7" w:rsidP="00C86E77">
      <w:pPr>
        <w:pStyle w:val="Odstavecseseznamem"/>
        <w:numPr>
          <w:ilvl w:val="0"/>
          <w:numId w:val="6"/>
        </w:numPr>
        <w:spacing w:before="100" w:beforeAutospacing="1" w:after="100" w:afterAutospacing="1" w:line="240" w:lineRule="auto"/>
        <w:jc w:val="both"/>
        <w:rPr>
          <w:rFonts w:eastAsia="Times New Roman" w:cstheme="minorHAnsi"/>
          <w:sz w:val="24"/>
          <w:szCs w:val="24"/>
          <w:lang w:eastAsia="cs-CZ"/>
        </w:rPr>
      </w:pPr>
      <w:r w:rsidRPr="00F85C76">
        <w:rPr>
          <w:rFonts w:eastAsia="Times New Roman" w:cstheme="minorHAnsi"/>
          <w:lang w:eastAsia="cs-CZ"/>
        </w:rPr>
        <w:t>Cena za</w:t>
      </w:r>
      <w:r w:rsidR="00312B3E" w:rsidRPr="00F85C76">
        <w:rPr>
          <w:rFonts w:eastAsia="Times New Roman" w:cstheme="minorHAnsi"/>
          <w:lang w:eastAsia="cs-CZ"/>
        </w:rPr>
        <w:t xml:space="preserve"> plnění</w:t>
      </w:r>
      <w:r w:rsidRPr="00F85C76">
        <w:rPr>
          <w:rFonts w:eastAsia="Times New Roman" w:cstheme="minorHAnsi"/>
          <w:lang w:eastAsia="cs-CZ"/>
        </w:rPr>
        <w:t xml:space="preserve"> specifikované v čl. II. této smlouvy je sjednána dohodou smluvních stran pro celý rozsah plnění jako cena pevná, nejvýše přípustná, nepřekročitelná ve výši </w:t>
      </w:r>
    </w:p>
    <w:p w14:paraId="48002F7A" w14:textId="77777777" w:rsidR="00176CC7" w:rsidRPr="00F85C76" w:rsidRDefault="00176CC7" w:rsidP="00176CC7">
      <w:pPr>
        <w:pStyle w:val="Odstavecseseznamem"/>
        <w:spacing w:before="100" w:beforeAutospacing="1" w:after="100" w:afterAutospacing="1" w:line="240" w:lineRule="auto"/>
        <w:rPr>
          <w:rFonts w:eastAsia="Times New Roman" w:cstheme="minorHAnsi"/>
          <w:sz w:val="24"/>
          <w:szCs w:val="24"/>
          <w:lang w:eastAsia="cs-CZ"/>
        </w:rPr>
      </w:pPr>
    </w:p>
    <w:p w14:paraId="4FACFCC3" w14:textId="35ED8EB8" w:rsidR="00176CC7" w:rsidRPr="00F85C76" w:rsidRDefault="00176CC7" w:rsidP="00176CC7">
      <w:pPr>
        <w:pStyle w:val="Odstavecseseznamem"/>
        <w:spacing w:before="100" w:beforeAutospacing="1" w:after="100" w:afterAutospacing="1" w:line="240" w:lineRule="auto"/>
        <w:jc w:val="center"/>
        <w:rPr>
          <w:rFonts w:eastAsia="Times New Roman" w:cstheme="minorHAnsi"/>
          <w:sz w:val="24"/>
          <w:szCs w:val="24"/>
          <w:lang w:eastAsia="cs-CZ"/>
        </w:rPr>
      </w:pPr>
      <w:r w:rsidRPr="00F85C76">
        <w:rPr>
          <w:rFonts w:eastAsia="Times New Roman" w:cstheme="minorHAnsi"/>
          <w:sz w:val="24"/>
          <w:szCs w:val="24"/>
          <w:lang w:eastAsia="cs-CZ"/>
        </w:rPr>
        <w:t>… bez DPH</w:t>
      </w:r>
    </w:p>
    <w:p w14:paraId="7E9B888B" w14:textId="14807A63" w:rsidR="00176CC7" w:rsidRPr="00F85C76" w:rsidRDefault="00176CC7" w:rsidP="00176CC7">
      <w:pPr>
        <w:pStyle w:val="Odstavecseseznamem"/>
        <w:spacing w:before="100" w:beforeAutospacing="1" w:after="100" w:afterAutospacing="1" w:line="240" w:lineRule="auto"/>
        <w:jc w:val="center"/>
        <w:rPr>
          <w:rFonts w:eastAsia="Times New Roman" w:cstheme="minorHAnsi"/>
          <w:lang w:eastAsia="cs-CZ"/>
        </w:rPr>
      </w:pPr>
      <w:r w:rsidRPr="00F85C76">
        <w:rPr>
          <w:rFonts w:eastAsia="Times New Roman" w:cstheme="minorHAnsi"/>
          <w:lang w:eastAsia="cs-CZ"/>
        </w:rPr>
        <w:t>(slovy: …)</w:t>
      </w:r>
    </w:p>
    <w:p w14:paraId="57A8B374" w14:textId="7007987C" w:rsidR="00176CC7" w:rsidRPr="00F85C76" w:rsidRDefault="00176CC7" w:rsidP="00176CC7">
      <w:pPr>
        <w:pStyle w:val="Odstavecseseznamem"/>
        <w:spacing w:before="100" w:beforeAutospacing="1" w:after="100" w:afterAutospacing="1" w:line="240" w:lineRule="auto"/>
        <w:jc w:val="center"/>
        <w:rPr>
          <w:rFonts w:eastAsia="Times New Roman" w:cstheme="minorHAnsi"/>
          <w:sz w:val="24"/>
          <w:szCs w:val="24"/>
          <w:lang w:eastAsia="cs-CZ"/>
        </w:rPr>
      </w:pPr>
      <w:r w:rsidRPr="00F85C76">
        <w:rPr>
          <w:rFonts w:eastAsia="Times New Roman" w:cstheme="minorHAnsi"/>
          <w:lang w:eastAsia="cs-CZ"/>
        </w:rPr>
        <w:t xml:space="preserve">DPH činí </w:t>
      </w:r>
      <w:r w:rsidRPr="00F85C76">
        <w:rPr>
          <w:rFonts w:eastAsia="Times New Roman" w:cstheme="minorHAnsi"/>
          <w:b/>
          <w:bCs/>
          <w:lang w:eastAsia="cs-CZ"/>
        </w:rPr>
        <w:t>…</w:t>
      </w:r>
    </w:p>
    <w:p w14:paraId="5413E46F" w14:textId="77777777" w:rsidR="00312B3E" w:rsidRPr="00F85C76" w:rsidRDefault="00176CC7" w:rsidP="00C86E77">
      <w:pPr>
        <w:numPr>
          <w:ilvl w:val="0"/>
          <w:numId w:val="6"/>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V takto sjednané ceně jsou zahrnuty veškeré práce, dodávky, služby, poplatky a výkony nutné pro zhotovení předmětu díla dle této smlouvy. DPH bude účtována ve výši určené platným právním předpisem k datu uskutečnění zdanitelného plnění. Cena zahrnuje rovněž dopravu do sídla Objednatele.</w:t>
      </w:r>
    </w:p>
    <w:p w14:paraId="26ACE296" w14:textId="7F023F4F" w:rsidR="00176CC7" w:rsidRDefault="00176CC7" w:rsidP="00C86E77">
      <w:pPr>
        <w:numPr>
          <w:ilvl w:val="0"/>
          <w:numId w:val="6"/>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Výše uvedenou cenu lze překročit v případě změn relevantních právních předpisů, tj. zejména zák. č. 235/2004 Sb., o dani z přidané hodnoty, ve znění pozdějších předpisů. </w:t>
      </w:r>
    </w:p>
    <w:p w14:paraId="3CA614BA" w14:textId="77777777" w:rsidR="004605D2" w:rsidRDefault="004605D2" w:rsidP="00176CC7">
      <w:pPr>
        <w:spacing w:before="100" w:beforeAutospacing="1" w:after="100" w:afterAutospacing="1" w:line="240" w:lineRule="auto"/>
        <w:ind w:left="720"/>
        <w:jc w:val="center"/>
        <w:rPr>
          <w:rFonts w:ascii="Calibri" w:eastAsia="Times New Roman" w:hAnsi="Calibri" w:cs="Calibri"/>
          <w:b/>
          <w:bCs/>
          <w:lang w:eastAsia="cs-CZ"/>
        </w:rPr>
      </w:pPr>
    </w:p>
    <w:p w14:paraId="517D5E85" w14:textId="75BF0815" w:rsidR="00176CC7" w:rsidRPr="00F85C76" w:rsidRDefault="00176CC7" w:rsidP="00176CC7">
      <w:pPr>
        <w:spacing w:before="100" w:beforeAutospacing="1" w:after="100" w:afterAutospacing="1" w:line="240" w:lineRule="auto"/>
        <w:ind w:left="720"/>
        <w:jc w:val="center"/>
        <w:rPr>
          <w:rFonts w:ascii="Calibri" w:eastAsia="Times New Roman" w:hAnsi="Calibri" w:cs="Calibri"/>
          <w:lang w:eastAsia="cs-CZ"/>
        </w:rPr>
      </w:pPr>
      <w:r w:rsidRPr="00F85C76">
        <w:rPr>
          <w:rFonts w:ascii="Calibri" w:eastAsia="Times New Roman" w:hAnsi="Calibri" w:cs="Calibri"/>
          <w:b/>
          <w:bCs/>
          <w:lang w:eastAsia="cs-CZ"/>
        </w:rPr>
        <w:t>VIII. Platební podmínky</w:t>
      </w:r>
    </w:p>
    <w:p w14:paraId="49A36006" w14:textId="00FE28B3" w:rsidR="00B4269F" w:rsidRPr="00F85C76" w:rsidRDefault="00B4269F" w:rsidP="008C4D96">
      <w:pPr>
        <w:pStyle w:val="Default"/>
        <w:keepNext/>
        <w:keepLines/>
        <w:numPr>
          <w:ilvl w:val="0"/>
          <w:numId w:val="23"/>
        </w:numPr>
        <w:jc w:val="both"/>
        <w:rPr>
          <w:rFonts w:asciiTheme="minorHAnsi" w:hAnsiTheme="minorHAnsi" w:cstheme="minorHAnsi"/>
          <w:noProof/>
          <w:sz w:val="22"/>
          <w:szCs w:val="22"/>
        </w:rPr>
      </w:pPr>
      <w:r w:rsidRPr="00F85C76">
        <w:rPr>
          <w:rFonts w:asciiTheme="minorHAnsi" w:hAnsiTheme="minorHAnsi" w:cstheme="minorHAnsi"/>
          <w:noProof/>
          <w:sz w:val="22"/>
          <w:szCs w:val="22"/>
        </w:rPr>
        <w:lastRenderedPageBreak/>
        <w:t>Objednatel se zavazuje uhradit cenu dle čl. VII. odst. 1 této smlouvy na základě faktur (daňových dokladů), a to n</w:t>
      </w:r>
      <w:r w:rsidR="008C4D96" w:rsidRPr="00F85C76">
        <w:rPr>
          <w:rFonts w:asciiTheme="minorHAnsi" w:hAnsiTheme="minorHAnsi" w:cstheme="minorHAnsi"/>
          <w:noProof/>
          <w:sz w:val="22"/>
          <w:szCs w:val="22"/>
        </w:rPr>
        <w:t>a základě průběžně poskytovaných služeb a dodávek.</w:t>
      </w:r>
    </w:p>
    <w:p w14:paraId="519FFFD6" w14:textId="685D9A8A" w:rsidR="00176CC7" w:rsidRPr="00F85C76" w:rsidRDefault="00176CC7" w:rsidP="008C4D96">
      <w:pPr>
        <w:pStyle w:val="Default"/>
        <w:keepNext/>
        <w:keepLines/>
        <w:numPr>
          <w:ilvl w:val="0"/>
          <w:numId w:val="23"/>
        </w:numPr>
        <w:jc w:val="both"/>
        <w:rPr>
          <w:rFonts w:asciiTheme="minorHAnsi" w:hAnsiTheme="minorHAnsi" w:cstheme="minorHAnsi"/>
          <w:noProof/>
          <w:sz w:val="22"/>
          <w:szCs w:val="22"/>
        </w:rPr>
      </w:pPr>
      <w:r w:rsidRPr="00F85C76">
        <w:rPr>
          <w:rFonts w:asciiTheme="minorHAnsi" w:hAnsiTheme="minorHAnsi" w:cstheme="minorHAnsi"/>
          <w:noProof/>
          <w:sz w:val="22"/>
          <w:szCs w:val="22"/>
        </w:rPr>
        <w:t xml:space="preserve">Faktury </w:t>
      </w:r>
      <w:r w:rsidR="009C06F8" w:rsidRPr="00F85C76">
        <w:rPr>
          <w:rFonts w:asciiTheme="minorHAnsi" w:hAnsiTheme="minorHAnsi" w:cstheme="minorHAnsi"/>
          <w:noProof/>
          <w:sz w:val="22"/>
          <w:szCs w:val="22"/>
        </w:rPr>
        <w:t xml:space="preserve">vystavené k úhradě ceny dle čl. VII. této smlouvy </w:t>
      </w:r>
      <w:r w:rsidRPr="00F85C76">
        <w:rPr>
          <w:rFonts w:asciiTheme="minorHAnsi" w:hAnsiTheme="minorHAnsi" w:cstheme="minorHAnsi"/>
          <w:noProof/>
          <w:sz w:val="22"/>
          <w:szCs w:val="22"/>
        </w:rPr>
        <w:t xml:space="preserve">budou </w:t>
      </w:r>
      <w:r w:rsidR="009C06F8" w:rsidRPr="00F85C76">
        <w:rPr>
          <w:rFonts w:asciiTheme="minorHAnsi" w:hAnsiTheme="minorHAnsi" w:cstheme="minorHAnsi"/>
          <w:noProof/>
          <w:sz w:val="22"/>
          <w:szCs w:val="22"/>
        </w:rPr>
        <w:t xml:space="preserve">Zhotovitelem </w:t>
      </w:r>
      <w:r w:rsidRPr="00F85C76">
        <w:rPr>
          <w:rFonts w:asciiTheme="minorHAnsi" w:hAnsiTheme="minorHAnsi" w:cstheme="minorHAnsi"/>
          <w:noProof/>
          <w:sz w:val="22"/>
          <w:szCs w:val="22"/>
        </w:rPr>
        <w:t>řádně vyhotov</w:t>
      </w:r>
      <w:r w:rsidR="00E719E0" w:rsidRPr="00F85C76">
        <w:rPr>
          <w:rFonts w:asciiTheme="minorHAnsi" w:hAnsiTheme="minorHAnsi" w:cstheme="minorHAnsi"/>
          <w:noProof/>
          <w:sz w:val="22"/>
          <w:szCs w:val="22"/>
        </w:rPr>
        <w:t xml:space="preserve">eny se </w:t>
      </w:r>
      <w:r w:rsidRPr="00F85C76">
        <w:rPr>
          <w:rFonts w:asciiTheme="minorHAnsi" w:hAnsiTheme="minorHAnsi" w:cstheme="minorHAnsi"/>
          <w:noProof/>
          <w:sz w:val="22"/>
          <w:szCs w:val="22"/>
        </w:rPr>
        <w:t>všemi náležitostmi daňového dokladu ve dvou vyhotoveních a se všemi přílohami budou zaslány Objednateli. Součástí faktur bude rovněž</w:t>
      </w:r>
      <w:r w:rsidR="00E719E0" w:rsidRPr="00F85C76">
        <w:rPr>
          <w:rFonts w:asciiTheme="minorHAnsi" w:hAnsiTheme="minorHAnsi" w:cstheme="minorHAnsi"/>
          <w:noProof/>
          <w:sz w:val="22"/>
          <w:szCs w:val="22"/>
        </w:rPr>
        <w:t xml:space="preserve"> </w:t>
      </w:r>
      <w:r w:rsidRPr="00F85C76">
        <w:rPr>
          <w:rFonts w:asciiTheme="minorHAnsi" w:hAnsiTheme="minorHAnsi" w:cstheme="minorHAnsi"/>
          <w:noProof/>
          <w:sz w:val="22"/>
          <w:szCs w:val="22"/>
        </w:rPr>
        <w:t xml:space="preserve">položkový souhrn </w:t>
      </w:r>
      <w:r w:rsidR="002C729D" w:rsidRPr="00F85C76">
        <w:rPr>
          <w:rFonts w:asciiTheme="minorHAnsi" w:hAnsiTheme="minorHAnsi" w:cstheme="minorHAnsi"/>
          <w:noProof/>
          <w:sz w:val="22"/>
          <w:szCs w:val="22"/>
        </w:rPr>
        <w:t>skutečně realizovaného plnění</w:t>
      </w:r>
      <w:r w:rsidRPr="00F85C76">
        <w:rPr>
          <w:rFonts w:asciiTheme="minorHAnsi" w:hAnsiTheme="minorHAnsi" w:cstheme="minorHAnsi"/>
          <w:noProof/>
          <w:sz w:val="22"/>
          <w:szCs w:val="22"/>
        </w:rPr>
        <w:t xml:space="preserve"> a služeb včetně uvedení položkové ceny. </w:t>
      </w:r>
    </w:p>
    <w:p w14:paraId="0226A7B0" w14:textId="77777777" w:rsidR="00176CC7" w:rsidRPr="00F85C76" w:rsidRDefault="00176CC7" w:rsidP="008C4D96">
      <w:pPr>
        <w:pStyle w:val="Default"/>
        <w:keepNext/>
        <w:keepLines/>
        <w:numPr>
          <w:ilvl w:val="0"/>
          <w:numId w:val="23"/>
        </w:numPr>
        <w:jc w:val="both"/>
        <w:rPr>
          <w:rFonts w:asciiTheme="minorHAnsi" w:hAnsiTheme="minorHAnsi" w:cstheme="minorHAnsi"/>
          <w:noProof/>
          <w:sz w:val="22"/>
          <w:szCs w:val="22"/>
        </w:rPr>
      </w:pPr>
      <w:r w:rsidRPr="00F85C76">
        <w:rPr>
          <w:rFonts w:asciiTheme="minorHAnsi" w:hAnsiTheme="minorHAnsi" w:cstheme="minorHAnsi"/>
          <w:noProof/>
          <w:sz w:val="22"/>
          <w:szCs w:val="22"/>
        </w:rPr>
        <w:t xml:space="preserve">Věcně a formálně vadné faktury je Objednatel oprávněn do 7 pracovních dnů vrátit Zhotoviteli k přepracování. </w:t>
      </w:r>
    </w:p>
    <w:p w14:paraId="1FFBB07B" w14:textId="5D797F6E" w:rsidR="00176CC7" w:rsidRPr="00F85C76" w:rsidRDefault="00B4269F" w:rsidP="008C4D96">
      <w:pPr>
        <w:pStyle w:val="Default"/>
        <w:keepNext/>
        <w:keepLines/>
        <w:numPr>
          <w:ilvl w:val="0"/>
          <w:numId w:val="23"/>
        </w:numPr>
        <w:jc w:val="both"/>
        <w:rPr>
          <w:rFonts w:asciiTheme="minorHAnsi" w:hAnsiTheme="minorHAnsi" w:cstheme="minorHAnsi"/>
          <w:noProof/>
          <w:sz w:val="22"/>
          <w:szCs w:val="22"/>
        </w:rPr>
      </w:pPr>
      <w:r w:rsidRPr="00F85C76">
        <w:rPr>
          <w:rFonts w:asciiTheme="minorHAnsi" w:hAnsiTheme="minorHAnsi" w:cstheme="minorHAnsi"/>
          <w:noProof/>
          <w:sz w:val="22"/>
          <w:szCs w:val="22"/>
        </w:rPr>
        <w:t xml:space="preserve">Cenu dle této smlouvy </w:t>
      </w:r>
      <w:r w:rsidR="00176CC7" w:rsidRPr="00F85C76">
        <w:rPr>
          <w:rFonts w:asciiTheme="minorHAnsi" w:hAnsiTheme="minorHAnsi" w:cstheme="minorHAnsi"/>
          <w:noProof/>
          <w:sz w:val="22"/>
          <w:szCs w:val="22"/>
        </w:rPr>
        <w:t>uhradí Objednatel Zhotoviteli převodem na bankovní účet uvedený vzáhlaví této smlouvy na základě faktur</w:t>
      </w:r>
      <w:r w:rsidR="00BD0248" w:rsidRPr="00F85C76">
        <w:rPr>
          <w:rFonts w:asciiTheme="minorHAnsi" w:hAnsiTheme="minorHAnsi" w:cstheme="minorHAnsi"/>
          <w:noProof/>
          <w:sz w:val="22"/>
          <w:szCs w:val="22"/>
        </w:rPr>
        <w:t>y</w:t>
      </w:r>
      <w:r w:rsidR="00176CC7" w:rsidRPr="00F85C76">
        <w:rPr>
          <w:rFonts w:asciiTheme="minorHAnsi" w:hAnsiTheme="minorHAnsi" w:cstheme="minorHAnsi"/>
          <w:noProof/>
          <w:sz w:val="22"/>
          <w:szCs w:val="22"/>
        </w:rPr>
        <w:t xml:space="preserve"> vystaven</w:t>
      </w:r>
      <w:r w:rsidR="00BD0248" w:rsidRPr="00F85C76">
        <w:rPr>
          <w:rFonts w:asciiTheme="minorHAnsi" w:hAnsiTheme="minorHAnsi" w:cstheme="minorHAnsi"/>
          <w:noProof/>
          <w:sz w:val="22"/>
          <w:szCs w:val="22"/>
        </w:rPr>
        <w:t>é</w:t>
      </w:r>
      <w:r w:rsidR="00176CC7" w:rsidRPr="00F85C76">
        <w:rPr>
          <w:rFonts w:asciiTheme="minorHAnsi" w:hAnsiTheme="minorHAnsi" w:cstheme="minorHAnsi"/>
          <w:noProof/>
          <w:sz w:val="22"/>
          <w:szCs w:val="22"/>
        </w:rPr>
        <w:t xml:space="preserve"> Zhotovitelem Objednateli se splatností nejméně 30 dnů od dne doručení daňov</w:t>
      </w:r>
      <w:r w:rsidR="00BD0248" w:rsidRPr="00F85C76">
        <w:rPr>
          <w:rFonts w:asciiTheme="minorHAnsi" w:hAnsiTheme="minorHAnsi" w:cstheme="minorHAnsi"/>
          <w:noProof/>
          <w:sz w:val="22"/>
          <w:szCs w:val="22"/>
        </w:rPr>
        <w:t>ého</w:t>
      </w:r>
      <w:r w:rsidR="00176CC7" w:rsidRPr="00F85C76">
        <w:rPr>
          <w:rFonts w:asciiTheme="minorHAnsi" w:hAnsiTheme="minorHAnsi" w:cstheme="minorHAnsi"/>
          <w:noProof/>
          <w:sz w:val="22"/>
          <w:szCs w:val="22"/>
        </w:rPr>
        <w:t xml:space="preserve"> doklad</w:t>
      </w:r>
      <w:r w:rsidR="00BD0248" w:rsidRPr="00F85C76">
        <w:rPr>
          <w:rFonts w:asciiTheme="minorHAnsi" w:hAnsiTheme="minorHAnsi" w:cstheme="minorHAnsi"/>
          <w:noProof/>
          <w:sz w:val="22"/>
          <w:szCs w:val="22"/>
        </w:rPr>
        <w:t>u</w:t>
      </w:r>
      <w:r w:rsidR="00176CC7" w:rsidRPr="00F85C76">
        <w:rPr>
          <w:rFonts w:asciiTheme="minorHAnsi" w:hAnsiTheme="minorHAnsi" w:cstheme="minorHAnsi"/>
          <w:noProof/>
          <w:sz w:val="22"/>
          <w:szCs w:val="22"/>
        </w:rPr>
        <w:t xml:space="preserve"> (faktur</w:t>
      </w:r>
      <w:r w:rsidR="00BD0248" w:rsidRPr="00F85C76">
        <w:rPr>
          <w:rFonts w:asciiTheme="minorHAnsi" w:hAnsiTheme="minorHAnsi" w:cstheme="minorHAnsi"/>
          <w:noProof/>
          <w:sz w:val="22"/>
          <w:szCs w:val="22"/>
        </w:rPr>
        <w:t>y</w:t>
      </w:r>
      <w:r w:rsidR="00176CC7" w:rsidRPr="00F85C76">
        <w:rPr>
          <w:rFonts w:asciiTheme="minorHAnsi" w:hAnsiTheme="minorHAnsi" w:cstheme="minorHAnsi"/>
          <w:noProof/>
          <w:sz w:val="22"/>
          <w:szCs w:val="22"/>
        </w:rPr>
        <w:t xml:space="preserve">). </w:t>
      </w:r>
    </w:p>
    <w:p w14:paraId="15AE123D" w14:textId="77777777" w:rsidR="00176CC7" w:rsidRPr="00F85C76" w:rsidRDefault="00176CC7" w:rsidP="008C4D96">
      <w:pPr>
        <w:pStyle w:val="Default"/>
        <w:keepNext/>
        <w:keepLines/>
        <w:numPr>
          <w:ilvl w:val="0"/>
          <w:numId w:val="23"/>
        </w:numPr>
        <w:jc w:val="both"/>
        <w:rPr>
          <w:rFonts w:asciiTheme="minorHAnsi" w:hAnsiTheme="minorHAnsi" w:cstheme="minorHAnsi"/>
          <w:noProof/>
          <w:sz w:val="22"/>
          <w:szCs w:val="22"/>
        </w:rPr>
      </w:pPr>
      <w:r w:rsidRPr="00F85C76">
        <w:rPr>
          <w:rFonts w:asciiTheme="minorHAnsi" w:hAnsiTheme="minorHAnsi" w:cstheme="minorHAnsi"/>
          <w:noProof/>
          <w:sz w:val="22"/>
          <w:szCs w:val="22"/>
        </w:rPr>
        <w:t xml:space="preserve">Faktury se považují za uhrazené dnem odepsání finanční částky z účtu Objednatele. </w:t>
      </w:r>
    </w:p>
    <w:p w14:paraId="3D1F0618" w14:textId="77777777" w:rsidR="00E719E0" w:rsidRPr="00F85C76" w:rsidRDefault="00E719E0" w:rsidP="00B60EDD">
      <w:pPr>
        <w:spacing w:before="100" w:beforeAutospacing="1" w:after="100" w:afterAutospacing="1" w:line="240" w:lineRule="auto"/>
        <w:jc w:val="both"/>
        <w:rPr>
          <w:rFonts w:ascii="Calibri" w:eastAsia="Times New Roman" w:hAnsi="Calibri" w:cs="Calibri"/>
          <w:lang w:eastAsia="cs-CZ"/>
        </w:rPr>
      </w:pPr>
    </w:p>
    <w:p w14:paraId="0984A6CB" w14:textId="345E8F3A" w:rsidR="00176CC7" w:rsidRPr="00F85C76" w:rsidRDefault="00176CC7" w:rsidP="006E3B63">
      <w:pPr>
        <w:spacing w:before="100" w:beforeAutospacing="1" w:after="100" w:afterAutospacing="1" w:line="240" w:lineRule="auto"/>
        <w:jc w:val="center"/>
        <w:rPr>
          <w:rFonts w:ascii="Calibri" w:eastAsia="Times New Roman" w:hAnsi="Calibri" w:cs="Calibri"/>
          <w:lang w:eastAsia="cs-CZ"/>
        </w:rPr>
      </w:pPr>
      <w:r w:rsidRPr="00F85C76">
        <w:rPr>
          <w:rFonts w:ascii="Calibri" w:eastAsia="Times New Roman" w:hAnsi="Calibri" w:cs="Calibri"/>
          <w:b/>
          <w:bCs/>
          <w:lang w:eastAsia="cs-CZ"/>
        </w:rPr>
        <w:t>IX. Smluvní sankce</w:t>
      </w:r>
    </w:p>
    <w:p w14:paraId="40FF6A26" w14:textId="6417896D" w:rsidR="00176CC7" w:rsidRPr="00F85C76" w:rsidRDefault="00176CC7" w:rsidP="00C86E77">
      <w:pPr>
        <w:pStyle w:val="Odstavecseseznamem"/>
        <w:numPr>
          <w:ilvl w:val="0"/>
          <w:numId w:val="17"/>
        </w:numPr>
        <w:spacing w:before="100" w:beforeAutospacing="1" w:after="100" w:afterAutospacing="1" w:line="240" w:lineRule="auto"/>
        <w:jc w:val="both"/>
        <w:rPr>
          <w:rFonts w:eastAsia="Times New Roman" w:cstheme="minorHAnsi"/>
          <w:lang w:eastAsia="cs-CZ"/>
        </w:rPr>
      </w:pPr>
      <w:r w:rsidRPr="00F85C76">
        <w:rPr>
          <w:rFonts w:eastAsia="Times New Roman" w:cstheme="minorHAnsi"/>
          <w:lang w:eastAsia="cs-CZ"/>
        </w:rPr>
        <w:t xml:space="preserve">V případě prodlení Zhotovitele s plněním povinností podle závazných písemných pokynů </w:t>
      </w:r>
      <w:r w:rsidR="00B72ACE" w:rsidRPr="00F85C76">
        <w:rPr>
          <w:rFonts w:eastAsia="Times New Roman" w:cstheme="minorHAnsi"/>
          <w:lang w:eastAsia="cs-CZ"/>
        </w:rPr>
        <w:t>O</w:t>
      </w:r>
      <w:r w:rsidRPr="00F85C76">
        <w:rPr>
          <w:rFonts w:eastAsia="Times New Roman" w:cstheme="minorHAnsi"/>
          <w:lang w:eastAsia="cs-CZ"/>
        </w:rPr>
        <w:t xml:space="preserve">bjednatele vzniká Objednateli právo na smluvní pokutu ve výši 2 000 Kč za každý, byť i jen započatý den prodlení. </w:t>
      </w:r>
    </w:p>
    <w:p w14:paraId="3B67379C" w14:textId="1E24D987" w:rsidR="00176CC7" w:rsidRPr="00F85C76" w:rsidRDefault="00176CC7" w:rsidP="008C4D96">
      <w:pPr>
        <w:pStyle w:val="Odstavecseseznamem"/>
        <w:numPr>
          <w:ilvl w:val="0"/>
          <w:numId w:val="17"/>
        </w:numPr>
        <w:spacing w:before="100" w:beforeAutospacing="1" w:after="100" w:afterAutospacing="1" w:line="240" w:lineRule="auto"/>
        <w:jc w:val="both"/>
        <w:rPr>
          <w:rFonts w:eastAsia="Times New Roman" w:cstheme="minorHAnsi"/>
          <w:lang w:eastAsia="cs-CZ"/>
        </w:rPr>
      </w:pPr>
      <w:r w:rsidRPr="00F85C76">
        <w:rPr>
          <w:rFonts w:eastAsia="Times New Roman" w:cstheme="minorHAnsi"/>
          <w:lang w:eastAsia="cs-CZ"/>
        </w:rPr>
        <w:t>V případě prodlení Objednatele s úhradou ceny za dílo dle čl. VII</w:t>
      </w:r>
      <w:r w:rsidR="00BD0248" w:rsidRPr="00F85C76">
        <w:rPr>
          <w:rFonts w:eastAsia="Times New Roman" w:cstheme="minorHAnsi"/>
          <w:lang w:eastAsia="cs-CZ"/>
        </w:rPr>
        <w:t>.</w:t>
      </w:r>
      <w:r w:rsidR="00575E6F" w:rsidRPr="00F85C76">
        <w:rPr>
          <w:rFonts w:eastAsia="Times New Roman" w:cstheme="minorHAnsi"/>
          <w:lang w:eastAsia="cs-CZ"/>
        </w:rPr>
        <w:t xml:space="preserve"> odst. 3</w:t>
      </w:r>
      <w:r w:rsidRPr="00F85C76">
        <w:rPr>
          <w:rFonts w:eastAsia="Times New Roman" w:cstheme="minorHAnsi"/>
          <w:lang w:eastAsia="cs-CZ"/>
        </w:rPr>
        <w:t xml:space="preserve"> této smlouvy vzniká Zhotoviteli právo na smluvní pokutu ve výši </w:t>
      </w:r>
      <w:r w:rsidR="006E3B63" w:rsidRPr="00F85C76">
        <w:rPr>
          <w:rFonts w:eastAsia="Times New Roman" w:cstheme="minorHAnsi"/>
          <w:lang w:eastAsia="cs-CZ"/>
        </w:rPr>
        <w:t>0,05 %</w:t>
      </w:r>
      <w:r w:rsidRPr="00F85C76">
        <w:rPr>
          <w:rFonts w:eastAsia="Times New Roman" w:cstheme="minorHAnsi"/>
          <w:lang w:eastAsia="cs-CZ"/>
        </w:rPr>
        <w:t xml:space="preserve"> z dlužné částky za každý den prodlení. </w:t>
      </w:r>
    </w:p>
    <w:p w14:paraId="39961F3D" w14:textId="77777777" w:rsidR="00176CC7" w:rsidRPr="00F85C76" w:rsidRDefault="00176CC7" w:rsidP="008C4D96">
      <w:pPr>
        <w:pStyle w:val="Odstavecseseznamem"/>
        <w:numPr>
          <w:ilvl w:val="0"/>
          <w:numId w:val="17"/>
        </w:numPr>
        <w:spacing w:before="100" w:beforeAutospacing="1" w:after="100" w:afterAutospacing="1" w:line="240" w:lineRule="auto"/>
        <w:jc w:val="both"/>
        <w:rPr>
          <w:rFonts w:eastAsia="Times New Roman" w:cstheme="minorHAnsi"/>
          <w:lang w:eastAsia="cs-CZ"/>
        </w:rPr>
      </w:pPr>
      <w:r w:rsidRPr="00F85C76">
        <w:rPr>
          <w:rFonts w:eastAsia="Times New Roman" w:cstheme="minorHAnsi"/>
          <w:lang w:eastAsia="cs-CZ"/>
        </w:rPr>
        <w:t xml:space="preserve">Za porušení povinnosti mlčenlivosti je Zhotovitel povinen uhradit Objednateli smluvní pokutu ve výši 20.000 Kč, a to za každý jednotlivý případ porušení povinnosti. </w:t>
      </w:r>
    </w:p>
    <w:p w14:paraId="4F3937DC" w14:textId="77777777" w:rsidR="00176CC7" w:rsidRPr="00F85C76" w:rsidRDefault="00176CC7" w:rsidP="008C4D96">
      <w:pPr>
        <w:pStyle w:val="Odstavecseseznamem"/>
        <w:numPr>
          <w:ilvl w:val="0"/>
          <w:numId w:val="17"/>
        </w:numPr>
        <w:spacing w:before="100" w:beforeAutospacing="1" w:after="100" w:afterAutospacing="1" w:line="240" w:lineRule="auto"/>
        <w:jc w:val="both"/>
        <w:rPr>
          <w:rFonts w:eastAsia="Times New Roman" w:cstheme="minorHAnsi"/>
          <w:lang w:eastAsia="cs-CZ"/>
        </w:rPr>
      </w:pPr>
      <w:r w:rsidRPr="00F85C76">
        <w:rPr>
          <w:rFonts w:eastAsia="Times New Roman" w:cstheme="minorHAnsi"/>
          <w:lang w:eastAsia="cs-CZ"/>
        </w:rPr>
        <w:t xml:space="preserve">Uplatnění smluvní pokuty nemá vliv na právo na uplatnění náhrady škody. </w:t>
      </w:r>
    </w:p>
    <w:p w14:paraId="6120D573" w14:textId="77777777" w:rsidR="00176CC7" w:rsidRPr="00F85C76" w:rsidRDefault="00176CC7" w:rsidP="008C4D96">
      <w:pPr>
        <w:pStyle w:val="Odstavecseseznamem"/>
        <w:numPr>
          <w:ilvl w:val="0"/>
          <w:numId w:val="17"/>
        </w:numPr>
        <w:spacing w:before="100" w:beforeAutospacing="1" w:after="100" w:afterAutospacing="1" w:line="240" w:lineRule="auto"/>
        <w:jc w:val="both"/>
        <w:rPr>
          <w:rFonts w:eastAsia="Times New Roman" w:cstheme="minorHAnsi"/>
          <w:lang w:eastAsia="cs-CZ"/>
        </w:rPr>
      </w:pPr>
      <w:r w:rsidRPr="00F85C76">
        <w:rPr>
          <w:rFonts w:eastAsia="Times New Roman" w:cstheme="minorHAnsi"/>
          <w:lang w:eastAsia="cs-CZ"/>
        </w:rPr>
        <w:t xml:space="preserve">Splatnost smluvní pokuty nastává třicátý den po doručení výzvy k jejímu uhrazení. </w:t>
      </w:r>
    </w:p>
    <w:p w14:paraId="5C26444B" w14:textId="77777777" w:rsidR="00176CC7" w:rsidRPr="00F85C76" w:rsidRDefault="00176CC7" w:rsidP="008C4D96">
      <w:pPr>
        <w:pStyle w:val="Odstavecseseznamem"/>
        <w:numPr>
          <w:ilvl w:val="0"/>
          <w:numId w:val="17"/>
        </w:numPr>
        <w:spacing w:before="100" w:beforeAutospacing="1" w:after="100" w:afterAutospacing="1" w:line="240" w:lineRule="auto"/>
        <w:jc w:val="both"/>
        <w:rPr>
          <w:rFonts w:eastAsia="Times New Roman" w:cstheme="minorHAnsi"/>
          <w:lang w:eastAsia="cs-CZ"/>
        </w:rPr>
      </w:pPr>
      <w:r w:rsidRPr="00F85C76">
        <w:rPr>
          <w:rFonts w:eastAsia="Times New Roman" w:cstheme="minorHAnsi"/>
          <w:lang w:eastAsia="cs-CZ"/>
        </w:rPr>
        <w:t xml:space="preserve">Bylo-li prodlení ve smyslu tohoto článku zapříčiněno vyšší mocí, právo na smluvní pokutu nevzniká. </w:t>
      </w:r>
    </w:p>
    <w:p w14:paraId="591B8934" w14:textId="75EED59F" w:rsidR="00176CC7" w:rsidRPr="00F85C76" w:rsidRDefault="00176CC7" w:rsidP="006E3B63">
      <w:pPr>
        <w:spacing w:before="100" w:beforeAutospacing="1" w:after="100" w:afterAutospacing="1" w:line="240" w:lineRule="auto"/>
        <w:jc w:val="center"/>
        <w:rPr>
          <w:rFonts w:ascii="Calibri" w:eastAsia="Times New Roman" w:hAnsi="Calibri" w:cs="Calibri"/>
          <w:lang w:eastAsia="cs-CZ"/>
        </w:rPr>
      </w:pPr>
      <w:r w:rsidRPr="00F85C76">
        <w:rPr>
          <w:rFonts w:ascii="Calibri" w:eastAsia="Times New Roman" w:hAnsi="Calibri" w:cs="Calibri"/>
          <w:b/>
          <w:bCs/>
          <w:lang w:eastAsia="cs-CZ"/>
        </w:rPr>
        <w:t>X.</w:t>
      </w:r>
    </w:p>
    <w:p w14:paraId="106B817C" w14:textId="20F6C28A" w:rsidR="00176CC7" w:rsidRPr="00F85C76" w:rsidRDefault="00176CC7" w:rsidP="006E3B63">
      <w:pPr>
        <w:spacing w:before="100" w:beforeAutospacing="1" w:after="100" w:afterAutospacing="1" w:line="240" w:lineRule="auto"/>
        <w:jc w:val="center"/>
        <w:rPr>
          <w:rFonts w:ascii="Calibri" w:eastAsia="Times New Roman" w:hAnsi="Calibri" w:cs="Calibri"/>
          <w:lang w:eastAsia="cs-CZ"/>
        </w:rPr>
      </w:pPr>
      <w:r w:rsidRPr="00F85C76">
        <w:rPr>
          <w:rFonts w:ascii="Calibri" w:eastAsia="Times New Roman" w:hAnsi="Calibri" w:cs="Calibri"/>
          <w:b/>
          <w:bCs/>
          <w:lang w:eastAsia="cs-CZ"/>
        </w:rPr>
        <w:t>Ostatní ujednání</w:t>
      </w:r>
    </w:p>
    <w:p w14:paraId="0753339D" w14:textId="77777777" w:rsidR="00176CC7" w:rsidRPr="00F85C76" w:rsidRDefault="00176CC7" w:rsidP="00C86E77">
      <w:pPr>
        <w:numPr>
          <w:ilvl w:val="0"/>
          <w:numId w:val="9"/>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Veškeré vztahy založené touto smlouvou a právní vztahy ve smlouvě výslovně neupravené a z ní vyplývající se řídí zákonem č. 89/2012 Sb., občanský zákoník. </w:t>
      </w:r>
    </w:p>
    <w:p w14:paraId="1DEFBF0A" w14:textId="77777777" w:rsidR="00176CC7" w:rsidRPr="00F85C76" w:rsidRDefault="00176CC7" w:rsidP="00C86E77">
      <w:pPr>
        <w:numPr>
          <w:ilvl w:val="0"/>
          <w:numId w:val="9"/>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Objednatel může od této smlouvy odstoupit pouze z důvodů vyplývajících ze zákona, z této smlouvy nebo při </w:t>
      </w:r>
      <w:r w:rsidRPr="00F85C76">
        <w:rPr>
          <w:rFonts w:ascii="Calibri" w:eastAsia="Times New Roman" w:hAnsi="Calibri" w:cs="Calibri"/>
          <w:b/>
          <w:bCs/>
          <w:lang w:eastAsia="cs-CZ"/>
        </w:rPr>
        <w:t xml:space="preserve">podstatném porušení této smlouvy </w:t>
      </w:r>
      <w:r w:rsidRPr="00F85C76">
        <w:rPr>
          <w:rFonts w:ascii="Calibri" w:eastAsia="Times New Roman" w:hAnsi="Calibri" w:cs="Calibri"/>
          <w:lang w:eastAsia="cs-CZ"/>
        </w:rPr>
        <w:t xml:space="preserve">Zhotovitelem. Za podstatné porušení této smlouvy se považuje zejména: </w:t>
      </w:r>
    </w:p>
    <w:p w14:paraId="1180B488" w14:textId="5835BCDB" w:rsidR="00176CC7" w:rsidRPr="00F85C76" w:rsidRDefault="00176CC7" w:rsidP="00C86E77">
      <w:pPr>
        <w:numPr>
          <w:ilvl w:val="1"/>
          <w:numId w:val="9"/>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nepředání části díla do 14 kalendářních dnů po plánovaném dni předání podle původních pokynů </w:t>
      </w:r>
      <w:r w:rsidR="00B72ACE" w:rsidRPr="00F85C76">
        <w:rPr>
          <w:rFonts w:ascii="Calibri" w:eastAsia="Times New Roman" w:hAnsi="Calibri" w:cs="Calibri"/>
          <w:lang w:eastAsia="cs-CZ"/>
        </w:rPr>
        <w:t>O</w:t>
      </w:r>
      <w:r w:rsidRPr="00F85C76">
        <w:rPr>
          <w:rFonts w:ascii="Calibri" w:eastAsia="Times New Roman" w:hAnsi="Calibri" w:cs="Calibri"/>
          <w:lang w:eastAsia="cs-CZ"/>
        </w:rPr>
        <w:t xml:space="preserve">bjednatele; </w:t>
      </w:r>
    </w:p>
    <w:p w14:paraId="67113C78" w14:textId="0A65D6F3" w:rsidR="00176CC7" w:rsidRPr="00F85C76" w:rsidRDefault="00176CC7" w:rsidP="00C86E77">
      <w:pPr>
        <w:numPr>
          <w:ilvl w:val="1"/>
          <w:numId w:val="9"/>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ukáže-li se prohlášení Zhotovitele dle čl. I odst. 1 a 2 jako nepravdivé;  </w:t>
      </w:r>
    </w:p>
    <w:p w14:paraId="1B49AF5F" w14:textId="77777777" w:rsidR="00176CC7" w:rsidRPr="00F85C76" w:rsidRDefault="00176CC7" w:rsidP="00186E2D">
      <w:pPr>
        <w:numPr>
          <w:ilvl w:val="0"/>
          <w:numId w:val="9"/>
        </w:numPr>
        <w:spacing w:after="0"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Odstoupení od smlouvy je účinné dnem jeho doručení Zhotoviteli. Odstoupení od této smlouvy nemá vliv na právo Objednatele na náhradu škody vzniklé porušením této smlouvy ani práva na zaplacení smluvních pokut. </w:t>
      </w:r>
    </w:p>
    <w:p w14:paraId="209B2B0C" w14:textId="77777777" w:rsidR="002B7E99" w:rsidRDefault="00176CC7" w:rsidP="00186E2D">
      <w:pPr>
        <w:numPr>
          <w:ilvl w:val="0"/>
          <w:numId w:val="10"/>
        </w:numPr>
        <w:spacing w:after="0"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Tato smlouva je vyhotovena ve třech stejnopisech, z nichž dvě vyhotovení obdrží Objednatel a jedno vyhotovení obdrží Zhotovitel. </w:t>
      </w:r>
    </w:p>
    <w:p w14:paraId="0CAB6090" w14:textId="4BE4B907" w:rsidR="00176CC7" w:rsidRPr="00F85C76" w:rsidRDefault="00176CC7" w:rsidP="006646F5">
      <w:pPr>
        <w:numPr>
          <w:ilvl w:val="0"/>
          <w:numId w:val="10"/>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Smlouva nabývá platnosti dnem podpisu oběma smluvními stranami a nabývá účinnosti dnem uveřejnění v souladu se zákonem č. 340/2015 Sb., ve znění pozdějších předpisů. Uveřejnění smlouvy zajistí Objednatel. </w:t>
      </w:r>
    </w:p>
    <w:p w14:paraId="25A41DD3" w14:textId="7FBDAD90" w:rsidR="00176CC7" w:rsidRPr="00F85C76" w:rsidRDefault="00176CC7" w:rsidP="00C86E77">
      <w:pPr>
        <w:numPr>
          <w:ilvl w:val="0"/>
          <w:numId w:val="10"/>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Zhotovitel bere na vědomí, že tato smlouva, včetně případných dodatků, může být uveřejněna na profilu zadavatele Objednatele ve smyslu zákona o zadávání veřejných zakázek a v registru </w:t>
      </w:r>
      <w:r w:rsidRPr="00F85C76">
        <w:rPr>
          <w:rFonts w:ascii="Calibri" w:eastAsia="Times New Roman" w:hAnsi="Calibri" w:cs="Calibri"/>
          <w:lang w:eastAsia="cs-CZ"/>
        </w:rPr>
        <w:lastRenderedPageBreak/>
        <w:t xml:space="preserve">smluv v souladu s příslušnými právními předpisy a výslovně prohlašuje, že veškeré informace, skutečnosti a veškerá dokumentace týkající se plnění dle této smlouvy, které jsou případně předmětem obchodního tajemství a považují se za důvěrné, předem Objednateli písemně a jasně označil a nejsou obsaženy v této smlouvě. </w:t>
      </w:r>
    </w:p>
    <w:p w14:paraId="2418F342" w14:textId="00A46ED3" w:rsidR="00176CC7" w:rsidRPr="00F85C76" w:rsidRDefault="00176CC7" w:rsidP="00C86E77">
      <w:pPr>
        <w:numPr>
          <w:ilvl w:val="0"/>
          <w:numId w:val="10"/>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Zhotovitel prohlašuje, že tato smlouva, její případné dodatky neobsahují informace, jejichž uveřejněním by došlo k porušení obchodního tajemství, ochrany osobních údajů apod. ve smyslu obecně závazných právních předpisů. </w:t>
      </w:r>
    </w:p>
    <w:p w14:paraId="6C38E904" w14:textId="77777777" w:rsidR="00176CC7" w:rsidRPr="00F85C76" w:rsidRDefault="00176CC7" w:rsidP="00C86E77">
      <w:pPr>
        <w:numPr>
          <w:ilvl w:val="0"/>
          <w:numId w:val="10"/>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Případné spory vzniklé z této smlouvy budou smluvní strany přednostně řešit smírnou cestou a vzájemnou dohodou. </w:t>
      </w:r>
    </w:p>
    <w:p w14:paraId="5E502793" w14:textId="77777777" w:rsidR="00176CC7" w:rsidRPr="00F85C76" w:rsidRDefault="00176CC7" w:rsidP="00C86E77">
      <w:pPr>
        <w:numPr>
          <w:ilvl w:val="0"/>
          <w:numId w:val="10"/>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Veškeré změny smlouvy lze provést pouze formou písemných dodatků odsouhlasených oběma smluvními stranami. </w:t>
      </w:r>
    </w:p>
    <w:p w14:paraId="440B2C9C" w14:textId="44EDB4F1" w:rsidR="00176CC7" w:rsidRPr="00F85C76" w:rsidRDefault="00176CC7" w:rsidP="00C86E77">
      <w:pPr>
        <w:numPr>
          <w:ilvl w:val="0"/>
          <w:numId w:val="10"/>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Tato smlouva byla uzavřena podle příslušných ustanovení zákona č. 89/2012 Sb., občanského zákoníku, v platném znění a v souladu se zákonem č. 121/2000 Sb., o právu autorském, o právech souvisejících s právem autorským a o změně některých zákonů (autorský zákon), ve znění pozdějších předpisů. Právní vztahy Zhotovitele a Objednatele, které nejsou touto smlouvou výslovně dohodnuty, se řídí příslušnými ustanoveními těchto právních předpisů. </w:t>
      </w:r>
    </w:p>
    <w:p w14:paraId="7BBB4053" w14:textId="372EA48A" w:rsidR="00176CC7" w:rsidRPr="00F85C76" w:rsidRDefault="00176CC7" w:rsidP="00C86E77">
      <w:pPr>
        <w:numPr>
          <w:ilvl w:val="0"/>
          <w:numId w:val="10"/>
        </w:numPr>
        <w:spacing w:before="100" w:beforeAutospacing="1" w:after="100" w:afterAutospacing="1" w:line="240" w:lineRule="auto"/>
        <w:jc w:val="both"/>
        <w:rPr>
          <w:rFonts w:ascii="Calibri" w:eastAsia="Times New Roman" w:hAnsi="Calibri" w:cs="Calibri"/>
          <w:lang w:eastAsia="cs-CZ"/>
        </w:rPr>
      </w:pPr>
      <w:r w:rsidRPr="00F85C76">
        <w:rPr>
          <w:rFonts w:ascii="Calibri" w:eastAsia="Times New Roman" w:hAnsi="Calibri" w:cs="Calibri"/>
          <w:lang w:eastAsia="cs-CZ"/>
        </w:rPr>
        <w:t xml:space="preserve">Obě smluvní strany prohlašují, že si smlouvu před jejím podepsáním řádně přečetly, že byla uzavřena dle jejich pravé a svobodné vůle, určitě, vážně a srozumitelně, nikoli v tísni a za jinak nápadně nevýhodných podmínek. </w:t>
      </w:r>
    </w:p>
    <w:p w14:paraId="0FF8C880" w14:textId="77777777" w:rsidR="006E3B63" w:rsidRPr="00F85C76" w:rsidRDefault="006E3B63" w:rsidP="006E3B63">
      <w:pPr>
        <w:spacing w:before="100" w:beforeAutospacing="1" w:after="100" w:afterAutospacing="1" w:line="240" w:lineRule="auto"/>
        <w:ind w:left="720"/>
        <w:rPr>
          <w:rFonts w:ascii="Calibri" w:eastAsia="Times New Roman" w:hAnsi="Calibri" w:cs="Calibri"/>
          <w:lang w:eastAsia="cs-CZ"/>
        </w:rPr>
      </w:pPr>
    </w:p>
    <w:p w14:paraId="599FA052" w14:textId="7A3D39E0" w:rsidR="00176CC7" w:rsidRPr="00F85C76" w:rsidRDefault="00176CC7" w:rsidP="00176CC7">
      <w:pPr>
        <w:spacing w:before="100" w:beforeAutospacing="1" w:after="100" w:afterAutospacing="1" w:line="240" w:lineRule="auto"/>
        <w:rPr>
          <w:rFonts w:ascii="Calibri" w:eastAsia="Times New Roman" w:hAnsi="Calibri" w:cs="Calibri"/>
          <w:lang w:eastAsia="cs-CZ"/>
        </w:rPr>
      </w:pPr>
      <w:r w:rsidRPr="00F85C76">
        <w:rPr>
          <w:rFonts w:ascii="Calibri" w:eastAsia="Times New Roman" w:hAnsi="Calibri" w:cs="Calibri"/>
          <w:lang w:eastAsia="cs-CZ"/>
        </w:rPr>
        <w:t xml:space="preserve">V Brně dne ............ </w:t>
      </w:r>
      <w:r w:rsidR="00D66C36" w:rsidRPr="00F85C76">
        <w:rPr>
          <w:rFonts w:ascii="Calibri" w:eastAsia="Times New Roman" w:hAnsi="Calibri" w:cs="Calibri"/>
          <w:lang w:eastAsia="cs-CZ"/>
        </w:rPr>
        <w:tab/>
      </w:r>
      <w:r w:rsidR="00D66C36" w:rsidRPr="00F85C76">
        <w:rPr>
          <w:rFonts w:ascii="Calibri" w:eastAsia="Times New Roman" w:hAnsi="Calibri" w:cs="Calibri"/>
          <w:lang w:eastAsia="cs-CZ"/>
        </w:rPr>
        <w:tab/>
      </w:r>
      <w:r w:rsidR="00D66C36" w:rsidRPr="00F85C76">
        <w:rPr>
          <w:rFonts w:ascii="Calibri" w:eastAsia="Times New Roman" w:hAnsi="Calibri" w:cs="Calibri"/>
          <w:lang w:eastAsia="cs-CZ"/>
        </w:rPr>
        <w:tab/>
      </w:r>
      <w:r w:rsidR="00D66C36" w:rsidRPr="00F85C76">
        <w:rPr>
          <w:rFonts w:ascii="Calibri" w:eastAsia="Times New Roman" w:hAnsi="Calibri" w:cs="Calibri"/>
          <w:lang w:eastAsia="cs-CZ"/>
        </w:rPr>
        <w:tab/>
      </w:r>
      <w:r w:rsidR="00D66C36" w:rsidRPr="00F85C76">
        <w:rPr>
          <w:rFonts w:ascii="Calibri" w:eastAsia="Times New Roman" w:hAnsi="Calibri" w:cs="Calibri"/>
          <w:lang w:eastAsia="cs-CZ"/>
        </w:rPr>
        <w:tab/>
      </w:r>
      <w:r w:rsidR="00D66C36" w:rsidRPr="00F85C76">
        <w:rPr>
          <w:rFonts w:ascii="Calibri" w:eastAsia="Times New Roman" w:hAnsi="Calibri" w:cs="Calibri"/>
          <w:lang w:eastAsia="cs-CZ"/>
        </w:rPr>
        <w:tab/>
        <w:t>V … dne …</w:t>
      </w:r>
    </w:p>
    <w:p w14:paraId="16FCE17C" w14:textId="77777777" w:rsidR="00D66C36" w:rsidRPr="00F85C76" w:rsidRDefault="00D66C36" w:rsidP="00176CC7">
      <w:pPr>
        <w:spacing w:before="100" w:beforeAutospacing="1" w:after="100" w:afterAutospacing="1" w:line="240" w:lineRule="auto"/>
        <w:rPr>
          <w:rFonts w:ascii="Calibri" w:eastAsia="Times New Roman" w:hAnsi="Calibri" w:cs="Calibri"/>
          <w:lang w:eastAsia="cs-CZ"/>
        </w:rPr>
      </w:pPr>
    </w:p>
    <w:p w14:paraId="3B83AD10" w14:textId="77777777" w:rsidR="00D66C36" w:rsidRPr="00F85C76" w:rsidRDefault="00D66C36" w:rsidP="00176CC7">
      <w:pPr>
        <w:spacing w:before="100" w:beforeAutospacing="1" w:after="100" w:afterAutospacing="1" w:line="240" w:lineRule="auto"/>
        <w:rPr>
          <w:rFonts w:ascii="Calibri" w:eastAsia="Times New Roman" w:hAnsi="Calibri" w:cs="Calibri"/>
          <w:lang w:eastAsia="cs-CZ"/>
        </w:rPr>
      </w:pPr>
    </w:p>
    <w:p w14:paraId="365C5965" w14:textId="5181A1A5" w:rsidR="00D66C36" w:rsidRPr="00F85C76" w:rsidRDefault="00D66C36" w:rsidP="00176CC7">
      <w:pPr>
        <w:spacing w:before="100" w:beforeAutospacing="1" w:after="100" w:afterAutospacing="1" w:line="240" w:lineRule="auto"/>
        <w:rPr>
          <w:rFonts w:ascii="Calibri" w:eastAsia="Times New Roman" w:hAnsi="Calibri" w:cs="Calibri"/>
          <w:lang w:eastAsia="cs-CZ"/>
        </w:rPr>
      </w:pPr>
      <w:r w:rsidRPr="00F85C76">
        <w:rPr>
          <w:rFonts w:ascii="Calibri" w:eastAsia="Times New Roman" w:hAnsi="Calibri" w:cs="Calibri"/>
          <w:lang w:eastAsia="cs-CZ"/>
        </w:rPr>
        <w:t>……………………………………….</w:t>
      </w:r>
      <w:r w:rsidRPr="00F85C76">
        <w:rPr>
          <w:rFonts w:ascii="Calibri" w:eastAsia="Times New Roman" w:hAnsi="Calibri" w:cs="Calibri"/>
          <w:lang w:eastAsia="cs-CZ"/>
        </w:rPr>
        <w:tab/>
      </w:r>
      <w:r w:rsidRPr="00F85C76">
        <w:rPr>
          <w:rFonts w:ascii="Calibri" w:eastAsia="Times New Roman" w:hAnsi="Calibri" w:cs="Calibri"/>
          <w:lang w:eastAsia="cs-CZ"/>
        </w:rPr>
        <w:tab/>
      </w:r>
      <w:r w:rsidRPr="00F85C76">
        <w:rPr>
          <w:rFonts w:ascii="Calibri" w:eastAsia="Times New Roman" w:hAnsi="Calibri" w:cs="Calibri"/>
          <w:lang w:eastAsia="cs-CZ"/>
        </w:rPr>
        <w:tab/>
      </w:r>
      <w:r w:rsidRPr="00F85C76">
        <w:rPr>
          <w:rFonts w:ascii="Calibri" w:eastAsia="Times New Roman" w:hAnsi="Calibri" w:cs="Calibri"/>
          <w:lang w:eastAsia="cs-CZ"/>
        </w:rPr>
        <w:tab/>
      </w:r>
      <w:r w:rsidRPr="00F85C76">
        <w:rPr>
          <w:rFonts w:ascii="Calibri" w:eastAsia="Times New Roman" w:hAnsi="Calibri" w:cs="Calibri"/>
          <w:lang w:eastAsia="cs-CZ"/>
        </w:rPr>
        <w:tab/>
        <w:t>……………………………………………</w:t>
      </w:r>
    </w:p>
    <w:p w14:paraId="56D04595" w14:textId="0F0A5107" w:rsidR="00A1455D" w:rsidRPr="00F85C76" w:rsidRDefault="00A1455D" w:rsidP="00B60EDD">
      <w:pPr>
        <w:spacing w:before="100" w:beforeAutospacing="1" w:after="0" w:line="240" w:lineRule="auto"/>
        <w:rPr>
          <w:rFonts w:eastAsia="Helvetica Neue" w:cstheme="minorHAnsi"/>
          <w:b/>
        </w:rPr>
      </w:pPr>
      <w:r w:rsidRPr="00F85C76">
        <w:rPr>
          <w:rFonts w:eastAsia="Helvetica Neue" w:cstheme="minorHAnsi"/>
          <w:b/>
        </w:rPr>
        <w:t>Vinařský fond</w:t>
      </w:r>
    </w:p>
    <w:p w14:paraId="5C7B8382" w14:textId="2E8CF32B" w:rsidR="00D66C36" w:rsidRPr="00F85C76" w:rsidRDefault="00D66C36" w:rsidP="00B60EDD">
      <w:pPr>
        <w:spacing w:after="100" w:afterAutospacing="1" w:line="240" w:lineRule="auto"/>
        <w:rPr>
          <w:rFonts w:ascii="Times New Roman" w:eastAsia="Times New Roman" w:hAnsi="Times New Roman" w:cs="Times New Roman"/>
          <w:sz w:val="24"/>
          <w:szCs w:val="24"/>
          <w:lang w:eastAsia="cs-CZ"/>
        </w:rPr>
      </w:pPr>
      <w:r w:rsidRPr="00F85C76">
        <w:rPr>
          <w:rFonts w:eastAsia="Helvetica Neue" w:cstheme="minorHAnsi"/>
        </w:rPr>
        <w:t>Mgr. Zbyněk Vičar, ředitel</w:t>
      </w:r>
      <w:r w:rsidRPr="00F85C76">
        <w:rPr>
          <w:rFonts w:eastAsia="Helvetica Neue" w:cstheme="minorHAnsi"/>
        </w:rPr>
        <w:tab/>
      </w:r>
      <w:r w:rsidRPr="00F85C76">
        <w:rPr>
          <w:rFonts w:eastAsia="Helvetica Neue" w:cstheme="minorHAnsi"/>
        </w:rPr>
        <w:tab/>
      </w:r>
      <w:r w:rsidRPr="00F85C76">
        <w:rPr>
          <w:rFonts w:eastAsia="Helvetica Neue" w:cstheme="minorHAnsi"/>
        </w:rPr>
        <w:tab/>
      </w:r>
      <w:r w:rsidRPr="00F85C76">
        <w:rPr>
          <w:rFonts w:eastAsia="Helvetica Neue" w:cstheme="minorHAnsi"/>
        </w:rPr>
        <w:tab/>
      </w:r>
      <w:r w:rsidRPr="00F85C76">
        <w:rPr>
          <w:rFonts w:eastAsia="Helvetica Neue" w:cstheme="minorHAnsi"/>
        </w:rPr>
        <w:tab/>
      </w:r>
    </w:p>
    <w:p w14:paraId="72E29153" w14:textId="5DA8DCB8" w:rsidR="00B3535A" w:rsidRPr="00F85C76" w:rsidRDefault="00B3535A" w:rsidP="00176CC7"/>
    <w:sectPr w:rsidR="00B3535A" w:rsidRPr="00F85C76" w:rsidSect="00D85E3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0F75" w14:textId="77777777" w:rsidR="001E1ACD" w:rsidRDefault="001E1ACD">
      <w:pPr>
        <w:spacing w:after="0" w:line="240" w:lineRule="auto"/>
      </w:pPr>
      <w:r>
        <w:separator/>
      </w:r>
    </w:p>
  </w:endnote>
  <w:endnote w:type="continuationSeparator" w:id="0">
    <w:p w14:paraId="2F425005" w14:textId="77777777" w:rsidR="001E1ACD" w:rsidRDefault="001E1ACD">
      <w:pPr>
        <w:spacing w:after="0" w:line="240" w:lineRule="auto"/>
      </w:pPr>
      <w:r>
        <w:continuationSeparator/>
      </w:r>
    </w:p>
  </w:endnote>
  <w:endnote w:type="continuationNotice" w:id="1">
    <w:p w14:paraId="312A4385" w14:textId="77777777" w:rsidR="001E1ACD" w:rsidRDefault="001E1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PingFang SC">
    <w:panose1 w:val="00000000000000000000"/>
    <w:charset w:val="86"/>
    <w:family w:val="swiss"/>
    <w:notTrueType/>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220498"/>
      <w:docPartObj>
        <w:docPartGallery w:val="Page Numbers (Bottom of Page)"/>
        <w:docPartUnique/>
      </w:docPartObj>
    </w:sdtPr>
    <w:sdtEndPr>
      <w:rPr>
        <w:sz w:val="16"/>
      </w:rPr>
    </w:sdtEndPr>
    <w:sdtContent>
      <w:p w14:paraId="7B16D231" w14:textId="573F01AB" w:rsidR="005C7B4C" w:rsidRPr="00D85E3B" w:rsidRDefault="005C7B4C">
        <w:pPr>
          <w:pStyle w:val="Zpat"/>
          <w:jc w:val="right"/>
          <w:rPr>
            <w:sz w:val="16"/>
          </w:rPr>
        </w:pPr>
        <w:r w:rsidRPr="004C6263">
          <w:rPr>
            <w:sz w:val="16"/>
            <w:szCs w:val="16"/>
          </w:rPr>
          <w:fldChar w:fldCharType="begin"/>
        </w:r>
        <w:r w:rsidRPr="004C6263">
          <w:rPr>
            <w:sz w:val="16"/>
            <w:szCs w:val="16"/>
          </w:rPr>
          <w:instrText>PAGE   \* MERGEFORMAT</w:instrText>
        </w:r>
        <w:r w:rsidRPr="004C6263">
          <w:rPr>
            <w:sz w:val="16"/>
            <w:szCs w:val="16"/>
          </w:rPr>
          <w:fldChar w:fldCharType="separate"/>
        </w:r>
        <w:r w:rsidR="00D34204">
          <w:rPr>
            <w:sz w:val="16"/>
            <w:szCs w:val="16"/>
          </w:rPr>
          <w:t>1</w:t>
        </w:r>
        <w:r w:rsidRPr="004C6263">
          <w:rPr>
            <w:sz w:val="16"/>
            <w:szCs w:val="16"/>
          </w:rPr>
          <w:fldChar w:fldCharType="end"/>
        </w:r>
      </w:p>
    </w:sdtContent>
  </w:sdt>
  <w:p w14:paraId="358A9C29" w14:textId="77777777" w:rsidR="005C7B4C" w:rsidRDefault="005C7B4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6881" w14:textId="77777777" w:rsidR="001E1ACD" w:rsidRDefault="001E1ACD">
      <w:pPr>
        <w:spacing w:after="0" w:line="240" w:lineRule="auto"/>
      </w:pPr>
      <w:r>
        <w:separator/>
      </w:r>
    </w:p>
  </w:footnote>
  <w:footnote w:type="continuationSeparator" w:id="0">
    <w:p w14:paraId="288FE8CE" w14:textId="77777777" w:rsidR="001E1ACD" w:rsidRDefault="001E1ACD">
      <w:pPr>
        <w:spacing w:after="0" w:line="240" w:lineRule="auto"/>
      </w:pPr>
      <w:r>
        <w:continuationSeparator/>
      </w:r>
    </w:p>
  </w:footnote>
  <w:footnote w:type="continuationNotice" w:id="1">
    <w:p w14:paraId="25504D86" w14:textId="77777777" w:rsidR="001E1ACD" w:rsidRDefault="001E1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BE14" w14:textId="116C4A45" w:rsidR="00351375" w:rsidRPr="00351375" w:rsidRDefault="00351375">
    <w:pPr>
      <w:pStyle w:val="Zhlav"/>
    </w:pPr>
    <w:r w:rsidRPr="00351375">
      <w:t xml:space="preserve">                                                                                                                       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24CE"/>
    <w:multiLevelType w:val="multilevel"/>
    <w:tmpl w:val="4FF4A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D16C6"/>
    <w:multiLevelType w:val="multilevel"/>
    <w:tmpl w:val="47723FC4"/>
    <w:styleLink w:val="Aktulnseznam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793928"/>
    <w:multiLevelType w:val="hybridMultilevel"/>
    <w:tmpl w:val="7DA49B3E"/>
    <w:lvl w:ilvl="0" w:tplc="677C98E8">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A5150B"/>
    <w:multiLevelType w:val="multilevel"/>
    <w:tmpl w:val="37263DE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0575EB2"/>
    <w:multiLevelType w:val="hybridMultilevel"/>
    <w:tmpl w:val="CFDE02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026C8A"/>
    <w:multiLevelType w:val="multilevel"/>
    <w:tmpl w:val="7966D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36A81"/>
    <w:multiLevelType w:val="multilevel"/>
    <w:tmpl w:val="692E8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47C97"/>
    <w:multiLevelType w:val="multilevel"/>
    <w:tmpl w:val="0405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8" w15:restartNumberingAfterBreak="0">
    <w:nsid w:val="292954DE"/>
    <w:multiLevelType w:val="multilevel"/>
    <w:tmpl w:val="B46E9280"/>
    <w:styleLink w:val="Aktulnseznam2"/>
    <w:lvl w:ilvl="0">
      <w:start w:val="6"/>
      <w:numFmt w:val="decimal"/>
      <w:lvlText w:val="%1."/>
      <w:lvlJc w:val="left"/>
      <w:pPr>
        <w:tabs>
          <w:tab w:val="num" w:pos="720"/>
        </w:tabs>
        <w:ind w:left="720" w:hanging="360"/>
      </w:pPr>
    </w:lvl>
    <w:lvl w:ilvl="1">
      <w:start w:val="1"/>
      <w:numFmt w:val="decimal"/>
      <w:lvlText w:val="%2."/>
      <w:lvlJc w:val="left"/>
      <w:pPr>
        <w:tabs>
          <w:tab w:val="num" w:pos="785"/>
        </w:tabs>
        <w:ind w:left="78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9D17119"/>
    <w:multiLevelType w:val="multilevel"/>
    <w:tmpl w:val="1AD0E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37FE7"/>
    <w:multiLevelType w:val="multilevel"/>
    <w:tmpl w:val="AEC2C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1210" w:hanging="360"/>
      </w:pPr>
      <w:rPr>
        <w:rFonts w:hint="default"/>
      </w:rPr>
    </w:lvl>
    <w:lvl w:ilvl="3">
      <w:start w:val="1"/>
      <w:numFmt w:val="bullet"/>
      <w:lvlText w:val="-"/>
      <w:lvlJc w:val="left"/>
      <w:pPr>
        <w:ind w:left="1635" w:hanging="360"/>
      </w:pPr>
      <w:rPr>
        <w:rFonts w:ascii="Calibri" w:eastAsiaTheme="minorHAnsi"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07BE5"/>
    <w:multiLevelType w:val="multilevel"/>
    <w:tmpl w:val="B46E9280"/>
    <w:lvl w:ilvl="0">
      <w:start w:val="6"/>
      <w:numFmt w:val="decimal"/>
      <w:lvlText w:val="%1."/>
      <w:lvlJc w:val="left"/>
      <w:pPr>
        <w:tabs>
          <w:tab w:val="num" w:pos="720"/>
        </w:tabs>
        <w:ind w:left="720" w:hanging="360"/>
      </w:pPr>
    </w:lvl>
    <w:lvl w:ilvl="1">
      <w:start w:val="1"/>
      <w:numFmt w:val="decimal"/>
      <w:lvlText w:val="%2."/>
      <w:lvlJc w:val="left"/>
      <w:pPr>
        <w:tabs>
          <w:tab w:val="num" w:pos="785"/>
        </w:tabs>
        <w:ind w:left="78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93A21"/>
    <w:multiLevelType w:val="hybridMultilevel"/>
    <w:tmpl w:val="6D248F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6656A"/>
    <w:multiLevelType w:val="hybridMultilevel"/>
    <w:tmpl w:val="AE84AC0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27708AF"/>
    <w:multiLevelType w:val="hybridMultilevel"/>
    <w:tmpl w:val="B8F408DC"/>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5" w15:restartNumberingAfterBreak="0">
    <w:nsid w:val="458F4302"/>
    <w:multiLevelType w:val="multilevel"/>
    <w:tmpl w:val="C410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D6F4E"/>
    <w:multiLevelType w:val="hybridMultilevel"/>
    <w:tmpl w:val="FD5C3F20"/>
    <w:lvl w:ilvl="0" w:tplc="F90CEAB0">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17318A"/>
    <w:multiLevelType w:val="hybridMultilevel"/>
    <w:tmpl w:val="2758D6CE"/>
    <w:lvl w:ilvl="0" w:tplc="27E29308">
      <w:start w:val="1"/>
      <w:numFmt w:val="lowerLetter"/>
      <w:pStyle w:val="Styl2"/>
      <w:lvlText w:val="%1)"/>
      <w:lvlJc w:val="left"/>
      <w:pPr>
        <w:ind w:left="786" w:hanging="360"/>
      </w:pPr>
      <w:rPr>
        <w:b/>
      </w:rPr>
    </w:lvl>
    <w:lvl w:ilvl="1" w:tplc="04050019">
      <w:start w:val="1"/>
      <w:numFmt w:val="lowerLetter"/>
      <w:lvlText w:val="%2."/>
      <w:lvlJc w:val="left"/>
      <w:pPr>
        <w:ind w:left="2150" w:hanging="360"/>
      </w:pPr>
    </w:lvl>
    <w:lvl w:ilvl="2" w:tplc="0405001B">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8" w15:restartNumberingAfterBreak="0">
    <w:nsid w:val="4A8E6523"/>
    <w:multiLevelType w:val="multilevel"/>
    <w:tmpl w:val="B46E9280"/>
    <w:lvl w:ilvl="0">
      <w:start w:val="6"/>
      <w:numFmt w:val="decimal"/>
      <w:lvlText w:val="%1."/>
      <w:lvlJc w:val="left"/>
      <w:pPr>
        <w:tabs>
          <w:tab w:val="num" w:pos="720"/>
        </w:tabs>
        <w:ind w:left="720" w:hanging="360"/>
      </w:pPr>
    </w:lvl>
    <w:lvl w:ilvl="1">
      <w:start w:val="1"/>
      <w:numFmt w:val="decimal"/>
      <w:lvlText w:val="%2."/>
      <w:lvlJc w:val="left"/>
      <w:pPr>
        <w:tabs>
          <w:tab w:val="num" w:pos="785"/>
        </w:tabs>
        <w:ind w:left="78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282864"/>
    <w:multiLevelType w:val="hybridMultilevel"/>
    <w:tmpl w:val="86A83E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F7A464C"/>
    <w:multiLevelType w:val="hybridMultilevel"/>
    <w:tmpl w:val="01743C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DA2C8C"/>
    <w:multiLevelType w:val="multilevel"/>
    <w:tmpl w:val="21B22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1210" w:hanging="360"/>
      </w:pPr>
      <w:rPr>
        <w:rFonts w:hint="default"/>
      </w:rPr>
    </w:lvl>
    <w:lvl w:ilvl="3">
      <w:start w:val="1"/>
      <w:numFmt w:val="bullet"/>
      <w:lvlText w:val=""/>
      <w:lvlJc w:val="left"/>
      <w:pPr>
        <w:ind w:left="1635"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531A24"/>
    <w:multiLevelType w:val="multilevel"/>
    <w:tmpl w:val="F968AD26"/>
    <w:lvl w:ilvl="0">
      <w:start w:val="1"/>
      <w:numFmt w:val="decimal"/>
      <w:lvlText w:val="%1."/>
      <w:lvlJc w:val="left"/>
      <w:pPr>
        <w:ind w:left="720" w:hanging="360"/>
      </w:pPr>
    </w:lvl>
    <w:lvl w:ilvl="1">
      <w:start w:val="1"/>
      <w:numFmt w:val="decimal"/>
      <w:lvlText w:val="%2."/>
      <w:lvlJc w:val="left"/>
      <w:pPr>
        <w:tabs>
          <w:tab w:val="num" w:pos="785"/>
        </w:tabs>
        <w:ind w:left="78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5F6F3B"/>
    <w:multiLevelType w:val="hybridMultilevel"/>
    <w:tmpl w:val="01743C5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390AA3"/>
    <w:multiLevelType w:val="multilevel"/>
    <w:tmpl w:val="E37CA24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AD625A"/>
    <w:multiLevelType w:val="multilevel"/>
    <w:tmpl w:val="E5CE8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F7572A"/>
    <w:multiLevelType w:val="hybridMultilevel"/>
    <w:tmpl w:val="01743C5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347AA3"/>
    <w:multiLevelType w:val="hybridMultilevel"/>
    <w:tmpl w:val="7EF4CB9E"/>
    <w:lvl w:ilvl="0" w:tplc="DD6C07FA">
      <w:start w:val="5"/>
      <w:numFmt w:val="bullet"/>
      <w:lvlText w:val="-"/>
      <w:lvlJc w:val="left"/>
      <w:pPr>
        <w:ind w:left="720" w:hanging="360"/>
      </w:pPr>
      <w:rPr>
        <w:rFonts w:ascii="Calibri Light" w:eastAsiaTheme="majorEastAsia" w:hAnsi="Calibri Light" w:cs="Calibri Light"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5578495">
    <w:abstractNumId w:val="6"/>
  </w:num>
  <w:num w:numId="2" w16cid:durableId="1568417419">
    <w:abstractNumId w:val="0"/>
  </w:num>
  <w:num w:numId="3" w16cid:durableId="1002049850">
    <w:abstractNumId w:val="10"/>
  </w:num>
  <w:num w:numId="4" w16cid:durableId="1256287454">
    <w:abstractNumId w:val="25"/>
  </w:num>
  <w:num w:numId="5" w16cid:durableId="1699349560">
    <w:abstractNumId w:val="11"/>
  </w:num>
  <w:num w:numId="6" w16cid:durableId="1194348982">
    <w:abstractNumId w:val="22"/>
  </w:num>
  <w:num w:numId="7" w16cid:durableId="1517772953">
    <w:abstractNumId w:val="5"/>
  </w:num>
  <w:num w:numId="8" w16cid:durableId="881017439">
    <w:abstractNumId w:val="15"/>
  </w:num>
  <w:num w:numId="9" w16cid:durableId="701201850">
    <w:abstractNumId w:val="9"/>
  </w:num>
  <w:num w:numId="10" w16cid:durableId="1931504955">
    <w:abstractNumId w:val="3"/>
  </w:num>
  <w:num w:numId="11" w16cid:durableId="1950232110">
    <w:abstractNumId w:val="21"/>
  </w:num>
  <w:num w:numId="12" w16cid:durableId="724648939">
    <w:abstractNumId w:val="4"/>
  </w:num>
  <w:num w:numId="13" w16cid:durableId="1595479079">
    <w:abstractNumId w:val="7"/>
  </w:num>
  <w:num w:numId="14" w16cid:durableId="1163811058">
    <w:abstractNumId w:val="1"/>
  </w:num>
  <w:num w:numId="15" w16cid:durableId="379132906">
    <w:abstractNumId w:val="8"/>
  </w:num>
  <w:num w:numId="16" w16cid:durableId="614169884">
    <w:abstractNumId w:val="18"/>
  </w:num>
  <w:num w:numId="17" w16cid:durableId="749808741">
    <w:abstractNumId w:val="2"/>
  </w:num>
  <w:num w:numId="18" w16cid:durableId="1327171380">
    <w:abstractNumId w:val="23"/>
  </w:num>
  <w:num w:numId="19" w16cid:durableId="1800297378">
    <w:abstractNumId w:val="26"/>
  </w:num>
  <w:num w:numId="20" w16cid:durableId="21981926">
    <w:abstractNumId w:val="17"/>
  </w:num>
  <w:num w:numId="21" w16cid:durableId="2102871970">
    <w:abstractNumId w:val="16"/>
  </w:num>
  <w:num w:numId="22" w16cid:durableId="1089422807">
    <w:abstractNumId w:val="24"/>
  </w:num>
  <w:num w:numId="23" w16cid:durableId="200361163">
    <w:abstractNumId w:val="20"/>
  </w:num>
  <w:num w:numId="24" w16cid:durableId="452335301">
    <w:abstractNumId w:val="13"/>
  </w:num>
  <w:num w:numId="25" w16cid:durableId="1165826320">
    <w:abstractNumId w:val="14"/>
  </w:num>
  <w:num w:numId="26" w16cid:durableId="1925800702">
    <w:abstractNumId w:val="27"/>
  </w:num>
  <w:num w:numId="27" w16cid:durableId="2049836416">
    <w:abstractNumId w:val="12"/>
  </w:num>
  <w:num w:numId="28" w16cid:durableId="14563348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CE"/>
    <w:rsid w:val="00002960"/>
    <w:rsid w:val="00003835"/>
    <w:rsid w:val="000064AD"/>
    <w:rsid w:val="00010A0E"/>
    <w:rsid w:val="00010CF6"/>
    <w:rsid w:val="00020246"/>
    <w:rsid w:val="00024AC2"/>
    <w:rsid w:val="00041845"/>
    <w:rsid w:val="0004734A"/>
    <w:rsid w:val="0005139E"/>
    <w:rsid w:val="00063EEC"/>
    <w:rsid w:val="0006658E"/>
    <w:rsid w:val="0006687E"/>
    <w:rsid w:val="00074944"/>
    <w:rsid w:val="0007577E"/>
    <w:rsid w:val="00075CF0"/>
    <w:rsid w:val="00092C48"/>
    <w:rsid w:val="00096F5F"/>
    <w:rsid w:val="000A1D27"/>
    <w:rsid w:val="000A38ED"/>
    <w:rsid w:val="000A7B63"/>
    <w:rsid w:val="000B3F81"/>
    <w:rsid w:val="000B6AEE"/>
    <w:rsid w:val="000C378C"/>
    <w:rsid w:val="000C4138"/>
    <w:rsid w:val="000C5912"/>
    <w:rsid w:val="000D3FB0"/>
    <w:rsid w:val="000D4EE2"/>
    <w:rsid w:val="000D535E"/>
    <w:rsid w:val="000D5753"/>
    <w:rsid w:val="000E0926"/>
    <w:rsid w:val="000E425D"/>
    <w:rsid w:val="000E66B8"/>
    <w:rsid w:val="000F67CF"/>
    <w:rsid w:val="00100BC7"/>
    <w:rsid w:val="00110227"/>
    <w:rsid w:val="001121BA"/>
    <w:rsid w:val="0011313D"/>
    <w:rsid w:val="0011723F"/>
    <w:rsid w:val="00123474"/>
    <w:rsid w:val="00126DA2"/>
    <w:rsid w:val="00136C7C"/>
    <w:rsid w:val="00136EEC"/>
    <w:rsid w:val="00156B9C"/>
    <w:rsid w:val="00156DF6"/>
    <w:rsid w:val="00160EA0"/>
    <w:rsid w:val="00176CC7"/>
    <w:rsid w:val="0018003E"/>
    <w:rsid w:val="00186338"/>
    <w:rsid w:val="00186E2D"/>
    <w:rsid w:val="001A1317"/>
    <w:rsid w:val="001A28EF"/>
    <w:rsid w:val="001A3E4E"/>
    <w:rsid w:val="001C2CED"/>
    <w:rsid w:val="001C5C47"/>
    <w:rsid w:val="001C6FB3"/>
    <w:rsid w:val="001D116D"/>
    <w:rsid w:val="001D2F5F"/>
    <w:rsid w:val="001E1ACD"/>
    <w:rsid w:val="001E66D3"/>
    <w:rsid w:val="001F0D83"/>
    <w:rsid w:val="002304DE"/>
    <w:rsid w:val="00232329"/>
    <w:rsid w:val="00244BB5"/>
    <w:rsid w:val="00255236"/>
    <w:rsid w:val="0025796D"/>
    <w:rsid w:val="00284DBB"/>
    <w:rsid w:val="00287960"/>
    <w:rsid w:val="00287D4A"/>
    <w:rsid w:val="002927B2"/>
    <w:rsid w:val="0029300F"/>
    <w:rsid w:val="002A11B2"/>
    <w:rsid w:val="002A6554"/>
    <w:rsid w:val="002B230F"/>
    <w:rsid w:val="002B3DF3"/>
    <w:rsid w:val="002B7E38"/>
    <w:rsid w:val="002B7E99"/>
    <w:rsid w:val="002C1E34"/>
    <w:rsid w:val="002C2F00"/>
    <w:rsid w:val="002C31B4"/>
    <w:rsid w:val="002C3737"/>
    <w:rsid w:val="002C5B3D"/>
    <w:rsid w:val="002C729D"/>
    <w:rsid w:val="002D1EFF"/>
    <w:rsid w:val="002E4D96"/>
    <w:rsid w:val="002F5184"/>
    <w:rsid w:val="00301CA6"/>
    <w:rsid w:val="00303C19"/>
    <w:rsid w:val="00305F2D"/>
    <w:rsid w:val="003076B6"/>
    <w:rsid w:val="00312B3E"/>
    <w:rsid w:val="00317C87"/>
    <w:rsid w:val="003236AD"/>
    <w:rsid w:val="00335500"/>
    <w:rsid w:val="00335EA3"/>
    <w:rsid w:val="003410E8"/>
    <w:rsid w:val="003425C6"/>
    <w:rsid w:val="00343837"/>
    <w:rsid w:val="00345CB2"/>
    <w:rsid w:val="00347164"/>
    <w:rsid w:val="00351375"/>
    <w:rsid w:val="00356971"/>
    <w:rsid w:val="003672D4"/>
    <w:rsid w:val="003710B4"/>
    <w:rsid w:val="00373412"/>
    <w:rsid w:val="003737B2"/>
    <w:rsid w:val="00377454"/>
    <w:rsid w:val="00386A1E"/>
    <w:rsid w:val="003921E3"/>
    <w:rsid w:val="003B467D"/>
    <w:rsid w:val="003B4C5A"/>
    <w:rsid w:val="003D26BE"/>
    <w:rsid w:val="003F2629"/>
    <w:rsid w:val="003F732B"/>
    <w:rsid w:val="00402F76"/>
    <w:rsid w:val="004154B3"/>
    <w:rsid w:val="00416F56"/>
    <w:rsid w:val="004252C7"/>
    <w:rsid w:val="004303AF"/>
    <w:rsid w:val="00447699"/>
    <w:rsid w:val="004476F4"/>
    <w:rsid w:val="00451485"/>
    <w:rsid w:val="00452574"/>
    <w:rsid w:val="0045258A"/>
    <w:rsid w:val="00454E14"/>
    <w:rsid w:val="00455CB9"/>
    <w:rsid w:val="004605D2"/>
    <w:rsid w:val="004607EE"/>
    <w:rsid w:val="00461B7A"/>
    <w:rsid w:val="00466953"/>
    <w:rsid w:val="00473D63"/>
    <w:rsid w:val="00475AE5"/>
    <w:rsid w:val="00476BF3"/>
    <w:rsid w:val="004848F7"/>
    <w:rsid w:val="00486BD6"/>
    <w:rsid w:val="0049169E"/>
    <w:rsid w:val="00492CA3"/>
    <w:rsid w:val="004938E3"/>
    <w:rsid w:val="0049464B"/>
    <w:rsid w:val="004A0AA0"/>
    <w:rsid w:val="004C1F17"/>
    <w:rsid w:val="004C2960"/>
    <w:rsid w:val="004C6263"/>
    <w:rsid w:val="004D07D1"/>
    <w:rsid w:val="004D292C"/>
    <w:rsid w:val="004D553A"/>
    <w:rsid w:val="004D7851"/>
    <w:rsid w:val="004E21A1"/>
    <w:rsid w:val="004E2388"/>
    <w:rsid w:val="004F0836"/>
    <w:rsid w:val="004F7A81"/>
    <w:rsid w:val="005007B5"/>
    <w:rsid w:val="005236D9"/>
    <w:rsid w:val="005238AD"/>
    <w:rsid w:val="0052571F"/>
    <w:rsid w:val="00526112"/>
    <w:rsid w:val="0054405E"/>
    <w:rsid w:val="005465AF"/>
    <w:rsid w:val="00547264"/>
    <w:rsid w:val="00575310"/>
    <w:rsid w:val="00575E6F"/>
    <w:rsid w:val="00580809"/>
    <w:rsid w:val="005848A3"/>
    <w:rsid w:val="00584E46"/>
    <w:rsid w:val="0058581B"/>
    <w:rsid w:val="005968D9"/>
    <w:rsid w:val="00597465"/>
    <w:rsid w:val="0059786F"/>
    <w:rsid w:val="005A43B4"/>
    <w:rsid w:val="005B4405"/>
    <w:rsid w:val="005C7B4C"/>
    <w:rsid w:val="005D0CE4"/>
    <w:rsid w:val="005D3A9D"/>
    <w:rsid w:val="005E4CD5"/>
    <w:rsid w:val="005E52EA"/>
    <w:rsid w:val="005F30D8"/>
    <w:rsid w:val="00606F0B"/>
    <w:rsid w:val="006336FE"/>
    <w:rsid w:val="0065512D"/>
    <w:rsid w:val="0066211B"/>
    <w:rsid w:val="006646F5"/>
    <w:rsid w:val="00676540"/>
    <w:rsid w:val="00676901"/>
    <w:rsid w:val="00685288"/>
    <w:rsid w:val="006863A6"/>
    <w:rsid w:val="006943DD"/>
    <w:rsid w:val="006A19E7"/>
    <w:rsid w:val="006A2E4C"/>
    <w:rsid w:val="006A3D5C"/>
    <w:rsid w:val="006B102D"/>
    <w:rsid w:val="006B7705"/>
    <w:rsid w:val="006D0130"/>
    <w:rsid w:val="006D3D00"/>
    <w:rsid w:val="006D5BDF"/>
    <w:rsid w:val="006E3B63"/>
    <w:rsid w:val="006E4C99"/>
    <w:rsid w:val="006E67A9"/>
    <w:rsid w:val="006F1275"/>
    <w:rsid w:val="006F7395"/>
    <w:rsid w:val="00701B82"/>
    <w:rsid w:val="00706CB3"/>
    <w:rsid w:val="00712912"/>
    <w:rsid w:val="00720404"/>
    <w:rsid w:val="00721B1D"/>
    <w:rsid w:val="0072593C"/>
    <w:rsid w:val="0072777E"/>
    <w:rsid w:val="007315E3"/>
    <w:rsid w:val="00740C25"/>
    <w:rsid w:val="00740DBE"/>
    <w:rsid w:val="00746288"/>
    <w:rsid w:val="007507DC"/>
    <w:rsid w:val="007528F2"/>
    <w:rsid w:val="00757525"/>
    <w:rsid w:val="007575B2"/>
    <w:rsid w:val="007672C8"/>
    <w:rsid w:val="00783CAE"/>
    <w:rsid w:val="007841F9"/>
    <w:rsid w:val="007843AC"/>
    <w:rsid w:val="00785488"/>
    <w:rsid w:val="00786A06"/>
    <w:rsid w:val="007938AF"/>
    <w:rsid w:val="0079516A"/>
    <w:rsid w:val="0079628C"/>
    <w:rsid w:val="007B0151"/>
    <w:rsid w:val="007B2F96"/>
    <w:rsid w:val="007B3B54"/>
    <w:rsid w:val="007D0C2E"/>
    <w:rsid w:val="007D6C0F"/>
    <w:rsid w:val="007E560E"/>
    <w:rsid w:val="007E5ABE"/>
    <w:rsid w:val="007E6B0C"/>
    <w:rsid w:val="007F7D1F"/>
    <w:rsid w:val="0080335C"/>
    <w:rsid w:val="00811E30"/>
    <w:rsid w:val="00817CA3"/>
    <w:rsid w:val="00824C5B"/>
    <w:rsid w:val="0082542C"/>
    <w:rsid w:val="00826480"/>
    <w:rsid w:val="00831E7D"/>
    <w:rsid w:val="00832368"/>
    <w:rsid w:val="0083614B"/>
    <w:rsid w:val="00853991"/>
    <w:rsid w:val="00862045"/>
    <w:rsid w:val="00863A6E"/>
    <w:rsid w:val="00865969"/>
    <w:rsid w:val="008669F9"/>
    <w:rsid w:val="00867ACC"/>
    <w:rsid w:val="00873D03"/>
    <w:rsid w:val="00875522"/>
    <w:rsid w:val="00877E33"/>
    <w:rsid w:val="008840E7"/>
    <w:rsid w:val="0088537C"/>
    <w:rsid w:val="00890FC6"/>
    <w:rsid w:val="00895DC3"/>
    <w:rsid w:val="008A3750"/>
    <w:rsid w:val="008C077C"/>
    <w:rsid w:val="008C4D96"/>
    <w:rsid w:val="008C5527"/>
    <w:rsid w:val="008D181C"/>
    <w:rsid w:val="008D549B"/>
    <w:rsid w:val="008E2765"/>
    <w:rsid w:val="008E6ECA"/>
    <w:rsid w:val="0090183F"/>
    <w:rsid w:val="00910BFE"/>
    <w:rsid w:val="00912B3D"/>
    <w:rsid w:val="009168FB"/>
    <w:rsid w:val="00927D19"/>
    <w:rsid w:val="00931616"/>
    <w:rsid w:val="009345BF"/>
    <w:rsid w:val="00937476"/>
    <w:rsid w:val="00940744"/>
    <w:rsid w:val="00946553"/>
    <w:rsid w:val="00946F3D"/>
    <w:rsid w:val="00964C01"/>
    <w:rsid w:val="0096551F"/>
    <w:rsid w:val="0096557C"/>
    <w:rsid w:val="00972E4A"/>
    <w:rsid w:val="00973D07"/>
    <w:rsid w:val="0099383E"/>
    <w:rsid w:val="009959AA"/>
    <w:rsid w:val="009A13A4"/>
    <w:rsid w:val="009A3926"/>
    <w:rsid w:val="009A66C7"/>
    <w:rsid w:val="009B019E"/>
    <w:rsid w:val="009B12F3"/>
    <w:rsid w:val="009B22FC"/>
    <w:rsid w:val="009C06F8"/>
    <w:rsid w:val="009C1E88"/>
    <w:rsid w:val="009C2D88"/>
    <w:rsid w:val="009C3C81"/>
    <w:rsid w:val="009C7CE1"/>
    <w:rsid w:val="009D2274"/>
    <w:rsid w:val="009D24D6"/>
    <w:rsid w:val="009D549B"/>
    <w:rsid w:val="009E0B21"/>
    <w:rsid w:val="009F0FAB"/>
    <w:rsid w:val="009F4D32"/>
    <w:rsid w:val="00A019CE"/>
    <w:rsid w:val="00A02EE3"/>
    <w:rsid w:val="00A0785A"/>
    <w:rsid w:val="00A07CD1"/>
    <w:rsid w:val="00A07FA6"/>
    <w:rsid w:val="00A13172"/>
    <w:rsid w:val="00A13702"/>
    <w:rsid w:val="00A1455D"/>
    <w:rsid w:val="00A14F48"/>
    <w:rsid w:val="00A247C4"/>
    <w:rsid w:val="00A273FC"/>
    <w:rsid w:val="00A31F27"/>
    <w:rsid w:val="00A35BF1"/>
    <w:rsid w:val="00A43496"/>
    <w:rsid w:val="00A46EDC"/>
    <w:rsid w:val="00A47C7C"/>
    <w:rsid w:val="00A6033F"/>
    <w:rsid w:val="00A6315C"/>
    <w:rsid w:val="00A6631B"/>
    <w:rsid w:val="00A75EB9"/>
    <w:rsid w:val="00A826EE"/>
    <w:rsid w:val="00A84B33"/>
    <w:rsid w:val="00AA6D6E"/>
    <w:rsid w:val="00AB634B"/>
    <w:rsid w:val="00AC0BB3"/>
    <w:rsid w:val="00AC23EF"/>
    <w:rsid w:val="00AC3354"/>
    <w:rsid w:val="00AE34FF"/>
    <w:rsid w:val="00AF46FA"/>
    <w:rsid w:val="00AF6481"/>
    <w:rsid w:val="00AF6B1C"/>
    <w:rsid w:val="00B066B2"/>
    <w:rsid w:val="00B076A4"/>
    <w:rsid w:val="00B30CDA"/>
    <w:rsid w:val="00B3535A"/>
    <w:rsid w:val="00B4269F"/>
    <w:rsid w:val="00B434BB"/>
    <w:rsid w:val="00B44B50"/>
    <w:rsid w:val="00B60C8A"/>
    <w:rsid w:val="00B60E0A"/>
    <w:rsid w:val="00B60EDD"/>
    <w:rsid w:val="00B64C98"/>
    <w:rsid w:val="00B65975"/>
    <w:rsid w:val="00B71415"/>
    <w:rsid w:val="00B72ACE"/>
    <w:rsid w:val="00B72BE6"/>
    <w:rsid w:val="00B93090"/>
    <w:rsid w:val="00B958CD"/>
    <w:rsid w:val="00BB2427"/>
    <w:rsid w:val="00BC12B2"/>
    <w:rsid w:val="00BC4C4D"/>
    <w:rsid w:val="00BD0248"/>
    <w:rsid w:val="00BD0402"/>
    <w:rsid w:val="00BD0AD4"/>
    <w:rsid w:val="00BD1C97"/>
    <w:rsid w:val="00BD5FA4"/>
    <w:rsid w:val="00BD79A3"/>
    <w:rsid w:val="00BE71AB"/>
    <w:rsid w:val="00BE78FA"/>
    <w:rsid w:val="00BF4DC6"/>
    <w:rsid w:val="00BF53D1"/>
    <w:rsid w:val="00BF7455"/>
    <w:rsid w:val="00C01D7F"/>
    <w:rsid w:val="00C06876"/>
    <w:rsid w:val="00C06EF5"/>
    <w:rsid w:val="00C15D69"/>
    <w:rsid w:val="00C27F09"/>
    <w:rsid w:val="00C34145"/>
    <w:rsid w:val="00C3541F"/>
    <w:rsid w:val="00C35F8A"/>
    <w:rsid w:val="00C43A03"/>
    <w:rsid w:val="00C471B4"/>
    <w:rsid w:val="00C836D0"/>
    <w:rsid w:val="00C853E4"/>
    <w:rsid w:val="00C8583D"/>
    <w:rsid w:val="00C86E77"/>
    <w:rsid w:val="00C927E2"/>
    <w:rsid w:val="00C962B5"/>
    <w:rsid w:val="00C963DC"/>
    <w:rsid w:val="00C970FF"/>
    <w:rsid w:val="00CB7142"/>
    <w:rsid w:val="00CC0D96"/>
    <w:rsid w:val="00CC1C19"/>
    <w:rsid w:val="00CD3B25"/>
    <w:rsid w:val="00CD7176"/>
    <w:rsid w:val="00CF628B"/>
    <w:rsid w:val="00D02EDC"/>
    <w:rsid w:val="00D030C5"/>
    <w:rsid w:val="00D15394"/>
    <w:rsid w:val="00D16C5C"/>
    <w:rsid w:val="00D16E55"/>
    <w:rsid w:val="00D17F73"/>
    <w:rsid w:val="00D239DA"/>
    <w:rsid w:val="00D241FC"/>
    <w:rsid w:val="00D30ECF"/>
    <w:rsid w:val="00D34204"/>
    <w:rsid w:val="00D42DC6"/>
    <w:rsid w:val="00D42DFD"/>
    <w:rsid w:val="00D515C5"/>
    <w:rsid w:val="00D54579"/>
    <w:rsid w:val="00D63FF7"/>
    <w:rsid w:val="00D6481C"/>
    <w:rsid w:val="00D6554F"/>
    <w:rsid w:val="00D66C36"/>
    <w:rsid w:val="00D71158"/>
    <w:rsid w:val="00D74053"/>
    <w:rsid w:val="00D77DDC"/>
    <w:rsid w:val="00D85E3B"/>
    <w:rsid w:val="00D91140"/>
    <w:rsid w:val="00D93DC6"/>
    <w:rsid w:val="00D9521E"/>
    <w:rsid w:val="00DA6C69"/>
    <w:rsid w:val="00DB7B92"/>
    <w:rsid w:val="00DC1680"/>
    <w:rsid w:val="00DC40E4"/>
    <w:rsid w:val="00DD4573"/>
    <w:rsid w:val="00DD5B75"/>
    <w:rsid w:val="00DD65C8"/>
    <w:rsid w:val="00DF491B"/>
    <w:rsid w:val="00DF55CB"/>
    <w:rsid w:val="00DF6350"/>
    <w:rsid w:val="00DF7BEE"/>
    <w:rsid w:val="00E00991"/>
    <w:rsid w:val="00E01177"/>
    <w:rsid w:val="00E017E6"/>
    <w:rsid w:val="00E01DC8"/>
    <w:rsid w:val="00E028DF"/>
    <w:rsid w:val="00E03022"/>
    <w:rsid w:val="00E045B0"/>
    <w:rsid w:val="00E07552"/>
    <w:rsid w:val="00E07982"/>
    <w:rsid w:val="00E12CD3"/>
    <w:rsid w:val="00E1465C"/>
    <w:rsid w:val="00E26822"/>
    <w:rsid w:val="00E317D0"/>
    <w:rsid w:val="00E32E0F"/>
    <w:rsid w:val="00E37305"/>
    <w:rsid w:val="00E45DA5"/>
    <w:rsid w:val="00E6180B"/>
    <w:rsid w:val="00E63877"/>
    <w:rsid w:val="00E65B54"/>
    <w:rsid w:val="00E719E0"/>
    <w:rsid w:val="00E71C9D"/>
    <w:rsid w:val="00E740EB"/>
    <w:rsid w:val="00E75394"/>
    <w:rsid w:val="00E810B7"/>
    <w:rsid w:val="00E8155A"/>
    <w:rsid w:val="00E86CB4"/>
    <w:rsid w:val="00EC4847"/>
    <w:rsid w:val="00ED57DA"/>
    <w:rsid w:val="00EE4111"/>
    <w:rsid w:val="00EE5839"/>
    <w:rsid w:val="00EF0060"/>
    <w:rsid w:val="00EF1C5A"/>
    <w:rsid w:val="00EF3636"/>
    <w:rsid w:val="00EF74F2"/>
    <w:rsid w:val="00F1266B"/>
    <w:rsid w:val="00F1665A"/>
    <w:rsid w:val="00F24CD9"/>
    <w:rsid w:val="00F31557"/>
    <w:rsid w:val="00F31A97"/>
    <w:rsid w:val="00F60A8D"/>
    <w:rsid w:val="00F7569D"/>
    <w:rsid w:val="00F85C76"/>
    <w:rsid w:val="00F8668D"/>
    <w:rsid w:val="00F922B3"/>
    <w:rsid w:val="00F969E9"/>
    <w:rsid w:val="00F97ADD"/>
    <w:rsid w:val="00FA0CEC"/>
    <w:rsid w:val="00FA3EC6"/>
    <w:rsid w:val="00FA5544"/>
    <w:rsid w:val="00FA5EED"/>
    <w:rsid w:val="00FB1AED"/>
    <w:rsid w:val="00FC07BD"/>
    <w:rsid w:val="00FC1985"/>
    <w:rsid w:val="00FC2859"/>
    <w:rsid w:val="00FD33F6"/>
    <w:rsid w:val="00FD5C55"/>
    <w:rsid w:val="00FE0850"/>
    <w:rsid w:val="00FE12A0"/>
    <w:rsid w:val="00FE4260"/>
    <w:rsid w:val="00FE75F5"/>
    <w:rsid w:val="00FF2D0B"/>
    <w:rsid w:val="00FF57C3"/>
    <w:rsid w:val="00FF79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A9EF"/>
  <w15:docId w15:val="{4B1E1632-6E73-4BEC-A48C-A5EF2D27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3C19"/>
    <w:pPr>
      <w:spacing w:after="160" w:line="259" w:lineRule="auto"/>
    </w:pPr>
    <w:rPr>
      <w:noProof/>
    </w:rPr>
  </w:style>
  <w:style w:type="paragraph" w:styleId="Nadpis1">
    <w:name w:val="heading 1"/>
    <w:basedOn w:val="Normln"/>
    <w:next w:val="Normln"/>
    <w:link w:val="Nadpis1Char"/>
    <w:uiPriority w:val="9"/>
    <w:qFormat/>
    <w:rsid w:val="004154B3"/>
    <w:pPr>
      <w:keepNext/>
      <w:keepLines/>
      <w:spacing w:before="240" w:after="360" w:line="240" w:lineRule="auto"/>
      <w:jc w:val="both"/>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semiHidden/>
    <w:unhideWhenUsed/>
    <w:qFormat/>
    <w:rsid w:val="00A078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
    <w:next w:val="Normln"/>
    <w:link w:val="Nadpis6Char"/>
    <w:uiPriority w:val="9"/>
    <w:semiHidden/>
    <w:unhideWhenUsed/>
    <w:qFormat/>
    <w:rsid w:val="00A0785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basedOn w:val="Standardnpsmoodstavce"/>
    <w:link w:val="Textpoznpodarou"/>
    <w:semiHidden/>
    <w:qFormat/>
    <w:rsid w:val="00D42DC6"/>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964C01"/>
  </w:style>
  <w:style w:type="character" w:customStyle="1" w:styleId="ZpatChar">
    <w:name w:val="Zápatí Char"/>
    <w:basedOn w:val="Standardnpsmoodstavce"/>
    <w:link w:val="Zpat"/>
    <w:uiPriority w:val="99"/>
    <w:qFormat/>
    <w:rsid w:val="00964C01"/>
  </w:style>
  <w:style w:type="character" w:customStyle="1" w:styleId="TextbublinyChar">
    <w:name w:val="Text bubliny Char"/>
    <w:basedOn w:val="Standardnpsmoodstavce"/>
    <w:link w:val="Textbubliny"/>
    <w:uiPriority w:val="99"/>
    <w:semiHidden/>
    <w:qFormat/>
    <w:rsid w:val="00832368"/>
    <w:rPr>
      <w:rFonts w:ascii="Segoe UI" w:hAnsi="Segoe UI" w:cs="Segoe UI"/>
      <w:sz w:val="18"/>
      <w:szCs w:val="18"/>
    </w:rPr>
  </w:style>
  <w:style w:type="character" w:customStyle="1" w:styleId="Nadpis1Char">
    <w:name w:val="Nadpis 1 Char"/>
    <w:basedOn w:val="Standardnpsmoodstavce"/>
    <w:link w:val="Nadpis1"/>
    <w:uiPriority w:val="9"/>
    <w:qFormat/>
    <w:rsid w:val="004154B3"/>
    <w:rPr>
      <w:rFonts w:asciiTheme="majorHAnsi" w:eastAsiaTheme="majorEastAsia" w:hAnsiTheme="majorHAnsi" w:cstheme="majorBidi"/>
      <w:b/>
      <w:color w:val="000000" w:themeColor="text1"/>
      <w:sz w:val="32"/>
      <w:szCs w:val="32"/>
    </w:rPr>
  </w:style>
  <w:style w:type="character" w:styleId="Odkaznakoment">
    <w:name w:val="annotation reference"/>
    <w:basedOn w:val="Standardnpsmoodstavce"/>
    <w:uiPriority w:val="99"/>
    <w:semiHidden/>
    <w:unhideWhenUsed/>
    <w:qFormat/>
    <w:rsid w:val="00303C19"/>
    <w:rPr>
      <w:sz w:val="16"/>
      <w:szCs w:val="16"/>
    </w:rPr>
  </w:style>
  <w:style w:type="character" w:customStyle="1" w:styleId="TextkomenteChar">
    <w:name w:val="Text komentáře Char"/>
    <w:basedOn w:val="Standardnpsmoodstavce"/>
    <w:link w:val="Textkomente"/>
    <w:uiPriority w:val="99"/>
    <w:qFormat/>
    <w:rsid w:val="00D91140"/>
    <w:rPr>
      <w:sz w:val="20"/>
      <w:szCs w:val="20"/>
    </w:rPr>
  </w:style>
  <w:style w:type="character" w:customStyle="1" w:styleId="PedmtkomenteChar">
    <w:name w:val="Předmět komentáře Char"/>
    <w:basedOn w:val="TextkomenteChar"/>
    <w:link w:val="Pedmtkomente"/>
    <w:uiPriority w:val="99"/>
    <w:semiHidden/>
    <w:qFormat/>
    <w:rsid w:val="00D91140"/>
    <w:rPr>
      <w:b/>
      <w:bCs/>
      <w:sz w:val="20"/>
      <w:szCs w:val="20"/>
    </w:rPr>
  </w:style>
  <w:style w:type="character" w:customStyle="1" w:styleId="InternetLink">
    <w:name w:val="Internet Link"/>
    <w:basedOn w:val="Standardnpsmoodstavce"/>
    <w:uiPriority w:val="99"/>
    <w:semiHidden/>
    <w:unhideWhenUsed/>
    <w:rsid w:val="009959AA"/>
    <w:rPr>
      <w:color w:val="0000FF"/>
      <w:u w:val="single"/>
    </w:rPr>
  </w:style>
  <w:style w:type="character" w:customStyle="1" w:styleId="ListLabel1">
    <w:name w:val="ListLabel 1"/>
    <w:qFormat/>
    <w:rPr>
      <w:rFonts w:eastAsia="Calibri" w:cs="Calibri"/>
    </w:rPr>
  </w:style>
  <w:style w:type="character" w:customStyle="1" w:styleId="ListLabel2">
    <w:name w:val="ListLabel 2"/>
    <w:qFormat/>
    <w:rPr>
      <w:rFonts w:eastAsia="Calibri" w:cs="Calibri"/>
    </w:rPr>
  </w:style>
  <w:style w:type="character" w:customStyle="1" w:styleId="ListLabel3">
    <w:name w:val="ListLabel 3"/>
    <w:qFormat/>
    <w:rPr>
      <w:b w:val="0"/>
    </w:rPr>
  </w:style>
  <w:style w:type="character" w:customStyle="1" w:styleId="ListLabel4">
    <w:name w:val="ListLabel 4"/>
    <w:qFormat/>
    <w:rPr>
      <w:b w:val="0"/>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styleId="Odstavecseseznamem">
    <w:name w:val="List Paragraph"/>
    <w:aliases w:val="Odstavec se seznamem a odrážkou,1 úroveň Odstavec se seznamem,Odstavec se seznamem1,Smlouva-Odst.,List Paragraph,Odstavec cíl se seznamem,Odstavec se seznamem5,Odstavec_muj,Odrážky,Normální - úroveň 3,Bullet Number,Nad"/>
    <w:basedOn w:val="Normln"/>
    <w:link w:val="OdstavecseseznamemChar"/>
    <w:uiPriority w:val="34"/>
    <w:qFormat/>
    <w:rsid w:val="0058581B"/>
    <w:pPr>
      <w:ind w:left="720"/>
      <w:contextualSpacing/>
    </w:pPr>
  </w:style>
  <w:style w:type="paragraph" w:styleId="Textpoznpodarou">
    <w:name w:val="footnote text"/>
    <w:basedOn w:val="Normln"/>
    <w:link w:val="TextpoznpodarouChar"/>
    <w:semiHidden/>
    <w:rsid w:val="00D42DC6"/>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64C01"/>
    <w:pPr>
      <w:tabs>
        <w:tab w:val="center" w:pos="4536"/>
        <w:tab w:val="right" w:pos="9072"/>
      </w:tabs>
      <w:spacing w:after="0" w:line="240" w:lineRule="auto"/>
    </w:pPr>
  </w:style>
  <w:style w:type="paragraph" w:styleId="Zpat">
    <w:name w:val="footer"/>
    <w:basedOn w:val="Normln"/>
    <w:link w:val="ZpatChar"/>
    <w:uiPriority w:val="99"/>
    <w:unhideWhenUsed/>
    <w:rsid w:val="00964C01"/>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303C19"/>
    <w:pPr>
      <w:spacing w:after="0" w:line="240" w:lineRule="auto"/>
    </w:pPr>
    <w:rPr>
      <w:rFonts w:ascii="Segoe UI" w:hAnsi="Segoe UI" w:cs="Segoe UI"/>
      <w:sz w:val="18"/>
      <w:szCs w:val="18"/>
    </w:rPr>
  </w:style>
  <w:style w:type="paragraph" w:styleId="Textkomente">
    <w:name w:val="annotation text"/>
    <w:basedOn w:val="Normln"/>
    <w:link w:val="TextkomenteChar"/>
    <w:uiPriority w:val="99"/>
    <w:unhideWhenUsed/>
    <w:qFormat/>
    <w:rsid w:val="00303C19"/>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03C19"/>
    <w:rPr>
      <w:b/>
      <w:bCs/>
    </w:rPr>
  </w:style>
  <w:style w:type="table" w:styleId="Mkatabulky">
    <w:name w:val="Table Grid"/>
    <w:basedOn w:val="Normlntabulka"/>
    <w:uiPriority w:val="59"/>
    <w:rsid w:val="00455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303C19"/>
    <w:rPr>
      <w:color w:val="0000FF"/>
      <w:u w:val="single"/>
    </w:rPr>
  </w:style>
  <w:style w:type="character" w:customStyle="1" w:styleId="Nadpis2Char">
    <w:name w:val="Nadpis 2 Char"/>
    <w:basedOn w:val="Standardnpsmoodstavce"/>
    <w:link w:val="Nadpis2"/>
    <w:uiPriority w:val="9"/>
    <w:semiHidden/>
    <w:rsid w:val="00A0785A"/>
    <w:rPr>
      <w:rFonts w:asciiTheme="majorHAnsi" w:eastAsiaTheme="majorEastAsia" w:hAnsiTheme="majorHAnsi" w:cstheme="majorBidi"/>
      <w:color w:val="2E74B5" w:themeColor="accent1" w:themeShade="BF"/>
      <w:sz w:val="26"/>
      <w:szCs w:val="26"/>
    </w:rPr>
  </w:style>
  <w:style w:type="character" w:customStyle="1" w:styleId="Nadpis6Char">
    <w:name w:val="Nadpis 6 Char"/>
    <w:basedOn w:val="Standardnpsmoodstavce"/>
    <w:link w:val="Nadpis6"/>
    <w:uiPriority w:val="9"/>
    <w:semiHidden/>
    <w:rsid w:val="00A0785A"/>
    <w:rPr>
      <w:rFonts w:asciiTheme="majorHAnsi" w:eastAsiaTheme="majorEastAsia" w:hAnsiTheme="majorHAnsi" w:cstheme="majorBidi"/>
      <w:color w:val="1F4D78" w:themeColor="accent1" w:themeShade="7F"/>
    </w:rPr>
  </w:style>
  <w:style w:type="paragraph" w:styleId="Zkladntextodsazen3">
    <w:name w:val="Body Text Indent 3"/>
    <w:basedOn w:val="Normln"/>
    <w:link w:val="Zkladntextodsazen3Char"/>
    <w:uiPriority w:val="99"/>
    <w:semiHidden/>
    <w:unhideWhenUsed/>
    <w:rsid w:val="00A0785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0785A"/>
    <w:rPr>
      <w:sz w:val="16"/>
      <w:szCs w:val="16"/>
    </w:rPr>
  </w:style>
  <w:style w:type="table" w:customStyle="1" w:styleId="Mkatabulky1">
    <w:name w:val="Mřížka tabulky1"/>
    <w:basedOn w:val="Normlntabulka"/>
    <w:next w:val="Mkatabulky"/>
    <w:uiPriority w:val="59"/>
    <w:rsid w:val="00FD33F6"/>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se seznamem a odrážkou Char,1 úroveň Odstavec se seznamem Char,Odstavec se seznamem1 Char,Smlouva-Odst. Char,List Paragraph Char,Odstavec cíl se seznamem Char,Odstavec se seznamem5 Char,Odstavec_muj Char,Odrážky Char"/>
    <w:link w:val="Odstavecseseznamem"/>
    <w:uiPriority w:val="34"/>
    <w:locked/>
    <w:rsid w:val="00466953"/>
  </w:style>
  <w:style w:type="paragraph" w:styleId="Revize">
    <w:name w:val="Revision"/>
    <w:hidden/>
    <w:uiPriority w:val="99"/>
    <w:semiHidden/>
    <w:rsid w:val="00100BC7"/>
  </w:style>
  <w:style w:type="table" w:styleId="Barevntabulkasmkou6">
    <w:name w:val="Grid Table 6 Colorful"/>
    <w:basedOn w:val="Normlntabulka"/>
    <w:uiPriority w:val="51"/>
    <w:rsid w:val="00096F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lnweb">
    <w:name w:val="Normal (Web)"/>
    <w:basedOn w:val="Normln"/>
    <w:uiPriority w:val="99"/>
    <w:semiHidden/>
    <w:unhideWhenUsed/>
    <w:rsid w:val="00176CC7"/>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Aktulnseznam1">
    <w:name w:val="Aktuální seznam1"/>
    <w:uiPriority w:val="99"/>
    <w:rsid w:val="00176CC7"/>
    <w:pPr>
      <w:numPr>
        <w:numId w:val="14"/>
      </w:numPr>
    </w:pPr>
  </w:style>
  <w:style w:type="numbering" w:customStyle="1" w:styleId="Aktulnseznam2">
    <w:name w:val="Aktuální seznam2"/>
    <w:uiPriority w:val="99"/>
    <w:rsid w:val="00176CC7"/>
    <w:pPr>
      <w:numPr>
        <w:numId w:val="15"/>
      </w:numPr>
    </w:pPr>
  </w:style>
  <w:style w:type="paragraph" w:customStyle="1" w:styleId="Default">
    <w:name w:val="Default"/>
    <w:rsid w:val="00B4269F"/>
    <w:pPr>
      <w:autoSpaceDE w:val="0"/>
      <w:autoSpaceDN w:val="0"/>
      <w:adjustRightInd w:val="0"/>
    </w:pPr>
    <w:rPr>
      <w:rFonts w:ascii="Arial" w:hAnsi="Arial" w:cs="Arial"/>
      <w:color w:val="000000"/>
      <w:sz w:val="24"/>
      <w:szCs w:val="24"/>
    </w:rPr>
  </w:style>
  <w:style w:type="paragraph" w:customStyle="1" w:styleId="Styl2">
    <w:name w:val="Styl2"/>
    <w:basedOn w:val="Nadpis1"/>
    <w:autoRedefine/>
    <w:rsid w:val="008C4D96"/>
    <w:pPr>
      <w:keepNext w:val="0"/>
      <w:keepLines w:val="0"/>
      <w:numPr>
        <w:numId w:val="20"/>
      </w:numPr>
      <w:pBdr>
        <w:top w:val="single" w:sz="4" w:space="1" w:color="auto"/>
        <w:left w:val="single" w:sz="4" w:space="4" w:color="auto"/>
        <w:bottom w:val="single" w:sz="4" w:space="1" w:color="auto"/>
        <w:right w:val="single" w:sz="4" w:space="4" w:color="auto"/>
      </w:pBdr>
      <w:shd w:val="solid" w:color="FFFFFF" w:fill="FFFFFF"/>
      <w:spacing w:before="360" w:after="240" w:line="320" w:lineRule="atLeast"/>
    </w:pPr>
    <w:rPr>
      <w:rFonts w:ascii="Arial" w:eastAsia="Times New Roman" w:hAnsi="Arial" w:cs="Times New Roman"/>
      <w:caps/>
      <w:color w:val="auto"/>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2184">
      <w:bodyDiv w:val="1"/>
      <w:marLeft w:val="0"/>
      <w:marRight w:val="0"/>
      <w:marTop w:val="0"/>
      <w:marBottom w:val="0"/>
      <w:divBdr>
        <w:top w:val="none" w:sz="0" w:space="0" w:color="auto"/>
        <w:left w:val="none" w:sz="0" w:space="0" w:color="auto"/>
        <w:bottom w:val="none" w:sz="0" w:space="0" w:color="auto"/>
        <w:right w:val="none" w:sz="0" w:space="0" w:color="auto"/>
      </w:divBdr>
    </w:div>
    <w:div w:id="189879912">
      <w:bodyDiv w:val="1"/>
      <w:marLeft w:val="0"/>
      <w:marRight w:val="0"/>
      <w:marTop w:val="0"/>
      <w:marBottom w:val="0"/>
      <w:divBdr>
        <w:top w:val="none" w:sz="0" w:space="0" w:color="auto"/>
        <w:left w:val="none" w:sz="0" w:space="0" w:color="auto"/>
        <w:bottom w:val="none" w:sz="0" w:space="0" w:color="auto"/>
        <w:right w:val="none" w:sz="0" w:space="0" w:color="auto"/>
      </w:divBdr>
      <w:divsChild>
        <w:div w:id="39566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802280">
              <w:marLeft w:val="0"/>
              <w:marRight w:val="0"/>
              <w:marTop w:val="0"/>
              <w:marBottom w:val="0"/>
              <w:divBdr>
                <w:top w:val="none" w:sz="0" w:space="0" w:color="auto"/>
                <w:left w:val="none" w:sz="0" w:space="0" w:color="auto"/>
                <w:bottom w:val="none" w:sz="0" w:space="0" w:color="auto"/>
                <w:right w:val="none" w:sz="0" w:space="0" w:color="auto"/>
              </w:divBdr>
              <w:divsChild>
                <w:div w:id="15716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75479">
      <w:bodyDiv w:val="1"/>
      <w:marLeft w:val="0"/>
      <w:marRight w:val="0"/>
      <w:marTop w:val="0"/>
      <w:marBottom w:val="0"/>
      <w:divBdr>
        <w:top w:val="none" w:sz="0" w:space="0" w:color="auto"/>
        <w:left w:val="none" w:sz="0" w:space="0" w:color="auto"/>
        <w:bottom w:val="none" w:sz="0" w:space="0" w:color="auto"/>
        <w:right w:val="none" w:sz="0" w:space="0" w:color="auto"/>
      </w:divBdr>
      <w:divsChild>
        <w:div w:id="200481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932727">
              <w:marLeft w:val="0"/>
              <w:marRight w:val="0"/>
              <w:marTop w:val="0"/>
              <w:marBottom w:val="0"/>
              <w:divBdr>
                <w:top w:val="none" w:sz="0" w:space="0" w:color="auto"/>
                <w:left w:val="none" w:sz="0" w:space="0" w:color="auto"/>
                <w:bottom w:val="none" w:sz="0" w:space="0" w:color="auto"/>
                <w:right w:val="none" w:sz="0" w:space="0" w:color="auto"/>
              </w:divBdr>
              <w:divsChild>
                <w:div w:id="4629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32430">
      <w:bodyDiv w:val="1"/>
      <w:marLeft w:val="0"/>
      <w:marRight w:val="0"/>
      <w:marTop w:val="0"/>
      <w:marBottom w:val="0"/>
      <w:divBdr>
        <w:top w:val="none" w:sz="0" w:space="0" w:color="auto"/>
        <w:left w:val="none" w:sz="0" w:space="0" w:color="auto"/>
        <w:bottom w:val="none" w:sz="0" w:space="0" w:color="auto"/>
        <w:right w:val="none" w:sz="0" w:space="0" w:color="auto"/>
      </w:divBdr>
      <w:divsChild>
        <w:div w:id="778721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064118">
              <w:marLeft w:val="0"/>
              <w:marRight w:val="0"/>
              <w:marTop w:val="0"/>
              <w:marBottom w:val="0"/>
              <w:divBdr>
                <w:top w:val="none" w:sz="0" w:space="0" w:color="auto"/>
                <w:left w:val="none" w:sz="0" w:space="0" w:color="auto"/>
                <w:bottom w:val="none" w:sz="0" w:space="0" w:color="auto"/>
                <w:right w:val="none" w:sz="0" w:space="0" w:color="auto"/>
              </w:divBdr>
              <w:divsChild>
                <w:div w:id="8506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5512">
      <w:bodyDiv w:val="1"/>
      <w:marLeft w:val="0"/>
      <w:marRight w:val="0"/>
      <w:marTop w:val="0"/>
      <w:marBottom w:val="0"/>
      <w:divBdr>
        <w:top w:val="none" w:sz="0" w:space="0" w:color="auto"/>
        <w:left w:val="none" w:sz="0" w:space="0" w:color="auto"/>
        <w:bottom w:val="none" w:sz="0" w:space="0" w:color="auto"/>
        <w:right w:val="none" w:sz="0" w:space="0" w:color="auto"/>
      </w:divBdr>
    </w:div>
    <w:div w:id="1228491686">
      <w:bodyDiv w:val="1"/>
      <w:marLeft w:val="0"/>
      <w:marRight w:val="0"/>
      <w:marTop w:val="0"/>
      <w:marBottom w:val="0"/>
      <w:divBdr>
        <w:top w:val="none" w:sz="0" w:space="0" w:color="auto"/>
        <w:left w:val="none" w:sz="0" w:space="0" w:color="auto"/>
        <w:bottom w:val="none" w:sz="0" w:space="0" w:color="auto"/>
        <w:right w:val="none" w:sz="0" w:space="0" w:color="auto"/>
      </w:divBdr>
      <w:divsChild>
        <w:div w:id="2065792016">
          <w:marLeft w:val="0"/>
          <w:marRight w:val="0"/>
          <w:marTop w:val="0"/>
          <w:marBottom w:val="0"/>
          <w:divBdr>
            <w:top w:val="none" w:sz="0" w:space="0" w:color="auto"/>
            <w:left w:val="none" w:sz="0" w:space="0" w:color="auto"/>
            <w:bottom w:val="none" w:sz="0" w:space="0" w:color="auto"/>
            <w:right w:val="none" w:sz="0" w:space="0" w:color="auto"/>
          </w:divBdr>
          <w:divsChild>
            <w:div w:id="1797681053">
              <w:marLeft w:val="0"/>
              <w:marRight w:val="0"/>
              <w:marTop w:val="0"/>
              <w:marBottom w:val="0"/>
              <w:divBdr>
                <w:top w:val="none" w:sz="0" w:space="0" w:color="auto"/>
                <w:left w:val="none" w:sz="0" w:space="0" w:color="auto"/>
                <w:bottom w:val="none" w:sz="0" w:space="0" w:color="auto"/>
                <w:right w:val="none" w:sz="0" w:space="0" w:color="auto"/>
              </w:divBdr>
              <w:divsChild>
                <w:div w:id="1887062237">
                  <w:marLeft w:val="0"/>
                  <w:marRight w:val="0"/>
                  <w:marTop w:val="0"/>
                  <w:marBottom w:val="0"/>
                  <w:divBdr>
                    <w:top w:val="none" w:sz="0" w:space="0" w:color="auto"/>
                    <w:left w:val="none" w:sz="0" w:space="0" w:color="auto"/>
                    <w:bottom w:val="none" w:sz="0" w:space="0" w:color="auto"/>
                    <w:right w:val="none" w:sz="0" w:space="0" w:color="auto"/>
                  </w:divBdr>
                </w:div>
              </w:divsChild>
            </w:div>
            <w:div w:id="1009407769">
              <w:marLeft w:val="0"/>
              <w:marRight w:val="0"/>
              <w:marTop w:val="0"/>
              <w:marBottom w:val="0"/>
              <w:divBdr>
                <w:top w:val="none" w:sz="0" w:space="0" w:color="auto"/>
                <w:left w:val="none" w:sz="0" w:space="0" w:color="auto"/>
                <w:bottom w:val="none" w:sz="0" w:space="0" w:color="auto"/>
                <w:right w:val="none" w:sz="0" w:space="0" w:color="auto"/>
              </w:divBdr>
              <w:divsChild>
                <w:div w:id="51202799">
                  <w:marLeft w:val="0"/>
                  <w:marRight w:val="0"/>
                  <w:marTop w:val="0"/>
                  <w:marBottom w:val="0"/>
                  <w:divBdr>
                    <w:top w:val="none" w:sz="0" w:space="0" w:color="auto"/>
                    <w:left w:val="none" w:sz="0" w:space="0" w:color="auto"/>
                    <w:bottom w:val="none" w:sz="0" w:space="0" w:color="auto"/>
                    <w:right w:val="none" w:sz="0" w:space="0" w:color="auto"/>
                  </w:divBdr>
                </w:div>
                <w:div w:id="11218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881">
          <w:marLeft w:val="0"/>
          <w:marRight w:val="0"/>
          <w:marTop w:val="0"/>
          <w:marBottom w:val="0"/>
          <w:divBdr>
            <w:top w:val="none" w:sz="0" w:space="0" w:color="auto"/>
            <w:left w:val="none" w:sz="0" w:space="0" w:color="auto"/>
            <w:bottom w:val="none" w:sz="0" w:space="0" w:color="auto"/>
            <w:right w:val="none" w:sz="0" w:space="0" w:color="auto"/>
          </w:divBdr>
          <w:divsChild>
            <w:div w:id="1728143028">
              <w:marLeft w:val="0"/>
              <w:marRight w:val="0"/>
              <w:marTop w:val="0"/>
              <w:marBottom w:val="0"/>
              <w:divBdr>
                <w:top w:val="none" w:sz="0" w:space="0" w:color="auto"/>
                <w:left w:val="none" w:sz="0" w:space="0" w:color="auto"/>
                <w:bottom w:val="none" w:sz="0" w:space="0" w:color="auto"/>
                <w:right w:val="none" w:sz="0" w:space="0" w:color="auto"/>
              </w:divBdr>
              <w:divsChild>
                <w:div w:id="1410149472">
                  <w:marLeft w:val="0"/>
                  <w:marRight w:val="0"/>
                  <w:marTop w:val="0"/>
                  <w:marBottom w:val="0"/>
                  <w:divBdr>
                    <w:top w:val="none" w:sz="0" w:space="0" w:color="auto"/>
                    <w:left w:val="none" w:sz="0" w:space="0" w:color="auto"/>
                    <w:bottom w:val="none" w:sz="0" w:space="0" w:color="auto"/>
                    <w:right w:val="none" w:sz="0" w:space="0" w:color="auto"/>
                  </w:divBdr>
                </w:div>
              </w:divsChild>
            </w:div>
            <w:div w:id="1659267440">
              <w:marLeft w:val="0"/>
              <w:marRight w:val="0"/>
              <w:marTop w:val="0"/>
              <w:marBottom w:val="0"/>
              <w:divBdr>
                <w:top w:val="none" w:sz="0" w:space="0" w:color="auto"/>
                <w:left w:val="none" w:sz="0" w:space="0" w:color="auto"/>
                <w:bottom w:val="none" w:sz="0" w:space="0" w:color="auto"/>
                <w:right w:val="none" w:sz="0" w:space="0" w:color="auto"/>
              </w:divBdr>
              <w:divsChild>
                <w:div w:id="1026559602">
                  <w:marLeft w:val="0"/>
                  <w:marRight w:val="0"/>
                  <w:marTop w:val="0"/>
                  <w:marBottom w:val="0"/>
                  <w:divBdr>
                    <w:top w:val="none" w:sz="0" w:space="0" w:color="auto"/>
                    <w:left w:val="none" w:sz="0" w:space="0" w:color="auto"/>
                    <w:bottom w:val="none" w:sz="0" w:space="0" w:color="auto"/>
                    <w:right w:val="none" w:sz="0" w:space="0" w:color="auto"/>
                  </w:divBdr>
                </w:div>
                <w:div w:id="1095515069">
                  <w:marLeft w:val="0"/>
                  <w:marRight w:val="0"/>
                  <w:marTop w:val="0"/>
                  <w:marBottom w:val="0"/>
                  <w:divBdr>
                    <w:top w:val="none" w:sz="0" w:space="0" w:color="auto"/>
                    <w:left w:val="none" w:sz="0" w:space="0" w:color="auto"/>
                    <w:bottom w:val="none" w:sz="0" w:space="0" w:color="auto"/>
                    <w:right w:val="none" w:sz="0" w:space="0" w:color="auto"/>
                  </w:divBdr>
                </w:div>
              </w:divsChild>
            </w:div>
            <w:div w:id="620574564">
              <w:marLeft w:val="0"/>
              <w:marRight w:val="0"/>
              <w:marTop w:val="0"/>
              <w:marBottom w:val="0"/>
              <w:divBdr>
                <w:top w:val="none" w:sz="0" w:space="0" w:color="auto"/>
                <w:left w:val="none" w:sz="0" w:space="0" w:color="auto"/>
                <w:bottom w:val="none" w:sz="0" w:space="0" w:color="auto"/>
                <w:right w:val="none" w:sz="0" w:space="0" w:color="auto"/>
              </w:divBdr>
              <w:divsChild>
                <w:div w:id="2427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3420">
          <w:marLeft w:val="0"/>
          <w:marRight w:val="0"/>
          <w:marTop w:val="0"/>
          <w:marBottom w:val="0"/>
          <w:divBdr>
            <w:top w:val="none" w:sz="0" w:space="0" w:color="auto"/>
            <w:left w:val="none" w:sz="0" w:space="0" w:color="auto"/>
            <w:bottom w:val="none" w:sz="0" w:space="0" w:color="auto"/>
            <w:right w:val="none" w:sz="0" w:space="0" w:color="auto"/>
          </w:divBdr>
          <w:divsChild>
            <w:div w:id="1031228991">
              <w:marLeft w:val="0"/>
              <w:marRight w:val="0"/>
              <w:marTop w:val="0"/>
              <w:marBottom w:val="0"/>
              <w:divBdr>
                <w:top w:val="none" w:sz="0" w:space="0" w:color="auto"/>
                <w:left w:val="none" w:sz="0" w:space="0" w:color="auto"/>
                <w:bottom w:val="none" w:sz="0" w:space="0" w:color="auto"/>
                <w:right w:val="none" w:sz="0" w:space="0" w:color="auto"/>
              </w:divBdr>
              <w:divsChild>
                <w:div w:id="201065477">
                  <w:marLeft w:val="0"/>
                  <w:marRight w:val="0"/>
                  <w:marTop w:val="0"/>
                  <w:marBottom w:val="0"/>
                  <w:divBdr>
                    <w:top w:val="none" w:sz="0" w:space="0" w:color="auto"/>
                    <w:left w:val="none" w:sz="0" w:space="0" w:color="auto"/>
                    <w:bottom w:val="none" w:sz="0" w:space="0" w:color="auto"/>
                    <w:right w:val="none" w:sz="0" w:space="0" w:color="auto"/>
                  </w:divBdr>
                </w:div>
              </w:divsChild>
            </w:div>
            <w:div w:id="322855967">
              <w:marLeft w:val="0"/>
              <w:marRight w:val="0"/>
              <w:marTop w:val="0"/>
              <w:marBottom w:val="0"/>
              <w:divBdr>
                <w:top w:val="none" w:sz="0" w:space="0" w:color="auto"/>
                <w:left w:val="none" w:sz="0" w:space="0" w:color="auto"/>
                <w:bottom w:val="none" w:sz="0" w:space="0" w:color="auto"/>
                <w:right w:val="none" w:sz="0" w:space="0" w:color="auto"/>
              </w:divBdr>
              <w:divsChild>
                <w:div w:id="1989940401">
                  <w:marLeft w:val="0"/>
                  <w:marRight w:val="0"/>
                  <w:marTop w:val="0"/>
                  <w:marBottom w:val="0"/>
                  <w:divBdr>
                    <w:top w:val="none" w:sz="0" w:space="0" w:color="auto"/>
                    <w:left w:val="none" w:sz="0" w:space="0" w:color="auto"/>
                    <w:bottom w:val="none" w:sz="0" w:space="0" w:color="auto"/>
                    <w:right w:val="none" w:sz="0" w:space="0" w:color="auto"/>
                  </w:divBdr>
                </w:div>
                <w:div w:id="1534726482">
                  <w:marLeft w:val="0"/>
                  <w:marRight w:val="0"/>
                  <w:marTop w:val="0"/>
                  <w:marBottom w:val="0"/>
                  <w:divBdr>
                    <w:top w:val="none" w:sz="0" w:space="0" w:color="auto"/>
                    <w:left w:val="none" w:sz="0" w:space="0" w:color="auto"/>
                    <w:bottom w:val="none" w:sz="0" w:space="0" w:color="auto"/>
                    <w:right w:val="none" w:sz="0" w:space="0" w:color="auto"/>
                  </w:divBdr>
                </w:div>
              </w:divsChild>
            </w:div>
            <w:div w:id="820001042">
              <w:marLeft w:val="0"/>
              <w:marRight w:val="0"/>
              <w:marTop w:val="0"/>
              <w:marBottom w:val="0"/>
              <w:divBdr>
                <w:top w:val="none" w:sz="0" w:space="0" w:color="auto"/>
                <w:left w:val="none" w:sz="0" w:space="0" w:color="auto"/>
                <w:bottom w:val="none" w:sz="0" w:space="0" w:color="auto"/>
                <w:right w:val="none" w:sz="0" w:space="0" w:color="auto"/>
              </w:divBdr>
              <w:divsChild>
                <w:div w:id="450904236">
                  <w:marLeft w:val="0"/>
                  <w:marRight w:val="0"/>
                  <w:marTop w:val="0"/>
                  <w:marBottom w:val="0"/>
                  <w:divBdr>
                    <w:top w:val="none" w:sz="0" w:space="0" w:color="auto"/>
                    <w:left w:val="none" w:sz="0" w:space="0" w:color="auto"/>
                    <w:bottom w:val="none" w:sz="0" w:space="0" w:color="auto"/>
                    <w:right w:val="none" w:sz="0" w:space="0" w:color="auto"/>
                  </w:divBdr>
                </w:div>
              </w:divsChild>
            </w:div>
            <w:div w:id="2004312844">
              <w:marLeft w:val="0"/>
              <w:marRight w:val="0"/>
              <w:marTop w:val="0"/>
              <w:marBottom w:val="0"/>
              <w:divBdr>
                <w:top w:val="none" w:sz="0" w:space="0" w:color="auto"/>
                <w:left w:val="none" w:sz="0" w:space="0" w:color="auto"/>
                <w:bottom w:val="none" w:sz="0" w:space="0" w:color="auto"/>
                <w:right w:val="none" w:sz="0" w:space="0" w:color="auto"/>
              </w:divBdr>
              <w:divsChild>
                <w:div w:id="101724930">
                  <w:marLeft w:val="0"/>
                  <w:marRight w:val="0"/>
                  <w:marTop w:val="0"/>
                  <w:marBottom w:val="0"/>
                  <w:divBdr>
                    <w:top w:val="none" w:sz="0" w:space="0" w:color="auto"/>
                    <w:left w:val="none" w:sz="0" w:space="0" w:color="auto"/>
                    <w:bottom w:val="none" w:sz="0" w:space="0" w:color="auto"/>
                    <w:right w:val="none" w:sz="0" w:space="0" w:color="auto"/>
                  </w:divBdr>
                </w:div>
                <w:div w:id="1547374596">
                  <w:marLeft w:val="0"/>
                  <w:marRight w:val="0"/>
                  <w:marTop w:val="0"/>
                  <w:marBottom w:val="0"/>
                  <w:divBdr>
                    <w:top w:val="none" w:sz="0" w:space="0" w:color="auto"/>
                    <w:left w:val="none" w:sz="0" w:space="0" w:color="auto"/>
                    <w:bottom w:val="none" w:sz="0" w:space="0" w:color="auto"/>
                    <w:right w:val="none" w:sz="0" w:space="0" w:color="auto"/>
                  </w:divBdr>
                </w:div>
              </w:divsChild>
            </w:div>
            <w:div w:id="701856184">
              <w:marLeft w:val="0"/>
              <w:marRight w:val="0"/>
              <w:marTop w:val="0"/>
              <w:marBottom w:val="0"/>
              <w:divBdr>
                <w:top w:val="none" w:sz="0" w:space="0" w:color="auto"/>
                <w:left w:val="none" w:sz="0" w:space="0" w:color="auto"/>
                <w:bottom w:val="none" w:sz="0" w:space="0" w:color="auto"/>
                <w:right w:val="none" w:sz="0" w:space="0" w:color="auto"/>
              </w:divBdr>
              <w:divsChild>
                <w:div w:id="1757822054">
                  <w:marLeft w:val="0"/>
                  <w:marRight w:val="0"/>
                  <w:marTop w:val="0"/>
                  <w:marBottom w:val="0"/>
                  <w:divBdr>
                    <w:top w:val="none" w:sz="0" w:space="0" w:color="auto"/>
                    <w:left w:val="none" w:sz="0" w:space="0" w:color="auto"/>
                    <w:bottom w:val="none" w:sz="0" w:space="0" w:color="auto"/>
                    <w:right w:val="none" w:sz="0" w:space="0" w:color="auto"/>
                  </w:divBdr>
                </w:div>
              </w:divsChild>
            </w:div>
            <w:div w:id="426581803">
              <w:marLeft w:val="0"/>
              <w:marRight w:val="0"/>
              <w:marTop w:val="0"/>
              <w:marBottom w:val="0"/>
              <w:divBdr>
                <w:top w:val="none" w:sz="0" w:space="0" w:color="auto"/>
                <w:left w:val="none" w:sz="0" w:space="0" w:color="auto"/>
                <w:bottom w:val="none" w:sz="0" w:space="0" w:color="auto"/>
                <w:right w:val="none" w:sz="0" w:space="0" w:color="auto"/>
              </w:divBdr>
              <w:divsChild>
                <w:div w:id="10155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871">
          <w:marLeft w:val="0"/>
          <w:marRight w:val="0"/>
          <w:marTop w:val="0"/>
          <w:marBottom w:val="0"/>
          <w:divBdr>
            <w:top w:val="none" w:sz="0" w:space="0" w:color="auto"/>
            <w:left w:val="none" w:sz="0" w:space="0" w:color="auto"/>
            <w:bottom w:val="none" w:sz="0" w:space="0" w:color="auto"/>
            <w:right w:val="none" w:sz="0" w:space="0" w:color="auto"/>
          </w:divBdr>
          <w:divsChild>
            <w:div w:id="1914463634">
              <w:marLeft w:val="0"/>
              <w:marRight w:val="0"/>
              <w:marTop w:val="0"/>
              <w:marBottom w:val="0"/>
              <w:divBdr>
                <w:top w:val="none" w:sz="0" w:space="0" w:color="auto"/>
                <w:left w:val="none" w:sz="0" w:space="0" w:color="auto"/>
                <w:bottom w:val="none" w:sz="0" w:space="0" w:color="auto"/>
                <w:right w:val="none" w:sz="0" w:space="0" w:color="auto"/>
              </w:divBdr>
              <w:divsChild>
                <w:div w:id="1792938312">
                  <w:marLeft w:val="0"/>
                  <w:marRight w:val="0"/>
                  <w:marTop w:val="0"/>
                  <w:marBottom w:val="0"/>
                  <w:divBdr>
                    <w:top w:val="none" w:sz="0" w:space="0" w:color="auto"/>
                    <w:left w:val="none" w:sz="0" w:space="0" w:color="auto"/>
                    <w:bottom w:val="none" w:sz="0" w:space="0" w:color="auto"/>
                    <w:right w:val="none" w:sz="0" w:space="0" w:color="auto"/>
                  </w:divBdr>
                </w:div>
              </w:divsChild>
            </w:div>
            <w:div w:id="55664220">
              <w:marLeft w:val="0"/>
              <w:marRight w:val="0"/>
              <w:marTop w:val="0"/>
              <w:marBottom w:val="0"/>
              <w:divBdr>
                <w:top w:val="none" w:sz="0" w:space="0" w:color="auto"/>
                <w:left w:val="none" w:sz="0" w:space="0" w:color="auto"/>
                <w:bottom w:val="none" w:sz="0" w:space="0" w:color="auto"/>
                <w:right w:val="none" w:sz="0" w:space="0" w:color="auto"/>
              </w:divBdr>
              <w:divsChild>
                <w:div w:id="7764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1741">
          <w:marLeft w:val="0"/>
          <w:marRight w:val="0"/>
          <w:marTop w:val="0"/>
          <w:marBottom w:val="0"/>
          <w:divBdr>
            <w:top w:val="none" w:sz="0" w:space="0" w:color="auto"/>
            <w:left w:val="none" w:sz="0" w:space="0" w:color="auto"/>
            <w:bottom w:val="none" w:sz="0" w:space="0" w:color="auto"/>
            <w:right w:val="none" w:sz="0" w:space="0" w:color="auto"/>
          </w:divBdr>
          <w:divsChild>
            <w:div w:id="138806987">
              <w:marLeft w:val="0"/>
              <w:marRight w:val="0"/>
              <w:marTop w:val="0"/>
              <w:marBottom w:val="0"/>
              <w:divBdr>
                <w:top w:val="none" w:sz="0" w:space="0" w:color="auto"/>
                <w:left w:val="none" w:sz="0" w:space="0" w:color="auto"/>
                <w:bottom w:val="none" w:sz="0" w:space="0" w:color="auto"/>
                <w:right w:val="none" w:sz="0" w:space="0" w:color="auto"/>
              </w:divBdr>
              <w:divsChild>
                <w:div w:id="711227644">
                  <w:marLeft w:val="0"/>
                  <w:marRight w:val="0"/>
                  <w:marTop w:val="0"/>
                  <w:marBottom w:val="0"/>
                  <w:divBdr>
                    <w:top w:val="none" w:sz="0" w:space="0" w:color="auto"/>
                    <w:left w:val="none" w:sz="0" w:space="0" w:color="auto"/>
                    <w:bottom w:val="none" w:sz="0" w:space="0" w:color="auto"/>
                    <w:right w:val="none" w:sz="0" w:space="0" w:color="auto"/>
                  </w:divBdr>
                </w:div>
              </w:divsChild>
            </w:div>
            <w:div w:id="1620188211">
              <w:marLeft w:val="0"/>
              <w:marRight w:val="0"/>
              <w:marTop w:val="0"/>
              <w:marBottom w:val="0"/>
              <w:divBdr>
                <w:top w:val="none" w:sz="0" w:space="0" w:color="auto"/>
                <w:left w:val="none" w:sz="0" w:space="0" w:color="auto"/>
                <w:bottom w:val="none" w:sz="0" w:space="0" w:color="auto"/>
                <w:right w:val="none" w:sz="0" w:space="0" w:color="auto"/>
              </w:divBdr>
              <w:divsChild>
                <w:div w:id="6929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1759">
          <w:marLeft w:val="0"/>
          <w:marRight w:val="0"/>
          <w:marTop w:val="0"/>
          <w:marBottom w:val="0"/>
          <w:divBdr>
            <w:top w:val="none" w:sz="0" w:space="0" w:color="auto"/>
            <w:left w:val="none" w:sz="0" w:space="0" w:color="auto"/>
            <w:bottom w:val="none" w:sz="0" w:space="0" w:color="auto"/>
            <w:right w:val="none" w:sz="0" w:space="0" w:color="auto"/>
          </w:divBdr>
          <w:divsChild>
            <w:div w:id="1004473293">
              <w:marLeft w:val="0"/>
              <w:marRight w:val="0"/>
              <w:marTop w:val="0"/>
              <w:marBottom w:val="0"/>
              <w:divBdr>
                <w:top w:val="none" w:sz="0" w:space="0" w:color="auto"/>
                <w:left w:val="none" w:sz="0" w:space="0" w:color="auto"/>
                <w:bottom w:val="none" w:sz="0" w:space="0" w:color="auto"/>
                <w:right w:val="none" w:sz="0" w:space="0" w:color="auto"/>
              </w:divBdr>
              <w:divsChild>
                <w:div w:id="1038355393">
                  <w:marLeft w:val="0"/>
                  <w:marRight w:val="0"/>
                  <w:marTop w:val="0"/>
                  <w:marBottom w:val="0"/>
                  <w:divBdr>
                    <w:top w:val="none" w:sz="0" w:space="0" w:color="auto"/>
                    <w:left w:val="none" w:sz="0" w:space="0" w:color="auto"/>
                    <w:bottom w:val="none" w:sz="0" w:space="0" w:color="auto"/>
                    <w:right w:val="none" w:sz="0" w:space="0" w:color="auto"/>
                  </w:divBdr>
                </w:div>
                <w:div w:id="90778528">
                  <w:marLeft w:val="0"/>
                  <w:marRight w:val="0"/>
                  <w:marTop w:val="0"/>
                  <w:marBottom w:val="0"/>
                  <w:divBdr>
                    <w:top w:val="none" w:sz="0" w:space="0" w:color="auto"/>
                    <w:left w:val="none" w:sz="0" w:space="0" w:color="auto"/>
                    <w:bottom w:val="none" w:sz="0" w:space="0" w:color="auto"/>
                    <w:right w:val="none" w:sz="0" w:space="0" w:color="auto"/>
                  </w:divBdr>
                </w:div>
              </w:divsChild>
            </w:div>
            <w:div w:id="1419861788">
              <w:marLeft w:val="0"/>
              <w:marRight w:val="0"/>
              <w:marTop w:val="0"/>
              <w:marBottom w:val="0"/>
              <w:divBdr>
                <w:top w:val="none" w:sz="0" w:space="0" w:color="auto"/>
                <w:left w:val="none" w:sz="0" w:space="0" w:color="auto"/>
                <w:bottom w:val="none" w:sz="0" w:space="0" w:color="auto"/>
                <w:right w:val="none" w:sz="0" w:space="0" w:color="auto"/>
              </w:divBdr>
              <w:divsChild>
                <w:div w:id="1226188364">
                  <w:marLeft w:val="0"/>
                  <w:marRight w:val="0"/>
                  <w:marTop w:val="0"/>
                  <w:marBottom w:val="0"/>
                  <w:divBdr>
                    <w:top w:val="none" w:sz="0" w:space="0" w:color="auto"/>
                    <w:left w:val="none" w:sz="0" w:space="0" w:color="auto"/>
                    <w:bottom w:val="none" w:sz="0" w:space="0" w:color="auto"/>
                    <w:right w:val="none" w:sz="0" w:space="0" w:color="auto"/>
                  </w:divBdr>
                </w:div>
                <w:div w:id="1964725583">
                  <w:marLeft w:val="0"/>
                  <w:marRight w:val="0"/>
                  <w:marTop w:val="0"/>
                  <w:marBottom w:val="0"/>
                  <w:divBdr>
                    <w:top w:val="none" w:sz="0" w:space="0" w:color="auto"/>
                    <w:left w:val="none" w:sz="0" w:space="0" w:color="auto"/>
                    <w:bottom w:val="none" w:sz="0" w:space="0" w:color="auto"/>
                    <w:right w:val="none" w:sz="0" w:space="0" w:color="auto"/>
                  </w:divBdr>
                </w:div>
              </w:divsChild>
            </w:div>
            <w:div w:id="1298102290">
              <w:marLeft w:val="0"/>
              <w:marRight w:val="0"/>
              <w:marTop w:val="0"/>
              <w:marBottom w:val="0"/>
              <w:divBdr>
                <w:top w:val="none" w:sz="0" w:space="0" w:color="auto"/>
                <w:left w:val="none" w:sz="0" w:space="0" w:color="auto"/>
                <w:bottom w:val="none" w:sz="0" w:space="0" w:color="auto"/>
                <w:right w:val="none" w:sz="0" w:space="0" w:color="auto"/>
              </w:divBdr>
              <w:divsChild>
                <w:div w:id="1821265253">
                  <w:marLeft w:val="0"/>
                  <w:marRight w:val="0"/>
                  <w:marTop w:val="0"/>
                  <w:marBottom w:val="0"/>
                  <w:divBdr>
                    <w:top w:val="none" w:sz="0" w:space="0" w:color="auto"/>
                    <w:left w:val="none" w:sz="0" w:space="0" w:color="auto"/>
                    <w:bottom w:val="none" w:sz="0" w:space="0" w:color="auto"/>
                    <w:right w:val="none" w:sz="0" w:space="0" w:color="auto"/>
                  </w:divBdr>
                </w:div>
                <w:div w:id="1153372837">
                  <w:marLeft w:val="0"/>
                  <w:marRight w:val="0"/>
                  <w:marTop w:val="0"/>
                  <w:marBottom w:val="0"/>
                  <w:divBdr>
                    <w:top w:val="none" w:sz="0" w:space="0" w:color="auto"/>
                    <w:left w:val="none" w:sz="0" w:space="0" w:color="auto"/>
                    <w:bottom w:val="none" w:sz="0" w:space="0" w:color="auto"/>
                    <w:right w:val="none" w:sz="0" w:space="0" w:color="auto"/>
                  </w:divBdr>
                </w:div>
              </w:divsChild>
            </w:div>
            <w:div w:id="48890443">
              <w:marLeft w:val="0"/>
              <w:marRight w:val="0"/>
              <w:marTop w:val="0"/>
              <w:marBottom w:val="0"/>
              <w:divBdr>
                <w:top w:val="none" w:sz="0" w:space="0" w:color="auto"/>
                <w:left w:val="none" w:sz="0" w:space="0" w:color="auto"/>
                <w:bottom w:val="none" w:sz="0" w:space="0" w:color="auto"/>
                <w:right w:val="none" w:sz="0" w:space="0" w:color="auto"/>
              </w:divBdr>
              <w:divsChild>
                <w:div w:id="718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266">
          <w:marLeft w:val="0"/>
          <w:marRight w:val="0"/>
          <w:marTop w:val="0"/>
          <w:marBottom w:val="0"/>
          <w:divBdr>
            <w:top w:val="none" w:sz="0" w:space="0" w:color="auto"/>
            <w:left w:val="none" w:sz="0" w:space="0" w:color="auto"/>
            <w:bottom w:val="none" w:sz="0" w:space="0" w:color="auto"/>
            <w:right w:val="none" w:sz="0" w:space="0" w:color="auto"/>
          </w:divBdr>
          <w:divsChild>
            <w:div w:id="1397892669">
              <w:marLeft w:val="0"/>
              <w:marRight w:val="0"/>
              <w:marTop w:val="0"/>
              <w:marBottom w:val="0"/>
              <w:divBdr>
                <w:top w:val="none" w:sz="0" w:space="0" w:color="auto"/>
                <w:left w:val="none" w:sz="0" w:space="0" w:color="auto"/>
                <w:bottom w:val="none" w:sz="0" w:space="0" w:color="auto"/>
                <w:right w:val="none" w:sz="0" w:space="0" w:color="auto"/>
              </w:divBdr>
              <w:divsChild>
                <w:div w:id="756245333">
                  <w:marLeft w:val="0"/>
                  <w:marRight w:val="0"/>
                  <w:marTop w:val="0"/>
                  <w:marBottom w:val="0"/>
                  <w:divBdr>
                    <w:top w:val="none" w:sz="0" w:space="0" w:color="auto"/>
                    <w:left w:val="none" w:sz="0" w:space="0" w:color="auto"/>
                    <w:bottom w:val="none" w:sz="0" w:space="0" w:color="auto"/>
                    <w:right w:val="none" w:sz="0" w:space="0" w:color="auto"/>
                  </w:divBdr>
                </w:div>
              </w:divsChild>
            </w:div>
            <w:div w:id="510605539">
              <w:marLeft w:val="0"/>
              <w:marRight w:val="0"/>
              <w:marTop w:val="0"/>
              <w:marBottom w:val="0"/>
              <w:divBdr>
                <w:top w:val="none" w:sz="0" w:space="0" w:color="auto"/>
                <w:left w:val="none" w:sz="0" w:space="0" w:color="auto"/>
                <w:bottom w:val="none" w:sz="0" w:space="0" w:color="auto"/>
                <w:right w:val="none" w:sz="0" w:space="0" w:color="auto"/>
              </w:divBdr>
              <w:divsChild>
                <w:div w:id="20675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5280">
          <w:marLeft w:val="0"/>
          <w:marRight w:val="0"/>
          <w:marTop w:val="0"/>
          <w:marBottom w:val="0"/>
          <w:divBdr>
            <w:top w:val="none" w:sz="0" w:space="0" w:color="auto"/>
            <w:left w:val="none" w:sz="0" w:space="0" w:color="auto"/>
            <w:bottom w:val="none" w:sz="0" w:space="0" w:color="auto"/>
            <w:right w:val="none" w:sz="0" w:space="0" w:color="auto"/>
          </w:divBdr>
          <w:divsChild>
            <w:div w:id="2078277853">
              <w:marLeft w:val="0"/>
              <w:marRight w:val="0"/>
              <w:marTop w:val="0"/>
              <w:marBottom w:val="0"/>
              <w:divBdr>
                <w:top w:val="none" w:sz="0" w:space="0" w:color="auto"/>
                <w:left w:val="none" w:sz="0" w:space="0" w:color="auto"/>
                <w:bottom w:val="none" w:sz="0" w:space="0" w:color="auto"/>
                <w:right w:val="none" w:sz="0" w:space="0" w:color="auto"/>
              </w:divBdr>
              <w:divsChild>
                <w:div w:id="835151952">
                  <w:marLeft w:val="0"/>
                  <w:marRight w:val="0"/>
                  <w:marTop w:val="0"/>
                  <w:marBottom w:val="0"/>
                  <w:divBdr>
                    <w:top w:val="none" w:sz="0" w:space="0" w:color="auto"/>
                    <w:left w:val="none" w:sz="0" w:space="0" w:color="auto"/>
                    <w:bottom w:val="none" w:sz="0" w:space="0" w:color="auto"/>
                    <w:right w:val="none" w:sz="0" w:space="0" w:color="auto"/>
                  </w:divBdr>
                </w:div>
              </w:divsChild>
            </w:div>
            <w:div w:id="415516898">
              <w:marLeft w:val="0"/>
              <w:marRight w:val="0"/>
              <w:marTop w:val="0"/>
              <w:marBottom w:val="0"/>
              <w:divBdr>
                <w:top w:val="none" w:sz="0" w:space="0" w:color="auto"/>
                <w:left w:val="none" w:sz="0" w:space="0" w:color="auto"/>
                <w:bottom w:val="none" w:sz="0" w:space="0" w:color="auto"/>
                <w:right w:val="none" w:sz="0" w:space="0" w:color="auto"/>
              </w:divBdr>
              <w:divsChild>
                <w:div w:id="6593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68987">
      <w:bodyDiv w:val="1"/>
      <w:marLeft w:val="0"/>
      <w:marRight w:val="0"/>
      <w:marTop w:val="0"/>
      <w:marBottom w:val="0"/>
      <w:divBdr>
        <w:top w:val="none" w:sz="0" w:space="0" w:color="auto"/>
        <w:left w:val="none" w:sz="0" w:space="0" w:color="auto"/>
        <w:bottom w:val="none" w:sz="0" w:space="0" w:color="auto"/>
        <w:right w:val="none" w:sz="0" w:space="0" w:color="auto"/>
      </w:divBdr>
    </w:div>
    <w:div w:id="1656376394">
      <w:bodyDiv w:val="1"/>
      <w:marLeft w:val="0"/>
      <w:marRight w:val="0"/>
      <w:marTop w:val="0"/>
      <w:marBottom w:val="0"/>
      <w:divBdr>
        <w:top w:val="none" w:sz="0" w:space="0" w:color="auto"/>
        <w:left w:val="none" w:sz="0" w:space="0" w:color="auto"/>
        <w:bottom w:val="none" w:sz="0" w:space="0" w:color="auto"/>
        <w:right w:val="none" w:sz="0" w:space="0" w:color="auto"/>
      </w:divBdr>
      <w:divsChild>
        <w:div w:id="764807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179770">
              <w:marLeft w:val="0"/>
              <w:marRight w:val="0"/>
              <w:marTop w:val="0"/>
              <w:marBottom w:val="0"/>
              <w:divBdr>
                <w:top w:val="none" w:sz="0" w:space="0" w:color="auto"/>
                <w:left w:val="none" w:sz="0" w:space="0" w:color="auto"/>
                <w:bottom w:val="none" w:sz="0" w:space="0" w:color="auto"/>
                <w:right w:val="none" w:sz="0" w:space="0" w:color="auto"/>
              </w:divBdr>
              <w:divsChild>
                <w:div w:id="10164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934C0-EA0E-44CD-A4B9-759BB9CE9F7A}">
  <ds:schemaRefs>
    <ds:schemaRef ds:uri="http://schemas.microsoft.com/sharepoint/v3/contenttype/forms"/>
  </ds:schemaRefs>
</ds:datastoreItem>
</file>

<file path=customXml/itemProps2.xml><?xml version="1.0" encoding="utf-8"?>
<ds:datastoreItem xmlns:ds="http://schemas.openxmlformats.org/officeDocument/2006/customXml" ds:itemID="{49A65249-DE8C-49CC-9676-5F784850252B}">
  <ds:schemaRefs>
    <ds:schemaRef ds:uri="http://schemas.microsoft.com/office/2006/metadata/properties"/>
    <ds:schemaRef ds:uri="http://schemas.microsoft.com/office/infopath/2007/PartnerControls"/>
    <ds:schemaRef ds:uri="19640856-62da-4895-b3fe-7459e5292a28"/>
  </ds:schemaRefs>
</ds:datastoreItem>
</file>

<file path=customXml/itemProps3.xml><?xml version="1.0" encoding="utf-8"?>
<ds:datastoreItem xmlns:ds="http://schemas.openxmlformats.org/officeDocument/2006/customXml" ds:itemID="{CA621355-4C8C-4B09-AD6A-301C3419ED18}">
  <ds:schemaRefs>
    <ds:schemaRef ds:uri="http://schemas.openxmlformats.org/officeDocument/2006/bibliography"/>
  </ds:schemaRefs>
</ds:datastoreItem>
</file>

<file path=customXml/itemProps4.xml><?xml version="1.0" encoding="utf-8"?>
<ds:datastoreItem xmlns:ds="http://schemas.openxmlformats.org/officeDocument/2006/customXml" ds:itemID="{66AF2CA5-B003-4EDC-8DAA-2EB3943F8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2240</Words>
  <Characters>13217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Ivona Peštálová</cp:lastModifiedBy>
  <cp:revision>5</cp:revision>
  <cp:lastPrinted>2019-06-05T06:24:00Z</cp:lastPrinted>
  <dcterms:created xsi:type="dcterms:W3CDTF">2026-01-13T08:15:00Z</dcterms:created>
  <dcterms:modified xsi:type="dcterms:W3CDTF">2026-01-13T14:24:00Z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0x0101006A21A2CC0A60474E8ED0A5A7A5EF8BDF</vt:lpwstr>
  </property>
</Properties>
</file>