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CA2" w:rsidRPr="00C41E26" w:rsidRDefault="00C41E2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1E26">
        <w:rPr>
          <w:rFonts w:ascii="Times New Roman" w:hAnsi="Times New Roman" w:cs="Times New Roman"/>
          <w:b/>
          <w:sz w:val="28"/>
          <w:szCs w:val="28"/>
          <w:u w:val="single"/>
        </w:rPr>
        <w:t>Vozidlo pro svoz domovního odpadu</w:t>
      </w:r>
    </w:p>
    <w:p w:rsidR="00C41E26" w:rsidRPr="00EB237B" w:rsidRDefault="00C41E26">
      <w:pPr>
        <w:rPr>
          <w:rFonts w:ascii="Times New Roman" w:hAnsi="Times New Roman" w:cs="Times New Roman"/>
          <w:sz w:val="24"/>
          <w:szCs w:val="24"/>
          <w:u w:val="single"/>
        </w:rPr>
      </w:pPr>
      <w:r w:rsidRPr="00EB237B">
        <w:rPr>
          <w:rFonts w:ascii="Times New Roman" w:hAnsi="Times New Roman" w:cs="Times New Roman"/>
          <w:sz w:val="24"/>
          <w:szCs w:val="24"/>
          <w:u w:val="single"/>
        </w:rPr>
        <w:t>Technické požadavky na podvozek</w:t>
      </w:r>
      <w:r w:rsidR="00EB237B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C41E26" w:rsidRDefault="00C41E26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celková hmotnost max. 18 000 kg</w:t>
      </w:r>
    </w:p>
    <w:p w:rsidR="00C41E26" w:rsidRDefault="00C41E26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konfigurace podvozku 4x2</w:t>
      </w:r>
    </w:p>
    <w:p w:rsidR="00C41E26" w:rsidRDefault="00C41E26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rozvor vhodný pro nabízenou nástavbu, maximálně však 4100 mm</w:t>
      </w:r>
    </w:p>
    <w:p w:rsidR="00C41E26" w:rsidRDefault="00C41E26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mechanická převodovka</w:t>
      </w:r>
    </w:p>
    <w:p w:rsidR="00C41E26" w:rsidRDefault="00C41E26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PTO od motoru, min. 600 </w:t>
      </w:r>
      <w:proofErr w:type="spellStart"/>
      <w:r>
        <w:rPr>
          <w:rFonts w:ascii="Times New Roman" w:hAnsi="Times New Roman" w:cs="Times New Roman"/>
          <w:sz w:val="24"/>
          <w:szCs w:val="24"/>
        </w:rPr>
        <w:t>Nm</w:t>
      </w:r>
      <w:proofErr w:type="spellEnd"/>
    </w:p>
    <w:p w:rsidR="00C41E26" w:rsidRDefault="00C41E26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dieselový motor splňující min. EURO 5, výkon min. 300 k, max. 330 k</w:t>
      </w:r>
    </w:p>
    <w:p w:rsidR="00C41E26" w:rsidRDefault="00C41E26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pneumatické pérování vzadu</w:t>
      </w:r>
    </w:p>
    <w:p w:rsidR="00C41E26" w:rsidRDefault="00C41E26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elektronický omezovač rychlosti</w:t>
      </w:r>
    </w:p>
    <w:p w:rsidR="00C41E26" w:rsidRDefault="00C41E26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předehřev paliva</w:t>
      </w:r>
    </w:p>
    <w:p w:rsidR="00C41E26" w:rsidRDefault="00C41E26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zvukový signál zařazení zpátečky</w:t>
      </w:r>
    </w:p>
    <w:p w:rsidR="00C41E26" w:rsidRDefault="00C41E26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vertikální výfuk</w:t>
      </w:r>
    </w:p>
    <w:p w:rsidR="00C41E26" w:rsidRDefault="00C41E26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elektrická zásuvka pro příslušenství 12 V na palubní desce</w:t>
      </w:r>
    </w:p>
    <w:p w:rsidR="00C41E26" w:rsidRDefault="00C41E26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klimatizace</w:t>
      </w:r>
    </w:p>
    <w:p w:rsidR="00C41E26" w:rsidRDefault="00C41E26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oranžové majáky </w:t>
      </w:r>
      <w:r w:rsidR="0005329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 ks</w:t>
      </w:r>
      <w:r w:rsidR="00053292">
        <w:rPr>
          <w:rFonts w:ascii="Times New Roman" w:hAnsi="Times New Roman" w:cs="Times New Roman"/>
          <w:sz w:val="24"/>
          <w:szCs w:val="24"/>
        </w:rPr>
        <w:t>)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na kabině</w:t>
      </w:r>
    </w:p>
    <w:p w:rsidR="00C41E26" w:rsidRDefault="00C41E26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uzávěrka diferenciálu</w:t>
      </w:r>
    </w:p>
    <w:p w:rsidR="00C41E26" w:rsidRDefault="00C41E26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posilovač řízení</w:t>
      </w:r>
    </w:p>
    <w:p w:rsidR="00C41E26" w:rsidRDefault="00C41E26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zvuková izolace kabiny</w:t>
      </w:r>
    </w:p>
    <w:p w:rsidR="00C41E26" w:rsidRDefault="00C41E26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elektricky ovládaná okna</w:t>
      </w:r>
    </w:p>
    <w:p w:rsidR="00C41E26" w:rsidRDefault="00C41E26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pneumatické sedadlo řidiče</w:t>
      </w:r>
    </w:p>
    <w:p w:rsidR="00C41E26" w:rsidRDefault="00C41E26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středové sedadlo</w:t>
      </w:r>
    </w:p>
    <w:p w:rsidR="00C41E26" w:rsidRDefault="00C41E26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obrubníkové zrcátko</w:t>
      </w:r>
    </w:p>
    <w:p w:rsidR="00C41E26" w:rsidRDefault="00C41E26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parkovací brzda</w:t>
      </w:r>
    </w:p>
    <w:p w:rsidR="00C41E26" w:rsidRDefault="00C41E26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tónované vrstvené čelní sklo</w:t>
      </w:r>
    </w:p>
    <w:p w:rsidR="00C41E26" w:rsidRDefault="00C41E26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držák se zakládacím klínem</w:t>
      </w:r>
    </w:p>
    <w:p w:rsidR="00C41E26" w:rsidRDefault="00C41E26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barva kabiny RAL 9010</w:t>
      </w:r>
    </w:p>
    <w:p w:rsidR="00C41E26" w:rsidRDefault="00C41E26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příprava pro připojení nástavby pro svoz odpadu (splnění požadavků ČSN EN 1501)</w:t>
      </w:r>
    </w:p>
    <w:p w:rsidR="00C41E26" w:rsidRPr="00EB237B" w:rsidRDefault="00C41E26" w:rsidP="00C41E26">
      <w:pPr>
        <w:rPr>
          <w:rFonts w:ascii="Times New Roman" w:hAnsi="Times New Roman" w:cs="Times New Roman"/>
          <w:sz w:val="24"/>
          <w:szCs w:val="24"/>
          <w:u w:val="single"/>
        </w:rPr>
      </w:pPr>
      <w:r w:rsidRPr="00EB237B">
        <w:rPr>
          <w:rFonts w:ascii="Times New Roman" w:hAnsi="Times New Roman" w:cs="Times New Roman"/>
          <w:sz w:val="24"/>
          <w:szCs w:val="24"/>
          <w:u w:val="single"/>
        </w:rPr>
        <w:t>Technické požadavky na nástavbu</w:t>
      </w:r>
      <w:r w:rsidR="00EB237B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C41E26" w:rsidRDefault="00C41E26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nástavba splňuje platnou legislativu EU a ČR, zejména pak normu ČSN EN 1501-1 a ČSN EN 1501-5</w:t>
      </w:r>
    </w:p>
    <w:p w:rsidR="00C41E26" w:rsidRDefault="00C41E26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zásobník na odpad s objemem min. 14, max. 16 m</w:t>
      </w:r>
      <w:r w:rsidRPr="00C41E26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C41E26" w:rsidRDefault="00C41E26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provedení lineární stlačování</w:t>
      </w:r>
    </w:p>
    <w:p w:rsidR="00C41E26" w:rsidRDefault="00C41E26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zásobník na odpad s konstrukcí s výstužnými žebry na bocích a střeše zásobníku</w:t>
      </w:r>
    </w:p>
    <w:p w:rsidR="00C41E26" w:rsidRDefault="00C41E26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lisovací mechanismus v zadním výklopném dílu nástavby bez pojezdových (kluzných) drah</w:t>
      </w:r>
    </w:p>
    <w:p w:rsidR="00C41E26" w:rsidRDefault="00C41E26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výtlačná stěna v zásobníku na odpad s bočními kluznými drahami u podlahy zásobníku</w:t>
      </w:r>
    </w:p>
    <w:p w:rsidR="00C41E26" w:rsidRDefault="00C41E26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teleskopická výtlačná hydraulická pístnice výtlačné stěny vodorovně s podlahou sběrné nádrže</w:t>
      </w:r>
    </w:p>
    <w:p w:rsidR="00C41E26" w:rsidRDefault="00C41E26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poměr stlačení odpadu minimálně 1:6</w:t>
      </w:r>
    </w:p>
    <w:p w:rsidR="00C41E26" w:rsidRDefault="00C41E26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doložení parametrů použitých ocelí na jednotlivé komponenty nástavby (popisem v příloze)</w:t>
      </w:r>
    </w:p>
    <w:p w:rsidR="00C41E26" w:rsidRDefault="00B81C76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nakládací vana z vysokootěruvzdorné oceli, min. 400 HB</w:t>
      </w:r>
    </w:p>
    <w:p w:rsidR="00B81C76" w:rsidRDefault="00B81C76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krycí desky v bocích násypky (u nakládací vany)</w:t>
      </w:r>
      <w:r w:rsidR="00E422E9">
        <w:rPr>
          <w:rFonts w:ascii="Times New Roman" w:hAnsi="Times New Roman" w:cs="Times New Roman"/>
          <w:sz w:val="24"/>
          <w:szCs w:val="24"/>
        </w:rPr>
        <w:t xml:space="preserve"> z vysokootěruvzdorné oceli min. 400 HB</w:t>
      </w:r>
    </w:p>
    <w:p w:rsidR="00E422E9" w:rsidRDefault="00E422E9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dolní práh sběrné nádrže z vysokootěruvzdorné oceli min. 400 HB</w:t>
      </w:r>
    </w:p>
    <w:p w:rsidR="00E422E9" w:rsidRDefault="00E422E9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krycí desky v bocích sběrné nádrže v místě vstupu odpadu do sběrné nádrže z vysokootěruvzdorné oceli min. 400 HB</w:t>
      </w:r>
    </w:p>
    <w:p w:rsidR="00E422E9" w:rsidRDefault="00E422E9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ložiska a čepy s krytím proti vnikání nečistot</w:t>
      </w:r>
    </w:p>
    <w:p w:rsidR="00E422E9" w:rsidRDefault="00E422E9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bočně vyvedený kulový vypouštěcí kohout z násypky</w:t>
      </w:r>
    </w:p>
    <w:p w:rsidR="00E422E9" w:rsidRDefault="00E422E9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hydraulické čerpadlo nástavby montované bez vložené elektromagnetické spojky, stále poháněné</w:t>
      </w:r>
    </w:p>
    <w:p w:rsidR="00E422E9" w:rsidRDefault="00E422E9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hydraulický rozvaděč montovaný na čelní straně sběrné nádrže (za kabinou podvozku)</w:t>
      </w:r>
    </w:p>
    <w:p w:rsidR="00E422E9" w:rsidRDefault="00E422E9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hydraulický rozvaděč nástavby s možností mechanického ručního ovládání funkcí nástavby pomocí páček</w:t>
      </w:r>
    </w:p>
    <w:p w:rsidR="00E422E9" w:rsidRDefault="00E422E9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snímače polohy lisovacího mechanismu umístěná přímo na těle hydraulických pístnic</w:t>
      </w:r>
    </w:p>
    <w:p w:rsidR="00E422E9" w:rsidRDefault="00E422E9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bezpečnostní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protipádové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ventily na hydraulických pístnicích zadního víka</w:t>
      </w:r>
    </w:p>
    <w:p w:rsidR="00E422E9" w:rsidRDefault="00E422E9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bezpečnostní STOP tlačítko na ovládacích panelech vzadu </w:t>
      </w:r>
    </w:p>
    <w:p w:rsidR="00E422E9" w:rsidRDefault="00E422E9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bezpečností stupačky</w:t>
      </w:r>
    </w:p>
    <w:p w:rsidR="00E422E9" w:rsidRDefault="00E422E9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kamerový systém barevný, s LCD monitorem</w:t>
      </w:r>
    </w:p>
    <w:p w:rsidR="00E422E9" w:rsidRDefault="00E422E9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diagnostika poruch s výstupem na terminál v kabině soustředěná v jednom místě s ovládací elektronikou, umístěná na pravém boku (po směru jízdy) nástavby vpředu, ve vodotěsné skříni</w:t>
      </w:r>
    </w:p>
    <w:p w:rsidR="00E422E9" w:rsidRDefault="00E422E9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automatická autodiagnostika elektroniky řízení nástavby při každém zapnutí napájení nástavby, s automatickým zobrazením chybových stavů na terminálu v kabině</w:t>
      </w:r>
    </w:p>
    <w:p w:rsidR="00E422E9" w:rsidRDefault="00E422E9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možnost</w:t>
      </w:r>
      <w:r w:rsidR="00B27EB7">
        <w:rPr>
          <w:rFonts w:ascii="Times New Roman" w:hAnsi="Times New Roman" w:cs="Times New Roman"/>
          <w:sz w:val="24"/>
          <w:szCs w:val="24"/>
        </w:rPr>
        <w:t xml:space="preserve"> parametrizace jednotlivých funkcí nástavby přímo z terminálu, bez nutnosti použití externích zařízení (např. notebook)</w:t>
      </w:r>
    </w:p>
    <w:p w:rsidR="00B27EB7" w:rsidRDefault="00B27EB7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možnost automatického a manuálního ovládání lisovacího mechanismu</w:t>
      </w:r>
    </w:p>
    <w:p w:rsidR="00B27EB7" w:rsidRDefault="00B27EB7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oboustranné ovládání nástavby vzadu a ovládání v kabině</w:t>
      </w:r>
    </w:p>
    <w:p w:rsidR="00B27EB7" w:rsidRDefault="00B27EB7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ovládací a diagnostická elektronika kompletně v českém jazyce</w:t>
      </w:r>
    </w:p>
    <w:p w:rsidR="00B27EB7" w:rsidRDefault="00B27EB7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oranžové majáky min. </w:t>
      </w:r>
      <w:proofErr w:type="spellStart"/>
      <w:r>
        <w:rPr>
          <w:rFonts w:ascii="Times New Roman" w:hAnsi="Times New Roman" w:cs="Times New Roman"/>
          <w:sz w:val="24"/>
          <w:szCs w:val="24"/>
        </w:rPr>
        <w:t>dvouzábleskové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(ne mechanické rotační), vzadu v rozích nástavby, s krytím proti poškození</w:t>
      </w:r>
    </w:p>
    <w:p w:rsidR="00B27EB7" w:rsidRDefault="00B27EB7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předepsané osvětlení (mlhové a zpětné světlo, skupinové svítilny)</w:t>
      </w:r>
    </w:p>
    <w:p w:rsidR="00B27EB7" w:rsidRDefault="00B27EB7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osvětlení pracovního prostoru za vozem, 2 halogenová světla</w:t>
      </w:r>
    </w:p>
    <w:p w:rsidR="00B27EB7" w:rsidRDefault="00B27EB7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osvětlení na bocích nástavby, 2 halogenová světla, v rozvoru podvozku, pro osvětlení boků a zadní nápravy vozidla, spínané automaticky při zařazení zpětného chodu</w:t>
      </w:r>
    </w:p>
    <w:p w:rsidR="00B27EB7" w:rsidRDefault="00B27EB7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boční obrysová světla</w:t>
      </w:r>
    </w:p>
    <w:p w:rsidR="00B27EB7" w:rsidRDefault="00B27EB7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boční zábrany proti podjetí</w:t>
      </w:r>
    </w:p>
    <w:p w:rsidR="00B27EB7" w:rsidRDefault="00B27EB7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blatníky zadní nápravy</w:t>
      </w:r>
    </w:p>
    <w:p w:rsidR="005E43CF" w:rsidRDefault="005E43CF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zástěra přes celou šířku vozidla, za zadní nápravou podvozku</w:t>
      </w:r>
    </w:p>
    <w:p w:rsidR="005E43CF" w:rsidRDefault="005E43CF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držák na lopatu a koště</w:t>
      </w:r>
    </w:p>
    <w:p w:rsidR="005E43CF" w:rsidRDefault="005E43CF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označení předepsanými výstražnými tabulemi a pole</w:t>
      </w:r>
      <w:r w:rsidR="00F84838">
        <w:rPr>
          <w:rFonts w:ascii="Times New Roman" w:hAnsi="Times New Roman" w:cs="Times New Roman"/>
          <w:sz w:val="24"/>
          <w:szCs w:val="24"/>
        </w:rPr>
        <w:t>py</w:t>
      </w:r>
    </w:p>
    <w:p w:rsidR="00F84838" w:rsidRDefault="00F84838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návod v českém jazyce</w:t>
      </w:r>
    </w:p>
    <w:p w:rsidR="00F84838" w:rsidRDefault="00F84838" w:rsidP="00C41E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barva bílá RAL 9010</w:t>
      </w:r>
    </w:p>
    <w:p w:rsidR="00F84838" w:rsidRPr="00F84838" w:rsidRDefault="00F84838" w:rsidP="00F84838">
      <w:pPr>
        <w:rPr>
          <w:rFonts w:ascii="Times New Roman" w:hAnsi="Times New Roman" w:cs="Times New Roman"/>
          <w:sz w:val="24"/>
          <w:szCs w:val="24"/>
          <w:u w:val="single"/>
        </w:rPr>
      </w:pPr>
      <w:r w:rsidRPr="00F84838">
        <w:rPr>
          <w:rFonts w:ascii="Times New Roman" w:hAnsi="Times New Roman" w:cs="Times New Roman"/>
          <w:sz w:val="24"/>
          <w:szCs w:val="24"/>
          <w:u w:val="single"/>
        </w:rPr>
        <w:lastRenderedPageBreak/>
        <w:t>Vyklápěč nádob</w:t>
      </w:r>
      <w:r w:rsidR="00EB237B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F84838" w:rsidRDefault="00F84838" w:rsidP="00F8483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nedělený univerzální hřebenový vyklápěč</w:t>
      </w:r>
    </w:p>
    <w:p w:rsidR="00F84838" w:rsidRDefault="00F84838" w:rsidP="00F8483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vyklápění pomocí hřebenu pro nádoby 60 </w:t>
      </w:r>
      <w:proofErr w:type="spellStart"/>
      <w:r>
        <w:rPr>
          <w:rFonts w:ascii="Times New Roman" w:hAnsi="Times New Roman" w:cs="Times New Roman"/>
          <w:sz w:val="24"/>
          <w:szCs w:val="24"/>
        </w:rPr>
        <w:t>lt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110 </w:t>
      </w:r>
      <w:proofErr w:type="spellStart"/>
      <w:r>
        <w:rPr>
          <w:rFonts w:ascii="Times New Roman" w:hAnsi="Times New Roman" w:cs="Times New Roman"/>
          <w:sz w:val="24"/>
          <w:szCs w:val="24"/>
        </w:rPr>
        <w:t>lt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120 </w:t>
      </w:r>
      <w:proofErr w:type="spellStart"/>
      <w:r>
        <w:rPr>
          <w:rFonts w:ascii="Times New Roman" w:hAnsi="Times New Roman" w:cs="Times New Roman"/>
          <w:sz w:val="24"/>
          <w:szCs w:val="24"/>
        </w:rPr>
        <w:t>lt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140 </w:t>
      </w:r>
      <w:proofErr w:type="spellStart"/>
      <w:r>
        <w:rPr>
          <w:rFonts w:ascii="Times New Roman" w:hAnsi="Times New Roman" w:cs="Times New Roman"/>
          <w:sz w:val="24"/>
          <w:szCs w:val="24"/>
        </w:rPr>
        <w:t>lt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240 </w:t>
      </w:r>
      <w:proofErr w:type="spellStart"/>
      <w:r>
        <w:rPr>
          <w:rFonts w:ascii="Times New Roman" w:hAnsi="Times New Roman" w:cs="Times New Roman"/>
          <w:sz w:val="24"/>
          <w:szCs w:val="24"/>
        </w:rPr>
        <w:t>lt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</w:p>
    <w:p w:rsidR="00F84838" w:rsidRDefault="00F84838" w:rsidP="00F84838">
      <w:pPr>
        <w:pStyle w:val="Odstavecseseznam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660 </w:t>
      </w:r>
      <w:proofErr w:type="spellStart"/>
      <w:r>
        <w:rPr>
          <w:rFonts w:ascii="Times New Roman" w:hAnsi="Times New Roman" w:cs="Times New Roman"/>
          <w:sz w:val="24"/>
          <w:szCs w:val="24"/>
        </w:rPr>
        <w:t>lt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- 1100 </w:t>
      </w:r>
      <w:proofErr w:type="spellStart"/>
      <w:r>
        <w:rPr>
          <w:rFonts w:ascii="Times New Roman" w:hAnsi="Times New Roman" w:cs="Times New Roman"/>
          <w:sz w:val="24"/>
          <w:szCs w:val="24"/>
        </w:rPr>
        <w:t>lt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84838" w:rsidRDefault="00F84838" w:rsidP="00F8483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vyklápění pomocí postranních ramen a čepů pro nádoby 660 </w:t>
      </w:r>
      <w:proofErr w:type="spellStart"/>
      <w:r>
        <w:rPr>
          <w:rFonts w:ascii="Times New Roman" w:hAnsi="Times New Roman" w:cs="Times New Roman"/>
          <w:sz w:val="24"/>
          <w:szCs w:val="24"/>
        </w:rPr>
        <w:t>lt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1100 </w:t>
      </w:r>
      <w:proofErr w:type="spellStart"/>
      <w:r>
        <w:rPr>
          <w:rFonts w:ascii="Times New Roman" w:hAnsi="Times New Roman" w:cs="Times New Roman"/>
          <w:sz w:val="24"/>
          <w:szCs w:val="24"/>
        </w:rPr>
        <w:t>lt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84838" w:rsidRDefault="00F84838" w:rsidP="00F8483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ovládání pomocí páček vlevo a vpravo (ne elektrické ovládání tlačítky)</w:t>
      </w:r>
    </w:p>
    <w:p w:rsidR="00F84838" w:rsidRDefault="00F84838" w:rsidP="00F8483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zajištění proti úletu plastovými plachetkami v násypce</w:t>
      </w:r>
    </w:p>
    <w:p w:rsidR="00F84838" w:rsidRDefault="00F84838" w:rsidP="00F8483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boční plastové ochranné clony pro zabránění zranění obsluhy mezi rameny vyklápěče</w:t>
      </w:r>
    </w:p>
    <w:p w:rsidR="00F84838" w:rsidRDefault="00F84838" w:rsidP="00F8483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možnost vyklápění kontejnerů s plochým víkem</w:t>
      </w:r>
    </w:p>
    <w:p w:rsidR="00F84838" w:rsidRDefault="00F84838" w:rsidP="00F8483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bezpečnostní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protipádové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ventily pro hydraulické pístnice vyklápěče</w:t>
      </w:r>
    </w:p>
    <w:p w:rsidR="00F84838" w:rsidRPr="00674319" w:rsidRDefault="00F84838" w:rsidP="00F8483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barva RAL 9010</w:t>
      </w:r>
    </w:p>
    <w:p w:rsidR="00F84838" w:rsidRPr="00F84838" w:rsidRDefault="00F84838" w:rsidP="00F84838">
      <w:pPr>
        <w:rPr>
          <w:rFonts w:ascii="Times New Roman" w:hAnsi="Times New Roman" w:cs="Times New Roman"/>
          <w:sz w:val="24"/>
          <w:szCs w:val="24"/>
          <w:u w:val="single"/>
        </w:rPr>
      </w:pPr>
      <w:r w:rsidRPr="00F84838">
        <w:rPr>
          <w:rFonts w:ascii="Times New Roman" w:hAnsi="Times New Roman" w:cs="Times New Roman"/>
          <w:sz w:val="24"/>
          <w:szCs w:val="24"/>
          <w:u w:val="single"/>
        </w:rPr>
        <w:t>Další požadavky zadavatele</w:t>
      </w:r>
      <w:r w:rsidR="00EB237B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F84838" w:rsidRPr="00F84838" w:rsidRDefault="00F84838" w:rsidP="00F8483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kompletní vozidlo je nové, nepoužité</w:t>
      </w:r>
    </w:p>
    <w:p w:rsidR="00F84838" w:rsidRPr="00F84838" w:rsidRDefault="00F84838" w:rsidP="00F84838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sectPr w:rsidR="00F84838" w:rsidRPr="00F8483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AC5" w:rsidRDefault="00F82AC5" w:rsidP="00674319">
      <w:pPr>
        <w:spacing w:after="0" w:line="240" w:lineRule="auto"/>
      </w:pPr>
      <w:r>
        <w:separator/>
      </w:r>
    </w:p>
  </w:endnote>
  <w:endnote w:type="continuationSeparator" w:id="0">
    <w:p w:rsidR="00F82AC5" w:rsidRDefault="00F82AC5" w:rsidP="00674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AC5" w:rsidRDefault="00F82AC5" w:rsidP="00674319">
      <w:pPr>
        <w:spacing w:after="0" w:line="240" w:lineRule="auto"/>
      </w:pPr>
      <w:r>
        <w:separator/>
      </w:r>
    </w:p>
  </w:footnote>
  <w:footnote w:type="continuationSeparator" w:id="0">
    <w:p w:rsidR="00F82AC5" w:rsidRDefault="00F82AC5" w:rsidP="006743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319" w:rsidRPr="00674319" w:rsidRDefault="00674319" w:rsidP="00674319">
    <w:pPr>
      <w:pStyle w:val="Zhlav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Příloha č. 1 k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572A91"/>
    <w:multiLevelType w:val="hybridMultilevel"/>
    <w:tmpl w:val="4FC48D10"/>
    <w:lvl w:ilvl="0" w:tplc="F69A35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E26"/>
    <w:rsid w:val="00053292"/>
    <w:rsid w:val="002953A2"/>
    <w:rsid w:val="005E43CF"/>
    <w:rsid w:val="00674319"/>
    <w:rsid w:val="007C4CA2"/>
    <w:rsid w:val="00B27EB7"/>
    <w:rsid w:val="00B81C76"/>
    <w:rsid w:val="00C41E26"/>
    <w:rsid w:val="00E422E9"/>
    <w:rsid w:val="00EB237B"/>
    <w:rsid w:val="00F82AC5"/>
    <w:rsid w:val="00F8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41E2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743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4319"/>
  </w:style>
  <w:style w:type="paragraph" w:styleId="Zpat">
    <w:name w:val="footer"/>
    <w:basedOn w:val="Normln"/>
    <w:link w:val="ZpatChar"/>
    <w:uiPriority w:val="99"/>
    <w:unhideWhenUsed/>
    <w:rsid w:val="006743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43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41E2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743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4319"/>
  </w:style>
  <w:style w:type="paragraph" w:styleId="Zpat">
    <w:name w:val="footer"/>
    <w:basedOn w:val="Normln"/>
    <w:link w:val="ZpatChar"/>
    <w:uiPriority w:val="99"/>
    <w:unhideWhenUsed/>
    <w:rsid w:val="006743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43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642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pbourilova</dc:creator>
  <cp:lastModifiedBy>pbourilova</cp:lastModifiedBy>
  <cp:revision>7</cp:revision>
  <dcterms:created xsi:type="dcterms:W3CDTF">2013-08-26T10:40:00Z</dcterms:created>
  <dcterms:modified xsi:type="dcterms:W3CDTF">2013-09-10T14:28:00Z</dcterms:modified>
</cp:coreProperties>
</file>