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1CBD" w14:textId="77777777" w:rsidR="00D63B91" w:rsidRDefault="00D63B91" w:rsidP="00D63B91">
      <w:pPr>
        <w:widowControl w:val="0"/>
        <w:tabs>
          <w:tab w:val="left" w:pos="793"/>
        </w:tabs>
        <w:rPr>
          <w:rFonts w:ascii="Arial" w:hAnsi="Arial" w:cs="Arial"/>
          <w:b/>
          <w:bCs/>
          <w:sz w:val="20"/>
          <w:szCs w:val="20"/>
        </w:rPr>
      </w:pPr>
    </w:p>
    <w:p w14:paraId="5959690F" w14:textId="77777777" w:rsidR="00D63B91" w:rsidRPr="00EE4350" w:rsidRDefault="00D63B91" w:rsidP="00D63B91">
      <w:pPr>
        <w:pStyle w:val="Nadpis5"/>
        <w:rPr>
          <w:rFonts w:ascii="Arial" w:hAnsi="Arial" w:cs="Arial"/>
          <w:b w:val="0"/>
          <w:bCs w:val="0"/>
          <w:sz w:val="18"/>
          <w:szCs w:val="18"/>
        </w:rPr>
      </w:pPr>
    </w:p>
    <w:p w14:paraId="56203B97" w14:textId="77777777" w:rsidR="00D63B91" w:rsidRDefault="00D63B91" w:rsidP="00D63B91">
      <w:pPr>
        <w:pStyle w:val="Prosttext1"/>
        <w:overflowPunct/>
        <w:autoSpaceDE/>
        <w:textAlignment w:val="auto"/>
        <w:rPr>
          <w:rFonts w:ascii="Arial" w:hAnsi="Arial" w:cs="Arial"/>
          <w:b/>
        </w:rPr>
      </w:pPr>
    </w:p>
    <w:p w14:paraId="2D9AF336" w14:textId="77777777" w:rsidR="00D63B91" w:rsidRPr="00916D46" w:rsidRDefault="00D63B91" w:rsidP="00D63B91">
      <w:pPr>
        <w:rPr>
          <w:rFonts w:ascii="Arial" w:hAnsi="Arial" w:cs="Arial"/>
          <w:b/>
          <w:bCs/>
        </w:rPr>
      </w:pPr>
    </w:p>
    <w:p w14:paraId="2C7132EA" w14:textId="77777777" w:rsidR="00D63B91" w:rsidRPr="00C84D1C" w:rsidRDefault="00D63B91" w:rsidP="00D63B91">
      <w:pPr>
        <w:pStyle w:val="Nadpis5"/>
        <w:rPr>
          <w:rFonts w:ascii="Calibri" w:hAnsi="Calibri" w:cs="Calibri"/>
        </w:rPr>
      </w:pPr>
      <w:r w:rsidRPr="00C84D1C">
        <w:rPr>
          <w:rFonts w:ascii="Calibri" w:hAnsi="Calibri" w:cs="Calibri"/>
        </w:rPr>
        <w:t xml:space="preserve">Smlouva o dílo </w:t>
      </w:r>
    </w:p>
    <w:p w14:paraId="0DBAFBC0" w14:textId="77777777" w:rsidR="00D63B91" w:rsidRPr="00C84D1C" w:rsidRDefault="00D63B91" w:rsidP="00D63B91">
      <w:pPr>
        <w:spacing w:after="120"/>
        <w:jc w:val="center"/>
        <w:rPr>
          <w:rFonts w:ascii="Calibri" w:hAnsi="Calibri" w:cs="Calibri"/>
          <w:lang w:eastAsia="cs-CZ"/>
        </w:rPr>
      </w:pPr>
      <w:r w:rsidRPr="00C84D1C">
        <w:rPr>
          <w:rFonts w:ascii="Calibri" w:hAnsi="Calibri" w:cs="Calibri"/>
          <w:i/>
        </w:rPr>
        <w:t>Rozsah a obsah vzájemných práv a povinností smluvních stran z této smlouvy vyplývajících se bude řídit příslušnými ustanoveními smlouvy o dílo zákona č. 89/2012 Sb. nový občanský zákoník v platném znění (dále též „NOZ“), konkrétně ustanoveními § 2586 a následujícími.</w:t>
      </w:r>
    </w:p>
    <w:p w14:paraId="5958A5D4" w14:textId="77777777" w:rsidR="00D63B91" w:rsidRPr="00C84D1C" w:rsidRDefault="00D63B91" w:rsidP="00D63B91">
      <w:pPr>
        <w:rPr>
          <w:rFonts w:ascii="Calibri" w:hAnsi="Calibri" w:cs="Calibri"/>
          <w:b/>
          <w:sz w:val="32"/>
          <w:szCs w:val="32"/>
        </w:rPr>
      </w:pPr>
    </w:p>
    <w:p w14:paraId="38DE8EE2" w14:textId="77777777" w:rsidR="00D63B91" w:rsidRPr="00C84D1C" w:rsidRDefault="00D63B91" w:rsidP="00D63B91">
      <w:pPr>
        <w:jc w:val="center"/>
        <w:rPr>
          <w:rFonts w:ascii="Calibri" w:hAnsi="Calibri" w:cs="Calibri"/>
          <w:b/>
        </w:rPr>
      </w:pPr>
    </w:p>
    <w:p w14:paraId="4D1C37E9" w14:textId="77777777" w:rsidR="00D63B91" w:rsidRPr="00C84D1C" w:rsidRDefault="00D63B91" w:rsidP="00D63B91">
      <w:pPr>
        <w:spacing w:after="120"/>
        <w:rPr>
          <w:rFonts w:ascii="Calibri" w:hAnsi="Calibri" w:cs="Calibri"/>
          <w:b/>
          <w:lang w:eastAsia="cs-CZ"/>
        </w:rPr>
      </w:pPr>
      <w:r w:rsidRPr="00C84D1C">
        <w:rPr>
          <w:rFonts w:ascii="Calibri" w:hAnsi="Calibri" w:cs="Calibri"/>
          <w:b/>
        </w:rPr>
        <w:t>Smluvní strany:</w:t>
      </w:r>
    </w:p>
    <w:p w14:paraId="4E99CE3E" w14:textId="77777777" w:rsidR="00D63B91" w:rsidRPr="00C84D1C" w:rsidRDefault="00D63B91" w:rsidP="00D63B91">
      <w:pPr>
        <w:rPr>
          <w:rFonts w:ascii="Calibri" w:hAnsi="Calibri" w:cs="Calibri"/>
          <w:b/>
          <w:bCs/>
        </w:rPr>
      </w:pPr>
      <w:r w:rsidRPr="00C84D1C">
        <w:rPr>
          <w:rFonts w:ascii="Calibri" w:hAnsi="Calibri" w:cs="Calibri"/>
          <w:b/>
          <w:bCs/>
        </w:rPr>
        <w:t xml:space="preserve">1. </w:t>
      </w:r>
    </w:p>
    <w:p w14:paraId="7D8A103D" w14:textId="77777777" w:rsidR="00D63B91" w:rsidRPr="00C84D1C" w:rsidRDefault="00D63B91" w:rsidP="00D63B91">
      <w:pPr>
        <w:rPr>
          <w:rFonts w:ascii="Calibri" w:hAnsi="Calibri" w:cs="Calibri"/>
        </w:rPr>
      </w:pPr>
      <w:r w:rsidRPr="00C84D1C">
        <w:rPr>
          <w:rFonts w:ascii="Calibri" w:hAnsi="Calibri" w:cs="Calibri"/>
          <w:b/>
          <w:bCs/>
        </w:rPr>
        <w:t>Obec Bezvěrov</w:t>
      </w:r>
    </w:p>
    <w:p w14:paraId="349DEDB2" w14:textId="77777777" w:rsidR="00D63B91" w:rsidRPr="00C84D1C" w:rsidRDefault="00D63B91" w:rsidP="00D63B91">
      <w:pPr>
        <w:rPr>
          <w:rFonts w:ascii="Calibri" w:hAnsi="Calibri" w:cs="Calibri"/>
        </w:rPr>
      </w:pPr>
      <w:r w:rsidRPr="00C84D1C">
        <w:rPr>
          <w:rFonts w:ascii="Calibri" w:hAnsi="Calibri" w:cs="Calibri"/>
        </w:rPr>
        <w:t>Bezvěrov 101, 330 41 Bezvěrov</w:t>
      </w:r>
    </w:p>
    <w:p w14:paraId="29B4911E" w14:textId="77777777" w:rsidR="00D63B91" w:rsidRPr="00C84D1C" w:rsidRDefault="00D63B91" w:rsidP="00D63B91">
      <w:pPr>
        <w:rPr>
          <w:rFonts w:ascii="Calibri" w:hAnsi="Calibri" w:cs="Calibri"/>
        </w:rPr>
      </w:pPr>
      <w:r w:rsidRPr="00C84D1C">
        <w:rPr>
          <w:rFonts w:ascii="Calibri" w:hAnsi="Calibri" w:cs="Calibri"/>
        </w:rPr>
        <w:t>IČO: 00257541</w:t>
      </w:r>
    </w:p>
    <w:p w14:paraId="0F30025E" w14:textId="77777777" w:rsidR="00D63B91" w:rsidRPr="00C84D1C" w:rsidRDefault="00D63B91" w:rsidP="00D63B91">
      <w:pPr>
        <w:spacing w:after="120"/>
        <w:rPr>
          <w:rFonts w:ascii="Calibri" w:hAnsi="Calibri" w:cs="Calibri"/>
        </w:rPr>
      </w:pPr>
      <w:r w:rsidRPr="00C84D1C">
        <w:rPr>
          <w:rFonts w:ascii="Calibri" w:hAnsi="Calibri" w:cs="Calibri"/>
        </w:rPr>
        <w:t xml:space="preserve">zastoupena </w:t>
      </w:r>
      <w:r w:rsidRPr="00C84D1C">
        <w:rPr>
          <w:rFonts w:ascii="Calibri" w:hAnsi="Calibri" w:cs="Calibri"/>
          <w:bCs/>
        </w:rPr>
        <w:t>Janou Petrů, starostkou</w:t>
      </w:r>
      <w:r w:rsidRPr="00C84D1C">
        <w:rPr>
          <w:rFonts w:ascii="Calibri" w:hAnsi="Calibri" w:cs="Calibri"/>
        </w:rPr>
        <w:t xml:space="preserve"> obce</w:t>
      </w:r>
    </w:p>
    <w:p w14:paraId="3FD79B27" w14:textId="77777777" w:rsidR="00D63B91" w:rsidRPr="00C84D1C" w:rsidRDefault="00D63B91" w:rsidP="00D63B91">
      <w:pPr>
        <w:spacing w:after="60"/>
        <w:rPr>
          <w:rFonts w:ascii="Calibri" w:hAnsi="Calibri" w:cs="Calibri"/>
          <w:b/>
          <w:bCs/>
        </w:rPr>
      </w:pPr>
      <w:r w:rsidRPr="00C84D1C">
        <w:rPr>
          <w:rFonts w:ascii="Calibri" w:hAnsi="Calibri" w:cs="Calibri"/>
        </w:rPr>
        <w:t xml:space="preserve">dále jen </w:t>
      </w:r>
      <w:r w:rsidRPr="00C84D1C">
        <w:rPr>
          <w:rFonts w:ascii="Calibri" w:hAnsi="Calibri" w:cs="Calibri"/>
          <w:b/>
          <w:bCs/>
        </w:rPr>
        <w:t>„objednatel“</w:t>
      </w:r>
    </w:p>
    <w:p w14:paraId="4D67FA30" w14:textId="77777777" w:rsidR="00D63B91" w:rsidRPr="00C84D1C" w:rsidRDefault="00D63B91" w:rsidP="00D63B91">
      <w:pPr>
        <w:spacing w:after="60"/>
        <w:rPr>
          <w:rFonts w:ascii="Calibri" w:hAnsi="Calibri" w:cs="Calibri"/>
        </w:rPr>
      </w:pPr>
      <w:r w:rsidRPr="00C84D1C">
        <w:rPr>
          <w:rFonts w:ascii="Calibri" w:hAnsi="Calibri" w:cs="Calibri"/>
        </w:rPr>
        <w:t>a</w:t>
      </w:r>
    </w:p>
    <w:p w14:paraId="28F5E72B" w14:textId="77777777" w:rsidR="00D63B91" w:rsidRPr="00C84D1C" w:rsidRDefault="00D63B91" w:rsidP="00D63B91">
      <w:pPr>
        <w:rPr>
          <w:rFonts w:ascii="Calibri" w:hAnsi="Calibri" w:cs="Calibri"/>
          <w:b/>
          <w:bCs/>
        </w:rPr>
      </w:pPr>
      <w:r w:rsidRPr="00C84D1C">
        <w:rPr>
          <w:rFonts w:ascii="Calibri" w:hAnsi="Calibri" w:cs="Calibri"/>
          <w:b/>
          <w:bCs/>
        </w:rPr>
        <w:t>2.</w:t>
      </w:r>
    </w:p>
    <w:p w14:paraId="7CB22D64" w14:textId="77777777" w:rsidR="00D63B91" w:rsidRPr="00C84D1C" w:rsidRDefault="00D63B91" w:rsidP="00D63B91">
      <w:pPr>
        <w:rPr>
          <w:rFonts w:ascii="Calibri" w:hAnsi="Calibri" w:cs="Calibri"/>
        </w:rPr>
      </w:pPr>
      <w:r w:rsidRPr="00C84D1C">
        <w:rPr>
          <w:rFonts w:ascii="Calibri" w:hAnsi="Calibri" w:cs="Calibri"/>
        </w:rPr>
        <w:fldChar w:fldCharType="begin">
          <w:ffData>
            <w:name w:val="Text1"/>
            <w:enabled/>
            <w:calcOnExit w:val="0"/>
            <w:textInput/>
          </w:ffData>
        </w:fldChar>
      </w:r>
      <w:bookmarkStart w:id="0" w:name="Text1"/>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0"/>
    </w:p>
    <w:p w14:paraId="5A844E30" w14:textId="77777777" w:rsidR="00D63B91" w:rsidRPr="00C84D1C" w:rsidRDefault="00D63B91" w:rsidP="00D63B91">
      <w:pPr>
        <w:rPr>
          <w:rFonts w:ascii="Calibri" w:hAnsi="Calibri" w:cs="Calibri"/>
        </w:rPr>
      </w:pPr>
      <w:r w:rsidRPr="00C84D1C">
        <w:rPr>
          <w:rFonts w:ascii="Calibri" w:hAnsi="Calibri" w:cs="Calibri"/>
        </w:rPr>
        <w:t xml:space="preserve">se sídlem </w:t>
      </w:r>
      <w:r w:rsidRPr="00C84D1C">
        <w:rPr>
          <w:rFonts w:ascii="Calibri" w:hAnsi="Calibri" w:cs="Calibri"/>
        </w:rPr>
        <w:fldChar w:fldCharType="begin">
          <w:ffData>
            <w:name w:val="Text2"/>
            <w:enabled/>
            <w:calcOnExit w:val="0"/>
            <w:textInput/>
          </w:ffData>
        </w:fldChar>
      </w:r>
      <w:bookmarkStart w:id="1" w:name="Text2"/>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1"/>
    </w:p>
    <w:p w14:paraId="20B860D4" w14:textId="77777777" w:rsidR="00D63B91" w:rsidRPr="00C84D1C" w:rsidRDefault="00D63B91" w:rsidP="00D63B91">
      <w:pPr>
        <w:rPr>
          <w:rFonts w:ascii="Calibri" w:hAnsi="Calibri" w:cs="Calibri"/>
        </w:rPr>
      </w:pPr>
      <w:r w:rsidRPr="00C84D1C">
        <w:rPr>
          <w:rFonts w:ascii="Calibri" w:hAnsi="Calibri" w:cs="Calibri"/>
        </w:rPr>
        <w:t xml:space="preserve">IČO: </w:t>
      </w:r>
      <w:r w:rsidRPr="00C84D1C">
        <w:rPr>
          <w:rFonts w:ascii="Calibri" w:hAnsi="Calibri" w:cs="Calibri"/>
        </w:rPr>
        <w:fldChar w:fldCharType="begin">
          <w:ffData>
            <w:name w:val="Text3"/>
            <w:enabled/>
            <w:calcOnExit w:val="0"/>
            <w:textInput/>
          </w:ffData>
        </w:fldChar>
      </w:r>
      <w:bookmarkStart w:id="2" w:name="Text3"/>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2"/>
    </w:p>
    <w:p w14:paraId="5C67733D" w14:textId="77777777" w:rsidR="00D63B91" w:rsidRPr="00C84D1C" w:rsidRDefault="00D63B91" w:rsidP="00D63B91">
      <w:pPr>
        <w:spacing w:after="120"/>
        <w:rPr>
          <w:rFonts w:ascii="Calibri" w:hAnsi="Calibri" w:cs="Calibri"/>
        </w:rPr>
      </w:pPr>
      <w:r w:rsidRPr="00C84D1C">
        <w:rPr>
          <w:rFonts w:ascii="Calibri" w:hAnsi="Calibri" w:cs="Calibri"/>
        </w:rPr>
        <w:t xml:space="preserve">zastoupen </w:t>
      </w:r>
      <w:r w:rsidRPr="00C84D1C">
        <w:rPr>
          <w:rFonts w:ascii="Calibri" w:hAnsi="Calibri" w:cs="Calibri"/>
        </w:rPr>
        <w:fldChar w:fldCharType="begin">
          <w:ffData>
            <w:name w:val="Text4"/>
            <w:enabled/>
            <w:calcOnExit w:val="0"/>
            <w:textInput/>
          </w:ffData>
        </w:fldChar>
      </w:r>
      <w:bookmarkStart w:id="3" w:name="Text4"/>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3"/>
    </w:p>
    <w:p w14:paraId="07BCDD48" w14:textId="77777777" w:rsidR="00D63B91" w:rsidRPr="00C84D1C" w:rsidRDefault="00D63B91" w:rsidP="00D63B91">
      <w:pPr>
        <w:spacing w:after="240"/>
        <w:rPr>
          <w:rFonts w:ascii="Calibri" w:hAnsi="Calibri" w:cs="Calibri"/>
        </w:rPr>
      </w:pPr>
      <w:r w:rsidRPr="00C84D1C">
        <w:rPr>
          <w:rFonts w:ascii="Calibri" w:hAnsi="Calibri" w:cs="Calibri"/>
        </w:rPr>
        <w:t>dále jen</w:t>
      </w:r>
      <w:r w:rsidRPr="00C84D1C">
        <w:rPr>
          <w:rFonts w:ascii="Calibri" w:hAnsi="Calibri" w:cs="Calibri"/>
          <w:b/>
          <w:bCs/>
        </w:rPr>
        <w:t xml:space="preserve"> „zhotovitel“</w:t>
      </w:r>
    </w:p>
    <w:p w14:paraId="7381B8C4" w14:textId="77777777" w:rsidR="00D63B91" w:rsidRPr="00C84D1C" w:rsidRDefault="00D63B91" w:rsidP="00D63B91">
      <w:pPr>
        <w:spacing w:after="120"/>
        <w:rPr>
          <w:rFonts w:ascii="Calibri" w:hAnsi="Calibri" w:cs="Calibri"/>
        </w:rPr>
      </w:pPr>
      <w:r w:rsidRPr="00C84D1C">
        <w:rPr>
          <w:rFonts w:ascii="Calibri" w:hAnsi="Calibri" w:cs="Calibri"/>
        </w:rPr>
        <w:t>uzavírají na základě vzájemné shody tuto</w:t>
      </w:r>
    </w:p>
    <w:p w14:paraId="529A3E73" w14:textId="77777777" w:rsidR="00D63B91" w:rsidRPr="00C84D1C" w:rsidRDefault="00D63B91" w:rsidP="00D63B91">
      <w:pPr>
        <w:spacing w:after="120"/>
        <w:jc w:val="center"/>
        <w:rPr>
          <w:rFonts w:ascii="Calibri" w:hAnsi="Calibri" w:cs="Calibri"/>
          <w:sz w:val="32"/>
        </w:rPr>
      </w:pPr>
      <w:r w:rsidRPr="00C84D1C">
        <w:rPr>
          <w:rFonts w:ascii="Calibri" w:hAnsi="Calibri" w:cs="Calibri"/>
          <w:b/>
          <w:bCs/>
          <w:sz w:val="32"/>
        </w:rPr>
        <w:t>Smlouvu o dílo</w:t>
      </w:r>
    </w:p>
    <w:p w14:paraId="025A9660" w14:textId="77777777" w:rsidR="00D63B91" w:rsidRPr="00C84D1C" w:rsidRDefault="00D63B91" w:rsidP="00D63B91">
      <w:pPr>
        <w:rPr>
          <w:rFonts w:ascii="Calibri" w:hAnsi="Calibri" w:cs="Calibri"/>
          <w:sz w:val="22"/>
        </w:rPr>
      </w:pPr>
    </w:p>
    <w:p w14:paraId="6847971F" w14:textId="77777777" w:rsidR="00D63B91" w:rsidRPr="00C84D1C" w:rsidRDefault="00D63B91" w:rsidP="00D63B91">
      <w:pPr>
        <w:jc w:val="center"/>
        <w:rPr>
          <w:rFonts w:ascii="Calibri" w:hAnsi="Calibri" w:cs="Calibri"/>
          <w:b/>
        </w:rPr>
      </w:pPr>
      <w:r w:rsidRPr="00C84D1C">
        <w:rPr>
          <w:rFonts w:ascii="Calibri" w:hAnsi="Calibri" w:cs="Calibri"/>
          <w:b/>
        </w:rPr>
        <w:t xml:space="preserve">I. </w:t>
      </w:r>
    </w:p>
    <w:p w14:paraId="1D7D6D96" w14:textId="77777777" w:rsidR="00D63B91" w:rsidRPr="00C84D1C" w:rsidRDefault="00D63B91" w:rsidP="00D63B91">
      <w:pPr>
        <w:jc w:val="center"/>
        <w:rPr>
          <w:rFonts w:ascii="Calibri" w:hAnsi="Calibri" w:cs="Calibri"/>
          <w:b/>
        </w:rPr>
      </w:pPr>
      <w:r w:rsidRPr="00C84D1C">
        <w:rPr>
          <w:rFonts w:ascii="Calibri" w:hAnsi="Calibri" w:cs="Calibri"/>
          <w:b/>
        </w:rPr>
        <w:t>Předmět smlouvy</w:t>
      </w:r>
    </w:p>
    <w:p w14:paraId="6FE1DE7E" w14:textId="28A6FD4F" w:rsidR="00D63B91" w:rsidRPr="008D4120" w:rsidRDefault="00D63B91" w:rsidP="00D63B91">
      <w:pPr>
        <w:pStyle w:val="Odstavecseseznamem"/>
        <w:numPr>
          <w:ilvl w:val="0"/>
          <w:numId w:val="12"/>
        </w:numPr>
        <w:spacing w:after="120"/>
        <w:rPr>
          <w:rFonts w:cs="Calibri"/>
          <w:sz w:val="24"/>
          <w:szCs w:val="24"/>
        </w:rPr>
      </w:pPr>
      <w:r w:rsidRPr="00C84D1C">
        <w:rPr>
          <w:rFonts w:cs="Calibri"/>
          <w:sz w:val="24"/>
          <w:szCs w:val="24"/>
        </w:rPr>
        <w:t xml:space="preserve">Předmětem této smlouvy je zhotovení stavební akce: </w:t>
      </w:r>
      <w:r w:rsidR="00F142BE" w:rsidRPr="00F142BE">
        <w:rPr>
          <w:rFonts w:cs="Calibri"/>
          <w:b/>
          <w:bCs/>
          <w:sz w:val="24"/>
          <w:szCs w:val="24"/>
        </w:rPr>
        <w:t>NUTNÁ</w:t>
      </w:r>
      <w:r w:rsidR="00F142BE">
        <w:rPr>
          <w:rFonts w:cs="Calibri"/>
          <w:b/>
          <w:bCs/>
          <w:sz w:val="24"/>
          <w:szCs w:val="24"/>
        </w:rPr>
        <w:t xml:space="preserve"> </w:t>
      </w:r>
      <w:r w:rsidR="00F142BE" w:rsidRPr="00F142BE">
        <w:rPr>
          <w:rFonts w:cs="Calibri"/>
          <w:b/>
          <w:bCs/>
          <w:sz w:val="24"/>
          <w:szCs w:val="24"/>
        </w:rPr>
        <w:t>OPRAVA</w:t>
      </w:r>
      <w:r w:rsidRPr="00C84D1C">
        <w:rPr>
          <w:rFonts w:cs="Calibri"/>
          <w:b/>
          <w:caps/>
          <w:sz w:val="24"/>
          <w:szCs w:val="24"/>
        </w:rPr>
        <w:t xml:space="preserve"> </w:t>
      </w:r>
      <w:r w:rsidRPr="008D4120">
        <w:rPr>
          <w:rFonts w:cs="Calibri"/>
          <w:b/>
          <w:caps/>
          <w:sz w:val="24"/>
          <w:szCs w:val="24"/>
        </w:rPr>
        <w:t>elektroinstalace</w:t>
      </w:r>
      <w:r w:rsidR="00F142BE">
        <w:rPr>
          <w:rFonts w:cs="Calibri"/>
          <w:b/>
          <w:caps/>
          <w:sz w:val="24"/>
          <w:szCs w:val="24"/>
        </w:rPr>
        <w:t xml:space="preserve"> V BUDOVĚ</w:t>
      </w:r>
      <w:r w:rsidRPr="008D4120">
        <w:rPr>
          <w:rFonts w:cs="Calibri"/>
          <w:b/>
          <w:caps/>
          <w:sz w:val="24"/>
          <w:szCs w:val="24"/>
        </w:rPr>
        <w:t xml:space="preserve"> ZŠ a MŠ Bezvěrov</w:t>
      </w:r>
    </w:p>
    <w:p w14:paraId="66682B63" w14:textId="74C4D4DA" w:rsidR="00D63B91" w:rsidRPr="008D4120" w:rsidRDefault="00D63B91" w:rsidP="00D63B91">
      <w:pPr>
        <w:pStyle w:val="Odstavecseseznamem"/>
        <w:ind w:left="360"/>
        <w:rPr>
          <w:rFonts w:cs="Calibri"/>
          <w:sz w:val="24"/>
          <w:szCs w:val="24"/>
        </w:rPr>
      </w:pPr>
      <w:r w:rsidRPr="008D4120">
        <w:rPr>
          <w:rFonts w:cs="Calibri"/>
          <w:sz w:val="24"/>
          <w:szCs w:val="24"/>
        </w:rPr>
        <w:t>Specifikace díla:</w:t>
      </w:r>
      <w:r w:rsidRPr="008D4120">
        <w:rPr>
          <w:rFonts w:cs="Calibri"/>
          <w:i/>
          <w:sz w:val="24"/>
          <w:szCs w:val="24"/>
        </w:rPr>
        <w:t xml:space="preserve"> </w:t>
      </w:r>
      <w:r w:rsidRPr="008D4120">
        <w:rPr>
          <w:rFonts w:cs="Calibri"/>
          <w:sz w:val="24"/>
          <w:szCs w:val="24"/>
        </w:rPr>
        <w:t xml:space="preserve">V rámci akce bude provedena kompletní rekonstrukce elektroinstalace v budově ZŠ a MŠ Bezvěrov </w:t>
      </w:r>
      <w:r w:rsidRPr="008D4120">
        <w:rPr>
          <w:rFonts w:cs="Calibri"/>
          <w:color w:val="000000"/>
          <w:sz w:val="24"/>
          <w:szCs w:val="24"/>
          <w:shd w:val="clear" w:color="auto" w:fill="FFFFFF"/>
        </w:rPr>
        <w:t>v rozsahu a v souladu se zadávacími podmínkami stanovenými touto výzvou a jejími přílohami.</w:t>
      </w:r>
      <w:r w:rsidRPr="008D4120">
        <w:rPr>
          <w:rFonts w:cs="Calibri"/>
          <w:color w:val="000000"/>
          <w:sz w:val="24"/>
          <w:szCs w:val="24"/>
        </w:rPr>
        <w:br/>
      </w:r>
      <w:r w:rsidRPr="008D4120">
        <w:rPr>
          <w:rFonts w:cs="Calibri"/>
          <w:color w:val="000000"/>
          <w:sz w:val="24"/>
          <w:szCs w:val="24"/>
          <w:shd w:val="clear" w:color="auto" w:fill="FFFFFF"/>
        </w:rPr>
        <w:t>Rekonstrukce spočívá v řešení havarijního stavu elektroinstalace budovy.</w:t>
      </w:r>
      <w:r w:rsidRPr="008D4120">
        <w:rPr>
          <w:rFonts w:cs="Calibri"/>
          <w:color w:val="000000"/>
          <w:sz w:val="24"/>
          <w:szCs w:val="24"/>
        </w:rPr>
        <w:br/>
      </w:r>
      <w:r w:rsidRPr="008D4120">
        <w:rPr>
          <w:rFonts w:cs="Calibri"/>
          <w:color w:val="000000"/>
          <w:sz w:val="24"/>
          <w:szCs w:val="24"/>
          <w:shd w:val="clear" w:color="auto" w:fill="FFFFFF"/>
        </w:rPr>
        <w:t xml:space="preserve">Bude rekonstruován stávající elektroměrový rozvaděč a bude osazen elektroměrový rozvaděč pro dvě obchodní měření a dvě pozice pro HDO. Budou napojeny podružné rozvaděče. Ve všech rekonstruovaných prostorách budou vyměněna svítidla a bude instalováno nové osvětlení podle ČSN EN 12464-1 a také nové orientační osvětlení. Po osazení nových svítidel bude provedeno měření s vystaveným protokolem o měření </w:t>
      </w:r>
      <w:r w:rsidRPr="008D4120">
        <w:rPr>
          <w:rFonts w:cs="Calibri"/>
          <w:color w:val="000000"/>
          <w:sz w:val="24"/>
          <w:szCs w:val="24"/>
          <w:shd w:val="clear" w:color="auto" w:fill="FFFFFF"/>
        </w:rPr>
        <w:lastRenderedPageBreak/>
        <w:t xml:space="preserve">umělého osvětlení. Stávající elektroinstalace bude demontována a bude natažena novou pod omítkou, min. krytí kabelu je 10 mm. Vypínače a zásuvky budou nahrazeny novými typy dle požadavků současně platných ČSN.V objektu bude instalována strukturovaná kabeláž pro přenos datových linek a datový rozvaděč ve 2. NP. Na instalovanou strukturovanou kabeláž bude vystaven certifikát garantující systémovou záruku minimálně 15 let. Před stupem do objektu bude osazen modulární komunikátor s 1x2 tlačítkem, vč. kamery a příslušenství, v provedení do venkovního prostředí a pod omítkou. Tento komunikátor bude otevírat vnitřní elektrický zámek, osazený ve vstupních dveřích. Budou osazeny domácí videotelefony v učebnách. </w:t>
      </w:r>
      <w:r w:rsidR="008D4120" w:rsidRPr="008D4120">
        <w:rPr>
          <w:rFonts w:cs="Calibri"/>
          <w:color w:val="000000"/>
          <w:sz w:val="24"/>
          <w:szCs w:val="24"/>
          <w:shd w:val="clear" w:color="auto" w:fill="FFFFFF"/>
        </w:rPr>
        <w:t xml:space="preserve">Bude provedena příprava pro  montáž </w:t>
      </w:r>
      <w:r w:rsidRPr="008D4120">
        <w:rPr>
          <w:rFonts w:cs="Calibri"/>
          <w:color w:val="000000"/>
          <w:sz w:val="24"/>
          <w:szCs w:val="24"/>
          <w:shd w:val="clear" w:color="auto" w:fill="FFFFFF"/>
        </w:rPr>
        <w:t xml:space="preserve">4 ks IP kamer a videorekordéru v ředitelně. Místnosti po zapravení budou vymalovány otěruodolnou barvou se zdravotní certifikací. </w:t>
      </w:r>
      <w:r w:rsidRPr="008D4120">
        <w:rPr>
          <w:rFonts w:cs="Calibri"/>
          <w:sz w:val="24"/>
          <w:szCs w:val="24"/>
        </w:rPr>
        <w:t>Technická a materiální specifikace parametrů zakázky (předmětu díla) je uvedena v příloze č. 1 (výkaz výměr) a v technické zprávě dokumentace pro provedení stavby.</w:t>
      </w:r>
    </w:p>
    <w:p w14:paraId="45556176" w14:textId="77777777" w:rsidR="00D63B91" w:rsidRPr="008D4120" w:rsidRDefault="00D63B91" w:rsidP="00D63B91">
      <w:pPr>
        <w:pStyle w:val="Odstavecseseznamem"/>
        <w:ind w:left="360"/>
        <w:rPr>
          <w:sz w:val="24"/>
          <w:szCs w:val="24"/>
        </w:rPr>
      </w:pPr>
    </w:p>
    <w:p w14:paraId="7788C64D" w14:textId="7AEB5C48" w:rsidR="00D63B91" w:rsidRPr="008D4120" w:rsidRDefault="00D63B91" w:rsidP="00D63B91">
      <w:pPr>
        <w:pStyle w:val="Odstavecseseznamem"/>
        <w:ind w:left="360"/>
        <w:rPr>
          <w:b/>
          <w:bCs/>
          <w:sz w:val="24"/>
          <w:szCs w:val="24"/>
        </w:rPr>
      </w:pPr>
      <w:r w:rsidRPr="008D4120">
        <w:rPr>
          <w:b/>
          <w:bCs/>
          <w:sz w:val="24"/>
          <w:szCs w:val="24"/>
        </w:rPr>
        <w:t xml:space="preserve">Základní parametry, specifikace, rozsah stavby a technické podmínky, jsou dány projektovou dokumentací zpracovanou Bc. Pavlem Tomešem, ČKAIT – 0202145, a rovněž soupisem prací (výkazem výměr). </w:t>
      </w:r>
    </w:p>
    <w:p w14:paraId="552C8164" w14:textId="77777777" w:rsidR="00D63B91" w:rsidRPr="008D4120" w:rsidRDefault="00D63B91" w:rsidP="00D63B91">
      <w:pPr>
        <w:pStyle w:val="Odstavecseseznamem"/>
        <w:ind w:left="360"/>
        <w:rPr>
          <w:sz w:val="24"/>
          <w:szCs w:val="24"/>
        </w:rPr>
      </w:pPr>
    </w:p>
    <w:p w14:paraId="5D617ABE" w14:textId="50064FFE" w:rsidR="00D63B91" w:rsidRPr="008D4120" w:rsidRDefault="00D63B91" w:rsidP="00D63B91">
      <w:pPr>
        <w:pStyle w:val="Odstavecseseznamem"/>
        <w:numPr>
          <w:ilvl w:val="0"/>
          <w:numId w:val="12"/>
        </w:numPr>
        <w:rPr>
          <w:sz w:val="24"/>
          <w:szCs w:val="24"/>
        </w:rPr>
      </w:pPr>
      <w:r w:rsidRPr="008D4120">
        <w:rPr>
          <w:rFonts w:cs="Calibri"/>
          <w:sz w:val="24"/>
          <w:szCs w:val="24"/>
        </w:rPr>
        <w:t xml:space="preserve">Smluvený předmět díla </w:t>
      </w:r>
      <w:r w:rsidRPr="008D4120">
        <w:rPr>
          <w:sz w:val="24"/>
          <w:szCs w:val="24"/>
        </w:rPr>
        <w:t xml:space="preserve">musí být proveden v souladu s platnými zákony ČR a ČSN a dle obecně závazných a doporučených předpisů ČR a EU, vládních nařízení, metodik, v souladu s rozhodnutími a vyjádřeními státní správy a samosprávy a v souladu se zadávacími podmínkami této veřejné zakázky. Materiály, polotovary, díly a zařízení, které budou účastníkem zadávacího řízení (dále též „dodavatel“) použity na stavbu, musí souhlasit jak s projektovou dokumentací, tak s technickými normami a musí mít příslušné certifikáty o vlastnostech a jakosti. Vhodnost těchto materiálů musí být prokázána před jejich použitím. Toto se vztahuje i na materiály a výrobky poddodavatelů. Připouští se pouze první jakost materiálů. Účastník zadávacího řízení je povinen provádět veškerá měření, revize a odzkoušení zařízení tak, jak bylo navrženo projektovou dokumentací, nebo jiným závazným předpisem s dosažením hodnot daných projektovou dokumentací, či závazným předpisem. </w:t>
      </w:r>
    </w:p>
    <w:p w14:paraId="7FAEC202" w14:textId="77777777" w:rsidR="00D63B91" w:rsidRPr="008D4120" w:rsidRDefault="00D63B91" w:rsidP="00D63B91">
      <w:pPr>
        <w:pStyle w:val="Odstavecseseznamem"/>
        <w:numPr>
          <w:ilvl w:val="0"/>
          <w:numId w:val="12"/>
        </w:numPr>
        <w:rPr>
          <w:rFonts w:cs="Calibri"/>
          <w:sz w:val="24"/>
          <w:szCs w:val="24"/>
        </w:rPr>
      </w:pPr>
      <w:r w:rsidRPr="008D4120">
        <w:rPr>
          <w:rFonts w:cs="Calibri"/>
          <w:sz w:val="24"/>
          <w:szCs w:val="24"/>
        </w:rPr>
        <w:t xml:space="preserve">Zhotovitel se zavazuje provést na svůj náklad a nebezpečí pro objednatele výše popsané dílo a objednatel se zavazuje řádně a včas provedené dílo převzít a v termínech v této smlouvě dále uvedených za provedené dílo zaplatit dohodnutou cenu. </w:t>
      </w:r>
    </w:p>
    <w:p w14:paraId="6E55B1A6" w14:textId="77777777" w:rsidR="00D63B91" w:rsidRPr="008D4120" w:rsidRDefault="00D63B91" w:rsidP="00D63B91">
      <w:pPr>
        <w:jc w:val="center"/>
        <w:rPr>
          <w:rFonts w:ascii="Calibri" w:hAnsi="Calibri" w:cs="Calibri"/>
          <w:b/>
          <w:bCs/>
        </w:rPr>
      </w:pPr>
    </w:p>
    <w:p w14:paraId="688D0EEF" w14:textId="77777777" w:rsidR="00D63B91" w:rsidRPr="008D4120" w:rsidRDefault="00D63B91" w:rsidP="00D63B91">
      <w:pPr>
        <w:jc w:val="center"/>
        <w:rPr>
          <w:rFonts w:ascii="Calibri" w:hAnsi="Calibri" w:cs="Calibri"/>
          <w:b/>
          <w:bCs/>
        </w:rPr>
      </w:pPr>
      <w:r w:rsidRPr="008D4120">
        <w:rPr>
          <w:rFonts w:ascii="Calibri" w:hAnsi="Calibri" w:cs="Calibri"/>
          <w:b/>
          <w:bCs/>
        </w:rPr>
        <w:t>II.</w:t>
      </w:r>
    </w:p>
    <w:p w14:paraId="0682DABE" w14:textId="77777777" w:rsidR="00D63B91" w:rsidRPr="008D4120" w:rsidRDefault="00D63B91" w:rsidP="00D63B91">
      <w:pPr>
        <w:jc w:val="center"/>
        <w:rPr>
          <w:rFonts w:ascii="Calibri" w:hAnsi="Calibri" w:cs="Calibri"/>
          <w:b/>
          <w:bCs/>
        </w:rPr>
      </w:pPr>
      <w:r w:rsidRPr="008D4120">
        <w:rPr>
          <w:rFonts w:ascii="Calibri" w:hAnsi="Calibri" w:cs="Calibri"/>
          <w:b/>
          <w:bCs/>
        </w:rPr>
        <w:t>Doba plnění</w:t>
      </w:r>
    </w:p>
    <w:p w14:paraId="650E5E6C" w14:textId="77777777" w:rsidR="00D63B91" w:rsidRPr="00C84D1C" w:rsidRDefault="00D63B91" w:rsidP="00D63B91">
      <w:pPr>
        <w:pStyle w:val="Odstavecseseznamem"/>
        <w:numPr>
          <w:ilvl w:val="0"/>
          <w:numId w:val="5"/>
        </w:numPr>
        <w:ind w:left="360"/>
        <w:rPr>
          <w:rFonts w:cs="Calibri"/>
          <w:sz w:val="24"/>
          <w:szCs w:val="24"/>
        </w:rPr>
      </w:pPr>
      <w:r w:rsidRPr="008D4120">
        <w:rPr>
          <w:rFonts w:cs="Calibri"/>
          <w:sz w:val="24"/>
          <w:szCs w:val="24"/>
        </w:rPr>
        <w:t>Zhotovitel se zavazuje zahájit, realizovat a předat smluvený předmět díla objednateli v těc</w:t>
      </w:r>
      <w:r w:rsidRPr="00C84D1C">
        <w:rPr>
          <w:rFonts w:cs="Calibri"/>
          <w:sz w:val="24"/>
          <w:szCs w:val="24"/>
        </w:rPr>
        <w:t>hto termínech:</w:t>
      </w:r>
    </w:p>
    <w:p w14:paraId="7349464C" w14:textId="77777777" w:rsidR="00D63B91" w:rsidRPr="00C84D1C" w:rsidRDefault="00D63B91" w:rsidP="00D63B91">
      <w:pPr>
        <w:pStyle w:val="Odstavecseseznamem"/>
        <w:numPr>
          <w:ilvl w:val="0"/>
          <w:numId w:val="6"/>
        </w:numPr>
        <w:rPr>
          <w:rFonts w:cs="Calibri"/>
          <w:bCs/>
          <w:sz w:val="24"/>
          <w:szCs w:val="24"/>
        </w:rPr>
      </w:pPr>
      <w:r w:rsidRPr="00C84D1C">
        <w:rPr>
          <w:rFonts w:cs="Calibri"/>
          <w:b/>
          <w:bCs/>
          <w:sz w:val="24"/>
          <w:szCs w:val="24"/>
        </w:rPr>
        <w:t xml:space="preserve">zahájení realizace smluveného předmětu plnění -  </w:t>
      </w:r>
      <w:r>
        <w:rPr>
          <w:rFonts w:cs="Calibri"/>
          <w:b/>
          <w:bCs/>
          <w:sz w:val="24"/>
          <w:szCs w:val="24"/>
        </w:rPr>
        <w:t>1.7.2022</w:t>
      </w:r>
      <w:r w:rsidRPr="00C84D1C">
        <w:rPr>
          <w:rFonts w:cs="Calibri"/>
          <w:b/>
          <w:bCs/>
          <w:sz w:val="24"/>
          <w:szCs w:val="24"/>
        </w:rPr>
        <w:t xml:space="preserve"> </w:t>
      </w:r>
    </w:p>
    <w:p w14:paraId="5D1AD57B" w14:textId="22E74F77" w:rsidR="00D63B91" w:rsidRPr="008D4120" w:rsidRDefault="00D63B91" w:rsidP="00D63B91">
      <w:pPr>
        <w:pStyle w:val="Odstavecseseznamem"/>
        <w:numPr>
          <w:ilvl w:val="0"/>
          <w:numId w:val="6"/>
        </w:numPr>
        <w:rPr>
          <w:rFonts w:cs="Calibri"/>
          <w:b/>
          <w:bCs/>
          <w:sz w:val="24"/>
          <w:szCs w:val="24"/>
        </w:rPr>
      </w:pPr>
      <w:r w:rsidRPr="00C84D1C">
        <w:rPr>
          <w:rFonts w:cs="Calibri"/>
          <w:b/>
          <w:bCs/>
          <w:sz w:val="24"/>
          <w:szCs w:val="24"/>
        </w:rPr>
        <w:t xml:space="preserve">ukončení realizace a předání smluveného předmětu plnění  -  </w:t>
      </w:r>
      <w:r w:rsidR="00AE711D" w:rsidRPr="008D4120">
        <w:rPr>
          <w:rFonts w:cs="Calibri"/>
          <w:b/>
          <w:bCs/>
          <w:sz w:val="24"/>
          <w:szCs w:val="24"/>
        </w:rPr>
        <w:t>26.8</w:t>
      </w:r>
      <w:r w:rsidRPr="008D4120">
        <w:rPr>
          <w:rFonts w:cs="Calibri"/>
          <w:b/>
          <w:bCs/>
          <w:sz w:val="24"/>
          <w:szCs w:val="24"/>
        </w:rPr>
        <w:t>.2022</w:t>
      </w:r>
      <w:r w:rsidR="00C676F6" w:rsidRPr="008D4120">
        <w:rPr>
          <w:rFonts w:cs="Calibri"/>
          <w:b/>
          <w:bCs/>
          <w:sz w:val="24"/>
          <w:szCs w:val="24"/>
        </w:rPr>
        <w:t>.</w:t>
      </w:r>
    </w:p>
    <w:p w14:paraId="1EE0448D" w14:textId="19319644" w:rsidR="00C676F6" w:rsidRPr="00C676F6" w:rsidRDefault="00C676F6" w:rsidP="00C676F6">
      <w:pPr>
        <w:pStyle w:val="Odstavecseseznamem"/>
        <w:numPr>
          <w:ilvl w:val="0"/>
          <w:numId w:val="17"/>
        </w:numPr>
        <w:rPr>
          <w:rFonts w:cs="Calibri"/>
          <w:sz w:val="24"/>
          <w:szCs w:val="24"/>
        </w:rPr>
      </w:pPr>
      <w:r w:rsidRPr="00C676F6">
        <w:rPr>
          <w:rFonts w:cs="Calibri"/>
          <w:sz w:val="24"/>
          <w:szCs w:val="24"/>
        </w:rPr>
        <w:t>Termín plnění je stanoven závazně a je nepřekročitelný. Porušení tohoto termínu  bude  chápáno objednatelem jako závažné porušení této smlouvy a budou uplatněny veškeré sankce a penále z této smlouvy vyplývající.</w:t>
      </w:r>
    </w:p>
    <w:p w14:paraId="6BA2C347" w14:textId="77777777" w:rsidR="00A11540" w:rsidRDefault="00A11540" w:rsidP="00D63B91">
      <w:pPr>
        <w:jc w:val="center"/>
        <w:rPr>
          <w:rFonts w:ascii="Calibri" w:hAnsi="Calibri" w:cs="Calibri"/>
          <w:b/>
          <w:bCs/>
        </w:rPr>
      </w:pPr>
    </w:p>
    <w:p w14:paraId="72741DD3" w14:textId="64CB705E" w:rsidR="00D63B91" w:rsidRPr="00C84D1C" w:rsidRDefault="00D63B91" w:rsidP="00D63B91">
      <w:pPr>
        <w:jc w:val="center"/>
        <w:rPr>
          <w:rFonts w:ascii="Calibri" w:hAnsi="Calibri" w:cs="Calibri"/>
          <w:b/>
          <w:bCs/>
        </w:rPr>
      </w:pPr>
      <w:r w:rsidRPr="00C84D1C">
        <w:rPr>
          <w:rFonts w:ascii="Calibri" w:hAnsi="Calibri" w:cs="Calibri"/>
          <w:b/>
          <w:bCs/>
        </w:rPr>
        <w:t>III.</w:t>
      </w:r>
    </w:p>
    <w:p w14:paraId="6BA92E99" w14:textId="77777777" w:rsidR="00D63B91" w:rsidRPr="00C84D1C" w:rsidRDefault="00D63B91" w:rsidP="00D63B91">
      <w:pPr>
        <w:jc w:val="center"/>
        <w:rPr>
          <w:rFonts w:ascii="Calibri" w:hAnsi="Calibri" w:cs="Calibri"/>
          <w:b/>
          <w:bCs/>
        </w:rPr>
      </w:pPr>
      <w:r w:rsidRPr="00C84D1C">
        <w:rPr>
          <w:rFonts w:ascii="Calibri" w:hAnsi="Calibri" w:cs="Calibri"/>
          <w:b/>
          <w:bCs/>
        </w:rPr>
        <w:t>Cena za dílo</w:t>
      </w:r>
    </w:p>
    <w:p w14:paraId="546D82AA" w14:textId="5B5DBE99" w:rsidR="00D63B91" w:rsidRDefault="00D63B91" w:rsidP="00D63B91">
      <w:pPr>
        <w:numPr>
          <w:ilvl w:val="0"/>
          <w:numId w:val="7"/>
        </w:numPr>
        <w:tabs>
          <w:tab w:val="clear" w:pos="720"/>
          <w:tab w:val="num" w:pos="360"/>
        </w:tabs>
        <w:suppressAutoHyphens w:val="0"/>
        <w:spacing w:after="60"/>
        <w:ind w:left="357" w:hanging="357"/>
        <w:rPr>
          <w:rFonts w:ascii="Calibri" w:hAnsi="Calibri" w:cs="Calibri"/>
        </w:rPr>
      </w:pPr>
      <w:r w:rsidRPr="00C84D1C">
        <w:rPr>
          <w:rFonts w:ascii="Calibri" w:hAnsi="Calibri" w:cs="Calibri"/>
        </w:rPr>
        <w:lastRenderedPageBreak/>
        <w:t>Cena za provedení díla v rozsahu této smlouvy činí:</w:t>
      </w:r>
    </w:p>
    <w:p w14:paraId="3665D956" w14:textId="77777777" w:rsidR="00AE711D" w:rsidRPr="00C84D1C" w:rsidRDefault="00AE711D" w:rsidP="00AE711D">
      <w:pPr>
        <w:suppressAutoHyphens w:val="0"/>
        <w:spacing w:after="60"/>
        <w:ind w:left="357"/>
        <w:rPr>
          <w:rFonts w:ascii="Calibri" w:hAnsi="Calibri" w:cs="Calibri"/>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1866"/>
        <w:gridCol w:w="1866"/>
        <w:gridCol w:w="1866"/>
      </w:tblGrid>
      <w:tr w:rsidR="00D63B91" w:rsidRPr="00C84D1C" w14:paraId="6CD384CE" w14:textId="77777777" w:rsidTr="008B4BAA">
        <w:trPr>
          <w:trHeight w:val="510"/>
          <w:jc w:val="center"/>
        </w:trPr>
        <w:tc>
          <w:tcPr>
            <w:tcW w:w="2906" w:type="dxa"/>
            <w:tcBorders>
              <w:top w:val="nil"/>
              <w:left w:val="nil"/>
              <w:bottom w:val="single" w:sz="4" w:space="0" w:color="auto"/>
              <w:right w:val="single" w:sz="4" w:space="0" w:color="auto"/>
            </w:tcBorders>
            <w:shd w:val="clear" w:color="auto" w:fill="auto"/>
            <w:vAlign w:val="center"/>
          </w:tcPr>
          <w:p w14:paraId="083AA0EF" w14:textId="77777777" w:rsidR="00D63B91" w:rsidRPr="00C84D1C" w:rsidRDefault="00D63B91" w:rsidP="008B4BAA">
            <w:pPr>
              <w:autoSpaceDE w:val="0"/>
              <w:autoSpaceDN w:val="0"/>
              <w:adjustRightInd w:val="0"/>
              <w:rPr>
                <w:rFonts w:ascii="Calibri" w:hAnsi="Calibri" w:cs="Calibri"/>
                <w:b/>
              </w:rPr>
            </w:pPr>
          </w:p>
        </w:tc>
        <w:tc>
          <w:tcPr>
            <w:tcW w:w="1866" w:type="dxa"/>
            <w:tcBorders>
              <w:left w:val="single" w:sz="4" w:space="0" w:color="auto"/>
              <w:bottom w:val="single" w:sz="4" w:space="0" w:color="auto"/>
            </w:tcBorders>
            <w:shd w:val="clear" w:color="auto" w:fill="CCFFFF"/>
            <w:vAlign w:val="center"/>
          </w:tcPr>
          <w:p w14:paraId="4C3C96E3" w14:textId="77777777" w:rsidR="00D63B91" w:rsidRPr="00C84D1C" w:rsidRDefault="00D63B91" w:rsidP="008B4BAA">
            <w:pPr>
              <w:autoSpaceDE w:val="0"/>
              <w:autoSpaceDN w:val="0"/>
              <w:adjustRightInd w:val="0"/>
              <w:jc w:val="center"/>
              <w:rPr>
                <w:rFonts w:ascii="Calibri" w:hAnsi="Calibri" w:cs="Calibri"/>
                <w:b/>
              </w:rPr>
            </w:pPr>
            <w:r w:rsidRPr="00C84D1C">
              <w:rPr>
                <w:rFonts w:ascii="Calibri" w:hAnsi="Calibri" w:cs="Calibri"/>
                <w:b/>
              </w:rPr>
              <w:t>Kč bez DPH</w:t>
            </w:r>
          </w:p>
        </w:tc>
        <w:tc>
          <w:tcPr>
            <w:tcW w:w="1866" w:type="dxa"/>
            <w:tcBorders>
              <w:bottom w:val="single" w:sz="4" w:space="0" w:color="auto"/>
            </w:tcBorders>
            <w:shd w:val="clear" w:color="auto" w:fill="CCFFFF"/>
            <w:vAlign w:val="center"/>
          </w:tcPr>
          <w:p w14:paraId="4B7566CB" w14:textId="77777777" w:rsidR="00D63B91" w:rsidRPr="00C84D1C" w:rsidRDefault="00D63B91" w:rsidP="008B4BAA">
            <w:pPr>
              <w:autoSpaceDE w:val="0"/>
              <w:autoSpaceDN w:val="0"/>
              <w:adjustRightInd w:val="0"/>
              <w:jc w:val="center"/>
              <w:rPr>
                <w:rFonts w:ascii="Calibri" w:hAnsi="Calibri" w:cs="Calibri"/>
                <w:b/>
              </w:rPr>
            </w:pPr>
            <w:r w:rsidRPr="00C84D1C">
              <w:rPr>
                <w:rFonts w:ascii="Calibri" w:hAnsi="Calibri" w:cs="Calibri"/>
                <w:b/>
              </w:rPr>
              <w:t>DPH 21 %</w:t>
            </w:r>
          </w:p>
        </w:tc>
        <w:tc>
          <w:tcPr>
            <w:tcW w:w="1866" w:type="dxa"/>
            <w:tcBorders>
              <w:bottom w:val="single" w:sz="4" w:space="0" w:color="auto"/>
            </w:tcBorders>
            <w:shd w:val="clear" w:color="auto" w:fill="CCFFFF"/>
            <w:vAlign w:val="center"/>
          </w:tcPr>
          <w:p w14:paraId="71F55BE6" w14:textId="77777777" w:rsidR="00D63B91" w:rsidRPr="00C84D1C" w:rsidRDefault="00D63B91" w:rsidP="008B4BAA">
            <w:pPr>
              <w:autoSpaceDE w:val="0"/>
              <w:autoSpaceDN w:val="0"/>
              <w:adjustRightInd w:val="0"/>
              <w:jc w:val="center"/>
              <w:rPr>
                <w:rFonts w:ascii="Calibri" w:hAnsi="Calibri" w:cs="Calibri"/>
                <w:b/>
              </w:rPr>
            </w:pPr>
            <w:r w:rsidRPr="00C84D1C">
              <w:rPr>
                <w:rFonts w:ascii="Calibri" w:hAnsi="Calibri" w:cs="Calibri"/>
                <w:b/>
              </w:rPr>
              <w:t>Kč včetně DPH</w:t>
            </w:r>
          </w:p>
        </w:tc>
      </w:tr>
      <w:tr w:rsidR="00D63B91" w:rsidRPr="00C84D1C" w14:paraId="7D8C8AAF" w14:textId="77777777" w:rsidTr="008B4BAA">
        <w:trPr>
          <w:trHeight w:val="510"/>
          <w:jc w:val="center"/>
        </w:trPr>
        <w:tc>
          <w:tcPr>
            <w:tcW w:w="2906" w:type="dxa"/>
            <w:tcBorders>
              <w:top w:val="single" w:sz="4" w:space="0" w:color="auto"/>
            </w:tcBorders>
            <w:shd w:val="clear" w:color="auto" w:fill="CCFFFF"/>
            <w:vAlign w:val="center"/>
          </w:tcPr>
          <w:p w14:paraId="099AD597" w14:textId="77777777" w:rsidR="00D63B91" w:rsidRPr="00C84D1C" w:rsidRDefault="00D63B91" w:rsidP="008B4BAA">
            <w:pPr>
              <w:autoSpaceDE w:val="0"/>
              <w:autoSpaceDN w:val="0"/>
              <w:adjustRightInd w:val="0"/>
              <w:rPr>
                <w:rFonts w:ascii="Calibri" w:hAnsi="Calibri" w:cs="Calibri"/>
                <w:noProof/>
              </w:rPr>
            </w:pPr>
            <w:r w:rsidRPr="00C84D1C">
              <w:rPr>
                <w:rFonts w:ascii="Calibri" w:hAnsi="Calibri" w:cs="Calibri"/>
                <w:noProof/>
              </w:rPr>
              <w:t>Cena celkem</w:t>
            </w:r>
          </w:p>
        </w:tc>
        <w:tc>
          <w:tcPr>
            <w:tcW w:w="1866" w:type="dxa"/>
            <w:shd w:val="clear" w:color="auto" w:fill="auto"/>
            <w:vAlign w:val="center"/>
          </w:tcPr>
          <w:p w14:paraId="1400B3FC" w14:textId="77777777" w:rsidR="00D63B91" w:rsidRPr="00C84D1C" w:rsidRDefault="00D63B91" w:rsidP="008B4BAA">
            <w:pPr>
              <w:autoSpaceDE w:val="0"/>
              <w:autoSpaceDN w:val="0"/>
              <w:adjustRightInd w:val="0"/>
              <w:jc w:val="right"/>
              <w:rPr>
                <w:rFonts w:ascii="Calibri" w:hAnsi="Calibri" w:cs="Calibri"/>
              </w:rPr>
            </w:pPr>
            <w:r w:rsidRPr="00C84D1C">
              <w:rPr>
                <w:rFonts w:ascii="Calibri" w:hAnsi="Calibri" w:cs="Calibri"/>
              </w:rPr>
              <w:fldChar w:fldCharType="begin">
                <w:ffData>
                  <w:name w:val="Text5"/>
                  <w:enabled/>
                  <w:calcOnExit w:val="0"/>
                  <w:textInput/>
                </w:ffData>
              </w:fldChar>
            </w:r>
            <w:bookmarkStart w:id="4" w:name="Text5"/>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4"/>
          </w:p>
        </w:tc>
        <w:tc>
          <w:tcPr>
            <w:tcW w:w="1866" w:type="dxa"/>
            <w:shd w:val="clear" w:color="auto" w:fill="auto"/>
            <w:vAlign w:val="center"/>
          </w:tcPr>
          <w:p w14:paraId="7A0591E0" w14:textId="77777777" w:rsidR="00D63B91" w:rsidRPr="00C84D1C" w:rsidRDefault="00D63B91" w:rsidP="008B4BAA">
            <w:pPr>
              <w:autoSpaceDE w:val="0"/>
              <w:autoSpaceDN w:val="0"/>
              <w:adjustRightInd w:val="0"/>
              <w:jc w:val="right"/>
              <w:rPr>
                <w:rFonts w:ascii="Calibri" w:hAnsi="Calibri" w:cs="Calibri"/>
              </w:rPr>
            </w:pPr>
            <w:r w:rsidRPr="00C84D1C">
              <w:rPr>
                <w:rFonts w:ascii="Calibri" w:hAnsi="Calibri" w:cs="Calibri"/>
              </w:rPr>
              <w:fldChar w:fldCharType="begin">
                <w:ffData>
                  <w:name w:val="Text6"/>
                  <w:enabled/>
                  <w:calcOnExit w:val="0"/>
                  <w:textInput/>
                </w:ffData>
              </w:fldChar>
            </w:r>
            <w:bookmarkStart w:id="5" w:name="Text6"/>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5"/>
          </w:p>
        </w:tc>
        <w:tc>
          <w:tcPr>
            <w:tcW w:w="1866" w:type="dxa"/>
            <w:shd w:val="clear" w:color="auto" w:fill="auto"/>
            <w:vAlign w:val="center"/>
          </w:tcPr>
          <w:p w14:paraId="42BA3B95" w14:textId="77777777" w:rsidR="00D63B91" w:rsidRPr="00C84D1C" w:rsidRDefault="00D63B91" w:rsidP="008B4BAA">
            <w:pPr>
              <w:autoSpaceDE w:val="0"/>
              <w:autoSpaceDN w:val="0"/>
              <w:adjustRightInd w:val="0"/>
              <w:jc w:val="right"/>
              <w:rPr>
                <w:rFonts w:ascii="Calibri" w:hAnsi="Calibri" w:cs="Calibri"/>
              </w:rPr>
            </w:pPr>
            <w:r w:rsidRPr="00C84D1C">
              <w:rPr>
                <w:rFonts w:ascii="Calibri" w:hAnsi="Calibri" w:cs="Calibri"/>
              </w:rPr>
              <w:fldChar w:fldCharType="begin">
                <w:ffData>
                  <w:name w:val="Text7"/>
                  <w:enabled/>
                  <w:calcOnExit w:val="0"/>
                  <w:textInput/>
                </w:ffData>
              </w:fldChar>
            </w:r>
            <w:bookmarkStart w:id="6" w:name="Text7"/>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6"/>
          </w:p>
        </w:tc>
      </w:tr>
    </w:tbl>
    <w:p w14:paraId="13B14753" w14:textId="77777777" w:rsidR="00D63B91" w:rsidRPr="00C84D1C" w:rsidRDefault="00D63B91" w:rsidP="00D63B91">
      <w:pPr>
        <w:ind w:left="1416" w:firstLine="360"/>
        <w:jc w:val="both"/>
        <w:rPr>
          <w:rFonts w:ascii="Calibri" w:hAnsi="Calibri" w:cs="Calibri"/>
          <w:color w:val="C0C0C0"/>
          <w:sz w:val="18"/>
          <w:szCs w:val="18"/>
        </w:rPr>
      </w:pPr>
    </w:p>
    <w:p w14:paraId="1309F66C" w14:textId="77777777" w:rsidR="00D63B91" w:rsidRPr="00C84D1C" w:rsidRDefault="00D63B91" w:rsidP="00D63B91">
      <w:pPr>
        <w:numPr>
          <w:ilvl w:val="0"/>
          <w:numId w:val="1"/>
        </w:numPr>
        <w:suppressAutoHyphens w:val="0"/>
        <w:jc w:val="both"/>
        <w:rPr>
          <w:rFonts w:ascii="Calibri" w:hAnsi="Calibri" w:cs="Calibri"/>
        </w:rPr>
      </w:pPr>
      <w:r w:rsidRPr="00C84D1C">
        <w:rPr>
          <w:rFonts w:ascii="Calibri" w:hAnsi="Calibri" w:cs="Calibri"/>
        </w:rPr>
        <w:t>Obsah ceny:</w:t>
      </w:r>
    </w:p>
    <w:p w14:paraId="003F5AB7" w14:textId="77777777" w:rsidR="00D63B91" w:rsidRPr="00C84D1C" w:rsidRDefault="00D63B91" w:rsidP="00D63B91">
      <w:pPr>
        <w:numPr>
          <w:ilvl w:val="1"/>
          <w:numId w:val="1"/>
        </w:numPr>
        <w:tabs>
          <w:tab w:val="num" w:pos="709"/>
        </w:tabs>
        <w:suppressAutoHyphens w:val="0"/>
        <w:ind w:left="709" w:hanging="407"/>
        <w:jc w:val="both"/>
        <w:rPr>
          <w:rFonts w:ascii="Calibri" w:hAnsi="Calibri" w:cs="Calibri"/>
        </w:rPr>
      </w:pPr>
      <w:r w:rsidRPr="00C84D1C">
        <w:rPr>
          <w:rFonts w:ascii="Calibri" w:hAnsi="Calibri" w:cs="Calibri"/>
        </w:rPr>
        <w:t xml:space="preserve">Cena je stanovena podle Výkazu výměr, který je nedílnou součástí Projektové dokumentace předané objednatelem zhotoviteli. </w:t>
      </w:r>
    </w:p>
    <w:p w14:paraId="1987CAEA" w14:textId="77777777" w:rsidR="00D63B91" w:rsidRPr="00C84D1C" w:rsidRDefault="00D63B91" w:rsidP="00D63B91">
      <w:pPr>
        <w:numPr>
          <w:ilvl w:val="1"/>
          <w:numId w:val="1"/>
        </w:numPr>
        <w:tabs>
          <w:tab w:val="num" w:pos="709"/>
        </w:tabs>
        <w:suppressAutoHyphens w:val="0"/>
        <w:ind w:left="709" w:hanging="425"/>
        <w:jc w:val="both"/>
        <w:rPr>
          <w:rFonts w:ascii="Calibri" w:hAnsi="Calibri" w:cs="Calibri"/>
        </w:rPr>
      </w:pPr>
      <w:r w:rsidRPr="00C84D1C">
        <w:rPr>
          <w:rFonts w:ascii="Calibri" w:hAnsi="Calibri" w:cs="Calibri"/>
        </w:rPr>
        <w:t>Provedení díla v rozsahu Projektové dokumentace co do druhu a kvality materiálu je základní povinností zhotovitele pro dodržení minimální technické úrovně stavby z pohledu funkčnosti díla. Jakékoliv změny v oblasti použitých materiálů je nutno nejprve odsouhlasit objednatelem. V případě, že bude použit jiný materiál, než je v Projektové dokumentaci, bez výše uvedeného souhlasu, neproplatí objednatel tuto část díla a náklady za tuto část a případné nápravné opatření půjdou zcela na účet zhotovitele.</w:t>
      </w:r>
    </w:p>
    <w:p w14:paraId="098041D6" w14:textId="77777777" w:rsidR="00D63B91" w:rsidRPr="00C84D1C" w:rsidRDefault="00D63B91" w:rsidP="00D63B91">
      <w:pPr>
        <w:numPr>
          <w:ilvl w:val="1"/>
          <w:numId w:val="1"/>
        </w:numPr>
        <w:tabs>
          <w:tab w:val="num" w:pos="709"/>
        </w:tabs>
        <w:suppressAutoHyphens w:val="0"/>
        <w:ind w:left="709" w:hanging="425"/>
        <w:jc w:val="both"/>
        <w:rPr>
          <w:rFonts w:ascii="Calibri" w:hAnsi="Calibri" w:cs="Calibri"/>
        </w:rPr>
      </w:pPr>
      <w:r w:rsidRPr="00C84D1C">
        <w:rPr>
          <w:rFonts w:ascii="Calibri" w:hAnsi="Calibri" w:cs="Calibri"/>
        </w:rPr>
        <w:t>Sjednaná cena obsahuje veškeré náklady a zisk zhotovitele nezbytné k řádnému a včasnému provedení díla. Cena obsahuje mimo vlastní provedení prací a dodávek zejména i náklady na:</w:t>
      </w:r>
    </w:p>
    <w:p w14:paraId="186A73E3"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vybudování, udržování a odstranění zařízení staveniště</w:t>
      </w:r>
    </w:p>
    <w:p w14:paraId="46EC7987"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zabezpečení bezpečnosti a hygieny práce</w:t>
      </w:r>
    </w:p>
    <w:p w14:paraId="78FF0690"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opatření k ochraně životního prostředí</w:t>
      </w:r>
    </w:p>
    <w:p w14:paraId="6AABC283"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pojištění stavby a osob</w:t>
      </w:r>
    </w:p>
    <w:p w14:paraId="5A5213B3"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 xml:space="preserve">organizační a koordinační činnost </w:t>
      </w:r>
    </w:p>
    <w:p w14:paraId="19CA9A63"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poplatky spojené se záborem veřejného prostranství</w:t>
      </w:r>
    </w:p>
    <w:p w14:paraId="0C919213"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zajištění nezbytných dopravních opatření</w:t>
      </w:r>
    </w:p>
    <w:p w14:paraId="479D88AB"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energie a vodu</w:t>
      </w:r>
    </w:p>
    <w:p w14:paraId="0190D095"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náklady s likvidací odpadu a stavební suti</w:t>
      </w:r>
    </w:p>
    <w:p w14:paraId="2B9E8A0B"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dopravu</w:t>
      </w:r>
    </w:p>
    <w:p w14:paraId="7C229E63" w14:textId="77777777" w:rsidR="00D63B91" w:rsidRPr="00C84D1C" w:rsidRDefault="00D63B91" w:rsidP="00D63B91">
      <w:pPr>
        <w:numPr>
          <w:ilvl w:val="0"/>
          <w:numId w:val="2"/>
        </w:numPr>
        <w:tabs>
          <w:tab w:val="clear" w:pos="2136"/>
        </w:tabs>
        <w:suppressAutoHyphens w:val="0"/>
        <w:ind w:left="1134"/>
        <w:jc w:val="both"/>
        <w:rPr>
          <w:rFonts w:ascii="Calibri" w:hAnsi="Calibri" w:cs="Calibri"/>
        </w:rPr>
      </w:pPr>
      <w:r w:rsidRPr="00C84D1C">
        <w:rPr>
          <w:rFonts w:ascii="Calibri" w:hAnsi="Calibri" w:cs="Calibri"/>
        </w:rPr>
        <w:t>za zpracování, zajištění a dodání všech atestů, certifikátů a všech ostatních dokumentů souvisejících s provedením předmětného díla</w:t>
      </w:r>
    </w:p>
    <w:p w14:paraId="572331DD" w14:textId="77777777" w:rsidR="00D63B91" w:rsidRPr="00C84D1C" w:rsidRDefault="00D63B91" w:rsidP="00D63B91">
      <w:pPr>
        <w:numPr>
          <w:ilvl w:val="1"/>
          <w:numId w:val="1"/>
        </w:numPr>
        <w:tabs>
          <w:tab w:val="num" w:pos="709"/>
        </w:tabs>
        <w:suppressAutoHyphens w:val="0"/>
        <w:ind w:left="709" w:hanging="425"/>
        <w:jc w:val="both"/>
        <w:rPr>
          <w:rFonts w:ascii="Calibri" w:hAnsi="Calibri" w:cs="Calibri"/>
        </w:rPr>
      </w:pPr>
      <w:r w:rsidRPr="00C84D1C">
        <w:rPr>
          <w:rFonts w:ascii="Calibri" w:hAnsi="Calibri" w:cs="Calibri"/>
        </w:rPr>
        <w:t>Veškerá manipulace se stavebním materiálem, popřípadě s odmontovaným materiálem, vybouranými hmotami nebo vytěženou zeminou je obsahem nabídkové ceny. Pokud objednatel výslovně písemně nestanoví, kam mají být tento materiál a hmoty odvezeny, pak je povinností zhotovitele zajistit místo pro jeho uložení v souladu s příslušnými právními předpisy a odvoz a uložení na zhotovitelem zajištěné místo je součástí nabídkové ceny bez ohledu na to, jaká vzdálenost vodorovného přesunu tohoto materiálu a hmot je obsažena v položkovém rozpočtu zhotovitele.</w:t>
      </w:r>
    </w:p>
    <w:p w14:paraId="7C3CD11C" w14:textId="77777777" w:rsidR="00D63B91" w:rsidRPr="00C84D1C" w:rsidRDefault="00D63B91" w:rsidP="00D63B91">
      <w:pPr>
        <w:numPr>
          <w:ilvl w:val="1"/>
          <w:numId w:val="1"/>
        </w:numPr>
        <w:suppressAutoHyphens w:val="0"/>
        <w:jc w:val="both"/>
        <w:rPr>
          <w:rFonts w:ascii="Calibri" w:hAnsi="Calibri" w:cs="Calibri"/>
        </w:rPr>
      </w:pPr>
      <w:r w:rsidRPr="00C84D1C">
        <w:rPr>
          <w:rFonts w:ascii="Calibri" w:hAnsi="Calibri" w:cs="Calibri"/>
        </w:rPr>
        <w:t>Dojde-li ke změně rozsahu předmětu plnění zhotovitele, na nichž se smluvní strany této smlouvy písemně dohodnou, uzavřou na uvedený rozsah plnění smlouvu novou, případně dodatek.</w:t>
      </w:r>
    </w:p>
    <w:p w14:paraId="442F199B" w14:textId="77777777" w:rsidR="00D63B91" w:rsidRPr="00C84D1C" w:rsidRDefault="00D63B91" w:rsidP="00D63B91">
      <w:pPr>
        <w:spacing w:before="240"/>
        <w:jc w:val="center"/>
        <w:rPr>
          <w:rFonts w:ascii="Calibri" w:hAnsi="Calibri" w:cs="Calibri"/>
          <w:b/>
          <w:bCs/>
        </w:rPr>
      </w:pPr>
      <w:r w:rsidRPr="00C84D1C">
        <w:rPr>
          <w:rFonts w:ascii="Calibri" w:hAnsi="Calibri" w:cs="Calibri"/>
          <w:b/>
          <w:bCs/>
        </w:rPr>
        <w:t>Článek IV.</w:t>
      </w:r>
    </w:p>
    <w:p w14:paraId="5DF621A7" w14:textId="77777777" w:rsidR="00D63B91" w:rsidRPr="00C84D1C" w:rsidRDefault="00D63B91" w:rsidP="00D63B91">
      <w:pPr>
        <w:spacing w:after="120"/>
        <w:jc w:val="center"/>
        <w:rPr>
          <w:rFonts w:ascii="Calibri" w:hAnsi="Calibri" w:cs="Calibri"/>
          <w:b/>
          <w:bCs/>
        </w:rPr>
      </w:pPr>
      <w:r w:rsidRPr="00C84D1C">
        <w:rPr>
          <w:rFonts w:ascii="Calibri" w:hAnsi="Calibri" w:cs="Calibri"/>
          <w:b/>
          <w:bCs/>
        </w:rPr>
        <w:t>Platební podmínky</w:t>
      </w:r>
    </w:p>
    <w:p w14:paraId="4675F569" w14:textId="77777777" w:rsidR="00D63B91" w:rsidRPr="00C84D1C" w:rsidRDefault="00D63B91" w:rsidP="00D63B91">
      <w:pPr>
        <w:numPr>
          <w:ilvl w:val="0"/>
          <w:numId w:val="8"/>
        </w:numPr>
        <w:suppressAutoHyphens w:val="0"/>
        <w:jc w:val="both"/>
        <w:rPr>
          <w:rFonts w:ascii="Calibri" w:hAnsi="Calibri" w:cs="Calibri"/>
        </w:rPr>
      </w:pPr>
      <w:r w:rsidRPr="00C84D1C">
        <w:rPr>
          <w:rFonts w:ascii="Calibri" w:hAnsi="Calibri" w:cs="Calibri"/>
          <w:bCs/>
        </w:rPr>
        <w:lastRenderedPageBreak/>
        <w:t>Objednatel nebude poskytovat zálohy. Provedené práce budou hrazeny měsíčně na základě vzájemně odsouhlaseného soupisu provedených prací. Konečná faktura bude vystavena při předání a převzetí díla a bude uhrazena po odstranění poslední vady nebo nedodělku.</w:t>
      </w:r>
    </w:p>
    <w:p w14:paraId="36548CA5" w14:textId="77777777" w:rsidR="00D63B91" w:rsidRPr="00C84D1C" w:rsidRDefault="00D63B91" w:rsidP="00D63B91">
      <w:pPr>
        <w:numPr>
          <w:ilvl w:val="0"/>
          <w:numId w:val="8"/>
        </w:numPr>
        <w:suppressAutoHyphens w:val="0"/>
        <w:jc w:val="both"/>
        <w:rPr>
          <w:rFonts w:ascii="Calibri" w:hAnsi="Calibri" w:cs="Calibri"/>
        </w:rPr>
      </w:pPr>
      <w:r w:rsidRPr="00C84D1C">
        <w:rPr>
          <w:rFonts w:ascii="Calibri" w:hAnsi="Calibri" w:cs="Calibri"/>
          <w:bCs/>
        </w:rPr>
        <w:t>Smluvní strany dohodly měsíční platby za skutečně provedené činnosti na základě faktur za dílčí plnění. Součástí každé faktury za dílčí plnění bude soupis skutečně provedených činností schválený a podepsaný technickým dozorem objednatele.</w:t>
      </w:r>
    </w:p>
    <w:p w14:paraId="64A46510" w14:textId="77777777" w:rsidR="00D63B91" w:rsidRPr="00C84D1C" w:rsidRDefault="00D63B91" w:rsidP="00D63B91">
      <w:pPr>
        <w:numPr>
          <w:ilvl w:val="0"/>
          <w:numId w:val="8"/>
        </w:numPr>
        <w:suppressAutoHyphens w:val="0"/>
        <w:jc w:val="both"/>
        <w:rPr>
          <w:rFonts w:ascii="Calibri" w:hAnsi="Calibri" w:cs="Calibri"/>
        </w:rPr>
      </w:pPr>
      <w:r w:rsidRPr="00C84D1C">
        <w:rPr>
          <w:rFonts w:ascii="Calibri" w:hAnsi="Calibri" w:cs="Calibri"/>
          <w:bCs/>
        </w:rPr>
        <w:t xml:space="preserve">Smluvní splatnost faktur a konečné faktury za dílo </w:t>
      </w:r>
      <w:r w:rsidRPr="00BA6023">
        <w:rPr>
          <w:rFonts w:ascii="Calibri" w:hAnsi="Calibri" w:cs="Calibri"/>
          <w:bCs/>
        </w:rPr>
        <w:t>bude 15</w:t>
      </w:r>
      <w:r w:rsidRPr="00C84D1C">
        <w:rPr>
          <w:rFonts w:ascii="Calibri" w:hAnsi="Calibri" w:cs="Calibri"/>
          <w:bCs/>
        </w:rPr>
        <w:t xml:space="preserve"> kalendářních dnů po doručení platebních dokladů objednateli.</w:t>
      </w:r>
    </w:p>
    <w:p w14:paraId="11C60FD3" w14:textId="77777777" w:rsidR="00D63B91" w:rsidRPr="00C84D1C" w:rsidRDefault="00D63B91" w:rsidP="00D63B91">
      <w:pPr>
        <w:numPr>
          <w:ilvl w:val="0"/>
          <w:numId w:val="8"/>
        </w:numPr>
        <w:suppressAutoHyphens w:val="0"/>
        <w:rPr>
          <w:rFonts w:ascii="Calibri" w:hAnsi="Calibri" w:cs="Calibri"/>
        </w:rPr>
      </w:pPr>
      <w:r w:rsidRPr="00C84D1C">
        <w:rPr>
          <w:rFonts w:ascii="Calibri" w:hAnsi="Calibri" w:cs="Calibri"/>
        </w:rPr>
        <w:t>Faktura musí obsahovat tyto náležitosti:</w:t>
      </w:r>
    </w:p>
    <w:p w14:paraId="7659D28A"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označení faktury,</w:t>
      </w:r>
    </w:p>
    <w:p w14:paraId="6EEEDD82"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sídlo, IČ, DIČ, bankovní spojení objednatele a zhotovitele</w:t>
      </w:r>
    </w:p>
    <w:p w14:paraId="5CB4BB49"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předmět plnění a den splnění</w:t>
      </w:r>
    </w:p>
    <w:p w14:paraId="1C81D17D"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cenu díla a částku k fakturaci</w:t>
      </w:r>
    </w:p>
    <w:p w14:paraId="3B4E6674"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datum odeslání a datum splatnosti platebního dokladu</w:t>
      </w:r>
    </w:p>
    <w:p w14:paraId="49BD32E7"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náležitosti pro daňové účely</w:t>
      </w:r>
    </w:p>
    <w:p w14:paraId="7A569BAF" w14:textId="77777777" w:rsidR="00D63B91" w:rsidRPr="00C84D1C" w:rsidRDefault="00D63B91" w:rsidP="00D63B91">
      <w:pPr>
        <w:pStyle w:val="Odstavecseseznamem"/>
        <w:numPr>
          <w:ilvl w:val="0"/>
          <w:numId w:val="9"/>
        </w:numPr>
        <w:rPr>
          <w:rFonts w:cs="Calibri"/>
          <w:sz w:val="24"/>
          <w:szCs w:val="24"/>
        </w:rPr>
      </w:pPr>
      <w:r w:rsidRPr="00C84D1C">
        <w:rPr>
          <w:rFonts w:cs="Calibri"/>
          <w:sz w:val="24"/>
          <w:szCs w:val="24"/>
        </w:rPr>
        <w:t>soupis provedených prací a dodávek v potvrzeném zjišťovacím protokolu o provedených pracích potvrzených technickým dozorem objednatele.</w:t>
      </w:r>
    </w:p>
    <w:p w14:paraId="679F8B9F" w14:textId="77777777" w:rsidR="00D63B91" w:rsidRPr="00C84D1C" w:rsidRDefault="00D63B91" w:rsidP="00D63B91">
      <w:pPr>
        <w:numPr>
          <w:ilvl w:val="0"/>
          <w:numId w:val="9"/>
        </w:numPr>
        <w:suppressAutoHyphens w:val="0"/>
        <w:rPr>
          <w:rFonts w:ascii="Calibri" w:hAnsi="Calibri" w:cs="Calibri"/>
        </w:rPr>
      </w:pPr>
      <w:r w:rsidRPr="00C84D1C">
        <w:rPr>
          <w:rFonts w:ascii="Calibri" w:hAnsi="Calibri" w:cs="Calibri"/>
        </w:rPr>
        <w:t>podpis oprávněného zástupce zhotovitele</w:t>
      </w:r>
    </w:p>
    <w:p w14:paraId="6EBC471F" w14:textId="77777777" w:rsidR="00D63B91" w:rsidRPr="00C84D1C" w:rsidRDefault="00D63B91" w:rsidP="00D63B91">
      <w:pPr>
        <w:pStyle w:val="Odstavecseseznamem"/>
        <w:numPr>
          <w:ilvl w:val="0"/>
          <w:numId w:val="8"/>
        </w:numPr>
        <w:rPr>
          <w:rFonts w:cs="Calibri"/>
          <w:sz w:val="24"/>
          <w:szCs w:val="24"/>
        </w:rPr>
      </w:pPr>
      <w:r w:rsidRPr="00C84D1C">
        <w:rPr>
          <w:rFonts w:cs="Calibri"/>
          <w:sz w:val="24"/>
          <w:szCs w:val="24"/>
        </w:rPr>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nebo doplnit chybějící přílohy. V takovém případě není objednatel v prodlení se zaplacením ceny díla. Okamžikem doručení náležitě doplněné či opravené faktury začne běžet nová lhůta splatnosti faktury v délce 15-ti dnů.</w:t>
      </w:r>
    </w:p>
    <w:p w14:paraId="480173D6" w14:textId="77777777" w:rsidR="00D63B91" w:rsidRPr="00C0175C" w:rsidRDefault="00D63B91" w:rsidP="00D63B91">
      <w:pPr>
        <w:pStyle w:val="Odstavecseseznamem"/>
        <w:numPr>
          <w:ilvl w:val="0"/>
          <w:numId w:val="8"/>
        </w:numPr>
        <w:rPr>
          <w:rFonts w:cs="Calibri"/>
          <w:sz w:val="24"/>
          <w:szCs w:val="24"/>
        </w:rPr>
      </w:pPr>
      <w:r w:rsidRPr="00C0175C">
        <w:rPr>
          <w:rFonts w:cs="Calibri"/>
          <w:sz w:val="24"/>
          <w:szCs w:val="24"/>
        </w:rPr>
        <w:t xml:space="preserve">Objednatel uhradí veškeré faktury až do výše 90 % sjednané celkové ceny bez DPH. Zbývající část, tj. 10 % ze sjednané ceny, uhradí zadavatel po předání a převzetí díla a po odstranění všech vytknutých vad a nedodělků díla dle této smlouvy. </w:t>
      </w:r>
    </w:p>
    <w:p w14:paraId="7AC5B114" w14:textId="77777777" w:rsidR="00D63B91" w:rsidRPr="00C84D1C" w:rsidRDefault="00D63B91" w:rsidP="00D63B91">
      <w:pPr>
        <w:pStyle w:val="Odstavecseseznamem"/>
        <w:numPr>
          <w:ilvl w:val="0"/>
          <w:numId w:val="8"/>
        </w:numPr>
        <w:spacing w:after="240"/>
        <w:rPr>
          <w:rFonts w:cs="Calibri"/>
          <w:sz w:val="24"/>
          <w:szCs w:val="24"/>
        </w:rPr>
      </w:pPr>
      <w:r w:rsidRPr="00C84D1C">
        <w:rPr>
          <w:rFonts w:cs="Calibri"/>
          <w:sz w:val="24"/>
          <w:szCs w:val="24"/>
        </w:rPr>
        <w:t>Neuskutečněné hmotné dodávky, práce nebo výkony vč. spotřeby vstupního materiálu není zhotovitel oprávněn fakturovat a objednatel není povinen uhradit.</w:t>
      </w:r>
    </w:p>
    <w:p w14:paraId="0D275264" w14:textId="77777777" w:rsidR="00D63B91" w:rsidRPr="00C84D1C" w:rsidRDefault="00D63B91" w:rsidP="00D63B91">
      <w:pPr>
        <w:jc w:val="center"/>
        <w:rPr>
          <w:rFonts w:ascii="Calibri" w:hAnsi="Calibri" w:cs="Calibri"/>
          <w:b/>
          <w:bCs/>
        </w:rPr>
      </w:pPr>
      <w:r w:rsidRPr="00C84D1C">
        <w:rPr>
          <w:rFonts w:ascii="Calibri" w:hAnsi="Calibri" w:cs="Calibri"/>
          <w:b/>
          <w:bCs/>
        </w:rPr>
        <w:t>Článek V.</w:t>
      </w:r>
    </w:p>
    <w:p w14:paraId="38907F33" w14:textId="77777777" w:rsidR="00D63B91" w:rsidRPr="00C84D1C" w:rsidRDefault="00D63B91" w:rsidP="00D63B91">
      <w:pPr>
        <w:spacing w:after="120"/>
        <w:jc w:val="center"/>
        <w:rPr>
          <w:rFonts w:ascii="Calibri" w:hAnsi="Calibri" w:cs="Calibri"/>
          <w:b/>
          <w:bCs/>
        </w:rPr>
      </w:pPr>
      <w:r w:rsidRPr="00C84D1C">
        <w:rPr>
          <w:rFonts w:ascii="Calibri" w:hAnsi="Calibri" w:cs="Calibri"/>
          <w:b/>
          <w:bCs/>
        </w:rPr>
        <w:t>Záruční doba</w:t>
      </w:r>
    </w:p>
    <w:p w14:paraId="1A6C9C33" w14:textId="7C4F8557" w:rsidR="00D63B91" w:rsidRDefault="00D63B91" w:rsidP="00D63B91">
      <w:pPr>
        <w:numPr>
          <w:ilvl w:val="0"/>
          <w:numId w:val="10"/>
        </w:numPr>
        <w:suppressAutoHyphens w:val="0"/>
        <w:jc w:val="both"/>
        <w:rPr>
          <w:rFonts w:ascii="Calibri" w:hAnsi="Calibri" w:cs="Calibri"/>
        </w:rPr>
      </w:pPr>
      <w:r w:rsidRPr="00C84D1C">
        <w:rPr>
          <w:rFonts w:ascii="Calibri" w:hAnsi="Calibri" w:cs="Calibri"/>
        </w:rPr>
        <w:t xml:space="preserve">Na předmět této smlouvy poskytuje zhotovitel objednateli záruční dobu v délce </w:t>
      </w:r>
      <w:r w:rsidRPr="00BA6023">
        <w:rPr>
          <w:rFonts w:ascii="Calibri" w:hAnsi="Calibri" w:cs="Calibri"/>
          <w:b/>
        </w:rPr>
        <w:t>60</w:t>
      </w:r>
      <w:r w:rsidRPr="00C84D1C">
        <w:rPr>
          <w:rFonts w:ascii="Calibri" w:hAnsi="Calibri" w:cs="Calibri"/>
        </w:rPr>
        <w:t xml:space="preserve"> měsíců.</w:t>
      </w:r>
    </w:p>
    <w:p w14:paraId="11BB574A" w14:textId="6D9801D2" w:rsidR="00AE711D" w:rsidRPr="00BA6023" w:rsidRDefault="00AE711D" w:rsidP="00D63B91">
      <w:pPr>
        <w:numPr>
          <w:ilvl w:val="0"/>
          <w:numId w:val="10"/>
        </w:numPr>
        <w:suppressAutoHyphens w:val="0"/>
        <w:jc w:val="both"/>
        <w:rPr>
          <w:rFonts w:ascii="Calibri" w:hAnsi="Calibri" w:cs="Calibri"/>
        </w:rPr>
      </w:pPr>
      <w:r w:rsidRPr="00BA6023">
        <w:rPr>
          <w:rFonts w:ascii="Calibri" w:hAnsi="Calibri" w:cs="Calibri"/>
        </w:rPr>
        <w:t>Na instalovanou strukturovanou kabeláž zhotovitel poskytuje objednateli záruční dobu v délce 15 let.</w:t>
      </w:r>
    </w:p>
    <w:p w14:paraId="53B10DBE" w14:textId="77777777" w:rsidR="00D63B91" w:rsidRPr="00C84D1C" w:rsidRDefault="00D63B91" w:rsidP="00D63B91">
      <w:pPr>
        <w:numPr>
          <w:ilvl w:val="0"/>
          <w:numId w:val="10"/>
        </w:numPr>
        <w:suppressAutoHyphens w:val="0"/>
        <w:jc w:val="both"/>
        <w:rPr>
          <w:rFonts w:ascii="Calibri" w:hAnsi="Calibri" w:cs="Calibri"/>
        </w:rPr>
      </w:pPr>
      <w:r w:rsidRPr="00C84D1C">
        <w:rPr>
          <w:rFonts w:ascii="Calibri" w:hAnsi="Calibri" w:cs="Calibri"/>
        </w:rPr>
        <w:t>Záruční doba začíná běžet dnem podpisu záznamu o splnění, předání a převzetí díla.</w:t>
      </w:r>
    </w:p>
    <w:p w14:paraId="4A691B39" w14:textId="77777777" w:rsidR="00D63B91" w:rsidRPr="00C84D1C" w:rsidRDefault="00D63B91" w:rsidP="00D63B91">
      <w:pPr>
        <w:numPr>
          <w:ilvl w:val="0"/>
          <w:numId w:val="10"/>
        </w:numPr>
        <w:suppressAutoHyphens w:val="0"/>
        <w:jc w:val="both"/>
        <w:rPr>
          <w:rFonts w:ascii="Calibri" w:hAnsi="Calibri" w:cs="Calibri"/>
        </w:rPr>
      </w:pPr>
      <w:r w:rsidRPr="00C84D1C">
        <w:rPr>
          <w:rFonts w:ascii="Calibri" w:hAnsi="Calibri" w:cs="Calibri"/>
        </w:rPr>
        <w:t xml:space="preserve">Vady díla bude objednatel v průběhu záruční doby reklamovat písemně na adrese zhotovitele. Zhotovitel bezplatně odstraní reklamovanou vadu v místě objednatele v dohodnutém termínu. Zhotovitel je povinen odstranit oznámené vady na vlastní náklady, neprodleně po oznámení o vadě, maximálně však ve lhůtě do 15 pracovních dnů, a to buď výměnnou vadného dílu za nový bezvadný díl nebo opravou. Vyžádá-li si odstranění vady, vzhledem k jejímu rozsahu nebo technické složitosti, lhůtu delší, je </w:t>
      </w:r>
      <w:r w:rsidRPr="00C84D1C">
        <w:rPr>
          <w:rFonts w:ascii="Calibri" w:hAnsi="Calibri" w:cs="Calibri"/>
        </w:rPr>
        <w:lastRenderedPageBreak/>
        <w:t xml:space="preserve">zhotovitel povinen projednat s objednatelem nejpozději do 10 dnů lhůtu delší, ne však delší nežli 30 dnů. </w:t>
      </w:r>
    </w:p>
    <w:p w14:paraId="3D463472" w14:textId="77777777" w:rsidR="00D63B91" w:rsidRPr="00C84D1C" w:rsidRDefault="00D63B91" w:rsidP="00D63B91">
      <w:pPr>
        <w:pStyle w:val="Odstavecseseznamem"/>
        <w:numPr>
          <w:ilvl w:val="0"/>
          <w:numId w:val="10"/>
        </w:numPr>
        <w:rPr>
          <w:rFonts w:cs="Calibri"/>
          <w:sz w:val="24"/>
          <w:szCs w:val="24"/>
        </w:rPr>
      </w:pPr>
      <w:r w:rsidRPr="00C84D1C">
        <w:rPr>
          <w:rFonts w:cs="Calibri"/>
          <w:sz w:val="24"/>
          <w:szCs w:val="24"/>
        </w:rPr>
        <w:t>O dobu ode dne oznámení vady do odstranění vady se prodlužuje záruční doba.</w:t>
      </w:r>
    </w:p>
    <w:p w14:paraId="4956D1FB" w14:textId="77777777" w:rsidR="00D63B91" w:rsidRPr="00C84D1C" w:rsidRDefault="00D63B91" w:rsidP="00D63B91">
      <w:pPr>
        <w:numPr>
          <w:ilvl w:val="0"/>
          <w:numId w:val="10"/>
        </w:numPr>
        <w:suppressAutoHyphens w:val="0"/>
        <w:jc w:val="both"/>
        <w:rPr>
          <w:rFonts w:ascii="Calibri" w:hAnsi="Calibri" w:cs="Calibri"/>
        </w:rPr>
      </w:pPr>
      <w:r w:rsidRPr="00C84D1C">
        <w:rPr>
          <w:rFonts w:ascii="Calibri" w:hAnsi="Calibri" w:cs="Calibri"/>
        </w:rPr>
        <w:t>Případné neodstranitelné vady, které budou bránit užívání předmětu smlouvy, nahradí zhotovitel objednateli novým, bezvadným plněním.</w:t>
      </w:r>
    </w:p>
    <w:p w14:paraId="22C2587C" w14:textId="77777777" w:rsidR="00D63B91" w:rsidRPr="00C84D1C" w:rsidRDefault="00D63B91" w:rsidP="00D63B91">
      <w:pPr>
        <w:pStyle w:val="Odstavecseseznamem"/>
        <w:numPr>
          <w:ilvl w:val="0"/>
          <w:numId w:val="10"/>
        </w:numPr>
        <w:rPr>
          <w:rFonts w:cs="Calibri"/>
          <w:sz w:val="24"/>
          <w:szCs w:val="24"/>
        </w:rPr>
      </w:pPr>
      <w:r w:rsidRPr="00C84D1C">
        <w:rPr>
          <w:rFonts w:cs="Calibri"/>
          <w:sz w:val="24"/>
          <w:szCs w:val="24"/>
        </w:rPr>
        <w:t xml:space="preserve">Objednatel je oprávněn odstranit vadu díla na náklady zhotovitele bez újmy svých práv ze záruky, jestliže dá zhotovitel objednateli k takové opravě písemný souhlas nebo jestliže zhotovitel neodstranil vady ve lhůtě podle bodu 3 tohoto článku bez závažného důvodu písemně sděleného objednateli. </w:t>
      </w:r>
    </w:p>
    <w:p w14:paraId="14C95FC5" w14:textId="77777777" w:rsidR="00D63B91" w:rsidRPr="00C84D1C" w:rsidRDefault="00D63B91" w:rsidP="00D63B91">
      <w:pPr>
        <w:pStyle w:val="Odstavecseseznamem"/>
        <w:numPr>
          <w:ilvl w:val="0"/>
          <w:numId w:val="10"/>
        </w:numPr>
        <w:rPr>
          <w:rFonts w:cs="Calibri"/>
          <w:sz w:val="24"/>
          <w:szCs w:val="24"/>
        </w:rPr>
      </w:pPr>
      <w:r w:rsidRPr="00C84D1C">
        <w:rPr>
          <w:rFonts w:cs="Calibri"/>
          <w:sz w:val="24"/>
          <w:szCs w:val="24"/>
        </w:rPr>
        <w:t>O každé vadě oznámené objednatelem sepíší smluvní strany protokol, v němž uvedou způsob a termíny odstranění vad, zda zhotovitel uznává svou odpovědnost a konstatují prodloužení záruční doby ve smyslu bodu 4 tohoto článku smlouvy.</w:t>
      </w:r>
    </w:p>
    <w:p w14:paraId="0C6BD06D" w14:textId="77777777" w:rsidR="00D63B91" w:rsidRPr="00C84D1C" w:rsidRDefault="00D63B91" w:rsidP="00D63B91">
      <w:pPr>
        <w:rPr>
          <w:rFonts w:ascii="Calibri" w:hAnsi="Calibri" w:cs="Calibri"/>
          <w:sz w:val="18"/>
          <w:szCs w:val="18"/>
        </w:rPr>
      </w:pPr>
    </w:p>
    <w:p w14:paraId="1F27A07E" w14:textId="77777777" w:rsidR="00D63B91" w:rsidRPr="00C84D1C" w:rsidRDefault="00D63B91" w:rsidP="00D63B91">
      <w:pPr>
        <w:jc w:val="center"/>
        <w:rPr>
          <w:rFonts w:ascii="Calibri" w:hAnsi="Calibri" w:cs="Calibri"/>
          <w:b/>
          <w:bCs/>
        </w:rPr>
      </w:pPr>
      <w:r w:rsidRPr="00C84D1C">
        <w:rPr>
          <w:rFonts w:ascii="Calibri" w:hAnsi="Calibri" w:cs="Calibri"/>
          <w:b/>
          <w:bCs/>
        </w:rPr>
        <w:t>VI.</w:t>
      </w:r>
    </w:p>
    <w:p w14:paraId="4E44D2C5" w14:textId="77777777" w:rsidR="00D63B91" w:rsidRPr="00C84D1C" w:rsidRDefault="00D63B91" w:rsidP="00D63B91">
      <w:pPr>
        <w:jc w:val="center"/>
        <w:rPr>
          <w:rFonts w:ascii="Calibri" w:hAnsi="Calibri" w:cs="Calibri"/>
          <w:b/>
          <w:bCs/>
        </w:rPr>
      </w:pPr>
      <w:r w:rsidRPr="00C84D1C">
        <w:rPr>
          <w:rFonts w:ascii="Calibri" w:hAnsi="Calibri" w:cs="Calibri"/>
          <w:b/>
          <w:bCs/>
        </w:rPr>
        <w:t>Podmínky provádění díla</w:t>
      </w:r>
    </w:p>
    <w:p w14:paraId="4156B6F8" w14:textId="77777777" w:rsidR="00D63B91" w:rsidRPr="00C84D1C" w:rsidRDefault="00D63B91" w:rsidP="00D63B91">
      <w:pPr>
        <w:rPr>
          <w:rFonts w:ascii="Calibri" w:hAnsi="Calibri" w:cs="Calibri"/>
          <w:sz w:val="20"/>
        </w:rPr>
      </w:pPr>
    </w:p>
    <w:p w14:paraId="36B6150C"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Smluvený předmět plnění dodávky - služby bude realizován na určeném staveništi pro předmět plnění.</w:t>
      </w:r>
    </w:p>
    <w:p w14:paraId="025235BF"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Staveniště je vyhrazeno plochou, která bude přesně určena a předána zhotoviteli zápisem o předání staveniště. Zhotovitel zodpovídá za čistotu a pořádek na staveništi.</w:t>
      </w:r>
    </w:p>
    <w:p w14:paraId="26E47F55"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Ke vstupu na staveniště v průběhu jejího provádění jsou bez omezení oprávněny osoby objednatele vyjmenované ve stavebním deníku za podmínky dodržování bezpečnostních předpisů.</w:t>
      </w:r>
    </w:p>
    <w:p w14:paraId="26F5BA65"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Zhotovitel je povinen písemně seznámit objednatele s harmonogramem prací.</w:t>
      </w:r>
    </w:p>
    <w:p w14:paraId="3BFC8F5B"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 xml:space="preserve">Řádné provedení plnění předmětu dodávky služby bude prokázáno doložením provedením dohodnutých zkoušek dle příslušných technických norem, předepsaných schvalovacích atestů, certifikátů, apod. Rovněž budou doloženy doklady prokazující technické specifikace a technické a uživatelské standardy. </w:t>
      </w:r>
    </w:p>
    <w:p w14:paraId="631467A7"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Zhotovitel je povinen upozornit objednatele bez zbytečného odkladu na nevhodnou povahu věcí převzatých od objednatele nebo pokynů daných mu objednavatelem k provedení díla ve smyslu § 2594 občanského zákoníku.</w:t>
      </w:r>
    </w:p>
    <w:p w14:paraId="20D96A74"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Zhotovitel umožní správcům sítí případné provedení oprav na svých objektech a zařízeních.</w:t>
      </w:r>
    </w:p>
    <w:p w14:paraId="4FD5B67C"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Zhotovitel je povinen informovat TDI a KOO BOZP o dílčím postupu svých prací, o použitých materiálech i o certifikacích. Technický dozor objednatele není oprávněn zasahovat do činnosti zhotovitele, je však oprávněn vydat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w:t>
      </w:r>
    </w:p>
    <w:p w14:paraId="54C6A4C9"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Objednatel je oprávněn kontrolovat provádění díla v jakémkoli stupni jeho provádění kdykoliv, v každém případě vždy, kdy bude předmět plnění nebo jeho část při dalším pracovním postupu zakryt. V takovém případě je zhotovitel objednatele povinen písemně vyzvat minimálně 2 pracovní dny předem k provedení kontroly. Nedostaví-li se objednatel ke kontrole, či se nevyjádří do 2pracovních dnů a vyžaduje-li to další postup prací, může zhotovitel pokračovat v realizaci smluveného plnění dle této smlouvy.</w:t>
      </w:r>
    </w:p>
    <w:p w14:paraId="71D7B539"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lastRenderedPageBreak/>
        <w:t>Zhotovitel je povinen vést stavební deník ode dne převzetí staveniště v rozsahu dle zákona č. 183/2006 Sb., o územním plánování a stavebním řádu (stavební zákon) a vyhlášky č. 499/2006 Sb., o dokumentaci staveb, § 6 a příloha 5., do kterého je povinen zapisovat všechny skutečnosti rozhodné pro plnění smlouvy o dílo. Stavební deník musí být trvale přístupný na stavbě. Originál stavebního deníku je majetkem objednatele, zhotovitel si může pořídit ověřenou kopii. Vedení deníku končí dnem odstranění poslední vady oznámené v zápise o předání a převzetí stavby. Je zakázáno zápisy ve stavebním deníku přepisovat, škrtat a vytrhávat z něj jednotlivé stránky.</w:t>
      </w:r>
    </w:p>
    <w:p w14:paraId="7B5044B7"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PD nebo příslušné orgány státní správy. 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516907CE"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Smluvní strany se dohodly, že průběh provádění plnění dle této smlouvy bude pravidelně kontrolován a vzájemně koordinován po stránce věcné, časové a finanční společnými kontrolními dny. Kontrolních dnů jsou povinni se účastnit pověření zástupci objednatele, zhotovitele a přizvané osoby.</w:t>
      </w:r>
    </w:p>
    <w:p w14:paraId="455D5642" w14:textId="77777777" w:rsidR="00D63B91" w:rsidRPr="00C84D1C" w:rsidRDefault="00D63B91" w:rsidP="00D63B91">
      <w:pPr>
        <w:numPr>
          <w:ilvl w:val="0"/>
          <w:numId w:val="3"/>
        </w:numPr>
        <w:ind w:left="426"/>
        <w:jc w:val="both"/>
        <w:rPr>
          <w:rFonts w:ascii="Calibri" w:hAnsi="Calibri" w:cs="Calibri"/>
        </w:rPr>
      </w:pPr>
      <w:r w:rsidRPr="00C84D1C">
        <w:rPr>
          <w:rFonts w:ascii="Calibri" w:hAnsi="Calibri" w:cs="Calibri"/>
        </w:rPr>
        <w:t>Zhotovitel povede o průběhu všech kontrolních dnů, učiněných zjištění, přijatých závěrech a jejich plnění písemné záznamy.  Přijaté závěry jsou závazné pro obě strany. O průběhu kontrolního dne bude učiněn zápis do stavebního deníku.</w:t>
      </w:r>
    </w:p>
    <w:p w14:paraId="28C2F573" w14:textId="1ED94FB9" w:rsidR="00D63B91" w:rsidRPr="00BA6023" w:rsidRDefault="00D63B91" w:rsidP="00D63B91">
      <w:pPr>
        <w:numPr>
          <w:ilvl w:val="0"/>
          <w:numId w:val="3"/>
        </w:numPr>
        <w:ind w:left="426"/>
        <w:jc w:val="both"/>
        <w:rPr>
          <w:rFonts w:ascii="Calibri" w:hAnsi="Calibri" w:cs="Calibri"/>
        </w:rPr>
      </w:pPr>
      <w:r w:rsidRPr="00C84D1C">
        <w:rPr>
          <w:rFonts w:ascii="Calibri" w:hAnsi="Calibri" w:cs="Calibri"/>
        </w:rPr>
        <w:t xml:space="preserve"> Zhotovitel je povinen odstranit zařízení staveniště a staveniště nejpozději </w:t>
      </w:r>
      <w:r w:rsidRPr="00BA6023">
        <w:rPr>
          <w:rFonts w:ascii="Calibri" w:hAnsi="Calibri" w:cs="Calibri"/>
        </w:rPr>
        <w:t xml:space="preserve">do </w:t>
      </w:r>
      <w:r w:rsidR="00AE711D" w:rsidRPr="00BA6023">
        <w:rPr>
          <w:rFonts w:ascii="Calibri" w:hAnsi="Calibri" w:cs="Calibri"/>
        </w:rPr>
        <w:t>3</w:t>
      </w:r>
      <w:r w:rsidRPr="00BA6023">
        <w:rPr>
          <w:rFonts w:ascii="Calibri" w:hAnsi="Calibri" w:cs="Calibri"/>
        </w:rPr>
        <w:t xml:space="preserve"> dnů od</w:t>
      </w:r>
      <w:r w:rsidR="00AE711D" w:rsidRPr="00BA6023">
        <w:rPr>
          <w:rFonts w:ascii="Calibri" w:hAnsi="Calibri" w:cs="Calibri"/>
        </w:rPr>
        <w:t>/při</w:t>
      </w:r>
      <w:r w:rsidRPr="00BA6023">
        <w:rPr>
          <w:rFonts w:ascii="Calibri" w:hAnsi="Calibri" w:cs="Calibri"/>
        </w:rPr>
        <w:t xml:space="preserve"> předání a převzetí díla.</w:t>
      </w:r>
    </w:p>
    <w:p w14:paraId="5A4EFD97" w14:textId="77777777" w:rsidR="00D63B91" w:rsidRPr="00C84D1C" w:rsidRDefault="00D63B91" w:rsidP="00D63B91">
      <w:pPr>
        <w:jc w:val="both"/>
        <w:rPr>
          <w:rFonts w:ascii="Calibri" w:hAnsi="Calibri" w:cs="Calibri"/>
          <w:b/>
          <w:bCs/>
        </w:rPr>
      </w:pPr>
    </w:p>
    <w:p w14:paraId="23636844" w14:textId="77777777" w:rsidR="00D63B91" w:rsidRPr="00C84D1C" w:rsidRDefault="00D63B91" w:rsidP="00D63B91">
      <w:pPr>
        <w:jc w:val="center"/>
        <w:rPr>
          <w:rFonts w:ascii="Calibri" w:hAnsi="Calibri" w:cs="Calibri"/>
          <w:b/>
          <w:bCs/>
        </w:rPr>
      </w:pPr>
      <w:r w:rsidRPr="00C84D1C">
        <w:rPr>
          <w:rFonts w:ascii="Calibri" w:hAnsi="Calibri" w:cs="Calibri"/>
          <w:b/>
          <w:bCs/>
        </w:rPr>
        <w:t>VII.</w:t>
      </w:r>
    </w:p>
    <w:p w14:paraId="37A3CD73" w14:textId="77777777" w:rsidR="00D63B91" w:rsidRPr="00C84D1C" w:rsidRDefault="00D63B91" w:rsidP="00D63B91">
      <w:pPr>
        <w:jc w:val="center"/>
        <w:rPr>
          <w:rFonts w:ascii="Calibri" w:hAnsi="Calibri" w:cs="Calibri"/>
          <w:b/>
          <w:bCs/>
        </w:rPr>
      </w:pPr>
      <w:r w:rsidRPr="00C84D1C">
        <w:rPr>
          <w:rFonts w:ascii="Calibri" w:hAnsi="Calibri" w:cs="Calibri"/>
          <w:b/>
          <w:bCs/>
        </w:rPr>
        <w:t>Smluvní závazky objednatele</w:t>
      </w:r>
    </w:p>
    <w:p w14:paraId="220D78F7" w14:textId="77777777" w:rsidR="00D63B91" w:rsidRPr="00C84D1C" w:rsidRDefault="00D63B91" w:rsidP="00D63B91">
      <w:pPr>
        <w:rPr>
          <w:rFonts w:ascii="Calibri" w:hAnsi="Calibri" w:cs="Calibri"/>
        </w:rPr>
      </w:pPr>
    </w:p>
    <w:p w14:paraId="79E65A71" w14:textId="77777777" w:rsidR="00D63B91" w:rsidRPr="00C84D1C" w:rsidRDefault="00D63B91" w:rsidP="00D63B91">
      <w:pPr>
        <w:rPr>
          <w:rFonts w:ascii="Calibri" w:hAnsi="Calibri" w:cs="Calibri"/>
        </w:rPr>
      </w:pPr>
      <w:r w:rsidRPr="00C84D1C">
        <w:rPr>
          <w:rFonts w:ascii="Calibri" w:hAnsi="Calibri" w:cs="Calibri"/>
        </w:rPr>
        <w:t>Objednatel se touto smlouvou zavazuje :</w:t>
      </w:r>
    </w:p>
    <w:p w14:paraId="1528A288" w14:textId="77777777" w:rsidR="00D63B91" w:rsidRPr="00C84D1C" w:rsidRDefault="00D63B91" w:rsidP="00D63B91">
      <w:pPr>
        <w:pStyle w:val="Odstavecseseznamem"/>
        <w:numPr>
          <w:ilvl w:val="0"/>
          <w:numId w:val="13"/>
        </w:numPr>
        <w:ind w:left="426"/>
        <w:rPr>
          <w:rFonts w:cs="Calibri"/>
          <w:sz w:val="24"/>
          <w:szCs w:val="24"/>
        </w:rPr>
      </w:pPr>
      <w:r w:rsidRPr="00C84D1C">
        <w:rPr>
          <w:rFonts w:cs="Calibri"/>
          <w:b/>
          <w:sz w:val="24"/>
          <w:szCs w:val="24"/>
        </w:rPr>
        <w:t>Poskytnout a zajišťovat zhotoviteli potřebnou součinnost</w:t>
      </w:r>
      <w:r w:rsidRPr="00C84D1C">
        <w:rPr>
          <w:rFonts w:cs="Calibri"/>
          <w:sz w:val="24"/>
          <w:szCs w:val="24"/>
        </w:rPr>
        <w:t>.</w:t>
      </w:r>
    </w:p>
    <w:p w14:paraId="52EFEA16" w14:textId="77777777" w:rsidR="00D63B91" w:rsidRPr="00C84D1C" w:rsidRDefault="00D63B91" w:rsidP="00D63B91">
      <w:pPr>
        <w:pStyle w:val="Odstavecseseznamem"/>
        <w:numPr>
          <w:ilvl w:val="0"/>
          <w:numId w:val="13"/>
        </w:numPr>
        <w:ind w:left="426"/>
        <w:rPr>
          <w:rFonts w:cs="Calibri"/>
          <w:sz w:val="24"/>
          <w:szCs w:val="24"/>
        </w:rPr>
      </w:pPr>
      <w:r w:rsidRPr="00C84D1C">
        <w:rPr>
          <w:rFonts w:cs="Calibri"/>
          <w:b/>
          <w:sz w:val="24"/>
          <w:szCs w:val="24"/>
        </w:rPr>
        <w:t>Poskytnout a opatřit následující</w:t>
      </w:r>
      <w:r w:rsidRPr="00C84D1C">
        <w:rPr>
          <w:rFonts w:cs="Calibri"/>
          <w:sz w:val="24"/>
          <w:szCs w:val="24"/>
        </w:rPr>
        <w:t xml:space="preserve"> k provedení plnění dle této smlouvy a předat je  zhotoviteli v dále uvedené době :</w:t>
      </w:r>
    </w:p>
    <w:p w14:paraId="58F42E0D" w14:textId="77777777" w:rsidR="00D63B91" w:rsidRPr="00C84D1C" w:rsidRDefault="00D63B91" w:rsidP="00D63B91">
      <w:pPr>
        <w:ind w:left="426"/>
        <w:rPr>
          <w:rFonts w:ascii="Calibri" w:hAnsi="Calibri" w:cs="Calibri"/>
        </w:rPr>
      </w:pPr>
      <w:r w:rsidRPr="00BA6023">
        <w:rPr>
          <w:rFonts w:ascii="Calibri" w:hAnsi="Calibri" w:cs="Calibri"/>
        </w:rPr>
        <w:t>a) stavební povolení nebo ohlášení stavby - při předání staveniště</w:t>
      </w:r>
    </w:p>
    <w:p w14:paraId="2A977D51" w14:textId="77777777" w:rsidR="00D63B91" w:rsidRPr="00C84D1C" w:rsidRDefault="00D63B91" w:rsidP="00D63B91">
      <w:pPr>
        <w:ind w:left="426"/>
        <w:rPr>
          <w:rFonts w:ascii="Calibri" w:hAnsi="Calibri" w:cs="Calibri"/>
        </w:rPr>
      </w:pPr>
      <w:r w:rsidRPr="00C84D1C">
        <w:rPr>
          <w:rFonts w:ascii="Calibri" w:hAnsi="Calibri" w:cs="Calibri"/>
        </w:rPr>
        <w:t xml:space="preserve">b) staveniště </w:t>
      </w:r>
    </w:p>
    <w:p w14:paraId="10AF690A" w14:textId="1D072F32" w:rsidR="00D63B91" w:rsidRPr="00C84D1C" w:rsidRDefault="00D63B91" w:rsidP="00BA6023">
      <w:pPr>
        <w:jc w:val="both"/>
        <w:rPr>
          <w:rFonts w:ascii="Calibri" w:hAnsi="Calibri" w:cs="Calibri"/>
        </w:rPr>
      </w:pPr>
    </w:p>
    <w:p w14:paraId="345D6B97" w14:textId="77777777" w:rsidR="00D63B91" w:rsidRPr="00C84D1C" w:rsidRDefault="00D63B91" w:rsidP="00D63B91">
      <w:pPr>
        <w:ind w:left="426"/>
        <w:rPr>
          <w:rFonts w:ascii="Calibri" w:hAnsi="Calibri" w:cs="Calibri"/>
        </w:rPr>
      </w:pPr>
      <w:r w:rsidRPr="00C84D1C">
        <w:rPr>
          <w:rFonts w:ascii="Calibri" w:hAnsi="Calibri" w:cs="Calibri"/>
        </w:rPr>
        <w:t xml:space="preserve"> </w:t>
      </w:r>
    </w:p>
    <w:p w14:paraId="7EF55A37" w14:textId="77777777" w:rsidR="00D63B91" w:rsidRPr="00C84D1C" w:rsidRDefault="00D63B91" w:rsidP="00D63B91">
      <w:pPr>
        <w:rPr>
          <w:rFonts w:ascii="Calibri" w:hAnsi="Calibri" w:cs="Calibri"/>
        </w:rPr>
      </w:pPr>
    </w:p>
    <w:p w14:paraId="2592F26F" w14:textId="77777777" w:rsidR="00D63B91" w:rsidRPr="00C84D1C" w:rsidRDefault="00D63B91" w:rsidP="00D63B91">
      <w:pPr>
        <w:jc w:val="center"/>
        <w:rPr>
          <w:rFonts w:ascii="Calibri" w:hAnsi="Calibri" w:cs="Calibri"/>
          <w:b/>
          <w:bCs/>
        </w:rPr>
      </w:pPr>
      <w:r w:rsidRPr="00C84D1C">
        <w:rPr>
          <w:rFonts w:ascii="Calibri" w:hAnsi="Calibri" w:cs="Calibri"/>
          <w:b/>
          <w:bCs/>
        </w:rPr>
        <w:t>VIII.</w:t>
      </w:r>
    </w:p>
    <w:p w14:paraId="116B48F2" w14:textId="77777777" w:rsidR="00D63B91" w:rsidRPr="00C84D1C" w:rsidRDefault="00D63B91" w:rsidP="00D63B91">
      <w:pPr>
        <w:jc w:val="center"/>
        <w:rPr>
          <w:rFonts w:ascii="Calibri" w:hAnsi="Calibri" w:cs="Calibri"/>
          <w:b/>
          <w:bCs/>
        </w:rPr>
      </w:pPr>
      <w:r w:rsidRPr="00C84D1C">
        <w:rPr>
          <w:rFonts w:ascii="Calibri" w:hAnsi="Calibri" w:cs="Calibri"/>
          <w:b/>
          <w:bCs/>
        </w:rPr>
        <w:t>Bezpečnost, ochrana zdraví a požární ochrana na staveništi</w:t>
      </w:r>
    </w:p>
    <w:p w14:paraId="5BDA1D5E" w14:textId="77777777" w:rsidR="00D63B91" w:rsidRPr="00C84D1C" w:rsidRDefault="00D63B91" w:rsidP="00D63B91">
      <w:pPr>
        <w:rPr>
          <w:rFonts w:ascii="Calibri" w:hAnsi="Calibri" w:cs="Calibri"/>
        </w:rPr>
      </w:pPr>
    </w:p>
    <w:p w14:paraId="59A5747E" w14:textId="77777777" w:rsidR="00D63B91" w:rsidRPr="00C84D1C" w:rsidRDefault="00D63B91" w:rsidP="00D63B91">
      <w:pPr>
        <w:pStyle w:val="Odstavecseseznamem"/>
        <w:numPr>
          <w:ilvl w:val="2"/>
          <w:numId w:val="6"/>
        </w:numPr>
        <w:ind w:left="360"/>
        <w:rPr>
          <w:rFonts w:cs="Calibri"/>
          <w:sz w:val="24"/>
          <w:szCs w:val="24"/>
        </w:rPr>
      </w:pPr>
      <w:r w:rsidRPr="00C84D1C">
        <w:rPr>
          <w:rFonts w:cs="Calibri"/>
          <w:sz w:val="24"/>
          <w:szCs w:val="24"/>
        </w:rPr>
        <w:t>Bezpečnost, ochranu zdraví a protipožární ochranu při provádění díla je zhotovitel povinen zajišťovat v souladu s příslušnými platnými bezpečnostními, hygienickými a protipožárními předpisy.</w:t>
      </w:r>
    </w:p>
    <w:p w14:paraId="3B72DB58" w14:textId="77777777" w:rsidR="00D63B91" w:rsidRPr="00C84D1C" w:rsidRDefault="00D63B91" w:rsidP="00D63B91">
      <w:pPr>
        <w:pStyle w:val="Odstavecseseznamem"/>
        <w:numPr>
          <w:ilvl w:val="2"/>
          <w:numId w:val="6"/>
        </w:numPr>
        <w:ind w:left="360"/>
        <w:rPr>
          <w:rFonts w:cs="Calibri"/>
          <w:bCs/>
        </w:rPr>
      </w:pPr>
      <w:r w:rsidRPr="00C84D1C">
        <w:rPr>
          <w:rFonts w:cs="Calibri"/>
          <w:bCs/>
          <w:sz w:val="24"/>
          <w:szCs w:val="24"/>
        </w:rPr>
        <w:t xml:space="preserve">Bude–li stavba zařazena dle zákona č. 309/2006 Sb. mezi stavby, kde je nutný výkon koordinátora bezpečnosti a ochrany zdraví při práci na staveništi, zabezpečí objednatel </w:t>
      </w:r>
      <w:r w:rsidRPr="00C84D1C">
        <w:rPr>
          <w:rFonts w:cs="Calibri"/>
          <w:bCs/>
          <w:sz w:val="24"/>
          <w:szCs w:val="24"/>
        </w:rPr>
        <w:lastRenderedPageBreak/>
        <w:t>pravidelnou kontrolu stavby touto odbornou osobou včetně požadovaných zápisů dle zákona 309/2006 Sb a dodavatel je povinen tuto osobu respektovat ve stejné úrovni, jako osobu vykonávající technický dozor investora</w:t>
      </w:r>
      <w:r w:rsidRPr="00C84D1C">
        <w:rPr>
          <w:rFonts w:cs="Calibri"/>
          <w:bCs/>
        </w:rPr>
        <w:t xml:space="preserve">. </w:t>
      </w:r>
    </w:p>
    <w:p w14:paraId="40558314" w14:textId="77777777" w:rsidR="00D63B91" w:rsidRPr="00C84D1C" w:rsidRDefault="00D63B91" w:rsidP="00D63B91">
      <w:pPr>
        <w:ind w:left="360"/>
        <w:jc w:val="both"/>
        <w:rPr>
          <w:rFonts w:ascii="Calibri" w:hAnsi="Calibri" w:cs="Calibri"/>
          <w:bCs/>
        </w:rPr>
      </w:pPr>
      <w:r w:rsidRPr="00C84D1C">
        <w:rPr>
          <w:rFonts w:ascii="Calibri" w:hAnsi="Calibri" w:cs="Calibri"/>
          <w:bCs/>
        </w:rPr>
        <w:t>Osoba vykonávající výkon činnosti koordinátora BOZP má stejné pravomoci a oprávnění jako TDI jmenovaný objednatelem.</w:t>
      </w:r>
    </w:p>
    <w:p w14:paraId="2B927461" w14:textId="77777777" w:rsidR="00D63B91" w:rsidRPr="00C84D1C" w:rsidRDefault="00D63B91" w:rsidP="00D63B91">
      <w:pPr>
        <w:rPr>
          <w:rFonts w:ascii="Calibri" w:hAnsi="Calibri" w:cs="Calibri"/>
          <w:bCs/>
        </w:rPr>
      </w:pPr>
    </w:p>
    <w:p w14:paraId="2C87661C" w14:textId="77777777" w:rsidR="00D63B91" w:rsidRPr="00C84D1C" w:rsidRDefault="00D63B91" w:rsidP="00D63B91">
      <w:pPr>
        <w:jc w:val="center"/>
        <w:rPr>
          <w:rFonts w:ascii="Calibri" w:hAnsi="Calibri" w:cs="Calibri"/>
          <w:b/>
          <w:bCs/>
        </w:rPr>
      </w:pPr>
      <w:r w:rsidRPr="00C84D1C">
        <w:rPr>
          <w:rFonts w:ascii="Calibri" w:hAnsi="Calibri" w:cs="Calibri"/>
          <w:b/>
          <w:bCs/>
        </w:rPr>
        <w:t>IX.</w:t>
      </w:r>
    </w:p>
    <w:p w14:paraId="616514D7" w14:textId="77777777" w:rsidR="00D63B91" w:rsidRPr="00C84D1C" w:rsidRDefault="00D63B91" w:rsidP="00D63B91">
      <w:pPr>
        <w:pStyle w:val="Nadpis5"/>
        <w:rPr>
          <w:rFonts w:ascii="Calibri" w:hAnsi="Calibri" w:cs="Calibri"/>
          <w:sz w:val="24"/>
        </w:rPr>
      </w:pPr>
      <w:r w:rsidRPr="00C84D1C">
        <w:rPr>
          <w:rFonts w:ascii="Calibri" w:hAnsi="Calibri" w:cs="Calibri"/>
          <w:sz w:val="24"/>
        </w:rPr>
        <w:t>Smluvní závazky zhotovitele</w:t>
      </w:r>
    </w:p>
    <w:p w14:paraId="7DDD5FAF" w14:textId="77777777" w:rsidR="00D63B91" w:rsidRPr="00C84D1C" w:rsidRDefault="00D63B91" w:rsidP="00D63B91">
      <w:pPr>
        <w:rPr>
          <w:rFonts w:ascii="Calibri" w:hAnsi="Calibri" w:cs="Calibri"/>
          <w:b/>
          <w:bCs/>
        </w:rPr>
      </w:pPr>
    </w:p>
    <w:p w14:paraId="30ACA5C6" w14:textId="77777777" w:rsidR="00D63B91" w:rsidRPr="00C84D1C" w:rsidRDefault="00D63B91" w:rsidP="00D63B91">
      <w:pPr>
        <w:jc w:val="both"/>
        <w:rPr>
          <w:rFonts w:ascii="Calibri" w:hAnsi="Calibri" w:cs="Calibri"/>
        </w:rPr>
      </w:pPr>
      <w:r w:rsidRPr="00C84D1C">
        <w:rPr>
          <w:rFonts w:ascii="Calibri" w:hAnsi="Calibri" w:cs="Calibri"/>
        </w:rPr>
        <w:t>Zhotovitel se touto smlouvou zavazuje vedle povinností sjednaných v jiných článcích této smlouvy:</w:t>
      </w:r>
    </w:p>
    <w:p w14:paraId="6A6077AA" w14:textId="77777777" w:rsidR="00D63B91" w:rsidRPr="00C84D1C" w:rsidRDefault="00D63B91" w:rsidP="00D63B91">
      <w:pPr>
        <w:jc w:val="both"/>
        <w:rPr>
          <w:rFonts w:ascii="Calibri" w:hAnsi="Calibri" w:cs="Calibri"/>
        </w:rPr>
      </w:pPr>
      <w:r w:rsidRPr="00C84D1C">
        <w:rPr>
          <w:rFonts w:ascii="Calibri" w:hAnsi="Calibri" w:cs="Calibri"/>
          <w:b/>
        </w:rPr>
        <w:t xml:space="preserve">1. Plnit podmínky uložené rozhodnutími vydanými orgány státní správy </w:t>
      </w:r>
      <w:r w:rsidRPr="00C84D1C">
        <w:rPr>
          <w:rFonts w:ascii="Calibri" w:hAnsi="Calibri" w:cs="Calibri"/>
        </w:rPr>
        <w:t>pro tento předmět plnění dle této smlouvy včetně jeho změn a doplňků.</w:t>
      </w:r>
    </w:p>
    <w:p w14:paraId="11DBB3B1" w14:textId="77777777" w:rsidR="00D63B91" w:rsidRPr="00C84D1C" w:rsidRDefault="00D63B91" w:rsidP="00D63B91">
      <w:pPr>
        <w:jc w:val="both"/>
        <w:rPr>
          <w:rFonts w:ascii="Calibri" w:hAnsi="Calibri" w:cs="Calibri"/>
        </w:rPr>
      </w:pPr>
      <w:r w:rsidRPr="00C84D1C">
        <w:rPr>
          <w:rFonts w:ascii="Calibri" w:hAnsi="Calibri" w:cs="Calibri"/>
          <w:b/>
        </w:rPr>
        <w:t>2. Informovat objednatele</w:t>
      </w:r>
      <w:r w:rsidRPr="00C84D1C">
        <w:rPr>
          <w:rFonts w:ascii="Calibri" w:hAnsi="Calibri" w:cs="Calibri"/>
        </w:rPr>
        <w:t xml:space="preserve"> bez zbytečného odkladu o všech skutečnostech a okolnostech, které by mohly mít vliv na provádění díla, práva, povinnosti a zájmy objednatele související s předmětem díla.</w:t>
      </w:r>
    </w:p>
    <w:p w14:paraId="3489353D" w14:textId="77777777" w:rsidR="00D63B91" w:rsidRPr="00C84D1C" w:rsidRDefault="00D63B91" w:rsidP="00D63B91">
      <w:pPr>
        <w:jc w:val="both"/>
        <w:rPr>
          <w:rFonts w:ascii="Calibri" w:hAnsi="Calibri" w:cs="Calibri"/>
        </w:rPr>
      </w:pPr>
      <w:r w:rsidRPr="00C84D1C">
        <w:rPr>
          <w:rFonts w:ascii="Calibri" w:hAnsi="Calibri" w:cs="Calibri"/>
          <w:b/>
        </w:rPr>
        <w:t>3.</w:t>
      </w:r>
      <w:r w:rsidRPr="00C84D1C">
        <w:rPr>
          <w:rFonts w:ascii="Calibri" w:hAnsi="Calibri" w:cs="Calibri"/>
        </w:rPr>
        <w:t xml:space="preserve"> </w:t>
      </w:r>
      <w:r w:rsidRPr="00C84D1C">
        <w:rPr>
          <w:rFonts w:ascii="Calibri" w:hAnsi="Calibri" w:cs="Calibri"/>
          <w:b/>
        </w:rPr>
        <w:t>Respektovat skryté překážky</w:t>
      </w:r>
      <w:r w:rsidRPr="00C84D1C">
        <w:rPr>
          <w:rFonts w:ascii="Calibri" w:hAnsi="Calibri" w:cs="Calibri"/>
        </w:rPr>
        <w:t>, případně v průběhu provádění díla zjištěné, nepředvídané skutečnosti související s realizací díla a ve spolupráci s objednatelem a TDI rozhodnout o dalším postupu.</w:t>
      </w:r>
    </w:p>
    <w:p w14:paraId="0ECC37E2" w14:textId="77777777" w:rsidR="00D63B91" w:rsidRPr="00C84D1C" w:rsidRDefault="00D63B91" w:rsidP="00D63B91">
      <w:pPr>
        <w:jc w:val="both"/>
        <w:rPr>
          <w:rFonts w:ascii="Calibri" w:hAnsi="Calibri" w:cs="Calibri"/>
        </w:rPr>
      </w:pPr>
      <w:r w:rsidRPr="00C84D1C">
        <w:rPr>
          <w:rFonts w:ascii="Calibri" w:hAnsi="Calibri" w:cs="Calibri"/>
          <w:b/>
        </w:rPr>
        <w:t>4.</w:t>
      </w:r>
      <w:r w:rsidRPr="00C84D1C">
        <w:rPr>
          <w:rFonts w:ascii="Calibri" w:hAnsi="Calibri" w:cs="Calibri"/>
        </w:rPr>
        <w:t xml:space="preserve"> </w:t>
      </w:r>
      <w:r w:rsidRPr="00C84D1C">
        <w:rPr>
          <w:rFonts w:ascii="Calibri" w:hAnsi="Calibri" w:cs="Calibri"/>
          <w:b/>
        </w:rPr>
        <w:t xml:space="preserve">Předat objednateli </w:t>
      </w:r>
      <w:r w:rsidRPr="00C84D1C">
        <w:rPr>
          <w:rFonts w:ascii="Calibri" w:hAnsi="Calibri" w:cs="Calibri"/>
        </w:rPr>
        <w:t>nejpozději k termínu - předání předmětu plnění - předepsaná osvědčení potřebná pro uvedení předmětu díla do provozu a případně jeho kolaudaci, ověření jakosti a dokumentaci skutečného provedení předmětu díla, případné návody na obsluhu a údržbu, vše v českém jazyce.</w:t>
      </w:r>
    </w:p>
    <w:p w14:paraId="4B88A0F5" w14:textId="77777777" w:rsidR="00D63B91" w:rsidRPr="00C84D1C" w:rsidRDefault="00D63B91" w:rsidP="00D63B91">
      <w:pPr>
        <w:jc w:val="both"/>
        <w:rPr>
          <w:rFonts w:ascii="Calibri" w:hAnsi="Calibri" w:cs="Calibri"/>
        </w:rPr>
      </w:pPr>
      <w:r w:rsidRPr="00C84D1C">
        <w:rPr>
          <w:rFonts w:ascii="Calibri" w:hAnsi="Calibri" w:cs="Calibri"/>
          <w:b/>
        </w:rPr>
        <w:t>5.</w:t>
      </w:r>
      <w:r w:rsidRPr="00C84D1C">
        <w:rPr>
          <w:rFonts w:ascii="Calibri" w:hAnsi="Calibri" w:cs="Calibri"/>
        </w:rPr>
        <w:t xml:space="preserve"> </w:t>
      </w:r>
      <w:r w:rsidRPr="00C84D1C">
        <w:rPr>
          <w:rFonts w:ascii="Calibri" w:hAnsi="Calibri" w:cs="Calibri"/>
          <w:b/>
        </w:rPr>
        <w:t xml:space="preserve">Provádět dílo s odbornou péčí </w:t>
      </w:r>
      <w:r w:rsidRPr="00C84D1C">
        <w:rPr>
          <w:rFonts w:ascii="Calibri" w:hAnsi="Calibri" w:cs="Calibri"/>
        </w:rPr>
        <w:t>v souladu s touto smlouvou a se zájmy objednatele, které jsou mu známy.</w:t>
      </w:r>
    </w:p>
    <w:p w14:paraId="5393B843" w14:textId="77777777" w:rsidR="00D63B91" w:rsidRPr="00BA6023" w:rsidRDefault="00D63B91" w:rsidP="00D63B91">
      <w:pPr>
        <w:jc w:val="both"/>
        <w:rPr>
          <w:rFonts w:ascii="Calibri" w:hAnsi="Calibri" w:cs="Calibri"/>
          <w:b/>
        </w:rPr>
      </w:pPr>
      <w:r w:rsidRPr="00BA6023">
        <w:rPr>
          <w:rFonts w:ascii="Calibri" w:hAnsi="Calibri" w:cs="Calibri"/>
          <w:b/>
        </w:rPr>
        <w:t xml:space="preserve">6.  Zabezpečit požadavek na maximální přípustný objem subdodávek </w:t>
      </w:r>
    </w:p>
    <w:p w14:paraId="6510B356" w14:textId="77777777" w:rsidR="00D63B91" w:rsidRPr="00BA6023" w:rsidRDefault="00D63B91" w:rsidP="00D63B91">
      <w:pPr>
        <w:rPr>
          <w:rFonts w:ascii="Calibri" w:hAnsi="Calibri" w:cs="Calibri"/>
        </w:rPr>
      </w:pPr>
      <w:r w:rsidRPr="00BA6023">
        <w:rPr>
          <w:rFonts w:ascii="Calibri" w:hAnsi="Calibri" w:cs="Calibri"/>
        </w:rPr>
        <w:t xml:space="preserve">Zhotovitel je povinen respektovat závazné rozhodnutí zadavatele: „Maximální přípustný objem subdodávek zhotovitele </w:t>
      </w:r>
      <w:r w:rsidRPr="00BA6023">
        <w:rPr>
          <w:rFonts w:ascii="Calibri" w:hAnsi="Calibri" w:cs="Calibri"/>
          <w:b/>
        </w:rPr>
        <w:t>může dosáhnout 30 %</w:t>
      </w:r>
      <w:r w:rsidRPr="00BA6023">
        <w:rPr>
          <w:rFonts w:ascii="Calibri" w:hAnsi="Calibri" w:cs="Calibri"/>
        </w:rPr>
        <w:t xml:space="preserve"> objemu stavebních nákladů. </w:t>
      </w:r>
    </w:p>
    <w:p w14:paraId="4CBCD1A5" w14:textId="77777777" w:rsidR="00D63B91" w:rsidRPr="00C84D1C" w:rsidRDefault="00D63B91" w:rsidP="00D63B91">
      <w:pPr>
        <w:rPr>
          <w:rFonts w:ascii="Calibri" w:hAnsi="Calibri" w:cs="Calibri"/>
          <w:b/>
          <w:bCs/>
        </w:rPr>
      </w:pPr>
      <w:r w:rsidRPr="00C84D1C">
        <w:rPr>
          <w:rFonts w:ascii="Calibri" w:hAnsi="Calibri" w:cs="Calibri"/>
          <w:b/>
          <w:bCs/>
        </w:rPr>
        <w:t>7. Pojištění</w:t>
      </w:r>
    </w:p>
    <w:p w14:paraId="02C373E6" w14:textId="77777777" w:rsidR="00D63B91" w:rsidRPr="00C84D1C" w:rsidRDefault="00D63B91" w:rsidP="00D63B91">
      <w:pPr>
        <w:pStyle w:val="Odstavecseseznamem"/>
        <w:autoSpaceDE w:val="0"/>
        <w:autoSpaceDN w:val="0"/>
        <w:adjustRightInd w:val="0"/>
        <w:ind w:left="0"/>
        <w:rPr>
          <w:rFonts w:cs="Calibri"/>
          <w:b/>
          <w:bCs/>
          <w:color w:val="000000"/>
          <w:sz w:val="24"/>
          <w:szCs w:val="24"/>
        </w:rPr>
      </w:pPr>
      <w:r w:rsidRPr="00C84D1C">
        <w:rPr>
          <w:rFonts w:cs="Calibri"/>
          <w:b/>
          <w:bCs/>
          <w:color w:val="000000"/>
          <w:sz w:val="24"/>
          <w:szCs w:val="24"/>
        </w:rPr>
        <w:t xml:space="preserve">Zhotovitel je povinen kdykoliv na základě výzvy zadavatele předložit zadavateli originál potvrzení o pojištění a pojistnou smlouvu na pojištění odpovědnosti za škody způsobené třetím osobám činností zhotovitele, jakož i pojistnou smlouvu na pojištění pro případ stavebních a montážních rizik, a to  min. do </w:t>
      </w:r>
      <w:r w:rsidRPr="00BA6023">
        <w:rPr>
          <w:rFonts w:cs="Calibri"/>
          <w:b/>
          <w:bCs/>
          <w:color w:val="000000"/>
          <w:sz w:val="24"/>
          <w:szCs w:val="24"/>
        </w:rPr>
        <w:t>výše  2.000.000,--</w:t>
      </w:r>
      <w:r w:rsidRPr="00C84D1C">
        <w:rPr>
          <w:rFonts w:cs="Calibri"/>
          <w:b/>
          <w:bCs/>
          <w:color w:val="000000"/>
          <w:sz w:val="24"/>
          <w:szCs w:val="24"/>
        </w:rPr>
        <w:t xml:space="preserve"> Kč v kopii. Pojištění musí trvat po celou dobu plnění předmětu díla. Toto musí splňovat i subdodavatelé zhotovitele.</w:t>
      </w:r>
    </w:p>
    <w:p w14:paraId="1F41E093" w14:textId="77777777" w:rsidR="00D63B91" w:rsidRPr="00C84D1C" w:rsidRDefault="00D63B91" w:rsidP="00D63B91">
      <w:pPr>
        <w:jc w:val="both"/>
        <w:rPr>
          <w:rFonts w:ascii="Calibri" w:hAnsi="Calibri" w:cs="Calibri"/>
        </w:rPr>
      </w:pPr>
      <w:r w:rsidRPr="00C84D1C">
        <w:rPr>
          <w:rFonts w:ascii="Calibri" w:hAnsi="Calibri" w:cs="Calibri"/>
          <w:b/>
          <w:bCs/>
          <w:color w:val="000000"/>
        </w:rPr>
        <w:t>8</w:t>
      </w:r>
      <w:r w:rsidRPr="00C84D1C">
        <w:rPr>
          <w:rFonts w:ascii="Calibri" w:hAnsi="Calibri" w:cs="Calibri"/>
          <w:b/>
        </w:rPr>
        <w:t>.</w:t>
      </w:r>
      <w:r w:rsidRPr="00C84D1C">
        <w:rPr>
          <w:rFonts w:ascii="Calibri" w:hAnsi="Calibri" w:cs="Calibri"/>
        </w:rPr>
        <w:t xml:space="preserve"> </w:t>
      </w:r>
      <w:r w:rsidRPr="00C84D1C">
        <w:rPr>
          <w:rFonts w:ascii="Calibri" w:hAnsi="Calibri" w:cs="Calibri"/>
          <w:b/>
        </w:rPr>
        <w:t>Zhotovitel souhlasí s případným zveřejněním údajů</w:t>
      </w:r>
      <w:r w:rsidRPr="00C84D1C">
        <w:rPr>
          <w:rFonts w:ascii="Calibri" w:hAnsi="Calibri" w:cs="Calibri"/>
        </w:rPr>
        <w:t xml:space="preserve"> týkajících se předmětu plnění dle této smlouvy podle zákona č. 106/1999 Sb., o svobodném přístupu k informacím, ve znění pozdějších předpisů a zákona č. 101/2000 Sb., o ochraně osobních údajů, ve znění pozdějších předpisů.</w:t>
      </w:r>
    </w:p>
    <w:p w14:paraId="3D512CB7" w14:textId="77777777" w:rsidR="00D63B91" w:rsidRPr="00C84D1C" w:rsidRDefault="00D63B91" w:rsidP="00D63B91">
      <w:pPr>
        <w:pStyle w:val="Odstavecseseznamem"/>
        <w:autoSpaceDE w:val="0"/>
        <w:autoSpaceDN w:val="0"/>
        <w:adjustRightInd w:val="0"/>
        <w:ind w:left="0"/>
        <w:jc w:val="left"/>
        <w:rPr>
          <w:rFonts w:cs="Calibri"/>
          <w:b/>
          <w:bCs/>
          <w:color w:val="000000"/>
          <w:sz w:val="18"/>
          <w:szCs w:val="18"/>
        </w:rPr>
      </w:pPr>
      <w:r w:rsidRPr="00C84D1C">
        <w:rPr>
          <w:rFonts w:cs="Calibri"/>
          <w:b/>
          <w:bCs/>
          <w:color w:val="000000"/>
          <w:sz w:val="18"/>
          <w:szCs w:val="18"/>
        </w:rPr>
        <w:t xml:space="preserve"> </w:t>
      </w:r>
    </w:p>
    <w:p w14:paraId="6E2D33A2" w14:textId="77777777" w:rsidR="00D63B91" w:rsidRPr="00C84D1C" w:rsidRDefault="00D63B91" w:rsidP="00D63B91">
      <w:pPr>
        <w:jc w:val="center"/>
        <w:rPr>
          <w:rFonts w:ascii="Calibri" w:hAnsi="Calibri" w:cs="Calibri"/>
          <w:b/>
          <w:bCs/>
        </w:rPr>
      </w:pPr>
      <w:r w:rsidRPr="00C84D1C">
        <w:rPr>
          <w:rFonts w:ascii="Calibri" w:hAnsi="Calibri" w:cs="Calibri"/>
          <w:b/>
          <w:bCs/>
        </w:rPr>
        <w:t>X.</w:t>
      </w:r>
    </w:p>
    <w:p w14:paraId="5722AECF" w14:textId="77777777" w:rsidR="00D63B91" w:rsidRPr="00C84D1C" w:rsidRDefault="00D63B91" w:rsidP="00D63B91">
      <w:pPr>
        <w:pStyle w:val="Nadpis5"/>
        <w:rPr>
          <w:rFonts w:ascii="Calibri" w:hAnsi="Calibri" w:cs="Calibri"/>
          <w:sz w:val="24"/>
        </w:rPr>
      </w:pPr>
      <w:r w:rsidRPr="00C84D1C">
        <w:rPr>
          <w:rFonts w:ascii="Calibri" w:hAnsi="Calibri" w:cs="Calibri"/>
          <w:sz w:val="24"/>
        </w:rPr>
        <w:t>Předání a převzetí předmětu díla</w:t>
      </w:r>
    </w:p>
    <w:p w14:paraId="689916D6" w14:textId="77777777" w:rsidR="00D63B91" w:rsidRPr="00C84D1C" w:rsidRDefault="00D63B91" w:rsidP="00D63B91">
      <w:pPr>
        <w:pStyle w:val="Odstavecseseznamem"/>
        <w:numPr>
          <w:ilvl w:val="0"/>
          <w:numId w:val="14"/>
        </w:numPr>
        <w:ind w:left="360"/>
        <w:rPr>
          <w:rFonts w:cs="Calibri"/>
          <w:sz w:val="24"/>
          <w:szCs w:val="24"/>
        </w:rPr>
      </w:pPr>
      <w:r w:rsidRPr="00C84D1C">
        <w:rPr>
          <w:rFonts w:cs="Calibri"/>
          <w:sz w:val="24"/>
          <w:szCs w:val="24"/>
        </w:rPr>
        <w:t>Předpokladem a podmínkou předání smluveného předmětu plnění dle čl. I. této smlouvy zhotovitelem objednateli je úspěšné ukončení komplexní přejímky realizovaného díla.</w:t>
      </w:r>
    </w:p>
    <w:p w14:paraId="540DEF33" w14:textId="77777777" w:rsidR="00D63B91" w:rsidRPr="00C84D1C" w:rsidRDefault="00D63B91" w:rsidP="00D63B91">
      <w:pPr>
        <w:pStyle w:val="Odstavecseseznamem"/>
        <w:numPr>
          <w:ilvl w:val="0"/>
          <w:numId w:val="14"/>
        </w:numPr>
        <w:ind w:left="360"/>
        <w:rPr>
          <w:rFonts w:cs="Calibri"/>
          <w:sz w:val="24"/>
          <w:szCs w:val="24"/>
        </w:rPr>
      </w:pPr>
      <w:r w:rsidRPr="00C84D1C">
        <w:rPr>
          <w:rFonts w:cs="Calibri"/>
          <w:sz w:val="24"/>
          <w:szCs w:val="24"/>
        </w:rPr>
        <w:lastRenderedPageBreak/>
        <w:t>Předání a převzetí předmětu díla potvrdí smluvní strany této smlouvy závěrečným protokolem o předání a převzetí díla. Povinnost převzetí je splněno prohlášením objednatele v zápise o předání a převzetí díla.</w:t>
      </w:r>
    </w:p>
    <w:p w14:paraId="359E611A" w14:textId="77777777" w:rsidR="00D63B91" w:rsidRPr="00C84D1C" w:rsidRDefault="00D63B91" w:rsidP="00D63B91">
      <w:pPr>
        <w:pStyle w:val="Odstavecseseznamem"/>
        <w:numPr>
          <w:ilvl w:val="0"/>
          <w:numId w:val="14"/>
        </w:numPr>
        <w:ind w:left="360"/>
        <w:rPr>
          <w:rFonts w:cs="Calibri"/>
          <w:sz w:val="24"/>
          <w:szCs w:val="24"/>
        </w:rPr>
      </w:pPr>
      <w:r w:rsidRPr="00C84D1C">
        <w:rPr>
          <w:rFonts w:cs="Calibri"/>
          <w:sz w:val="24"/>
          <w:szCs w:val="24"/>
        </w:rPr>
        <w:t>K převzetí předmětu plnění dle této smlouvy je zhotovitel povinen písemně vyzvat objednatele alespoň 7 pracovních dnů před stanoveným termínem předání a převzetí a současně předat objednateli návrh protokolu o předání a převzetí včetně všech příloh (tj. předepsaných osvědčení potřebných pro uvedení předmětu díla do provozu a případně jeho kolaudaci, ověření jakosti a dokumentaci skutečného provedení předmětu díla, případné návody na obsluhu a údržbu, stavebního deníku).</w:t>
      </w:r>
    </w:p>
    <w:p w14:paraId="17FFF9AA" w14:textId="77777777" w:rsidR="00D63B91" w:rsidRPr="00C84D1C" w:rsidRDefault="00D63B91" w:rsidP="00D63B91">
      <w:pPr>
        <w:pStyle w:val="Odstavecseseznamem"/>
        <w:numPr>
          <w:ilvl w:val="0"/>
          <w:numId w:val="14"/>
        </w:numPr>
        <w:ind w:left="360"/>
        <w:rPr>
          <w:rFonts w:cs="Calibri"/>
          <w:sz w:val="24"/>
          <w:szCs w:val="24"/>
        </w:rPr>
      </w:pPr>
      <w:r w:rsidRPr="00C84D1C">
        <w:rPr>
          <w:rFonts w:cs="Calibri"/>
          <w:sz w:val="24"/>
          <w:szCs w:val="24"/>
        </w:rPr>
        <w:t xml:space="preserve">Odmítne-li objednatel převzít dílo nabízené zhotovitelem k předání a převzetí, jsou smluvní strany této smlouvy povinny sepsat zápis, ve kterém uvede objednatel důvody nepřevzetí a zhotovitel své stanovisko k nim. Po odstranění případných nedostatků, za které nese odpovědnost zhotovitel, a pro které objednatel odmítl dílo převzít, se bude přejímací řízení opakovat v nezbytném rozsahu. </w:t>
      </w:r>
    </w:p>
    <w:p w14:paraId="5219B2B8" w14:textId="77777777" w:rsidR="00D63B91" w:rsidRPr="00C84D1C" w:rsidRDefault="00D63B91" w:rsidP="00D63B91">
      <w:pPr>
        <w:rPr>
          <w:rFonts w:ascii="Calibri" w:hAnsi="Calibri" w:cs="Calibri"/>
        </w:rPr>
      </w:pPr>
    </w:p>
    <w:p w14:paraId="3EEA0D04" w14:textId="77777777" w:rsidR="00D63B91" w:rsidRPr="00C84D1C" w:rsidRDefault="00D63B91" w:rsidP="00D63B91">
      <w:pPr>
        <w:jc w:val="center"/>
        <w:rPr>
          <w:rFonts w:ascii="Calibri" w:hAnsi="Calibri" w:cs="Calibri"/>
          <w:b/>
          <w:bCs/>
        </w:rPr>
      </w:pPr>
      <w:r w:rsidRPr="00C84D1C">
        <w:rPr>
          <w:rFonts w:ascii="Calibri" w:hAnsi="Calibri" w:cs="Calibri"/>
          <w:b/>
          <w:bCs/>
        </w:rPr>
        <w:t>XI.</w:t>
      </w:r>
    </w:p>
    <w:p w14:paraId="340239EE" w14:textId="77777777" w:rsidR="00D63B91" w:rsidRPr="00C84D1C" w:rsidRDefault="00D63B91" w:rsidP="00D63B91">
      <w:pPr>
        <w:jc w:val="center"/>
        <w:rPr>
          <w:rFonts w:ascii="Calibri" w:hAnsi="Calibri" w:cs="Calibri"/>
          <w:b/>
          <w:bCs/>
        </w:rPr>
      </w:pPr>
      <w:r w:rsidRPr="00C84D1C">
        <w:rPr>
          <w:rFonts w:ascii="Calibri" w:hAnsi="Calibri" w:cs="Calibri"/>
          <w:b/>
          <w:bCs/>
        </w:rPr>
        <w:t>Vlastnické právo k dílu a nebezpečí škody</w:t>
      </w:r>
    </w:p>
    <w:p w14:paraId="54753361" w14:textId="77777777" w:rsidR="00D63B91" w:rsidRPr="00C84D1C" w:rsidRDefault="00D63B91" w:rsidP="00D63B91">
      <w:pPr>
        <w:pStyle w:val="Odstavecseseznamem"/>
        <w:numPr>
          <w:ilvl w:val="0"/>
          <w:numId w:val="15"/>
        </w:numPr>
        <w:spacing w:after="240"/>
        <w:rPr>
          <w:rFonts w:cs="Calibri"/>
          <w:sz w:val="24"/>
          <w:szCs w:val="24"/>
        </w:rPr>
      </w:pPr>
      <w:r w:rsidRPr="00C84D1C">
        <w:rPr>
          <w:rFonts w:cs="Calibri"/>
          <w:sz w:val="24"/>
          <w:szCs w:val="24"/>
        </w:rPr>
        <w:t xml:space="preserve">Zhotovitel nese nebezpečí škody na předmětu dodávané stavby a na předaném staveništi, kde dílo dodává objednateli až do okamžiku předání a převzetí díla. </w:t>
      </w:r>
    </w:p>
    <w:p w14:paraId="2F40FADD" w14:textId="77777777" w:rsidR="00D63B91" w:rsidRPr="00C84D1C" w:rsidRDefault="00D63B91" w:rsidP="00D63B91">
      <w:pPr>
        <w:pStyle w:val="Odstavecseseznamem"/>
        <w:numPr>
          <w:ilvl w:val="0"/>
          <w:numId w:val="15"/>
        </w:numPr>
        <w:spacing w:after="240"/>
        <w:rPr>
          <w:rFonts w:cs="Calibri"/>
          <w:sz w:val="24"/>
          <w:szCs w:val="24"/>
        </w:rPr>
      </w:pPr>
      <w:r w:rsidRPr="00C84D1C">
        <w:rPr>
          <w:rFonts w:cs="Calibri"/>
          <w:sz w:val="24"/>
          <w:szCs w:val="24"/>
        </w:rPr>
        <w:t>Nebezpečí škody na předmětu díla přechází na objednatele dnem předání a převzetí smluveného předmětu díla.</w:t>
      </w:r>
    </w:p>
    <w:p w14:paraId="6AE4B5F7" w14:textId="77777777" w:rsidR="00D63B91" w:rsidRPr="00C84D1C" w:rsidRDefault="00D63B91" w:rsidP="00D63B91">
      <w:pPr>
        <w:pStyle w:val="Odstavecseseznamem"/>
        <w:numPr>
          <w:ilvl w:val="0"/>
          <w:numId w:val="15"/>
        </w:numPr>
        <w:spacing w:after="240"/>
        <w:rPr>
          <w:rFonts w:cs="Calibri"/>
          <w:sz w:val="24"/>
          <w:szCs w:val="24"/>
        </w:rPr>
      </w:pPr>
      <w:r w:rsidRPr="00C84D1C">
        <w:rPr>
          <w:rFonts w:cs="Calibri"/>
          <w:sz w:val="24"/>
          <w:szCs w:val="24"/>
        </w:rPr>
        <w:t>Zhotovitel odpovídá objednateli za škody, které způsobí objednateli nebo jiné osobě v souvislosti s prováděním smluveného plnění díla včetně škod vzniklých úplnou nebo částečnou nefunkčností nebo nedodržením garantovaných hodnot a škod z jiných vad.</w:t>
      </w:r>
    </w:p>
    <w:p w14:paraId="6325C215" w14:textId="77777777" w:rsidR="00D63B91" w:rsidRPr="00C84D1C" w:rsidRDefault="00D63B91" w:rsidP="00D63B91">
      <w:pPr>
        <w:pStyle w:val="Odstavecseseznamem"/>
        <w:numPr>
          <w:ilvl w:val="0"/>
          <w:numId w:val="15"/>
        </w:numPr>
        <w:spacing w:after="240"/>
        <w:rPr>
          <w:rFonts w:cs="Calibri"/>
          <w:sz w:val="24"/>
          <w:szCs w:val="24"/>
        </w:rPr>
      </w:pPr>
      <w:r w:rsidRPr="00C84D1C">
        <w:rPr>
          <w:rFonts w:cs="Calibri"/>
          <w:sz w:val="24"/>
          <w:szCs w:val="24"/>
        </w:rPr>
        <w:t>Zhotovitel nenese odpovědnost za škodu na předmětu plnění díla, kterou způsobil objednatel prokazatelně svým zaviněním.</w:t>
      </w:r>
    </w:p>
    <w:p w14:paraId="3A939B7C" w14:textId="77777777" w:rsidR="00D63B91" w:rsidRPr="00C84D1C" w:rsidRDefault="00D63B91" w:rsidP="00D63B91">
      <w:pPr>
        <w:rPr>
          <w:rFonts w:ascii="Calibri" w:hAnsi="Calibri" w:cs="Calibri"/>
          <w:b/>
          <w:bCs/>
        </w:rPr>
      </w:pP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p>
    <w:p w14:paraId="4BC0C78D" w14:textId="77777777" w:rsidR="00D63B91" w:rsidRPr="00C84D1C" w:rsidRDefault="00D63B91" w:rsidP="00D63B91">
      <w:pPr>
        <w:jc w:val="center"/>
        <w:rPr>
          <w:rFonts w:ascii="Calibri" w:hAnsi="Calibri" w:cs="Calibri"/>
          <w:b/>
          <w:bCs/>
        </w:rPr>
      </w:pPr>
      <w:r w:rsidRPr="00C84D1C">
        <w:rPr>
          <w:rFonts w:ascii="Calibri" w:hAnsi="Calibri" w:cs="Calibri"/>
          <w:b/>
          <w:bCs/>
        </w:rPr>
        <w:t>XII.</w:t>
      </w:r>
    </w:p>
    <w:p w14:paraId="3DB44E74" w14:textId="77777777" w:rsidR="00D63B91" w:rsidRPr="00C84D1C" w:rsidRDefault="00D63B91" w:rsidP="00D63B91">
      <w:pPr>
        <w:pStyle w:val="Nadpis5"/>
        <w:rPr>
          <w:rFonts w:ascii="Calibri" w:hAnsi="Calibri" w:cs="Calibri"/>
          <w:sz w:val="24"/>
        </w:rPr>
      </w:pPr>
      <w:r w:rsidRPr="00C84D1C">
        <w:rPr>
          <w:rFonts w:ascii="Calibri" w:hAnsi="Calibri" w:cs="Calibri"/>
          <w:sz w:val="24"/>
        </w:rPr>
        <w:t>Smluvní sankce a pokuty</w:t>
      </w:r>
    </w:p>
    <w:p w14:paraId="49329700" w14:textId="77777777" w:rsidR="00D63B91" w:rsidRPr="00C84D1C" w:rsidRDefault="00D63B91" w:rsidP="00D63B91">
      <w:pPr>
        <w:numPr>
          <w:ilvl w:val="0"/>
          <w:numId w:val="4"/>
        </w:numPr>
        <w:jc w:val="both"/>
        <w:rPr>
          <w:rFonts w:ascii="Calibri" w:hAnsi="Calibri" w:cs="Calibri"/>
        </w:rPr>
      </w:pPr>
      <w:r w:rsidRPr="00C84D1C">
        <w:rPr>
          <w:rFonts w:ascii="Calibri" w:hAnsi="Calibri" w:cs="Calibri"/>
        </w:rPr>
        <w:t xml:space="preserve">Zhotovitel je povinen uhradit objednateli smluvní pokutu ve </w:t>
      </w:r>
      <w:r w:rsidRPr="00BA6023">
        <w:rPr>
          <w:rFonts w:ascii="Calibri" w:hAnsi="Calibri" w:cs="Calibri"/>
          <w:b/>
        </w:rPr>
        <w:t>výši 0,1</w:t>
      </w:r>
      <w:r w:rsidRPr="00C84D1C">
        <w:rPr>
          <w:rFonts w:ascii="Calibri" w:hAnsi="Calibri" w:cs="Calibri"/>
          <w:b/>
        </w:rPr>
        <w:t xml:space="preserve"> % z celkové ceny díla včetně DPH dle čl. III bodu 1 této smlouvy </w:t>
      </w:r>
      <w:r w:rsidRPr="00C84D1C">
        <w:rPr>
          <w:rFonts w:ascii="Calibri" w:hAnsi="Calibri" w:cs="Calibri"/>
        </w:rPr>
        <w:t>za každý den prodlení s celkovým dohotovením a řádným předáním díla objednateli oproti lhůtě sjednané v čl. II bodu 1 této smlouvy.</w:t>
      </w:r>
    </w:p>
    <w:p w14:paraId="34D7B331" w14:textId="77777777" w:rsidR="00D63B91" w:rsidRPr="00C84D1C" w:rsidRDefault="00D63B91" w:rsidP="00D63B91">
      <w:pPr>
        <w:numPr>
          <w:ilvl w:val="0"/>
          <w:numId w:val="4"/>
        </w:numPr>
        <w:jc w:val="both"/>
        <w:rPr>
          <w:rFonts w:ascii="Calibri" w:hAnsi="Calibri" w:cs="Calibri"/>
        </w:rPr>
      </w:pPr>
      <w:r w:rsidRPr="00C84D1C">
        <w:rPr>
          <w:rFonts w:ascii="Calibri" w:hAnsi="Calibri" w:cs="Calibri"/>
        </w:rPr>
        <w:t xml:space="preserve">Objednatel je povinen uhradit zhotoviteli smluvní pokutu </w:t>
      </w:r>
      <w:r w:rsidRPr="00C84D1C">
        <w:rPr>
          <w:rFonts w:ascii="Calibri" w:hAnsi="Calibri" w:cs="Calibri"/>
          <w:b/>
        </w:rPr>
        <w:t xml:space="preserve">ve výši </w:t>
      </w:r>
      <w:r w:rsidRPr="00BA6023">
        <w:rPr>
          <w:rFonts w:ascii="Calibri" w:hAnsi="Calibri" w:cs="Calibri"/>
          <w:b/>
        </w:rPr>
        <w:t>0,1</w:t>
      </w:r>
      <w:r w:rsidRPr="00C84D1C">
        <w:rPr>
          <w:rFonts w:ascii="Calibri" w:hAnsi="Calibri" w:cs="Calibri"/>
          <w:b/>
        </w:rPr>
        <w:t xml:space="preserve"> % z fakturované částky </w:t>
      </w:r>
      <w:r w:rsidRPr="00C84D1C">
        <w:rPr>
          <w:rFonts w:ascii="Calibri" w:hAnsi="Calibri" w:cs="Calibri"/>
        </w:rPr>
        <w:t>za každý den prodlení s jejím zaplacením v termínu splatnosti. Takto sjednaná smluvní pokuta kompenzuje zhotoviteli úroky z prodlení, které již nemohou být vedle smluvní pokuty uplatněny.</w:t>
      </w:r>
    </w:p>
    <w:p w14:paraId="5202309F" w14:textId="31A336B0" w:rsidR="00D63B91" w:rsidRPr="00C84D1C" w:rsidRDefault="00D63B91" w:rsidP="00D63B91">
      <w:pPr>
        <w:numPr>
          <w:ilvl w:val="0"/>
          <w:numId w:val="4"/>
        </w:numPr>
        <w:jc w:val="both"/>
        <w:rPr>
          <w:rFonts w:ascii="Calibri" w:hAnsi="Calibri" w:cs="Calibri"/>
        </w:rPr>
      </w:pPr>
      <w:r w:rsidRPr="00C84D1C">
        <w:rPr>
          <w:rFonts w:ascii="Calibri" w:hAnsi="Calibri" w:cs="Calibri"/>
        </w:rPr>
        <w:t xml:space="preserve">Zhotovitel je povinen uhradit objednateli smluvní pokutu ve </w:t>
      </w:r>
      <w:r w:rsidRPr="00C84D1C">
        <w:rPr>
          <w:rFonts w:ascii="Calibri" w:hAnsi="Calibri" w:cs="Calibri"/>
          <w:b/>
        </w:rPr>
        <w:t xml:space="preserve">výši </w:t>
      </w:r>
      <w:r w:rsidRPr="00BA6023">
        <w:rPr>
          <w:rFonts w:ascii="Calibri" w:hAnsi="Calibri" w:cs="Calibri"/>
          <w:b/>
        </w:rPr>
        <w:t>5.000,-</w:t>
      </w:r>
      <w:r w:rsidRPr="00C84D1C">
        <w:rPr>
          <w:rFonts w:ascii="Calibri" w:hAnsi="Calibri" w:cs="Calibri"/>
          <w:b/>
        </w:rPr>
        <w:t xml:space="preserve"> Kč </w:t>
      </w:r>
      <w:r w:rsidRPr="00C84D1C">
        <w:rPr>
          <w:rFonts w:ascii="Calibri" w:hAnsi="Calibri" w:cs="Calibri"/>
        </w:rPr>
        <w:t>za každý den prodlení s vyklizením staveniště dle čl. VI. bod. 1</w:t>
      </w:r>
      <w:r w:rsidR="00C676F6">
        <w:rPr>
          <w:rFonts w:ascii="Calibri" w:hAnsi="Calibri" w:cs="Calibri"/>
        </w:rPr>
        <w:t>5</w:t>
      </w:r>
      <w:r w:rsidRPr="00C84D1C">
        <w:rPr>
          <w:rFonts w:ascii="Calibri" w:hAnsi="Calibri" w:cs="Calibri"/>
        </w:rPr>
        <w:t xml:space="preserve"> této smlouvy.</w:t>
      </w:r>
    </w:p>
    <w:p w14:paraId="39102B17" w14:textId="77777777" w:rsidR="00D63B91" w:rsidRPr="00C84D1C" w:rsidRDefault="00D63B91" w:rsidP="00D63B91">
      <w:pPr>
        <w:numPr>
          <w:ilvl w:val="0"/>
          <w:numId w:val="4"/>
        </w:numPr>
        <w:jc w:val="both"/>
        <w:rPr>
          <w:rFonts w:ascii="Calibri" w:hAnsi="Calibri" w:cs="Calibri"/>
        </w:rPr>
      </w:pPr>
      <w:r w:rsidRPr="00C84D1C">
        <w:rPr>
          <w:rFonts w:ascii="Calibri" w:hAnsi="Calibri" w:cs="Calibri"/>
        </w:rPr>
        <w:t>Zaplacením smluvní pokuty podle této smlouvy není dotčeno právo druhé smluvní strany na náhradu škody vzniklé porušením smluvní povinnosti, které se smluvní pokuta týká.</w:t>
      </w:r>
    </w:p>
    <w:p w14:paraId="3C51D757" w14:textId="77777777" w:rsidR="00D63B91" w:rsidRPr="00C84D1C" w:rsidRDefault="00D63B91" w:rsidP="00D63B91">
      <w:pPr>
        <w:numPr>
          <w:ilvl w:val="0"/>
          <w:numId w:val="4"/>
        </w:numPr>
        <w:jc w:val="both"/>
        <w:rPr>
          <w:rFonts w:ascii="Calibri" w:hAnsi="Calibri" w:cs="Calibri"/>
        </w:rPr>
      </w:pPr>
      <w:r w:rsidRPr="00C84D1C">
        <w:rPr>
          <w:rFonts w:ascii="Calibri" w:hAnsi="Calibri" w:cs="Calibri"/>
        </w:rPr>
        <w:t>Sankce – smluvní pokuty uvedené v bodě 1, 2 a 3 tohoto odstavce se uplatňují každá samostatně, vzájemně se neruší a je možný jejich souběh.</w:t>
      </w:r>
    </w:p>
    <w:p w14:paraId="2ABEF11C" w14:textId="77777777" w:rsidR="00D63B91" w:rsidRPr="00C84D1C" w:rsidRDefault="00D63B91" w:rsidP="00D63B91">
      <w:pPr>
        <w:rPr>
          <w:rFonts w:ascii="Calibri" w:hAnsi="Calibri" w:cs="Calibri"/>
        </w:rPr>
      </w:pPr>
    </w:p>
    <w:p w14:paraId="7A34841A" w14:textId="77777777" w:rsidR="00D63B91" w:rsidRPr="00C84D1C" w:rsidRDefault="00D63B91" w:rsidP="00D63B91">
      <w:pPr>
        <w:jc w:val="center"/>
        <w:rPr>
          <w:rFonts w:ascii="Calibri" w:hAnsi="Calibri" w:cs="Calibri"/>
          <w:b/>
          <w:bCs/>
        </w:rPr>
      </w:pPr>
      <w:r w:rsidRPr="00C84D1C">
        <w:rPr>
          <w:rFonts w:ascii="Calibri" w:hAnsi="Calibri" w:cs="Calibri"/>
          <w:b/>
          <w:bCs/>
        </w:rPr>
        <w:lastRenderedPageBreak/>
        <w:t>XIII.</w:t>
      </w:r>
    </w:p>
    <w:p w14:paraId="4BBCDDD8" w14:textId="77777777" w:rsidR="00D63B91" w:rsidRPr="00C84D1C" w:rsidRDefault="00D63B91" w:rsidP="00D63B91">
      <w:pPr>
        <w:pStyle w:val="Nadpis5"/>
        <w:rPr>
          <w:rFonts w:ascii="Calibri" w:hAnsi="Calibri" w:cs="Calibri"/>
          <w:sz w:val="24"/>
        </w:rPr>
      </w:pPr>
      <w:r w:rsidRPr="00C84D1C">
        <w:rPr>
          <w:rFonts w:ascii="Calibri" w:hAnsi="Calibri" w:cs="Calibri"/>
          <w:sz w:val="24"/>
        </w:rPr>
        <w:t>Odstoupení od smlouvy</w:t>
      </w:r>
    </w:p>
    <w:p w14:paraId="27977FD0" w14:textId="77777777" w:rsidR="00D63B91" w:rsidRPr="00C84D1C" w:rsidRDefault="00D63B91" w:rsidP="00D63B91">
      <w:pPr>
        <w:pStyle w:val="Odstavecseseznamem"/>
        <w:numPr>
          <w:ilvl w:val="0"/>
          <w:numId w:val="16"/>
        </w:numPr>
        <w:rPr>
          <w:rFonts w:cs="Calibri"/>
          <w:sz w:val="24"/>
          <w:szCs w:val="24"/>
        </w:rPr>
      </w:pPr>
      <w:r w:rsidRPr="00C84D1C">
        <w:rPr>
          <w:rFonts w:cs="Calibri"/>
          <w:sz w:val="24"/>
          <w:szCs w:val="24"/>
        </w:rPr>
        <w:t>Každá smluvní strana této smlouvy je oprávněna od smlouvy odstoupit při jejím podstatném porušení druhou smluvní stranou.</w:t>
      </w:r>
    </w:p>
    <w:p w14:paraId="7A0F07F4" w14:textId="77777777" w:rsidR="00D63B91" w:rsidRPr="00C84D1C" w:rsidRDefault="00D63B91" w:rsidP="00D63B91">
      <w:pPr>
        <w:pStyle w:val="Odstavecseseznamem"/>
        <w:numPr>
          <w:ilvl w:val="0"/>
          <w:numId w:val="16"/>
        </w:numPr>
        <w:rPr>
          <w:rFonts w:cs="Calibri"/>
          <w:sz w:val="24"/>
          <w:szCs w:val="24"/>
        </w:rPr>
      </w:pPr>
      <w:r w:rsidRPr="00C84D1C">
        <w:rPr>
          <w:rFonts w:cs="Calibri"/>
          <w:sz w:val="24"/>
          <w:szCs w:val="24"/>
        </w:rPr>
        <w:t>Za podstatné porušení smlouvy zhotovitelem se považuje skutečnost, že:</w:t>
      </w:r>
    </w:p>
    <w:p w14:paraId="2DB12117" w14:textId="77777777" w:rsidR="00D63B91" w:rsidRPr="00C84D1C" w:rsidRDefault="00D63B91" w:rsidP="00D63B91">
      <w:pPr>
        <w:pStyle w:val="Odstavecseseznamem"/>
        <w:numPr>
          <w:ilvl w:val="3"/>
          <w:numId w:val="6"/>
        </w:numPr>
        <w:ind w:left="900"/>
        <w:rPr>
          <w:rFonts w:cs="Calibri"/>
          <w:sz w:val="24"/>
          <w:szCs w:val="24"/>
        </w:rPr>
      </w:pPr>
      <w:r w:rsidRPr="00C84D1C">
        <w:rPr>
          <w:rFonts w:cs="Calibri"/>
          <w:sz w:val="24"/>
          <w:szCs w:val="24"/>
        </w:rPr>
        <w:t>zhotovitel dodávku díla neprovádí standardním způsobem, přičemž postup nebo dosavadní výsledek provádění dodávky díla vede nepochybně k vadnému plnění díla,</w:t>
      </w:r>
    </w:p>
    <w:p w14:paraId="7F4F3629" w14:textId="77777777" w:rsidR="00D63B91" w:rsidRPr="00C84D1C" w:rsidRDefault="00D63B91" w:rsidP="00D63B91">
      <w:pPr>
        <w:pStyle w:val="Odstavecseseznamem"/>
        <w:numPr>
          <w:ilvl w:val="3"/>
          <w:numId w:val="6"/>
        </w:numPr>
        <w:ind w:left="900"/>
        <w:rPr>
          <w:rFonts w:cs="Calibri"/>
          <w:sz w:val="24"/>
          <w:szCs w:val="24"/>
        </w:rPr>
      </w:pPr>
      <w:r w:rsidRPr="00C84D1C">
        <w:rPr>
          <w:rFonts w:cs="Calibri"/>
          <w:sz w:val="24"/>
          <w:szCs w:val="24"/>
        </w:rPr>
        <w:t>zhotovitel bez právního důvodu přerušil nebo zastavil plnění dodávky díla na dobu delší než 15 pracovních dnů</w:t>
      </w:r>
    </w:p>
    <w:p w14:paraId="1CDDB5B0" w14:textId="77777777" w:rsidR="00D63B91" w:rsidRPr="00C84D1C" w:rsidRDefault="00D63B91" w:rsidP="00D63B91">
      <w:pPr>
        <w:pStyle w:val="Odstavecseseznamem"/>
        <w:numPr>
          <w:ilvl w:val="3"/>
          <w:numId w:val="6"/>
        </w:numPr>
        <w:ind w:left="900"/>
        <w:rPr>
          <w:rFonts w:cs="Calibri"/>
          <w:sz w:val="24"/>
          <w:szCs w:val="24"/>
        </w:rPr>
      </w:pPr>
      <w:r w:rsidRPr="00C84D1C">
        <w:rPr>
          <w:rFonts w:cs="Calibri"/>
          <w:sz w:val="24"/>
          <w:szCs w:val="24"/>
        </w:rPr>
        <w:t xml:space="preserve">zhotovitel při plnění dodávky díla použil výrobky a materiály, které nevykazují minimálně předepsané technické specifikace, technické a uživatelské standardy specifikované v projektové dokumentaci. </w:t>
      </w:r>
    </w:p>
    <w:p w14:paraId="008FDEE8" w14:textId="77777777" w:rsidR="00D63B91" w:rsidRPr="00C84D1C" w:rsidRDefault="00D63B91" w:rsidP="00D63B91">
      <w:pPr>
        <w:pStyle w:val="Odstavecseseznamem"/>
        <w:numPr>
          <w:ilvl w:val="0"/>
          <w:numId w:val="16"/>
        </w:numPr>
        <w:spacing w:before="240"/>
        <w:rPr>
          <w:rFonts w:cs="Calibri"/>
          <w:sz w:val="24"/>
          <w:szCs w:val="24"/>
        </w:rPr>
      </w:pPr>
      <w:r w:rsidRPr="00C84D1C">
        <w:rPr>
          <w:rFonts w:cs="Calibri"/>
          <w:sz w:val="24"/>
          <w:szCs w:val="24"/>
        </w:rPr>
        <w:t>Za podstatné porušení smlouvy objednatelem se považuje prodlení s úhradou faktury provedených a řádně vyfakturovaných plnění předmětu díla ve smyslu čl. IV této smlouvy delší než 30 dnů.</w:t>
      </w:r>
    </w:p>
    <w:p w14:paraId="2A672613" w14:textId="77777777" w:rsidR="00D63B91" w:rsidRPr="00C84D1C" w:rsidRDefault="00D63B91" w:rsidP="00D63B91">
      <w:pPr>
        <w:pStyle w:val="Odstavecseseznamem"/>
        <w:numPr>
          <w:ilvl w:val="0"/>
          <w:numId w:val="16"/>
        </w:numPr>
        <w:spacing w:before="240"/>
        <w:rPr>
          <w:rFonts w:cs="Calibri"/>
          <w:sz w:val="24"/>
          <w:szCs w:val="24"/>
        </w:rPr>
      </w:pPr>
      <w:r w:rsidRPr="00C84D1C">
        <w:rPr>
          <w:rFonts w:cs="Calibri"/>
          <w:sz w:val="24"/>
          <w:szCs w:val="24"/>
        </w:rPr>
        <w:t>I v případě odstoupení od smlouvy je zhotovitel povinen provést zabezpečení díla po dobu přerušení prací. Zadavatel je povinen účelně vynaložené náklady takového zabezpečení zhotoviteli uhradit.</w:t>
      </w:r>
    </w:p>
    <w:p w14:paraId="522C7ECB" w14:textId="77777777" w:rsidR="00D63B91" w:rsidRPr="00C84D1C" w:rsidRDefault="00D63B91" w:rsidP="00D63B91">
      <w:pPr>
        <w:rPr>
          <w:rFonts w:ascii="Calibri" w:hAnsi="Calibri" w:cs="Calibri"/>
          <w:b/>
          <w:bCs/>
        </w:rPr>
      </w:pPr>
    </w:p>
    <w:p w14:paraId="10091990" w14:textId="77777777" w:rsidR="00D63B91" w:rsidRPr="00C84D1C" w:rsidRDefault="00D63B91" w:rsidP="00D63B91">
      <w:pPr>
        <w:rPr>
          <w:rFonts w:ascii="Calibri" w:hAnsi="Calibri" w:cs="Calibri"/>
          <w:b/>
          <w:bCs/>
        </w:rPr>
      </w:pP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t>XIV.</w:t>
      </w:r>
    </w:p>
    <w:p w14:paraId="48266302" w14:textId="77777777" w:rsidR="00D63B91" w:rsidRPr="00C84D1C" w:rsidRDefault="00D63B91" w:rsidP="00D63B91">
      <w:pPr>
        <w:jc w:val="center"/>
        <w:rPr>
          <w:rFonts w:ascii="Calibri" w:hAnsi="Calibri" w:cs="Calibri"/>
          <w:b/>
          <w:bCs/>
        </w:rPr>
      </w:pPr>
      <w:r w:rsidRPr="00C84D1C">
        <w:rPr>
          <w:rFonts w:ascii="Calibri" w:hAnsi="Calibri" w:cs="Calibri"/>
          <w:b/>
          <w:bCs/>
        </w:rPr>
        <w:t>Ostatní ujednání</w:t>
      </w:r>
    </w:p>
    <w:p w14:paraId="03B11853"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Tato smlouva může být změněna nebo doplněna výlučně dohodou objednatele a zhotovitele formou písemných číslovaných dodatků k této smlouvě podepsaných statutárními zástupci smluvních stran.</w:t>
      </w:r>
    </w:p>
    <w:p w14:paraId="3BFEDE67"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Bude-li jakékoliv ustanovení shledáno neplatným, neúčinným nebo neúplným, nebude tím dotčena platnost nebo účinnost ostatních ustanovení této smlouvy. Smluvní strany písemnou dohodou nahradí toto ustanovení takovou úpravou smluvního stavu, která se nejvíce blíží účelu smlouvy a jejímu záměru.</w:t>
      </w:r>
    </w:p>
    <w:p w14:paraId="3BA6DC60"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Veškeré písemnosti ve věci této smlouvy musí být zasílány na adresu sídla obou smluvních stran.</w:t>
      </w:r>
    </w:p>
    <w:p w14:paraId="0B61293E"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 xml:space="preserve">Tato smlouva je vyhotovena ve </w:t>
      </w:r>
      <w:r w:rsidRPr="008D4120">
        <w:rPr>
          <w:rFonts w:ascii="Calibri" w:hAnsi="Calibri" w:cs="Calibri"/>
          <w:sz w:val="24"/>
          <w:szCs w:val="24"/>
        </w:rPr>
        <w:t>čtyřech</w:t>
      </w:r>
      <w:r w:rsidRPr="00C84D1C">
        <w:rPr>
          <w:rFonts w:ascii="Calibri" w:hAnsi="Calibri" w:cs="Calibri"/>
          <w:sz w:val="24"/>
          <w:szCs w:val="24"/>
        </w:rPr>
        <w:t xml:space="preserve"> výtiscích s tím, že objednatel si ponechá vyhotovení </w:t>
      </w:r>
      <w:smartTag w:uri="urn:schemas-microsoft-com:office:smarttags" w:element="metricconverter">
        <w:smartTagPr>
          <w:attr w:name="ProductID" w:val="1 a"/>
        </w:smartTagPr>
        <w:r w:rsidRPr="00C84D1C">
          <w:rPr>
            <w:rFonts w:ascii="Calibri" w:hAnsi="Calibri" w:cs="Calibri"/>
            <w:sz w:val="24"/>
            <w:szCs w:val="24"/>
          </w:rPr>
          <w:t>1 a</w:t>
        </w:r>
      </w:smartTag>
      <w:r w:rsidRPr="00C84D1C">
        <w:rPr>
          <w:rFonts w:ascii="Calibri" w:hAnsi="Calibri" w:cs="Calibri"/>
          <w:sz w:val="24"/>
          <w:szCs w:val="24"/>
        </w:rPr>
        <w:t xml:space="preserve"> 2, zhotovitel </w:t>
      </w:r>
      <w:smartTag w:uri="urn:schemas-microsoft-com:office:smarttags" w:element="metricconverter">
        <w:smartTagPr>
          <w:attr w:name="ProductID" w:val="3 a"/>
        </w:smartTagPr>
        <w:r w:rsidRPr="00C84D1C">
          <w:rPr>
            <w:rFonts w:ascii="Calibri" w:hAnsi="Calibri" w:cs="Calibri"/>
            <w:sz w:val="24"/>
            <w:szCs w:val="24"/>
          </w:rPr>
          <w:t>3 a</w:t>
        </w:r>
      </w:smartTag>
      <w:r w:rsidRPr="00C84D1C">
        <w:rPr>
          <w:rFonts w:ascii="Calibri" w:hAnsi="Calibri" w:cs="Calibri"/>
          <w:sz w:val="24"/>
          <w:szCs w:val="24"/>
        </w:rPr>
        <w:t xml:space="preserve"> 4.</w:t>
      </w:r>
    </w:p>
    <w:p w14:paraId="2977E540"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Není-li v ustanoveních této smlouvy stanoveno jinak, řídí se tento smluvní vztah Občanským zákoníkem ve znění platném ke dni uzavření smlouvy a příslušnými právními předpisy v době realizace díla.</w:t>
      </w:r>
    </w:p>
    <w:p w14:paraId="77A284CA"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Všechny spory a problémy, vyplývající z této smlouvy nebo v souvislosti s ní, budou strany řešit především vzájemnou dohodou při respektování vzájemné dobré vůle a víry obou stran.</w:t>
      </w:r>
    </w:p>
    <w:p w14:paraId="30CD3098" w14:textId="77777777" w:rsidR="00D63B91" w:rsidRPr="00C84D1C" w:rsidRDefault="00D63B91" w:rsidP="00D63B91">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Tato smlouva nabývá platnosti a účinnosti dnem jejího podpisu oběma smluvními stranami.</w:t>
      </w:r>
    </w:p>
    <w:p w14:paraId="4ACE10C2" w14:textId="77777777" w:rsidR="00D63B91" w:rsidRPr="00C84D1C" w:rsidRDefault="00D63B91" w:rsidP="00D63B91">
      <w:pPr>
        <w:rPr>
          <w:rFonts w:ascii="Calibri" w:hAnsi="Calibri" w:cs="Calibri"/>
        </w:rPr>
      </w:pPr>
    </w:p>
    <w:p w14:paraId="5E65BEA3" w14:textId="77777777" w:rsidR="00D63B91" w:rsidRPr="00C84D1C" w:rsidRDefault="00D63B91" w:rsidP="00D63B91">
      <w:pPr>
        <w:rPr>
          <w:rFonts w:ascii="Calibri" w:hAnsi="Calibri" w:cs="Calibri"/>
        </w:rPr>
      </w:pPr>
      <w:r w:rsidRPr="00C84D1C">
        <w:rPr>
          <w:rFonts w:ascii="Calibri" w:hAnsi="Calibri" w:cs="Calibri"/>
        </w:rPr>
        <w:t>V ……………… dne ………… 2022</w:t>
      </w:r>
      <w:r w:rsidRPr="00C84D1C">
        <w:rPr>
          <w:rFonts w:ascii="Calibri" w:hAnsi="Calibri" w:cs="Calibri"/>
        </w:rPr>
        <w:tab/>
      </w:r>
      <w:r w:rsidRPr="00C84D1C">
        <w:rPr>
          <w:rFonts w:ascii="Calibri" w:hAnsi="Calibri" w:cs="Calibri"/>
        </w:rPr>
        <w:tab/>
        <w:t>V ……………… dne ………… 2022</w:t>
      </w:r>
    </w:p>
    <w:p w14:paraId="004F5D18" w14:textId="77777777" w:rsidR="00D63B91" w:rsidRPr="00C84D1C" w:rsidRDefault="00D63B91" w:rsidP="00D63B91">
      <w:pPr>
        <w:rPr>
          <w:rFonts w:ascii="Calibri" w:hAnsi="Calibri" w:cs="Calibri"/>
        </w:rPr>
      </w:pPr>
    </w:p>
    <w:p w14:paraId="7FB30814" w14:textId="77777777" w:rsidR="00D63B91" w:rsidRPr="00C84D1C" w:rsidRDefault="00D63B91" w:rsidP="00D63B91">
      <w:pPr>
        <w:rPr>
          <w:rFonts w:ascii="Calibri" w:hAnsi="Calibri" w:cs="Calibri"/>
        </w:rPr>
      </w:pPr>
      <w:r w:rsidRPr="00C84D1C">
        <w:rPr>
          <w:rFonts w:ascii="Calibri" w:hAnsi="Calibri" w:cs="Calibri"/>
        </w:rPr>
        <w:tab/>
      </w:r>
    </w:p>
    <w:p w14:paraId="1249E779" w14:textId="77777777" w:rsidR="00D63B91" w:rsidRPr="00C84D1C" w:rsidRDefault="00D63B91" w:rsidP="00D63B91">
      <w:pPr>
        <w:rPr>
          <w:rFonts w:ascii="Calibri" w:hAnsi="Calibri" w:cs="Calibri"/>
        </w:rPr>
      </w:pPr>
    </w:p>
    <w:p w14:paraId="3841C6BA" w14:textId="77777777" w:rsidR="00D63B91" w:rsidRPr="00C84D1C" w:rsidRDefault="00D63B91" w:rsidP="00D63B91">
      <w:pPr>
        <w:rPr>
          <w:rFonts w:ascii="Calibri" w:hAnsi="Calibri" w:cs="Calibri"/>
        </w:rPr>
      </w:pPr>
    </w:p>
    <w:p w14:paraId="4E71A922" w14:textId="77777777" w:rsidR="00D63B91" w:rsidRPr="00C84D1C" w:rsidRDefault="00D63B91" w:rsidP="00D63B91">
      <w:pPr>
        <w:rPr>
          <w:rFonts w:ascii="Calibri" w:hAnsi="Calibri" w:cs="Calibri"/>
        </w:rPr>
      </w:pPr>
    </w:p>
    <w:p w14:paraId="797255D7" w14:textId="77777777" w:rsidR="00D63B91" w:rsidRPr="00C84D1C" w:rsidRDefault="00D63B91" w:rsidP="00D63B91">
      <w:pPr>
        <w:rPr>
          <w:rFonts w:ascii="Calibri" w:hAnsi="Calibri" w:cs="Calibri"/>
        </w:rPr>
      </w:pPr>
      <w:r w:rsidRPr="00C84D1C">
        <w:rPr>
          <w:rFonts w:ascii="Calibri" w:hAnsi="Calibri" w:cs="Calibri"/>
        </w:rPr>
        <w:t xml:space="preserve"> ....…………….....................................</w:t>
      </w:r>
      <w:r w:rsidRPr="00C84D1C">
        <w:rPr>
          <w:rFonts w:ascii="Calibri" w:hAnsi="Calibri" w:cs="Calibri"/>
        </w:rPr>
        <w:tab/>
      </w:r>
      <w:r w:rsidRPr="00C84D1C">
        <w:rPr>
          <w:rFonts w:ascii="Calibri" w:hAnsi="Calibri" w:cs="Calibri"/>
        </w:rPr>
        <w:tab/>
      </w:r>
      <w:r>
        <w:rPr>
          <w:rFonts w:ascii="Calibri" w:hAnsi="Calibri" w:cs="Calibri"/>
        </w:rPr>
        <w:tab/>
      </w:r>
      <w:r>
        <w:rPr>
          <w:rFonts w:ascii="Calibri" w:hAnsi="Calibri" w:cs="Calibri"/>
        </w:rPr>
        <w:tab/>
        <w:t>………</w:t>
      </w:r>
      <w:r w:rsidRPr="00C84D1C">
        <w:rPr>
          <w:rFonts w:ascii="Calibri" w:hAnsi="Calibri" w:cs="Calibri"/>
        </w:rPr>
        <w:t>………………………………………..</w:t>
      </w:r>
    </w:p>
    <w:p w14:paraId="325406CD" w14:textId="77777777" w:rsidR="00D63B91" w:rsidRPr="00C84D1C" w:rsidRDefault="00D63B91" w:rsidP="00D63B91">
      <w:pPr>
        <w:rPr>
          <w:rFonts w:ascii="Calibri" w:hAnsi="Calibri" w:cs="Calibri"/>
        </w:rPr>
      </w:pPr>
      <w:r w:rsidRPr="00C84D1C">
        <w:rPr>
          <w:rFonts w:ascii="Calibri" w:hAnsi="Calibri" w:cs="Calibri"/>
        </w:rPr>
        <w:t xml:space="preserve">           </w:t>
      </w:r>
      <w:r>
        <w:rPr>
          <w:rFonts w:ascii="Calibri" w:hAnsi="Calibri" w:cs="Calibri"/>
        </w:rPr>
        <w:t xml:space="preserve">       </w:t>
      </w:r>
      <w:r w:rsidRPr="00C84D1C">
        <w:rPr>
          <w:rFonts w:ascii="Calibri" w:hAnsi="Calibri" w:cs="Calibri"/>
        </w:rPr>
        <w:t xml:space="preserve"> Zhotovitel</w:t>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t xml:space="preserve">             </w:t>
      </w:r>
      <w:r>
        <w:rPr>
          <w:rFonts w:ascii="Calibri" w:hAnsi="Calibri" w:cs="Calibri"/>
        </w:rPr>
        <w:t xml:space="preserve">  </w:t>
      </w:r>
      <w:r w:rsidRPr="00C84D1C">
        <w:rPr>
          <w:rFonts w:ascii="Calibri" w:hAnsi="Calibri" w:cs="Calibri"/>
        </w:rPr>
        <w:t>Objednatel</w:t>
      </w:r>
    </w:p>
    <w:p w14:paraId="5C95BD50" w14:textId="77777777" w:rsidR="00D63B91" w:rsidRPr="00C84D1C" w:rsidRDefault="00D63B91" w:rsidP="00D63B91">
      <w:pPr>
        <w:rPr>
          <w:rFonts w:ascii="Calibri" w:hAnsi="Calibri" w:cs="Calibri"/>
        </w:rPr>
      </w:pP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t xml:space="preserve">     </w:t>
      </w:r>
      <w:r>
        <w:rPr>
          <w:rFonts w:ascii="Calibri" w:hAnsi="Calibri" w:cs="Calibri"/>
        </w:rPr>
        <w:t xml:space="preserve">  </w:t>
      </w:r>
      <w:r w:rsidRPr="00C84D1C">
        <w:rPr>
          <w:rFonts w:ascii="Calibri" w:hAnsi="Calibri" w:cs="Calibri"/>
        </w:rPr>
        <w:t xml:space="preserve">    Obec Bezvěrov</w:t>
      </w:r>
    </w:p>
    <w:p w14:paraId="778C93E8" w14:textId="77777777" w:rsidR="00D63B91" w:rsidRPr="00C84D1C" w:rsidRDefault="00D63B91" w:rsidP="00D63B91">
      <w:pPr>
        <w:rPr>
          <w:rFonts w:ascii="Calibri" w:hAnsi="Calibri" w:cs="Calibri"/>
        </w:rPr>
      </w:pP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t xml:space="preserve">  </w:t>
      </w:r>
      <w:r>
        <w:rPr>
          <w:rFonts w:ascii="Calibri" w:hAnsi="Calibri" w:cs="Calibri"/>
        </w:rPr>
        <w:t xml:space="preserve">  </w:t>
      </w:r>
      <w:r w:rsidRPr="00C84D1C">
        <w:rPr>
          <w:rFonts w:ascii="Calibri" w:hAnsi="Calibri" w:cs="Calibri"/>
        </w:rPr>
        <w:t xml:space="preserve">  Jana Petrů, starostka</w:t>
      </w:r>
    </w:p>
    <w:p w14:paraId="6713100F" w14:textId="77777777" w:rsidR="00D63B91" w:rsidRPr="00C84D1C" w:rsidRDefault="00D63B91" w:rsidP="00D63B91">
      <w:pPr>
        <w:rPr>
          <w:rFonts w:ascii="Calibri" w:hAnsi="Calibri" w:cs="Calibri"/>
        </w:rPr>
      </w:pPr>
    </w:p>
    <w:p w14:paraId="615BF520" w14:textId="77777777" w:rsidR="00D63B91" w:rsidRPr="00C84D1C" w:rsidRDefault="00D63B91" w:rsidP="00D63B91">
      <w:pPr>
        <w:rPr>
          <w:rFonts w:ascii="Calibri" w:hAnsi="Calibri" w:cs="Calibri"/>
        </w:rPr>
      </w:pPr>
    </w:p>
    <w:p w14:paraId="1FD7B920" w14:textId="77777777" w:rsidR="00D63B91" w:rsidRPr="00C84D1C" w:rsidRDefault="00D63B91" w:rsidP="00D63B91">
      <w:pPr>
        <w:pStyle w:val="Zkladntext"/>
        <w:spacing w:before="316" w:line="254" w:lineRule="exact"/>
        <w:rPr>
          <w:rFonts w:ascii="Calibri" w:hAnsi="Calibri" w:cs="Calibri"/>
          <w:sz w:val="24"/>
          <w:szCs w:val="24"/>
        </w:rPr>
      </w:pPr>
    </w:p>
    <w:p w14:paraId="31E5B4B4" w14:textId="77777777" w:rsidR="00D63B91" w:rsidRPr="00C84D1C" w:rsidRDefault="00D63B91" w:rsidP="00D63B91">
      <w:pPr>
        <w:pStyle w:val="Zkladntext"/>
        <w:spacing w:before="316" w:line="254" w:lineRule="exact"/>
        <w:rPr>
          <w:rFonts w:ascii="Calibri" w:hAnsi="Calibri" w:cs="Calibri"/>
          <w:sz w:val="24"/>
          <w:szCs w:val="24"/>
        </w:rPr>
      </w:pPr>
    </w:p>
    <w:p w14:paraId="54521A15" w14:textId="77777777" w:rsidR="00D63B91" w:rsidRPr="00C84D1C" w:rsidRDefault="00D63B91" w:rsidP="00D63B91">
      <w:pPr>
        <w:rPr>
          <w:rFonts w:ascii="Calibri" w:hAnsi="Calibri" w:cs="Calibri"/>
        </w:rPr>
      </w:pPr>
    </w:p>
    <w:p w14:paraId="6CBF7669" w14:textId="77777777" w:rsidR="00D63B91" w:rsidRPr="00C84D1C" w:rsidRDefault="00D63B91" w:rsidP="00D63B91">
      <w:pPr>
        <w:rPr>
          <w:rFonts w:ascii="Calibri" w:hAnsi="Calibri" w:cs="Calibri"/>
        </w:rPr>
      </w:pPr>
    </w:p>
    <w:p w14:paraId="1C92881E" w14:textId="77777777" w:rsidR="0013704C" w:rsidRDefault="0013704C"/>
    <w:sectPr w:rsidR="0013704C" w:rsidSect="00475D32">
      <w:headerReference w:type="default" r:id="rId7"/>
      <w:footerReference w:type="default" r:id="rId8"/>
      <w:footnotePr>
        <w:pos w:val="beneathText"/>
      </w:footnotePr>
      <w:pgSz w:w="11905" w:h="16837"/>
      <w:pgMar w:top="1417" w:right="1417"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4A89" w14:textId="77777777" w:rsidR="00D63B91" w:rsidRDefault="00D63B91" w:rsidP="00D63B91">
      <w:r>
        <w:separator/>
      </w:r>
    </w:p>
  </w:endnote>
  <w:endnote w:type="continuationSeparator" w:id="0">
    <w:p w14:paraId="56DC441C" w14:textId="77777777" w:rsidR="00D63B91" w:rsidRDefault="00D63B91" w:rsidP="00D6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FAF2" w14:textId="77777777" w:rsidR="00AD673A" w:rsidRDefault="008D4120">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p>
  <w:p w14:paraId="2E4BB995" w14:textId="77777777" w:rsidR="00AD673A" w:rsidRDefault="00F142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635E" w14:textId="77777777" w:rsidR="00D63B91" w:rsidRDefault="00D63B91" w:rsidP="00D63B91">
      <w:r>
        <w:separator/>
      </w:r>
    </w:p>
  </w:footnote>
  <w:footnote w:type="continuationSeparator" w:id="0">
    <w:p w14:paraId="1FC703A2" w14:textId="77777777" w:rsidR="00D63B91" w:rsidRDefault="00D63B91" w:rsidP="00D6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91BC" w14:textId="11E56F81" w:rsidR="00BE3D7A" w:rsidRPr="00952771" w:rsidRDefault="008D4120" w:rsidP="00BE3D7A">
    <w:pPr>
      <w:spacing w:after="120"/>
      <w:rPr>
        <w:rFonts w:ascii="Calibri" w:hAnsi="Calibri" w:cs="Calibri"/>
        <w:i/>
        <w:sz w:val="22"/>
        <w:szCs w:val="22"/>
      </w:rPr>
    </w:pPr>
    <w:r w:rsidRPr="00952771">
      <w:rPr>
        <w:rFonts w:ascii="Calibri" w:hAnsi="Calibri" w:cs="Calibri"/>
        <w:i/>
        <w:sz w:val="22"/>
        <w:szCs w:val="22"/>
      </w:rPr>
      <w:t>VZMR „</w:t>
    </w:r>
    <w:r w:rsidR="00F142BE">
      <w:rPr>
        <w:rFonts w:ascii="Calibri" w:hAnsi="Calibri" w:cs="Calibri"/>
        <w:b/>
        <w:i/>
        <w:sz w:val="22"/>
        <w:szCs w:val="22"/>
      </w:rPr>
      <w:t>Nutná oprava</w:t>
    </w:r>
    <w:r w:rsidRPr="00952771">
      <w:rPr>
        <w:rFonts w:ascii="Calibri" w:hAnsi="Calibri" w:cs="Calibri"/>
        <w:b/>
        <w:i/>
        <w:sz w:val="22"/>
        <w:szCs w:val="22"/>
      </w:rPr>
      <w:t xml:space="preserve"> </w:t>
    </w:r>
    <w:r w:rsidR="00D63B91">
      <w:rPr>
        <w:rFonts w:ascii="Calibri" w:hAnsi="Calibri" w:cs="Calibri"/>
        <w:b/>
        <w:i/>
        <w:sz w:val="22"/>
        <w:szCs w:val="22"/>
      </w:rPr>
      <w:t>elektroinstalace</w:t>
    </w:r>
    <w:r w:rsidR="00F142BE">
      <w:rPr>
        <w:rFonts w:ascii="Calibri" w:hAnsi="Calibri" w:cs="Calibri"/>
        <w:b/>
        <w:i/>
        <w:sz w:val="22"/>
        <w:szCs w:val="22"/>
      </w:rPr>
      <w:t xml:space="preserve"> v budově</w:t>
    </w:r>
    <w:r w:rsidR="00D63B91">
      <w:rPr>
        <w:rFonts w:ascii="Calibri" w:hAnsi="Calibri" w:cs="Calibri"/>
        <w:b/>
        <w:i/>
        <w:sz w:val="22"/>
        <w:szCs w:val="22"/>
      </w:rPr>
      <w:t xml:space="preserve"> ZŠ a MŠ</w:t>
    </w:r>
    <w:r w:rsidRPr="00952771">
      <w:rPr>
        <w:rFonts w:ascii="Calibri" w:hAnsi="Calibri" w:cs="Calibri"/>
        <w:b/>
        <w:i/>
        <w:sz w:val="22"/>
        <w:szCs w:val="22"/>
      </w:rPr>
      <w:t xml:space="preserve"> Bezvěrov“</w:t>
    </w:r>
  </w:p>
  <w:p w14:paraId="7D9988DF" w14:textId="77777777" w:rsidR="00BE3D7A" w:rsidRPr="00952771" w:rsidRDefault="00F142BE" w:rsidP="00BE3D7A">
    <w:pPr>
      <w:pStyle w:val="Zhlav"/>
      <w:tabs>
        <w:tab w:val="clear" w:pos="4536"/>
        <w:tab w:val="clear" w:pos="9072"/>
        <w:tab w:val="left" w:pos="1590"/>
      </w:tabs>
      <w:jc w:val="both"/>
      <w:rPr>
        <w:rFonts w:ascii="Calibri" w:hAnsi="Calibri" w:cs="Calibri"/>
        <w:i/>
        <w:sz w:val="22"/>
        <w:szCs w:val="22"/>
      </w:rPr>
    </w:pPr>
  </w:p>
  <w:p w14:paraId="0624E055" w14:textId="4049F277" w:rsidR="00E24E92" w:rsidRDefault="008D4120" w:rsidP="00BE3D7A">
    <w:pPr>
      <w:pStyle w:val="Zhlav"/>
      <w:jc w:val="right"/>
      <w:rPr>
        <w:rFonts w:ascii="Calibri" w:hAnsi="Calibri" w:cs="Calibri"/>
        <w:b/>
        <w:i/>
        <w:sz w:val="22"/>
        <w:szCs w:val="22"/>
      </w:rPr>
    </w:pPr>
    <w:r w:rsidRPr="00952771">
      <w:rPr>
        <w:rFonts w:ascii="Calibri" w:hAnsi="Calibri" w:cs="Calibri"/>
        <w:b/>
        <w:i/>
        <w:sz w:val="22"/>
        <w:szCs w:val="22"/>
      </w:rPr>
      <w:t xml:space="preserve">Příloha č. </w:t>
    </w:r>
    <w:r w:rsidR="00D63B91">
      <w:rPr>
        <w:rFonts w:ascii="Calibri" w:hAnsi="Calibri" w:cs="Calibri"/>
        <w:b/>
        <w:i/>
        <w:sz w:val="22"/>
        <w:szCs w:val="22"/>
      </w:rPr>
      <w:t>4</w:t>
    </w:r>
    <w:r w:rsidRPr="00952771">
      <w:rPr>
        <w:rFonts w:ascii="Calibri" w:hAnsi="Calibri" w:cs="Calibri"/>
        <w:b/>
        <w:i/>
        <w:sz w:val="22"/>
        <w:szCs w:val="22"/>
      </w:rPr>
      <w:t xml:space="preserve"> výzvy</w:t>
    </w:r>
  </w:p>
  <w:p w14:paraId="4FBEC02B" w14:textId="77777777" w:rsidR="00306866" w:rsidRPr="00BE3D7A" w:rsidRDefault="00F142BE" w:rsidP="00BE3D7A">
    <w:pPr>
      <w:pStyle w:val="Zhlav"/>
      <w:jc w:val="right"/>
      <w:rPr>
        <w:rFonts w:ascii="Calibri" w:hAnsi="Calibri" w:cs="Calibri"/>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1FF9"/>
    <w:multiLevelType w:val="hybridMultilevel"/>
    <w:tmpl w:val="D47C23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B496F"/>
    <w:multiLevelType w:val="hybridMultilevel"/>
    <w:tmpl w:val="5314A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5F1867"/>
    <w:multiLevelType w:val="hybridMultilevel"/>
    <w:tmpl w:val="7F08B2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727466"/>
    <w:multiLevelType w:val="hybridMultilevel"/>
    <w:tmpl w:val="E19EE7AC"/>
    <w:lvl w:ilvl="0" w:tplc="A1EA217A">
      <w:start w:val="1"/>
      <w:numFmt w:val="bullet"/>
      <w:lvlText w:val="-"/>
      <w:lvlJc w:val="left"/>
      <w:pPr>
        <w:ind w:left="720" w:hanging="360"/>
      </w:pPr>
      <w:rPr>
        <w:rFonts w:ascii="Arial" w:eastAsia="Times New Roman" w:hAnsi="Arial" w:cs="Arial" w:hint="default"/>
        <w:b/>
      </w:rPr>
    </w:lvl>
    <w:lvl w:ilvl="1" w:tplc="A1EA217A">
      <w:start w:val="1"/>
      <w:numFmt w:val="bullet"/>
      <w:lvlText w:val="-"/>
      <w:lvlJc w:val="left"/>
      <w:pPr>
        <w:ind w:left="1440" w:hanging="360"/>
      </w:pPr>
      <w:rPr>
        <w:rFonts w:ascii="Arial" w:eastAsia="Times New Roman" w:hAnsi="Arial" w:cs="Arial" w:hint="default"/>
        <w:b/>
      </w:rPr>
    </w:lvl>
    <w:lvl w:ilvl="2" w:tplc="D226A9B4">
      <w:start w:val="1"/>
      <w:numFmt w:val="decimal"/>
      <w:lvlText w:val="%3."/>
      <w:lvlJc w:val="left"/>
      <w:pPr>
        <w:ind w:left="2340" w:hanging="360"/>
      </w:pPr>
      <w:rPr>
        <w:rFonts w:hint="default"/>
      </w:rPr>
    </w:lvl>
    <w:lvl w:ilvl="3" w:tplc="3B72F6A8">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283733"/>
    <w:multiLevelType w:val="multilevel"/>
    <w:tmpl w:val="B06CB23E"/>
    <w:lvl w:ilvl="0">
      <w:start w:val="6"/>
      <w:numFmt w:val="bullet"/>
      <w:lvlText w:val="-"/>
      <w:lvlJc w:val="left"/>
      <w:pPr>
        <w:ind w:left="720" w:hanging="360"/>
      </w:pPr>
      <w:rPr>
        <w:rFonts w:ascii="Times New Roman" w:eastAsia="Times New Roman" w:hAnsi="Times New Roman" w:cs="Times New Roman"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66B1933"/>
    <w:multiLevelType w:val="hybridMultilevel"/>
    <w:tmpl w:val="CBF03E90"/>
    <w:lvl w:ilvl="0" w:tplc="92347F8A">
      <w:start w:val="1"/>
      <w:numFmt w:val="decimal"/>
      <w:lvlText w:val="%1."/>
      <w:lvlJc w:val="left"/>
      <w:pPr>
        <w:ind w:left="36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80" w:hanging="180"/>
      </w:pPr>
    </w:lvl>
    <w:lvl w:ilvl="3" w:tplc="0405000F" w:tentative="1">
      <w:start w:val="1"/>
      <w:numFmt w:val="decimal"/>
      <w:lvlText w:val="%4."/>
      <w:lvlJc w:val="left"/>
      <w:pPr>
        <w:ind w:left="900" w:hanging="360"/>
      </w:pPr>
    </w:lvl>
    <w:lvl w:ilvl="4" w:tplc="04050019" w:tentative="1">
      <w:start w:val="1"/>
      <w:numFmt w:val="lowerLetter"/>
      <w:lvlText w:val="%5."/>
      <w:lvlJc w:val="left"/>
      <w:pPr>
        <w:ind w:left="1620" w:hanging="360"/>
      </w:pPr>
    </w:lvl>
    <w:lvl w:ilvl="5" w:tplc="0405001B" w:tentative="1">
      <w:start w:val="1"/>
      <w:numFmt w:val="lowerRoman"/>
      <w:lvlText w:val="%6."/>
      <w:lvlJc w:val="right"/>
      <w:pPr>
        <w:ind w:left="2340" w:hanging="180"/>
      </w:pPr>
    </w:lvl>
    <w:lvl w:ilvl="6" w:tplc="0405000F" w:tentative="1">
      <w:start w:val="1"/>
      <w:numFmt w:val="decimal"/>
      <w:lvlText w:val="%7."/>
      <w:lvlJc w:val="left"/>
      <w:pPr>
        <w:ind w:left="3060" w:hanging="360"/>
      </w:pPr>
    </w:lvl>
    <w:lvl w:ilvl="7" w:tplc="04050019" w:tentative="1">
      <w:start w:val="1"/>
      <w:numFmt w:val="lowerLetter"/>
      <w:lvlText w:val="%8."/>
      <w:lvlJc w:val="left"/>
      <w:pPr>
        <w:ind w:left="3780" w:hanging="360"/>
      </w:pPr>
    </w:lvl>
    <w:lvl w:ilvl="8" w:tplc="0405001B" w:tentative="1">
      <w:start w:val="1"/>
      <w:numFmt w:val="lowerRoman"/>
      <w:lvlText w:val="%9."/>
      <w:lvlJc w:val="right"/>
      <w:pPr>
        <w:ind w:left="4500" w:hanging="180"/>
      </w:pPr>
    </w:lvl>
  </w:abstractNum>
  <w:abstractNum w:abstractNumId="6" w15:restartNumberingAfterBreak="0">
    <w:nsid w:val="28475F28"/>
    <w:multiLevelType w:val="hybridMultilevel"/>
    <w:tmpl w:val="94D408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3EB691E"/>
    <w:multiLevelType w:val="multilevel"/>
    <w:tmpl w:val="B68004E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768"/>
        </w:tabs>
        <w:ind w:left="768" w:hanging="720"/>
      </w:pPr>
      <w:rPr>
        <w:rFonts w:hint="default"/>
      </w:rPr>
    </w:lvl>
    <w:lvl w:ilvl="3">
      <w:start w:val="1"/>
      <w:numFmt w:val="decimal"/>
      <w:isLgl/>
      <w:lvlText w:val="%1.%2.%3.%4"/>
      <w:lvlJc w:val="left"/>
      <w:pPr>
        <w:tabs>
          <w:tab w:val="num" w:pos="1128"/>
        </w:tabs>
        <w:ind w:left="1128" w:hanging="1080"/>
      </w:pPr>
      <w:rPr>
        <w:rFonts w:hint="default"/>
      </w:rPr>
    </w:lvl>
    <w:lvl w:ilvl="4">
      <w:start w:val="1"/>
      <w:numFmt w:val="decimal"/>
      <w:isLgl/>
      <w:lvlText w:val="%1.%2.%3.%4.%5"/>
      <w:lvlJc w:val="left"/>
      <w:pPr>
        <w:tabs>
          <w:tab w:val="num" w:pos="1128"/>
        </w:tabs>
        <w:ind w:left="1128" w:hanging="1080"/>
      </w:pPr>
      <w:rPr>
        <w:rFonts w:hint="default"/>
      </w:rPr>
    </w:lvl>
    <w:lvl w:ilvl="5">
      <w:start w:val="1"/>
      <w:numFmt w:val="decimal"/>
      <w:isLgl/>
      <w:lvlText w:val="%1.%2.%3.%4.%5.%6"/>
      <w:lvlJc w:val="left"/>
      <w:pPr>
        <w:tabs>
          <w:tab w:val="num" w:pos="1488"/>
        </w:tabs>
        <w:ind w:left="1488" w:hanging="1440"/>
      </w:pPr>
      <w:rPr>
        <w:rFonts w:hint="default"/>
      </w:rPr>
    </w:lvl>
    <w:lvl w:ilvl="6">
      <w:start w:val="1"/>
      <w:numFmt w:val="decimal"/>
      <w:isLgl/>
      <w:lvlText w:val="%1.%2.%3.%4.%5.%6.%7"/>
      <w:lvlJc w:val="left"/>
      <w:pPr>
        <w:tabs>
          <w:tab w:val="num" w:pos="1488"/>
        </w:tabs>
        <w:ind w:left="1488" w:hanging="1440"/>
      </w:pPr>
      <w:rPr>
        <w:rFonts w:hint="default"/>
      </w:rPr>
    </w:lvl>
    <w:lvl w:ilvl="7">
      <w:start w:val="1"/>
      <w:numFmt w:val="decimal"/>
      <w:isLgl/>
      <w:lvlText w:val="%1.%2.%3.%4.%5.%6.%7.%8"/>
      <w:lvlJc w:val="left"/>
      <w:pPr>
        <w:tabs>
          <w:tab w:val="num" w:pos="1848"/>
        </w:tabs>
        <w:ind w:left="1848" w:hanging="1800"/>
      </w:pPr>
      <w:rPr>
        <w:rFonts w:hint="default"/>
      </w:rPr>
    </w:lvl>
    <w:lvl w:ilvl="8">
      <w:start w:val="1"/>
      <w:numFmt w:val="decimal"/>
      <w:isLgl/>
      <w:lvlText w:val="%1.%2.%3.%4.%5.%6.%7.%8.%9"/>
      <w:lvlJc w:val="left"/>
      <w:pPr>
        <w:tabs>
          <w:tab w:val="num" w:pos="1848"/>
        </w:tabs>
        <w:ind w:left="1848" w:hanging="1800"/>
      </w:pPr>
      <w:rPr>
        <w:rFonts w:hint="default"/>
      </w:rPr>
    </w:lvl>
  </w:abstractNum>
  <w:abstractNum w:abstractNumId="8" w15:restartNumberingAfterBreak="0">
    <w:nsid w:val="3E9A526C"/>
    <w:multiLevelType w:val="hybridMultilevel"/>
    <w:tmpl w:val="9A0A1B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73453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98117F"/>
    <w:multiLevelType w:val="hybridMultilevel"/>
    <w:tmpl w:val="C9FEAEAE"/>
    <w:lvl w:ilvl="0" w:tplc="E126EE60">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A262150"/>
    <w:multiLevelType w:val="hybridMultilevel"/>
    <w:tmpl w:val="D6A07A2C"/>
    <w:lvl w:ilvl="0" w:tplc="F47829DA">
      <w:start w:val="6"/>
      <w:numFmt w:val="bullet"/>
      <w:lvlText w:val="-"/>
      <w:lvlJc w:val="left"/>
      <w:pPr>
        <w:tabs>
          <w:tab w:val="num" w:pos="2136"/>
        </w:tabs>
        <w:ind w:left="2136" w:hanging="360"/>
      </w:pPr>
      <w:rPr>
        <w:rFonts w:ascii="Times New Roman" w:eastAsia="Times New Roman" w:hAnsi="Times New Roman" w:cs="Times New Roman"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3" w15:restartNumberingAfterBreak="0">
    <w:nsid w:val="77292919"/>
    <w:multiLevelType w:val="hybridMultilevel"/>
    <w:tmpl w:val="BDEEF3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7B9479D"/>
    <w:multiLevelType w:val="hybridMultilevel"/>
    <w:tmpl w:val="35266C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6B6F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D62C5C"/>
    <w:multiLevelType w:val="hybridMultilevel"/>
    <w:tmpl w:val="E6143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893A12"/>
    <w:multiLevelType w:val="hybridMultilevel"/>
    <w:tmpl w:val="F1DE6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6015093">
    <w:abstractNumId w:val="7"/>
  </w:num>
  <w:num w:numId="2" w16cid:durableId="1889103773">
    <w:abstractNumId w:val="12"/>
  </w:num>
  <w:num w:numId="3" w16cid:durableId="379134541">
    <w:abstractNumId w:val="0"/>
  </w:num>
  <w:num w:numId="4" w16cid:durableId="340470997">
    <w:abstractNumId w:val="2"/>
  </w:num>
  <w:num w:numId="5" w16cid:durableId="329986917">
    <w:abstractNumId w:val="8"/>
  </w:num>
  <w:num w:numId="6" w16cid:durableId="2051344595">
    <w:abstractNumId w:val="3"/>
  </w:num>
  <w:num w:numId="7" w16cid:durableId="779643311">
    <w:abstractNumId w:val="9"/>
  </w:num>
  <w:num w:numId="8" w16cid:durableId="860633397">
    <w:abstractNumId w:val="15"/>
  </w:num>
  <w:num w:numId="9" w16cid:durableId="1867060636">
    <w:abstractNumId w:val="4"/>
  </w:num>
  <w:num w:numId="10" w16cid:durableId="929583794">
    <w:abstractNumId w:val="10"/>
  </w:num>
  <w:num w:numId="11" w16cid:durableId="1320579901">
    <w:abstractNumId w:val="16"/>
  </w:num>
  <w:num w:numId="12" w16cid:durableId="904334494">
    <w:abstractNumId w:val="1"/>
  </w:num>
  <w:num w:numId="13" w16cid:durableId="995913106">
    <w:abstractNumId w:val="14"/>
  </w:num>
  <w:num w:numId="14" w16cid:durableId="1062410223">
    <w:abstractNumId w:val="17"/>
  </w:num>
  <w:num w:numId="15" w16cid:durableId="1606691509">
    <w:abstractNumId w:val="13"/>
  </w:num>
  <w:num w:numId="16" w16cid:durableId="365108606">
    <w:abstractNumId w:val="5"/>
  </w:num>
  <w:num w:numId="17" w16cid:durableId="1257591675">
    <w:abstractNumId w:val="11"/>
  </w:num>
  <w:num w:numId="18" w16cid:durableId="1557859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91"/>
    <w:rsid w:val="0013704C"/>
    <w:rsid w:val="00346ACC"/>
    <w:rsid w:val="008D4120"/>
    <w:rsid w:val="00A11540"/>
    <w:rsid w:val="00AE711D"/>
    <w:rsid w:val="00BA6023"/>
    <w:rsid w:val="00C0175C"/>
    <w:rsid w:val="00C676F6"/>
    <w:rsid w:val="00D63B91"/>
    <w:rsid w:val="00F14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353B4C"/>
  <w15:chartTrackingRefBased/>
  <w15:docId w15:val="{0603CA0E-B707-4C60-9164-8B276876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B91"/>
    <w:pPr>
      <w:suppressAutoHyphens/>
      <w:spacing w:after="0" w:line="240" w:lineRule="auto"/>
    </w:pPr>
    <w:rPr>
      <w:rFonts w:ascii="Times New Roman" w:eastAsia="Times New Roman" w:hAnsi="Times New Roman" w:cs="Times New Roman"/>
      <w:sz w:val="24"/>
      <w:szCs w:val="24"/>
      <w:lang w:eastAsia="ar-SA"/>
    </w:rPr>
  </w:style>
  <w:style w:type="paragraph" w:styleId="Nadpis5">
    <w:name w:val="heading 5"/>
    <w:basedOn w:val="Normln"/>
    <w:next w:val="Normln"/>
    <w:link w:val="Nadpis5Char"/>
    <w:qFormat/>
    <w:rsid w:val="00D63B91"/>
    <w:pPr>
      <w:keepNext/>
      <w:jc w:val="center"/>
      <w:outlineLvl w:val="4"/>
    </w:pPr>
    <w:rPr>
      <w:b/>
      <w:bC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D63B91"/>
    <w:rPr>
      <w:rFonts w:ascii="Times New Roman" w:eastAsia="Times New Roman" w:hAnsi="Times New Roman" w:cs="Times New Roman"/>
      <w:b/>
      <w:bCs/>
      <w:sz w:val="40"/>
      <w:szCs w:val="24"/>
      <w:lang w:eastAsia="ar-SA"/>
    </w:rPr>
  </w:style>
  <w:style w:type="character" w:styleId="slostrnky">
    <w:name w:val="page number"/>
    <w:basedOn w:val="Standardnpsmoodstavce"/>
    <w:semiHidden/>
    <w:rsid w:val="00D63B91"/>
  </w:style>
  <w:style w:type="paragraph" w:styleId="Zkladntext">
    <w:name w:val="Body Text"/>
    <w:basedOn w:val="Normln"/>
    <w:link w:val="ZkladntextChar"/>
    <w:semiHidden/>
    <w:rsid w:val="00D63B91"/>
    <w:pPr>
      <w:spacing w:before="148" w:line="249" w:lineRule="exact"/>
    </w:pPr>
    <w:rPr>
      <w:rFonts w:ascii="Arial" w:hAnsi="Arial" w:cs="Arial"/>
      <w:sz w:val="20"/>
      <w:szCs w:val="18"/>
    </w:rPr>
  </w:style>
  <w:style w:type="character" w:customStyle="1" w:styleId="ZkladntextChar">
    <w:name w:val="Základní text Char"/>
    <w:basedOn w:val="Standardnpsmoodstavce"/>
    <w:link w:val="Zkladntext"/>
    <w:semiHidden/>
    <w:rsid w:val="00D63B91"/>
    <w:rPr>
      <w:rFonts w:ascii="Arial" w:eastAsia="Times New Roman" w:hAnsi="Arial" w:cs="Arial"/>
      <w:sz w:val="20"/>
      <w:szCs w:val="18"/>
      <w:lang w:eastAsia="ar-SA"/>
    </w:rPr>
  </w:style>
  <w:style w:type="paragraph" w:customStyle="1" w:styleId="Prosttext1">
    <w:name w:val="Prostý text1"/>
    <w:basedOn w:val="Normln"/>
    <w:rsid w:val="00D63B91"/>
    <w:pPr>
      <w:overflowPunct w:val="0"/>
      <w:autoSpaceDE w:val="0"/>
      <w:textAlignment w:val="baseline"/>
    </w:pPr>
    <w:rPr>
      <w:rFonts w:ascii="Courier New" w:hAnsi="Courier New"/>
      <w:sz w:val="20"/>
      <w:szCs w:val="20"/>
    </w:rPr>
  </w:style>
  <w:style w:type="paragraph" w:styleId="Zpat">
    <w:name w:val="footer"/>
    <w:basedOn w:val="Normln"/>
    <w:link w:val="ZpatChar"/>
    <w:semiHidden/>
    <w:rsid w:val="00D63B91"/>
    <w:pPr>
      <w:tabs>
        <w:tab w:val="center" w:pos="4536"/>
        <w:tab w:val="right" w:pos="9072"/>
      </w:tabs>
    </w:pPr>
  </w:style>
  <w:style w:type="character" w:customStyle="1" w:styleId="ZpatChar">
    <w:name w:val="Zápatí Char"/>
    <w:basedOn w:val="Standardnpsmoodstavce"/>
    <w:link w:val="Zpat"/>
    <w:semiHidden/>
    <w:rsid w:val="00D63B91"/>
    <w:rPr>
      <w:rFonts w:ascii="Times New Roman" w:eastAsia="Times New Roman" w:hAnsi="Times New Roman" w:cs="Times New Roman"/>
      <w:sz w:val="24"/>
      <w:szCs w:val="24"/>
      <w:lang w:eastAsia="ar-SA"/>
    </w:rPr>
  </w:style>
  <w:style w:type="paragraph" w:styleId="Zkladntext2">
    <w:name w:val="Body Text 2"/>
    <w:basedOn w:val="Normln"/>
    <w:link w:val="Zkladntext2Char"/>
    <w:rsid w:val="00D63B91"/>
    <w:pPr>
      <w:spacing w:after="120" w:line="480" w:lineRule="auto"/>
    </w:pPr>
  </w:style>
  <w:style w:type="character" w:customStyle="1" w:styleId="Zkladntext2Char">
    <w:name w:val="Základní text 2 Char"/>
    <w:basedOn w:val="Standardnpsmoodstavce"/>
    <w:link w:val="Zkladntext2"/>
    <w:rsid w:val="00D63B91"/>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D63B91"/>
    <w:pPr>
      <w:suppressAutoHyphens w:val="0"/>
      <w:ind w:left="720"/>
      <w:contextualSpacing/>
      <w:jc w:val="both"/>
    </w:pPr>
    <w:rPr>
      <w:rFonts w:ascii="Calibri" w:eastAsia="Calibri" w:hAnsi="Calibri"/>
      <w:sz w:val="22"/>
      <w:szCs w:val="22"/>
      <w:lang w:eastAsia="en-US"/>
    </w:rPr>
  </w:style>
  <w:style w:type="paragraph" w:styleId="Zhlav">
    <w:name w:val="header"/>
    <w:basedOn w:val="Normln"/>
    <w:link w:val="ZhlavChar"/>
    <w:unhideWhenUsed/>
    <w:rsid w:val="00D63B91"/>
    <w:pPr>
      <w:tabs>
        <w:tab w:val="center" w:pos="4536"/>
        <w:tab w:val="right" w:pos="9072"/>
      </w:tabs>
    </w:pPr>
  </w:style>
  <w:style w:type="character" w:customStyle="1" w:styleId="ZhlavChar">
    <w:name w:val="Záhlaví Char"/>
    <w:basedOn w:val="Standardnpsmoodstavce"/>
    <w:link w:val="Zhlav"/>
    <w:rsid w:val="00D63B9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3305</Words>
  <Characters>19503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Koudelová</dc:creator>
  <cp:keywords/>
  <dc:description/>
  <cp:lastModifiedBy>Obec Bezverov</cp:lastModifiedBy>
  <cp:revision>4</cp:revision>
  <dcterms:created xsi:type="dcterms:W3CDTF">2022-06-16T04:09:00Z</dcterms:created>
  <dcterms:modified xsi:type="dcterms:W3CDTF">2022-06-17T07:23:00Z</dcterms:modified>
</cp:coreProperties>
</file>