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1AE" w:rsidRPr="006B4949" w:rsidRDefault="002011AE" w:rsidP="002011AE">
      <w:pPr>
        <w:tabs>
          <w:tab w:val="left" w:pos="1800"/>
        </w:tabs>
        <w:jc w:val="both"/>
        <w:rPr>
          <w:rFonts w:ascii="Tahoma" w:hAnsi="Tahoma" w:cs="Tahoma"/>
          <w:sz w:val="20"/>
          <w:szCs w:val="20"/>
        </w:rPr>
      </w:pPr>
      <w:r w:rsidRPr="006B4949">
        <w:rPr>
          <w:rFonts w:ascii="Tahoma" w:hAnsi="Tahoma" w:cs="Tahoma"/>
          <w:b/>
          <w:sz w:val="20"/>
          <w:szCs w:val="20"/>
        </w:rPr>
        <w:t>ZADAVATEL:</w:t>
      </w:r>
      <w:r w:rsidRPr="006B4949">
        <w:rPr>
          <w:rFonts w:ascii="Tahoma" w:hAnsi="Tahoma" w:cs="Tahoma"/>
          <w:sz w:val="20"/>
          <w:szCs w:val="20"/>
        </w:rPr>
        <w:tab/>
        <w:t xml:space="preserve">Oborová zdravotní pojišťovna zaměstnanců bank, pojišťoven a stavebnictví </w:t>
      </w:r>
    </w:p>
    <w:p w:rsidR="002011AE" w:rsidRPr="006B4949" w:rsidRDefault="002011AE" w:rsidP="002011AE">
      <w:pPr>
        <w:tabs>
          <w:tab w:val="left" w:pos="1800"/>
        </w:tabs>
        <w:jc w:val="both"/>
        <w:rPr>
          <w:rFonts w:ascii="Tahoma" w:hAnsi="Tahoma" w:cs="Tahoma"/>
          <w:sz w:val="20"/>
          <w:szCs w:val="20"/>
        </w:rPr>
      </w:pPr>
      <w:r w:rsidRPr="006B4949">
        <w:rPr>
          <w:rFonts w:ascii="Tahoma" w:hAnsi="Tahoma" w:cs="Tahoma"/>
          <w:sz w:val="20"/>
          <w:szCs w:val="20"/>
        </w:rPr>
        <w:t>Sídlo:</w:t>
      </w:r>
      <w:r w:rsidRPr="006B4949">
        <w:rPr>
          <w:rFonts w:ascii="Tahoma" w:hAnsi="Tahoma" w:cs="Tahoma"/>
          <w:sz w:val="20"/>
          <w:szCs w:val="20"/>
        </w:rPr>
        <w:tab/>
        <w:t xml:space="preserve">Roškotova 1225/1, PSČ 140 21, Praha 4 </w:t>
      </w:r>
    </w:p>
    <w:p w:rsidR="002011AE" w:rsidRPr="006B4949" w:rsidRDefault="002011AE" w:rsidP="002011AE">
      <w:pPr>
        <w:tabs>
          <w:tab w:val="left" w:pos="1800"/>
          <w:tab w:val="left" w:pos="7800"/>
        </w:tabs>
        <w:jc w:val="both"/>
        <w:rPr>
          <w:rFonts w:ascii="Tahoma" w:hAnsi="Tahoma" w:cs="Tahoma"/>
          <w:sz w:val="20"/>
          <w:szCs w:val="20"/>
        </w:rPr>
      </w:pPr>
      <w:r w:rsidRPr="006B4949">
        <w:rPr>
          <w:rFonts w:ascii="Tahoma" w:hAnsi="Tahoma" w:cs="Tahoma"/>
          <w:sz w:val="20"/>
          <w:szCs w:val="20"/>
        </w:rPr>
        <w:t>IČ:</w:t>
      </w:r>
      <w:r w:rsidRPr="006B4949">
        <w:rPr>
          <w:rFonts w:ascii="Tahoma" w:hAnsi="Tahoma" w:cs="Tahoma"/>
          <w:sz w:val="20"/>
          <w:szCs w:val="20"/>
        </w:rPr>
        <w:tab/>
        <w:t>47114321</w:t>
      </w:r>
      <w:r w:rsidRPr="006B4949">
        <w:rPr>
          <w:rFonts w:ascii="Tahoma" w:hAnsi="Tahoma" w:cs="Tahoma"/>
          <w:sz w:val="20"/>
          <w:szCs w:val="20"/>
        </w:rPr>
        <w:tab/>
      </w:r>
    </w:p>
    <w:p w:rsidR="002011AE" w:rsidRPr="006B4949" w:rsidRDefault="002011AE" w:rsidP="002011AE">
      <w:pPr>
        <w:autoSpaceDE w:val="0"/>
        <w:autoSpaceDN w:val="0"/>
        <w:adjustRightInd w:val="0"/>
        <w:rPr>
          <w:rFonts w:ascii="Tahoma" w:hAnsi="Tahoma" w:cs="Tahoma"/>
          <w:sz w:val="20"/>
          <w:szCs w:val="20"/>
        </w:rPr>
      </w:pPr>
      <w:r w:rsidRPr="006B4949">
        <w:rPr>
          <w:rFonts w:ascii="Tahoma" w:hAnsi="Tahoma" w:cs="Tahoma"/>
          <w:sz w:val="20"/>
          <w:szCs w:val="20"/>
        </w:rPr>
        <w:t xml:space="preserve">Veřejná zakázka:     Výstavba, implementace a technická podpora Integrovaného Centrálního </w:t>
      </w:r>
      <w:r w:rsidRPr="006B4949">
        <w:rPr>
          <w:rFonts w:ascii="Tahoma" w:hAnsi="Tahoma" w:cs="Tahoma"/>
          <w:sz w:val="20"/>
          <w:szCs w:val="20"/>
        </w:rPr>
        <w:tab/>
      </w:r>
      <w:r w:rsidRPr="006B4949">
        <w:rPr>
          <w:rFonts w:ascii="Tahoma" w:hAnsi="Tahoma" w:cs="Tahoma"/>
          <w:sz w:val="20"/>
          <w:szCs w:val="20"/>
        </w:rPr>
        <w:tab/>
      </w:r>
      <w:r w:rsidRPr="006B4949">
        <w:rPr>
          <w:rFonts w:ascii="Tahoma" w:hAnsi="Tahoma" w:cs="Tahoma"/>
          <w:sz w:val="20"/>
          <w:szCs w:val="20"/>
        </w:rPr>
        <w:tab/>
        <w:t xml:space="preserve">      Informačního Systému (ICIS) OZP </w:t>
      </w:r>
      <w:r w:rsidRPr="006B4949">
        <w:rPr>
          <w:rFonts w:ascii="Tahoma" w:hAnsi="Tahoma" w:cs="Tahoma"/>
          <w:sz w:val="20"/>
          <w:szCs w:val="20"/>
        </w:rPr>
        <w:tab/>
      </w:r>
    </w:p>
    <w:p w:rsidR="002011AE" w:rsidRPr="006B4949" w:rsidRDefault="002011AE" w:rsidP="002011AE">
      <w:pPr>
        <w:pStyle w:val="Default"/>
        <w:jc w:val="both"/>
        <w:rPr>
          <w:rFonts w:ascii="Tahoma" w:hAnsi="Tahoma" w:cs="Tahoma"/>
          <w:color w:val="auto"/>
          <w:sz w:val="20"/>
          <w:szCs w:val="20"/>
        </w:rPr>
      </w:pPr>
    </w:p>
    <w:p w:rsidR="002011AE" w:rsidRPr="006B4949" w:rsidRDefault="002011AE" w:rsidP="002011AE">
      <w:pPr>
        <w:pStyle w:val="Default"/>
        <w:jc w:val="both"/>
        <w:rPr>
          <w:rFonts w:ascii="Tahoma" w:hAnsi="Tahoma" w:cs="Tahoma"/>
          <w:color w:val="auto"/>
          <w:sz w:val="20"/>
          <w:szCs w:val="20"/>
        </w:rPr>
      </w:pPr>
      <w:r w:rsidRPr="006B4949">
        <w:rPr>
          <w:rFonts w:ascii="Tahoma" w:hAnsi="Tahoma" w:cs="Tahoma"/>
          <w:color w:val="auto"/>
          <w:sz w:val="20"/>
          <w:szCs w:val="20"/>
        </w:rPr>
        <w:t>Ev. č.:</w:t>
      </w:r>
      <w:r w:rsidRPr="006B4949">
        <w:rPr>
          <w:rFonts w:ascii="Tahoma" w:hAnsi="Tahoma" w:cs="Tahoma"/>
          <w:color w:val="auto"/>
          <w:sz w:val="20"/>
          <w:szCs w:val="20"/>
        </w:rPr>
        <w:tab/>
        <w:t xml:space="preserve"> </w:t>
      </w:r>
      <w:r w:rsidRPr="006B4949">
        <w:rPr>
          <w:rFonts w:ascii="Tahoma" w:hAnsi="Tahoma" w:cs="Tahoma"/>
          <w:color w:val="auto"/>
          <w:sz w:val="20"/>
          <w:szCs w:val="20"/>
        </w:rPr>
        <w:tab/>
        <w:t xml:space="preserve">       480816</w:t>
      </w:r>
    </w:p>
    <w:p w:rsidR="002011AE" w:rsidRPr="006B4949" w:rsidRDefault="002011AE" w:rsidP="002011AE">
      <w:pPr>
        <w:pStyle w:val="Default"/>
        <w:rPr>
          <w:rFonts w:ascii="Tahoma" w:hAnsi="Tahoma" w:cs="Tahoma"/>
          <w:color w:val="auto"/>
          <w:sz w:val="20"/>
          <w:szCs w:val="20"/>
        </w:rPr>
      </w:pPr>
      <w:proofErr w:type="gramStart"/>
      <w:r w:rsidRPr="006B4949">
        <w:rPr>
          <w:rFonts w:ascii="Tahoma" w:hAnsi="Tahoma" w:cs="Tahoma"/>
          <w:color w:val="auto"/>
          <w:sz w:val="20"/>
          <w:szCs w:val="20"/>
        </w:rPr>
        <w:t>Č.j.</w:t>
      </w:r>
      <w:proofErr w:type="gramEnd"/>
      <w:r w:rsidRPr="006B4949">
        <w:rPr>
          <w:rFonts w:ascii="Tahoma" w:hAnsi="Tahoma" w:cs="Tahoma"/>
          <w:color w:val="auto"/>
          <w:sz w:val="20"/>
          <w:szCs w:val="20"/>
        </w:rPr>
        <w:t xml:space="preserve"> zadavatele:        OZP-VZ-2014-004</w:t>
      </w:r>
    </w:p>
    <w:p w:rsidR="002011AE" w:rsidRPr="006B4949" w:rsidRDefault="002011AE" w:rsidP="002011AE">
      <w:pPr>
        <w:jc w:val="both"/>
        <w:rPr>
          <w:rFonts w:ascii="Tahoma" w:hAnsi="Tahoma" w:cs="Tahoma"/>
          <w:sz w:val="20"/>
          <w:szCs w:val="20"/>
        </w:rPr>
      </w:pPr>
      <w:bookmarkStart w:id="0" w:name="_GoBack"/>
      <w:bookmarkEnd w:id="0"/>
    </w:p>
    <w:p w:rsidR="002011AE" w:rsidRPr="006B4949" w:rsidRDefault="00A13BAD" w:rsidP="002011AE">
      <w:pPr>
        <w:jc w:val="both"/>
        <w:rPr>
          <w:rFonts w:ascii="Tahoma" w:hAnsi="Tahoma" w:cs="Tahoma"/>
          <w:sz w:val="20"/>
          <w:szCs w:val="20"/>
        </w:rPr>
      </w:pPr>
      <w:r>
        <w:rPr>
          <w:rFonts w:ascii="Tahoma" w:hAnsi="Tahoma" w:cs="Tahoma"/>
          <w:sz w:val="20"/>
          <w:szCs w:val="20"/>
        </w:rPr>
        <w:t xml:space="preserve">V Praze, dne </w:t>
      </w:r>
      <w:r w:rsidR="00167134">
        <w:rPr>
          <w:rFonts w:ascii="Tahoma" w:hAnsi="Tahoma" w:cs="Tahoma"/>
          <w:sz w:val="20"/>
          <w:szCs w:val="20"/>
        </w:rPr>
        <w:t>14</w:t>
      </w:r>
      <w:r w:rsidR="00EA4D7A">
        <w:rPr>
          <w:rFonts w:ascii="Tahoma" w:hAnsi="Tahoma" w:cs="Tahoma"/>
          <w:sz w:val="20"/>
          <w:szCs w:val="20"/>
        </w:rPr>
        <w:t>. 8. 2014</w:t>
      </w:r>
    </w:p>
    <w:p w:rsidR="002011AE" w:rsidRPr="006B4949" w:rsidRDefault="002011AE" w:rsidP="002011AE">
      <w:pPr>
        <w:jc w:val="both"/>
        <w:rPr>
          <w:rFonts w:ascii="Tahoma" w:hAnsi="Tahoma" w:cs="Tahoma"/>
          <w:b/>
          <w:sz w:val="20"/>
          <w:szCs w:val="20"/>
        </w:rPr>
      </w:pPr>
    </w:p>
    <w:p w:rsidR="002011AE" w:rsidRPr="006B4949" w:rsidRDefault="002011AE" w:rsidP="002011AE">
      <w:pPr>
        <w:jc w:val="both"/>
        <w:rPr>
          <w:rFonts w:ascii="Tahoma" w:hAnsi="Tahoma" w:cs="Tahoma"/>
          <w:b/>
          <w:sz w:val="20"/>
          <w:szCs w:val="20"/>
        </w:rPr>
      </w:pPr>
      <w:r w:rsidRPr="006B4949">
        <w:rPr>
          <w:rFonts w:ascii="Tahoma" w:hAnsi="Tahoma" w:cs="Tahoma"/>
          <w:b/>
          <w:sz w:val="20"/>
          <w:szCs w:val="20"/>
        </w:rPr>
        <w:t>Dodatečné informace k zadávacím podmínkám</w:t>
      </w:r>
    </w:p>
    <w:p w:rsidR="002011AE" w:rsidRPr="006B4949" w:rsidRDefault="002011AE" w:rsidP="002011AE">
      <w:pPr>
        <w:jc w:val="both"/>
        <w:rPr>
          <w:rFonts w:ascii="Tahoma" w:hAnsi="Tahoma" w:cs="Tahoma"/>
          <w:b/>
          <w:sz w:val="20"/>
          <w:szCs w:val="20"/>
        </w:rPr>
      </w:pPr>
    </w:p>
    <w:p w:rsidR="002011AE" w:rsidRPr="006B4949" w:rsidRDefault="002011AE" w:rsidP="002011AE">
      <w:pPr>
        <w:autoSpaceDE w:val="0"/>
        <w:autoSpaceDN w:val="0"/>
        <w:adjustRightInd w:val="0"/>
        <w:jc w:val="both"/>
        <w:rPr>
          <w:rFonts w:ascii="Tahoma" w:hAnsi="Tahoma" w:cs="Tahoma"/>
          <w:sz w:val="20"/>
          <w:szCs w:val="20"/>
        </w:rPr>
      </w:pPr>
    </w:p>
    <w:p w:rsidR="002011AE" w:rsidRPr="006B4949" w:rsidRDefault="002011AE" w:rsidP="008D2C3C">
      <w:pPr>
        <w:autoSpaceDE w:val="0"/>
        <w:autoSpaceDN w:val="0"/>
        <w:adjustRightInd w:val="0"/>
        <w:jc w:val="both"/>
        <w:rPr>
          <w:rFonts w:ascii="Tahoma" w:hAnsi="Tahoma" w:cs="Tahoma"/>
          <w:sz w:val="20"/>
          <w:szCs w:val="20"/>
        </w:rPr>
      </w:pPr>
      <w:r w:rsidRPr="006B4949">
        <w:rPr>
          <w:rFonts w:ascii="Tahoma" w:hAnsi="Tahoma" w:cs="Tahoma"/>
          <w:sz w:val="20"/>
          <w:szCs w:val="20"/>
        </w:rPr>
        <w:t xml:space="preserve">Výše uvedený zadavatel Vám v souladu s </w:t>
      </w:r>
      <w:proofErr w:type="spellStart"/>
      <w:r w:rsidRPr="006B4949">
        <w:rPr>
          <w:rFonts w:ascii="Tahoma" w:hAnsi="Tahoma" w:cs="Tahoma"/>
          <w:sz w:val="20"/>
          <w:szCs w:val="20"/>
        </w:rPr>
        <w:t>ust</w:t>
      </w:r>
      <w:proofErr w:type="spellEnd"/>
      <w:r w:rsidRPr="006B4949">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p>
    <w:p w:rsidR="002011AE" w:rsidRPr="006B4949" w:rsidRDefault="002011AE" w:rsidP="008D2C3C">
      <w:pPr>
        <w:pStyle w:val="Default"/>
        <w:jc w:val="both"/>
        <w:rPr>
          <w:rFonts w:ascii="Tahoma" w:hAnsi="Tahoma" w:cs="Tahoma"/>
          <w:sz w:val="20"/>
          <w:szCs w:val="20"/>
        </w:rPr>
      </w:pPr>
    </w:p>
    <w:p w:rsidR="002011AE" w:rsidRPr="006B4949" w:rsidRDefault="002011AE" w:rsidP="008D2C3C">
      <w:pPr>
        <w:pStyle w:val="Default"/>
        <w:jc w:val="both"/>
        <w:rPr>
          <w:rFonts w:ascii="Tahoma" w:hAnsi="Tahoma" w:cs="Tahoma"/>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xml:space="preserve">V ZD je uveden požadavek na "Provázání přidělování oprávnění na personální systém". </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xml:space="preserve">: Existuje nějaká implementace administrace uživatelů a jejich rolí/oprávnění (s předpokládanou vazbou na </w:t>
      </w:r>
      <w:proofErr w:type="gramStart"/>
      <w:r w:rsidRPr="0035638C">
        <w:rPr>
          <w:rFonts w:ascii="Tahoma" w:hAnsi="Tahoma" w:cs="Tahoma"/>
          <w:sz w:val="20"/>
          <w:szCs w:val="20"/>
          <w:lang w:eastAsia="de-DE"/>
        </w:rPr>
        <w:t>AD</w:t>
      </w:r>
      <w:proofErr w:type="gramEnd"/>
      <w:r w:rsidRPr="0035638C">
        <w:rPr>
          <w:rFonts w:ascii="Tahoma" w:hAnsi="Tahoma" w:cs="Tahoma"/>
          <w:sz w:val="20"/>
          <w:szCs w:val="20"/>
          <w:lang w:eastAsia="de-DE"/>
        </w:rPr>
        <w:t>) v informačním systému Objednatele již dnes? Pokud ANO, je v plánu její využití pro ICIS?</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98</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sz w:val="20"/>
          <w:szCs w:val="20"/>
          <w:lang w:eastAsia="de-DE"/>
        </w:rPr>
        <w:t>Jak je uvedeno v příloze č. 6 kapitola</w:t>
      </w:r>
      <w:r>
        <w:rPr>
          <w:rFonts w:ascii="Tahoma" w:hAnsi="Tahoma" w:cs="Tahoma"/>
          <w:sz w:val="20"/>
          <w:szCs w:val="20"/>
          <w:lang w:eastAsia="de-DE"/>
        </w:rPr>
        <w:t xml:space="preserve"> I. A bod 8 zadávací dokumentace</w:t>
      </w:r>
      <w:r w:rsidRPr="0035638C">
        <w:rPr>
          <w:rFonts w:ascii="Tahoma" w:hAnsi="Tahoma" w:cs="Tahoma"/>
          <w:sz w:val="20"/>
          <w:szCs w:val="20"/>
          <w:lang w:eastAsia="de-DE"/>
        </w:rPr>
        <w:t xml:space="preserve"> je řízení přístupu k ICIS plánováno v režimu SSO na MS AD. Stejně tak existuje vazba na MS AD u personálního systému již ve stávajícím systému. Zadavatel plánuje řízení přístupu SSO MS AD včetně personálního systému. Požadavek na provázání přidělování oprávnění na personální systém, to je životního cyklu identity uživatele, je základním procesem identity managementu. V současné době není identity management u OZP implementován.</w:t>
      </w:r>
    </w:p>
    <w:p w:rsidR="00167134" w:rsidRDefault="00167134" w:rsidP="00167134">
      <w:pPr>
        <w:pStyle w:val="Default"/>
        <w:jc w:val="both"/>
        <w:rPr>
          <w:rFonts w:ascii="Tahoma" w:hAnsi="Tahoma" w:cs="Tahoma"/>
          <w:b/>
          <w:bCs/>
          <w:sz w:val="20"/>
          <w:szCs w:val="20"/>
        </w:rPr>
      </w:pP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xml:space="preserve">V ZD je uveden požadavek "Kontrola na neslučitelná oprávnění pro jednoho uživatele", dle našeho názoru s velmi zmateným popisem. </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Žádáme Objednatele o srozumitelnější vysvětlení požadavku.</w:t>
      </w: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99</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sz w:val="20"/>
          <w:szCs w:val="20"/>
          <w:lang w:eastAsia="de-DE"/>
        </w:rPr>
        <w:t>Jak je uvedeno v příloze P05B požadavek ST-AIM-007, jedná se o možnost sledování neslučitelných oprávnění uživatele. Jedná se o možnost předem definovat nepovolené kombinace oprávnění a systém by měl oprávněného uživatele na toto upozornit.</w:t>
      </w:r>
    </w:p>
    <w:p w:rsidR="00167134" w:rsidRDefault="00167134" w:rsidP="00167134">
      <w:pPr>
        <w:pStyle w:val="Default"/>
        <w:jc w:val="both"/>
        <w:rPr>
          <w:rFonts w:ascii="Tahoma" w:hAnsi="Tahoma" w:cs="Tahoma"/>
          <w:b/>
          <w:bCs/>
          <w:sz w:val="20"/>
          <w:szCs w:val="20"/>
        </w:rPr>
      </w:pPr>
    </w:p>
    <w:p w:rsidR="00167134" w:rsidRDefault="00167134" w:rsidP="00167134">
      <w:pPr>
        <w:pStyle w:val="Default"/>
        <w:jc w:val="both"/>
        <w:rPr>
          <w:rFonts w:ascii="Tahoma" w:hAnsi="Tahoma" w:cs="Tahoma"/>
          <w:b/>
          <w:bCs/>
          <w:sz w:val="20"/>
          <w:szCs w:val="20"/>
        </w:rPr>
      </w:pP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lastRenderedPageBreak/>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xml:space="preserve">V ZD je uveden požadavek "Kontrola na neslučitelná oprávnění pro jednoho uživatele", dle našeho názoru s velmi zmateným popisem. </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Žádáme Objednatele o srozumitelnější vysvětlení požadavku.</w:t>
      </w: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100</w:t>
      </w:r>
    </w:p>
    <w:p w:rsidR="00167134" w:rsidRPr="0035638C" w:rsidRDefault="00167134" w:rsidP="00167134">
      <w:pPr>
        <w:pStyle w:val="Bezmezer"/>
        <w:jc w:val="both"/>
        <w:rPr>
          <w:rFonts w:ascii="Tahoma" w:hAnsi="Tahoma" w:cs="Tahoma"/>
          <w:b/>
          <w:sz w:val="20"/>
          <w:szCs w:val="20"/>
        </w:rPr>
      </w:pPr>
      <w:r>
        <w:rPr>
          <w:rFonts w:ascii="Tahoma" w:hAnsi="Tahoma" w:cs="Tahoma"/>
          <w:sz w:val="20"/>
          <w:szCs w:val="20"/>
          <w:lang w:eastAsia="de-DE"/>
        </w:rPr>
        <w:t>Viz dodatečná informace č. 99, jedná se o</w:t>
      </w:r>
      <w:r w:rsidRPr="0035638C">
        <w:rPr>
          <w:rFonts w:ascii="Tahoma" w:hAnsi="Tahoma" w:cs="Tahoma"/>
          <w:sz w:val="20"/>
          <w:szCs w:val="20"/>
          <w:lang w:eastAsia="de-DE"/>
        </w:rPr>
        <w:t xml:space="preserve"> duplicitní dotaz.</w:t>
      </w:r>
    </w:p>
    <w:p w:rsidR="00167134" w:rsidRDefault="00167134" w:rsidP="00167134">
      <w:pPr>
        <w:pStyle w:val="Default"/>
        <w:jc w:val="both"/>
        <w:rPr>
          <w:rFonts w:ascii="Tahoma" w:hAnsi="Tahoma" w:cs="Tahoma"/>
          <w:b/>
          <w:bCs/>
          <w:sz w:val="20"/>
          <w:szCs w:val="20"/>
        </w:rPr>
      </w:pP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xml:space="preserve">Na základě podrobného studia požadavků Objednatele </w:t>
      </w:r>
      <w:proofErr w:type="gramStart"/>
      <w:r w:rsidRPr="0035638C">
        <w:rPr>
          <w:rFonts w:ascii="Tahoma" w:hAnsi="Tahoma" w:cs="Tahoma"/>
          <w:sz w:val="20"/>
          <w:szCs w:val="20"/>
          <w:lang w:eastAsia="de-DE"/>
        </w:rPr>
        <w:t>na</w:t>
      </w:r>
      <w:proofErr w:type="gramEnd"/>
      <w:r w:rsidRPr="0035638C">
        <w:rPr>
          <w:rFonts w:ascii="Tahoma" w:hAnsi="Tahoma" w:cs="Tahoma"/>
          <w:sz w:val="20"/>
          <w:szCs w:val="20"/>
          <w:lang w:eastAsia="de-DE"/>
        </w:rPr>
        <w:t xml:space="preserve"> IS ISIC se uchazeč domnívá, že jen prostý výčet požadavků, definovaných v ZD příliš obecně nebo neurčitě, spolu s nutností specifikovat v Nabídce Uchazeče jejich nutné omezení/vymezení s ohledem na použité komerční produkty, bude mít více než očekávaných 30 stran textu věnovaných popisu navrhované architektury ISIC.</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Souhlasí Objednatel, aby tato vymezení příliš obecných požadavků nebyla v Nabídce Uchazeče z důvodu jejich přílišného rozsahu reflektována, a je připraven je automaticky akceptovat, nebo je řešit ad-hoc v režimu změnové řízení? Pokud ne, jak má Uchazeč postupovat.</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101</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sz w:val="20"/>
          <w:szCs w:val="20"/>
          <w:lang w:eastAsia="de-DE"/>
        </w:rPr>
        <w:t>Co se týče počtu normostran, Zadavatel odkazuje na předchozí odpověď (</w:t>
      </w:r>
      <w:r>
        <w:rPr>
          <w:rFonts w:ascii="Tahoma" w:hAnsi="Tahoma" w:cs="Tahoma"/>
          <w:sz w:val="20"/>
          <w:szCs w:val="20"/>
          <w:lang w:eastAsia="de-DE"/>
        </w:rPr>
        <w:t>viz dodatečná informace č. 65</w:t>
      </w:r>
      <w:r w:rsidRPr="0035638C">
        <w:rPr>
          <w:rFonts w:ascii="Tahoma" w:hAnsi="Tahoma" w:cs="Tahoma"/>
          <w:sz w:val="20"/>
          <w:szCs w:val="20"/>
          <w:lang w:eastAsia="de-DE"/>
        </w:rPr>
        <w:t>). Zadavatel považuje 30 normostran za dostatečný rozsah pro zpracování dostatečně vypovídajícího a kvalitního technického návrhu řešení.</w:t>
      </w:r>
    </w:p>
    <w:p w:rsidR="00167134" w:rsidRDefault="00167134" w:rsidP="00167134">
      <w:pPr>
        <w:pStyle w:val="Default"/>
        <w:jc w:val="both"/>
        <w:rPr>
          <w:rFonts w:ascii="Tahoma" w:hAnsi="Tahoma" w:cs="Tahoma"/>
          <w:b/>
          <w:bCs/>
          <w:sz w:val="20"/>
          <w:szCs w:val="20"/>
        </w:rPr>
      </w:pPr>
    </w:p>
    <w:p w:rsidR="00167134"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xml:space="preserve">V ZD je uveden požadavek "Delegování profilů mezi uživateli". </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xml:space="preserve">: uchazeč žádá Objednatele o upřesnění, o </w:t>
      </w:r>
      <w:proofErr w:type="gramStart"/>
      <w:r w:rsidRPr="0035638C">
        <w:rPr>
          <w:rFonts w:ascii="Tahoma" w:hAnsi="Tahoma" w:cs="Tahoma"/>
          <w:sz w:val="20"/>
          <w:szCs w:val="20"/>
          <w:lang w:eastAsia="de-DE"/>
        </w:rPr>
        <w:t>jaký</w:t>
      </w:r>
      <w:proofErr w:type="gramEnd"/>
      <w:r w:rsidRPr="0035638C">
        <w:rPr>
          <w:rFonts w:ascii="Tahoma" w:hAnsi="Tahoma" w:cs="Tahoma"/>
          <w:sz w:val="20"/>
          <w:szCs w:val="20"/>
          <w:lang w:eastAsia="de-DE"/>
        </w:rPr>
        <w:t xml:space="preserve"> typ delegace se jedná? Na úrovni přístupu k datům v jednotlivých aplikacích, do nějakého </w:t>
      </w:r>
      <w:proofErr w:type="spellStart"/>
      <w:r w:rsidRPr="0035638C">
        <w:rPr>
          <w:rFonts w:ascii="Tahoma" w:hAnsi="Tahoma" w:cs="Tahoma"/>
          <w:sz w:val="20"/>
          <w:szCs w:val="20"/>
          <w:lang w:eastAsia="de-DE"/>
        </w:rPr>
        <w:t>workflow</w:t>
      </w:r>
      <w:proofErr w:type="spellEnd"/>
      <w:r w:rsidRPr="0035638C">
        <w:rPr>
          <w:rFonts w:ascii="Tahoma" w:hAnsi="Tahoma" w:cs="Tahoma"/>
          <w:sz w:val="20"/>
          <w:szCs w:val="20"/>
          <w:lang w:eastAsia="de-DE"/>
        </w:rPr>
        <w:t xml:space="preserve"> napříč ISIC nebo někam jinam?</w:t>
      </w: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102</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sz w:val="20"/>
          <w:szCs w:val="20"/>
          <w:lang w:eastAsia="de-DE"/>
        </w:rPr>
      </w:pPr>
      <w:r w:rsidRPr="0035638C">
        <w:rPr>
          <w:rFonts w:ascii="Tahoma" w:hAnsi="Tahoma" w:cs="Tahoma"/>
          <w:sz w:val="20"/>
          <w:szCs w:val="20"/>
          <w:lang w:eastAsia="de-DE"/>
        </w:rPr>
        <w:t>Jak je uvedeno v příloze P05B požadavek ST-AIM-008, jedná se o požadavek na možnost delegovat svůj profil napříkla</w:t>
      </w:r>
      <w:r>
        <w:rPr>
          <w:rFonts w:ascii="Tahoma" w:hAnsi="Tahoma" w:cs="Tahoma"/>
          <w:sz w:val="20"/>
          <w:szCs w:val="20"/>
          <w:lang w:eastAsia="de-DE"/>
        </w:rPr>
        <w:t xml:space="preserve">d z důvodu zastupování. Tedy </w:t>
      </w:r>
      <w:r w:rsidRPr="0035638C">
        <w:rPr>
          <w:rFonts w:ascii="Tahoma" w:hAnsi="Tahoma" w:cs="Tahoma"/>
          <w:sz w:val="20"/>
          <w:szCs w:val="20"/>
          <w:lang w:eastAsia="de-DE"/>
        </w:rPr>
        <w:t xml:space="preserve">jedná </w:t>
      </w:r>
      <w:r>
        <w:rPr>
          <w:rFonts w:ascii="Tahoma" w:hAnsi="Tahoma" w:cs="Tahoma"/>
          <w:sz w:val="20"/>
          <w:szCs w:val="20"/>
          <w:lang w:eastAsia="de-DE"/>
        </w:rPr>
        <w:t xml:space="preserve">se </w:t>
      </w:r>
      <w:r w:rsidRPr="0035638C">
        <w:rPr>
          <w:rFonts w:ascii="Tahoma" w:hAnsi="Tahoma" w:cs="Tahoma"/>
          <w:sz w:val="20"/>
          <w:szCs w:val="20"/>
          <w:lang w:eastAsia="de-DE"/>
        </w:rPr>
        <w:t>o ta práva, která jsou součástí uživatelského profilu, tedy</w:t>
      </w:r>
      <w:r>
        <w:rPr>
          <w:rFonts w:ascii="Tahoma" w:hAnsi="Tahoma" w:cs="Tahoma"/>
          <w:sz w:val="20"/>
          <w:szCs w:val="20"/>
          <w:lang w:eastAsia="de-DE"/>
        </w:rPr>
        <w:t xml:space="preserve"> </w:t>
      </w:r>
      <w:r w:rsidRPr="0035638C">
        <w:rPr>
          <w:rFonts w:ascii="Tahoma" w:hAnsi="Tahoma" w:cs="Tahoma"/>
          <w:sz w:val="20"/>
          <w:szCs w:val="20"/>
          <w:lang w:eastAsia="de-DE"/>
        </w:rPr>
        <w:t xml:space="preserve">jak na data, tak k aplikacím, </w:t>
      </w:r>
      <w:proofErr w:type="spellStart"/>
      <w:r w:rsidRPr="0035638C">
        <w:rPr>
          <w:rFonts w:ascii="Tahoma" w:hAnsi="Tahoma" w:cs="Tahoma"/>
          <w:sz w:val="20"/>
          <w:szCs w:val="20"/>
          <w:lang w:eastAsia="de-DE"/>
        </w:rPr>
        <w:t>workflow</w:t>
      </w:r>
      <w:proofErr w:type="spellEnd"/>
      <w:r w:rsidRPr="0035638C">
        <w:rPr>
          <w:rFonts w:ascii="Tahoma" w:hAnsi="Tahoma" w:cs="Tahoma"/>
          <w:sz w:val="20"/>
          <w:szCs w:val="20"/>
          <w:lang w:eastAsia="de-DE"/>
        </w:rPr>
        <w:t>, apod.</w:t>
      </w:r>
    </w:p>
    <w:p w:rsidR="00167134"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xml:space="preserve">V ZD je uveden požadavek na "Pořizování dávek v elektronické i papírové podobě přímo do ICIS". </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xml:space="preserve">: uchazeč žádá Objednatele o bližší upřesnění požadavku, včetně informace, </w:t>
      </w:r>
      <w:proofErr w:type="gramStart"/>
      <w:r w:rsidRPr="0035638C">
        <w:rPr>
          <w:rFonts w:ascii="Tahoma" w:hAnsi="Tahoma" w:cs="Tahoma"/>
          <w:sz w:val="20"/>
          <w:szCs w:val="20"/>
          <w:lang w:eastAsia="de-DE"/>
        </w:rPr>
        <w:t>zda-</w:t>
      </w:r>
      <w:proofErr w:type="spellStart"/>
      <w:r w:rsidRPr="0035638C">
        <w:rPr>
          <w:rFonts w:ascii="Tahoma" w:hAnsi="Tahoma" w:cs="Tahoma"/>
          <w:sz w:val="20"/>
          <w:szCs w:val="20"/>
          <w:lang w:eastAsia="de-DE"/>
        </w:rPr>
        <w:t>li</w:t>
      </w:r>
      <w:proofErr w:type="spellEnd"/>
      <w:r w:rsidRPr="0035638C">
        <w:rPr>
          <w:rFonts w:ascii="Tahoma" w:hAnsi="Tahoma" w:cs="Tahoma"/>
          <w:sz w:val="20"/>
          <w:szCs w:val="20"/>
          <w:lang w:eastAsia="de-DE"/>
        </w:rPr>
        <w:t xml:space="preserve"> bude</w:t>
      </w:r>
      <w:proofErr w:type="gramEnd"/>
      <w:r w:rsidRPr="0035638C">
        <w:rPr>
          <w:rFonts w:ascii="Tahoma" w:hAnsi="Tahoma" w:cs="Tahoma"/>
          <w:sz w:val="20"/>
          <w:szCs w:val="20"/>
          <w:lang w:eastAsia="de-DE"/>
        </w:rPr>
        <w:t xml:space="preserve"> řešit zmíněné pořizování vlastními technologickými prostředky a kapacitami, nebo půjde o nějakou službu poskytovanou externím dodavatelem? Případně, podle jakých pravidel, přes jaké technologické rozhraní apod.?</w:t>
      </w: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103</w:t>
      </w:r>
    </w:p>
    <w:p w:rsidR="00167134" w:rsidRPr="0035638C" w:rsidRDefault="00167134" w:rsidP="00167134">
      <w:pPr>
        <w:pStyle w:val="Bezmezer"/>
        <w:jc w:val="both"/>
        <w:rPr>
          <w:rFonts w:ascii="Tahoma" w:hAnsi="Tahoma" w:cs="Tahoma"/>
          <w:b/>
          <w:sz w:val="20"/>
          <w:szCs w:val="20"/>
        </w:rPr>
      </w:pPr>
    </w:p>
    <w:p w:rsidR="00167134" w:rsidRDefault="00167134" w:rsidP="00167134">
      <w:pPr>
        <w:pStyle w:val="Default"/>
        <w:jc w:val="both"/>
        <w:rPr>
          <w:rFonts w:ascii="Tahoma" w:hAnsi="Tahoma" w:cs="Tahoma"/>
          <w:sz w:val="20"/>
          <w:szCs w:val="20"/>
          <w:lang w:eastAsia="de-DE"/>
        </w:rPr>
      </w:pPr>
      <w:r w:rsidRPr="0035638C">
        <w:rPr>
          <w:rFonts w:ascii="Tahoma" w:hAnsi="Tahoma" w:cs="Tahoma"/>
          <w:sz w:val="20"/>
          <w:szCs w:val="20"/>
          <w:lang w:eastAsia="de-DE"/>
        </w:rPr>
        <w:t xml:space="preserve">Část dávek v elektronické podobě je zpracováváno automatizovaně přes Portál </w:t>
      </w:r>
      <w:r w:rsidRPr="0043304A">
        <w:rPr>
          <w:rFonts w:ascii="Tahoma" w:hAnsi="Tahoma" w:cs="Tahoma"/>
          <w:sz w:val="20"/>
          <w:szCs w:val="20"/>
          <w:lang w:eastAsia="de-DE"/>
        </w:rPr>
        <w:t>ZP</w:t>
      </w:r>
      <w:r w:rsidRPr="0035638C">
        <w:rPr>
          <w:rFonts w:ascii="Tahoma" w:hAnsi="Tahoma" w:cs="Tahoma"/>
          <w:sz w:val="20"/>
          <w:szCs w:val="20"/>
          <w:lang w:eastAsia="de-DE"/>
        </w:rPr>
        <w:t xml:space="preserve">. Část dávek je zpracovávána v papírové podobě, jejich pořizování zajišťuje OZP externím subjektem.  Popis </w:t>
      </w:r>
      <w:r w:rsidRPr="0035638C">
        <w:rPr>
          <w:rFonts w:ascii="Tahoma" w:hAnsi="Tahoma" w:cs="Tahoma"/>
          <w:sz w:val="20"/>
          <w:szCs w:val="20"/>
          <w:lang w:eastAsia="de-DE"/>
        </w:rPr>
        <w:lastRenderedPageBreak/>
        <w:t>rozhraní a pravidel definuje Metodika pro p</w:t>
      </w:r>
      <w:r>
        <w:rPr>
          <w:rFonts w:ascii="Tahoma" w:hAnsi="Tahoma" w:cs="Tahoma"/>
          <w:sz w:val="20"/>
          <w:szCs w:val="20"/>
          <w:lang w:eastAsia="de-DE"/>
        </w:rPr>
        <w:t>ořizování a předávání dokladů verze popisu</w:t>
      </w:r>
      <w:r w:rsidRPr="0035638C">
        <w:rPr>
          <w:rFonts w:ascii="Tahoma" w:hAnsi="Tahoma" w:cs="Tahoma"/>
          <w:sz w:val="20"/>
          <w:szCs w:val="20"/>
          <w:lang w:eastAsia="de-DE"/>
        </w:rPr>
        <w:t xml:space="preserve"> </w:t>
      </w:r>
      <w:proofErr w:type="gramStart"/>
      <w:r w:rsidRPr="0035638C">
        <w:rPr>
          <w:rFonts w:ascii="Tahoma" w:hAnsi="Tahoma" w:cs="Tahoma"/>
          <w:sz w:val="20"/>
          <w:szCs w:val="20"/>
          <w:lang w:eastAsia="de-DE"/>
        </w:rPr>
        <w:t>6.2</w:t>
      </w:r>
      <w:proofErr w:type="gramEnd"/>
      <w:r w:rsidRPr="0035638C">
        <w:rPr>
          <w:rFonts w:ascii="Tahoma" w:hAnsi="Tahoma" w:cs="Tahoma"/>
          <w:sz w:val="20"/>
          <w:szCs w:val="20"/>
          <w:lang w:eastAsia="de-DE"/>
        </w:rPr>
        <w:t>.</w:t>
      </w:r>
      <w:proofErr w:type="gramStart"/>
      <w:r w:rsidRPr="0035638C">
        <w:rPr>
          <w:rFonts w:ascii="Tahoma" w:hAnsi="Tahoma" w:cs="Tahoma"/>
          <w:sz w:val="20"/>
          <w:szCs w:val="20"/>
          <w:lang w:eastAsia="de-DE"/>
        </w:rPr>
        <w:t>XXI</w:t>
      </w:r>
      <w:proofErr w:type="gramEnd"/>
      <w:r w:rsidRPr="0035638C">
        <w:rPr>
          <w:rFonts w:ascii="Tahoma" w:hAnsi="Tahoma" w:cs="Tahoma"/>
          <w:sz w:val="20"/>
          <w:szCs w:val="20"/>
          <w:lang w:eastAsia="de-DE"/>
        </w:rPr>
        <w:t xml:space="preserve"> na </w:t>
      </w:r>
      <w:r>
        <w:rPr>
          <w:rFonts w:ascii="Tahoma" w:hAnsi="Tahoma" w:cs="Tahoma"/>
          <w:sz w:val="20"/>
          <w:szCs w:val="20"/>
          <w:lang w:eastAsia="de-DE"/>
        </w:rPr>
        <w:t xml:space="preserve">stránkách </w:t>
      </w:r>
      <w:r w:rsidRPr="0035638C">
        <w:rPr>
          <w:rFonts w:ascii="Tahoma" w:hAnsi="Tahoma" w:cs="Tahoma"/>
          <w:sz w:val="20"/>
          <w:szCs w:val="20"/>
          <w:lang w:eastAsia="de-DE"/>
        </w:rPr>
        <w:t>VZP</w:t>
      </w:r>
      <w:r>
        <w:rPr>
          <w:rFonts w:ascii="Tahoma" w:hAnsi="Tahoma" w:cs="Tahoma"/>
          <w:sz w:val="20"/>
          <w:szCs w:val="20"/>
          <w:lang w:eastAsia="de-DE"/>
        </w:rPr>
        <w:t>.</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sz w:val="20"/>
          <w:szCs w:val="20"/>
          <w:lang w:eastAsia="de-DE"/>
        </w:rPr>
        <w:t>(</w:t>
      </w:r>
      <w:hyperlink r:id="rId8" w:history="1">
        <w:r w:rsidRPr="0035638C">
          <w:rPr>
            <w:rStyle w:val="Hypertextovodkaz"/>
            <w:rFonts w:ascii="Tahoma" w:hAnsi="Tahoma" w:cs="Tahoma"/>
            <w:sz w:val="20"/>
            <w:szCs w:val="20"/>
            <w:lang w:eastAsia="de-DE"/>
          </w:rPr>
          <w:t>http://www.vzp.cz/poskytovatele/vyuctovani-zdravotni-pece/metodika-vyuctovani-</w:t>
        </w:r>
        <w:r w:rsidRPr="0035638C">
          <w:rPr>
            <w:rStyle w:val="Hypertextovodkaz"/>
            <w:rFonts w:ascii="Tahoma" w:hAnsi="Tahoma" w:cs="Tahoma"/>
            <w:sz w:val="20"/>
            <w:szCs w:val="20"/>
            <w:lang w:eastAsia="de-DE"/>
          </w:rPr>
          <w:t>a</w:t>
        </w:r>
        <w:r w:rsidRPr="0035638C">
          <w:rPr>
            <w:rStyle w:val="Hypertextovodkaz"/>
            <w:rFonts w:ascii="Tahoma" w:hAnsi="Tahoma" w:cs="Tahoma"/>
            <w:sz w:val="20"/>
            <w:szCs w:val="20"/>
            <w:lang w:eastAsia="de-DE"/>
          </w:rPr>
          <w:t>ktualni-stav</w:t>
        </w:r>
      </w:hyperlink>
      <w:r>
        <w:rPr>
          <w:rFonts w:ascii="Tahoma" w:hAnsi="Tahoma" w:cs="Tahoma"/>
          <w:sz w:val="20"/>
          <w:szCs w:val="20"/>
          <w:lang w:eastAsia="de-DE"/>
        </w:rPr>
        <w:t>)</w:t>
      </w:r>
    </w:p>
    <w:p w:rsidR="00167134" w:rsidRPr="0035638C" w:rsidRDefault="00167134" w:rsidP="00167134">
      <w:pPr>
        <w:pStyle w:val="Default"/>
        <w:jc w:val="both"/>
        <w:rPr>
          <w:rFonts w:ascii="Tahoma" w:hAnsi="Tahoma" w:cs="Tahoma"/>
          <w:b/>
          <w:bCs/>
          <w:sz w:val="20"/>
          <w:szCs w:val="20"/>
        </w:rPr>
      </w:pPr>
    </w:p>
    <w:p w:rsidR="00167134"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xml:space="preserve">V ZD je uveden požadavek na "Rozšiřitelnost DWH", včetně formulace "Systém datového skladu musí podporovat načítání dat z externích zdrojů…“ bez bližší specifikace. Uchazeč upozorňuje objednatele, že takto formulovaný požadavek je příliš obecný a v této podobě neumožňuje Uchazeči přípravu dostatečně kvalitního návrhu postupu implementace v oblasti DWH a souvisejícího harmonogramu prací. </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uchazeč žádá Objednatele o přesnou specifikaci externích zdrojů, včetně jejich technologického rozhraní a formátů dat.</w:t>
      </w: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104</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sz w:val="20"/>
          <w:szCs w:val="20"/>
          <w:lang w:eastAsia="de-DE"/>
        </w:rPr>
        <w:t xml:space="preserve">Zadavatel odkazuje na </w:t>
      </w:r>
      <w:r>
        <w:rPr>
          <w:rFonts w:ascii="Tahoma" w:hAnsi="Tahoma" w:cs="Tahoma"/>
          <w:sz w:val="20"/>
          <w:szCs w:val="20"/>
          <w:lang w:eastAsia="de-DE"/>
        </w:rPr>
        <w:t xml:space="preserve">dodatečnou informaci č. 47 a č. 69. </w:t>
      </w:r>
      <w:r w:rsidRPr="0035638C">
        <w:rPr>
          <w:rFonts w:ascii="Tahoma" w:hAnsi="Tahoma" w:cs="Tahoma"/>
          <w:sz w:val="20"/>
          <w:szCs w:val="20"/>
          <w:lang w:eastAsia="de-DE"/>
        </w:rPr>
        <w:t>Zadavatel nemůže znát záměr Uchazeče</w:t>
      </w:r>
      <w:r>
        <w:rPr>
          <w:rFonts w:ascii="Tahoma" w:hAnsi="Tahoma" w:cs="Tahoma"/>
          <w:sz w:val="20"/>
          <w:szCs w:val="20"/>
          <w:lang w:eastAsia="de-DE"/>
        </w:rPr>
        <w:t>,</w:t>
      </w:r>
      <w:r w:rsidRPr="0035638C">
        <w:rPr>
          <w:rFonts w:ascii="Tahoma" w:hAnsi="Tahoma" w:cs="Tahoma"/>
          <w:sz w:val="20"/>
          <w:szCs w:val="20"/>
          <w:lang w:eastAsia="de-DE"/>
        </w:rPr>
        <w:t xml:space="preserve"> pro </w:t>
      </w:r>
      <w:proofErr w:type="gramStart"/>
      <w:r w:rsidRPr="0035638C">
        <w:rPr>
          <w:rFonts w:ascii="Tahoma" w:hAnsi="Tahoma" w:cs="Tahoma"/>
          <w:sz w:val="20"/>
          <w:szCs w:val="20"/>
          <w:lang w:eastAsia="de-DE"/>
        </w:rPr>
        <w:t>jaká</w:t>
      </w:r>
      <w:proofErr w:type="gramEnd"/>
      <w:r w:rsidRPr="0035638C">
        <w:rPr>
          <w:rFonts w:ascii="Tahoma" w:hAnsi="Tahoma" w:cs="Tahoma"/>
          <w:sz w:val="20"/>
          <w:szCs w:val="20"/>
          <w:lang w:eastAsia="de-DE"/>
        </w:rPr>
        <w:t xml:space="preserve"> řešení zvolí technologii DWH, zda má již „hotová“ řešení či zahájí vývoj až po provedené analýze. Požadavek na načítání dat z externích zdrojů je proto formulován na obecné úrovni.</w:t>
      </w:r>
    </w:p>
    <w:p w:rsidR="00167134" w:rsidRDefault="00167134" w:rsidP="00167134">
      <w:pPr>
        <w:pStyle w:val="Default"/>
        <w:jc w:val="both"/>
        <w:rPr>
          <w:rFonts w:ascii="Tahoma" w:hAnsi="Tahoma" w:cs="Tahoma"/>
          <w:b/>
          <w:bCs/>
          <w:sz w:val="20"/>
          <w:szCs w:val="20"/>
        </w:rPr>
      </w:pP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Uchazeč po seznámení se ZD a následnými dodatečnými informacemi se domnívá, že oblast datového skladu je definována na příliš obecné úrovni s ohledem na možnou variabilitu řešení typu "datový sklad" jako celek. Uchazeč se v tomto kontextu obává, že jím navržené řešení, dle obvyklých požadavků na realizaci datového skladu, může cenu zakázky navýšit včetně dopadu na termín předání řešení, přestože Zadavatel nemusí mít očekávání a požadavky na datový sklad v rozsahu v jakém Uchazeč navrhuje.</w:t>
      </w:r>
    </w:p>
    <w:p w:rsidR="00167134" w:rsidRPr="0035638C" w:rsidRDefault="00167134" w:rsidP="00167134">
      <w:pPr>
        <w:pStyle w:val="Default"/>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xml:space="preserve">: uchazeč proto žádá o specifikaci způsobu užití datového skladu, včetně parametrů výstupů tak, aby byl rozsah a očekávání Zadavatele v oblasti realizace datového skladu jednoznačně definován (např. </w:t>
      </w:r>
      <w:proofErr w:type="spellStart"/>
      <w:r w:rsidRPr="0035638C">
        <w:rPr>
          <w:rFonts w:ascii="Tahoma" w:hAnsi="Tahoma" w:cs="Tahoma"/>
          <w:sz w:val="20"/>
          <w:szCs w:val="20"/>
          <w:lang w:eastAsia="de-DE"/>
        </w:rPr>
        <w:t>granularita</w:t>
      </w:r>
      <w:proofErr w:type="spellEnd"/>
      <w:r w:rsidRPr="0035638C">
        <w:rPr>
          <w:rFonts w:ascii="Tahoma" w:hAnsi="Tahoma" w:cs="Tahoma"/>
          <w:sz w:val="20"/>
          <w:szCs w:val="20"/>
          <w:lang w:eastAsia="de-DE"/>
        </w:rPr>
        <w:t xml:space="preserve"> dat, aktuálnost dat, četnost přístupů, forma a rozsah výstupů, integrace s okolními systémy, požadavky na </w:t>
      </w:r>
      <w:proofErr w:type="spellStart"/>
      <w:r w:rsidRPr="0035638C">
        <w:rPr>
          <w:rFonts w:ascii="Tahoma" w:hAnsi="Tahoma" w:cs="Tahoma"/>
          <w:sz w:val="20"/>
          <w:szCs w:val="20"/>
          <w:lang w:eastAsia="de-DE"/>
        </w:rPr>
        <w:t>workflow</w:t>
      </w:r>
      <w:proofErr w:type="spellEnd"/>
      <w:r w:rsidRPr="0035638C">
        <w:rPr>
          <w:rFonts w:ascii="Tahoma" w:hAnsi="Tahoma" w:cs="Tahoma"/>
          <w:sz w:val="20"/>
          <w:szCs w:val="20"/>
          <w:lang w:eastAsia="de-DE"/>
        </w:rPr>
        <w:t xml:space="preserve"> a transakce s vazbou na datový sklad apod.)</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105</w:t>
      </w:r>
    </w:p>
    <w:p w:rsidR="00167134" w:rsidRPr="0035638C" w:rsidRDefault="00167134" w:rsidP="00167134">
      <w:pPr>
        <w:pStyle w:val="Default"/>
        <w:jc w:val="both"/>
        <w:rPr>
          <w:rFonts w:ascii="Tahoma" w:hAnsi="Tahoma" w:cs="Tahoma"/>
          <w:sz w:val="20"/>
          <w:szCs w:val="20"/>
          <w:lang w:eastAsia="de-DE"/>
        </w:rPr>
      </w:pPr>
    </w:p>
    <w:p w:rsidR="00167134" w:rsidRPr="0035638C" w:rsidRDefault="00167134" w:rsidP="00167134">
      <w:pPr>
        <w:pStyle w:val="Default"/>
        <w:jc w:val="both"/>
        <w:rPr>
          <w:rFonts w:ascii="Tahoma" w:hAnsi="Tahoma" w:cs="Tahoma"/>
          <w:sz w:val="20"/>
          <w:szCs w:val="20"/>
          <w:lang w:eastAsia="de-DE"/>
        </w:rPr>
      </w:pPr>
      <w:r>
        <w:rPr>
          <w:rFonts w:ascii="Tahoma" w:hAnsi="Tahoma" w:cs="Tahoma"/>
          <w:sz w:val="20"/>
          <w:szCs w:val="20"/>
          <w:lang w:eastAsia="de-DE"/>
        </w:rPr>
        <w:t>Zadavatel odkazuje na dodatečnou</w:t>
      </w:r>
      <w:r>
        <w:rPr>
          <w:rFonts w:ascii="Tahoma" w:hAnsi="Tahoma" w:cs="Tahoma"/>
          <w:sz w:val="20"/>
          <w:szCs w:val="20"/>
          <w:lang w:eastAsia="de-DE"/>
        </w:rPr>
        <w:t xml:space="preserve"> informac</w:t>
      </w:r>
      <w:r>
        <w:rPr>
          <w:rFonts w:ascii="Tahoma" w:hAnsi="Tahoma" w:cs="Tahoma"/>
          <w:sz w:val="20"/>
          <w:szCs w:val="20"/>
          <w:lang w:eastAsia="de-DE"/>
        </w:rPr>
        <w:t>i</w:t>
      </w:r>
      <w:r>
        <w:rPr>
          <w:rFonts w:ascii="Tahoma" w:hAnsi="Tahoma" w:cs="Tahoma"/>
          <w:sz w:val="20"/>
          <w:szCs w:val="20"/>
          <w:lang w:eastAsia="de-DE"/>
        </w:rPr>
        <w:t xml:space="preserve"> č. 104</w:t>
      </w:r>
      <w:r w:rsidRPr="0035638C">
        <w:rPr>
          <w:rFonts w:ascii="Tahoma" w:hAnsi="Tahoma" w:cs="Tahoma"/>
          <w:sz w:val="20"/>
          <w:szCs w:val="20"/>
          <w:lang w:eastAsia="de-DE"/>
        </w:rPr>
        <w:t>.</w:t>
      </w:r>
    </w:p>
    <w:p w:rsidR="00167134"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Z důvodu stanovení rozsahu-hloubky návrhu infrastruktury v nabídce a na základě několika dodatečných informací k tématu specifikace potřebné HW a síťové infrastruktury žádáme Zadavatele o jednoznačný, úplný výčet parametrů HW infrastruktury, které požaduje v nabídce navrhnout od Uchazeče pro plnění předmětu nabídky, resp. nepožaduje z důvodu vlastního zajištění na straně Zadavatele.</w:t>
      </w:r>
    </w:p>
    <w:p w:rsidR="00167134" w:rsidRPr="0035638C" w:rsidRDefault="00167134" w:rsidP="00167134">
      <w:pPr>
        <w:jc w:val="both"/>
        <w:rPr>
          <w:rFonts w:ascii="Tahoma" w:hAnsi="Tahoma" w:cs="Tahoma"/>
          <w:sz w:val="20"/>
          <w:szCs w:val="20"/>
          <w:lang w:eastAsia="de-DE"/>
        </w:rPr>
      </w:pPr>
      <w:r w:rsidRPr="0035638C">
        <w:rPr>
          <w:rFonts w:ascii="Tahoma" w:hAnsi="Tahoma" w:cs="Tahoma"/>
          <w:b/>
          <w:sz w:val="20"/>
          <w:szCs w:val="20"/>
          <w:lang w:eastAsia="de-DE"/>
        </w:rPr>
        <w:t>Dotaz</w:t>
      </w:r>
      <w:r w:rsidRPr="0035638C">
        <w:rPr>
          <w:rFonts w:ascii="Tahoma" w:hAnsi="Tahoma" w:cs="Tahoma"/>
          <w:sz w:val="20"/>
          <w:szCs w:val="20"/>
          <w:lang w:eastAsia="de-DE"/>
        </w:rPr>
        <w:t>: bude akceptovaná a nebude negativně hodnocena nabídka, která bude obsahovat specifikaci infrastruktury v rozsahu:</w:t>
      </w: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počet CPU jader</w:t>
      </w: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velikost RAM</w:t>
      </w: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 velikost datového úložiště, spolu s parametry přístupu na čtení a zápis</w:t>
      </w:r>
    </w:p>
    <w:p w:rsidR="00167134" w:rsidRPr="0035638C" w:rsidRDefault="00167134" w:rsidP="00167134">
      <w:pPr>
        <w:pStyle w:val="Default"/>
        <w:jc w:val="both"/>
        <w:rPr>
          <w:rFonts w:ascii="Tahoma" w:hAnsi="Tahoma" w:cs="Tahoma"/>
          <w:b/>
          <w:bCs/>
          <w:sz w:val="20"/>
          <w:szCs w:val="20"/>
        </w:rPr>
      </w:pPr>
      <w:r w:rsidRPr="0035638C">
        <w:rPr>
          <w:rFonts w:ascii="Tahoma" w:hAnsi="Tahoma" w:cs="Tahoma"/>
          <w:sz w:val="20"/>
          <w:szCs w:val="20"/>
          <w:lang w:eastAsia="de-DE"/>
        </w:rPr>
        <w:t>- požadovaná konektivita (šířka pásma) v rámci intranetu (LAN, včetně poboček).</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106</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sz w:val="20"/>
          <w:szCs w:val="20"/>
          <w:lang w:eastAsia="de-DE"/>
        </w:rPr>
      </w:pPr>
      <w:r w:rsidRPr="0035638C">
        <w:rPr>
          <w:rFonts w:ascii="Tahoma" w:hAnsi="Tahoma" w:cs="Tahoma"/>
          <w:sz w:val="20"/>
          <w:szCs w:val="20"/>
          <w:lang w:eastAsia="de-DE"/>
        </w:rPr>
        <w:t>Jak je uvedeno v zadávací dokumentaci je předmětem hodnocení technická úroveň navrženého řešení (viz bod 9.3.2). Pokud bude specifikace infrastruktury jen pouhým výčtem uvedených parametrů, nesplní nabídka požadavky uvedené v zadávací dokumentaci. Návrh (viz příloha č. 6 kap. V bod 13 a) zadávací dokumentace) musí obsahovat specifikaci fyzických parametrů (CPU, RAM, atd.) a současně také popis logického návrhu celé HW infrastruktury ve vztahu k navrženému SW řešení (databázové servery, aplikační servery, cluster, atd.).</w:t>
      </w:r>
    </w:p>
    <w:p w:rsidR="00167134" w:rsidRPr="0035638C" w:rsidRDefault="00167134" w:rsidP="00167134">
      <w:pPr>
        <w:pStyle w:val="Bezmezer"/>
        <w:jc w:val="both"/>
        <w:rPr>
          <w:rFonts w:ascii="Tahoma" w:hAnsi="Tahoma" w:cs="Tahoma"/>
          <w:b/>
          <w:sz w:val="20"/>
          <w:szCs w:val="20"/>
        </w:rPr>
      </w:pPr>
    </w:p>
    <w:p w:rsidR="00167134" w:rsidRDefault="00167134" w:rsidP="00167134">
      <w:pPr>
        <w:pStyle w:val="Bezmezer"/>
        <w:jc w:val="both"/>
        <w:rPr>
          <w:rFonts w:ascii="Tahoma" w:hAnsi="Tahoma" w:cs="Tahoma"/>
          <w:b/>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Dotaz uchazeče</w:t>
      </w:r>
    </w:p>
    <w:p w:rsidR="00167134" w:rsidRPr="0035638C" w:rsidRDefault="00167134" w:rsidP="00167134">
      <w:pPr>
        <w:pStyle w:val="Bezmezer"/>
        <w:jc w:val="both"/>
        <w:rPr>
          <w:rFonts w:ascii="Tahoma" w:hAnsi="Tahoma" w:cs="Tahoma"/>
          <w:b/>
          <w:sz w:val="20"/>
          <w:szCs w:val="20"/>
        </w:rPr>
      </w:pPr>
    </w:p>
    <w:p w:rsidR="00167134" w:rsidRPr="0035638C" w:rsidRDefault="00167134" w:rsidP="00167134">
      <w:pPr>
        <w:jc w:val="both"/>
        <w:rPr>
          <w:rFonts w:ascii="Tahoma" w:hAnsi="Tahoma" w:cs="Tahoma"/>
          <w:sz w:val="20"/>
          <w:szCs w:val="20"/>
          <w:lang w:eastAsia="de-DE"/>
        </w:rPr>
      </w:pPr>
      <w:r w:rsidRPr="0035638C">
        <w:rPr>
          <w:rFonts w:ascii="Tahoma" w:hAnsi="Tahoma" w:cs="Tahoma"/>
          <w:sz w:val="20"/>
          <w:szCs w:val="20"/>
          <w:lang w:eastAsia="de-DE"/>
        </w:rPr>
        <w:t>Na základě dodatečné informace č. 57 Zadavatel sděluje, že dle návrhu smlouvy nelze součinnost Zadavatele smluvně garantovat, nicméně bude poskytnuta v nezbytné míře pro plnění předmětu smlouvy.</w:t>
      </w:r>
    </w:p>
    <w:p w:rsidR="00167134" w:rsidRPr="0035638C" w:rsidRDefault="00167134" w:rsidP="00167134">
      <w:pPr>
        <w:pStyle w:val="Default"/>
        <w:jc w:val="both"/>
        <w:rPr>
          <w:rFonts w:ascii="Tahoma" w:hAnsi="Tahoma" w:cs="Tahoma"/>
          <w:b/>
          <w:bCs/>
          <w:sz w:val="20"/>
          <w:szCs w:val="20"/>
        </w:rPr>
      </w:pPr>
      <w:r w:rsidRPr="0035638C">
        <w:rPr>
          <w:rFonts w:ascii="Tahoma" w:hAnsi="Tahoma" w:cs="Tahoma"/>
          <w:b/>
          <w:sz w:val="20"/>
          <w:szCs w:val="20"/>
          <w:lang w:eastAsia="de-DE"/>
        </w:rPr>
        <w:t>Dotaz</w:t>
      </w:r>
      <w:r w:rsidRPr="0035638C">
        <w:rPr>
          <w:rFonts w:ascii="Tahoma" w:hAnsi="Tahoma" w:cs="Tahoma"/>
          <w:sz w:val="20"/>
          <w:szCs w:val="20"/>
          <w:lang w:eastAsia="de-DE"/>
        </w:rPr>
        <w:t>: žádáme Zadavatele o konkretizaci činností, u kterých předpokládá Zadavatel jeho součinnost a součinnost třetích stran, a v jakém rozsahu (termíny, počet pracovníků, rozsah dní pro poskytnutí součinnosti, kompetence, apod.)</w:t>
      </w:r>
    </w:p>
    <w:p w:rsidR="00167134" w:rsidRPr="0035638C" w:rsidRDefault="00167134" w:rsidP="00167134">
      <w:pPr>
        <w:pStyle w:val="Default"/>
        <w:jc w:val="both"/>
        <w:rPr>
          <w:rFonts w:ascii="Tahoma" w:hAnsi="Tahoma" w:cs="Tahoma"/>
          <w:b/>
          <w:bCs/>
          <w:sz w:val="20"/>
          <w:szCs w:val="20"/>
        </w:rPr>
      </w:pPr>
    </w:p>
    <w:p w:rsidR="00167134" w:rsidRPr="0035638C" w:rsidRDefault="00167134" w:rsidP="00167134">
      <w:pPr>
        <w:pStyle w:val="Bezmezer"/>
        <w:jc w:val="both"/>
        <w:rPr>
          <w:rFonts w:ascii="Tahoma" w:hAnsi="Tahoma" w:cs="Tahoma"/>
          <w:b/>
          <w:sz w:val="20"/>
          <w:szCs w:val="20"/>
        </w:rPr>
      </w:pPr>
      <w:r w:rsidRPr="0035638C">
        <w:rPr>
          <w:rFonts w:ascii="Tahoma" w:hAnsi="Tahoma" w:cs="Tahoma"/>
          <w:b/>
          <w:sz w:val="20"/>
          <w:szCs w:val="20"/>
        </w:rPr>
        <w:t>Odpověď zadavatele – dodatečná informace č. 107</w:t>
      </w:r>
    </w:p>
    <w:p w:rsidR="00167134" w:rsidRPr="0035638C" w:rsidRDefault="00167134" w:rsidP="00167134">
      <w:pPr>
        <w:pStyle w:val="Default"/>
        <w:jc w:val="both"/>
        <w:rPr>
          <w:rFonts w:ascii="Tahoma" w:hAnsi="Tahoma" w:cs="Tahoma"/>
          <w:b/>
          <w:bCs/>
          <w:sz w:val="20"/>
          <w:szCs w:val="20"/>
        </w:rPr>
      </w:pPr>
    </w:p>
    <w:p w:rsidR="00167134" w:rsidRDefault="00167134" w:rsidP="00167134">
      <w:pPr>
        <w:pStyle w:val="Default"/>
        <w:jc w:val="both"/>
        <w:rPr>
          <w:rFonts w:ascii="Tahoma" w:hAnsi="Tahoma" w:cs="Tahoma"/>
          <w:sz w:val="20"/>
          <w:szCs w:val="20"/>
          <w:lang w:eastAsia="de-DE"/>
        </w:rPr>
      </w:pPr>
      <w:r w:rsidRPr="0035638C">
        <w:rPr>
          <w:rFonts w:ascii="Tahoma" w:hAnsi="Tahoma" w:cs="Tahoma"/>
          <w:sz w:val="20"/>
          <w:szCs w:val="20"/>
          <w:lang w:eastAsia="de-DE"/>
        </w:rPr>
        <w:t>Uchazeč nesprávně pochopil dodatečnou informaci č. 57. Zadavatel podmínky pro poskytování součinnosti definoval v zadávací dokumentaci jasně např. v příloze č. 5 „Požadavky na převod dat (migraci) a přechod na ICIS (Migrace stávajícího IS na nový systém ICIS)“, v příloze č. 3 „Pravidla řízení projektu“, nebo čl. V odst. 3 Smlouvy o vytvoření. Uchazeč nemá právní nárok součinnost Zadavatele vyžadovat. Musí být proto schopen poskytnout plnění v celém rozsahu.</w:t>
      </w:r>
    </w:p>
    <w:p w:rsidR="00167134" w:rsidRDefault="00167134" w:rsidP="00167134"/>
    <w:p w:rsidR="00EA4D7A" w:rsidRDefault="00EA4D7A" w:rsidP="002011AE">
      <w:pPr>
        <w:pStyle w:val="Default"/>
        <w:jc w:val="both"/>
        <w:rPr>
          <w:rFonts w:ascii="Tahoma" w:hAnsi="Tahoma" w:cs="Tahoma"/>
          <w:color w:val="auto"/>
          <w:sz w:val="20"/>
          <w:szCs w:val="20"/>
        </w:rPr>
      </w:pPr>
    </w:p>
    <w:p w:rsidR="002011AE" w:rsidRPr="006B4949" w:rsidRDefault="002011AE" w:rsidP="002011AE">
      <w:pPr>
        <w:pStyle w:val="Default"/>
        <w:jc w:val="both"/>
        <w:rPr>
          <w:rFonts w:ascii="Tahoma" w:hAnsi="Tahoma" w:cs="Tahoma"/>
          <w:color w:val="auto"/>
          <w:sz w:val="20"/>
          <w:szCs w:val="20"/>
        </w:rPr>
      </w:pPr>
      <w:r w:rsidRPr="006B4949">
        <w:rPr>
          <w:rFonts w:ascii="Tahoma" w:hAnsi="Tahoma" w:cs="Tahoma"/>
          <w:color w:val="auto"/>
          <w:sz w:val="20"/>
          <w:szCs w:val="20"/>
        </w:rPr>
        <w:t>S pozdravem</w:t>
      </w:r>
    </w:p>
    <w:p w:rsidR="002011AE" w:rsidRPr="006B4949" w:rsidRDefault="002011AE" w:rsidP="002011AE">
      <w:pPr>
        <w:jc w:val="both"/>
        <w:rPr>
          <w:rFonts w:ascii="Tahoma" w:hAnsi="Tahoma" w:cs="Tahoma"/>
          <w:sz w:val="20"/>
          <w:szCs w:val="20"/>
        </w:rPr>
      </w:pPr>
      <w:r w:rsidRPr="006B4949">
        <w:rPr>
          <w:rFonts w:ascii="Tahoma" w:hAnsi="Tahoma" w:cs="Tahoma"/>
          <w:sz w:val="20"/>
          <w:szCs w:val="20"/>
        </w:rPr>
        <w:t>Mgr</w:t>
      </w:r>
      <w:r w:rsidR="00732C56">
        <w:rPr>
          <w:rFonts w:ascii="Tahoma" w:hAnsi="Tahoma" w:cs="Tahoma"/>
          <w:sz w:val="20"/>
          <w:szCs w:val="20"/>
        </w:rPr>
        <w:t xml:space="preserve">. </w:t>
      </w:r>
      <w:r w:rsidR="0090499D">
        <w:rPr>
          <w:rFonts w:ascii="Tahoma" w:hAnsi="Tahoma" w:cs="Tahoma"/>
          <w:sz w:val="20"/>
          <w:szCs w:val="20"/>
        </w:rPr>
        <w:t>Jakub Grafnetter</w:t>
      </w:r>
    </w:p>
    <w:p w:rsidR="002011AE" w:rsidRPr="006B4949" w:rsidRDefault="002011AE" w:rsidP="002011AE">
      <w:pPr>
        <w:jc w:val="both"/>
        <w:rPr>
          <w:rFonts w:ascii="Tahoma" w:hAnsi="Tahoma" w:cs="Tahoma"/>
          <w:sz w:val="20"/>
          <w:szCs w:val="20"/>
        </w:rPr>
      </w:pPr>
      <w:proofErr w:type="gramStart"/>
      <w:r w:rsidRPr="006B4949">
        <w:rPr>
          <w:rFonts w:ascii="Tahoma" w:hAnsi="Tahoma" w:cs="Tahoma"/>
          <w:sz w:val="20"/>
          <w:szCs w:val="20"/>
        </w:rPr>
        <w:t>v.z.</w:t>
      </w:r>
      <w:proofErr w:type="gramEnd"/>
    </w:p>
    <w:p w:rsidR="002011AE" w:rsidRPr="006B4949" w:rsidRDefault="002011AE" w:rsidP="002011AE">
      <w:pPr>
        <w:jc w:val="both"/>
        <w:rPr>
          <w:rFonts w:ascii="Tahoma" w:hAnsi="Tahoma" w:cs="Tahoma"/>
          <w:sz w:val="20"/>
          <w:szCs w:val="20"/>
        </w:rPr>
      </w:pPr>
      <w:r w:rsidRPr="006B4949">
        <w:rPr>
          <w:rFonts w:ascii="Tahoma" w:hAnsi="Tahoma" w:cs="Tahoma"/>
          <w:sz w:val="20"/>
          <w:szCs w:val="20"/>
        </w:rPr>
        <w:t>JUDr. Jaroslava Bursíka, advokáta</w:t>
      </w:r>
    </w:p>
    <w:p w:rsidR="002011AE" w:rsidRPr="006B4949" w:rsidRDefault="002011AE" w:rsidP="002011AE">
      <w:pPr>
        <w:jc w:val="both"/>
        <w:rPr>
          <w:rFonts w:ascii="Tahoma" w:hAnsi="Tahoma" w:cs="Tahoma"/>
          <w:sz w:val="20"/>
          <w:szCs w:val="20"/>
        </w:rPr>
      </w:pPr>
      <w:proofErr w:type="gramStart"/>
      <w:r w:rsidRPr="006B4949">
        <w:rPr>
          <w:rFonts w:ascii="Tahoma" w:hAnsi="Tahoma" w:cs="Tahoma"/>
          <w:sz w:val="20"/>
          <w:szCs w:val="20"/>
        </w:rPr>
        <w:t>v.z. zadavatele</w:t>
      </w:r>
      <w:proofErr w:type="gramEnd"/>
    </w:p>
    <w:p w:rsidR="00FA22B4" w:rsidRPr="006B4949" w:rsidRDefault="00FA22B4">
      <w:pPr>
        <w:rPr>
          <w:rFonts w:ascii="Tahoma" w:hAnsi="Tahoma" w:cs="Tahoma"/>
          <w:sz w:val="20"/>
          <w:szCs w:val="20"/>
        </w:rPr>
      </w:pPr>
    </w:p>
    <w:sectPr w:rsidR="00FA22B4" w:rsidRPr="006B4949" w:rsidSect="002011AE">
      <w:headerReference w:type="default" r:id="rId9"/>
      <w:footerReference w:type="even" r:id="rId10"/>
      <w:footerReference w:type="default" r:id="rId11"/>
      <w:headerReference w:type="first" r:id="rId12"/>
      <w:footerReference w:type="first" r:id="rId13"/>
      <w:pgSz w:w="12240" w:h="15840" w:code="1"/>
      <w:pgMar w:top="1134"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C56" w:rsidRDefault="00732C56" w:rsidP="000F0B71">
      <w:r>
        <w:separator/>
      </w:r>
    </w:p>
  </w:endnote>
  <w:endnote w:type="continuationSeparator" w:id="0">
    <w:p w:rsidR="00732C56" w:rsidRDefault="00732C56" w:rsidP="000F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Default="00732C56" w:rsidP="00532A0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32C56" w:rsidRDefault="00732C56" w:rsidP="00532A0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Pr="005F5771" w:rsidRDefault="00732C56" w:rsidP="00532A0B">
    <w:pPr>
      <w:pStyle w:val="Zpat"/>
      <w:framePr w:wrap="around" w:vAnchor="text" w:hAnchor="margin" w:xAlign="right" w:y="1"/>
      <w:rPr>
        <w:rStyle w:val="slostrnky"/>
        <w:rFonts w:ascii="Arial" w:hAnsi="Arial" w:cs="Arial"/>
        <w:color w:val="000080"/>
        <w:sz w:val="15"/>
        <w:szCs w:val="15"/>
      </w:rPr>
    </w:pPr>
  </w:p>
  <w:p w:rsidR="00732C56" w:rsidRDefault="00732C56" w:rsidP="00532A0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Default="00732C56" w:rsidP="00532A0B">
    <w:pPr>
      <w:pStyle w:val="Zpat"/>
      <w:tabs>
        <w:tab w:val="clear" w:pos="4703"/>
        <w:tab w:val="clear" w:pos="9406"/>
      </w:tabs>
      <w:ind w:left="5760"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C56" w:rsidRDefault="00732C56" w:rsidP="000F0B71">
      <w:r>
        <w:separator/>
      </w:r>
    </w:p>
  </w:footnote>
  <w:footnote w:type="continuationSeparator" w:id="0">
    <w:p w:rsidR="00732C56" w:rsidRDefault="00732C56" w:rsidP="000F0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Pr="00964EC3" w:rsidRDefault="00732C56" w:rsidP="00532A0B">
    <w:pPr>
      <w:pStyle w:val="Zhlav"/>
      <w:tabs>
        <w:tab w:val="clear" w:pos="4536"/>
        <w:tab w:val="clear" w:pos="9072"/>
        <w:tab w:val="left" w:pos="36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01" w:type="dxa"/>
      <w:tblCellMar>
        <w:left w:w="70" w:type="dxa"/>
        <w:right w:w="70" w:type="dxa"/>
      </w:tblCellMar>
      <w:tblLook w:val="0000" w:firstRow="0" w:lastRow="0" w:firstColumn="0" w:lastColumn="0" w:noHBand="0" w:noVBand="0"/>
    </w:tblPr>
    <w:tblGrid>
      <w:gridCol w:w="1321"/>
      <w:gridCol w:w="3174"/>
      <w:gridCol w:w="1954"/>
      <w:gridCol w:w="2552"/>
    </w:tblGrid>
    <w:tr w:rsidR="00732C56" w:rsidRPr="00F54A53">
      <w:tc>
        <w:tcPr>
          <w:tcW w:w="1321" w:type="dxa"/>
          <w:vAlign w:val="bottom"/>
        </w:tcPr>
        <w:p w:rsidR="00732C56" w:rsidRPr="00F72071" w:rsidRDefault="00732C56" w:rsidP="00532A0B">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732C56" w:rsidRPr="00F54A53" w:rsidRDefault="00732C56" w:rsidP="00532A0B">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732C56" w:rsidRPr="00F54A53" w:rsidRDefault="00732C56" w:rsidP="00532A0B">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732C56" w:rsidRPr="00F54A53" w:rsidRDefault="00732C56" w:rsidP="00532A0B">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732C56" w:rsidRPr="00F54A53" w:rsidRDefault="00732C56" w:rsidP="00532A0B">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732C56" w:rsidRPr="00F54A53" w:rsidRDefault="00732C56" w:rsidP="00532A0B">
          <w:pPr>
            <w:pStyle w:val="Zhlav"/>
            <w:rPr>
              <w:rFonts w:ascii="Arial" w:hAnsi="Arial" w:cs="Arial"/>
              <w:color w:val="000080"/>
            </w:rPr>
          </w:pPr>
        </w:p>
      </w:tc>
      <w:tc>
        <w:tcPr>
          <w:tcW w:w="2552" w:type="dxa"/>
          <w:tcBorders>
            <w:bottom w:val="single" w:sz="2" w:space="0" w:color="000080"/>
          </w:tcBorders>
          <w:vAlign w:val="bottom"/>
        </w:tcPr>
        <w:p w:rsidR="00732C56" w:rsidRPr="00F54A53" w:rsidRDefault="00732C56" w:rsidP="00532A0B">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732C56" w:rsidRPr="0013192A" w:rsidRDefault="00732C56" w:rsidP="00532A0B">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732C56" w:rsidRPr="00F54A53" w:rsidRDefault="00732C56" w:rsidP="00532A0B">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732C56" w:rsidRPr="00145FC5" w:rsidRDefault="00732C56" w:rsidP="00532A0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B4350"/>
    <w:multiLevelType w:val="hybridMultilevel"/>
    <w:tmpl w:val="1E54FA4E"/>
    <w:lvl w:ilvl="0" w:tplc="04050019">
      <w:start w:val="1"/>
      <w:numFmt w:val="lowerLetter"/>
      <w:lvlText w:val="%1."/>
      <w:lvlJc w:val="left"/>
      <w:pPr>
        <w:ind w:left="1693" w:hanging="360"/>
      </w:pPr>
    </w:lvl>
    <w:lvl w:ilvl="1" w:tplc="04050019" w:tentative="1">
      <w:start w:val="1"/>
      <w:numFmt w:val="lowerLetter"/>
      <w:lvlText w:val="%2."/>
      <w:lvlJc w:val="left"/>
      <w:pPr>
        <w:ind w:left="2413" w:hanging="360"/>
      </w:pPr>
    </w:lvl>
    <w:lvl w:ilvl="2" w:tplc="0405001B" w:tentative="1">
      <w:start w:val="1"/>
      <w:numFmt w:val="lowerRoman"/>
      <w:lvlText w:val="%3."/>
      <w:lvlJc w:val="right"/>
      <w:pPr>
        <w:ind w:left="3133" w:hanging="180"/>
      </w:pPr>
    </w:lvl>
    <w:lvl w:ilvl="3" w:tplc="0405000F" w:tentative="1">
      <w:start w:val="1"/>
      <w:numFmt w:val="decimal"/>
      <w:lvlText w:val="%4."/>
      <w:lvlJc w:val="left"/>
      <w:pPr>
        <w:ind w:left="3853" w:hanging="360"/>
      </w:pPr>
    </w:lvl>
    <w:lvl w:ilvl="4" w:tplc="04050019" w:tentative="1">
      <w:start w:val="1"/>
      <w:numFmt w:val="lowerLetter"/>
      <w:lvlText w:val="%5."/>
      <w:lvlJc w:val="left"/>
      <w:pPr>
        <w:ind w:left="4573" w:hanging="360"/>
      </w:pPr>
    </w:lvl>
    <w:lvl w:ilvl="5" w:tplc="0405001B" w:tentative="1">
      <w:start w:val="1"/>
      <w:numFmt w:val="lowerRoman"/>
      <w:lvlText w:val="%6."/>
      <w:lvlJc w:val="right"/>
      <w:pPr>
        <w:ind w:left="5293" w:hanging="180"/>
      </w:pPr>
    </w:lvl>
    <w:lvl w:ilvl="6" w:tplc="0405000F" w:tentative="1">
      <w:start w:val="1"/>
      <w:numFmt w:val="decimal"/>
      <w:lvlText w:val="%7."/>
      <w:lvlJc w:val="left"/>
      <w:pPr>
        <w:ind w:left="6013" w:hanging="360"/>
      </w:pPr>
    </w:lvl>
    <w:lvl w:ilvl="7" w:tplc="04050019" w:tentative="1">
      <w:start w:val="1"/>
      <w:numFmt w:val="lowerLetter"/>
      <w:lvlText w:val="%8."/>
      <w:lvlJc w:val="left"/>
      <w:pPr>
        <w:ind w:left="6733" w:hanging="360"/>
      </w:pPr>
    </w:lvl>
    <w:lvl w:ilvl="8" w:tplc="0405001B" w:tentative="1">
      <w:start w:val="1"/>
      <w:numFmt w:val="lowerRoman"/>
      <w:lvlText w:val="%9."/>
      <w:lvlJc w:val="right"/>
      <w:pPr>
        <w:ind w:left="7453" w:hanging="180"/>
      </w:pPr>
    </w:lvl>
  </w:abstractNum>
  <w:abstractNum w:abstractNumId="1">
    <w:nsid w:val="22234F1C"/>
    <w:multiLevelType w:val="hybridMultilevel"/>
    <w:tmpl w:val="3356B394"/>
    <w:lvl w:ilvl="0" w:tplc="04050019">
      <w:start w:val="1"/>
      <w:numFmt w:val="lowerLetter"/>
      <w:lvlText w:val="%1."/>
      <w:lvlJc w:val="left"/>
      <w:pPr>
        <w:ind w:left="973" w:hanging="360"/>
      </w:pPr>
    </w:lvl>
    <w:lvl w:ilvl="1" w:tplc="04050019" w:tentative="1">
      <w:start w:val="1"/>
      <w:numFmt w:val="lowerLetter"/>
      <w:lvlText w:val="%2."/>
      <w:lvlJc w:val="left"/>
      <w:pPr>
        <w:ind w:left="1693" w:hanging="360"/>
      </w:pPr>
    </w:lvl>
    <w:lvl w:ilvl="2" w:tplc="0405001B" w:tentative="1">
      <w:start w:val="1"/>
      <w:numFmt w:val="lowerRoman"/>
      <w:lvlText w:val="%3."/>
      <w:lvlJc w:val="right"/>
      <w:pPr>
        <w:ind w:left="2413" w:hanging="180"/>
      </w:pPr>
    </w:lvl>
    <w:lvl w:ilvl="3" w:tplc="0405000F" w:tentative="1">
      <w:start w:val="1"/>
      <w:numFmt w:val="decimal"/>
      <w:lvlText w:val="%4."/>
      <w:lvlJc w:val="left"/>
      <w:pPr>
        <w:ind w:left="3133" w:hanging="360"/>
      </w:pPr>
    </w:lvl>
    <w:lvl w:ilvl="4" w:tplc="04050019" w:tentative="1">
      <w:start w:val="1"/>
      <w:numFmt w:val="lowerLetter"/>
      <w:lvlText w:val="%5."/>
      <w:lvlJc w:val="left"/>
      <w:pPr>
        <w:ind w:left="3853" w:hanging="360"/>
      </w:pPr>
    </w:lvl>
    <w:lvl w:ilvl="5" w:tplc="0405001B" w:tentative="1">
      <w:start w:val="1"/>
      <w:numFmt w:val="lowerRoman"/>
      <w:lvlText w:val="%6."/>
      <w:lvlJc w:val="right"/>
      <w:pPr>
        <w:ind w:left="4573" w:hanging="180"/>
      </w:pPr>
    </w:lvl>
    <w:lvl w:ilvl="6" w:tplc="0405000F" w:tentative="1">
      <w:start w:val="1"/>
      <w:numFmt w:val="decimal"/>
      <w:lvlText w:val="%7."/>
      <w:lvlJc w:val="left"/>
      <w:pPr>
        <w:ind w:left="5293" w:hanging="360"/>
      </w:pPr>
    </w:lvl>
    <w:lvl w:ilvl="7" w:tplc="04050019" w:tentative="1">
      <w:start w:val="1"/>
      <w:numFmt w:val="lowerLetter"/>
      <w:lvlText w:val="%8."/>
      <w:lvlJc w:val="left"/>
      <w:pPr>
        <w:ind w:left="6013" w:hanging="360"/>
      </w:pPr>
    </w:lvl>
    <w:lvl w:ilvl="8" w:tplc="0405001B" w:tentative="1">
      <w:start w:val="1"/>
      <w:numFmt w:val="lowerRoman"/>
      <w:lvlText w:val="%9."/>
      <w:lvlJc w:val="right"/>
      <w:pPr>
        <w:ind w:left="6733" w:hanging="180"/>
      </w:pPr>
    </w:lvl>
  </w:abstractNum>
  <w:abstractNum w:abstractNumId="2">
    <w:nsid w:val="2D443B2D"/>
    <w:multiLevelType w:val="hybridMultilevel"/>
    <w:tmpl w:val="D70C82AC"/>
    <w:lvl w:ilvl="0" w:tplc="04050019">
      <w:start w:val="1"/>
      <w:numFmt w:val="lowerLetter"/>
      <w:lvlText w:val="%1."/>
      <w:lvlJc w:val="left"/>
      <w:pPr>
        <w:ind w:left="2413" w:hanging="360"/>
      </w:pPr>
    </w:lvl>
    <w:lvl w:ilvl="1" w:tplc="04050019" w:tentative="1">
      <w:start w:val="1"/>
      <w:numFmt w:val="lowerLetter"/>
      <w:lvlText w:val="%2."/>
      <w:lvlJc w:val="left"/>
      <w:pPr>
        <w:ind w:left="3133" w:hanging="360"/>
      </w:pPr>
    </w:lvl>
    <w:lvl w:ilvl="2" w:tplc="0405001B" w:tentative="1">
      <w:start w:val="1"/>
      <w:numFmt w:val="lowerRoman"/>
      <w:lvlText w:val="%3."/>
      <w:lvlJc w:val="right"/>
      <w:pPr>
        <w:ind w:left="3853" w:hanging="180"/>
      </w:pPr>
    </w:lvl>
    <w:lvl w:ilvl="3" w:tplc="0405000F" w:tentative="1">
      <w:start w:val="1"/>
      <w:numFmt w:val="decimal"/>
      <w:lvlText w:val="%4."/>
      <w:lvlJc w:val="left"/>
      <w:pPr>
        <w:ind w:left="4573" w:hanging="360"/>
      </w:pPr>
    </w:lvl>
    <w:lvl w:ilvl="4" w:tplc="04050019" w:tentative="1">
      <w:start w:val="1"/>
      <w:numFmt w:val="lowerLetter"/>
      <w:lvlText w:val="%5."/>
      <w:lvlJc w:val="left"/>
      <w:pPr>
        <w:ind w:left="5293" w:hanging="360"/>
      </w:pPr>
    </w:lvl>
    <w:lvl w:ilvl="5" w:tplc="0405001B" w:tentative="1">
      <w:start w:val="1"/>
      <w:numFmt w:val="lowerRoman"/>
      <w:lvlText w:val="%6."/>
      <w:lvlJc w:val="right"/>
      <w:pPr>
        <w:ind w:left="6013" w:hanging="180"/>
      </w:pPr>
    </w:lvl>
    <w:lvl w:ilvl="6" w:tplc="0405000F" w:tentative="1">
      <w:start w:val="1"/>
      <w:numFmt w:val="decimal"/>
      <w:lvlText w:val="%7."/>
      <w:lvlJc w:val="left"/>
      <w:pPr>
        <w:ind w:left="6733" w:hanging="360"/>
      </w:pPr>
    </w:lvl>
    <w:lvl w:ilvl="7" w:tplc="04050019" w:tentative="1">
      <w:start w:val="1"/>
      <w:numFmt w:val="lowerLetter"/>
      <w:lvlText w:val="%8."/>
      <w:lvlJc w:val="left"/>
      <w:pPr>
        <w:ind w:left="7453" w:hanging="360"/>
      </w:pPr>
    </w:lvl>
    <w:lvl w:ilvl="8" w:tplc="0405001B" w:tentative="1">
      <w:start w:val="1"/>
      <w:numFmt w:val="lowerRoman"/>
      <w:lvlText w:val="%9."/>
      <w:lvlJc w:val="right"/>
      <w:pPr>
        <w:ind w:left="8173" w:hanging="180"/>
      </w:pPr>
    </w:lvl>
  </w:abstractNum>
  <w:abstractNum w:abstractNumId="3">
    <w:nsid w:val="459F1C73"/>
    <w:multiLevelType w:val="hybridMultilevel"/>
    <w:tmpl w:val="0738735E"/>
    <w:lvl w:ilvl="0" w:tplc="EDF0C34C">
      <w:start w:val="1"/>
      <w:numFmt w:val="bullet"/>
      <w:lvlText w:val=""/>
      <w:lvlJc w:val="left"/>
      <w:pPr>
        <w:ind w:left="253" w:hanging="360"/>
      </w:pPr>
      <w:rPr>
        <w:rFonts w:ascii="Wingdings" w:hAnsi="Wingdings" w:hint="default"/>
        <w:color w:val="A50021"/>
        <w:position w:val="-6"/>
        <w:sz w:val="36"/>
      </w:rPr>
    </w:lvl>
    <w:lvl w:ilvl="1" w:tplc="04050019">
      <w:start w:val="1"/>
      <w:numFmt w:val="lowerLetter"/>
      <w:lvlText w:val="%2."/>
      <w:lvlJc w:val="left"/>
      <w:pPr>
        <w:ind w:left="973" w:hanging="360"/>
      </w:pPr>
    </w:lvl>
    <w:lvl w:ilvl="2" w:tplc="0405001B" w:tentative="1">
      <w:start w:val="1"/>
      <w:numFmt w:val="lowerRoman"/>
      <w:lvlText w:val="%3."/>
      <w:lvlJc w:val="right"/>
      <w:pPr>
        <w:ind w:left="1693" w:hanging="180"/>
      </w:pPr>
    </w:lvl>
    <w:lvl w:ilvl="3" w:tplc="0405000F" w:tentative="1">
      <w:start w:val="1"/>
      <w:numFmt w:val="decimal"/>
      <w:lvlText w:val="%4."/>
      <w:lvlJc w:val="left"/>
      <w:pPr>
        <w:ind w:left="2413" w:hanging="360"/>
      </w:pPr>
    </w:lvl>
    <w:lvl w:ilvl="4" w:tplc="04050019" w:tentative="1">
      <w:start w:val="1"/>
      <w:numFmt w:val="lowerLetter"/>
      <w:lvlText w:val="%5."/>
      <w:lvlJc w:val="left"/>
      <w:pPr>
        <w:ind w:left="3133" w:hanging="360"/>
      </w:pPr>
    </w:lvl>
    <w:lvl w:ilvl="5" w:tplc="0405001B" w:tentative="1">
      <w:start w:val="1"/>
      <w:numFmt w:val="lowerRoman"/>
      <w:lvlText w:val="%6."/>
      <w:lvlJc w:val="right"/>
      <w:pPr>
        <w:ind w:left="3853" w:hanging="180"/>
      </w:pPr>
    </w:lvl>
    <w:lvl w:ilvl="6" w:tplc="0405000F" w:tentative="1">
      <w:start w:val="1"/>
      <w:numFmt w:val="decimal"/>
      <w:lvlText w:val="%7."/>
      <w:lvlJc w:val="left"/>
      <w:pPr>
        <w:ind w:left="4573" w:hanging="360"/>
      </w:pPr>
    </w:lvl>
    <w:lvl w:ilvl="7" w:tplc="04050019" w:tentative="1">
      <w:start w:val="1"/>
      <w:numFmt w:val="lowerLetter"/>
      <w:lvlText w:val="%8."/>
      <w:lvlJc w:val="left"/>
      <w:pPr>
        <w:ind w:left="5293" w:hanging="360"/>
      </w:pPr>
    </w:lvl>
    <w:lvl w:ilvl="8" w:tplc="0405001B" w:tentative="1">
      <w:start w:val="1"/>
      <w:numFmt w:val="lowerRoman"/>
      <w:lvlText w:val="%9."/>
      <w:lvlJc w:val="right"/>
      <w:pPr>
        <w:ind w:left="6013"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011AE"/>
    <w:rsid w:val="000F0B71"/>
    <w:rsid w:val="001206FD"/>
    <w:rsid w:val="00167134"/>
    <w:rsid w:val="002011AE"/>
    <w:rsid w:val="0034113A"/>
    <w:rsid w:val="004B4A2F"/>
    <w:rsid w:val="00532A0B"/>
    <w:rsid w:val="00544208"/>
    <w:rsid w:val="006B4949"/>
    <w:rsid w:val="00732C56"/>
    <w:rsid w:val="008D2C3C"/>
    <w:rsid w:val="0090499D"/>
    <w:rsid w:val="009C2889"/>
    <w:rsid w:val="009E5234"/>
    <w:rsid w:val="00A13BAD"/>
    <w:rsid w:val="00B10BDA"/>
    <w:rsid w:val="00C0658F"/>
    <w:rsid w:val="00C44EBA"/>
    <w:rsid w:val="00EA4D7A"/>
    <w:rsid w:val="00FA22B4"/>
    <w:rsid w:val="00FF43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customStyle="1" w:styleId="Mojetabulka3">
    <w:name w:val="Moje tabulka3"/>
    <w:basedOn w:val="Normlntabulka"/>
    <w:uiPriority w:val="59"/>
    <w:rsid w:val="00732C56"/>
    <w:pPr>
      <w:spacing w:after="0" w:line="240" w:lineRule="auto"/>
    </w:pPr>
    <w:rPr>
      <w:rFonts w:ascii="Arial" w:eastAsia="Calibri" w:hAnsi="Arial" w:cs="Times New Roman"/>
      <w:sz w:val="20"/>
      <w:szCs w:val="20"/>
      <w:lang w:eastAsia="cs-CZ"/>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styleId="Mkatabulky">
    <w:name w:val="Table Grid"/>
    <w:basedOn w:val="Normlntabulka"/>
    <w:uiPriority w:val="59"/>
    <w:rsid w:val="0073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167134"/>
    <w:rPr>
      <w:color w:val="0000FF"/>
      <w:u w:val="single"/>
    </w:rPr>
  </w:style>
  <w:style w:type="character" w:styleId="Sledovanodkaz">
    <w:name w:val="FollowedHyperlink"/>
    <w:basedOn w:val="Standardnpsmoodstavce"/>
    <w:uiPriority w:val="99"/>
    <w:semiHidden/>
    <w:unhideWhenUsed/>
    <w:rsid w:val="0016713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zp.cz/poskytovatele/vyuctovani-zdravotni-pece/metodika-vyuctovani-aktualni-stav"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HmHNpU+6Dlb0x9VVkeDf2OhBVUg=</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65+NGFnk8fg8/1ko5loJZXUqfy8=</DigestValue>
    </Reference>
  </SignedInfo>
  <SignatureValue>i0budDw161dSxseNFBVfG6clVpV9P71DzhwzfuH9ZGo0Nesse7n/ssCU9Jc4Z2XgR4fhkqTaXOdm
9JgP7iI/tolH3zlB5L1BoUdhlJBA+F/J4LZERdUqIBtc90rXcU+DmUGl3SBUInTC6E6KDihE4HXP
pVc9czfq4+HN8SqZ/eEKY4fz8pH0UlM3FE7iF9agaTiwXD+arhwi4vpEdIR5J/BOAFf8TjwoJz9I
+FDy7UEcm2R1y1Pa81eUe37znJwxciijjPWu2TrOFEZZSLSx7Inb+HfzFNRZS4bJi867KP/xfHs9
ZfLiO0HWdhfVsNHGtiD+W89+HWgDfW3WVsg6Eg==</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ntvJu8vZSQqle/KvgJ2lGnzXX0I=</DigestValue>
      </Reference>
      <Reference URI="/word/endnotes.xml?ContentType=application/vnd.openxmlformats-officedocument.wordprocessingml.endnotes+xml">
        <DigestMethod Algorithm="http://www.w3.org/2000/09/xmldsig#sha1"/>
        <DigestValue>xbzq8TePBrYfkGYtrsVc8zIzizs=</DigestValue>
      </Reference>
      <Reference URI="/word/theme/theme1.xml?ContentType=application/vnd.openxmlformats-officedocument.theme+xml">
        <DigestMethod Algorithm="http://www.w3.org/2000/09/xmldsig#sha1"/>
        <DigestValue>AD8pTYTwWdY2i3V+GDTPhUgnfUA=</DigestValue>
      </Reference>
      <Reference URI="/word/media/image1.wmf?ContentType=image/x-wmf">
        <DigestMethod Algorithm="http://www.w3.org/2000/09/xmldsig#sha1"/>
        <DigestValue>Bc63+36SpCNFkQyN+HxVCcRGGOw=</DigestValue>
      </Reference>
      <Reference URI="/word/settings.xml?ContentType=application/vnd.openxmlformats-officedocument.wordprocessingml.settings+xml">
        <DigestMethod Algorithm="http://www.w3.org/2000/09/xmldsig#sha1"/>
        <DigestValue>TSLVj/3pry+3yenS3I/EO59SMVw=</DigestValue>
      </Reference>
      <Reference URI="/word/fontTable.xml?ContentType=application/vnd.openxmlformats-officedocument.wordprocessingml.fontTable+xml">
        <DigestMethod Algorithm="http://www.w3.org/2000/09/xmldsig#sha1"/>
        <DigestValue>qEQ8lKcxA4Ctaz9JaYJkV2bWBZc=</DigestValue>
      </Reference>
      <Reference URI="/word/webSettings.xml?ContentType=application/vnd.openxmlformats-officedocument.wordprocessingml.webSettings+xml">
        <DigestMethod Algorithm="http://www.w3.org/2000/09/xmldsig#sha1"/>
        <DigestValue>F0ojYnnRS/PbHlVxnTUjKGYQdzQ=</DigestValue>
      </Reference>
      <Reference URI="/word/styles.xml?ContentType=application/vnd.openxmlformats-officedocument.wordprocessingml.styles+xml">
        <DigestMethod Algorithm="http://www.w3.org/2000/09/xmldsig#sha1"/>
        <DigestValue>Blk+N5SQdUt8G8cjzc2jQwcYla0=</DigestValue>
      </Reference>
      <Reference URI="/word/numbering.xml?ContentType=application/vnd.openxmlformats-officedocument.wordprocessingml.numbering+xml">
        <DigestMethod Algorithm="http://www.w3.org/2000/09/xmldsig#sha1"/>
        <DigestValue>1zNiu3xW75tEm9QicBAW9T7EBVE=</DigestValue>
      </Reference>
      <Reference URI="/word/footnotes.xml?ContentType=application/vnd.openxmlformats-officedocument.wordprocessingml.footnotes+xml">
        <DigestMethod Algorithm="http://www.w3.org/2000/09/xmldsig#sha1"/>
        <DigestValue>HkMFnIO+TJzSy7yP1lpOrob0bh0=</DigestValue>
      </Reference>
      <Reference URI="/word/footer3.xml?ContentType=application/vnd.openxmlformats-officedocument.wordprocessingml.footer+xml">
        <DigestMethod Algorithm="http://www.w3.org/2000/09/xmldsig#sha1"/>
        <DigestValue>9eYPpGq6FwF9Er2aPCjUBIk1SLw=</DigestValue>
      </Reference>
      <Reference URI="/word/document.xml?ContentType=application/vnd.openxmlformats-officedocument.wordprocessingml.document.main+xml">
        <DigestMethod Algorithm="http://www.w3.org/2000/09/xmldsig#sha1"/>
        <DigestValue>48M+BOuKdLSRwb+kPiGqycDZ454=</DigestValue>
      </Reference>
      <Reference URI="/word/header1.xml?ContentType=application/vnd.openxmlformats-officedocument.wordprocessingml.header+xml">
        <DigestMethod Algorithm="http://www.w3.org/2000/09/xmldsig#sha1"/>
        <DigestValue>z89wSZ4ecBxW9zqzElw78WSF/Qw=</DigestValue>
      </Reference>
      <Reference URI="/word/header2.xml?ContentType=application/vnd.openxmlformats-officedocument.wordprocessingml.header+xml">
        <DigestMethod Algorithm="http://www.w3.org/2000/09/xmldsig#sha1"/>
        <DigestValue>CIv4rHUljnMmpYTk/rk0+GyAro0=</DigestValue>
      </Reference>
      <Reference URI="/word/footer2.xml?ContentType=application/vnd.openxmlformats-officedocument.wordprocessingml.footer+xml">
        <DigestMethod Algorithm="http://www.w3.org/2000/09/xmldsig#sha1"/>
        <DigestValue>QO0HWQqwfYLj/emPkjhaqDvoIbo=</DigestValue>
      </Reference>
      <Reference URI="/word/footer1.xml?ContentType=application/vnd.openxmlformats-officedocument.wordprocessingml.footer+xml">
        <DigestMethod Algorithm="http://www.w3.org/2000/09/xmldsig#sha1"/>
        <DigestValue>xZW9j2ErIajN2WmWxQgbGswv9/o=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2.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3TFSpVRs/8RY7RhJ0xsZddHnrrg=</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HIECmyEo0X6fRu1p6ZMvIj6zdsQ=</DigestValue>
      </Reference>
    </Manifest>
    <SignatureProperties>
      <SignatureProperty Id="idSignatureTime" Target="#idPackageSignature">
        <mdssi:SignatureTime>
          <mdssi:Format>YYYY-MM-DDThh:mm:ssTZD</mdssi:Format>
          <mdssi:Value>2014-08-14T14:38:48Z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2014-08-14T14:38:48Z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51</TotalTime>
  <Pages>4</Pages>
  <Words>1308</Words>
  <Characters>7721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Hinková</dc:creator>
  <cp:lastModifiedBy>iVZ</cp:lastModifiedBy>
  <cp:revision>6</cp:revision>
  <dcterms:created xsi:type="dcterms:W3CDTF">2014-08-08T09:59:00Z</dcterms:created>
  <dcterms:modified xsi:type="dcterms:W3CDTF">2014-08-14T14:27:00Z</dcterms:modified>
</cp:coreProperties>
</file>