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0D51" w14:textId="1B78BA09" w:rsidR="008A205C" w:rsidRPr="002A6B1F" w:rsidRDefault="00D338A6" w:rsidP="00D84306">
      <w:pPr>
        <w:spacing w:after="120" w:line="240" w:lineRule="auto"/>
        <w:jc w:val="center"/>
        <w:rPr>
          <w:rFonts w:ascii="Times New Roman" w:hAnsi="Times New Roman" w:cs="Times New Roman"/>
          <w:b/>
          <w:bCs/>
        </w:rPr>
      </w:pPr>
      <w:r w:rsidRPr="002A6B1F">
        <w:rPr>
          <w:rFonts w:ascii="Times New Roman" w:hAnsi="Times New Roman" w:cs="Times New Roman"/>
          <w:b/>
          <w:bCs/>
        </w:rPr>
        <w:t>Rámcová smlouva o dílo</w:t>
      </w:r>
    </w:p>
    <w:p w14:paraId="35866582" w14:textId="01859FA6" w:rsidR="00D338A6" w:rsidRPr="002A6B1F" w:rsidRDefault="00D338A6" w:rsidP="00D84306">
      <w:pPr>
        <w:spacing w:after="120" w:line="240" w:lineRule="auto"/>
        <w:jc w:val="center"/>
        <w:rPr>
          <w:rFonts w:ascii="Times New Roman" w:hAnsi="Times New Roman" w:cs="Times New Roman"/>
        </w:rPr>
      </w:pPr>
      <w:r w:rsidRPr="002A6B1F">
        <w:rPr>
          <w:rFonts w:ascii="Times New Roman" w:hAnsi="Times New Roman" w:cs="Times New Roman"/>
        </w:rPr>
        <w:t>uzavřená podle ust. § 2586 a následujících zákona č. 89/2012 Sb., občanského zákoníku v platném znění (dále jen „občanský zákoník“)</w:t>
      </w:r>
    </w:p>
    <w:p w14:paraId="7FF0F67A"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1. Smluvní strany</w:t>
      </w:r>
    </w:p>
    <w:p w14:paraId="5A2CA6BF"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b/>
          <w:bCs/>
        </w:rPr>
        <w:t>Objednatel:</w:t>
      </w:r>
      <w:r w:rsidRPr="002A6B1F">
        <w:rPr>
          <w:rFonts w:ascii="Times New Roman" w:hAnsi="Times New Roman" w:cs="Times New Roman"/>
        </w:rPr>
        <w:t xml:space="preserve"> </w:t>
      </w:r>
    </w:p>
    <w:p w14:paraId="7E05D41C" w14:textId="77777777" w:rsidR="00D338A6" w:rsidRPr="002A6B1F" w:rsidRDefault="00D338A6" w:rsidP="00D84306">
      <w:pPr>
        <w:spacing w:after="120" w:line="240" w:lineRule="auto"/>
        <w:jc w:val="both"/>
        <w:rPr>
          <w:rFonts w:ascii="Times New Roman" w:hAnsi="Times New Roman" w:cs="Times New Roman"/>
          <w:b/>
          <w:bCs/>
        </w:rPr>
      </w:pPr>
      <w:r w:rsidRPr="002A6B1F">
        <w:rPr>
          <w:rFonts w:ascii="Times New Roman" w:hAnsi="Times New Roman" w:cs="Times New Roman"/>
          <w:b/>
          <w:bCs/>
        </w:rPr>
        <w:t xml:space="preserve">Pražské vodovody a kanalizace, a.s. </w:t>
      </w:r>
    </w:p>
    <w:p w14:paraId="40A73780"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Ke </w:t>
      </w:r>
      <w:proofErr w:type="spellStart"/>
      <w:r w:rsidRPr="002A6B1F">
        <w:rPr>
          <w:rFonts w:ascii="Times New Roman" w:hAnsi="Times New Roman" w:cs="Times New Roman"/>
        </w:rPr>
        <w:t>Kablu</w:t>
      </w:r>
      <w:proofErr w:type="spellEnd"/>
      <w:r w:rsidRPr="002A6B1F">
        <w:rPr>
          <w:rFonts w:ascii="Times New Roman" w:hAnsi="Times New Roman" w:cs="Times New Roman"/>
        </w:rPr>
        <w:t xml:space="preserve"> 971/1, Hostivař, 102 00 Praha 10 </w:t>
      </w:r>
    </w:p>
    <w:p w14:paraId="6A08F0C1" w14:textId="7B4583CB" w:rsidR="00D338A6" w:rsidRPr="002A6B1F" w:rsidRDefault="00CF26DA" w:rsidP="00D84306">
      <w:pPr>
        <w:spacing w:after="120" w:line="240" w:lineRule="auto"/>
        <w:jc w:val="both"/>
        <w:rPr>
          <w:rFonts w:ascii="Times New Roman" w:hAnsi="Times New Roman" w:cs="Times New Roman"/>
        </w:rPr>
      </w:pPr>
      <w:r w:rsidRPr="002A6B1F">
        <w:rPr>
          <w:rFonts w:ascii="Times New Roman" w:hAnsi="Times New Roman" w:cs="Times New Roman"/>
        </w:rPr>
        <w:t>Z</w:t>
      </w:r>
      <w:r w:rsidR="00D338A6" w:rsidRPr="002A6B1F">
        <w:rPr>
          <w:rFonts w:ascii="Times New Roman" w:hAnsi="Times New Roman" w:cs="Times New Roman"/>
        </w:rPr>
        <w:t xml:space="preserve">astoupená: </w:t>
      </w:r>
    </w:p>
    <w:p w14:paraId="74091259"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Ing. Petrem Mrkosem, místopředsedou představenstva </w:t>
      </w:r>
    </w:p>
    <w:p w14:paraId="1B11D24D"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Ing. Miluší Polákovou, členkou představenstva </w:t>
      </w:r>
    </w:p>
    <w:p w14:paraId="15BD9217" w14:textId="050D2B9E"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IČ: 25656635 </w:t>
      </w:r>
    </w:p>
    <w:p w14:paraId="249A4616"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DIČ: CZ25656635 </w:t>
      </w:r>
    </w:p>
    <w:p w14:paraId="4D7F89A4"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ve věcech technických oprávněn jednat: </w:t>
      </w:r>
    </w:p>
    <w:p w14:paraId="30D035A4"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Ing. Petr Kocourek, provozní ředitel </w:t>
      </w:r>
    </w:p>
    <w:p w14:paraId="3EA69EFB"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Michal </w:t>
      </w:r>
      <w:proofErr w:type="spellStart"/>
      <w:r w:rsidRPr="002A6B1F">
        <w:rPr>
          <w:rFonts w:ascii="Times New Roman" w:hAnsi="Times New Roman" w:cs="Times New Roman"/>
        </w:rPr>
        <w:t>Kruk</w:t>
      </w:r>
      <w:proofErr w:type="spellEnd"/>
      <w:r w:rsidRPr="002A6B1F">
        <w:rPr>
          <w:rFonts w:ascii="Times New Roman" w:hAnsi="Times New Roman" w:cs="Times New Roman"/>
        </w:rPr>
        <w:t xml:space="preserve">, manažer provozu Sítě oblast 3 </w:t>
      </w:r>
    </w:p>
    <w:p w14:paraId="192DEB30" w14:textId="0E6871F6"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zapsaná v OR vedeném Městským soudem v</w:t>
      </w:r>
      <w:r w:rsidR="00D42FA4" w:rsidRPr="002A6B1F">
        <w:rPr>
          <w:rFonts w:ascii="Times New Roman" w:hAnsi="Times New Roman" w:cs="Times New Roman"/>
        </w:rPr>
        <w:t> </w:t>
      </w:r>
      <w:r w:rsidRPr="002A6B1F">
        <w:rPr>
          <w:rFonts w:ascii="Times New Roman" w:hAnsi="Times New Roman" w:cs="Times New Roman"/>
        </w:rPr>
        <w:t>Praze</w:t>
      </w:r>
      <w:r w:rsidR="00D42FA4" w:rsidRPr="002A6B1F">
        <w:rPr>
          <w:rFonts w:ascii="Times New Roman" w:hAnsi="Times New Roman" w:cs="Times New Roman"/>
        </w:rPr>
        <w:t xml:space="preserve"> pod </w:t>
      </w:r>
      <w:proofErr w:type="spellStart"/>
      <w:r w:rsidR="00D42FA4" w:rsidRPr="002A6B1F">
        <w:rPr>
          <w:rFonts w:ascii="Times New Roman" w:hAnsi="Times New Roman" w:cs="Times New Roman"/>
        </w:rPr>
        <w:t>sp.zn</w:t>
      </w:r>
      <w:proofErr w:type="spellEnd"/>
      <w:r w:rsidR="00D42FA4" w:rsidRPr="002A6B1F">
        <w:rPr>
          <w:rFonts w:ascii="Times New Roman" w:hAnsi="Times New Roman" w:cs="Times New Roman"/>
        </w:rPr>
        <w:t>.</w:t>
      </w:r>
      <w:r w:rsidRPr="002A6B1F">
        <w:rPr>
          <w:rFonts w:ascii="Times New Roman" w:hAnsi="Times New Roman" w:cs="Times New Roman"/>
        </w:rPr>
        <w:t xml:space="preserve"> B 5297 </w:t>
      </w:r>
    </w:p>
    <w:p w14:paraId="11A44869"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bankovní spojení: Komerční banka, a.s., Na Příkopě 33, 114 07 Praha 1 </w:t>
      </w:r>
    </w:p>
    <w:p w14:paraId="667AB1EB"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číslo účtu: 4000505-031/0100 </w:t>
      </w:r>
    </w:p>
    <w:p w14:paraId="0C08730B"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adresa pro zasílání korespondence: Ke </w:t>
      </w:r>
      <w:proofErr w:type="spellStart"/>
      <w:r w:rsidRPr="002A6B1F">
        <w:rPr>
          <w:rFonts w:ascii="Times New Roman" w:hAnsi="Times New Roman" w:cs="Times New Roman"/>
        </w:rPr>
        <w:t>Kablu</w:t>
      </w:r>
      <w:proofErr w:type="spellEnd"/>
      <w:r w:rsidRPr="002A6B1F">
        <w:rPr>
          <w:rFonts w:ascii="Times New Roman" w:hAnsi="Times New Roman" w:cs="Times New Roman"/>
        </w:rPr>
        <w:t xml:space="preserve"> 971/1, Hostivař, 102 00 Praha 10 </w:t>
      </w:r>
    </w:p>
    <w:p w14:paraId="6DB9FF70" w14:textId="49AA5938" w:rsidR="0041388F" w:rsidRPr="002A6B1F" w:rsidRDefault="0041388F" w:rsidP="00D84306">
      <w:pPr>
        <w:spacing w:after="120" w:line="240" w:lineRule="auto"/>
        <w:jc w:val="both"/>
        <w:rPr>
          <w:rFonts w:ascii="Times New Roman" w:hAnsi="Times New Roman" w:cs="Times New Roman"/>
        </w:rPr>
      </w:pPr>
      <w:r w:rsidRPr="002A6B1F">
        <w:rPr>
          <w:rFonts w:ascii="Times New Roman" w:hAnsi="Times New Roman" w:cs="Times New Roman"/>
        </w:rPr>
        <w:t>a</w:t>
      </w:r>
    </w:p>
    <w:p w14:paraId="63593EAC" w14:textId="72D7A7C2" w:rsidR="002A6B1F" w:rsidRPr="002A6B1F" w:rsidRDefault="002A6B1F" w:rsidP="002A6B1F">
      <w:pPr>
        <w:spacing w:line="276" w:lineRule="auto"/>
        <w:rPr>
          <w:rFonts w:ascii="Times New Roman" w:hAnsi="Times New Roman" w:cs="Times New Roman"/>
          <w:b/>
          <w:bCs/>
        </w:rPr>
      </w:pPr>
      <w:r w:rsidRPr="002A6B1F">
        <w:rPr>
          <w:rFonts w:ascii="Times New Roman" w:hAnsi="Times New Roman" w:cs="Times New Roman"/>
          <w:b/>
          <w:bCs/>
        </w:rPr>
        <w:t>Společnost Čermák a Hrachovec – PRAGIS – D&amp;Z, kterou tvoří společnosti</w:t>
      </w:r>
    </w:p>
    <w:p w14:paraId="71C6336F" w14:textId="77777777" w:rsidR="002A6B1F" w:rsidRPr="002A6B1F" w:rsidRDefault="002A6B1F" w:rsidP="002A6B1F">
      <w:pPr>
        <w:numPr>
          <w:ilvl w:val="0"/>
          <w:numId w:val="13"/>
        </w:numPr>
        <w:spacing w:after="0" w:line="276" w:lineRule="auto"/>
        <w:ind w:left="1134"/>
        <w:rPr>
          <w:rFonts w:ascii="Times New Roman" w:hAnsi="Times New Roman" w:cs="Times New Roman"/>
        </w:rPr>
      </w:pPr>
      <w:r w:rsidRPr="002A6B1F">
        <w:rPr>
          <w:rFonts w:ascii="Times New Roman" w:hAnsi="Times New Roman" w:cs="Times New Roman"/>
        </w:rPr>
        <w:t>Čermák a Hrachovec a.s.,</w:t>
      </w:r>
    </w:p>
    <w:p w14:paraId="5BB01931"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Se sídlem: Smíchovská 31, 155 00 Praha 5 – Řeporyje</w:t>
      </w:r>
    </w:p>
    <w:p w14:paraId="0DC34DFC"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 xml:space="preserve">Zastoupená: </w:t>
      </w:r>
      <w:proofErr w:type="spellStart"/>
      <w:r w:rsidRPr="002A6B1F">
        <w:rPr>
          <w:sz w:val="22"/>
          <w:szCs w:val="22"/>
          <w:lang w:val="cs-CZ"/>
        </w:rPr>
        <w:t>Brighwater</w:t>
      </w:r>
      <w:proofErr w:type="spellEnd"/>
      <w:r w:rsidRPr="002A6B1F">
        <w:rPr>
          <w:sz w:val="22"/>
          <w:szCs w:val="22"/>
          <w:lang w:val="cs-CZ"/>
        </w:rPr>
        <w:t xml:space="preserve"> a.s., člen představenstva, při výkonu funkce zastupuje</w:t>
      </w:r>
      <w:r w:rsidRPr="002A6B1F">
        <w:rPr>
          <w:sz w:val="22"/>
          <w:szCs w:val="22"/>
          <w:lang w:val="cs-CZ"/>
        </w:rPr>
        <w:br/>
        <w:t>Mgr. Vítězslav Štumpf, člen představenstva</w:t>
      </w:r>
    </w:p>
    <w:p w14:paraId="18938694"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IČ:</w:t>
      </w:r>
      <w:r w:rsidRPr="002A6B1F">
        <w:rPr>
          <w:sz w:val="22"/>
          <w:szCs w:val="22"/>
          <w:lang w:val="cs-CZ"/>
        </w:rPr>
        <w:tab/>
        <w:t>26212005</w:t>
      </w:r>
    </w:p>
    <w:p w14:paraId="6E9EA0EC"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 xml:space="preserve">DIČ: </w:t>
      </w:r>
      <w:r w:rsidRPr="002A6B1F">
        <w:rPr>
          <w:sz w:val="22"/>
          <w:szCs w:val="22"/>
          <w:lang w:val="cs-CZ"/>
        </w:rPr>
        <w:tab/>
        <w:t>CZ26212005</w:t>
      </w:r>
    </w:p>
    <w:p w14:paraId="569070AC"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Bankovní spojení: Česká spořitelna a.s.</w:t>
      </w:r>
    </w:p>
    <w:p w14:paraId="7E3F68E5"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Č. účtu: 7504682/0800</w:t>
      </w:r>
    </w:p>
    <w:p w14:paraId="61A82767" w14:textId="6BA10BB1"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Zapsán v obchodním rejstříku vedeném Městským soudem v</w:t>
      </w:r>
      <w:r w:rsidR="0048786D">
        <w:rPr>
          <w:sz w:val="22"/>
          <w:szCs w:val="22"/>
          <w:lang w:val="cs-CZ"/>
        </w:rPr>
        <w:t> </w:t>
      </w:r>
      <w:r w:rsidRPr="002A6B1F">
        <w:rPr>
          <w:sz w:val="22"/>
          <w:szCs w:val="22"/>
          <w:lang w:val="cs-CZ"/>
        </w:rPr>
        <w:t>Praze</w:t>
      </w:r>
      <w:r w:rsidR="0048786D">
        <w:rPr>
          <w:sz w:val="22"/>
          <w:szCs w:val="22"/>
          <w:lang w:val="cs-CZ"/>
        </w:rPr>
        <w:t xml:space="preserve">, </w:t>
      </w:r>
      <w:proofErr w:type="spellStart"/>
      <w:r w:rsidR="0048786D">
        <w:rPr>
          <w:sz w:val="22"/>
          <w:szCs w:val="22"/>
          <w:lang w:val="cs-CZ"/>
        </w:rPr>
        <w:t>sp</w:t>
      </w:r>
      <w:proofErr w:type="spellEnd"/>
      <w:r w:rsidR="0048786D">
        <w:rPr>
          <w:sz w:val="22"/>
          <w:szCs w:val="22"/>
          <w:lang w:val="cs-CZ"/>
        </w:rPr>
        <w:t>. zn.</w:t>
      </w:r>
      <w:r w:rsidRPr="002A6B1F">
        <w:rPr>
          <w:sz w:val="22"/>
          <w:szCs w:val="22"/>
          <w:lang w:val="cs-CZ"/>
        </w:rPr>
        <w:t xml:space="preserve"> B</w:t>
      </w:r>
      <w:r w:rsidR="0048786D">
        <w:rPr>
          <w:sz w:val="22"/>
          <w:szCs w:val="22"/>
          <w:lang w:val="cs-CZ"/>
        </w:rPr>
        <w:t xml:space="preserve"> </w:t>
      </w:r>
      <w:r w:rsidRPr="002A6B1F">
        <w:rPr>
          <w:sz w:val="22"/>
          <w:szCs w:val="22"/>
          <w:lang w:val="cs-CZ"/>
        </w:rPr>
        <w:t>6848,</w:t>
      </w:r>
      <w:r w:rsidRPr="002A6B1F">
        <w:rPr>
          <w:sz w:val="22"/>
          <w:szCs w:val="22"/>
          <w:lang w:val="cs-CZ"/>
        </w:rPr>
        <w:br/>
        <w:t>email: cerhra@cerhra.cz</w:t>
      </w:r>
    </w:p>
    <w:p w14:paraId="0AFC9155" w14:textId="77777777" w:rsidR="002A6B1F" w:rsidRPr="002A6B1F" w:rsidRDefault="002A6B1F" w:rsidP="002A6B1F">
      <w:pPr>
        <w:pStyle w:val="Zkladntextodsazen3"/>
        <w:spacing w:line="276" w:lineRule="auto"/>
        <w:ind w:left="1134"/>
        <w:rPr>
          <w:sz w:val="22"/>
          <w:szCs w:val="22"/>
        </w:rPr>
      </w:pPr>
      <w:proofErr w:type="gramStart"/>
      <w:r w:rsidRPr="002A6B1F">
        <w:rPr>
          <w:sz w:val="22"/>
          <w:szCs w:val="22"/>
        </w:rPr>
        <w:t>a</w:t>
      </w:r>
      <w:proofErr w:type="gramEnd"/>
    </w:p>
    <w:p w14:paraId="16602779" w14:textId="77777777" w:rsidR="002A6B1F" w:rsidRPr="002A6B1F" w:rsidRDefault="002A6B1F" w:rsidP="002A6B1F">
      <w:pPr>
        <w:numPr>
          <w:ilvl w:val="0"/>
          <w:numId w:val="13"/>
        </w:numPr>
        <w:spacing w:after="0" w:line="276" w:lineRule="auto"/>
        <w:ind w:left="1134"/>
        <w:rPr>
          <w:rFonts w:ascii="Times New Roman" w:hAnsi="Times New Roman" w:cs="Times New Roman"/>
        </w:rPr>
      </w:pPr>
      <w:r w:rsidRPr="002A6B1F">
        <w:rPr>
          <w:rFonts w:ascii="Times New Roman" w:hAnsi="Times New Roman" w:cs="Times New Roman"/>
        </w:rPr>
        <w:t>PRAGIS a.s.,</w:t>
      </w:r>
    </w:p>
    <w:p w14:paraId="01D70C47"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Se sídlem: Budovatelská 286, 190 15 Praha 9 - Satalice</w:t>
      </w:r>
    </w:p>
    <w:p w14:paraId="31FE9F90"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Zastoupená: Ing. Zdeňkem Donátem, předsedou představenstva</w:t>
      </w:r>
    </w:p>
    <w:p w14:paraId="103C31C2"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IČ:</w:t>
      </w:r>
      <w:r w:rsidRPr="002A6B1F">
        <w:rPr>
          <w:sz w:val="22"/>
          <w:szCs w:val="22"/>
          <w:lang w:val="cs-CZ"/>
        </w:rPr>
        <w:tab/>
        <w:t>41194861</w:t>
      </w:r>
    </w:p>
    <w:p w14:paraId="704D8CCE"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 xml:space="preserve">DIČ: </w:t>
      </w:r>
      <w:r w:rsidRPr="002A6B1F">
        <w:rPr>
          <w:sz w:val="22"/>
          <w:szCs w:val="22"/>
          <w:lang w:val="cs-CZ"/>
        </w:rPr>
        <w:tab/>
        <w:t>CZ41194861</w:t>
      </w:r>
    </w:p>
    <w:p w14:paraId="6A1FB6EA"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Bankovní spojení: Raiffeisenbank a.s.</w:t>
      </w:r>
    </w:p>
    <w:p w14:paraId="5DB9276B"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lastRenderedPageBreak/>
        <w:t>Č. účtu: 1414141414/5500</w:t>
      </w:r>
    </w:p>
    <w:p w14:paraId="232A09BE" w14:textId="618263E2"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Zapsán v obchodním rejstříku vedeném Městským soudem v Praze,</w:t>
      </w:r>
      <w:r w:rsidR="0048786D">
        <w:rPr>
          <w:sz w:val="22"/>
          <w:szCs w:val="22"/>
          <w:lang w:val="cs-CZ"/>
        </w:rPr>
        <w:t xml:space="preserve"> </w:t>
      </w:r>
      <w:proofErr w:type="spellStart"/>
      <w:r w:rsidR="0048786D">
        <w:rPr>
          <w:sz w:val="22"/>
          <w:szCs w:val="22"/>
          <w:lang w:val="cs-CZ"/>
        </w:rPr>
        <w:t>sp</w:t>
      </w:r>
      <w:proofErr w:type="spellEnd"/>
      <w:r w:rsidR="0048786D">
        <w:rPr>
          <w:sz w:val="22"/>
          <w:szCs w:val="22"/>
          <w:lang w:val="cs-CZ"/>
        </w:rPr>
        <w:t>. zn.</w:t>
      </w:r>
      <w:r w:rsidRPr="002A6B1F">
        <w:rPr>
          <w:sz w:val="22"/>
          <w:szCs w:val="22"/>
          <w:lang w:val="cs-CZ"/>
        </w:rPr>
        <w:t xml:space="preserve"> B</w:t>
      </w:r>
      <w:r w:rsidR="0048786D">
        <w:rPr>
          <w:sz w:val="22"/>
          <w:szCs w:val="22"/>
          <w:lang w:val="cs-CZ"/>
        </w:rPr>
        <w:t xml:space="preserve"> </w:t>
      </w:r>
      <w:r w:rsidRPr="002A6B1F">
        <w:rPr>
          <w:sz w:val="22"/>
          <w:szCs w:val="22"/>
          <w:lang w:val="cs-CZ"/>
        </w:rPr>
        <w:t>7914,</w:t>
      </w:r>
      <w:r w:rsidRPr="002A6B1F">
        <w:rPr>
          <w:sz w:val="22"/>
          <w:szCs w:val="22"/>
          <w:lang w:val="cs-CZ"/>
        </w:rPr>
        <w:br/>
        <w:t>email: pragis@pragis.cz</w:t>
      </w:r>
    </w:p>
    <w:p w14:paraId="1EC477A5" w14:textId="77777777" w:rsidR="002A6B1F" w:rsidRPr="002A6B1F" w:rsidRDefault="002A6B1F" w:rsidP="002A6B1F">
      <w:pPr>
        <w:pStyle w:val="Zkladntextodsazen3"/>
        <w:spacing w:line="276" w:lineRule="auto"/>
        <w:ind w:left="1134"/>
        <w:rPr>
          <w:sz w:val="22"/>
          <w:szCs w:val="22"/>
        </w:rPr>
      </w:pPr>
      <w:proofErr w:type="gramStart"/>
      <w:r w:rsidRPr="002A6B1F">
        <w:rPr>
          <w:sz w:val="22"/>
          <w:szCs w:val="22"/>
        </w:rPr>
        <w:t>a</w:t>
      </w:r>
      <w:proofErr w:type="gramEnd"/>
    </w:p>
    <w:p w14:paraId="722EC290" w14:textId="77777777" w:rsidR="002A6B1F" w:rsidRPr="002A6B1F" w:rsidRDefault="002A6B1F" w:rsidP="002A6B1F">
      <w:pPr>
        <w:numPr>
          <w:ilvl w:val="0"/>
          <w:numId w:val="13"/>
        </w:numPr>
        <w:spacing w:after="0" w:line="276" w:lineRule="auto"/>
        <w:ind w:left="1134"/>
        <w:rPr>
          <w:rFonts w:ascii="Times New Roman" w:hAnsi="Times New Roman" w:cs="Times New Roman"/>
        </w:rPr>
      </w:pPr>
      <w:r w:rsidRPr="002A6B1F">
        <w:rPr>
          <w:rFonts w:ascii="Times New Roman" w:hAnsi="Times New Roman" w:cs="Times New Roman"/>
        </w:rPr>
        <w:t>D&amp;Z spol. s.r.o.,</w:t>
      </w:r>
    </w:p>
    <w:p w14:paraId="06EB1569"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Se sídlem: Údlická 761, 184 00 Praha 8 – Dolní Chabry</w:t>
      </w:r>
    </w:p>
    <w:p w14:paraId="03A123CE"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Zastoupená: Ing. Janem Zabranským, jednatelem</w:t>
      </w:r>
    </w:p>
    <w:p w14:paraId="57E75453"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IČ:</w:t>
      </w:r>
      <w:r w:rsidRPr="002A6B1F">
        <w:rPr>
          <w:sz w:val="22"/>
          <w:szCs w:val="22"/>
          <w:lang w:val="cs-CZ"/>
        </w:rPr>
        <w:tab/>
        <w:t>00196304</w:t>
      </w:r>
    </w:p>
    <w:p w14:paraId="609AE0B9"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 xml:space="preserve">DIČ: </w:t>
      </w:r>
      <w:r w:rsidRPr="002A6B1F">
        <w:rPr>
          <w:sz w:val="22"/>
          <w:szCs w:val="22"/>
          <w:lang w:val="cs-CZ"/>
        </w:rPr>
        <w:tab/>
        <w:t>CZ0196304</w:t>
      </w:r>
    </w:p>
    <w:p w14:paraId="30ABFA9D"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Bankovní spojení: ČSOB a.s.</w:t>
      </w:r>
    </w:p>
    <w:p w14:paraId="50BA37F8" w14:textId="77777777"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Č. účtu: 578913973/0300</w:t>
      </w:r>
    </w:p>
    <w:p w14:paraId="13020441" w14:textId="623ECBC9" w:rsidR="002A6B1F" w:rsidRPr="002A6B1F" w:rsidRDefault="002A6B1F" w:rsidP="002A6B1F">
      <w:pPr>
        <w:pStyle w:val="Odstavec"/>
        <w:tabs>
          <w:tab w:val="clear" w:pos="792"/>
          <w:tab w:val="left" w:pos="993"/>
        </w:tabs>
        <w:ind w:left="1134" w:firstLine="0"/>
        <w:rPr>
          <w:sz w:val="22"/>
          <w:szCs w:val="22"/>
          <w:lang w:val="cs-CZ"/>
        </w:rPr>
      </w:pPr>
      <w:r w:rsidRPr="002A6B1F">
        <w:rPr>
          <w:sz w:val="22"/>
          <w:szCs w:val="22"/>
          <w:lang w:val="cs-CZ"/>
        </w:rPr>
        <w:t>Zapsán v obchodním rejstříku vedeném Městským soudem v Praze,</w:t>
      </w:r>
      <w:r w:rsidR="0048786D">
        <w:rPr>
          <w:sz w:val="22"/>
          <w:szCs w:val="22"/>
          <w:lang w:val="cs-CZ"/>
        </w:rPr>
        <w:t xml:space="preserve"> </w:t>
      </w:r>
      <w:proofErr w:type="spellStart"/>
      <w:r w:rsidR="0048786D">
        <w:rPr>
          <w:sz w:val="22"/>
          <w:szCs w:val="22"/>
          <w:lang w:val="cs-CZ"/>
        </w:rPr>
        <w:t>sp</w:t>
      </w:r>
      <w:proofErr w:type="spellEnd"/>
      <w:r w:rsidR="0048786D">
        <w:rPr>
          <w:sz w:val="22"/>
          <w:szCs w:val="22"/>
          <w:lang w:val="cs-CZ"/>
        </w:rPr>
        <w:t>. zn.</w:t>
      </w:r>
      <w:r w:rsidRPr="002A6B1F">
        <w:rPr>
          <w:sz w:val="22"/>
          <w:szCs w:val="22"/>
          <w:lang w:val="cs-CZ"/>
        </w:rPr>
        <w:t xml:space="preserve"> C</w:t>
      </w:r>
      <w:r w:rsidR="0048786D">
        <w:rPr>
          <w:sz w:val="22"/>
          <w:szCs w:val="22"/>
          <w:lang w:val="cs-CZ"/>
        </w:rPr>
        <w:t xml:space="preserve"> </w:t>
      </w:r>
      <w:r w:rsidRPr="002A6B1F">
        <w:rPr>
          <w:sz w:val="22"/>
          <w:szCs w:val="22"/>
          <w:lang w:val="cs-CZ"/>
        </w:rPr>
        <w:t>2726,</w:t>
      </w:r>
      <w:r w:rsidRPr="002A6B1F">
        <w:rPr>
          <w:sz w:val="22"/>
          <w:szCs w:val="22"/>
          <w:lang w:val="cs-CZ"/>
        </w:rPr>
        <w:br/>
        <w:t>email: info&amp;dzpraha.cz</w:t>
      </w:r>
    </w:p>
    <w:p w14:paraId="3B322B56" w14:textId="3FC733E1"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(dále též „objednatel“) </w:t>
      </w:r>
    </w:p>
    <w:p w14:paraId="077FC956" w14:textId="77777777" w:rsidR="00D84306" w:rsidRPr="002A6B1F" w:rsidRDefault="00D84306" w:rsidP="00D84306">
      <w:pPr>
        <w:spacing w:after="120" w:line="240" w:lineRule="auto"/>
        <w:jc w:val="both"/>
        <w:rPr>
          <w:rFonts w:ascii="Times New Roman" w:hAnsi="Times New Roman" w:cs="Times New Roman"/>
          <w:b/>
          <w:bCs/>
        </w:rPr>
      </w:pPr>
    </w:p>
    <w:p w14:paraId="0EB560E1" w14:textId="3D05183E"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b/>
          <w:bCs/>
        </w:rPr>
        <w:t>a</w:t>
      </w:r>
    </w:p>
    <w:p w14:paraId="6F6F2AAA" w14:textId="77777777" w:rsidR="00D84306" w:rsidRPr="002A6B1F" w:rsidRDefault="00D84306" w:rsidP="00D84306">
      <w:pPr>
        <w:spacing w:after="120" w:line="240" w:lineRule="auto"/>
        <w:jc w:val="both"/>
        <w:rPr>
          <w:rFonts w:ascii="Times New Roman" w:hAnsi="Times New Roman" w:cs="Times New Roman"/>
          <w:b/>
          <w:bCs/>
        </w:rPr>
      </w:pPr>
    </w:p>
    <w:p w14:paraId="5F525B06" w14:textId="4C5B8E4E"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b/>
          <w:bCs/>
        </w:rPr>
        <w:t>Zhotovitel:</w:t>
      </w:r>
      <w:r w:rsidRPr="002A6B1F">
        <w:rPr>
          <w:rFonts w:ascii="Times New Roman" w:hAnsi="Times New Roman" w:cs="Times New Roman"/>
        </w:rPr>
        <w:t xml:space="preserve"> </w:t>
      </w:r>
    </w:p>
    <w:p w14:paraId="757AD35D" w14:textId="747BE779" w:rsidR="00D338A6" w:rsidRPr="002A6B1F" w:rsidRDefault="0041388F" w:rsidP="00D84306">
      <w:pPr>
        <w:spacing w:after="120" w:line="240" w:lineRule="auto"/>
        <w:jc w:val="both"/>
        <w:rPr>
          <w:rFonts w:ascii="Times New Roman" w:hAnsi="Times New Roman" w:cs="Times New Roman"/>
        </w:rPr>
      </w:pPr>
      <w:proofErr w:type="spellStart"/>
      <w:r w:rsidRPr="002A6B1F">
        <w:rPr>
          <w:rFonts w:ascii="Times New Roman" w:hAnsi="Times New Roman" w:cs="Times New Roman"/>
          <w:highlight w:val="yellow"/>
        </w:rPr>
        <w:t>xxxxxxxxxxxx</w:t>
      </w:r>
      <w:proofErr w:type="spellEnd"/>
    </w:p>
    <w:p w14:paraId="040B7CFE" w14:textId="25595673" w:rsidR="00D338A6" w:rsidRPr="002A6B1F" w:rsidRDefault="0041388F" w:rsidP="00D84306">
      <w:pPr>
        <w:spacing w:after="120" w:line="240" w:lineRule="auto"/>
        <w:jc w:val="both"/>
        <w:rPr>
          <w:rFonts w:ascii="Times New Roman" w:hAnsi="Times New Roman" w:cs="Times New Roman"/>
        </w:rPr>
      </w:pPr>
      <w:r w:rsidRPr="002A6B1F">
        <w:rPr>
          <w:rFonts w:ascii="Times New Roman" w:hAnsi="Times New Roman" w:cs="Times New Roman"/>
        </w:rPr>
        <w:t>adresa</w:t>
      </w:r>
      <w:r w:rsidR="00D84306" w:rsidRPr="002A6B1F">
        <w:rPr>
          <w:rFonts w:ascii="Times New Roman" w:hAnsi="Times New Roman" w:cs="Times New Roman"/>
        </w:rPr>
        <w:t xml:space="preserve">: </w:t>
      </w:r>
      <w:proofErr w:type="spellStart"/>
      <w:r w:rsidR="00D84306" w:rsidRPr="002A6B1F">
        <w:rPr>
          <w:rFonts w:ascii="Times New Roman" w:hAnsi="Times New Roman" w:cs="Times New Roman"/>
          <w:highlight w:val="yellow"/>
        </w:rPr>
        <w:t>xxxxxxxxxxxx</w:t>
      </w:r>
      <w:proofErr w:type="spellEnd"/>
    </w:p>
    <w:p w14:paraId="2FB85A76" w14:textId="71F88463"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zastoupená: </w:t>
      </w:r>
      <w:proofErr w:type="spellStart"/>
      <w:r w:rsidR="00D84306" w:rsidRPr="002A6B1F">
        <w:rPr>
          <w:rFonts w:ascii="Times New Roman" w:hAnsi="Times New Roman" w:cs="Times New Roman"/>
          <w:highlight w:val="yellow"/>
        </w:rPr>
        <w:t>xxxxxxxxxxxx</w:t>
      </w:r>
      <w:proofErr w:type="spellEnd"/>
    </w:p>
    <w:p w14:paraId="4E73202E" w14:textId="6574FD7A"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zástupce oprávněný jednat</w:t>
      </w:r>
      <w:r w:rsidR="00D84306" w:rsidRPr="002A6B1F">
        <w:rPr>
          <w:rFonts w:ascii="Times New Roman" w:hAnsi="Times New Roman" w:cs="Times New Roman"/>
        </w:rPr>
        <w:t xml:space="preserve">: </w:t>
      </w:r>
      <w:proofErr w:type="spellStart"/>
      <w:r w:rsidR="00D84306" w:rsidRPr="002A6B1F">
        <w:rPr>
          <w:rFonts w:ascii="Times New Roman" w:hAnsi="Times New Roman" w:cs="Times New Roman"/>
          <w:highlight w:val="yellow"/>
        </w:rPr>
        <w:t>xxxxxxxxxxxx</w:t>
      </w:r>
      <w:proofErr w:type="spellEnd"/>
    </w:p>
    <w:p w14:paraId="31A67135" w14:textId="64A97529"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ve věcech daňových dokladů: </w:t>
      </w:r>
      <w:proofErr w:type="spellStart"/>
      <w:r w:rsidR="00D84306" w:rsidRPr="002A6B1F">
        <w:rPr>
          <w:rFonts w:ascii="Times New Roman" w:hAnsi="Times New Roman" w:cs="Times New Roman"/>
          <w:highlight w:val="yellow"/>
        </w:rPr>
        <w:t>xxxxxxxxxxxx</w:t>
      </w:r>
      <w:proofErr w:type="spellEnd"/>
    </w:p>
    <w:p w14:paraId="5951D8B1" w14:textId="35058061"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ve věcech technických a finančních: </w:t>
      </w:r>
      <w:proofErr w:type="spellStart"/>
      <w:r w:rsidR="00D84306" w:rsidRPr="002A6B1F">
        <w:rPr>
          <w:rFonts w:ascii="Times New Roman" w:hAnsi="Times New Roman" w:cs="Times New Roman"/>
          <w:highlight w:val="yellow"/>
        </w:rPr>
        <w:t>xxxxxxxxxxxx</w:t>
      </w:r>
      <w:proofErr w:type="spellEnd"/>
    </w:p>
    <w:p w14:paraId="33F2E15B" w14:textId="350D8D5F"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svislé dopravní značení: </w:t>
      </w:r>
      <w:proofErr w:type="spellStart"/>
      <w:r w:rsidR="00D84306" w:rsidRPr="002A6B1F">
        <w:rPr>
          <w:rFonts w:ascii="Times New Roman" w:hAnsi="Times New Roman" w:cs="Times New Roman"/>
          <w:highlight w:val="yellow"/>
        </w:rPr>
        <w:t>xxxxxxxxxxxx</w:t>
      </w:r>
      <w:proofErr w:type="spellEnd"/>
    </w:p>
    <w:p w14:paraId="07BC3ED9" w14:textId="52122279"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vedoucí projektu, zakázky, oprávnění jednat k úkonům na stavbě: </w:t>
      </w:r>
      <w:proofErr w:type="spellStart"/>
      <w:r w:rsidR="00D84306" w:rsidRPr="002A6B1F">
        <w:rPr>
          <w:rFonts w:ascii="Times New Roman" w:hAnsi="Times New Roman" w:cs="Times New Roman"/>
          <w:highlight w:val="yellow"/>
        </w:rPr>
        <w:t>xxxxxxxxxxxx</w:t>
      </w:r>
      <w:proofErr w:type="spellEnd"/>
    </w:p>
    <w:p w14:paraId="5BC3B5B1" w14:textId="42D3E473"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vedoucí projekční kanceláře: </w:t>
      </w:r>
      <w:proofErr w:type="spellStart"/>
      <w:r w:rsidR="00D84306" w:rsidRPr="002A6B1F">
        <w:rPr>
          <w:rFonts w:ascii="Times New Roman" w:hAnsi="Times New Roman" w:cs="Times New Roman"/>
          <w:highlight w:val="yellow"/>
        </w:rPr>
        <w:t>xxxxxxxxxxxx</w:t>
      </w:r>
      <w:proofErr w:type="spellEnd"/>
    </w:p>
    <w:p w14:paraId="7E1E1D3D" w14:textId="70A59B46"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vodorovné dopravní značení: </w:t>
      </w:r>
      <w:proofErr w:type="spellStart"/>
      <w:r w:rsidR="00D84306" w:rsidRPr="002A6B1F">
        <w:rPr>
          <w:rFonts w:ascii="Times New Roman" w:hAnsi="Times New Roman" w:cs="Times New Roman"/>
          <w:highlight w:val="yellow"/>
        </w:rPr>
        <w:t>xxxxxxxxxxxx</w:t>
      </w:r>
      <w:proofErr w:type="spellEnd"/>
    </w:p>
    <w:p w14:paraId="6454BA79" w14:textId="47DF898D"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IČO: </w:t>
      </w:r>
      <w:proofErr w:type="spellStart"/>
      <w:r w:rsidR="00D84306" w:rsidRPr="002A6B1F">
        <w:rPr>
          <w:rFonts w:ascii="Times New Roman" w:hAnsi="Times New Roman" w:cs="Times New Roman"/>
          <w:highlight w:val="yellow"/>
        </w:rPr>
        <w:t>xxxxxxxxxxxx</w:t>
      </w:r>
      <w:proofErr w:type="spellEnd"/>
    </w:p>
    <w:p w14:paraId="2182A3FA" w14:textId="79F69361"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DIČ: </w:t>
      </w:r>
      <w:proofErr w:type="spellStart"/>
      <w:r w:rsidR="00D84306" w:rsidRPr="002A6B1F">
        <w:rPr>
          <w:rFonts w:ascii="Times New Roman" w:hAnsi="Times New Roman" w:cs="Times New Roman"/>
          <w:highlight w:val="yellow"/>
        </w:rPr>
        <w:t>xxxxxxxxxxxx</w:t>
      </w:r>
      <w:proofErr w:type="spellEnd"/>
      <w:r w:rsidR="00D84306" w:rsidRPr="002A6B1F">
        <w:rPr>
          <w:rFonts w:ascii="Times New Roman" w:hAnsi="Times New Roman" w:cs="Times New Roman"/>
        </w:rPr>
        <w:t xml:space="preserve"> </w:t>
      </w:r>
      <w:proofErr w:type="spellStart"/>
      <w:r w:rsidR="0041388F" w:rsidRPr="002A6B1F">
        <w:rPr>
          <w:rFonts w:ascii="Times New Roman" w:hAnsi="Times New Roman" w:cs="Times New Roman"/>
        </w:rPr>
        <w:t>xx</w:t>
      </w:r>
      <w:proofErr w:type="spellEnd"/>
    </w:p>
    <w:p w14:paraId="2BD97681" w14:textId="020B4E08"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Bankovní spojení: </w:t>
      </w:r>
      <w:proofErr w:type="spellStart"/>
      <w:r w:rsidR="00D84306" w:rsidRPr="002A6B1F">
        <w:rPr>
          <w:rFonts w:ascii="Times New Roman" w:hAnsi="Times New Roman" w:cs="Times New Roman"/>
          <w:highlight w:val="yellow"/>
        </w:rPr>
        <w:t>xxxxxxxxxxxx</w:t>
      </w:r>
      <w:proofErr w:type="spellEnd"/>
    </w:p>
    <w:p w14:paraId="50A3EDAE" w14:textId="051BB21F"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zapsaná v OR vedeném </w:t>
      </w:r>
      <w:proofErr w:type="spellStart"/>
      <w:r w:rsidR="00D84306" w:rsidRPr="002A6B1F">
        <w:rPr>
          <w:rFonts w:ascii="Times New Roman" w:hAnsi="Times New Roman" w:cs="Times New Roman"/>
          <w:highlight w:val="yellow"/>
        </w:rPr>
        <w:t>xxxxxxxxxxxx</w:t>
      </w:r>
      <w:proofErr w:type="spellEnd"/>
      <w:r w:rsidRPr="002A6B1F">
        <w:rPr>
          <w:rFonts w:ascii="Times New Roman" w:hAnsi="Times New Roman" w:cs="Times New Roman"/>
        </w:rPr>
        <w:t xml:space="preserve">, </w:t>
      </w:r>
      <w:proofErr w:type="spellStart"/>
      <w:r w:rsidR="00262DD6">
        <w:rPr>
          <w:rFonts w:ascii="Times New Roman" w:hAnsi="Times New Roman" w:cs="Times New Roman"/>
        </w:rPr>
        <w:t>sp.zn</w:t>
      </w:r>
      <w:proofErr w:type="spellEnd"/>
      <w:r w:rsidR="00262DD6">
        <w:rPr>
          <w:rFonts w:ascii="Times New Roman" w:hAnsi="Times New Roman" w:cs="Times New Roman"/>
        </w:rPr>
        <w:t>.</w:t>
      </w:r>
      <w:r w:rsidRPr="002A6B1F">
        <w:rPr>
          <w:rFonts w:ascii="Times New Roman" w:hAnsi="Times New Roman" w:cs="Times New Roman"/>
        </w:rPr>
        <w:t xml:space="preserve"> </w:t>
      </w:r>
      <w:proofErr w:type="spellStart"/>
      <w:r w:rsidR="00D84306" w:rsidRPr="002A6B1F">
        <w:rPr>
          <w:rFonts w:ascii="Times New Roman" w:hAnsi="Times New Roman" w:cs="Times New Roman"/>
          <w:highlight w:val="yellow"/>
        </w:rPr>
        <w:t>xxxxxxxxxx</w:t>
      </w:r>
      <w:proofErr w:type="spellEnd"/>
      <w:r w:rsidRPr="002A6B1F">
        <w:rPr>
          <w:rFonts w:ascii="Times New Roman" w:hAnsi="Times New Roman" w:cs="Times New Roman"/>
        </w:rPr>
        <w:t xml:space="preserve"> </w:t>
      </w:r>
    </w:p>
    <w:p w14:paraId="3BE21C9B" w14:textId="77777777"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(dále jen „zhotovitel“) </w:t>
      </w:r>
    </w:p>
    <w:p w14:paraId="3618B51F" w14:textId="77777777" w:rsidR="0041388F" w:rsidRPr="002A6B1F" w:rsidRDefault="0041388F" w:rsidP="00D84306">
      <w:pPr>
        <w:spacing w:after="120" w:line="240" w:lineRule="auto"/>
        <w:jc w:val="both"/>
        <w:rPr>
          <w:rFonts w:ascii="Times New Roman" w:hAnsi="Times New Roman" w:cs="Times New Roman"/>
        </w:rPr>
      </w:pPr>
    </w:p>
    <w:p w14:paraId="6C702B77" w14:textId="6EF13204"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II. Předmět smlouvy</w:t>
      </w:r>
    </w:p>
    <w:p w14:paraId="2640672C" w14:textId="31A792B3" w:rsidR="00D338A6" w:rsidRPr="002A6B1F" w:rsidRDefault="00D338A6" w:rsidP="00D84306">
      <w:pPr>
        <w:numPr>
          <w:ilvl w:val="0"/>
          <w:numId w:val="1"/>
        </w:numPr>
        <w:tabs>
          <w:tab w:val="clear" w:pos="720"/>
          <w:tab w:val="num" w:pos="709"/>
        </w:tabs>
        <w:spacing w:after="120" w:line="240" w:lineRule="auto"/>
        <w:ind w:hanging="720"/>
        <w:jc w:val="both"/>
        <w:rPr>
          <w:rFonts w:ascii="Times New Roman" w:hAnsi="Times New Roman" w:cs="Times New Roman"/>
        </w:rPr>
      </w:pPr>
      <w:r w:rsidRPr="002A6B1F">
        <w:rPr>
          <w:rFonts w:ascii="Times New Roman" w:hAnsi="Times New Roman" w:cs="Times New Roman"/>
        </w:rPr>
        <w:t xml:space="preserve">Předmětem smlouvy je zabezpečení komunikací, chodníků a ostatních veřejných prostranství přenosným svislým reflexním dopravním značením a vodorovným dopravním značením v souladu se zákonem č. 111/1994 Sb., o silniční dopravě v platném znění (dále jen „silniční </w:t>
      </w:r>
      <w:r w:rsidRPr="002A6B1F">
        <w:rPr>
          <w:rFonts w:ascii="Times New Roman" w:hAnsi="Times New Roman" w:cs="Times New Roman"/>
        </w:rPr>
        <w:lastRenderedPageBreak/>
        <w:t>zákon"), v souvislosti s odstraňováním havárií vodovodní a kanalizační sítě v provozování objednatele</w:t>
      </w:r>
      <w:r w:rsidR="00D84306" w:rsidRPr="002A6B1F">
        <w:rPr>
          <w:rFonts w:ascii="Times New Roman" w:hAnsi="Times New Roman" w:cs="Times New Roman"/>
        </w:rPr>
        <w:t xml:space="preserve"> Pražské vodovody a kanalizace, a.s.</w:t>
      </w:r>
    </w:p>
    <w:p w14:paraId="0FC2CF0A" w14:textId="6835D036" w:rsidR="00D338A6" w:rsidRPr="002A6B1F" w:rsidRDefault="00D338A6" w:rsidP="00D84306">
      <w:pPr>
        <w:numPr>
          <w:ilvl w:val="0"/>
          <w:numId w:val="1"/>
        </w:numPr>
        <w:spacing w:after="120" w:line="240" w:lineRule="auto"/>
        <w:ind w:hanging="720"/>
        <w:jc w:val="both"/>
        <w:rPr>
          <w:rFonts w:ascii="Times New Roman" w:hAnsi="Times New Roman" w:cs="Times New Roman"/>
        </w:rPr>
      </w:pPr>
      <w:r w:rsidRPr="002A6B1F">
        <w:rPr>
          <w:rFonts w:ascii="Times New Roman" w:hAnsi="Times New Roman" w:cs="Times New Roman"/>
        </w:rPr>
        <w:t xml:space="preserve">Zhotovitel se touto smlouvou zavazuje, že na základě specifikací objednatele předávaných po dobu platnosti této smlouvy zhotoviteli, dle potřeb objednatele zhotoví pro objednatele dílo v následujícím rozsahu a za následujících podmínek: </w:t>
      </w:r>
    </w:p>
    <w:p w14:paraId="3F8D741F" w14:textId="7394F764" w:rsidR="00D338A6" w:rsidRPr="002A6B1F" w:rsidRDefault="00D338A6" w:rsidP="00D84306">
      <w:pPr>
        <w:pStyle w:val="Odstavecseseznamem"/>
        <w:numPr>
          <w:ilvl w:val="1"/>
          <w:numId w:val="4"/>
        </w:numPr>
        <w:spacing w:after="120" w:line="240" w:lineRule="auto"/>
        <w:contextualSpacing w:val="0"/>
        <w:jc w:val="both"/>
        <w:rPr>
          <w:rFonts w:ascii="Times New Roman" w:hAnsi="Times New Roman" w:cs="Times New Roman"/>
        </w:rPr>
      </w:pPr>
      <w:r w:rsidRPr="002A6B1F">
        <w:rPr>
          <w:rFonts w:ascii="Times New Roman" w:hAnsi="Times New Roman" w:cs="Times New Roman"/>
        </w:rPr>
        <w:t xml:space="preserve">práce potřebné ke kompletnímu zabezpečení komunikací, chodníků a ostatního veřejného a neveřejného prostranství při odstraňování havárií vodovodní a kanalizační sítě v provozování objednatele přenosným svislým reflexním dopravním značením a vodorovným dopravním značením v souladu se silničním zákonem a to do 90 min. od přijetí požadavku formou telefonické, faxové nebo elektronické objednávky, pokud nebude objednatelem uvedeno jinak, do doby přijetí požadavku objednatele na jeho odstranění, </w:t>
      </w:r>
    </w:p>
    <w:p w14:paraId="30AC99A9" w14:textId="2137C2C2" w:rsidR="00D338A6" w:rsidRPr="002A6B1F" w:rsidRDefault="00D338A6" w:rsidP="00D84306">
      <w:pPr>
        <w:pStyle w:val="Odstavecseseznamem"/>
        <w:numPr>
          <w:ilvl w:val="1"/>
          <w:numId w:val="4"/>
        </w:numPr>
        <w:spacing w:after="120" w:line="240" w:lineRule="auto"/>
        <w:contextualSpacing w:val="0"/>
        <w:jc w:val="both"/>
        <w:rPr>
          <w:rFonts w:ascii="Times New Roman" w:hAnsi="Times New Roman" w:cs="Times New Roman"/>
        </w:rPr>
      </w:pPr>
      <w:r w:rsidRPr="002A6B1F">
        <w:rPr>
          <w:rFonts w:ascii="Times New Roman" w:hAnsi="Times New Roman" w:cs="Times New Roman"/>
        </w:rPr>
        <w:t xml:space="preserve">bezodkladné zpracování dopravních projektů pro takové akce, kde lokální uzavírka komunikace má zásadní dopad na plynulost MHD a PID v hlavním městě Praze nebo obci, kde objednatel provozuje vodovody a kanalizace pro veřejnou potřebu. </w:t>
      </w:r>
    </w:p>
    <w:p w14:paraId="688FBE69" w14:textId="615F4B32" w:rsidR="00D338A6" w:rsidRPr="002A6B1F" w:rsidRDefault="00D338A6" w:rsidP="00D84306">
      <w:pPr>
        <w:pStyle w:val="Odstavecseseznamem"/>
        <w:numPr>
          <w:ilvl w:val="1"/>
          <w:numId w:val="4"/>
        </w:numPr>
        <w:spacing w:after="120" w:line="240" w:lineRule="auto"/>
        <w:contextualSpacing w:val="0"/>
        <w:jc w:val="both"/>
        <w:rPr>
          <w:rFonts w:ascii="Times New Roman" w:hAnsi="Times New Roman" w:cs="Times New Roman"/>
        </w:rPr>
      </w:pPr>
      <w:r w:rsidRPr="002A6B1F">
        <w:rPr>
          <w:rFonts w:ascii="Times New Roman" w:hAnsi="Times New Roman" w:cs="Times New Roman"/>
        </w:rPr>
        <w:t xml:space="preserve">Práce potřebné k zabezpečení komunikací, chodníků a ostatního veřejného i neveřejného prostranství při mimořádných akcích, např. při úředním měření na vodovodní nebo kanalizační síti v souladu se silničním zákonem, zákonem o provozu na pozemních komunikacích, za podmínek dále stanovených touto smlouvou nebo dle specifických požadavků předaných objednatelem k dané konkrétní akci. </w:t>
      </w:r>
    </w:p>
    <w:p w14:paraId="6D88B010" w14:textId="71BD1619" w:rsidR="00D338A6" w:rsidRPr="002A6B1F" w:rsidRDefault="00D338A6" w:rsidP="00D84306">
      <w:pPr>
        <w:pStyle w:val="Odstavecseseznamem"/>
        <w:numPr>
          <w:ilvl w:val="1"/>
          <w:numId w:val="4"/>
        </w:numPr>
        <w:spacing w:after="120" w:line="240" w:lineRule="auto"/>
        <w:contextualSpacing w:val="0"/>
        <w:jc w:val="both"/>
        <w:rPr>
          <w:rFonts w:ascii="Times New Roman" w:hAnsi="Times New Roman" w:cs="Times New Roman"/>
        </w:rPr>
      </w:pPr>
      <w:r w:rsidRPr="002A6B1F">
        <w:rPr>
          <w:rFonts w:ascii="Times New Roman" w:hAnsi="Times New Roman" w:cs="Times New Roman"/>
        </w:rPr>
        <w:t xml:space="preserve">Obnovu poškozeného dopravního značení (přechody pro chodce, vyhrazená parkovací stání pro invalidy, vyhrazené pásy pro cyklisty či parkovací zóny apod.) nejpozději do 10 dní od přijetí požadavku formou telefonické nebo elektronické objednávky. Uvedená lhůta se může prodloužit v případě nevhodných klimatických podmínek. </w:t>
      </w:r>
    </w:p>
    <w:p w14:paraId="2FD74190" w14:textId="6A051690" w:rsidR="00D338A6" w:rsidRPr="002A6B1F" w:rsidRDefault="00D338A6" w:rsidP="00D84306">
      <w:pPr>
        <w:pStyle w:val="Odstavecseseznamem"/>
        <w:numPr>
          <w:ilvl w:val="1"/>
          <w:numId w:val="4"/>
        </w:numPr>
        <w:spacing w:after="120" w:line="240" w:lineRule="auto"/>
        <w:contextualSpacing w:val="0"/>
        <w:jc w:val="both"/>
        <w:rPr>
          <w:rFonts w:ascii="Times New Roman" w:hAnsi="Times New Roman" w:cs="Times New Roman"/>
        </w:rPr>
      </w:pPr>
      <w:r w:rsidRPr="002A6B1F">
        <w:rPr>
          <w:rFonts w:ascii="Times New Roman" w:hAnsi="Times New Roman" w:cs="Times New Roman"/>
        </w:rPr>
        <w:t xml:space="preserve">V případech uvedených v článku II. odst. 2, body a) a c) umístí na kovovou bezpečnostní zábranu 1 ks informační značky s identifikací PVK, a.s. pro každý jednotlivý případ. </w:t>
      </w:r>
    </w:p>
    <w:p w14:paraId="6FFAEC94" w14:textId="179E18D6" w:rsidR="00D338A6" w:rsidRPr="002A6B1F" w:rsidRDefault="00D338A6" w:rsidP="00D84306">
      <w:pPr>
        <w:numPr>
          <w:ilvl w:val="0"/>
          <w:numId w:val="1"/>
        </w:numPr>
        <w:spacing w:after="120" w:line="240" w:lineRule="auto"/>
        <w:ind w:hanging="720"/>
        <w:jc w:val="both"/>
        <w:rPr>
          <w:rFonts w:ascii="Times New Roman" w:hAnsi="Times New Roman" w:cs="Times New Roman"/>
        </w:rPr>
      </w:pPr>
      <w:r w:rsidRPr="002A6B1F">
        <w:rPr>
          <w:rFonts w:ascii="Times New Roman" w:hAnsi="Times New Roman" w:cs="Times New Roman"/>
        </w:rPr>
        <w:t xml:space="preserve">Specifikace objednatele musí obsahovat následující údaje: </w:t>
      </w:r>
    </w:p>
    <w:p w14:paraId="0852DD9C" w14:textId="161936BB" w:rsidR="00D338A6" w:rsidRPr="002A6B1F" w:rsidRDefault="00D338A6" w:rsidP="00D84306">
      <w:pPr>
        <w:pStyle w:val="Odstavecseseznamem"/>
        <w:numPr>
          <w:ilvl w:val="1"/>
          <w:numId w:val="5"/>
        </w:numPr>
        <w:spacing w:after="120" w:line="240" w:lineRule="auto"/>
        <w:contextualSpacing w:val="0"/>
        <w:jc w:val="both"/>
        <w:rPr>
          <w:rFonts w:ascii="Times New Roman" w:hAnsi="Times New Roman" w:cs="Times New Roman"/>
        </w:rPr>
      </w:pPr>
      <w:r w:rsidRPr="002A6B1F">
        <w:rPr>
          <w:rFonts w:ascii="Times New Roman" w:hAnsi="Times New Roman" w:cs="Times New Roman"/>
        </w:rPr>
        <w:t xml:space="preserve">určení místa provádění požadovaných prací přesná adresa (např. číslo vchodů do domu, číslo sloupů apod.), u nejasností s vyznačením místa na komunikaci, s vymezením požadavku na zabezpečení komunikace, chodníku, veřejného nebo jiného prostranství. </w:t>
      </w:r>
    </w:p>
    <w:p w14:paraId="6E0C5640" w14:textId="0B4E17D3" w:rsidR="00D338A6" w:rsidRPr="002A6B1F" w:rsidRDefault="00D338A6" w:rsidP="00D84306">
      <w:pPr>
        <w:pStyle w:val="Odstavecseseznamem"/>
        <w:numPr>
          <w:ilvl w:val="1"/>
          <w:numId w:val="5"/>
        </w:numPr>
        <w:spacing w:after="120" w:line="240" w:lineRule="auto"/>
        <w:contextualSpacing w:val="0"/>
        <w:jc w:val="both"/>
        <w:rPr>
          <w:rFonts w:ascii="Times New Roman" w:hAnsi="Times New Roman" w:cs="Times New Roman"/>
        </w:rPr>
      </w:pPr>
      <w:r w:rsidRPr="002A6B1F">
        <w:rPr>
          <w:rFonts w:ascii="Times New Roman" w:hAnsi="Times New Roman" w:cs="Times New Roman"/>
        </w:rPr>
        <w:t xml:space="preserve">číslo zákrokového listu a číslo zakázky objednatele, případně pořadové číslo provozu, střediska. </w:t>
      </w:r>
    </w:p>
    <w:p w14:paraId="6A55D85F" w14:textId="38EAE983" w:rsidR="00D338A6" w:rsidRPr="002A6B1F" w:rsidRDefault="00D338A6" w:rsidP="00D84306">
      <w:pPr>
        <w:numPr>
          <w:ilvl w:val="0"/>
          <w:numId w:val="1"/>
        </w:numPr>
        <w:spacing w:after="120" w:line="240" w:lineRule="auto"/>
        <w:ind w:hanging="720"/>
        <w:jc w:val="both"/>
        <w:rPr>
          <w:rFonts w:ascii="Times New Roman" w:hAnsi="Times New Roman" w:cs="Times New Roman"/>
        </w:rPr>
      </w:pPr>
      <w:r w:rsidRPr="002A6B1F">
        <w:rPr>
          <w:rFonts w:ascii="Times New Roman" w:hAnsi="Times New Roman" w:cs="Times New Roman"/>
        </w:rPr>
        <w:t xml:space="preserve">Dílčí plnění předmětu smlouvy bude realizováno na základě telefonických, nebo elektronických objednávek. </w:t>
      </w:r>
    </w:p>
    <w:p w14:paraId="7D252B43" w14:textId="0F886C5C" w:rsidR="0041388F" w:rsidRPr="002A6B1F" w:rsidRDefault="00D338A6" w:rsidP="00D84306">
      <w:pPr>
        <w:numPr>
          <w:ilvl w:val="0"/>
          <w:numId w:val="1"/>
        </w:numPr>
        <w:spacing w:after="120" w:line="240" w:lineRule="auto"/>
        <w:ind w:hanging="720"/>
        <w:jc w:val="both"/>
        <w:rPr>
          <w:rFonts w:ascii="Times New Roman" w:hAnsi="Times New Roman" w:cs="Times New Roman"/>
        </w:rPr>
      </w:pPr>
      <w:r w:rsidRPr="002A6B1F">
        <w:rPr>
          <w:rFonts w:ascii="Times New Roman" w:hAnsi="Times New Roman" w:cs="Times New Roman"/>
        </w:rPr>
        <w:t>V případě, že objednatel bude požadovat zhotovení prací, které nejsou obsaženy v jednotkových cenách dle této smlouvy, budou tyto ceny předem písemně odsouhlaseny smluvním</w:t>
      </w:r>
      <w:r w:rsidR="00785150">
        <w:rPr>
          <w:rFonts w:ascii="Times New Roman" w:hAnsi="Times New Roman" w:cs="Times New Roman"/>
        </w:rPr>
        <w:t>i</w:t>
      </w:r>
      <w:r w:rsidRPr="002A6B1F">
        <w:rPr>
          <w:rFonts w:ascii="Times New Roman" w:hAnsi="Times New Roman" w:cs="Times New Roman"/>
        </w:rPr>
        <w:t xml:space="preserve"> stranami a následně budou provedeny požadované práce jako vícepráce. </w:t>
      </w:r>
    </w:p>
    <w:p w14:paraId="041BAA6F" w14:textId="717F9DD1" w:rsidR="00D338A6" w:rsidRPr="002A6B1F" w:rsidRDefault="00D338A6" w:rsidP="00D84306">
      <w:pPr>
        <w:numPr>
          <w:ilvl w:val="0"/>
          <w:numId w:val="1"/>
        </w:numPr>
        <w:spacing w:after="120" w:line="240" w:lineRule="auto"/>
        <w:ind w:hanging="720"/>
        <w:jc w:val="both"/>
        <w:rPr>
          <w:rFonts w:ascii="Times New Roman" w:hAnsi="Times New Roman" w:cs="Times New Roman"/>
        </w:rPr>
      </w:pPr>
      <w:r w:rsidRPr="002A6B1F">
        <w:rPr>
          <w:rFonts w:ascii="Times New Roman" w:hAnsi="Times New Roman" w:cs="Times New Roman"/>
        </w:rPr>
        <w:t xml:space="preserve">Případné objednatelem vyžádané </w:t>
      </w:r>
      <w:bookmarkStart w:id="0" w:name="_Hlk209003596"/>
      <w:r w:rsidRPr="002A6B1F">
        <w:rPr>
          <w:rFonts w:ascii="Times New Roman" w:hAnsi="Times New Roman" w:cs="Times New Roman"/>
        </w:rPr>
        <w:t xml:space="preserve">marné jízdy nezaviněné zhotovitelem </w:t>
      </w:r>
      <w:bookmarkEnd w:id="0"/>
      <w:r w:rsidRPr="002A6B1F">
        <w:rPr>
          <w:rFonts w:ascii="Times New Roman" w:hAnsi="Times New Roman" w:cs="Times New Roman"/>
        </w:rPr>
        <w:t xml:space="preserve">budou fakturovány dle Ceníku, který je uveden v příloze č. 1 této smlouvy. </w:t>
      </w:r>
    </w:p>
    <w:p w14:paraId="228D21F1" w14:textId="77777777" w:rsidR="0041388F" w:rsidRPr="002A6B1F" w:rsidRDefault="0041388F" w:rsidP="00D84306">
      <w:pPr>
        <w:spacing w:after="120" w:line="240" w:lineRule="auto"/>
        <w:jc w:val="both"/>
        <w:rPr>
          <w:rFonts w:ascii="Times New Roman" w:hAnsi="Times New Roman" w:cs="Times New Roman"/>
        </w:rPr>
      </w:pPr>
    </w:p>
    <w:p w14:paraId="346612B5" w14:textId="15F9931B"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III. Cena díla</w:t>
      </w:r>
    </w:p>
    <w:p w14:paraId="5A2142DF" w14:textId="61A74EDC" w:rsidR="004739C9" w:rsidRPr="002A6B1F" w:rsidRDefault="00D338A6" w:rsidP="00D84306">
      <w:pPr>
        <w:numPr>
          <w:ilvl w:val="0"/>
          <w:numId w:val="2"/>
        </w:numPr>
        <w:spacing w:after="120" w:line="240" w:lineRule="auto"/>
        <w:ind w:hanging="720"/>
        <w:jc w:val="both"/>
        <w:rPr>
          <w:rFonts w:ascii="Times New Roman" w:hAnsi="Times New Roman" w:cs="Times New Roman"/>
        </w:rPr>
      </w:pPr>
      <w:r w:rsidRPr="002A6B1F">
        <w:rPr>
          <w:rFonts w:ascii="Times New Roman" w:hAnsi="Times New Roman" w:cs="Times New Roman"/>
        </w:rPr>
        <w:t>Práce budou fakturovány dle jednotkových cen uvedených v příloze č. 1 této smlouvy. U zpracování dopravních projektů bude fakturována cena nákladová (smluvní). Tyto jednotkové ceny mají charakter garantovaných cen od 1.1.202</w:t>
      </w:r>
      <w:r w:rsidR="0041388F" w:rsidRPr="002A6B1F">
        <w:rPr>
          <w:rFonts w:ascii="Times New Roman" w:hAnsi="Times New Roman" w:cs="Times New Roman"/>
        </w:rPr>
        <w:t>6</w:t>
      </w:r>
      <w:r w:rsidRPr="002A6B1F">
        <w:rPr>
          <w:rFonts w:ascii="Times New Roman" w:hAnsi="Times New Roman" w:cs="Times New Roman"/>
        </w:rPr>
        <w:t xml:space="preserve"> do 31.12.202</w:t>
      </w:r>
      <w:r w:rsidR="00785150">
        <w:rPr>
          <w:rFonts w:ascii="Times New Roman" w:hAnsi="Times New Roman" w:cs="Times New Roman"/>
        </w:rPr>
        <w:t>9</w:t>
      </w:r>
      <w:r w:rsidRPr="002A6B1F">
        <w:rPr>
          <w:rFonts w:ascii="Times New Roman" w:hAnsi="Times New Roman" w:cs="Times New Roman"/>
        </w:rPr>
        <w:t xml:space="preserve"> jako ceny pevné</w:t>
      </w:r>
      <w:r w:rsidR="000E5FFA" w:rsidRPr="002A6B1F">
        <w:rPr>
          <w:rFonts w:ascii="Times New Roman" w:hAnsi="Times New Roman" w:cs="Times New Roman"/>
        </w:rPr>
        <w:t xml:space="preserve"> a neměnné</w:t>
      </w:r>
      <w:r w:rsidR="004739C9" w:rsidRPr="002A6B1F">
        <w:rPr>
          <w:rFonts w:ascii="Times New Roman" w:hAnsi="Times New Roman" w:cs="Times New Roman"/>
        </w:rPr>
        <w:t xml:space="preserve"> pro rok 2026</w:t>
      </w:r>
      <w:r w:rsidR="000E5FFA" w:rsidRPr="002A6B1F">
        <w:rPr>
          <w:rFonts w:ascii="Times New Roman" w:hAnsi="Times New Roman" w:cs="Times New Roman"/>
        </w:rPr>
        <w:t>.</w:t>
      </w:r>
    </w:p>
    <w:p w14:paraId="7B0C9021" w14:textId="77777777" w:rsidR="004739C9" w:rsidRPr="002A6B1F" w:rsidRDefault="004739C9" w:rsidP="00D84306">
      <w:pPr>
        <w:numPr>
          <w:ilvl w:val="0"/>
          <w:numId w:val="2"/>
        </w:numPr>
        <w:spacing w:after="120" w:line="240" w:lineRule="auto"/>
        <w:ind w:hanging="720"/>
        <w:jc w:val="both"/>
        <w:rPr>
          <w:rFonts w:ascii="Times New Roman" w:hAnsi="Times New Roman" w:cs="Times New Roman"/>
        </w:rPr>
      </w:pPr>
      <w:r w:rsidRPr="002A6B1F">
        <w:rPr>
          <w:rFonts w:ascii="Times New Roman" w:hAnsi="Times New Roman" w:cs="Times New Roman"/>
        </w:rPr>
        <w:t>Inflační doložka:</w:t>
      </w:r>
    </w:p>
    <w:p w14:paraId="2C02469D" w14:textId="0AC5AD5B"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lastRenderedPageBreak/>
        <w:t>Jednotkové ceny plnění budou přepočteny, pokud v průběhu trvání smlouvy na veřejnou zakázku dojde v právě uplynulém kalendářním roce k absolutní změně hodnoty cenového indexu o více než 3 % oproti hodnotě tohoto indexu v roce, kdy smlouva nabyla účinnosti. Jestliže již došlo k předchozí změně ceny v průběhu trvání smlouvy na základě této doložky, pak se změna indexu posuzuje oproti hodnotě indexu za kalendářní rok, na základě kterého došlo k předchozí změně ceny.</w:t>
      </w:r>
    </w:p>
    <w:p w14:paraId="6E5BBBFD"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Relevantní cenové indexy pro přepočet jednotkové ceny jsou:</w:t>
      </w:r>
    </w:p>
    <w:p w14:paraId="5047D9A3"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a) Index spotřebitelských cen (CPI) – celkový index, zveřejňovaný Českým statistickým úřadem (ČSÚ).</w:t>
      </w:r>
    </w:p>
    <w:p w14:paraId="6F751E73"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Jestliže absolutní hodnota procentní změny získaná dle výpočtu bude nižší než uvedené 3 %, výhrada změny cen se neuplatní. V opačném případě dodavatel provede výpočet nové ceny a s nutnosti uzavření dodatku ke smlouvě na základě dále uvedeného výpočtu. O této nové ceně vyrozumí objednatele datovou zprávou.</w:t>
      </w:r>
    </w:p>
    <w:p w14:paraId="7B1E129E"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Pro výpočet změny ceny plnění dle smlouvy bude použit následující vzorec:</w:t>
      </w:r>
    </w:p>
    <w:p w14:paraId="4BBD2684"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i= (z / u)</w:t>
      </w:r>
      <w:r w:rsidRPr="002A6B1F">
        <w:rPr>
          <w:rFonts w:ascii="Cambria Math" w:hAnsi="Cambria Math" w:cs="Cambria Math"/>
          <w:sz w:val="22"/>
          <w:szCs w:val="22"/>
        </w:rPr>
        <w:t>⋅</w:t>
      </w:r>
      <w:r w:rsidRPr="002A6B1F">
        <w:rPr>
          <w:sz w:val="22"/>
          <w:szCs w:val="22"/>
        </w:rPr>
        <w:t>x 100</w:t>
      </w:r>
    </w:p>
    <w:p w14:paraId="327B7E2E"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kde:</w:t>
      </w:r>
    </w:p>
    <w:p w14:paraId="46A47796"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„i“ představuje index změny ceny,</w:t>
      </w:r>
    </w:p>
    <w:p w14:paraId="2E8C9D45"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„z“ představuje hodnotu nejvíce relevantního cenového indexu zveřejněnou v právě uplynulém kalendářním měsíci, který vyvolal změnu ceny. Bude-li absolutní změna více indexů shodně vyšší než 3 %, použije se pro výpočet ten index, u něhož je absolutní procentní změna nejvyšší.</w:t>
      </w:r>
    </w:p>
    <w:p w14:paraId="637A297F"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„u“ představuje hodnotu stejného cenového indexu zveřejněnou v měsíci, kdy došlo k nabytí účinnosti smlouvy z této veřejné zakázky. Jestliže již došlo k předchozí změně ceny v průběhu trvání smlouvy podle tohoto článku, pak „u“ představuje hodnotu stejného cenového indexu zveřejněnou za kalendářní měsíc, na základě kterého došlo k předchozí změně ceny.</w:t>
      </w:r>
    </w:p>
    <w:p w14:paraId="6096C746"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Z hodnoty „i“ získané na základě shora uvedeného výpočtu se následně vypočítá počet procentních bodů, o které bude navýšena či snížena jednotková cena plnění, a to na základě vzorce:</w:t>
      </w:r>
    </w:p>
    <w:p w14:paraId="1367B5FA"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i%= i−100</w:t>
      </w:r>
    </w:p>
    <w:p w14:paraId="0CBD00BB"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kde „i%“ představuje počet procentních bodů, o které se jednotková cena plnění zvyšuje či snižuje.</w:t>
      </w:r>
    </w:p>
    <w:p w14:paraId="49D1AF4B"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Bude-li hodnota „i%“ vyšší než nebo rovna 3 (nárůst o 3 % a více), jednotková cena plnění se zvýší o daný počet procentních bodů. Bude-li hodnota „i%“ absolutní hodnota „i%“ nižší než 3, výhrada změny závazku se neuplatní.</w:t>
      </w:r>
    </w:p>
    <w:p w14:paraId="0C3EB447"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Výsledná jednotková cena plnění po změně se vypočítá na základě vzorce:</w:t>
      </w:r>
    </w:p>
    <w:p w14:paraId="5C96CE13" w14:textId="77777777" w:rsidR="004739C9" w:rsidRPr="002A6B1F" w:rsidRDefault="004739C9" w:rsidP="004739C9">
      <w:pPr>
        <w:pStyle w:val="Odstavec"/>
        <w:tabs>
          <w:tab w:val="clear" w:pos="792"/>
        </w:tabs>
        <w:spacing w:line="276" w:lineRule="auto"/>
        <w:ind w:left="720" w:firstLine="0"/>
        <w:rPr>
          <w:sz w:val="22"/>
          <w:szCs w:val="22"/>
        </w:rPr>
      </w:pPr>
      <w:proofErr w:type="spellStart"/>
      <w:r w:rsidRPr="002A6B1F">
        <w:rPr>
          <w:sz w:val="22"/>
          <w:szCs w:val="22"/>
        </w:rPr>
        <w:t>C</w:t>
      </w:r>
      <w:r w:rsidRPr="002A6B1F">
        <w:rPr>
          <w:sz w:val="22"/>
          <w:szCs w:val="22"/>
          <w:vertAlign w:val="subscript"/>
        </w:rPr>
        <w:t>z</w:t>
      </w:r>
      <w:proofErr w:type="spellEnd"/>
      <w:r w:rsidRPr="002A6B1F">
        <w:rPr>
          <w:sz w:val="22"/>
          <w:szCs w:val="22"/>
        </w:rPr>
        <w:t xml:space="preserve">=(100+i%) x </w:t>
      </w:r>
      <w:proofErr w:type="spellStart"/>
      <w:r w:rsidRPr="002A6B1F">
        <w:rPr>
          <w:sz w:val="22"/>
          <w:szCs w:val="22"/>
        </w:rPr>
        <w:t>C</w:t>
      </w:r>
      <w:r w:rsidRPr="002A6B1F">
        <w:rPr>
          <w:sz w:val="22"/>
          <w:szCs w:val="22"/>
          <w:vertAlign w:val="subscript"/>
        </w:rPr>
        <w:t>u</w:t>
      </w:r>
      <w:proofErr w:type="spellEnd"/>
      <w:r w:rsidRPr="002A6B1F">
        <w:rPr>
          <w:sz w:val="22"/>
          <w:szCs w:val="22"/>
        </w:rPr>
        <w:t xml:space="preserve"> / 100</w:t>
      </w:r>
      <w:r w:rsidRPr="002A6B1F">
        <w:rPr>
          <w:rFonts w:ascii="Cambria Math" w:hAnsi="Cambria Math" w:cs="Cambria Math"/>
          <w:sz w:val="22"/>
          <w:szCs w:val="22"/>
        </w:rPr>
        <w:t>⋅</w:t>
      </w:r>
    </w:p>
    <w:p w14:paraId="206C9748"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kde hodnota „</w:t>
      </w:r>
      <w:proofErr w:type="spellStart"/>
      <w:r w:rsidRPr="002A6B1F">
        <w:rPr>
          <w:sz w:val="22"/>
          <w:szCs w:val="22"/>
        </w:rPr>
        <w:t>C</w:t>
      </w:r>
      <w:r w:rsidRPr="002A6B1F">
        <w:rPr>
          <w:sz w:val="22"/>
          <w:szCs w:val="22"/>
          <w:vertAlign w:val="subscript"/>
        </w:rPr>
        <w:t>u</w:t>
      </w:r>
      <w:proofErr w:type="spellEnd"/>
      <w:r w:rsidRPr="002A6B1F">
        <w:rPr>
          <w:sz w:val="22"/>
          <w:szCs w:val="22"/>
        </w:rPr>
        <w:t>“ představuje poslední platnou jednotkovou cenu a hodnota „</w:t>
      </w:r>
      <w:proofErr w:type="spellStart"/>
      <w:r w:rsidRPr="002A6B1F">
        <w:rPr>
          <w:sz w:val="22"/>
          <w:szCs w:val="22"/>
        </w:rPr>
        <w:t>C</w:t>
      </w:r>
      <w:r w:rsidRPr="002A6B1F">
        <w:rPr>
          <w:sz w:val="22"/>
          <w:szCs w:val="22"/>
          <w:vertAlign w:val="subscript"/>
        </w:rPr>
        <w:t>z</w:t>
      </w:r>
      <w:proofErr w:type="spellEnd"/>
      <w:r w:rsidRPr="002A6B1F">
        <w:rPr>
          <w:sz w:val="22"/>
          <w:szCs w:val="22"/>
        </w:rPr>
        <w:t>“ nově vypočítávanou jednotkovou cenu po provedené změně.</w:t>
      </w:r>
    </w:p>
    <w:p w14:paraId="00F4599C" w14:textId="77777777" w:rsidR="004739C9" w:rsidRPr="002A6B1F" w:rsidRDefault="004739C9" w:rsidP="004739C9">
      <w:pPr>
        <w:pStyle w:val="Odstavec"/>
        <w:tabs>
          <w:tab w:val="clear" w:pos="792"/>
        </w:tabs>
        <w:spacing w:line="276" w:lineRule="auto"/>
        <w:ind w:left="720" w:firstLine="0"/>
        <w:rPr>
          <w:sz w:val="22"/>
          <w:szCs w:val="22"/>
        </w:rPr>
      </w:pPr>
      <w:r w:rsidRPr="002A6B1F">
        <w:rPr>
          <w:sz w:val="22"/>
          <w:szCs w:val="22"/>
        </w:rPr>
        <w:t>Hodnoty získané výše uvedenými výpočty budou vždy zaokrouhleny na dvě desetinná místa.</w:t>
      </w:r>
    </w:p>
    <w:p w14:paraId="3565FA7C" w14:textId="7ECB50AE" w:rsidR="0041388F" w:rsidRPr="002A6B1F" w:rsidRDefault="0041388F" w:rsidP="004739C9">
      <w:pPr>
        <w:spacing w:after="120" w:line="240" w:lineRule="auto"/>
        <w:jc w:val="both"/>
        <w:rPr>
          <w:rFonts w:ascii="Times New Roman" w:hAnsi="Times New Roman" w:cs="Times New Roman"/>
        </w:rPr>
      </w:pPr>
    </w:p>
    <w:p w14:paraId="51CE7544" w14:textId="4798363F"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IV. Fakturace</w:t>
      </w:r>
    </w:p>
    <w:p w14:paraId="78758CD0" w14:textId="35CA4E97" w:rsidR="00D338A6" w:rsidRPr="002A6B1F" w:rsidRDefault="00D338A6" w:rsidP="00D84306">
      <w:pPr>
        <w:pStyle w:val="Odstavecseseznamem"/>
        <w:numPr>
          <w:ilvl w:val="2"/>
          <w:numId w:val="5"/>
        </w:numPr>
        <w:spacing w:after="120" w:line="240" w:lineRule="auto"/>
        <w:ind w:left="709" w:hanging="785"/>
        <w:contextualSpacing w:val="0"/>
        <w:jc w:val="both"/>
        <w:rPr>
          <w:rFonts w:ascii="Times New Roman" w:hAnsi="Times New Roman" w:cs="Times New Roman"/>
        </w:rPr>
      </w:pPr>
      <w:r w:rsidRPr="002A6B1F">
        <w:rPr>
          <w:rFonts w:ascii="Times New Roman" w:hAnsi="Times New Roman" w:cs="Times New Roman"/>
        </w:rPr>
        <w:lastRenderedPageBreak/>
        <w:t>Cena za plnění předmětu smlouvy bude hrazena na základě týdenní fakturace zpracované podle skutečně provedených výkonů v daném týdnu, oceněných podle smluvních jednotkových sazeb uvedených v</w:t>
      </w:r>
      <w:r w:rsidR="000E5FFA" w:rsidRPr="002A6B1F">
        <w:rPr>
          <w:rFonts w:ascii="Times New Roman" w:hAnsi="Times New Roman" w:cs="Times New Roman"/>
        </w:rPr>
        <w:t> </w:t>
      </w:r>
      <w:r w:rsidRPr="002A6B1F">
        <w:rPr>
          <w:rFonts w:ascii="Times New Roman" w:hAnsi="Times New Roman" w:cs="Times New Roman"/>
        </w:rPr>
        <w:t>příloze</w:t>
      </w:r>
      <w:r w:rsidR="000E5FFA" w:rsidRPr="002A6B1F">
        <w:rPr>
          <w:rFonts w:ascii="Times New Roman" w:hAnsi="Times New Roman" w:cs="Times New Roman"/>
        </w:rPr>
        <w:t xml:space="preserve"> č. 1</w:t>
      </w:r>
      <w:r w:rsidRPr="002A6B1F">
        <w:rPr>
          <w:rFonts w:ascii="Times New Roman" w:hAnsi="Times New Roman" w:cs="Times New Roman"/>
        </w:rPr>
        <w:t xml:space="preserve"> této smlouvy, nebo v případě zpracovaných projektů podle předem písemně odsouhlasených cen. </w:t>
      </w:r>
    </w:p>
    <w:p w14:paraId="50A802F8" w14:textId="0438127A" w:rsidR="00D338A6" w:rsidRPr="002A6B1F" w:rsidRDefault="00D338A6" w:rsidP="00D84306">
      <w:pPr>
        <w:pStyle w:val="Odstavecseseznamem"/>
        <w:numPr>
          <w:ilvl w:val="2"/>
          <w:numId w:val="5"/>
        </w:numPr>
        <w:spacing w:after="120" w:line="240" w:lineRule="auto"/>
        <w:ind w:left="709" w:hanging="785"/>
        <w:contextualSpacing w:val="0"/>
        <w:jc w:val="both"/>
        <w:rPr>
          <w:rFonts w:ascii="Times New Roman" w:hAnsi="Times New Roman" w:cs="Times New Roman"/>
        </w:rPr>
      </w:pPr>
      <w:r w:rsidRPr="002A6B1F">
        <w:rPr>
          <w:rFonts w:ascii="Times New Roman" w:hAnsi="Times New Roman" w:cs="Times New Roman"/>
        </w:rPr>
        <w:t xml:space="preserve">Splatnost faktury je </w:t>
      </w:r>
      <w:r w:rsidR="000E5FFA" w:rsidRPr="002A6B1F">
        <w:rPr>
          <w:rFonts w:ascii="Times New Roman" w:hAnsi="Times New Roman" w:cs="Times New Roman"/>
        </w:rPr>
        <w:t>3</w:t>
      </w:r>
      <w:r w:rsidRPr="002A6B1F">
        <w:rPr>
          <w:rFonts w:ascii="Times New Roman" w:hAnsi="Times New Roman" w:cs="Times New Roman"/>
        </w:rPr>
        <w:t xml:space="preserve">0 dní po jejím doručení objednateli. </w:t>
      </w:r>
    </w:p>
    <w:p w14:paraId="5886C43A" w14:textId="03E92871" w:rsidR="00D338A6" w:rsidRPr="002A6B1F" w:rsidRDefault="00D338A6" w:rsidP="00D84306">
      <w:pPr>
        <w:pStyle w:val="Odstavecseseznamem"/>
        <w:numPr>
          <w:ilvl w:val="2"/>
          <w:numId w:val="5"/>
        </w:numPr>
        <w:spacing w:after="120" w:line="240" w:lineRule="auto"/>
        <w:ind w:left="709" w:hanging="785"/>
        <w:contextualSpacing w:val="0"/>
        <w:jc w:val="both"/>
        <w:rPr>
          <w:rFonts w:ascii="Times New Roman" w:hAnsi="Times New Roman" w:cs="Times New Roman"/>
        </w:rPr>
      </w:pPr>
      <w:r w:rsidRPr="002A6B1F">
        <w:rPr>
          <w:rFonts w:ascii="Times New Roman" w:hAnsi="Times New Roman" w:cs="Times New Roman"/>
        </w:rPr>
        <w:t>Faktura bude obsahovat veškeré náležitosti daňového dokladu podle platných právních předpisů a bude objednateli doručována elektronickou formou. Zasílání faktur je preferováno v elektronické podobě ve formátu (.</w:t>
      </w:r>
      <w:proofErr w:type="spellStart"/>
      <w:r w:rsidRPr="002A6B1F">
        <w:rPr>
          <w:rFonts w:ascii="Times New Roman" w:hAnsi="Times New Roman" w:cs="Times New Roman"/>
        </w:rPr>
        <w:t>pdf</w:t>
      </w:r>
      <w:proofErr w:type="spellEnd"/>
      <w:r w:rsidRPr="002A6B1F">
        <w:rPr>
          <w:rFonts w:ascii="Times New Roman" w:hAnsi="Times New Roman" w:cs="Times New Roman"/>
        </w:rPr>
        <w:t xml:space="preserve">) dle postupu uvedeného v příloze č. 2 této smlouvy. </w:t>
      </w:r>
    </w:p>
    <w:p w14:paraId="4522C0A2" w14:textId="138B985C" w:rsidR="00D338A6" w:rsidRPr="002A6B1F" w:rsidRDefault="00D338A6" w:rsidP="00D84306">
      <w:pPr>
        <w:pStyle w:val="Odstavecseseznamem"/>
        <w:numPr>
          <w:ilvl w:val="2"/>
          <w:numId w:val="5"/>
        </w:numPr>
        <w:spacing w:after="120" w:line="240" w:lineRule="auto"/>
        <w:ind w:left="709" w:hanging="785"/>
        <w:contextualSpacing w:val="0"/>
        <w:jc w:val="both"/>
        <w:rPr>
          <w:rFonts w:ascii="Times New Roman" w:hAnsi="Times New Roman" w:cs="Times New Roman"/>
        </w:rPr>
      </w:pPr>
      <w:r w:rsidRPr="002A6B1F">
        <w:rPr>
          <w:rFonts w:ascii="Times New Roman" w:hAnsi="Times New Roman" w:cs="Times New Roman"/>
        </w:rPr>
        <w:t xml:space="preserve">Objednatel nebude poskytovat zálohy. </w:t>
      </w:r>
    </w:p>
    <w:p w14:paraId="6144DF57" w14:textId="2EEE34FF" w:rsidR="00D338A6" w:rsidRPr="002A6B1F" w:rsidRDefault="00D338A6" w:rsidP="00D84306">
      <w:pPr>
        <w:pStyle w:val="Odstavecseseznamem"/>
        <w:numPr>
          <w:ilvl w:val="2"/>
          <w:numId w:val="5"/>
        </w:numPr>
        <w:spacing w:after="120" w:line="240" w:lineRule="auto"/>
        <w:ind w:left="709" w:hanging="785"/>
        <w:contextualSpacing w:val="0"/>
        <w:jc w:val="both"/>
        <w:rPr>
          <w:rFonts w:ascii="Times New Roman" w:hAnsi="Times New Roman" w:cs="Times New Roman"/>
        </w:rPr>
      </w:pPr>
      <w:r w:rsidRPr="002A6B1F">
        <w:rPr>
          <w:rFonts w:ascii="Times New Roman" w:hAnsi="Times New Roman" w:cs="Times New Roman"/>
        </w:rPr>
        <w:t xml:space="preserve">Jestliže faktura nebude obsahovat náležitosti daňového dokladu a interní číslo smlouvy objednatele, je objednatel oprávněn ji do data splatnosti vrátit s uvedením důvodu nepřijetí faktury. V případě oprávněného vrácení faktury je zhotovitel povinen vystavit novou fakturu s novým termínem splatnosti. V takovém případě není objednatel v prodlení s placením ceny provedených prací. </w:t>
      </w:r>
    </w:p>
    <w:p w14:paraId="1148EB93" w14:textId="77777777" w:rsidR="0041388F" w:rsidRPr="002A6B1F" w:rsidRDefault="0041388F" w:rsidP="00D84306">
      <w:pPr>
        <w:spacing w:after="120" w:line="240" w:lineRule="auto"/>
        <w:jc w:val="both"/>
        <w:rPr>
          <w:rFonts w:ascii="Times New Roman" w:hAnsi="Times New Roman" w:cs="Times New Roman"/>
        </w:rPr>
      </w:pPr>
    </w:p>
    <w:p w14:paraId="2A38FA4D" w14:textId="0373EC9D"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V. Doba plnění</w:t>
      </w:r>
    </w:p>
    <w:p w14:paraId="66E732D0" w14:textId="4027D9A5"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1</w:t>
      </w:r>
      <w:r w:rsidR="00656245" w:rsidRPr="002A6B1F">
        <w:rPr>
          <w:rFonts w:ascii="Times New Roman" w:hAnsi="Times New Roman" w:cs="Times New Roman"/>
        </w:rPr>
        <w:t>.</w:t>
      </w:r>
      <w:r w:rsidR="00656245" w:rsidRPr="002A6B1F">
        <w:rPr>
          <w:rFonts w:ascii="Times New Roman" w:hAnsi="Times New Roman" w:cs="Times New Roman"/>
        </w:rPr>
        <w:tab/>
      </w:r>
      <w:r w:rsidRPr="002A6B1F">
        <w:rPr>
          <w:rFonts w:ascii="Times New Roman" w:hAnsi="Times New Roman" w:cs="Times New Roman"/>
        </w:rPr>
        <w:t>Tato rámcová smlouva o dílo se uzavírá na dobu určitou od 1.1.202</w:t>
      </w:r>
      <w:r w:rsidR="0041388F" w:rsidRPr="002A6B1F">
        <w:rPr>
          <w:rFonts w:ascii="Times New Roman" w:hAnsi="Times New Roman" w:cs="Times New Roman"/>
        </w:rPr>
        <w:t>6</w:t>
      </w:r>
      <w:r w:rsidRPr="002A6B1F">
        <w:rPr>
          <w:rFonts w:ascii="Times New Roman" w:hAnsi="Times New Roman" w:cs="Times New Roman"/>
        </w:rPr>
        <w:t xml:space="preserve"> do 31.12.202</w:t>
      </w:r>
      <w:r w:rsidR="004E45FB">
        <w:rPr>
          <w:rFonts w:ascii="Times New Roman" w:hAnsi="Times New Roman" w:cs="Times New Roman"/>
        </w:rPr>
        <w:t>9</w:t>
      </w:r>
      <w:r w:rsidRPr="002A6B1F">
        <w:rPr>
          <w:rFonts w:ascii="Times New Roman" w:hAnsi="Times New Roman" w:cs="Times New Roman"/>
        </w:rPr>
        <w:t xml:space="preserve">. </w:t>
      </w:r>
    </w:p>
    <w:p w14:paraId="6876F47C" w14:textId="77777777" w:rsidR="0041388F" w:rsidRPr="002A6B1F" w:rsidRDefault="0041388F" w:rsidP="00D84306">
      <w:pPr>
        <w:spacing w:after="120" w:line="240" w:lineRule="auto"/>
        <w:jc w:val="both"/>
        <w:rPr>
          <w:rFonts w:ascii="Times New Roman" w:hAnsi="Times New Roman" w:cs="Times New Roman"/>
        </w:rPr>
      </w:pPr>
    </w:p>
    <w:p w14:paraId="4E954368" w14:textId="78A837F0"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VI. Sankce a náhrada škody</w:t>
      </w:r>
    </w:p>
    <w:p w14:paraId="3D100FFB" w14:textId="5F3C7D29" w:rsidR="0041388F" w:rsidRPr="002A6B1F" w:rsidRDefault="00D338A6" w:rsidP="00D84306">
      <w:pPr>
        <w:pStyle w:val="Odstavecseseznamem"/>
        <w:numPr>
          <w:ilvl w:val="0"/>
          <w:numId w:val="6"/>
        </w:numPr>
        <w:spacing w:after="120" w:line="240" w:lineRule="auto"/>
        <w:ind w:left="709" w:hanging="785"/>
        <w:contextualSpacing w:val="0"/>
        <w:jc w:val="both"/>
        <w:rPr>
          <w:rFonts w:ascii="Times New Roman" w:hAnsi="Times New Roman" w:cs="Times New Roman"/>
        </w:rPr>
      </w:pPr>
      <w:r w:rsidRPr="002A6B1F">
        <w:rPr>
          <w:rFonts w:ascii="Times New Roman" w:hAnsi="Times New Roman" w:cs="Times New Roman"/>
        </w:rPr>
        <w:t xml:space="preserve">Pokud dojde k prodlení s provedením prací a toto prodlení bude způsobeno zaviněním zhotovitele, má objednatel právo účtovat zhotoviteli smluvní pokutu ve výši </w:t>
      </w:r>
      <w:proofErr w:type="gramStart"/>
      <w:r w:rsidR="00D84306" w:rsidRPr="002A6B1F">
        <w:rPr>
          <w:rFonts w:ascii="Times New Roman" w:hAnsi="Times New Roman" w:cs="Times New Roman"/>
        </w:rPr>
        <w:t>5</w:t>
      </w:r>
      <w:r w:rsidRPr="002A6B1F">
        <w:rPr>
          <w:rFonts w:ascii="Times New Roman" w:hAnsi="Times New Roman" w:cs="Times New Roman"/>
        </w:rPr>
        <w:t>.000,-</w:t>
      </w:r>
      <w:proofErr w:type="gramEnd"/>
      <w:r w:rsidRPr="002A6B1F">
        <w:rPr>
          <w:rFonts w:ascii="Times New Roman" w:hAnsi="Times New Roman" w:cs="Times New Roman"/>
        </w:rPr>
        <w:t xml:space="preserve">Kč za jednotlivý případ. Smluvní pokuty budou účtovány sumárně vždy za předchozí měsíc a budou obsahovat specifikaci data, místa, pořadového číslo Zákrokového listu a čas přistavení dopravního značení. Ustanovením o smluvní pokutě není dotčeno právo objednatele na náhradu škody. </w:t>
      </w:r>
    </w:p>
    <w:p w14:paraId="7B838A6C" w14:textId="4576541A" w:rsidR="0041388F" w:rsidRPr="002A6B1F" w:rsidRDefault="00D338A6" w:rsidP="00D84306">
      <w:pPr>
        <w:pStyle w:val="Odstavecseseznamem"/>
        <w:numPr>
          <w:ilvl w:val="0"/>
          <w:numId w:val="6"/>
        </w:numPr>
        <w:spacing w:after="120" w:line="240" w:lineRule="auto"/>
        <w:ind w:left="709" w:hanging="785"/>
        <w:contextualSpacing w:val="0"/>
        <w:jc w:val="both"/>
        <w:rPr>
          <w:rFonts w:ascii="Times New Roman" w:hAnsi="Times New Roman" w:cs="Times New Roman"/>
        </w:rPr>
      </w:pPr>
      <w:r w:rsidRPr="002A6B1F">
        <w:rPr>
          <w:rFonts w:ascii="Times New Roman" w:hAnsi="Times New Roman" w:cs="Times New Roman"/>
        </w:rPr>
        <w:t xml:space="preserve">Pokud dojde k prodlení s provedením prací nebo nedodržení podmínek TP 66 Zásady pro označování pracovních míst na pozemních komunikacích a toto prodlení či nedodržení bude způsobeno zaviněním zhotovitele, má právo </w:t>
      </w:r>
      <w:r w:rsidR="00D84306" w:rsidRPr="002A6B1F">
        <w:rPr>
          <w:rFonts w:ascii="Times New Roman" w:hAnsi="Times New Roman" w:cs="Times New Roman"/>
        </w:rPr>
        <w:t>objednatel</w:t>
      </w:r>
      <w:r w:rsidRPr="002A6B1F">
        <w:rPr>
          <w:rFonts w:ascii="Times New Roman" w:hAnsi="Times New Roman" w:cs="Times New Roman"/>
        </w:rPr>
        <w:t xml:space="preserve"> účtovat smluvní pokutu v plné výši, která mu v této souvislosti prokazatelně vznikla (např. Rozhodnutí vydané příslušným odborem MČ). </w:t>
      </w:r>
    </w:p>
    <w:p w14:paraId="429C46C0" w14:textId="76299621" w:rsidR="00D338A6" w:rsidRPr="002A6B1F" w:rsidRDefault="00D338A6" w:rsidP="00D84306">
      <w:pPr>
        <w:pStyle w:val="Odstavecseseznamem"/>
        <w:numPr>
          <w:ilvl w:val="0"/>
          <w:numId w:val="6"/>
        </w:numPr>
        <w:spacing w:after="120" w:line="240" w:lineRule="auto"/>
        <w:ind w:left="709" w:hanging="785"/>
        <w:contextualSpacing w:val="0"/>
        <w:jc w:val="both"/>
        <w:rPr>
          <w:rFonts w:ascii="Times New Roman" w:hAnsi="Times New Roman" w:cs="Times New Roman"/>
        </w:rPr>
      </w:pPr>
      <w:r w:rsidRPr="002A6B1F">
        <w:rPr>
          <w:rFonts w:ascii="Times New Roman" w:hAnsi="Times New Roman" w:cs="Times New Roman"/>
        </w:rPr>
        <w:t>V případě, že zhotovitel bude v prodlení s předáním a vyklizením staveniště uhradí objednateli smluvní pokutu ve výši 0,1</w:t>
      </w:r>
      <w:r w:rsidR="000E5FFA" w:rsidRPr="002A6B1F">
        <w:rPr>
          <w:rFonts w:ascii="Times New Roman" w:hAnsi="Times New Roman" w:cs="Times New Roman"/>
        </w:rPr>
        <w:t xml:space="preserve"> </w:t>
      </w:r>
      <w:r w:rsidRPr="002A6B1F">
        <w:rPr>
          <w:rFonts w:ascii="Times New Roman" w:hAnsi="Times New Roman" w:cs="Times New Roman"/>
        </w:rPr>
        <w:t xml:space="preserve">% z ceny díla za každý započatý den prodlení. </w:t>
      </w:r>
    </w:p>
    <w:p w14:paraId="00531250" w14:textId="34715897" w:rsidR="00D338A6" w:rsidRPr="002A6B1F" w:rsidRDefault="00D338A6" w:rsidP="000E5FFA">
      <w:pPr>
        <w:pStyle w:val="Odstavecseseznamem"/>
        <w:numPr>
          <w:ilvl w:val="0"/>
          <w:numId w:val="6"/>
        </w:numPr>
        <w:spacing w:after="120" w:line="240" w:lineRule="auto"/>
        <w:ind w:left="709" w:hanging="785"/>
        <w:contextualSpacing w:val="0"/>
        <w:jc w:val="both"/>
        <w:rPr>
          <w:rFonts w:ascii="Times New Roman" w:hAnsi="Times New Roman" w:cs="Times New Roman"/>
        </w:rPr>
      </w:pPr>
      <w:r w:rsidRPr="002A6B1F">
        <w:rPr>
          <w:rFonts w:ascii="Times New Roman" w:hAnsi="Times New Roman" w:cs="Times New Roman"/>
        </w:rPr>
        <w:t>V případě, že objednatel neuhradí ve stanoveném termínu cenu provedených prací na základě správně vystavené faktury, zaplatí zhotoviteli úrok z prodlení ve výši 0,1</w:t>
      </w:r>
      <w:r w:rsidR="000E5FFA" w:rsidRPr="002A6B1F">
        <w:rPr>
          <w:rFonts w:ascii="Times New Roman" w:hAnsi="Times New Roman" w:cs="Times New Roman"/>
        </w:rPr>
        <w:t xml:space="preserve"> </w:t>
      </w:r>
      <w:r w:rsidRPr="002A6B1F">
        <w:rPr>
          <w:rFonts w:ascii="Times New Roman" w:hAnsi="Times New Roman" w:cs="Times New Roman"/>
        </w:rPr>
        <w:t xml:space="preserve">% z dlužné částky za každý započatý den prodlení. </w:t>
      </w:r>
    </w:p>
    <w:p w14:paraId="0DF24362" w14:textId="073B5CBC" w:rsidR="00D338A6" w:rsidRPr="002A6B1F" w:rsidRDefault="00D338A6" w:rsidP="000E5FFA">
      <w:pPr>
        <w:pStyle w:val="Odstavecseseznamem"/>
        <w:numPr>
          <w:ilvl w:val="0"/>
          <w:numId w:val="6"/>
        </w:numPr>
        <w:spacing w:after="120" w:line="240" w:lineRule="auto"/>
        <w:ind w:left="709" w:hanging="785"/>
        <w:contextualSpacing w:val="0"/>
        <w:jc w:val="both"/>
        <w:rPr>
          <w:rFonts w:ascii="Times New Roman" w:hAnsi="Times New Roman" w:cs="Times New Roman"/>
        </w:rPr>
      </w:pPr>
      <w:r w:rsidRPr="002A6B1F">
        <w:rPr>
          <w:rFonts w:ascii="Times New Roman" w:hAnsi="Times New Roman" w:cs="Times New Roman"/>
        </w:rPr>
        <w:t xml:space="preserve">V případě neplnění povinnosti uvedené v článku II. odst. 2, bod e) má právo objednatel účtovat zhotoviteli smluvní pokutu ve výši 500,- Kč za každý jednotlivý případ. </w:t>
      </w:r>
    </w:p>
    <w:p w14:paraId="220FC28C" w14:textId="45146165" w:rsidR="00D338A6" w:rsidRPr="002A6B1F" w:rsidRDefault="00D338A6" w:rsidP="000E5FFA">
      <w:pPr>
        <w:pStyle w:val="Odstavecseseznamem"/>
        <w:numPr>
          <w:ilvl w:val="0"/>
          <w:numId w:val="6"/>
        </w:numPr>
        <w:spacing w:after="120" w:line="240" w:lineRule="auto"/>
        <w:ind w:left="709" w:hanging="785"/>
        <w:contextualSpacing w:val="0"/>
        <w:jc w:val="both"/>
        <w:rPr>
          <w:rFonts w:ascii="Times New Roman" w:hAnsi="Times New Roman" w:cs="Times New Roman"/>
        </w:rPr>
      </w:pPr>
      <w:r w:rsidRPr="002A6B1F">
        <w:rPr>
          <w:rFonts w:ascii="Times New Roman" w:hAnsi="Times New Roman" w:cs="Times New Roman"/>
        </w:rPr>
        <w:t xml:space="preserve">Oprávněná smluvní strana může od vymáhání sankcí upustit. </w:t>
      </w:r>
    </w:p>
    <w:p w14:paraId="087F2634" w14:textId="77777777" w:rsidR="0041388F" w:rsidRPr="002A6B1F" w:rsidRDefault="0041388F" w:rsidP="00D84306">
      <w:pPr>
        <w:spacing w:after="120" w:line="240" w:lineRule="auto"/>
        <w:jc w:val="both"/>
        <w:rPr>
          <w:rFonts w:ascii="Times New Roman" w:hAnsi="Times New Roman" w:cs="Times New Roman"/>
        </w:rPr>
      </w:pPr>
    </w:p>
    <w:p w14:paraId="51A742B1" w14:textId="368E3474"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VII. Protikorupční doložka</w:t>
      </w:r>
    </w:p>
    <w:p w14:paraId="12F203DE" w14:textId="77777777" w:rsidR="0099443D" w:rsidRPr="002A6B1F" w:rsidRDefault="0099443D" w:rsidP="0099443D">
      <w:pPr>
        <w:numPr>
          <w:ilvl w:val="0"/>
          <w:numId w:val="12"/>
        </w:numPr>
        <w:jc w:val="both"/>
        <w:rPr>
          <w:rFonts w:ascii="Times New Roman" w:hAnsi="Times New Roman" w:cs="Times New Roman"/>
        </w:rPr>
      </w:pPr>
      <w:r w:rsidRPr="002A6B1F">
        <w:rPr>
          <w:rFonts w:ascii="Times New Roman" w:hAnsi="Times New Roman" w:cs="Times New Roman"/>
        </w:rPr>
        <w:t>Při plnění této Smlouvy se smluvní strany zavazují striktně dodržovat všechny aplikovatelné a platné právní předpisy týkající se etiky podnikání, včetně předpisů zakazujících uplácení veřejných činitelů a soukromých osob, protiprávní ovlivňování a praní špinavých peněz, a to zejména:</w:t>
      </w:r>
    </w:p>
    <w:p w14:paraId="698B0B60" w14:textId="77777777" w:rsidR="0099443D" w:rsidRPr="002A6B1F" w:rsidRDefault="0099443D" w:rsidP="0099443D">
      <w:pPr>
        <w:ind w:left="720"/>
        <w:jc w:val="both"/>
        <w:rPr>
          <w:rFonts w:ascii="Times New Roman" w:hAnsi="Times New Roman" w:cs="Times New Roman"/>
        </w:rPr>
      </w:pPr>
      <w:r w:rsidRPr="002A6B1F">
        <w:rPr>
          <w:rFonts w:ascii="Times New Roman" w:hAnsi="Times New Roman" w:cs="Times New Roman"/>
        </w:rPr>
        <w:lastRenderedPageBreak/>
        <w:t xml:space="preserve">a) francouzský protikorupční zákon č. 2016-1691 ("Sapin II </w:t>
      </w:r>
      <w:proofErr w:type="spellStart"/>
      <w:r w:rsidRPr="002A6B1F">
        <w:rPr>
          <w:rFonts w:ascii="Times New Roman" w:hAnsi="Times New Roman" w:cs="Times New Roman"/>
        </w:rPr>
        <w:t>law</w:t>
      </w:r>
      <w:proofErr w:type="spellEnd"/>
      <w:r w:rsidRPr="002A6B1F">
        <w:rPr>
          <w:rFonts w:ascii="Times New Roman" w:hAnsi="Times New Roman" w:cs="Times New Roman"/>
        </w:rPr>
        <w:t>") o transparentnosti, boji proti korupci a modernizaci hospodářského života ze dne 9. prosince 2016.</w:t>
      </w:r>
    </w:p>
    <w:p w14:paraId="164056C4" w14:textId="77777777" w:rsidR="0099443D" w:rsidRPr="002A6B1F" w:rsidRDefault="0099443D" w:rsidP="0099443D">
      <w:pPr>
        <w:ind w:left="720"/>
        <w:jc w:val="both"/>
        <w:rPr>
          <w:rFonts w:ascii="Times New Roman" w:hAnsi="Times New Roman" w:cs="Times New Roman"/>
        </w:rPr>
      </w:pPr>
      <w:r w:rsidRPr="002A6B1F">
        <w:rPr>
          <w:rFonts w:ascii="Times New Roman" w:hAnsi="Times New Roman" w:cs="Times New Roman"/>
        </w:rPr>
        <w:t>b) zákon ČR č. 418/2011 Sb., o trestní odpovědnosti právnických osob a řízení proti nim, ve znění pozdějších předpisů.</w:t>
      </w:r>
    </w:p>
    <w:p w14:paraId="3D4D5E77" w14:textId="77777777" w:rsidR="0099443D" w:rsidRPr="002A6B1F" w:rsidRDefault="0099443D" w:rsidP="0099443D">
      <w:pPr>
        <w:numPr>
          <w:ilvl w:val="0"/>
          <w:numId w:val="12"/>
        </w:numPr>
        <w:jc w:val="both"/>
        <w:rPr>
          <w:rFonts w:ascii="Times New Roman" w:hAnsi="Times New Roman" w:cs="Times New Roman"/>
        </w:rPr>
      </w:pPr>
      <w:r w:rsidRPr="002A6B1F">
        <w:rPr>
          <w:rFonts w:ascii="Times New Roman" w:hAnsi="Times New Roman" w:cs="Times New Roman"/>
        </w:rPr>
        <w:t>Smluvní strany se zavazují zavést a provádět všechna nezbytná a přiměřená opatření k zabránění korupce.</w:t>
      </w:r>
    </w:p>
    <w:p w14:paraId="5C2DDD16" w14:textId="77777777" w:rsidR="0099443D" w:rsidRPr="002A6B1F" w:rsidRDefault="0099443D" w:rsidP="0099443D">
      <w:pPr>
        <w:numPr>
          <w:ilvl w:val="0"/>
          <w:numId w:val="12"/>
        </w:numPr>
        <w:jc w:val="both"/>
        <w:rPr>
          <w:rFonts w:ascii="Times New Roman" w:hAnsi="Times New Roman" w:cs="Times New Roman"/>
        </w:rPr>
      </w:pPr>
      <w:r w:rsidRPr="002A6B1F">
        <w:rPr>
          <w:rFonts w:ascii="Times New Roman" w:hAnsi="Times New Roman" w:cs="Times New Roman"/>
        </w:rPr>
        <w:t>Dodavatel se zavazuje, že částky zaplacené v rámci plnění této Smlouvy budou určeny výhradně jako úhrada za dodání dohodnutých dodávek a/nebo služeb. Dodavatel prohlašuje, že podle jeho vědomí, žádný z jeho zástupců ani osob, které se podílejí na plnění podle této smlouvy, nenabízí, nedává, nevyžaduje od veřejné nebo soukromé právnické nebo fyzické osoby (včetně veřejných činitelů) jakoukoli výhodu s úmyslem dopustit se některého z porušení uvedeného v prvním odstavci výše ani výhodu od takových osob se stejným úmyslem nepřijímá.</w:t>
      </w:r>
    </w:p>
    <w:p w14:paraId="6687775F" w14:textId="77777777" w:rsidR="0099443D" w:rsidRPr="002A6B1F" w:rsidRDefault="0099443D" w:rsidP="0099443D">
      <w:pPr>
        <w:numPr>
          <w:ilvl w:val="0"/>
          <w:numId w:val="12"/>
        </w:numPr>
        <w:jc w:val="both"/>
        <w:rPr>
          <w:rFonts w:ascii="Times New Roman" w:hAnsi="Times New Roman" w:cs="Times New Roman"/>
        </w:rPr>
      </w:pPr>
      <w:r w:rsidRPr="002A6B1F">
        <w:rPr>
          <w:rFonts w:ascii="Times New Roman" w:hAnsi="Times New Roman" w:cs="Times New Roman"/>
        </w:rPr>
        <w:t>Pokud společnost Pražské vodovody a kanalizace, a.s. má oprávněné důvody domnívat se, že Dodavatel porušil jakékoliv ustanovení této doložky společnost Pražské vodovody a kanalizace, a.s. je oprávněn pozastavit plnění této Smlouvy prostým oznámením bez předchozího upozornění na tak dlouho, jak je dle mínění společnosti Pražské vodovody a kanalizace, a.s. nezbytné k vyšetření předmětného jednání, aniž by vznikla jakákoliv odpovědnost společnosti Pražské vodovody a kanalizace, a.s. za toto přerušení nebo jakákoliv povinnost společnosti Pražské vodovody a kanalizace, a.s. vůči Dodavateli. Smluvní strany se zavazují spolupracovat v dobré víře na potřebném ověření a vyšetření předmětného jednání.</w:t>
      </w:r>
    </w:p>
    <w:p w14:paraId="75FB644E" w14:textId="77777777" w:rsidR="0099443D" w:rsidRPr="002A6B1F" w:rsidRDefault="0099443D" w:rsidP="0099443D">
      <w:pPr>
        <w:numPr>
          <w:ilvl w:val="0"/>
          <w:numId w:val="12"/>
        </w:numPr>
        <w:jc w:val="both"/>
        <w:rPr>
          <w:rFonts w:ascii="Times New Roman" w:hAnsi="Times New Roman" w:cs="Times New Roman"/>
        </w:rPr>
      </w:pPr>
      <w:r w:rsidRPr="002A6B1F">
        <w:rPr>
          <w:rFonts w:ascii="Times New Roman" w:hAnsi="Times New Roman" w:cs="Times New Roman"/>
        </w:rPr>
        <w:t>Pokud Dodavatel prokazatelně poruší jakoukoli povinnost uvedenou výše v této doložce společnost Pražské vodovody a kanalizace, a.s. může okamžitě ukončit tuto Smlouvu odstoupením nebo výpovědí s okamžitou účinností a bez vzniku jakékoli odpovědnosti vůči Dodavateli.</w:t>
      </w:r>
    </w:p>
    <w:p w14:paraId="4843FAA6" w14:textId="77777777" w:rsidR="0099443D" w:rsidRPr="002A6B1F" w:rsidRDefault="0099443D" w:rsidP="0099443D">
      <w:pPr>
        <w:numPr>
          <w:ilvl w:val="0"/>
          <w:numId w:val="12"/>
        </w:numPr>
        <w:jc w:val="both"/>
        <w:rPr>
          <w:rFonts w:ascii="Times New Roman" w:hAnsi="Times New Roman" w:cs="Times New Roman"/>
        </w:rPr>
      </w:pPr>
      <w:r w:rsidRPr="002A6B1F">
        <w:rPr>
          <w:rFonts w:ascii="Times New Roman" w:hAnsi="Times New Roman" w:cs="Times New Roman"/>
        </w:rPr>
        <w:t>Dodržování této doložky je jednou ze základních povinností této Smlouvy.</w:t>
      </w:r>
    </w:p>
    <w:p w14:paraId="72F384F3" w14:textId="77777777" w:rsidR="0099443D" w:rsidRPr="002A6B1F" w:rsidRDefault="0099443D" w:rsidP="0099443D">
      <w:pPr>
        <w:jc w:val="both"/>
        <w:rPr>
          <w:rFonts w:ascii="Times New Roman" w:hAnsi="Times New Roman" w:cs="Times New Roman"/>
        </w:rPr>
      </w:pPr>
    </w:p>
    <w:p w14:paraId="03404588" w14:textId="1BC335E5" w:rsidR="0099443D" w:rsidRPr="002A6B1F" w:rsidRDefault="0099443D" w:rsidP="0099443D">
      <w:pPr>
        <w:spacing w:after="120" w:line="240" w:lineRule="auto"/>
        <w:jc w:val="both"/>
        <w:rPr>
          <w:rFonts w:ascii="Times New Roman" w:hAnsi="Times New Roman" w:cs="Times New Roman"/>
        </w:rPr>
      </w:pPr>
      <w:r w:rsidRPr="002A6B1F">
        <w:rPr>
          <w:rFonts w:ascii="Times New Roman" w:hAnsi="Times New Roman" w:cs="Times New Roman"/>
        </w:rPr>
        <w:t>VIII. Pravidla chování 3. stran</w:t>
      </w:r>
    </w:p>
    <w:p w14:paraId="53B83192" w14:textId="42482EC9" w:rsidR="0099443D" w:rsidRPr="002A6B1F" w:rsidRDefault="0099443D" w:rsidP="0099443D">
      <w:pPr>
        <w:pStyle w:val="Odstavecseseznamem"/>
        <w:numPr>
          <w:ilvl w:val="0"/>
          <w:numId w:val="9"/>
        </w:numPr>
        <w:spacing w:after="120" w:line="240" w:lineRule="auto"/>
        <w:contextualSpacing w:val="0"/>
        <w:jc w:val="both"/>
        <w:rPr>
          <w:rFonts w:ascii="Times New Roman" w:hAnsi="Times New Roman" w:cs="Times New Roman"/>
          <w:noProof/>
          <w:lang w:eastAsia="cs-CZ"/>
        </w:rPr>
      </w:pPr>
      <w:r w:rsidRPr="002A6B1F">
        <w:rPr>
          <w:rFonts w:ascii="Times New Roman" w:hAnsi="Times New Roman" w:cs="Times New Roman"/>
          <w:noProof/>
          <w:lang w:eastAsia="cs-CZ"/>
        </w:rPr>
        <w:t>Zh podpisem smlouvy prohlašuje, že se seznámil s:</w:t>
      </w:r>
    </w:p>
    <w:p w14:paraId="5C528C99" w14:textId="77777777" w:rsidR="0099443D" w:rsidRPr="002A6B1F" w:rsidRDefault="0099443D" w:rsidP="0099443D">
      <w:pPr>
        <w:pStyle w:val="Odstavecseseznamem"/>
        <w:numPr>
          <w:ilvl w:val="0"/>
          <w:numId w:val="10"/>
        </w:numPr>
        <w:spacing w:after="120" w:line="240" w:lineRule="auto"/>
        <w:contextualSpacing w:val="0"/>
        <w:jc w:val="both"/>
        <w:rPr>
          <w:rFonts w:ascii="Times New Roman" w:hAnsi="Times New Roman" w:cs="Times New Roman"/>
          <w:noProof/>
          <w:lang w:eastAsia="cs-CZ"/>
        </w:rPr>
      </w:pPr>
      <w:r w:rsidRPr="002A6B1F">
        <w:rPr>
          <w:rFonts w:ascii="Times New Roman" w:hAnsi="Times New Roman" w:cs="Times New Roman"/>
        </w:rPr>
        <w:t xml:space="preserve">Pravidly chování 3. stran na pracovištích skupiny </w:t>
      </w:r>
      <w:proofErr w:type="spellStart"/>
      <w:r w:rsidRPr="002A6B1F">
        <w:rPr>
          <w:rFonts w:ascii="Times New Roman" w:hAnsi="Times New Roman" w:cs="Times New Roman"/>
        </w:rPr>
        <w:t>Veolia</w:t>
      </w:r>
      <w:proofErr w:type="spellEnd"/>
      <w:r w:rsidRPr="002A6B1F">
        <w:rPr>
          <w:rFonts w:ascii="Times New Roman" w:hAnsi="Times New Roman" w:cs="Times New Roman"/>
        </w:rPr>
        <w:t xml:space="preserve"> ve vztahu k BOZP, PO a OŽP a ve vztahu k IT bezpečnosti (dále jen „Pravidla“) a že je bude při realizaci předmětu plnění Objednateli dodržovat. Aktuální znění Pravidel je uvedeno na internetové stránce: </w:t>
      </w:r>
      <w:hyperlink r:id="rId5" w:history="1">
        <w:r w:rsidRPr="002A6B1F">
          <w:rPr>
            <w:rStyle w:val="Hypertextovodkaz"/>
            <w:rFonts w:ascii="Times New Roman" w:hAnsi="Times New Roman" w:cs="Times New Roman"/>
          </w:rPr>
          <w:t>http://www.veolia.cz/cs/pravidla-chovani-tretich-stran</w:t>
        </w:r>
      </w:hyperlink>
      <w:r w:rsidRPr="002A6B1F">
        <w:rPr>
          <w:rFonts w:ascii="Times New Roman" w:hAnsi="Times New Roman" w:cs="Times New Roman"/>
          <w:color w:val="000000"/>
        </w:rPr>
        <w:t>.</w:t>
      </w:r>
    </w:p>
    <w:p w14:paraId="65E8C343" w14:textId="77777777" w:rsidR="0099443D" w:rsidRPr="002A6B1F" w:rsidRDefault="0099443D" w:rsidP="0099443D">
      <w:pPr>
        <w:pStyle w:val="Odstavecseseznamem"/>
        <w:numPr>
          <w:ilvl w:val="0"/>
          <w:numId w:val="10"/>
        </w:numPr>
        <w:spacing w:after="120" w:line="240" w:lineRule="auto"/>
        <w:contextualSpacing w:val="0"/>
        <w:jc w:val="both"/>
        <w:rPr>
          <w:rFonts w:ascii="Times New Roman" w:hAnsi="Times New Roman" w:cs="Times New Roman"/>
          <w:noProof/>
          <w:lang w:eastAsia="cs-CZ"/>
        </w:rPr>
      </w:pPr>
      <w:r w:rsidRPr="002A6B1F">
        <w:rPr>
          <w:rFonts w:ascii="Times New Roman" w:hAnsi="Times New Roman" w:cs="Times New Roman"/>
        </w:rPr>
        <w:t xml:space="preserve">ustanovením o udržitelném rozvoji (dále jen „Ustanovení“) a že jej bude dodržovat a s Brožurou Smysl naší činnosti (dále jen „Brožura. Aktuální znění Ustanovení a Brožury je uvedeno na internetové stránce: </w:t>
      </w:r>
      <w:hyperlink r:id="rId6" w:history="1">
        <w:r w:rsidRPr="002A6B1F">
          <w:rPr>
            <w:rStyle w:val="Hypertextovodkaz"/>
            <w:rFonts w:ascii="Times New Roman" w:hAnsi="Times New Roman" w:cs="Times New Roman"/>
          </w:rPr>
          <w:t>http://www.veolia.cz/cs/pravidla-chovani-tretich-stran</w:t>
        </w:r>
      </w:hyperlink>
      <w:r w:rsidRPr="002A6B1F">
        <w:rPr>
          <w:rFonts w:ascii="Times New Roman" w:hAnsi="Times New Roman" w:cs="Times New Roman"/>
          <w:color w:val="000000"/>
        </w:rPr>
        <w:t>.</w:t>
      </w:r>
    </w:p>
    <w:p w14:paraId="2D97E0F2" w14:textId="77777777" w:rsidR="0099443D" w:rsidRPr="002A6B1F" w:rsidRDefault="0099443D" w:rsidP="0099443D">
      <w:pPr>
        <w:pStyle w:val="Odstavecseseznamem"/>
        <w:numPr>
          <w:ilvl w:val="0"/>
          <w:numId w:val="10"/>
        </w:numPr>
        <w:spacing w:after="120" w:line="240" w:lineRule="auto"/>
        <w:contextualSpacing w:val="0"/>
        <w:jc w:val="both"/>
        <w:rPr>
          <w:rFonts w:ascii="Times New Roman" w:hAnsi="Times New Roman" w:cs="Times New Roman"/>
          <w:noProof/>
          <w:lang w:eastAsia="cs-CZ"/>
        </w:rPr>
      </w:pPr>
      <w:r w:rsidRPr="002A6B1F">
        <w:rPr>
          <w:rFonts w:ascii="Times New Roman" w:hAnsi="Times New Roman" w:cs="Times New Roman"/>
        </w:rPr>
        <w:t>s Chartou nákupu (dále jen „Charta“) a že ji bude dodržovat. Aktuální znění Charty je uvedeno na internetové stránce:</w:t>
      </w:r>
      <w:r w:rsidRPr="002A6B1F">
        <w:rPr>
          <w:rFonts w:ascii="Times New Roman" w:hAnsi="Times New Roman" w:cs="Times New Roman"/>
          <w:color w:val="000000"/>
        </w:rPr>
        <w:t xml:space="preserve"> http://www.veolia.cz/cs/pravidla-chovani-tretich-stran.</w:t>
      </w:r>
    </w:p>
    <w:p w14:paraId="369D6434" w14:textId="77777777" w:rsidR="0099443D" w:rsidRPr="002A6B1F" w:rsidRDefault="0099443D" w:rsidP="0099443D">
      <w:pPr>
        <w:pStyle w:val="Odstavecseseznamem"/>
        <w:numPr>
          <w:ilvl w:val="0"/>
          <w:numId w:val="9"/>
        </w:numPr>
        <w:spacing w:after="120" w:line="240" w:lineRule="auto"/>
        <w:contextualSpacing w:val="0"/>
        <w:jc w:val="both"/>
        <w:rPr>
          <w:rFonts w:ascii="Times New Roman" w:hAnsi="Times New Roman" w:cs="Times New Roman"/>
          <w:noProof/>
          <w:lang w:eastAsia="cs-CZ"/>
        </w:rPr>
      </w:pPr>
      <w:r w:rsidRPr="002A6B1F">
        <w:rPr>
          <w:rFonts w:ascii="Times New Roman" w:hAnsi="Times New Roman" w:cs="Times New Roman"/>
          <w:noProof/>
          <w:lang w:eastAsia="cs-CZ"/>
        </w:rPr>
        <w:t>Dodavatel se zavazuje informovat všechny kontaktní osoby a jiné fyzické osoby (dále jen „subjekty údajů“), jejichž osobní údaje Dodavatel na základě této Smlouvy předává Objednateli, o zpracování jejich osobních údajů Objednatelem, a to alespoň v rozsahu odpovídajícím této Smlouvě a vyžadovaným článkem 14 nařízení Evropského parlamentu a Rady (EU) 2016/679, obecného nařízení o ochraně osobních údajů.</w:t>
      </w:r>
    </w:p>
    <w:p w14:paraId="4F19F2E2" w14:textId="77777777" w:rsidR="0099443D" w:rsidRPr="002A6B1F" w:rsidRDefault="0099443D" w:rsidP="0099443D">
      <w:pPr>
        <w:pStyle w:val="Odstavecseseznamem"/>
        <w:numPr>
          <w:ilvl w:val="0"/>
          <w:numId w:val="9"/>
        </w:numPr>
        <w:spacing w:after="120" w:line="240" w:lineRule="auto"/>
        <w:contextualSpacing w:val="0"/>
        <w:jc w:val="both"/>
        <w:rPr>
          <w:rFonts w:ascii="Times New Roman" w:hAnsi="Times New Roman" w:cs="Times New Roman"/>
          <w:noProof/>
          <w:lang w:eastAsia="cs-CZ"/>
        </w:rPr>
      </w:pPr>
      <w:r w:rsidRPr="002A6B1F">
        <w:rPr>
          <w:rFonts w:ascii="Times New Roman" w:hAnsi="Times New Roman" w:cs="Times New Roman"/>
          <w:noProof/>
          <w:lang w:eastAsia="cs-CZ"/>
        </w:rPr>
        <w:t>Generativní umělá inteligence algoritmy</w:t>
      </w:r>
    </w:p>
    <w:p w14:paraId="3187B9B2" w14:textId="77777777" w:rsidR="0099443D" w:rsidRPr="002A6B1F" w:rsidRDefault="0099443D" w:rsidP="0099443D">
      <w:pPr>
        <w:pStyle w:val="Odstavecseseznamem"/>
        <w:spacing w:after="120" w:line="240" w:lineRule="auto"/>
        <w:contextualSpacing w:val="0"/>
        <w:jc w:val="both"/>
        <w:rPr>
          <w:rFonts w:ascii="Times New Roman" w:hAnsi="Times New Roman" w:cs="Times New Roman"/>
          <w:noProof/>
          <w:lang w:eastAsia="cs-CZ"/>
        </w:rPr>
      </w:pPr>
      <w:r w:rsidRPr="002A6B1F">
        <w:rPr>
          <w:rFonts w:ascii="Times New Roman" w:hAnsi="Times New Roman" w:cs="Times New Roman"/>
          <w:noProof/>
          <w:lang w:eastAsia="cs-CZ"/>
        </w:rPr>
        <w:t>V případě, že to bude s ohledem na předmět plnění smlouvy relevantní, zavazuje se Dodavatel:</w:t>
      </w:r>
    </w:p>
    <w:p w14:paraId="3EEBA33A" w14:textId="77777777" w:rsidR="0099443D" w:rsidRPr="002A6B1F" w:rsidRDefault="0099443D" w:rsidP="0099443D">
      <w:pPr>
        <w:pStyle w:val="Odstavecseseznamem"/>
        <w:numPr>
          <w:ilvl w:val="0"/>
          <w:numId w:val="11"/>
        </w:numPr>
        <w:spacing w:after="120" w:line="240" w:lineRule="auto"/>
        <w:contextualSpacing w:val="0"/>
        <w:jc w:val="both"/>
        <w:rPr>
          <w:rFonts w:ascii="Times New Roman" w:hAnsi="Times New Roman" w:cs="Times New Roman"/>
          <w:color w:val="222222"/>
          <w:lang w:eastAsia="cs-CZ"/>
        </w:rPr>
      </w:pPr>
      <w:bookmarkStart w:id="1" w:name="_Hlk160526187"/>
      <w:r w:rsidRPr="002A6B1F">
        <w:rPr>
          <w:rFonts w:ascii="Times New Roman" w:hAnsi="Times New Roman" w:cs="Times New Roman"/>
          <w:color w:val="222222"/>
          <w:lang w:eastAsia="cs-CZ"/>
        </w:rPr>
        <w:lastRenderedPageBreak/>
        <w:t>bez předchozího písemného souhlasu Objednatele nepoužívat přímo ani nepřímo generativní umělou inteligenci při plnění závazků vyplývajících z této smlouvy. Objednatel je oprávněn písemný souhlas dle předchozí věty podle svého uvážení neposkytnout nebo podmínit souhlas splněním dalších podmínek zejména týkajících se bezpečnosti, důvěrnosti nebo architektury předmětu plnění</w:t>
      </w:r>
      <w:bookmarkEnd w:id="1"/>
      <w:r w:rsidRPr="002A6B1F">
        <w:rPr>
          <w:rFonts w:ascii="Times New Roman" w:hAnsi="Times New Roman" w:cs="Times New Roman"/>
          <w:color w:val="222222"/>
          <w:lang w:eastAsia="cs-CZ"/>
        </w:rPr>
        <w:t xml:space="preserve"> a</w:t>
      </w:r>
    </w:p>
    <w:p w14:paraId="70E1BF6F" w14:textId="77777777" w:rsidR="0099443D" w:rsidRPr="002A6B1F" w:rsidRDefault="0099443D" w:rsidP="0099443D">
      <w:pPr>
        <w:pStyle w:val="Odstavecseseznamem"/>
        <w:numPr>
          <w:ilvl w:val="0"/>
          <w:numId w:val="11"/>
        </w:numPr>
        <w:spacing w:after="120" w:line="240" w:lineRule="auto"/>
        <w:contextualSpacing w:val="0"/>
        <w:jc w:val="both"/>
        <w:rPr>
          <w:rFonts w:ascii="Times New Roman" w:hAnsi="Times New Roman" w:cs="Times New Roman"/>
          <w:noProof/>
          <w:lang w:eastAsia="cs-CZ"/>
        </w:rPr>
      </w:pPr>
      <w:bookmarkStart w:id="2" w:name="_Hlk160526207"/>
      <w:r w:rsidRPr="002A6B1F">
        <w:rPr>
          <w:rFonts w:ascii="Times New Roman" w:hAnsi="Times New Roman" w:cs="Times New Roman"/>
          <w:color w:val="222222"/>
          <w:lang w:eastAsia="cs-CZ"/>
        </w:rPr>
        <w:t>dodržovat platné právní předpisy týkající se používání algoritmů v rámci plnění předmětu smlouvy zejména pak článek 22 GDPR o automatizovaném zpracování osobních údajů a neposkytovat algoritmům zkreslená data. Dodavatel je povinen předložit na požádání Objednatele důkaz o dodržování této povinnosti</w:t>
      </w:r>
      <w:bookmarkEnd w:id="2"/>
      <w:r w:rsidRPr="002A6B1F">
        <w:rPr>
          <w:rFonts w:ascii="Times New Roman" w:hAnsi="Times New Roman" w:cs="Times New Roman"/>
          <w:color w:val="222222"/>
          <w:lang w:eastAsia="cs-CZ"/>
        </w:rPr>
        <w:t>.</w:t>
      </w:r>
    </w:p>
    <w:p w14:paraId="16455B4D" w14:textId="77777777" w:rsidR="0041388F" w:rsidRPr="002A6B1F" w:rsidRDefault="0041388F" w:rsidP="00D84306">
      <w:pPr>
        <w:spacing w:after="120" w:line="240" w:lineRule="auto"/>
        <w:jc w:val="both"/>
        <w:rPr>
          <w:rFonts w:ascii="Times New Roman" w:hAnsi="Times New Roman" w:cs="Times New Roman"/>
        </w:rPr>
      </w:pPr>
    </w:p>
    <w:p w14:paraId="4B265EF9" w14:textId="6B3A994B" w:rsidR="00D338A6" w:rsidRPr="002A6B1F" w:rsidRDefault="0099443D" w:rsidP="00D84306">
      <w:pPr>
        <w:spacing w:after="120" w:line="240" w:lineRule="auto"/>
        <w:jc w:val="both"/>
        <w:rPr>
          <w:rFonts w:ascii="Times New Roman" w:hAnsi="Times New Roman" w:cs="Times New Roman"/>
        </w:rPr>
      </w:pPr>
      <w:r w:rsidRPr="002A6B1F">
        <w:rPr>
          <w:rFonts w:ascii="Times New Roman" w:hAnsi="Times New Roman" w:cs="Times New Roman"/>
        </w:rPr>
        <w:t>IX</w:t>
      </w:r>
      <w:r w:rsidR="00D338A6" w:rsidRPr="002A6B1F">
        <w:rPr>
          <w:rFonts w:ascii="Times New Roman" w:hAnsi="Times New Roman" w:cs="Times New Roman"/>
        </w:rPr>
        <w:t>. Trvání smlouvy</w:t>
      </w:r>
    </w:p>
    <w:p w14:paraId="1A16655B" w14:textId="2D5EB136" w:rsidR="00D338A6" w:rsidRPr="002A6B1F" w:rsidRDefault="00D338A6" w:rsidP="00D84306">
      <w:pPr>
        <w:pStyle w:val="Odstavecseseznamem"/>
        <w:numPr>
          <w:ilvl w:val="0"/>
          <w:numId w:val="8"/>
        </w:numPr>
        <w:spacing w:after="120" w:line="240" w:lineRule="auto"/>
        <w:contextualSpacing w:val="0"/>
        <w:jc w:val="both"/>
        <w:rPr>
          <w:rFonts w:ascii="Times New Roman" w:hAnsi="Times New Roman" w:cs="Times New Roman"/>
        </w:rPr>
      </w:pPr>
      <w:r w:rsidRPr="002A6B1F">
        <w:rPr>
          <w:rFonts w:ascii="Times New Roman" w:hAnsi="Times New Roman" w:cs="Times New Roman"/>
        </w:rPr>
        <w:t xml:space="preserve">Tuto smlouvu je možné ukončit kromě uplynutí sjednané doby písemnou dohodou smluvních stran. Od této smlouvy lze odstoupit v případech stanovených obecně závaznými právními předpisy, a to zejména občanským zákoníkem. </w:t>
      </w:r>
    </w:p>
    <w:p w14:paraId="68A404C1" w14:textId="77777777" w:rsidR="00CF26DA" w:rsidRPr="002A6B1F" w:rsidRDefault="00CF26DA" w:rsidP="00D84306">
      <w:pPr>
        <w:pStyle w:val="Odstavecseseznamem"/>
        <w:spacing w:after="120" w:line="240" w:lineRule="auto"/>
        <w:contextualSpacing w:val="0"/>
        <w:jc w:val="both"/>
        <w:rPr>
          <w:rFonts w:ascii="Times New Roman" w:hAnsi="Times New Roman" w:cs="Times New Roman"/>
        </w:rPr>
      </w:pPr>
    </w:p>
    <w:p w14:paraId="683B00F0" w14:textId="4217C842"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X. Ostatní smluvní ujednání</w:t>
      </w:r>
    </w:p>
    <w:p w14:paraId="3A9FEFD3" w14:textId="5A648CCB" w:rsidR="00D338A6" w:rsidRPr="002A6B1F" w:rsidRDefault="00D338A6" w:rsidP="00D84306">
      <w:pPr>
        <w:numPr>
          <w:ilvl w:val="0"/>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Pokud tato smlouva nestanovuje něco jiného, platí pro obsah závazku Příloha č. 3 Objektová rizika </w:t>
      </w:r>
      <w:r w:rsidR="00CF26DA" w:rsidRPr="002A6B1F">
        <w:rPr>
          <w:rFonts w:ascii="Times New Roman" w:hAnsi="Times New Roman" w:cs="Times New Roman"/>
        </w:rPr>
        <w:t>–</w:t>
      </w:r>
      <w:r w:rsidRPr="002A6B1F">
        <w:rPr>
          <w:rFonts w:ascii="Times New Roman" w:hAnsi="Times New Roman" w:cs="Times New Roman"/>
        </w:rPr>
        <w:t xml:space="preserve"> vodovodní síť a Příloha č. 4 Objektová rizika </w:t>
      </w:r>
      <w:r w:rsidR="00CF26DA" w:rsidRPr="002A6B1F">
        <w:rPr>
          <w:rFonts w:ascii="Times New Roman" w:hAnsi="Times New Roman" w:cs="Times New Roman"/>
        </w:rPr>
        <w:t>–</w:t>
      </w:r>
      <w:r w:rsidRPr="002A6B1F">
        <w:rPr>
          <w:rFonts w:ascii="Times New Roman" w:hAnsi="Times New Roman" w:cs="Times New Roman"/>
        </w:rPr>
        <w:t xml:space="preserve"> stoková síť, které jsou nedílnou součástí této smlouvy. </w:t>
      </w:r>
    </w:p>
    <w:p w14:paraId="24C03610" w14:textId="0DC36663" w:rsidR="00D338A6" w:rsidRPr="002A6B1F" w:rsidRDefault="00D338A6" w:rsidP="00D84306">
      <w:pPr>
        <w:numPr>
          <w:ilvl w:val="0"/>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Zhotovitel předává objednateli soupis aktualizovaných rizik, za účelem seznámení pracovníků a </w:t>
      </w:r>
      <w:r w:rsidR="0099443D" w:rsidRPr="002A6B1F">
        <w:rPr>
          <w:rFonts w:ascii="Times New Roman" w:hAnsi="Times New Roman" w:cs="Times New Roman"/>
        </w:rPr>
        <w:t>pod</w:t>
      </w:r>
      <w:r w:rsidRPr="002A6B1F">
        <w:rPr>
          <w:rFonts w:ascii="Times New Roman" w:hAnsi="Times New Roman" w:cs="Times New Roman"/>
        </w:rPr>
        <w:t xml:space="preserve">dodavatelů objednatele Příloha č. 5. Zhotovitel odpovídá za to, že před prováděním jakýchkoliv prací, které vyplývají z této smlouvy, jsou pracovníci zhotovitele a jeho </w:t>
      </w:r>
      <w:r w:rsidR="0099443D" w:rsidRPr="002A6B1F">
        <w:rPr>
          <w:rFonts w:ascii="Times New Roman" w:hAnsi="Times New Roman" w:cs="Times New Roman"/>
        </w:rPr>
        <w:t>pod</w:t>
      </w:r>
      <w:r w:rsidRPr="002A6B1F">
        <w:rPr>
          <w:rFonts w:ascii="Times New Roman" w:hAnsi="Times New Roman" w:cs="Times New Roman"/>
        </w:rPr>
        <w:t xml:space="preserve">dodavatelé povinni se seznámit s riziky BOZP a PO v daném objektu nebo pracovišti objednatele a s provozně-bezpečnostními předpisy objektu nebo pracoviště, ve kterých je činnost dle této smlouvy prováděna. Zhotovitel dále odpovídá za to, že při práci budou jeho pracovníci dodržovat zásady bezpečnosti práce a používat odpovídající osobní ochranné pracovní prostředky a že výkony všech specializovaných činností budou vykonávány osobami s příslušným stupněm oprávnění, odpovídající kvalifikací a odbornou způsobilostí. </w:t>
      </w:r>
    </w:p>
    <w:p w14:paraId="7CE6D76E" w14:textId="784345C7" w:rsidR="00D338A6" w:rsidRPr="002A6B1F" w:rsidRDefault="00D338A6" w:rsidP="00D84306">
      <w:pPr>
        <w:numPr>
          <w:ilvl w:val="0"/>
          <w:numId w:val="3"/>
        </w:numPr>
        <w:spacing w:after="120" w:line="240" w:lineRule="auto"/>
        <w:jc w:val="both"/>
        <w:rPr>
          <w:rFonts w:ascii="Times New Roman" w:hAnsi="Times New Roman" w:cs="Times New Roman"/>
        </w:rPr>
      </w:pPr>
      <w:r w:rsidRPr="002A6B1F">
        <w:rPr>
          <w:rFonts w:ascii="Times New Roman" w:hAnsi="Times New Roman" w:cs="Times New Roman"/>
        </w:rPr>
        <w:t>Zhotovitel je povinen dodržovat právní předpisy na ochranu životního prostředí, chovat se k životnímu prostředí šetrně a veškeré činnosti vykonávat v souladu s právními předpisy na ochranu životního prostředí</w:t>
      </w:r>
      <w:r w:rsidR="00CF26DA" w:rsidRPr="002A6B1F">
        <w:rPr>
          <w:rFonts w:ascii="Times New Roman" w:hAnsi="Times New Roman" w:cs="Times New Roman"/>
        </w:rPr>
        <w:t>,</w:t>
      </w:r>
      <w:r w:rsidRPr="002A6B1F">
        <w:rPr>
          <w:rFonts w:ascii="Times New Roman" w:hAnsi="Times New Roman" w:cs="Times New Roman"/>
        </w:rPr>
        <w:t xml:space="preserve"> a to zejména na úseku: </w:t>
      </w:r>
    </w:p>
    <w:p w14:paraId="3EE38C13" w14:textId="77777777" w:rsidR="00D338A6" w:rsidRPr="002A6B1F" w:rsidRDefault="00D338A6" w:rsidP="00D84306">
      <w:pPr>
        <w:numPr>
          <w:ilvl w:val="1"/>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ochrany ovzduší, </w:t>
      </w:r>
    </w:p>
    <w:p w14:paraId="3A818B25" w14:textId="77777777" w:rsidR="00D338A6" w:rsidRPr="002A6B1F" w:rsidRDefault="00D338A6" w:rsidP="00D84306">
      <w:pPr>
        <w:numPr>
          <w:ilvl w:val="1"/>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ochrany vod, </w:t>
      </w:r>
    </w:p>
    <w:p w14:paraId="16C3E6E8" w14:textId="77777777" w:rsidR="00D338A6" w:rsidRPr="002A6B1F" w:rsidRDefault="00D338A6" w:rsidP="00D84306">
      <w:pPr>
        <w:numPr>
          <w:ilvl w:val="1"/>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nakládání s odpady a s nebezpečnými odpady, </w:t>
      </w:r>
    </w:p>
    <w:p w14:paraId="747E0B4C" w14:textId="77777777" w:rsidR="00D338A6" w:rsidRPr="002A6B1F" w:rsidRDefault="00D338A6" w:rsidP="00D84306">
      <w:pPr>
        <w:numPr>
          <w:ilvl w:val="1"/>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nakládání s nebezpečnými chemickými látkami a přípravky, </w:t>
      </w:r>
    </w:p>
    <w:p w14:paraId="22846B95" w14:textId="77777777" w:rsidR="00D338A6" w:rsidRPr="002A6B1F" w:rsidRDefault="00D338A6" w:rsidP="00D84306">
      <w:pPr>
        <w:numPr>
          <w:ilvl w:val="1"/>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obalů. </w:t>
      </w:r>
    </w:p>
    <w:p w14:paraId="4D1FE81A" w14:textId="07CDFDD0" w:rsidR="00D338A6" w:rsidRPr="002A6B1F" w:rsidRDefault="00D338A6" w:rsidP="00D84306">
      <w:pPr>
        <w:numPr>
          <w:ilvl w:val="0"/>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Zhotovitel se zavazuje, že umožní objednateli provedení auditu v souladu s ISO 14001 v době plnění povinností dle této smlouvy v termínu, na kterém se smluvní strany dohodnou. </w:t>
      </w:r>
    </w:p>
    <w:p w14:paraId="5C181764" w14:textId="49D05DBC" w:rsidR="00D338A6" w:rsidRPr="002A6B1F" w:rsidRDefault="00D338A6" w:rsidP="00D84306">
      <w:pPr>
        <w:numPr>
          <w:ilvl w:val="0"/>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Nedílnou součástí této Smlouvy jsou následující přílohy: </w:t>
      </w:r>
    </w:p>
    <w:p w14:paraId="23465163" w14:textId="64BF2D82" w:rsidR="00D338A6" w:rsidRPr="002A6B1F" w:rsidRDefault="00D338A6" w:rsidP="00D84306">
      <w:pPr>
        <w:numPr>
          <w:ilvl w:val="1"/>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Příloha č. 1: </w:t>
      </w:r>
      <w:r w:rsidR="008A205C" w:rsidRPr="002A6B1F">
        <w:rPr>
          <w:rFonts w:ascii="Times New Roman" w:hAnsi="Times New Roman" w:cs="Times New Roman"/>
        </w:rPr>
        <w:t>J</w:t>
      </w:r>
      <w:r w:rsidRPr="002A6B1F">
        <w:rPr>
          <w:rFonts w:ascii="Times New Roman" w:hAnsi="Times New Roman" w:cs="Times New Roman"/>
        </w:rPr>
        <w:t>ednotkový cen</w:t>
      </w:r>
      <w:r w:rsidR="0099443D" w:rsidRPr="002A6B1F">
        <w:rPr>
          <w:rFonts w:ascii="Times New Roman" w:hAnsi="Times New Roman" w:cs="Times New Roman"/>
        </w:rPr>
        <w:t>ík</w:t>
      </w:r>
      <w:r w:rsidRPr="002A6B1F">
        <w:rPr>
          <w:rFonts w:ascii="Times New Roman" w:hAnsi="Times New Roman" w:cs="Times New Roman"/>
        </w:rPr>
        <w:t xml:space="preserve"> </w:t>
      </w:r>
    </w:p>
    <w:p w14:paraId="5BAD18AE" w14:textId="1541AEBE" w:rsidR="00D338A6" w:rsidRPr="002A6B1F" w:rsidRDefault="00D338A6" w:rsidP="00D84306">
      <w:pPr>
        <w:numPr>
          <w:ilvl w:val="1"/>
          <w:numId w:val="3"/>
        </w:numPr>
        <w:spacing w:after="120" w:line="240" w:lineRule="auto"/>
        <w:jc w:val="both"/>
        <w:rPr>
          <w:rFonts w:ascii="Times New Roman" w:hAnsi="Times New Roman" w:cs="Times New Roman"/>
        </w:rPr>
      </w:pPr>
      <w:r w:rsidRPr="002A6B1F">
        <w:rPr>
          <w:rFonts w:ascii="Times New Roman" w:hAnsi="Times New Roman" w:cs="Times New Roman"/>
        </w:rPr>
        <w:t>Příloha č. 2: Oznámení a instrukce ohledně elektronické fakturace</w:t>
      </w:r>
    </w:p>
    <w:p w14:paraId="1A98C3A0" w14:textId="77777777" w:rsidR="00D338A6" w:rsidRPr="002A6B1F" w:rsidRDefault="00D338A6" w:rsidP="00D84306">
      <w:pPr>
        <w:numPr>
          <w:ilvl w:val="1"/>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Příloha č. 3: Objektová rizika vodovodní síť </w:t>
      </w:r>
    </w:p>
    <w:p w14:paraId="719580A0" w14:textId="004656ED" w:rsidR="00D338A6" w:rsidRPr="002A6B1F" w:rsidRDefault="00D338A6" w:rsidP="00D84306">
      <w:pPr>
        <w:numPr>
          <w:ilvl w:val="1"/>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Příloha č. 4: Objektová rizika </w:t>
      </w:r>
      <w:r w:rsidR="00CF26DA" w:rsidRPr="002A6B1F">
        <w:rPr>
          <w:rFonts w:ascii="Times New Roman" w:hAnsi="Times New Roman" w:cs="Times New Roman"/>
        </w:rPr>
        <w:t>–</w:t>
      </w:r>
      <w:r w:rsidRPr="002A6B1F">
        <w:rPr>
          <w:rFonts w:ascii="Times New Roman" w:hAnsi="Times New Roman" w:cs="Times New Roman"/>
        </w:rPr>
        <w:t xml:space="preserve"> stoková síť </w:t>
      </w:r>
    </w:p>
    <w:p w14:paraId="0F74807A" w14:textId="77777777" w:rsidR="00D338A6" w:rsidRPr="002A6B1F" w:rsidRDefault="00D338A6" w:rsidP="00D84306">
      <w:pPr>
        <w:numPr>
          <w:ilvl w:val="1"/>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Příloha č. 5: Soupis rizik zhotovitele </w:t>
      </w:r>
    </w:p>
    <w:p w14:paraId="03716FA9" w14:textId="2D1F8B19" w:rsidR="00D338A6" w:rsidRPr="002A6B1F" w:rsidRDefault="00D338A6" w:rsidP="00D84306">
      <w:pPr>
        <w:numPr>
          <w:ilvl w:val="1"/>
          <w:numId w:val="3"/>
        </w:numPr>
        <w:spacing w:after="120" w:line="240" w:lineRule="auto"/>
        <w:jc w:val="both"/>
        <w:rPr>
          <w:rFonts w:ascii="Times New Roman" w:hAnsi="Times New Roman" w:cs="Times New Roman"/>
        </w:rPr>
      </w:pPr>
      <w:r w:rsidRPr="002A6B1F">
        <w:rPr>
          <w:rFonts w:ascii="Times New Roman" w:hAnsi="Times New Roman" w:cs="Times New Roman"/>
        </w:rPr>
        <w:lastRenderedPageBreak/>
        <w:t xml:space="preserve">Příloha č. 6: Seznam </w:t>
      </w:r>
      <w:r w:rsidR="002A6B1F">
        <w:rPr>
          <w:rFonts w:ascii="Times New Roman" w:hAnsi="Times New Roman" w:cs="Times New Roman"/>
        </w:rPr>
        <w:t>poddodavatelů</w:t>
      </w:r>
      <w:r w:rsidRPr="002A6B1F">
        <w:rPr>
          <w:rFonts w:ascii="Times New Roman" w:hAnsi="Times New Roman" w:cs="Times New Roman"/>
        </w:rPr>
        <w:t xml:space="preserve"> </w:t>
      </w:r>
    </w:p>
    <w:p w14:paraId="62F959C2" w14:textId="52A664BC" w:rsidR="00D338A6" w:rsidRPr="002A6B1F" w:rsidRDefault="00D338A6" w:rsidP="00D84306">
      <w:pPr>
        <w:numPr>
          <w:ilvl w:val="0"/>
          <w:numId w:val="3"/>
        </w:numPr>
        <w:spacing w:after="120" w:line="240" w:lineRule="auto"/>
        <w:jc w:val="both"/>
        <w:rPr>
          <w:rFonts w:ascii="Times New Roman" w:hAnsi="Times New Roman" w:cs="Times New Roman"/>
        </w:rPr>
      </w:pPr>
      <w:r w:rsidRPr="002A6B1F">
        <w:rPr>
          <w:rFonts w:ascii="Times New Roman" w:hAnsi="Times New Roman" w:cs="Times New Roman"/>
        </w:rPr>
        <w:t>Tato smlouva se uzavírá s platností ode dne jejího podpisu oběma smluvními stranami a s účinností od 1.1.202</w:t>
      </w:r>
      <w:r w:rsidR="008A205C" w:rsidRPr="002A6B1F">
        <w:rPr>
          <w:rFonts w:ascii="Times New Roman" w:hAnsi="Times New Roman" w:cs="Times New Roman"/>
        </w:rPr>
        <w:t>6</w:t>
      </w:r>
      <w:r w:rsidRPr="002A6B1F">
        <w:rPr>
          <w:rFonts w:ascii="Times New Roman" w:hAnsi="Times New Roman" w:cs="Times New Roman"/>
        </w:rPr>
        <w:t xml:space="preserve">. </w:t>
      </w:r>
    </w:p>
    <w:p w14:paraId="12F545BD" w14:textId="2F5F9A98" w:rsidR="00D338A6" w:rsidRPr="002A6B1F" w:rsidRDefault="00D338A6" w:rsidP="00D84306">
      <w:pPr>
        <w:numPr>
          <w:ilvl w:val="0"/>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Tato smlouva je vyhotovena </w:t>
      </w:r>
      <w:r w:rsidR="0099443D" w:rsidRPr="002A6B1F">
        <w:rPr>
          <w:rFonts w:ascii="Times New Roman" w:hAnsi="Times New Roman" w:cs="Times New Roman"/>
        </w:rPr>
        <w:t>v jednom elektronickém originále</w:t>
      </w:r>
      <w:r w:rsidRPr="002A6B1F">
        <w:rPr>
          <w:rFonts w:ascii="Times New Roman" w:hAnsi="Times New Roman" w:cs="Times New Roman"/>
        </w:rPr>
        <w:t xml:space="preserve">. </w:t>
      </w:r>
    </w:p>
    <w:p w14:paraId="66812A77" w14:textId="23812ECC" w:rsidR="00D338A6" w:rsidRPr="002A6B1F" w:rsidRDefault="00D338A6" w:rsidP="00D84306">
      <w:pPr>
        <w:numPr>
          <w:ilvl w:val="0"/>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Tuto smlouvu lze doplňovat či měnit pouze formou písemných a očíslovaných dodatků odsouhlasených oběma smluvními stranami. </w:t>
      </w:r>
    </w:p>
    <w:p w14:paraId="04470A06" w14:textId="03DB6879" w:rsidR="00D338A6" w:rsidRPr="002A6B1F" w:rsidRDefault="00D338A6" w:rsidP="00D84306">
      <w:pPr>
        <w:numPr>
          <w:ilvl w:val="0"/>
          <w:numId w:val="3"/>
        </w:numPr>
        <w:spacing w:after="120" w:line="240" w:lineRule="auto"/>
        <w:jc w:val="both"/>
        <w:rPr>
          <w:rFonts w:ascii="Times New Roman" w:hAnsi="Times New Roman" w:cs="Times New Roman"/>
        </w:rPr>
      </w:pPr>
      <w:r w:rsidRPr="002A6B1F">
        <w:rPr>
          <w:rFonts w:ascii="Times New Roman" w:hAnsi="Times New Roman" w:cs="Times New Roman"/>
        </w:rPr>
        <w:t xml:space="preserve">Smluvní strany prohlašují, že si smlouvu přečetly, obsahu smlouvy porozuměly a souhlasí s ní, což stvrzují svými podpisy. </w:t>
      </w:r>
    </w:p>
    <w:p w14:paraId="34584625" w14:textId="5383C2A6"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rPr>
        <w:t xml:space="preserve">V Praze dne: </w:t>
      </w:r>
      <w:r w:rsidR="0099443D" w:rsidRPr="002A6B1F">
        <w:rPr>
          <w:rFonts w:ascii="Times New Roman" w:hAnsi="Times New Roman" w:cs="Times New Roman"/>
        </w:rPr>
        <w:t>dle elektronického podpisu</w:t>
      </w:r>
    </w:p>
    <w:p w14:paraId="231ED81F" w14:textId="77777777" w:rsidR="0041388F" w:rsidRPr="002A6B1F" w:rsidRDefault="0041388F" w:rsidP="00D84306">
      <w:pPr>
        <w:spacing w:after="120" w:line="240" w:lineRule="auto"/>
        <w:jc w:val="both"/>
        <w:rPr>
          <w:rFonts w:ascii="Times New Roman" w:hAnsi="Times New Roman" w:cs="Times New Roman"/>
          <w:b/>
          <w:bCs/>
        </w:rPr>
      </w:pPr>
    </w:p>
    <w:p w14:paraId="6A59F4AC" w14:textId="77777777" w:rsidR="0041388F" w:rsidRPr="002A6B1F" w:rsidRDefault="0041388F" w:rsidP="00D84306">
      <w:pPr>
        <w:spacing w:after="120" w:line="240" w:lineRule="auto"/>
        <w:jc w:val="both"/>
        <w:rPr>
          <w:rFonts w:ascii="Times New Roman" w:hAnsi="Times New Roman" w:cs="Times New Roman"/>
        </w:rPr>
      </w:pPr>
    </w:p>
    <w:p w14:paraId="2C9713F1" w14:textId="77777777" w:rsidR="0041388F" w:rsidRPr="002A6B1F" w:rsidRDefault="0041388F" w:rsidP="00D84306">
      <w:pPr>
        <w:spacing w:after="120" w:line="240" w:lineRule="auto"/>
        <w:jc w:val="both"/>
        <w:rPr>
          <w:rFonts w:ascii="Times New Roman" w:hAnsi="Times New Roman" w:cs="Times New Roman"/>
        </w:rPr>
      </w:pPr>
    </w:p>
    <w:p w14:paraId="626320A7" w14:textId="77777777" w:rsidR="0099443D" w:rsidRPr="002A6B1F" w:rsidRDefault="0099443D" w:rsidP="0099443D">
      <w:pPr>
        <w:jc w:val="both"/>
        <w:rPr>
          <w:rFonts w:ascii="Times New Roman" w:hAnsi="Times New Roman" w:cs="Times New Roman"/>
        </w:rPr>
      </w:pPr>
      <w:r w:rsidRPr="002A6B1F">
        <w:rPr>
          <w:rFonts w:ascii="Times New Roman" w:hAnsi="Times New Roman" w:cs="Times New Roman"/>
        </w:rPr>
        <w:t>Za Objednatele: Pražské vodovody a kanalizace, a.s.</w:t>
      </w:r>
    </w:p>
    <w:p w14:paraId="0FE8968A" w14:textId="77777777" w:rsidR="0099443D" w:rsidRPr="002A6B1F" w:rsidRDefault="0099443D" w:rsidP="0099443D">
      <w:pPr>
        <w:jc w:val="both"/>
        <w:rPr>
          <w:rFonts w:ascii="Times New Roman" w:hAnsi="Times New Roman" w:cs="Times New Roman"/>
        </w:rPr>
      </w:pPr>
      <w:r w:rsidRPr="002A6B1F">
        <w:rPr>
          <w:rFonts w:ascii="Times New Roman" w:hAnsi="Times New Roman" w:cs="Times New Roman"/>
        </w:rPr>
        <w:t>Ing. Petr Mrkose, místopředseda představenstva</w:t>
      </w:r>
    </w:p>
    <w:p w14:paraId="68E3E6E0" w14:textId="77777777" w:rsidR="0099443D" w:rsidRPr="002A6B1F" w:rsidRDefault="0099443D" w:rsidP="0099443D">
      <w:pPr>
        <w:jc w:val="both"/>
        <w:rPr>
          <w:rFonts w:ascii="Times New Roman" w:hAnsi="Times New Roman" w:cs="Times New Roman"/>
        </w:rPr>
      </w:pPr>
    </w:p>
    <w:p w14:paraId="0A1D08CD" w14:textId="77777777" w:rsidR="0099443D" w:rsidRPr="002A6B1F" w:rsidRDefault="0099443D" w:rsidP="0099443D">
      <w:pPr>
        <w:jc w:val="both"/>
        <w:rPr>
          <w:rFonts w:ascii="Times New Roman" w:hAnsi="Times New Roman" w:cs="Times New Roman"/>
        </w:rPr>
      </w:pPr>
    </w:p>
    <w:p w14:paraId="46D0DD51" w14:textId="77777777" w:rsidR="0099443D" w:rsidRPr="002A6B1F" w:rsidRDefault="0099443D" w:rsidP="0099443D">
      <w:pPr>
        <w:jc w:val="both"/>
        <w:rPr>
          <w:rFonts w:ascii="Times New Roman" w:hAnsi="Times New Roman" w:cs="Times New Roman"/>
        </w:rPr>
      </w:pPr>
      <w:r w:rsidRPr="00A02BF1">
        <w:rPr>
          <w:rFonts w:ascii="Times New Roman" w:hAnsi="Times New Roman" w:cs="Times New Roman"/>
        </w:rPr>
        <w:t>Ing. Miluše Poláková, členka představenstva</w:t>
      </w:r>
    </w:p>
    <w:p w14:paraId="00016889" w14:textId="77777777" w:rsidR="0041388F" w:rsidRPr="002A6B1F" w:rsidRDefault="0041388F" w:rsidP="00D84306">
      <w:pPr>
        <w:spacing w:after="120" w:line="240" w:lineRule="auto"/>
        <w:jc w:val="both"/>
        <w:rPr>
          <w:rFonts w:ascii="Times New Roman" w:hAnsi="Times New Roman" w:cs="Times New Roman"/>
          <w:b/>
          <w:bCs/>
        </w:rPr>
      </w:pPr>
    </w:p>
    <w:p w14:paraId="08E14D26" w14:textId="77777777" w:rsidR="0041388F" w:rsidRDefault="0041388F" w:rsidP="00D84306">
      <w:pPr>
        <w:spacing w:after="120" w:line="240" w:lineRule="auto"/>
        <w:jc w:val="both"/>
        <w:rPr>
          <w:rFonts w:ascii="Times New Roman" w:hAnsi="Times New Roman" w:cs="Times New Roman"/>
          <w:b/>
          <w:bCs/>
        </w:rPr>
      </w:pPr>
    </w:p>
    <w:p w14:paraId="4F236AC3" w14:textId="77777777" w:rsidR="00210E32" w:rsidRDefault="00210E32" w:rsidP="00D84306">
      <w:pPr>
        <w:spacing w:after="120" w:line="240" w:lineRule="auto"/>
        <w:jc w:val="both"/>
        <w:rPr>
          <w:rFonts w:ascii="Times New Roman" w:hAnsi="Times New Roman" w:cs="Times New Roman"/>
          <w:b/>
          <w:bCs/>
        </w:rPr>
      </w:pPr>
    </w:p>
    <w:p w14:paraId="123460EC" w14:textId="3DC84AD4" w:rsidR="00210E32" w:rsidRPr="00210E32" w:rsidRDefault="00210E32" w:rsidP="00210E32">
      <w:pPr>
        <w:spacing w:line="276" w:lineRule="auto"/>
        <w:rPr>
          <w:rFonts w:ascii="Times New Roman" w:hAnsi="Times New Roman" w:cs="Times New Roman"/>
          <w:b/>
          <w:bCs/>
        </w:rPr>
      </w:pPr>
      <w:r>
        <w:rPr>
          <w:rFonts w:ascii="Times New Roman" w:hAnsi="Times New Roman" w:cs="Times New Roman"/>
          <w:b/>
          <w:bCs/>
        </w:rPr>
        <w:t xml:space="preserve">Za objednatele: </w:t>
      </w:r>
      <w:r w:rsidRPr="002A6B1F">
        <w:rPr>
          <w:rFonts w:ascii="Times New Roman" w:hAnsi="Times New Roman" w:cs="Times New Roman"/>
          <w:b/>
          <w:bCs/>
        </w:rPr>
        <w:t>Společnost Čermák a Hrachovec – PRAGIS – D&amp;Z</w:t>
      </w:r>
      <w:r>
        <w:rPr>
          <w:rFonts w:ascii="Times New Roman" w:hAnsi="Times New Roman" w:cs="Times New Roman"/>
          <w:b/>
          <w:bCs/>
        </w:rPr>
        <w:t>, zastoupena společností</w:t>
      </w:r>
      <w:r w:rsidR="004E45FB">
        <w:rPr>
          <w:rFonts w:ascii="Times New Roman" w:hAnsi="Times New Roman" w:cs="Times New Roman"/>
          <w:b/>
          <w:bCs/>
        </w:rPr>
        <w:t xml:space="preserve"> </w:t>
      </w:r>
      <w:r w:rsidRPr="002A6B1F">
        <w:rPr>
          <w:rFonts w:ascii="Times New Roman" w:hAnsi="Times New Roman" w:cs="Times New Roman"/>
        </w:rPr>
        <w:t>Čermák a Hrachovec a.s.,</w:t>
      </w:r>
      <w:r>
        <w:rPr>
          <w:rFonts w:ascii="Times New Roman" w:hAnsi="Times New Roman" w:cs="Times New Roman"/>
        </w:rPr>
        <w:t xml:space="preserve"> </w:t>
      </w:r>
      <w:r w:rsidRPr="002A6B1F">
        <w:rPr>
          <w:rFonts w:ascii="Times New Roman" w:hAnsi="Times New Roman" w:cs="Times New Roman"/>
        </w:rPr>
        <w:t xml:space="preserve">Zastoupená: </w:t>
      </w:r>
      <w:proofErr w:type="spellStart"/>
      <w:r w:rsidRPr="002A6B1F">
        <w:rPr>
          <w:rFonts w:ascii="Times New Roman" w:hAnsi="Times New Roman" w:cs="Times New Roman"/>
        </w:rPr>
        <w:t>Brighwater</w:t>
      </w:r>
      <w:proofErr w:type="spellEnd"/>
      <w:r w:rsidRPr="002A6B1F">
        <w:rPr>
          <w:rFonts w:ascii="Times New Roman" w:hAnsi="Times New Roman" w:cs="Times New Roman"/>
        </w:rPr>
        <w:t xml:space="preserve"> a.s.,</w:t>
      </w:r>
    </w:p>
    <w:p w14:paraId="3B476C15" w14:textId="7E7705E3" w:rsidR="00210E32" w:rsidRDefault="00210E32" w:rsidP="00D84306">
      <w:pPr>
        <w:spacing w:after="120" w:line="240" w:lineRule="auto"/>
        <w:jc w:val="both"/>
        <w:rPr>
          <w:rFonts w:ascii="Times New Roman" w:hAnsi="Times New Roman" w:cs="Times New Roman"/>
          <w:b/>
          <w:bCs/>
        </w:rPr>
      </w:pPr>
    </w:p>
    <w:p w14:paraId="60069291" w14:textId="77777777" w:rsidR="00210E32" w:rsidRDefault="00210E32" w:rsidP="00D84306">
      <w:pPr>
        <w:spacing w:after="120" w:line="240" w:lineRule="auto"/>
        <w:jc w:val="both"/>
        <w:rPr>
          <w:rFonts w:ascii="Times New Roman" w:hAnsi="Times New Roman" w:cs="Times New Roman"/>
          <w:b/>
          <w:bCs/>
        </w:rPr>
      </w:pPr>
    </w:p>
    <w:p w14:paraId="482D4202" w14:textId="0B4A2F8E" w:rsidR="00210E32" w:rsidRDefault="00210E32" w:rsidP="00D84306">
      <w:pPr>
        <w:spacing w:after="120" w:line="240" w:lineRule="auto"/>
        <w:jc w:val="both"/>
        <w:rPr>
          <w:rFonts w:ascii="Times New Roman" w:hAnsi="Times New Roman" w:cs="Times New Roman"/>
          <w:b/>
          <w:bCs/>
        </w:rPr>
      </w:pPr>
      <w:r w:rsidRPr="002A6B1F">
        <w:rPr>
          <w:rFonts w:ascii="Times New Roman" w:hAnsi="Times New Roman" w:cs="Times New Roman"/>
        </w:rPr>
        <w:t>Mgr. Vítězslav Štumpf, člen představenstva</w:t>
      </w:r>
    </w:p>
    <w:p w14:paraId="483AA6B1" w14:textId="77777777" w:rsidR="00210E32" w:rsidRDefault="00210E32" w:rsidP="00210E32">
      <w:pPr>
        <w:spacing w:after="120" w:line="240" w:lineRule="auto"/>
        <w:jc w:val="both"/>
        <w:rPr>
          <w:rFonts w:ascii="Times New Roman" w:hAnsi="Times New Roman" w:cs="Times New Roman"/>
        </w:rPr>
      </w:pPr>
    </w:p>
    <w:p w14:paraId="1E787AC9" w14:textId="77777777" w:rsidR="00210E32" w:rsidRDefault="00210E32" w:rsidP="00210E32">
      <w:pPr>
        <w:spacing w:after="120" w:line="240" w:lineRule="auto"/>
        <w:jc w:val="both"/>
        <w:rPr>
          <w:rFonts w:ascii="Times New Roman" w:hAnsi="Times New Roman" w:cs="Times New Roman"/>
        </w:rPr>
      </w:pPr>
    </w:p>
    <w:p w14:paraId="0552F817" w14:textId="3AA3F93F" w:rsidR="00210E32" w:rsidRPr="002A6B1F" w:rsidRDefault="00210E32" w:rsidP="00210E32">
      <w:pPr>
        <w:spacing w:after="120" w:line="240" w:lineRule="auto"/>
        <w:jc w:val="both"/>
        <w:rPr>
          <w:rFonts w:ascii="Times New Roman" w:hAnsi="Times New Roman" w:cs="Times New Roman"/>
        </w:rPr>
      </w:pPr>
      <w:r w:rsidRPr="002A6B1F">
        <w:rPr>
          <w:rFonts w:ascii="Times New Roman" w:hAnsi="Times New Roman" w:cs="Times New Roman"/>
        </w:rPr>
        <w:t>V Praze dne</w:t>
      </w:r>
      <w:r>
        <w:rPr>
          <w:rFonts w:ascii="Times New Roman" w:hAnsi="Times New Roman" w:cs="Times New Roman"/>
        </w:rPr>
        <w:t xml:space="preserve"> dle elektronického podpisu</w:t>
      </w:r>
    </w:p>
    <w:p w14:paraId="34038004" w14:textId="77777777" w:rsidR="00210E32" w:rsidRPr="002A6B1F" w:rsidRDefault="00210E32" w:rsidP="00D84306">
      <w:pPr>
        <w:spacing w:after="120" w:line="240" w:lineRule="auto"/>
        <w:jc w:val="both"/>
        <w:rPr>
          <w:rFonts w:ascii="Times New Roman" w:hAnsi="Times New Roman" w:cs="Times New Roman"/>
          <w:b/>
          <w:bCs/>
        </w:rPr>
      </w:pPr>
    </w:p>
    <w:p w14:paraId="28287B80" w14:textId="51140A70" w:rsidR="00D338A6" w:rsidRPr="002A6B1F" w:rsidRDefault="00D338A6" w:rsidP="00D84306">
      <w:pPr>
        <w:spacing w:after="120" w:line="240" w:lineRule="auto"/>
        <w:jc w:val="both"/>
        <w:rPr>
          <w:rFonts w:ascii="Times New Roman" w:hAnsi="Times New Roman" w:cs="Times New Roman"/>
        </w:rPr>
      </w:pPr>
      <w:r w:rsidRPr="002A6B1F">
        <w:rPr>
          <w:rFonts w:ascii="Times New Roman" w:hAnsi="Times New Roman" w:cs="Times New Roman"/>
          <w:b/>
          <w:bCs/>
        </w:rPr>
        <w:t>Za zhotovitele:</w:t>
      </w:r>
      <w:r w:rsidRPr="002A6B1F">
        <w:rPr>
          <w:rFonts w:ascii="Times New Roman" w:hAnsi="Times New Roman" w:cs="Times New Roman"/>
        </w:rPr>
        <w:t xml:space="preserve"> </w:t>
      </w:r>
    </w:p>
    <w:p w14:paraId="07E7ECD7" w14:textId="77777777" w:rsidR="000B1618" w:rsidRPr="002A6B1F" w:rsidRDefault="000B1618" w:rsidP="00D84306">
      <w:pPr>
        <w:spacing w:after="120" w:line="240" w:lineRule="auto"/>
        <w:jc w:val="both"/>
        <w:rPr>
          <w:rFonts w:ascii="Times New Roman" w:hAnsi="Times New Roman" w:cs="Times New Roman"/>
        </w:rPr>
      </w:pPr>
    </w:p>
    <w:sectPr w:rsidR="000B1618" w:rsidRPr="002A6B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649"/>
    <w:multiLevelType w:val="hybridMultilevel"/>
    <w:tmpl w:val="374A9E6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FD554D"/>
    <w:multiLevelType w:val="hybridMultilevel"/>
    <w:tmpl w:val="7514EEC2"/>
    <w:lvl w:ilvl="0" w:tplc="1FEE6B92">
      <w:start w:val="1"/>
      <w:numFmt w:val="lowerLetter"/>
      <w:lvlText w:val="%1)"/>
      <w:lvlJc w:val="left"/>
      <w:pPr>
        <w:ind w:left="1080" w:hanging="360"/>
      </w:pPr>
      <w:rPr>
        <w:rFonts w:ascii="Times New Roman" w:eastAsia="Calibri" w:hAnsi="Times New Roman" w:cs="Times New Roman"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267801"/>
    <w:multiLevelType w:val="hybridMultilevel"/>
    <w:tmpl w:val="5C208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E95497"/>
    <w:multiLevelType w:val="multilevel"/>
    <w:tmpl w:val="E298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228A4"/>
    <w:multiLevelType w:val="hybridMultilevel"/>
    <w:tmpl w:val="9A5C3738"/>
    <w:lvl w:ilvl="0" w:tplc="E6921A06">
      <w:start w:val="1"/>
      <w:numFmt w:val="decimal"/>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35A25"/>
    <w:multiLevelType w:val="hybridMultilevel"/>
    <w:tmpl w:val="88826114"/>
    <w:lvl w:ilvl="0" w:tplc="FE26B1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467028C"/>
    <w:multiLevelType w:val="hybridMultilevel"/>
    <w:tmpl w:val="FB20AB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E6921A0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8120BA"/>
    <w:multiLevelType w:val="multilevel"/>
    <w:tmpl w:val="6640130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E786D"/>
    <w:multiLevelType w:val="multilevel"/>
    <w:tmpl w:val="035656F6"/>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A7593F"/>
    <w:multiLevelType w:val="hybridMultilevel"/>
    <w:tmpl w:val="0FC2C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9C1A61"/>
    <w:multiLevelType w:val="hybridMultilevel"/>
    <w:tmpl w:val="7E1C9BB0"/>
    <w:lvl w:ilvl="0" w:tplc="00E6F8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1358AA"/>
    <w:multiLevelType w:val="hybridMultilevel"/>
    <w:tmpl w:val="5C208C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4D2DCB"/>
    <w:multiLevelType w:val="multilevel"/>
    <w:tmpl w:val="16E82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323BD2"/>
    <w:multiLevelType w:val="hybridMultilevel"/>
    <w:tmpl w:val="2F3EC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4831071">
    <w:abstractNumId w:val="7"/>
  </w:num>
  <w:num w:numId="2" w16cid:durableId="380134024">
    <w:abstractNumId w:val="12"/>
  </w:num>
  <w:num w:numId="3" w16cid:durableId="2025279219">
    <w:abstractNumId w:val="8"/>
  </w:num>
  <w:num w:numId="4" w16cid:durableId="397747592">
    <w:abstractNumId w:val="0"/>
  </w:num>
  <w:num w:numId="5" w16cid:durableId="342585342">
    <w:abstractNumId w:val="6"/>
  </w:num>
  <w:num w:numId="6" w16cid:durableId="149713291">
    <w:abstractNumId w:val="4"/>
  </w:num>
  <w:num w:numId="7" w16cid:durableId="1581792702">
    <w:abstractNumId w:val="9"/>
  </w:num>
  <w:num w:numId="8" w16cid:durableId="1354764263">
    <w:abstractNumId w:val="10"/>
  </w:num>
  <w:num w:numId="9" w16cid:durableId="754086189">
    <w:abstractNumId w:val="13"/>
  </w:num>
  <w:num w:numId="10" w16cid:durableId="2139490480">
    <w:abstractNumId w:val="5"/>
  </w:num>
  <w:num w:numId="11" w16cid:durableId="1695500278">
    <w:abstractNumId w:val="1"/>
  </w:num>
  <w:num w:numId="12" w16cid:durableId="1803881697">
    <w:abstractNumId w:val="3"/>
  </w:num>
  <w:num w:numId="13" w16cid:durableId="1256012669">
    <w:abstractNumId w:val="2"/>
  </w:num>
  <w:num w:numId="14" w16cid:durableId="800030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A6"/>
    <w:rsid w:val="000B1618"/>
    <w:rsid w:val="000E5FFA"/>
    <w:rsid w:val="000F7162"/>
    <w:rsid w:val="001773F2"/>
    <w:rsid w:val="00200809"/>
    <w:rsid w:val="00210E32"/>
    <w:rsid w:val="00214936"/>
    <w:rsid w:val="00262DD6"/>
    <w:rsid w:val="00264059"/>
    <w:rsid w:val="002A6B1F"/>
    <w:rsid w:val="002F0362"/>
    <w:rsid w:val="0041388F"/>
    <w:rsid w:val="004739C9"/>
    <w:rsid w:val="0048786D"/>
    <w:rsid w:val="004E45FB"/>
    <w:rsid w:val="00656245"/>
    <w:rsid w:val="00697F06"/>
    <w:rsid w:val="00781B71"/>
    <w:rsid w:val="00785150"/>
    <w:rsid w:val="00791D5F"/>
    <w:rsid w:val="00853E97"/>
    <w:rsid w:val="008A205C"/>
    <w:rsid w:val="0099443D"/>
    <w:rsid w:val="00A02BF1"/>
    <w:rsid w:val="00CF26DA"/>
    <w:rsid w:val="00D32C3E"/>
    <w:rsid w:val="00D338A6"/>
    <w:rsid w:val="00D42FA4"/>
    <w:rsid w:val="00D84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1F"/>
  <w15:chartTrackingRefBased/>
  <w15:docId w15:val="{AEF4D543-DF8B-49B8-B3BB-BB89EB5E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33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33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338A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338A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338A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338A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338A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338A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338A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38A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338A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338A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338A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338A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338A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338A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338A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338A6"/>
    <w:rPr>
      <w:rFonts w:eastAsiaTheme="majorEastAsia" w:cstheme="majorBidi"/>
      <w:color w:val="272727" w:themeColor="text1" w:themeTint="D8"/>
    </w:rPr>
  </w:style>
  <w:style w:type="paragraph" w:styleId="Nzev">
    <w:name w:val="Title"/>
    <w:basedOn w:val="Normln"/>
    <w:next w:val="Normln"/>
    <w:link w:val="NzevChar"/>
    <w:uiPriority w:val="10"/>
    <w:qFormat/>
    <w:rsid w:val="00D33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338A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338A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338A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338A6"/>
    <w:pPr>
      <w:spacing w:before="160"/>
      <w:jc w:val="center"/>
    </w:pPr>
    <w:rPr>
      <w:i/>
      <w:iCs/>
      <w:color w:val="404040" w:themeColor="text1" w:themeTint="BF"/>
    </w:rPr>
  </w:style>
  <w:style w:type="character" w:customStyle="1" w:styleId="CittChar">
    <w:name w:val="Citát Char"/>
    <w:basedOn w:val="Standardnpsmoodstavce"/>
    <w:link w:val="Citt"/>
    <w:uiPriority w:val="29"/>
    <w:rsid w:val="00D338A6"/>
    <w:rPr>
      <w:i/>
      <w:iCs/>
      <w:color w:val="404040" w:themeColor="text1" w:themeTint="BF"/>
    </w:rPr>
  </w:style>
  <w:style w:type="paragraph" w:styleId="Odstavecseseznamem">
    <w:name w:val="List Paragraph"/>
    <w:aliases w:val="Conclusion de partie,Odstavec se seznamem11"/>
    <w:basedOn w:val="Normln"/>
    <w:link w:val="OdstavecseseznamemChar"/>
    <w:uiPriority w:val="34"/>
    <w:qFormat/>
    <w:rsid w:val="00D338A6"/>
    <w:pPr>
      <w:ind w:left="720"/>
      <w:contextualSpacing/>
    </w:pPr>
  </w:style>
  <w:style w:type="character" w:styleId="Zdraznnintenzivn">
    <w:name w:val="Intense Emphasis"/>
    <w:basedOn w:val="Standardnpsmoodstavce"/>
    <w:uiPriority w:val="21"/>
    <w:qFormat/>
    <w:rsid w:val="00D338A6"/>
    <w:rPr>
      <w:i/>
      <w:iCs/>
      <w:color w:val="2F5496" w:themeColor="accent1" w:themeShade="BF"/>
    </w:rPr>
  </w:style>
  <w:style w:type="paragraph" w:styleId="Vrazncitt">
    <w:name w:val="Intense Quote"/>
    <w:basedOn w:val="Normln"/>
    <w:next w:val="Normln"/>
    <w:link w:val="VrazncittChar"/>
    <w:uiPriority w:val="30"/>
    <w:qFormat/>
    <w:rsid w:val="00D33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338A6"/>
    <w:rPr>
      <w:i/>
      <w:iCs/>
      <w:color w:val="2F5496" w:themeColor="accent1" w:themeShade="BF"/>
    </w:rPr>
  </w:style>
  <w:style w:type="character" w:styleId="Odkazintenzivn">
    <w:name w:val="Intense Reference"/>
    <w:basedOn w:val="Standardnpsmoodstavce"/>
    <w:uiPriority w:val="32"/>
    <w:qFormat/>
    <w:rsid w:val="00D338A6"/>
    <w:rPr>
      <w:b/>
      <w:bCs/>
      <w:smallCaps/>
      <w:color w:val="2F5496" w:themeColor="accent1" w:themeShade="BF"/>
      <w:spacing w:val="5"/>
    </w:rPr>
  </w:style>
  <w:style w:type="paragraph" w:customStyle="1" w:styleId="Odstavec">
    <w:name w:val="Odstavec"/>
    <w:basedOn w:val="Normln"/>
    <w:link w:val="OdstavecChar"/>
    <w:uiPriority w:val="99"/>
    <w:qFormat/>
    <w:rsid w:val="00CF26DA"/>
    <w:pPr>
      <w:widowControl w:val="0"/>
      <w:tabs>
        <w:tab w:val="num" w:pos="792"/>
      </w:tabs>
      <w:snapToGrid w:val="0"/>
      <w:spacing w:after="120" w:line="240" w:lineRule="auto"/>
      <w:ind w:left="794" w:hanging="794"/>
      <w:jc w:val="both"/>
    </w:pPr>
    <w:rPr>
      <w:rFonts w:ascii="Times New Roman" w:eastAsia="Times New Roman" w:hAnsi="Times New Roman" w:cs="Times New Roman"/>
      <w:kern w:val="0"/>
      <w:sz w:val="20"/>
      <w:szCs w:val="20"/>
      <w:lang w:val="x-none"/>
      <w14:ligatures w14:val="none"/>
    </w:rPr>
  </w:style>
  <w:style w:type="character" w:customStyle="1" w:styleId="OdstavecChar">
    <w:name w:val="Odstavec Char"/>
    <w:link w:val="Odstavec"/>
    <w:uiPriority w:val="99"/>
    <w:locked/>
    <w:rsid w:val="00CF26DA"/>
    <w:rPr>
      <w:rFonts w:ascii="Times New Roman" w:eastAsia="Times New Roman" w:hAnsi="Times New Roman" w:cs="Times New Roman"/>
      <w:kern w:val="0"/>
      <w:sz w:val="20"/>
      <w:szCs w:val="20"/>
      <w:lang w:val="x-none"/>
      <w14:ligatures w14:val="none"/>
    </w:rPr>
  </w:style>
  <w:style w:type="character" w:styleId="Hypertextovodkaz">
    <w:name w:val="Hyperlink"/>
    <w:uiPriority w:val="99"/>
    <w:rsid w:val="0099443D"/>
    <w:rPr>
      <w:color w:val="0000FF"/>
      <w:u w:val="single"/>
    </w:rPr>
  </w:style>
  <w:style w:type="character" w:customStyle="1" w:styleId="OdstavecseseznamemChar">
    <w:name w:val="Odstavec se seznamem Char"/>
    <w:aliases w:val="Conclusion de partie Char,Odstavec se seznamem11 Char"/>
    <w:link w:val="Odstavecseseznamem"/>
    <w:uiPriority w:val="34"/>
    <w:locked/>
    <w:rsid w:val="0099443D"/>
  </w:style>
  <w:style w:type="paragraph" w:styleId="Zkladntextodsazen3">
    <w:name w:val="Body Text Indent 3"/>
    <w:basedOn w:val="Normln"/>
    <w:link w:val="Zkladntextodsazen3Char"/>
    <w:rsid w:val="002A6B1F"/>
    <w:pPr>
      <w:spacing w:after="120" w:line="240" w:lineRule="auto"/>
      <w:ind w:left="283"/>
    </w:pPr>
    <w:rPr>
      <w:rFonts w:ascii="Times New Roman" w:eastAsia="Times New Roman" w:hAnsi="Times New Roman" w:cs="Times New Roman"/>
      <w:snapToGrid w:val="0"/>
      <w:kern w:val="0"/>
      <w:sz w:val="16"/>
      <w:szCs w:val="16"/>
      <w:lang w:val="fr-FR"/>
      <w14:ligatures w14:val="none"/>
    </w:rPr>
  </w:style>
  <w:style w:type="character" w:customStyle="1" w:styleId="Zkladntextodsazen3Char">
    <w:name w:val="Základní text odsazený 3 Char"/>
    <w:basedOn w:val="Standardnpsmoodstavce"/>
    <w:link w:val="Zkladntextodsazen3"/>
    <w:rsid w:val="002A6B1F"/>
    <w:rPr>
      <w:rFonts w:ascii="Times New Roman" w:eastAsia="Times New Roman" w:hAnsi="Times New Roman" w:cs="Times New Roman"/>
      <w:snapToGrid w:val="0"/>
      <w:kern w:val="0"/>
      <w:sz w:val="16"/>
      <w:szCs w:val="16"/>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olia.cz/cs/pravidla-chovani-tretich-stran" TargetMode="External"/><Relationship Id="rId5" Type="http://schemas.openxmlformats.org/officeDocument/2006/relationships/hyperlink" Target="http://www.veolia.cz/cs/pravidla-chovani-tretich-stran"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2684</Words>
  <Characters>15839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Hejl</dc:creator>
  <cp:keywords/>
  <dc:description/>
  <cp:lastModifiedBy>Hejl</cp:lastModifiedBy>
  <cp:revision>11</cp:revision>
  <dcterms:created xsi:type="dcterms:W3CDTF">2025-09-17T10:26:00Z</dcterms:created>
  <dcterms:modified xsi:type="dcterms:W3CDTF">2025-09-22T13:05:00Z</dcterms:modified>
</cp:coreProperties>
</file>