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C9B4" w14:textId="61F81C49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B45043">
        <w:rPr>
          <w:caps/>
          <w:sz w:val="40"/>
        </w:rPr>
        <w:t>3</w:t>
      </w:r>
      <w:r w:rsidRPr="00C16997">
        <w:rPr>
          <w:caps/>
          <w:sz w:val="40"/>
        </w:rPr>
        <w:t xml:space="preserve"> zadávací dokumentace</w:t>
      </w:r>
    </w:p>
    <w:p w14:paraId="2A6C22EB" w14:textId="17940EB5" w:rsidR="00393720" w:rsidRPr="00C16997" w:rsidRDefault="00494E93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>technická specifikace předmětu veřejné zakázky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1B3C33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0661F709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7C6C0F">
              <w:rPr>
                <w:rFonts w:asciiTheme="majorHAnsi" w:hAnsiTheme="majorHAnsi" w:cstheme="majorHAnsi"/>
                <w:b/>
              </w:rPr>
              <w:t xml:space="preserve">Dodávka šroubových uzávěrů </w:t>
            </w:r>
          </w:p>
        </w:tc>
      </w:tr>
      <w:tr w:rsidR="001B3C33" w:rsidRPr="00C16997" w14:paraId="6BECB999" w14:textId="77777777" w:rsidTr="54A9FA29">
        <w:tc>
          <w:tcPr>
            <w:tcW w:w="3114" w:type="dxa"/>
          </w:tcPr>
          <w:p w14:paraId="48E215BE" w14:textId="77777777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7CC12DEF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08352F">
              <w:rPr>
                <w:rFonts w:asciiTheme="majorHAnsi" w:hAnsiTheme="majorHAnsi" w:cstheme="majorHAnsi"/>
              </w:rPr>
              <w:t>nadlimitní otevřené řízení</w:t>
            </w:r>
          </w:p>
        </w:tc>
      </w:tr>
      <w:tr w:rsidR="001B3C33" w:rsidRPr="00C16997" w14:paraId="16E049F7" w14:textId="77777777" w:rsidTr="54A9FA29">
        <w:tc>
          <w:tcPr>
            <w:tcW w:w="3114" w:type="dxa"/>
          </w:tcPr>
          <w:p w14:paraId="73991392" w14:textId="093DACF0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5F59246D" w:rsidR="001B3C33" w:rsidRPr="00C16997" w:rsidRDefault="001B3C33" w:rsidP="001B3C3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8352F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A26350A" w14:textId="5B3BFD6B" w:rsidR="00B067DF" w:rsidRPr="00C16997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Technická specifikace předmětu veřejné zakázky</w:t>
      </w:r>
    </w:p>
    <w:p w14:paraId="048A41A4" w14:textId="251C24B4" w:rsidR="00494E93" w:rsidRPr="00C16997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375A18">
        <w:rPr>
          <w:rFonts w:asciiTheme="majorHAnsi" w:hAnsiTheme="majorHAnsi" w:cstheme="majorBidi"/>
        </w:rPr>
        <w:t>Tento dokument stanovuje minimální požadované technické parametry předmětu veřejné zakázky –</w:t>
      </w:r>
      <w:r w:rsidR="009F555F">
        <w:rPr>
          <w:rFonts w:asciiTheme="majorHAnsi" w:hAnsiTheme="majorHAnsi" w:cstheme="majorBidi"/>
          <w:b/>
          <w:bCs/>
          <w:u w:val="single"/>
        </w:rPr>
        <w:t xml:space="preserve">výroba a </w:t>
      </w:r>
      <w:r w:rsidR="00375A18" w:rsidRPr="00375A18">
        <w:rPr>
          <w:rFonts w:asciiTheme="majorHAnsi" w:hAnsiTheme="majorHAnsi" w:cstheme="majorBidi"/>
          <w:b/>
          <w:bCs/>
          <w:u w:val="single"/>
        </w:rPr>
        <w:t xml:space="preserve">dodávka </w:t>
      </w:r>
      <w:r w:rsidR="00B45043">
        <w:rPr>
          <w:rFonts w:asciiTheme="majorHAnsi" w:hAnsiTheme="majorHAnsi" w:cstheme="majorBidi"/>
          <w:b/>
          <w:bCs/>
          <w:u w:val="single"/>
        </w:rPr>
        <w:t>š</w:t>
      </w:r>
      <w:r w:rsidR="00375A18" w:rsidRPr="00375A18">
        <w:rPr>
          <w:rFonts w:asciiTheme="majorHAnsi" w:hAnsiTheme="majorHAnsi" w:cstheme="majorBidi"/>
          <w:b/>
          <w:bCs/>
          <w:u w:val="single"/>
        </w:rPr>
        <w:t>roubových uzávěrů určených k uzavírání vinných lahví</w:t>
      </w:r>
      <w:r w:rsidR="00375A18" w:rsidRPr="00375A18">
        <w:rPr>
          <w:rFonts w:asciiTheme="majorHAnsi" w:hAnsiTheme="majorHAnsi" w:cstheme="majorBidi"/>
        </w:rPr>
        <w:t xml:space="preserve"> </w:t>
      </w:r>
      <w:r w:rsidRPr="4D7A93C3">
        <w:rPr>
          <w:rFonts w:asciiTheme="majorHAnsi" w:hAnsiTheme="majorHAnsi" w:cstheme="majorBidi"/>
        </w:rPr>
        <w:t>(dále jako „</w:t>
      </w:r>
      <w:r w:rsidRPr="4D7A93C3">
        <w:rPr>
          <w:rFonts w:asciiTheme="majorHAnsi" w:hAnsiTheme="majorHAnsi" w:cstheme="majorBidi"/>
          <w:b/>
          <w:bCs/>
        </w:rPr>
        <w:t xml:space="preserve">předmět </w:t>
      </w:r>
      <w:r w:rsidR="00A76BB0">
        <w:rPr>
          <w:rFonts w:asciiTheme="majorHAnsi" w:hAnsiTheme="majorHAnsi" w:cstheme="majorBidi"/>
          <w:b/>
          <w:bCs/>
        </w:rPr>
        <w:t xml:space="preserve">plnění </w:t>
      </w:r>
      <w:r w:rsidRPr="4D7A93C3">
        <w:rPr>
          <w:rFonts w:asciiTheme="majorHAnsi" w:hAnsiTheme="majorHAnsi" w:cstheme="majorBidi"/>
          <w:b/>
          <w:bCs/>
        </w:rPr>
        <w:t>veřejné zakázky</w:t>
      </w:r>
      <w:r w:rsidRPr="4D7A93C3">
        <w:rPr>
          <w:rFonts w:asciiTheme="majorHAnsi" w:hAnsiTheme="majorHAnsi" w:cstheme="majorBidi"/>
        </w:rPr>
        <w:t>“</w:t>
      </w:r>
      <w:r w:rsidR="00DE2A9B">
        <w:rPr>
          <w:rFonts w:asciiTheme="majorHAnsi" w:hAnsiTheme="majorHAnsi" w:cstheme="majorBidi"/>
        </w:rPr>
        <w:t>).</w:t>
      </w:r>
    </w:p>
    <w:p w14:paraId="1EC82020" w14:textId="1128A60E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 xml:space="preserve">. Účastníci proto mohou nabídnout </w:t>
      </w:r>
      <w:r w:rsidR="00DE2A9B">
        <w:rPr>
          <w:rFonts w:asciiTheme="majorHAnsi" w:hAnsiTheme="majorHAnsi" w:cstheme="majorHAnsi"/>
        </w:rPr>
        <w:t>předmět plnění</w:t>
      </w:r>
      <w:r w:rsidRPr="00C16997">
        <w:rPr>
          <w:rFonts w:asciiTheme="majorHAnsi" w:hAnsiTheme="majorHAnsi" w:cstheme="majorHAnsi"/>
        </w:rPr>
        <w:t>, kter</w:t>
      </w:r>
      <w:r w:rsidR="00DE2A9B">
        <w:rPr>
          <w:rFonts w:asciiTheme="majorHAnsi" w:hAnsiTheme="majorHAnsi" w:cstheme="majorHAnsi"/>
        </w:rPr>
        <w:t>ý</w:t>
      </w:r>
      <w:r w:rsidRPr="00C16997">
        <w:rPr>
          <w:rFonts w:asciiTheme="majorHAnsi" w:hAnsiTheme="majorHAnsi" w:cstheme="majorHAnsi"/>
        </w:rPr>
        <w:t xml:space="preserve"> budou disponovat lepšími parametry a vlastnostmi u funkcionalit zadavatelem požadovaných.</w:t>
      </w:r>
    </w:p>
    <w:p w14:paraId="78347703" w14:textId="23C806BB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</w:t>
      </w:r>
      <w:r w:rsidR="00DE2A9B">
        <w:rPr>
          <w:rStyle w:val="Siln"/>
          <w:rFonts w:cstheme="majorHAnsi"/>
          <w:b/>
        </w:rPr>
        <w:t>ý</w:t>
      </w:r>
      <w:r w:rsidRPr="00C16997">
        <w:rPr>
          <w:rStyle w:val="Siln"/>
          <w:rFonts w:cstheme="majorHAnsi"/>
          <w:b/>
        </w:rPr>
        <w:t xml:space="preserve"> </w:t>
      </w:r>
      <w:r w:rsidR="00DE2A9B">
        <w:rPr>
          <w:rStyle w:val="Siln"/>
          <w:rFonts w:cstheme="majorHAnsi"/>
          <w:b/>
        </w:rPr>
        <w:t>předmět plnění</w:t>
      </w:r>
      <w:r w:rsidR="00A76BB0">
        <w:rPr>
          <w:rStyle w:val="Siln"/>
          <w:rFonts w:cstheme="majorHAnsi"/>
          <w:b/>
        </w:rPr>
        <w:t xml:space="preserve"> veřejné zakázky</w:t>
      </w:r>
    </w:p>
    <w:p w14:paraId="15E71D76" w14:textId="0850903B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 xml:space="preserve">uvede konkrétní nabízené technické parametry </w:t>
      </w:r>
      <w:r w:rsidR="00DE2A9B">
        <w:rPr>
          <w:rFonts w:asciiTheme="majorHAnsi" w:hAnsiTheme="majorHAnsi" w:cstheme="majorHAnsi"/>
          <w:b/>
          <w:u w:val="single"/>
        </w:rPr>
        <w:t>předmětu plnění</w:t>
      </w:r>
      <w:r w:rsidRPr="00C16997">
        <w:rPr>
          <w:rFonts w:asciiTheme="majorHAnsi" w:hAnsiTheme="majorHAnsi" w:cstheme="majorHAnsi"/>
          <w:b/>
        </w:rPr>
        <w:t xml:space="preserve"> nebo u nevyčíslitelných požadavků uvede ANO/NE</w:t>
      </w:r>
      <w:r w:rsidRPr="00C16997">
        <w:rPr>
          <w:rFonts w:asciiTheme="majorHAnsi" w:hAnsiTheme="majorHAnsi" w:cstheme="majorHAnsi"/>
        </w:rPr>
        <w:t xml:space="preserve">, tzn., zda </w:t>
      </w:r>
      <w:r w:rsidR="00DE2A9B">
        <w:rPr>
          <w:rFonts w:asciiTheme="majorHAnsi" w:hAnsiTheme="majorHAnsi" w:cstheme="majorHAnsi"/>
        </w:rPr>
        <w:t>předmět plnění</w:t>
      </w:r>
      <w:r w:rsidRPr="00C16997">
        <w:rPr>
          <w:rFonts w:asciiTheme="majorHAnsi" w:hAnsiTheme="majorHAnsi" w:cstheme="majorHAnsi"/>
        </w:rPr>
        <w:t xml:space="preserve"> splňuje nebo nesplňuje tento požadavek. Dále účastník uvede</w:t>
      </w:r>
      <w:r w:rsidRPr="00C16997">
        <w:rPr>
          <w:rFonts w:asciiTheme="majorHAnsi" w:hAnsiTheme="majorHAnsi" w:cstheme="majorHAnsi"/>
          <w:b/>
        </w:rPr>
        <w:t xml:space="preserve"> výrobce a typové označení nabízeného </w:t>
      </w:r>
      <w:r w:rsidR="00DE2A9B">
        <w:rPr>
          <w:rFonts w:asciiTheme="majorHAnsi" w:hAnsiTheme="majorHAnsi" w:cstheme="majorHAnsi"/>
          <w:b/>
        </w:rPr>
        <w:t>předmětu plnění</w:t>
      </w:r>
      <w:r w:rsidR="00272D65">
        <w:rPr>
          <w:rFonts w:asciiTheme="majorHAnsi" w:hAnsiTheme="majorHAnsi" w:cstheme="majorHAnsi"/>
          <w:b/>
        </w:rPr>
        <w:t xml:space="preserve"> </w:t>
      </w:r>
      <w:r w:rsidR="00E929CB" w:rsidRPr="00E929CB">
        <w:rPr>
          <w:rFonts w:asciiTheme="majorHAnsi" w:hAnsiTheme="majorHAnsi" w:cstheme="majorHAnsi"/>
          <w:b/>
        </w:rPr>
        <w:t>a cenovou kalkulaci, kterou se stanoví nabídková cena účastníka.</w:t>
      </w:r>
    </w:p>
    <w:p w14:paraId="55838ECC" w14:textId="5A08A231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</w:t>
      </w:r>
      <w:r w:rsidR="00DE2A9B">
        <w:rPr>
          <w:rFonts w:asciiTheme="majorHAnsi" w:hAnsiTheme="majorHAnsi" w:cstheme="majorHAnsi"/>
        </w:rPr>
        <w:t>předmětu plnění</w:t>
      </w:r>
      <w:r w:rsidRPr="00C16997">
        <w:rPr>
          <w:rFonts w:asciiTheme="majorHAnsi" w:hAnsiTheme="majorHAnsi" w:cstheme="majorHAnsi"/>
        </w:rPr>
        <w:t>.</w:t>
      </w:r>
    </w:p>
    <w:p w14:paraId="21F672AA" w14:textId="77777777" w:rsidR="00E00962" w:rsidRDefault="00E00962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0BF90139" w14:textId="77777777" w:rsidR="00375A18" w:rsidRDefault="00375A18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070C4278" w14:textId="77777777" w:rsidR="000A2F94" w:rsidRDefault="000A2F94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6C30FCF3" w14:textId="77777777" w:rsidR="00BE2C7A" w:rsidRDefault="00BE2C7A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61284ECF" w14:textId="77777777" w:rsidR="00A0360C" w:rsidRDefault="00A0360C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007978AB" w14:textId="29D9D4C2" w:rsidR="00494E93" w:rsidRPr="00C16997" w:rsidRDefault="00EB3D1D" w:rsidP="00494E93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u w:val="single"/>
        </w:rPr>
        <w:lastRenderedPageBreak/>
        <w:t>Technická specifikace předmětu plnění: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596"/>
        <w:gridCol w:w="2551"/>
        <w:gridCol w:w="4082"/>
      </w:tblGrid>
      <w:tr w:rsidR="00494E93" w:rsidRPr="00C16997" w14:paraId="65EFFE02" w14:textId="77777777" w:rsidTr="001B7CEE">
        <w:trPr>
          <w:tblHeader/>
        </w:trPr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16E66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C16997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5561CB" w:rsidRPr="00C16997" w14:paraId="5F9C597B" w14:textId="77777777" w:rsidTr="008E13D0">
        <w:tc>
          <w:tcPr>
            <w:tcW w:w="9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6062" w14:textId="0097F895" w:rsidR="005561CB" w:rsidRPr="00600463" w:rsidRDefault="005561CB" w:rsidP="005561C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00463">
              <w:rPr>
                <w:rFonts w:asciiTheme="majorHAnsi" w:hAnsiTheme="majorHAnsi" w:cstheme="majorHAnsi"/>
                <w:b/>
                <w:bCs/>
              </w:rPr>
              <w:t>Šroubové uzávěry – bublinky</w:t>
            </w:r>
          </w:p>
        </w:tc>
      </w:tr>
      <w:tr w:rsidR="00D93263" w:rsidRPr="00C16997" w14:paraId="71296DCC" w14:textId="77777777" w:rsidTr="00B01D9A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77577" w14:textId="145596B3" w:rsidR="00D93263" w:rsidRPr="009F43C1" w:rsidRDefault="00D93263" w:rsidP="00D9326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Typ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24D98" w14:textId="461A35F5" w:rsidR="00D93263" w:rsidRPr="009F43C1" w:rsidRDefault="00D93263" w:rsidP="00D9326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 xml:space="preserve">BVS uzávěry (např. </w:t>
            </w:r>
            <w:proofErr w:type="spellStart"/>
            <w:r w:rsidRPr="009F43C1">
              <w:rPr>
                <w:rFonts w:asciiTheme="majorHAnsi" w:hAnsiTheme="majorHAnsi" w:cstheme="majorHAnsi"/>
              </w:rPr>
              <w:t>Stelvin</w:t>
            </w:r>
            <w:proofErr w:type="spellEnd"/>
            <w:r w:rsidRPr="009F43C1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F43C1">
              <w:rPr>
                <w:rFonts w:asciiTheme="majorHAnsi" w:hAnsiTheme="majorHAnsi" w:cstheme="majorHAnsi"/>
              </w:rPr>
              <w:t>Alcork</w:t>
            </w:r>
            <w:proofErr w:type="spellEnd"/>
            <w:r w:rsidRPr="009F43C1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F43C1">
              <w:rPr>
                <w:rFonts w:asciiTheme="majorHAnsi" w:hAnsiTheme="majorHAnsi" w:cstheme="majorHAnsi"/>
              </w:rPr>
              <w:t>Wino</w:t>
            </w:r>
            <w:proofErr w:type="spellEnd"/>
            <w:r w:rsidRPr="009F43C1">
              <w:rPr>
                <w:rFonts w:asciiTheme="majorHAnsi" w:hAnsiTheme="majorHAnsi" w:cstheme="majorHAnsi"/>
              </w:rPr>
              <w:t xml:space="preserve"> Cap</w:t>
            </w:r>
            <w:r w:rsidR="00EB4487">
              <w:rPr>
                <w:rFonts w:asciiTheme="majorHAnsi" w:hAnsiTheme="majorHAnsi" w:cstheme="majorHAnsi"/>
              </w:rPr>
              <w:t xml:space="preserve"> či jiné rovnocenné řešení</w:t>
            </w:r>
            <w:r w:rsidR="00B061A1">
              <w:rPr>
                <w:rFonts w:asciiTheme="majorHAnsi" w:hAnsiTheme="majorHAnsi" w:cstheme="majorHAnsi"/>
              </w:rPr>
              <w:t>)</w:t>
            </w:r>
          </w:p>
        </w:tc>
        <w:sdt>
          <w:sdtPr>
            <w:rPr>
              <w:rFonts w:asciiTheme="majorHAnsi" w:hAnsiTheme="majorHAnsi" w:cstheme="majorHAnsi"/>
            </w:rPr>
            <w:id w:val="1539324037"/>
            <w:placeholder>
              <w:docPart w:val="EF1D771A40F9439FA2D054A267CAECFA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F78155" w14:textId="4B9A3DEF" w:rsidR="00D93263" w:rsidRDefault="00D93263" w:rsidP="00D9326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75FC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93263" w:rsidRPr="00C16997" w14:paraId="669FAFD4" w14:textId="77777777" w:rsidTr="00B01D9A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BBB72" w14:textId="5B40ADAF" w:rsidR="00D93263" w:rsidRPr="009F43C1" w:rsidRDefault="00D93263" w:rsidP="00D9326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Rozměry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EF43" w14:textId="17939E3E" w:rsidR="00D93263" w:rsidRPr="009F43C1" w:rsidRDefault="00D93263" w:rsidP="00D9326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 xml:space="preserve">30 </w:t>
            </w:r>
            <w:r w:rsidRPr="009F43C1">
              <w:rPr>
                <w:rFonts w:asciiTheme="majorHAnsi" w:hAnsiTheme="majorHAnsi" w:cstheme="majorHAnsi"/>
                <w:lang w:val="en-US"/>
              </w:rPr>
              <w:t>×</w:t>
            </w:r>
            <w:r w:rsidRPr="009F43C1">
              <w:rPr>
                <w:rFonts w:asciiTheme="majorHAnsi" w:hAnsiTheme="majorHAnsi" w:cstheme="majorHAnsi"/>
              </w:rPr>
              <w:t xml:space="preserve"> 60 mm</w:t>
            </w:r>
          </w:p>
        </w:tc>
        <w:sdt>
          <w:sdtPr>
            <w:rPr>
              <w:rFonts w:asciiTheme="majorHAnsi" w:hAnsiTheme="majorHAnsi" w:cstheme="majorHAnsi"/>
            </w:rPr>
            <w:id w:val="404190448"/>
            <w:placeholder>
              <w:docPart w:val="7DBAFE58F70A4667BFB825ABB8AB2791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21B814" w14:textId="40C2F4C6" w:rsidR="00D93263" w:rsidRDefault="00D93263" w:rsidP="00D9326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75FC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5561CB" w:rsidRPr="00C16997" w14:paraId="2071EAE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F6EB0" w14:textId="578EFFA4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Tloušťka materiálu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61CBE" w14:textId="03684BB2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min. 0,23 mm</w:t>
            </w:r>
          </w:p>
        </w:tc>
        <w:sdt>
          <w:sdtPr>
            <w:rPr>
              <w:rFonts w:asciiTheme="majorHAnsi" w:hAnsiTheme="majorHAnsi" w:cstheme="majorHAnsi"/>
            </w:rPr>
            <w:id w:val="55210352"/>
            <w:placeholder>
              <w:docPart w:val="4BCDB98C32614F84A215837E0653A358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E997D0" w14:textId="509938A2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5561CB" w:rsidRPr="00C16997" w14:paraId="7D4936B0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DD8A4" w14:textId="496AA2E8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Těsnící vložka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CD550" w14:textId="54172974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plastová vložka, s přetlakem až 4,0 bar</w:t>
            </w:r>
            <w:r w:rsidR="004C1458">
              <w:rPr>
                <w:rFonts w:asciiTheme="majorHAnsi" w:hAnsiTheme="majorHAnsi" w:cstheme="majorHAnsi"/>
              </w:rPr>
              <w:t>y</w:t>
            </w:r>
            <w:r w:rsidRPr="009F43C1">
              <w:rPr>
                <w:rFonts w:asciiTheme="majorHAnsi" w:hAnsiTheme="majorHAnsi" w:cstheme="majorHAnsi"/>
              </w:rPr>
              <w:t xml:space="preserve"> (např. </w:t>
            </w:r>
            <w:proofErr w:type="spellStart"/>
            <w:r w:rsidRPr="009F43C1">
              <w:rPr>
                <w:rFonts w:asciiTheme="majorHAnsi" w:hAnsiTheme="majorHAnsi" w:cstheme="majorHAnsi"/>
              </w:rPr>
              <w:t>Sparkling</w:t>
            </w:r>
            <w:proofErr w:type="spellEnd"/>
            <w:r w:rsidRPr="009F43C1">
              <w:rPr>
                <w:rFonts w:asciiTheme="majorHAnsi" w:hAnsiTheme="majorHAnsi" w:cstheme="majorHAnsi"/>
              </w:rPr>
              <w:t xml:space="preserve"> </w:t>
            </w:r>
            <w:r w:rsidR="003A658D" w:rsidRPr="003A658D">
              <w:rPr>
                <w:rFonts w:asciiTheme="majorHAnsi" w:hAnsiTheme="majorHAnsi" w:cstheme="majorHAnsi"/>
              </w:rPr>
              <w:t>či jiné rovnocenné řešení</w:t>
            </w:r>
            <w:r w:rsidR="003A658D">
              <w:rPr>
                <w:rFonts w:asciiTheme="majorHAnsi" w:hAnsiTheme="majorHAnsi" w:cstheme="majorHAnsi"/>
              </w:rPr>
              <w:t>)</w:t>
            </w:r>
          </w:p>
        </w:tc>
        <w:sdt>
          <w:sdtPr>
            <w:rPr>
              <w:rFonts w:asciiTheme="majorHAnsi" w:hAnsiTheme="majorHAnsi" w:cstheme="majorHAnsi"/>
            </w:rPr>
            <w:id w:val="795805341"/>
            <w:placeholder>
              <w:docPart w:val="A5B77BB4FCB54A5E9A00BE434529669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701E5B" w14:textId="58973E96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5561CB" w:rsidRPr="00C16997" w14:paraId="6248E54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82BCE" w14:textId="47BF89D1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Barvy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5622A" w14:textId="262ECE84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tyrkysová</w:t>
            </w:r>
          </w:p>
        </w:tc>
        <w:sdt>
          <w:sdtPr>
            <w:rPr>
              <w:rFonts w:asciiTheme="majorHAnsi" w:hAnsiTheme="majorHAnsi" w:cstheme="majorHAnsi"/>
            </w:rPr>
            <w:id w:val="-1254816469"/>
            <w:placeholder>
              <w:docPart w:val="695E3A71934D4D2A8C8BF880F47F0FA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43C77E" w14:textId="17A37CE3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5561CB" w:rsidRPr="00C16997" w14:paraId="2F3C899E" w14:textId="77777777" w:rsidTr="006F6111"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5DC946" w14:textId="41A8EED9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Potisk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F662A" w14:textId="7E82A884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 xml:space="preserve">horní část uzávěru – trikolora v kalichu dle oficiálního </w:t>
            </w:r>
            <w:proofErr w:type="spellStart"/>
            <w:r w:rsidRPr="009F43C1">
              <w:rPr>
                <w:rFonts w:asciiTheme="majorHAnsi" w:hAnsiTheme="majorHAnsi" w:cstheme="majorHAnsi"/>
              </w:rPr>
              <w:t>logomanuálu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1961570741"/>
            <w:placeholder>
              <w:docPart w:val="9F096B638F6A41FFA664705FD78236DA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1FF03AC" w14:textId="18FF7D43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5561CB" w:rsidRPr="00C16997" w14:paraId="719030CF" w14:textId="77777777" w:rsidTr="006F6111">
        <w:tc>
          <w:tcPr>
            <w:tcW w:w="259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3DE4B" w14:textId="77777777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3CB05" w14:textId="17B93C07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bílý potisk</w:t>
            </w:r>
          </w:p>
        </w:tc>
        <w:sdt>
          <w:sdtPr>
            <w:rPr>
              <w:rFonts w:asciiTheme="majorHAnsi" w:hAnsiTheme="majorHAnsi" w:cstheme="majorHAnsi"/>
            </w:rPr>
            <w:id w:val="-412853933"/>
            <w:placeholder>
              <w:docPart w:val="A64811FE7EDF4090841A3EA0075DCEE5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EB06E9D" w14:textId="60FB8374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5561CB" w:rsidRPr="00C16997" w14:paraId="39FD7B6D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A307C" w14:textId="2A62E9FA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Kvalita provedení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2D047" w14:textId="6AFF6611" w:rsidR="005561CB" w:rsidRPr="009F43C1" w:rsidRDefault="005561CB" w:rsidP="005561CB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F43C1">
              <w:rPr>
                <w:rFonts w:asciiTheme="majorHAnsi" w:hAnsiTheme="majorHAnsi" w:cstheme="majorHAnsi"/>
              </w:rPr>
              <w:t>tisk bez vad, přesné dodržení rozměrů a designu</w:t>
            </w:r>
          </w:p>
        </w:tc>
        <w:sdt>
          <w:sdtPr>
            <w:rPr>
              <w:rFonts w:asciiTheme="majorHAnsi" w:hAnsiTheme="majorHAnsi" w:cstheme="majorHAnsi"/>
            </w:rPr>
            <w:id w:val="-707327788"/>
            <w:placeholder>
              <w:docPart w:val="D93E77EFD00A4A2FB512A1716DC894F2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1CF55A" w14:textId="38200D1C" w:rsidR="005561CB" w:rsidRDefault="005561CB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2304AE" w:rsidRPr="00C16997" w14:paraId="16CEFC22" w14:textId="77777777" w:rsidTr="001D36B3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D6501" w14:textId="1B0A4D8B" w:rsidR="002304AE" w:rsidRPr="009F43C1" w:rsidRDefault="002304AE" w:rsidP="001D57E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2304AE">
              <w:rPr>
                <w:rFonts w:asciiTheme="majorHAnsi" w:hAnsiTheme="majorHAnsi" w:cstheme="majorHAnsi"/>
                <w:b/>
                <w:bCs/>
              </w:rPr>
              <w:t>Požadavek na tlakovou odolnost uzávěru:</w:t>
            </w:r>
            <w:r w:rsidRPr="002304AE">
              <w:rPr>
                <w:rFonts w:asciiTheme="majorHAnsi" w:hAnsiTheme="majorHAnsi" w:cstheme="majorHAnsi"/>
              </w:rPr>
              <w:t xml:space="preserve"> Vzhledem k tomu, že předmětem plnění jsou uzávěry určené pro lahve, jejichž obsah je sycen CO2, zadavatel požaduje, aby nabízené šroubové uzávěry byly </w:t>
            </w:r>
            <w:r w:rsidRPr="002304AE">
              <w:rPr>
                <w:rFonts w:asciiTheme="majorHAnsi" w:hAnsiTheme="majorHAnsi" w:cstheme="majorHAnsi"/>
                <w:b/>
                <w:bCs/>
              </w:rPr>
              <w:t>certifikovány pro bezpečné použití s přetlakem minimálně 4 bary</w:t>
            </w:r>
            <w:r w:rsidRPr="002304AE">
              <w:rPr>
                <w:rFonts w:asciiTheme="majorHAnsi" w:hAnsiTheme="majorHAnsi" w:cstheme="majorHAnsi"/>
              </w:rPr>
              <w:t>. Splnění tohoto požadavku je účastník povinen prokázat již v nabídce předložením příslušného dokladu (např. technický list, certifikát autorizované osoby nebo prohlášení o shodě výrobce) a to v souladu s Článkem 8 zadávací dokumentace. Nesplnění tohoto parametru je důvodem pro vyloučení účastníka ze zadávacího řízení.</w:t>
            </w:r>
          </w:p>
        </w:tc>
        <w:sdt>
          <w:sdtPr>
            <w:rPr>
              <w:rFonts w:asciiTheme="majorHAnsi" w:hAnsiTheme="majorHAnsi" w:cstheme="majorHAnsi"/>
            </w:rPr>
            <w:id w:val="-136804290"/>
            <w:placeholder>
              <w:docPart w:val="9B17F3FC6F6C474A937667862648F38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27893E7" w14:textId="01C5C34E" w:rsidR="002304AE" w:rsidRDefault="00A86C60" w:rsidP="005561CB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</w:tbl>
    <w:p w14:paraId="5B0322EA" w14:textId="77777777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494E93" w:rsidRPr="00C16997" w14:paraId="5D03C2CE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1D3D" w14:textId="045DD7FA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4FD603A4AA894D4C9CBDACA2DBE66646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A195FD" w14:textId="021264A2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494E93" w:rsidRPr="00C16997" w14:paraId="662CC77F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4601" w14:textId="1F3350FD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34DC79E45B3A4DBAAEFF4D68947FDAC1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6B8728" w14:textId="43D1EB13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8891E7A" w14:textId="77777777" w:rsidR="00494E93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58" w:type="dxa"/>
        <w:tblInd w:w="-49" w:type="dxa"/>
        <w:tblLayout w:type="fixed"/>
        <w:tblLook w:val="04A0" w:firstRow="1" w:lastRow="0" w:firstColumn="1" w:lastColumn="0" w:noHBand="0" w:noVBand="1"/>
      </w:tblPr>
      <w:tblGrid>
        <w:gridCol w:w="3730"/>
        <w:gridCol w:w="992"/>
        <w:gridCol w:w="1985"/>
        <w:gridCol w:w="2551"/>
      </w:tblGrid>
      <w:tr w:rsidR="00A71C5E" w:rsidRPr="00A71C5E" w14:paraId="5D7DF155" w14:textId="77777777" w:rsidTr="001A6FAB">
        <w:tc>
          <w:tcPr>
            <w:tcW w:w="9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2EF08DD5" w14:textId="77777777" w:rsidR="00A71C5E" w:rsidRPr="00A71C5E" w:rsidRDefault="00A71C5E" w:rsidP="00A71C5E">
            <w:pPr>
              <w:spacing w:after="0" w:line="276" w:lineRule="auto"/>
              <w:jc w:val="center"/>
              <w:rPr>
                <w:rFonts w:ascii="Calibri Light" w:eastAsia="Calibri" w:hAnsi="Calibri Light" w:cs="Calibri Light"/>
                <w:b/>
              </w:rPr>
            </w:pPr>
            <w:r w:rsidRPr="00A71C5E">
              <w:rPr>
                <w:rFonts w:ascii="Calibri Light" w:eastAsia="Calibri" w:hAnsi="Calibri Light" w:cs="Calibri Light"/>
                <w:b/>
              </w:rPr>
              <w:t>Cenová kalkulace dodávky</w:t>
            </w:r>
          </w:p>
        </w:tc>
      </w:tr>
      <w:tr w:rsidR="00A71C5E" w:rsidRPr="00A71C5E" w14:paraId="47AE01CA" w14:textId="77777777" w:rsidTr="00A9117D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3A020A5" w14:textId="77777777" w:rsidR="00A71C5E" w:rsidRPr="00A71C5E" w:rsidRDefault="00A71C5E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A71C5E">
              <w:rPr>
                <w:rFonts w:ascii="Calibri Light" w:eastAsia="Calibri" w:hAnsi="Calibri Light" w:cs="Calibri Light"/>
                <w:b/>
              </w:rPr>
              <w:t>Položka s názvem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11140D1" w14:textId="06F2691A" w:rsidR="00A71C5E" w:rsidRPr="00A71C5E" w:rsidRDefault="001A6FAB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>
              <w:rPr>
                <w:rFonts w:ascii="Calibri Light" w:eastAsia="Calibri" w:hAnsi="Calibri Light" w:cs="Calibri Light"/>
                <w:b/>
              </w:rPr>
              <w:t>Počet kusů (ks)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07AD3" w14:textId="2A183430" w:rsidR="00A71C5E" w:rsidRPr="00A71C5E" w:rsidRDefault="00A71C5E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A71C5E">
              <w:rPr>
                <w:rFonts w:ascii="Calibri Light" w:eastAsia="Calibri" w:hAnsi="Calibri Light" w:cs="Calibri Light"/>
                <w:b/>
              </w:rPr>
              <w:t xml:space="preserve">Cena v Kč bez DPH za </w:t>
            </w:r>
            <w:r w:rsidR="00642F8D">
              <w:rPr>
                <w:rFonts w:ascii="Calibri Light" w:eastAsia="Calibri" w:hAnsi="Calibri Light" w:cs="Calibri Light"/>
                <w:b/>
              </w:rPr>
              <w:t>1 ks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DA4D5E1" w14:textId="199131E9" w:rsidR="00A71C5E" w:rsidRPr="00A71C5E" w:rsidRDefault="0096449D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96449D">
              <w:rPr>
                <w:rFonts w:ascii="Calibri Light" w:eastAsia="Calibri" w:hAnsi="Calibri Light" w:cs="Calibri Light"/>
                <w:b/>
              </w:rPr>
              <w:t>Celková nabídková cena v Kč bez DPH</w:t>
            </w:r>
          </w:p>
        </w:tc>
      </w:tr>
      <w:tr w:rsidR="00A71C5E" w:rsidRPr="00A71C5E" w14:paraId="55394607" w14:textId="77777777" w:rsidTr="00A9117D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76F2E" w14:textId="600436C4" w:rsidR="00A71C5E" w:rsidRPr="001A6FAB" w:rsidRDefault="003470ED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  <w:bCs/>
              </w:rPr>
            </w:pPr>
            <w:r w:rsidRPr="001A6FAB">
              <w:rPr>
                <w:rFonts w:ascii="Calibri Light" w:eastAsia="Calibri" w:hAnsi="Calibri Light" w:cs="Calibri Light"/>
                <w:b/>
                <w:bCs/>
              </w:rPr>
              <w:t xml:space="preserve">Šroubový </w:t>
            </w:r>
            <w:proofErr w:type="gramStart"/>
            <w:r w:rsidRPr="001A6FAB">
              <w:rPr>
                <w:rFonts w:ascii="Calibri Light" w:eastAsia="Calibri" w:hAnsi="Calibri Light" w:cs="Calibri Light"/>
                <w:b/>
                <w:bCs/>
              </w:rPr>
              <w:t>uzávěr - bublinky</w:t>
            </w:r>
            <w:proofErr w:type="gramEnd"/>
            <w:r w:rsidRPr="001A6FAB">
              <w:rPr>
                <w:rFonts w:ascii="Calibri Light" w:eastAsia="Calibri" w:hAnsi="Calibri Light" w:cs="Calibri Light"/>
                <w:b/>
                <w:bCs/>
              </w:rPr>
              <w:t xml:space="preserve"> 30 x 60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C13EE1" w14:textId="7C54364B" w:rsidR="00A71C5E" w:rsidRPr="001A6FAB" w:rsidRDefault="001E5C32" w:rsidP="00A71C5E">
            <w:pPr>
              <w:spacing w:after="0" w:line="276" w:lineRule="auto"/>
              <w:jc w:val="both"/>
              <w:rPr>
                <w:rFonts w:ascii="Calibri Light" w:eastAsia="Calibri" w:hAnsi="Calibri Light" w:cs="Calibri Light"/>
                <w:b/>
                <w:bCs/>
              </w:rPr>
            </w:pPr>
            <w:r w:rsidRPr="001A6FAB">
              <w:rPr>
                <w:rFonts w:ascii="Calibri Light" w:eastAsia="Calibri" w:hAnsi="Calibri Light" w:cs="Calibri Light"/>
                <w:b/>
                <w:bCs/>
              </w:rPr>
              <w:t xml:space="preserve">300.000 </w:t>
            </w:r>
          </w:p>
        </w:tc>
        <w:sdt>
          <w:sdtPr>
            <w:rPr>
              <w:rFonts w:ascii="Calibri Light" w:eastAsia="Calibri" w:hAnsi="Calibri Light" w:cs="Calibri Light"/>
              <w:b/>
              <w:bCs/>
              <w:highlight w:val="yellow"/>
            </w:rPr>
            <w:id w:val="-443533064"/>
            <w:placeholder>
              <w:docPart w:val="08A5674FF6994965BDD83ECA0ACD6088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  <w:p w14:paraId="1F9631A8" w14:textId="77777777" w:rsidR="00A71C5E" w:rsidRPr="001A6FAB" w:rsidRDefault="00A71C5E" w:rsidP="00A71C5E">
                <w:pPr>
                  <w:spacing w:after="0" w:line="276" w:lineRule="auto"/>
                  <w:jc w:val="both"/>
                  <w:rPr>
                    <w:rFonts w:ascii="Calibri Light" w:eastAsia="Calibri" w:hAnsi="Calibri Light" w:cs="Calibri Light"/>
                    <w:b/>
                    <w:bCs/>
                    <w:highlight w:val="yellow"/>
                  </w:rPr>
                </w:pPr>
                <w:r w:rsidRPr="001A6FAB">
                  <w:rPr>
                    <w:rFonts w:ascii="Calibri Light" w:eastAsia="Calibri" w:hAnsi="Calibri Light" w:cs="Calibri Light"/>
                    <w:b/>
                    <w:bCs/>
                    <w:color w:val="808080"/>
                    <w:highlight w:val="yellow"/>
                  </w:rPr>
                  <w:t>Klikněte a zadejte hodnotu.</w:t>
                </w:r>
              </w:p>
            </w:tc>
          </w:sdtContent>
        </w:sdt>
        <w:sdt>
          <w:sdtPr>
            <w:rPr>
              <w:rFonts w:ascii="Calibri Light" w:eastAsia="Calibri" w:hAnsi="Calibri Light" w:cs="Calibri Light"/>
              <w:b/>
              <w:bCs/>
              <w:highlight w:val="yellow"/>
            </w:rPr>
            <w:id w:val="-1595625729"/>
            <w:placeholder>
              <w:docPart w:val="AB86477D416741C5BF829C13165E0CCA"/>
            </w:placeholder>
          </w:sdtPr>
          <w:sdtEndPr/>
          <w:sdtContent>
            <w:sdt>
              <w:sdtPr>
                <w:rPr>
                  <w:rFonts w:ascii="Calibri Light" w:eastAsia="Calibri" w:hAnsi="Calibri Light" w:cs="Calibri Light"/>
                  <w:b/>
                  <w:bCs/>
                  <w:highlight w:val="yellow"/>
                </w:rPr>
                <w:id w:val="1979252384"/>
                <w:placeholder>
                  <w:docPart w:val="4D7852187F2E4790BCFBAB584939E3E7"/>
                </w:placeholder>
                <w:showingPlcHdr/>
              </w:sdtPr>
              <w:sdtEndPr/>
              <w:sdtContent>
                <w:tc>
                  <w:tcPr>
                    <w:tcW w:w="255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  <w:hideMark/>
                  </w:tcPr>
                  <w:p w14:paraId="5FFBAD6E" w14:textId="77777777" w:rsidR="00A71C5E" w:rsidRPr="001A6FAB" w:rsidRDefault="00A71C5E" w:rsidP="00A71C5E">
                    <w:pPr>
                      <w:spacing w:after="0" w:line="276" w:lineRule="auto"/>
                      <w:jc w:val="both"/>
                      <w:rPr>
                        <w:rFonts w:ascii="Calibri Light" w:eastAsia="Calibri" w:hAnsi="Calibri Light" w:cs="Calibri Light"/>
                        <w:b/>
                        <w:bCs/>
                        <w:highlight w:val="yellow"/>
                      </w:rPr>
                    </w:pPr>
                    <w:r w:rsidRPr="001A6FAB">
                      <w:rPr>
                        <w:rFonts w:ascii="Calibri Light" w:eastAsia="Calibri" w:hAnsi="Calibri Light" w:cs="Calibri Light"/>
                        <w:b/>
                        <w:bCs/>
                        <w:color w:val="808080"/>
                        <w:highlight w:val="yellow"/>
                      </w:rPr>
                      <w:t>Klikněte a zadejte hodnotu.</w:t>
                    </w:r>
                  </w:p>
                </w:tc>
              </w:sdtContent>
            </w:sdt>
          </w:sdtContent>
        </w:sdt>
      </w:tr>
    </w:tbl>
    <w:p w14:paraId="7D5907F6" w14:textId="77777777" w:rsidR="00A71C5E" w:rsidRPr="00A71C5E" w:rsidRDefault="00A71C5E" w:rsidP="00A71C5E">
      <w:pPr>
        <w:spacing w:line="276" w:lineRule="auto"/>
        <w:rPr>
          <w:rFonts w:ascii="Calibri Light" w:eastAsia="Calibri" w:hAnsi="Calibri Light" w:cs="Calibri Light"/>
        </w:rPr>
      </w:pPr>
    </w:p>
    <w:p w14:paraId="5B1B4D57" w14:textId="77777777" w:rsidR="00A71C5E" w:rsidRPr="00C16997" w:rsidRDefault="00A71C5E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393720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F86F9" w14:textId="77777777" w:rsidR="00025D5B" w:rsidRDefault="00025D5B" w:rsidP="002C4725">
      <w:pPr>
        <w:spacing w:after="0" w:line="240" w:lineRule="auto"/>
      </w:pPr>
      <w:r>
        <w:separator/>
      </w:r>
    </w:p>
  </w:endnote>
  <w:endnote w:type="continuationSeparator" w:id="0">
    <w:p w14:paraId="2E0BA2E1" w14:textId="77777777" w:rsidR="00025D5B" w:rsidRDefault="00025D5B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0941" w14:textId="77777777" w:rsidR="00025D5B" w:rsidRDefault="00025D5B" w:rsidP="002C4725">
      <w:pPr>
        <w:spacing w:after="0" w:line="240" w:lineRule="auto"/>
      </w:pPr>
      <w:r>
        <w:separator/>
      </w:r>
    </w:p>
  </w:footnote>
  <w:footnote w:type="continuationSeparator" w:id="0">
    <w:p w14:paraId="068EA047" w14:textId="77777777" w:rsidR="00025D5B" w:rsidRDefault="00025D5B" w:rsidP="002C4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63737">
    <w:abstractNumId w:val="17"/>
  </w:num>
  <w:num w:numId="2" w16cid:durableId="420103184">
    <w:abstractNumId w:val="6"/>
  </w:num>
  <w:num w:numId="3" w16cid:durableId="1940873173">
    <w:abstractNumId w:val="0"/>
  </w:num>
  <w:num w:numId="4" w16cid:durableId="425006425">
    <w:abstractNumId w:val="13"/>
  </w:num>
  <w:num w:numId="5" w16cid:durableId="623773974">
    <w:abstractNumId w:val="10"/>
  </w:num>
  <w:num w:numId="6" w16cid:durableId="408312326">
    <w:abstractNumId w:val="10"/>
  </w:num>
  <w:num w:numId="7" w16cid:durableId="1420442994">
    <w:abstractNumId w:val="1"/>
  </w:num>
  <w:num w:numId="8" w16cid:durableId="1896042505">
    <w:abstractNumId w:val="15"/>
  </w:num>
  <w:num w:numId="9" w16cid:durableId="660276174">
    <w:abstractNumId w:val="5"/>
  </w:num>
  <w:num w:numId="10" w16cid:durableId="1177692805">
    <w:abstractNumId w:val="9"/>
  </w:num>
  <w:num w:numId="11" w16cid:durableId="985549826">
    <w:abstractNumId w:val="8"/>
  </w:num>
  <w:num w:numId="12" w16cid:durableId="1375158937">
    <w:abstractNumId w:val="14"/>
  </w:num>
  <w:num w:numId="13" w16cid:durableId="760417131">
    <w:abstractNumId w:val="4"/>
  </w:num>
  <w:num w:numId="14" w16cid:durableId="434863665">
    <w:abstractNumId w:val="16"/>
  </w:num>
  <w:num w:numId="15" w16cid:durableId="1700545796">
    <w:abstractNumId w:val="3"/>
  </w:num>
  <w:num w:numId="16" w16cid:durableId="33045313">
    <w:abstractNumId w:val="11"/>
  </w:num>
  <w:num w:numId="17" w16cid:durableId="1791437629">
    <w:abstractNumId w:val="12"/>
  </w:num>
  <w:num w:numId="18" w16cid:durableId="610279220">
    <w:abstractNumId w:val="6"/>
  </w:num>
  <w:num w:numId="19" w16cid:durableId="1155293608">
    <w:abstractNumId w:val="17"/>
  </w:num>
  <w:num w:numId="20" w16cid:durableId="1666469182">
    <w:abstractNumId w:val="7"/>
  </w:num>
  <w:num w:numId="21" w16cid:durableId="1187643435">
    <w:abstractNumId w:val="2"/>
  </w:num>
  <w:num w:numId="22" w16cid:durableId="2034378771">
    <w:abstractNumId w:val="17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L3Hsf3eIGdN+m7h5D1paGqZN6SnmTQGq3hKVO2MPbBFq+iIwEkbI5nzfAqRs91MYk1sJO3BOKEEuXJTnPpLoLQ==" w:salt="8JdPGttVrxENwfVYFNsY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25D5B"/>
    <w:rsid w:val="00037BE2"/>
    <w:rsid w:val="000502B4"/>
    <w:rsid w:val="00072135"/>
    <w:rsid w:val="00082C5A"/>
    <w:rsid w:val="000A2F94"/>
    <w:rsid w:val="000A3A57"/>
    <w:rsid w:val="000B20B6"/>
    <w:rsid w:val="000B42C0"/>
    <w:rsid w:val="000D2733"/>
    <w:rsid w:val="000D388A"/>
    <w:rsid w:val="000D3E20"/>
    <w:rsid w:val="000F4F7D"/>
    <w:rsid w:val="001072ED"/>
    <w:rsid w:val="00130843"/>
    <w:rsid w:val="00164D78"/>
    <w:rsid w:val="00172F1D"/>
    <w:rsid w:val="0018712C"/>
    <w:rsid w:val="00195D10"/>
    <w:rsid w:val="001A3941"/>
    <w:rsid w:val="001A6FAB"/>
    <w:rsid w:val="001B3C33"/>
    <w:rsid w:val="001B5B8C"/>
    <w:rsid w:val="001B7CEE"/>
    <w:rsid w:val="001D4142"/>
    <w:rsid w:val="001D57EB"/>
    <w:rsid w:val="001D787D"/>
    <w:rsid w:val="001E540E"/>
    <w:rsid w:val="001E5C32"/>
    <w:rsid w:val="0022176A"/>
    <w:rsid w:val="00226788"/>
    <w:rsid w:val="002304AE"/>
    <w:rsid w:val="00267824"/>
    <w:rsid w:val="00272D65"/>
    <w:rsid w:val="00273B04"/>
    <w:rsid w:val="00286480"/>
    <w:rsid w:val="002C4725"/>
    <w:rsid w:val="002D727F"/>
    <w:rsid w:val="002F1AF3"/>
    <w:rsid w:val="002F311B"/>
    <w:rsid w:val="002F739C"/>
    <w:rsid w:val="003006F3"/>
    <w:rsid w:val="00302DAA"/>
    <w:rsid w:val="003145E3"/>
    <w:rsid w:val="00316023"/>
    <w:rsid w:val="003470ED"/>
    <w:rsid w:val="00351A75"/>
    <w:rsid w:val="00360120"/>
    <w:rsid w:val="00375A18"/>
    <w:rsid w:val="003823F4"/>
    <w:rsid w:val="00393720"/>
    <w:rsid w:val="003A568F"/>
    <w:rsid w:val="003A658D"/>
    <w:rsid w:val="003B17DA"/>
    <w:rsid w:val="003D2088"/>
    <w:rsid w:val="003D6DD0"/>
    <w:rsid w:val="003F0F2F"/>
    <w:rsid w:val="003F121F"/>
    <w:rsid w:val="003F660A"/>
    <w:rsid w:val="00402441"/>
    <w:rsid w:val="00427539"/>
    <w:rsid w:val="0043608B"/>
    <w:rsid w:val="004524C6"/>
    <w:rsid w:val="00463FA8"/>
    <w:rsid w:val="00474F9E"/>
    <w:rsid w:val="00476C99"/>
    <w:rsid w:val="0048330F"/>
    <w:rsid w:val="00494E93"/>
    <w:rsid w:val="004B0B9F"/>
    <w:rsid w:val="004B3047"/>
    <w:rsid w:val="004B6AE8"/>
    <w:rsid w:val="004C07D9"/>
    <w:rsid w:val="004C1458"/>
    <w:rsid w:val="004F3B11"/>
    <w:rsid w:val="004F5335"/>
    <w:rsid w:val="0053215F"/>
    <w:rsid w:val="005434A9"/>
    <w:rsid w:val="0055358D"/>
    <w:rsid w:val="005561CB"/>
    <w:rsid w:val="00582FD2"/>
    <w:rsid w:val="005A375F"/>
    <w:rsid w:val="005D53C2"/>
    <w:rsid w:val="005D66AA"/>
    <w:rsid w:val="005E2A8D"/>
    <w:rsid w:val="005E7CF6"/>
    <w:rsid w:val="005F350C"/>
    <w:rsid w:val="00600463"/>
    <w:rsid w:val="0063433E"/>
    <w:rsid w:val="006365AF"/>
    <w:rsid w:val="00642F8D"/>
    <w:rsid w:val="006432B7"/>
    <w:rsid w:val="00694C0A"/>
    <w:rsid w:val="006A51E9"/>
    <w:rsid w:val="006C1405"/>
    <w:rsid w:val="006C64E7"/>
    <w:rsid w:val="006C77CF"/>
    <w:rsid w:val="00716AFF"/>
    <w:rsid w:val="00721453"/>
    <w:rsid w:val="00722CDE"/>
    <w:rsid w:val="007244DA"/>
    <w:rsid w:val="007442A1"/>
    <w:rsid w:val="007450E5"/>
    <w:rsid w:val="00763788"/>
    <w:rsid w:val="00775992"/>
    <w:rsid w:val="007913D3"/>
    <w:rsid w:val="007939E8"/>
    <w:rsid w:val="00794A6B"/>
    <w:rsid w:val="007B7AD9"/>
    <w:rsid w:val="007C232B"/>
    <w:rsid w:val="007E078A"/>
    <w:rsid w:val="007E5031"/>
    <w:rsid w:val="007F279F"/>
    <w:rsid w:val="007F73AC"/>
    <w:rsid w:val="00812B06"/>
    <w:rsid w:val="00812B87"/>
    <w:rsid w:val="008138E5"/>
    <w:rsid w:val="00827468"/>
    <w:rsid w:val="008309D1"/>
    <w:rsid w:val="0083788E"/>
    <w:rsid w:val="00861796"/>
    <w:rsid w:val="008673D8"/>
    <w:rsid w:val="00872622"/>
    <w:rsid w:val="00893497"/>
    <w:rsid w:val="008A5EA3"/>
    <w:rsid w:val="008B080C"/>
    <w:rsid w:val="008C45B9"/>
    <w:rsid w:val="008E6429"/>
    <w:rsid w:val="008F3E3E"/>
    <w:rsid w:val="00917068"/>
    <w:rsid w:val="00961BAC"/>
    <w:rsid w:val="0096449D"/>
    <w:rsid w:val="009764C7"/>
    <w:rsid w:val="00993A33"/>
    <w:rsid w:val="009970A9"/>
    <w:rsid w:val="009974C4"/>
    <w:rsid w:val="009A5C04"/>
    <w:rsid w:val="009B4001"/>
    <w:rsid w:val="009B67B4"/>
    <w:rsid w:val="009B7883"/>
    <w:rsid w:val="009C327C"/>
    <w:rsid w:val="009E23AC"/>
    <w:rsid w:val="009F43C1"/>
    <w:rsid w:val="009F555F"/>
    <w:rsid w:val="00A0360C"/>
    <w:rsid w:val="00A30AF0"/>
    <w:rsid w:val="00A71C5E"/>
    <w:rsid w:val="00A71F2D"/>
    <w:rsid w:val="00A76BB0"/>
    <w:rsid w:val="00A86C60"/>
    <w:rsid w:val="00A878B0"/>
    <w:rsid w:val="00A9117D"/>
    <w:rsid w:val="00AB3798"/>
    <w:rsid w:val="00AC4E5A"/>
    <w:rsid w:val="00AE3343"/>
    <w:rsid w:val="00AF25BE"/>
    <w:rsid w:val="00AF4FAD"/>
    <w:rsid w:val="00B061A1"/>
    <w:rsid w:val="00B067DF"/>
    <w:rsid w:val="00B27ECA"/>
    <w:rsid w:val="00B45043"/>
    <w:rsid w:val="00B527F4"/>
    <w:rsid w:val="00B5508E"/>
    <w:rsid w:val="00B56A03"/>
    <w:rsid w:val="00B61570"/>
    <w:rsid w:val="00B6316E"/>
    <w:rsid w:val="00BA141F"/>
    <w:rsid w:val="00BC005C"/>
    <w:rsid w:val="00BE2C7A"/>
    <w:rsid w:val="00BE4416"/>
    <w:rsid w:val="00BF318F"/>
    <w:rsid w:val="00BF4D9C"/>
    <w:rsid w:val="00BF71BE"/>
    <w:rsid w:val="00C01C47"/>
    <w:rsid w:val="00C02A3D"/>
    <w:rsid w:val="00C16997"/>
    <w:rsid w:val="00C23834"/>
    <w:rsid w:val="00C25F38"/>
    <w:rsid w:val="00C26691"/>
    <w:rsid w:val="00C37C9A"/>
    <w:rsid w:val="00C45986"/>
    <w:rsid w:val="00C70411"/>
    <w:rsid w:val="00C7180A"/>
    <w:rsid w:val="00C72A8D"/>
    <w:rsid w:val="00C76BAC"/>
    <w:rsid w:val="00C95452"/>
    <w:rsid w:val="00CA5002"/>
    <w:rsid w:val="00CB2191"/>
    <w:rsid w:val="00CD1ADC"/>
    <w:rsid w:val="00CD39FA"/>
    <w:rsid w:val="00CE111F"/>
    <w:rsid w:val="00CE184D"/>
    <w:rsid w:val="00CE5CDF"/>
    <w:rsid w:val="00D22DCA"/>
    <w:rsid w:val="00D41F6D"/>
    <w:rsid w:val="00D93263"/>
    <w:rsid w:val="00DA2467"/>
    <w:rsid w:val="00DA544D"/>
    <w:rsid w:val="00DB797F"/>
    <w:rsid w:val="00DD01E9"/>
    <w:rsid w:val="00DE2A9B"/>
    <w:rsid w:val="00DF3D2A"/>
    <w:rsid w:val="00E00962"/>
    <w:rsid w:val="00E046B0"/>
    <w:rsid w:val="00E52666"/>
    <w:rsid w:val="00E54BD7"/>
    <w:rsid w:val="00E65E02"/>
    <w:rsid w:val="00E85DD5"/>
    <w:rsid w:val="00E929CB"/>
    <w:rsid w:val="00E94454"/>
    <w:rsid w:val="00E97905"/>
    <w:rsid w:val="00EA06C0"/>
    <w:rsid w:val="00EB3D1D"/>
    <w:rsid w:val="00EB4487"/>
    <w:rsid w:val="00EC6D81"/>
    <w:rsid w:val="00EE2E83"/>
    <w:rsid w:val="00EF2A2A"/>
    <w:rsid w:val="00EF4897"/>
    <w:rsid w:val="00F038FF"/>
    <w:rsid w:val="00F118E1"/>
    <w:rsid w:val="00F13430"/>
    <w:rsid w:val="00F33845"/>
    <w:rsid w:val="00F355BD"/>
    <w:rsid w:val="00F6706F"/>
    <w:rsid w:val="00F72D7A"/>
    <w:rsid w:val="00F76B2F"/>
    <w:rsid w:val="00F84153"/>
    <w:rsid w:val="00FE521A"/>
    <w:rsid w:val="00FF4CA4"/>
    <w:rsid w:val="00FF7263"/>
    <w:rsid w:val="4D7A93C3"/>
    <w:rsid w:val="4DB67052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B06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4FD603A4AA894D4C9CBDACA2DBE66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1E2CA-5E55-4494-B2A9-81B2F687D409}"/>
      </w:docPartPr>
      <w:docPartBody>
        <w:p w:rsidR="000C6C17" w:rsidRDefault="003145E3" w:rsidP="003145E3">
          <w:pPr>
            <w:pStyle w:val="4FD603A4AA894D4C9CBDACA2DBE66646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34DC79E45B3A4DBAAEFF4D68947FDA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7C80-8DAA-4998-977B-049101BB0CB8}"/>
      </w:docPartPr>
      <w:docPartBody>
        <w:p w:rsidR="000C6C17" w:rsidRDefault="003145E3" w:rsidP="003145E3">
          <w:pPr>
            <w:pStyle w:val="34DC79E45B3A4DBAAEFF4D68947FDAC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4BCDB98C32614F84A215837E0653A3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74BEE5-296B-4366-92A3-A1BD1A38493D}"/>
      </w:docPartPr>
      <w:docPartBody>
        <w:p w:rsidR="00FB3F94" w:rsidRDefault="007C1D3C" w:rsidP="007C1D3C">
          <w:pPr>
            <w:pStyle w:val="4BCDB98C32614F84A215837E0653A35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5B77BB4FCB54A5E9A00BE43452966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C76A2-96AF-4F5A-ABE5-792E27C98B7F}"/>
      </w:docPartPr>
      <w:docPartBody>
        <w:p w:rsidR="00FB3F94" w:rsidRDefault="007C1D3C" w:rsidP="007C1D3C">
          <w:pPr>
            <w:pStyle w:val="A5B77BB4FCB54A5E9A00BE434529669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95E3A71934D4D2A8C8BF880F47F0F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E9BFD-89BA-4179-A516-D90F1C612568}"/>
      </w:docPartPr>
      <w:docPartBody>
        <w:p w:rsidR="00FB3F94" w:rsidRDefault="007C1D3C" w:rsidP="007C1D3C">
          <w:pPr>
            <w:pStyle w:val="695E3A71934D4D2A8C8BF880F47F0FA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F096B638F6A41FFA664705FD78236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836E3B-EBA5-4CCE-AD6E-9F3A64587F79}"/>
      </w:docPartPr>
      <w:docPartBody>
        <w:p w:rsidR="00FB3F94" w:rsidRDefault="007C1D3C" w:rsidP="007C1D3C">
          <w:pPr>
            <w:pStyle w:val="9F096B638F6A41FFA664705FD78236D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64811FE7EDF4090841A3EA0075DCE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8240BA-47E2-4B6C-87C5-D2035427ADBF}"/>
      </w:docPartPr>
      <w:docPartBody>
        <w:p w:rsidR="00FB3F94" w:rsidRDefault="007C1D3C" w:rsidP="007C1D3C">
          <w:pPr>
            <w:pStyle w:val="A64811FE7EDF4090841A3EA0075DCEE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93E77EFD00A4A2FB512A1716DC894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E4C71F-C98D-4F8E-9B20-5452A589DFD4}"/>
      </w:docPartPr>
      <w:docPartBody>
        <w:p w:rsidR="00FB3F94" w:rsidRDefault="007C1D3C" w:rsidP="007C1D3C">
          <w:pPr>
            <w:pStyle w:val="D93E77EFD00A4A2FB512A1716DC894F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F1D771A40F9439FA2D054A267CAEC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3C252-7698-40C4-8064-D78344A448A7}"/>
      </w:docPartPr>
      <w:docPartBody>
        <w:p w:rsidR="00DB02BF" w:rsidRDefault="00FB3F94" w:rsidP="00FB3F94">
          <w:pPr>
            <w:pStyle w:val="EF1D771A40F9439FA2D054A267CAECF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DBAFE58F70A4667BFB825ABB8AB27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25D1ED-52D8-4253-B5A1-EB50D455806F}"/>
      </w:docPartPr>
      <w:docPartBody>
        <w:p w:rsidR="00DB02BF" w:rsidRDefault="00FB3F94" w:rsidP="00FB3F94">
          <w:pPr>
            <w:pStyle w:val="7DBAFE58F70A4667BFB825ABB8AB279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8A5674FF6994965BDD83ECA0ACD60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1BC9E4-8777-4EFC-93C0-2275BDF496B5}"/>
      </w:docPartPr>
      <w:docPartBody>
        <w:p w:rsidR="00B9530F" w:rsidRDefault="00B94CB5" w:rsidP="00B94CB5">
          <w:pPr>
            <w:pStyle w:val="08A5674FF6994965BDD83ECA0ACD6088"/>
          </w:pPr>
          <w:r>
            <w:rPr>
              <w:rStyle w:val="Zstupntext"/>
              <w:highlight w:val="yellow"/>
            </w:rPr>
            <w:t>Klikněte a zadejte hodnotu.</w:t>
          </w:r>
        </w:p>
      </w:docPartBody>
    </w:docPart>
    <w:docPart>
      <w:docPartPr>
        <w:name w:val="AB86477D416741C5BF829C13165E0C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1513AF-BC16-4065-8AB9-3A07F7B901C1}"/>
      </w:docPartPr>
      <w:docPartBody>
        <w:p w:rsidR="00B9530F" w:rsidRDefault="00B94CB5" w:rsidP="00B94CB5">
          <w:pPr>
            <w:pStyle w:val="AB86477D416741C5BF829C13165E0CCA"/>
          </w:pPr>
          <w:r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4D7852187F2E4790BCFBAB584939E3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C2CFF7-7694-4EEF-8FB1-9721BA3F0367}"/>
      </w:docPartPr>
      <w:docPartBody>
        <w:p w:rsidR="00B9530F" w:rsidRDefault="00B94CB5" w:rsidP="00B94CB5">
          <w:pPr>
            <w:pStyle w:val="4D7852187F2E4790BCFBAB584939E3E7"/>
          </w:pPr>
          <w:r>
            <w:rPr>
              <w:rStyle w:val="Zstupntext"/>
              <w:highlight w:val="yellow"/>
            </w:rPr>
            <w:t>Klikněte a zadejte hodnotu.</w:t>
          </w:r>
        </w:p>
      </w:docPartBody>
    </w:docPart>
    <w:docPart>
      <w:docPartPr>
        <w:name w:val="9B17F3FC6F6C474A937667862648F3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39706B-D573-4A98-B5F9-C525FA0FB757}"/>
      </w:docPartPr>
      <w:docPartBody>
        <w:p w:rsidR="00A24FEC" w:rsidRDefault="00A24FEC" w:rsidP="00A24FEC">
          <w:pPr>
            <w:pStyle w:val="9B17F3FC6F6C474A937667862648F38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04272"/>
    <w:rsid w:val="000C6C17"/>
    <w:rsid w:val="00113F40"/>
    <w:rsid w:val="00147144"/>
    <w:rsid w:val="00164D78"/>
    <w:rsid w:val="00172F1D"/>
    <w:rsid w:val="001D787D"/>
    <w:rsid w:val="003051D9"/>
    <w:rsid w:val="003145E3"/>
    <w:rsid w:val="00341B1A"/>
    <w:rsid w:val="004E00EB"/>
    <w:rsid w:val="0053215F"/>
    <w:rsid w:val="00651A9B"/>
    <w:rsid w:val="007313AC"/>
    <w:rsid w:val="007512FF"/>
    <w:rsid w:val="007939E8"/>
    <w:rsid w:val="007C1D3C"/>
    <w:rsid w:val="007F279F"/>
    <w:rsid w:val="00812B06"/>
    <w:rsid w:val="00893497"/>
    <w:rsid w:val="009A3103"/>
    <w:rsid w:val="009C327C"/>
    <w:rsid w:val="00A10168"/>
    <w:rsid w:val="00A24FEC"/>
    <w:rsid w:val="00A71F2D"/>
    <w:rsid w:val="00A753EE"/>
    <w:rsid w:val="00B35371"/>
    <w:rsid w:val="00B5508E"/>
    <w:rsid w:val="00B6316E"/>
    <w:rsid w:val="00B94CB5"/>
    <w:rsid w:val="00B9530F"/>
    <w:rsid w:val="00BE4416"/>
    <w:rsid w:val="00BF438C"/>
    <w:rsid w:val="00C06705"/>
    <w:rsid w:val="00C7180A"/>
    <w:rsid w:val="00D51C92"/>
    <w:rsid w:val="00DB02BF"/>
    <w:rsid w:val="00DB797F"/>
    <w:rsid w:val="00E85DD5"/>
    <w:rsid w:val="00EB0654"/>
    <w:rsid w:val="00EE65B4"/>
    <w:rsid w:val="00F33845"/>
    <w:rsid w:val="00FA7E8B"/>
    <w:rsid w:val="00FB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24FEC"/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08A5674FF6994965BDD83ECA0ACD6088">
    <w:name w:val="08A5674FF6994965BDD83ECA0ACD6088"/>
    <w:rsid w:val="00B94C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86477D416741C5BF829C13165E0CCA">
    <w:name w:val="AB86477D416741C5BF829C13165E0CCA"/>
    <w:rsid w:val="00B94C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603A4AA894D4C9CBDACA2DBE666461">
    <w:name w:val="4FD603A4AA894D4C9CBDACA2DBE666461"/>
    <w:rsid w:val="003145E3"/>
    <w:rPr>
      <w:rFonts w:eastAsiaTheme="minorHAnsi"/>
      <w:lang w:eastAsia="en-US"/>
    </w:rPr>
  </w:style>
  <w:style w:type="paragraph" w:customStyle="1" w:styleId="34DC79E45B3A4DBAAEFF4D68947FDAC1">
    <w:name w:val="34DC79E45B3A4DBAAEFF4D68947FDAC1"/>
    <w:rsid w:val="003145E3"/>
    <w:rPr>
      <w:rFonts w:eastAsiaTheme="minorHAnsi"/>
      <w:lang w:eastAsia="en-US"/>
    </w:rPr>
  </w:style>
  <w:style w:type="paragraph" w:customStyle="1" w:styleId="4D7852187F2E4790BCFBAB584939E3E7">
    <w:name w:val="4D7852187F2E4790BCFBAB584939E3E7"/>
    <w:rsid w:val="00B94C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4BCDB98C32614F84A215837E0653A358">
    <w:name w:val="4BCDB98C32614F84A215837E0653A358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B77BB4FCB54A5E9A00BE434529669E">
    <w:name w:val="A5B77BB4FCB54A5E9A00BE434529669E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5E3A71934D4D2A8C8BF880F47F0FAE">
    <w:name w:val="695E3A71934D4D2A8C8BF880F47F0FAE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096B638F6A41FFA664705FD78236DA">
    <w:name w:val="9F096B638F6A41FFA664705FD78236DA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811FE7EDF4090841A3EA0075DCEE5">
    <w:name w:val="A64811FE7EDF4090841A3EA0075DCEE5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3E77EFD00A4A2FB512A1716DC894F2">
    <w:name w:val="D93E77EFD00A4A2FB512A1716DC894F2"/>
    <w:rsid w:val="007C1D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D771A40F9439FA2D054A267CAECFA">
    <w:name w:val="EF1D771A40F9439FA2D054A267CAECFA"/>
    <w:rsid w:val="00FB3F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BAFE58F70A4667BFB825ABB8AB2791">
    <w:name w:val="7DBAFE58F70A4667BFB825ABB8AB2791"/>
    <w:rsid w:val="00FB3F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7F3FC6F6C474A937667862648F384">
    <w:name w:val="9B17F3FC6F6C474A937667862648F384"/>
    <w:rsid w:val="00A24F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Props1.xml><?xml version="1.0" encoding="utf-8"?>
<ds:datastoreItem xmlns:ds="http://schemas.openxmlformats.org/officeDocument/2006/customXml" ds:itemID="{AF6C4FD3-057E-422E-8EA8-B1986AD53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46</TotalTime>
  <Pages>3</Pages>
  <Words>501</Words>
  <Characters>2960</Characters>
  <Application>Microsoft Office Word</Application>
  <DocSecurity>0</DocSecurity>
  <Lines>24</Lines>
  <Paragraphs>6</Paragraphs>
  <ScaleCrop>false</ScaleCrop>
  <Company>TENDERA partners, s.r.o.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Ivona Peštálová</cp:lastModifiedBy>
  <cp:revision>91</cp:revision>
  <cp:lastPrinted>2019-12-09T09:19:00Z</cp:lastPrinted>
  <dcterms:created xsi:type="dcterms:W3CDTF">2019-12-10T09:05:00Z</dcterms:created>
  <dcterms:modified xsi:type="dcterms:W3CDTF">2026-06-24T08:59:00Z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