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6CB4" w14:textId="77777777" w:rsidR="009F21DC" w:rsidRDefault="009F21DC">
      <w:pPr>
        <w:widowControl w:val="0"/>
        <w:pBdr>
          <w:top w:val="nil"/>
          <w:left w:val="nil"/>
          <w:bottom w:val="nil"/>
          <w:right w:val="nil"/>
          <w:between w:val="nil"/>
        </w:pBdr>
        <w:spacing w:line="276" w:lineRule="auto"/>
      </w:pPr>
    </w:p>
    <w:p w14:paraId="74782328" w14:textId="77777777" w:rsidR="009F21DC" w:rsidRDefault="000372C6">
      <w:pPr>
        <w:numPr>
          <w:ilvl w:val="0"/>
          <w:numId w:val="1"/>
        </w:numPr>
        <w:pBdr>
          <w:bottom w:val="none" w:sz="0" w:space="8" w:color="000000"/>
        </w:pBdr>
        <w:spacing w:line="310" w:lineRule="auto"/>
        <w:rPr>
          <w:rFonts w:ascii="Calibri" w:eastAsia="Calibri" w:hAnsi="Calibri" w:cs="Calibri"/>
          <w:b/>
        </w:rPr>
      </w:pPr>
      <w:r>
        <w:rPr>
          <w:rFonts w:ascii="Calibri" w:eastAsia="Calibri" w:hAnsi="Calibri" w:cs="Calibri"/>
          <w:b/>
        </w:rPr>
        <w:t>Identifikační údaje výběrového řízení</w:t>
      </w:r>
    </w:p>
    <w:tbl>
      <w:tblPr>
        <w:tblStyle w:val="a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9F21DC" w14:paraId="660BFD1C" w14:textId="77777777">
        <w:trPr>
          <w:trHeight w:val="755"/>
        </w:trPr>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9B9C8" w14:textId="77777777" w:rsidR="009F21DC" w:rsidRDefault="000372C6">
            <w:pPr>
              <w:spacing w:line="288" w:lineRule="auto"/>
              <w:rPr>
                <w:rFonts w:ascii="Calibri" w:eastAsia="Calibri" w:hAnsi="Calibri" w:cs="Calibri"/>
                <w:b/>
              </w:rPr>
            </w:pPr>
            <w:r>
              <w:rPr>
                <w:rFonts w:ascii="Calibri" w:eastAsia="Calibri" w:hAnsi="Calibri" w:cs="Calibri"/>
                <w:b/>
              </w:rPr>
              <w:t>Název výběrového řízení</w:t>
            </w:r>
          </w:p>
        </w:tc>
        <w:tc>
          <w:tcPr>
            <w:tcW w:w="4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88F810" w14:textId="77777777" w:rsidR="009F21DC" w:rsidRDefault="000372C6">
            <w:pPr>
              <w:spacing w:line="288" w:lineRule="auto"/>
              <w:rPr>
                <w:rFonts w:ascii="Calibri" w:eastAsia="Calibri" w:hAnsi="Calibri" w:cs="Calibri"/>
              </w:rPr>
            </w:pPr>
            <w:r>
              <w:rPr>
                <w:rFonts w:ascii="Calibri" w:eastAsia="Calibri" w:hAnsi="Calibri" w:cs="Calibri"/>
              </w:rPr>
              <w:t>Vývoj a implementace komplexního ERP systému na míru pro řízení výroby, vztahů se zákazníky (včetně B2B portálu) a logistických procesů společnosti PUMAX, spol. s. r. o.</w:t>
            </w:r>
          </w:p>
          <w:p w14:paraId="15A13F74" w14:textId="77777777" w:rsidR="009F21DC" w:rsidRDefault="009F21DC">
            <w:pPr>
              <w:spacing w:line="288" w:lineRule="auto"/>
              <w:rPr>
                <w:rFonts w:ascii="Calibri" w:eastAsia="Calibri" w:hAnsi="Calibri" w:cs="Calibri"/>
              </w:rPr>
            </w:pPr>
          </w:p>
        </w:tc>
      </w:tr>
      <w:tr w:rsidR="009F21DC" w14:paraId="46C152ED" w14:textId="77777777">
        <w:trPr>
          <w:trHeight w:val="1010"/>
        </w:trPr>
        <w:tc>
          <w:tcPr>
            <w:tcW w:w="4512" w:type="dxa"/>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74FA0F4F" w14:textId="77777777" w:rsidR="009F21DC" w:rsidRDefault="000372C6">
            <w:pPr>
              <w:spacing w:line="288" w:lineRule="auto"/>
              <w:rPr>
                <w:rFonts w:ascii="Calibri" w:eastAsia="Calibri" w:hAnsi="Calibri" w:cs="Calibri"/>
                <w:b/>
              </w:rPr>
            </w:pPr>
            <w:r>
              <w:rPr>
                <w:rFonts w:ascii="Calibri" w:eastAsia="Calibri" w:hAnsi="Calibri" w:cs="Calibri"/>
                <w:b/>
              </w:rPr>
              <w:t>Režim výběrového řízení</w:t>
            </w:r>
          </w:p>
        </w:tc>
        <w:tc>
          <w:tcPr>
            <w:tcW w:w="4513" w:type="dxa"/>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382A385E" w14:textId="77777777" w:rsidR="009F21DC" w:rsidRDefault="000372C6">
            <w:pPr>
              <w:spacing w:line="288" w:lineRule="auto"/>
              <w:rPr>
                <w:rFonts w:ascii="Calibri" w:eastAsia="Calibri" w:hAnsi="Calibri" w:cs="Calibri"/>
              </w:rPr>
            </w:pPr>
            <w:r>
              <w:rPr>
                <w:rFonts w:ascii="Calibri" w:eastAsia="Calibri" w:hAnsi="Calibri" w:cs="Calibri"/>
              </w:rPr>
              <w:t xml:space="preserve">Výběrové řízení podle Zákona č. 134/2016 </w:t>
            </w:r>
            <w:proofErr w:type="spellStart"/>
            <w:r>
              <w:rPr>
                <w:rFonts w:ascii="Calibri" w:eastAsia="Calibri" w:hAnsi="Calibri" w:cs="Calibri"/>
              </w:rPr>
              <w:t>Sb</w:t>
            </w:r>
            <w:proofErr w:type="spellEnd"/>
            <w:r>
              <w:rPr>
                <w:rFonts w:ascii="Calibri" w:eastAsia="Calibri" w:hAnsi="Calibri" w:cs="Calibri"/>
              </w:rPr>
              <w:t xml:space="preserve"> (ZZVZ)</w:t>
            </w:r>
          </w:p>
        </w:tc>
      </w:tr>
      <w:tr w:rsidR="009F21DC" w14:paraId="4B3E0925" w14:textId="77777777">
        <w:trPr>
          <w:trHeight w:val="755"/>
        </w:trPr>
        <w:tc>
          <w:tcPr>
            <w:tcW w:w="45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9733B4" w14:textId="77777777" w:rsidR="009F21DC" w:rsidRDefault="000372C6">
            <w:pPr>
              <w:spacing w:line="288" w:lineRule="auto"/>
              <w:rPr>
                <w:rFonts w:ascii="Calibri" w:eastAsia="Calibri" w:hAnsi="Calibri" w:cs="Calibri"/>
                <w:b/>
              </w:rPr>
            </w:pPr>
            <w:r>
              <w:rPr>
                <w:rFonts w:ascii="Calibri" w:eastAsia="Calibri" w:hAnsi="Calibri" w:cs="Calibri"/>
                <w:b/>
              </w:rPr>
              <w:t>Datum odeslání oznámení o zahájení výběrového řízení</w:t>
            </w:r>
          </w:p>
        </w:tc>
        <w:tc>
          <w:tcPr>
            <w:tcW w:w="4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A73F8F" w14:textId="19652090" w:rsidR="009F21DC" w:rsidRDefault="008328EE">
            <w:pPr>
              <w:spacing w:line="288" w:lineRule="auto"/>
              <w:rPr>
                <w:rFonts w:ascii="Calibri" w:eastAsia="Calibri" w:hAnsi="Calibri" w:cs="Calibri"/>
              </w:rPr>
            </w:pPr>
            <w:r>
              <w:rPr>
                <w:rFonts w:ascii="Calibri" w:eastAsia="Calibri" w:hAnsi="Calibri" w:cs="Calibri"/>
              </w:rPr>
              <w:t>10</w:t>
            </w:r>
            <w:r w:rsidR="000372C6">
              <w:rPr>
                <w:rFonts w:ascii="Calibri" w:eastAsia="Calibri" w:hAnsi="Calibri" w:cs="Calibri"/>
              </w:rPr>
              <w:t>.11.2021</w:t>
            </w:r>
          </w:p>
        </w:tc>
      </w:tr>
      <w:tr w:rsidR="009F21DC" w14:paraId="72B124A7" w14:textId="77777777">
        <w:trPr>
          <w:trHeight w:val="500"/>
        </w:trPr>
        <w:tc>
          <w:tcPr>
            <w:tcW w:w="4512" w:type="dxa"/>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25F1BEA0" w14:textId="77777777" w:rsidR="009F21DC" w:rsidRDefault="000372C6">
            <w:pPr>
              <w:spacing w:line="288" w:lineRule="auto"/>
              <w:rPr>
                <w:rFonts w:ascii="Calibri" w:eastAsia="Calibri" w:hAnsi="Calibri" w:cs="Calibri"/>
                <w:b/>
              </w:rPr>
            </w:pPr>
            <w:r>
              <w:rPr>
                <w:rFonts w:ascii="Calibri" w:eastAsia="Calibri" w:hAnsi="Calibri" w:cs="Calibri"/>
                <w:b/>
              </w:rPr>
              <w:t>Předpokládaná hodnota zakázky</w:t>
            </w:r>
          </w:p>
        </w:tc>
        <w:tc>
          <w:tcPr>
            <w:tcW w:w="4513"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462ACAC1" w14:textId="77777777" w:rsidR="009F21DC" w:rsidRDefault="000372C6">
            <w:pPr>
              <w:spacing w:line="288" w:lineRule="auto"/>
              <w:rPr>
                <w:rFonts w:ascii="Calibri" w:eastAsia="Calibri" w:hAnsi="Calibri" w:cs="Calibri"/>
              </w:rPr>
            </w:pPr>
            <w:r>
              <w:rPr>
                <w:rFonts w:ascii="Calibri" w:eastAsia="Calibri" w:hAnsi="Calibri" w:cs="Calibri"/>
              </w:rPr>
              <w:t>Kč 3.550.000, - bez DPH</w:t>
            </w:r>
          </w:p>
        </w:tc>
      </w:tr>
      <w:tr w:rsidR="009F21DC" w14:paraId="47DD9A2F" w14:textId="77777777">
        <w:trPr>
          <w:trHeight w:val="500"/>
        </w:trPr>
        <w:tc>
          <w:tcPr>
            <w:tcW w:w="45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D81302" w14:textId="77777777" w:rsidR="009F21DC" w:rsidRDefault="000372C6">
            <w:pPr>
              <w:spacing w:line="288" w:lineRule="auto"/>
              <w:rPr>
                <w:rFonts w:ascii="Calibri" w:eastAsia="Calibri" w:hAnsi="Calibri" w:cs="Calibri"/>
                <w:b/>
              </w:rPr>
            </w:pPr>
            <w:r>
              <w:rPr>
                <w:rFonts w:ascii="Calibri" w:eastAsia="Calibri" w:hAnsi="Calibri" w:cs="Calibri"/>
                <w:b/>
              </w:rPr>
              <w:t>Další informace</w:t>
            </w:r>
          </w:p>
        </w:tc>
        <w:tc>
          <w:tcPr>
            <w:tcW w:w="4513" w:type="dxa"/>
            <w:tcBorders>
              <w:top w:val="nil"/>
              <w:left w:val="nil"/>
              <w:bottom w:val="single" w:sz="8" w:space="0" w:color="000000"/>
              <w:right w:val="single" w:sz="8" w:space="0" w:color="000000"/>
            </w:tcBorders>
            <w:tcMar>
              <w:top w:w="100" w:type="dxa"/>
              <w:left w:w="100" w:type="dxa"/>
              <w:bottom w:w="100" w:type="dxa"/>
              <w:right w:w="100" w:type="dxa"/>
            </w:tcMar>
          </w:tcPr>
          <w:p w14:paraId="4C5DDC6A" w14:textId="77777777" w:rsidR="009F21DC" w:rsidRDefault="000372C6">
            <w:pPr>
              <w:spacing w:line="288" w:lineRule="auto"/>
              <w:rPr>
                <w:rFonts w:ascii="Calibri" w:eastAsia="Calibri" w:hAnsi="Calibri" w:cs="Calibri"/>
              </w:rPr>
            </w:pPr>
            <w:r>
              <w:rPr>
                <w:rFonts w:ascii="Calibri" w:eastAsia="Calibri" w:hAnsi="Calibri" w:cs="Calibri"/>
              </w:rPr>
              <w:t>Nabídka musí být podána v českém jazyce.</w:t>
            </w:r>
          </w:p>
        </w:tc>
      </w:tr>
    </w:tbl>
    <w:p w14:paraId="1B70E873" w14:textId="77777777" w:rsidR="009F21DC" w:rsidRDefault="009F21DC">
      <w:pPr>
        <w:pBdr>
          <w:bottom w:val="none" w:sz="0" w:space="8" w:color="000000"/>
        </w:pBdr>
        <w:spacing w:line="310" w:lineRule="auto"/>
        <w:rPr>
          <w:rFonts w:ascii="Calibri" w:eastAsia="Calibri" w:hAnsi="Calibri" w:cs="Calibri"/>
        </w:rPr>
      </w:pPr>
    </w:p>
    <w:p w14:paraId="5592426B" w14:textId="77777777" w:rsidR="009F21DC" w:rsidRDefault="000372C6">
      <w:pPr>
        <w:numPr>
          <w:ilvl w:val="0"/>
          <w:numId w:val="1"/>
        </w:numPr>
        <w:pBdr>
          <w:bottom w:val="none" w:sz="0" w:space="8" w:color="000000"/>
        </w:pBdr>
        <w:spacing w:line="310" w:lineRule="auto"/>
        <w:rPr>
          <w:rFonts w:ascii="Calibri" w:eastAsia="Calibri" w:hAnsi="Calibri" w:cs="Calibri"/>
          <w:b/>
        </w:rPr>
      </w:pPr>
      <w:r>
        <w:rPr>
          <w:rFonts w:ascii="Calibri" w:eastAsia="Calibri" w:hAnsi="Calibri" w:cs="Calibri"/>
          <w:b/>
        </w:rPr>
        <w:t>Identifikační údaje zadavatele</w:t>
      </w:r>
    </w:p>
    <w:tbl>
      <w:tblPr>
        <w:tblStyle w:val="a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30"/>
        <w:gridCol w:w="5595"/>
      </w:tblGrid>
      <w:tr w:rsidR="009F21DC" w14:paraId="3F30C615" w14:textId="77777777">
        <w:trPr>
          <w:trHeight w:val="500"/>
        </w:trPr>
        <w:tc>
          <w:tcPr>
            <w:tcW w:w="3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AD703" w14:textId="77777777" w:rsidR="009F21DC" w:rsidRDefault="000372C6">
            <w:pPr>
              <w:spacing w:line="288" w:lineRule="auto"/>
              <w:rPr>
                <w:rFonts w:ascii="Calibri" w:eastAsia="Calibri" w:hAnsi="Calibri" w:cs="Calibri"/>
              </w:rPr>
            </w:pPr>
            <w:r>
              <w:rPr>
                <w:rFonts w:ascii="Calibri" w:eastAsia="Calibri" w:hAnsi="Calibri" w:cs="Calibri"/>
              </w:rPr>
              <w:t>Název:</w:t>
            </w:r>
          </w:p>
        </w:tc>
        <w:tc>
          <w:tcPr>
            <w:tcW w:w="55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E78D9F" w14:textId="77777777" w:rsidR="009F21DC" w:rsidRDefault="000372C6">
            <w:pPr>
              <w:spacing w:line="288" w:lineRule="auto"/>
              <w:rPr>
                <w:rFonts w:ascii="Calibri" w:eastAsia="Calibri" w:hAnsi="Calibri" w:cs="Calibri"/>
              </w:rPr>
            </w:pPr>
            <w:r>
              <w:rPr>
                <w:rFonts w:ascii="Calibri" w:eastAsia="Calibri" w:hAnsi="Calibri" w:cs="Calibri"/>
              </w:rPr>
              <w:t>PUMAX, spol. s r.o.</w:t>
            </w:r>
          </w:p>
        </w:tc>
      </w:tr>
      <w:tr w:rsidR="009F21DC" w14:paraId="77D8149B" w14:textId="77777777">
        <w:trPr>
          <w:trHeight w:val="500"/>
        </w:trPr>
        <w:tc>
          <w:tcPr>
            <w:tcW w:w="3430" w:type="dxa"/>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4D2BEBBE" w14:textId="77777777" w:rsidR="009F21DC" w:rsidRDefault="000372C6">
            <w:pPr>
              <w:spacing w:line="288" w:lineRule="auto"/>
              <w:rPr>
                <w:rFonts w:ascii="Calibri" w:eastAsia="Calibri" w:hAnsi="Calibri" w:cs="Calibri"/>
              </w:rPr>
            </w:pPr>
            <w:r>
              <w:rPr>
                <w:rFonts w:ascii="Calibri" w:eastAsia="Calibri" w:hAnsi="Calibri" w:cs="Calibri"/>
              </w:rPr>
              <w:t>Sídlo:</w:t>
            </w:r>
          </w:p>
        </w:tc>
        <w:tc>
          <w:tcPr>
            <w:tcW w:w="5595"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28FFC93E" w14:textId="77777777" w:rsidR="009F21DC" w:rsidRDefault="000372C6">
            <w:pPr>
              <w:spacing w:line="288" w:lineRule="auto"/>
              <w:rPr>
                <w:rFonts w:ascii="Calibri" w:eastAsia="Calibri" w:hAnsi="Calibri" w:cs="Calibri"/>
              </w:rPr>
            </w:pPr>
            <w:r>
              <w:rPr>
                <w:rFonts w:ascii="Calibri" w:eastAsia="Calibri" w:hAnsi="Calibri" w:cs="Calibri"/>
              </w:rPr>
              <w:t>Na Klinkách 173/2, Třebíč 674 01</w:t>
            </w:r>
          </w:p>
        </w:tc>
      </w:tr>
      <w:tr w:rsidR="009F21DC" w14:paraId="6FCDCA1E" w14:textId="77777777">
        <w:trPr>
          <w:trHeight w:val="500"/>
        </w:trPr>
        <w:tc>
          <w:tcPr>
            <w:tcW w:w="34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B6A48" w14:textId="77777777" w:rsidR="009F21DC" w:rsidRDefault="000372C6">
            <w:pPr>
              <w:spacing w:line="288" w:lineRule="auto"/>
              <w:rPr>
                <w:rFonts w:ascii="Calibri" w:eastAsia="Calibri" w:hAnsi="Calibri" w:cs="Calibri"/>
              </w:rPr>
            </w:pPr>
            <w:r>
              <w:rPr>
                <w:rFonts w:ascii="Calibri" w:eastAsia="Calibri" w:hAnsi="Calibri" w:cs="Calibri"/>
              </w:rPr>
              <w:t>Provozovna:</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60491C41" w14:textId="77777777" w:rsidR="009F21DC" w:rsidRDefault="000372C6">
            <w:pPr>
              <w:spacing w:line="288" w:lineRule="auto"/>
              <w:rPr>
                <w:rFonts w:ascii="Calibri" w:eastAsia="Calibri" w:hAnsi="Calibri" w:cs="Calibri"/>
              </w:rPr>
            </w:pPr>
            <w:r>
              <w:rPr>
                <w:rFonts w:ascii="Calibri" w:eastAsia="Calibri" w:hAnsi="Calibri" w:cs="Calibri"/>
              </w:rPr>
              <w:t>Na Klinkách 173/2, Třebíč 674 01</w:t>
            </w:r>
          </w:p>
        </w:tc>
      </w:tr>
      <w:tr w:rsidR="009F21DC" w14:paraId="740B6EC8" w14:textId="77777777">
        <w:trPr>
          <w:trHeight w:val="500"/>
        </w:trPr>
        <w:tc>
          <w:tcPr>
            <w:tcW w:w="3430" w:type="dxa"/>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44CFDF4D" w14:textId="77777777" w:rsidR="009F21DC" w:rsidRDefault="000372C6">
            <w:pPr>
              <w:spacing w:line="288" w:lineRule="auto"/>
              <w:rPr>
                <w:rFonts w:ascii="Calibri" w:eastAsia="Calibri" w:hAnsi="Calibri" w:cs="Calibri"/>
              </w:rPr>
            </w:pPr>
            <w:r>
              <w:rPr>
                <w:rFonts w:ascii="Calibri" w:eastAsia="Calibri" w:hAnsi="Calibri" w:cs="Calibri"/>
              </w:rPr>
              <w:t>IČ:</w:t>
            </w:r>
          </w:p>
        </w:tc>
        <w:tc>
          <w:tcPr>
            <w:tcW w:w="5595"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75B6774B" w14:textId="77777777" w:rsidR="009F21DC" w:rsidRDefault="000372C6">
            <w:pPr>
              <w:spacing w:line="288" w:lineRule="auto"/>
              <w:rPr>
                <w:rFonts w:ascii="Calibri" w:eastAsia="Calibri" w:hAnsi="Calibri" w:cs="Calibri"/>
              </w:rPr>
            </w:pPr>
            <w:r>
              <w:rPr>
                <w:rFonts w:ascii="Calibri" w:eastAsia="Calibri" w:hAnsi="Calibri" w:cs="Calibri"/>
              </w:rPr>
              <w:t>46981730</w:t>
            </w:r>
          </w:p>
        </w:tc>
      </w:tr>
      <w:tr w:rsidR="009F21DC" w14:paraId="6E64B76A" w14:textId="77777777">
        <w:trPr>
          <w:trHeight w:val="500"/>
        </w:trPr>
        <w:tc>
          <w:tcPr>
            <w:tcW w:w="34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A5D647" w14:textId="77777777" w:rsidR="009F21DC" w:rsidRDefault="000372C6">
            <w:pPr>
              <w:spacing w:line="288" w:lineRule="auto"/>
              <w:rPr>
                <w:rFonts w:ascii="Calibri" w:eastAsia="Calibri" w:hAnsi="Calibri" w:cs="Calibri"/>
              </w:rPr>
            </w:pPr>
            <w:r>
              <w:rPr>
                <w:rFonts w:ascii="Calibri" w:eastAsia="Calibri" w:hAnsi="Calibri" w:cs="Calibri"/>
              </w:rPr>
              <w:t>Osoba oprávněná jednat:</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761A6A16" w14:textId="77777777" w:rsidR="009F21DC" w:rsidRDefault="000372C6">
            <w:pPr>
              <w:spacing w:line="288" w:lineRule="auto"/>
              <w:rPr>
                <w:rFonts w:ascii="Calibri" w:eastAsia="Calibri" w:hAnsi="Calibri" w:cs="Calibri"/>
              </w:rPr>
            </w:pPr>
            <w:r>
              <w:rPr>
                <w:rFonts w:ascii="Calibri" w:eastAsia="Calibri" w:hAnsi="Calibri" w:cs="Calibri"/>
              </w:rPr>
              <w:t>Ing. Jiří Šmarda</w:t>
            </w:r>
          </w:p>
        </w:tc>
      </w:tr>
    </w:tbl>
    <w:p w14:paraId="28DD4D3A" w14:textId="77777777" w:rsidR="009F21DC" w:rsidRDefault="009F21DC">
      <w:pPr>
        <w:pBdr>
          <w:bottom w:val="none" w:sz="0" w:space="8" w:color="000000"/>
        </w:pBdr>
        <w:spacing w:line="310" w:lineRule="auto"/>
        <w:rPr>
          <w:rFonts w:ascii="Calibri" w:eastAsia="Calibri" w:hAnsi="Calibri" w:cs="Calibri"/>
        </w:rPr>
      </w:pPr>
    </w:p>
    <w:p w14:paraId="4CE87D51" w14:textId="77777777" w:rsidR="009F21DC" w:rsidRDefault="000372C6">
      <w:pPr>
        <w:numPr>
          <w:ilvl w:val="0"/>
          <w:numId w:val="1"/>
        </w:numPr>
        <w:pBdr>
          <w:bottom w:val="none" w:sz="0" w:space="8" w:color="000000"/>
        </w:pBdr>
        <w:spacing w:line="310" w:lineRule="auto"/>
        <w:rPr>
          <w:rFonts w:ascii="Calibri" w:eastAsia="Calibri" w:hAnsi="Calibri" w:cs="Calibri"/>
          <w:b/>
        </w:rPr>
      </w:pPr>
      <w:r>
        <w:rPr>
          <w:rFonts w:ascii="Calibri" w:eastAsia="Calibri" w:hAnsi="Calibri" w:cs="Calibri"/>
          <w:b/>
        </w:rPr>
        <w:t>Přesné vymezení předmětu zakázky a požadavků zadavatele</w:t>
      </w:r>
    </w:p>
    <w:tbl>
      <w:tblPr>
        <w:tblStyle w:val="a9"/>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7"/>
        <w:gridCol w:w="2256"/>
        <w:gridCol w:w="2256"/>
        <w:gridCol w:w="2256"/>
      </w:tblGrid>
      <w:tr w:rsidR="009F21DC" w14:paraId="3FB42FF2" w14:textId="77777777">
        <w:trPr>
          <w:trHeight w:val="500"/>
        </w:trPr>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C5EB3" w14:textId="77777777" w:rsidR="009F21DC" w:rsidRDefault="000372C6">
            <w:pPr>
              <w:spacing w:line="288" w:lineRule="auto"/>
              <w:jc w:val="center"/>
              <w:rPr>
                <w:rFonts w:ascii="Calibri" w:eastAsia="Calibri" w:hAnsi="Calibri" w:cs="Calibri"/>
                <w:b/>
              </w:rPr>
            </w:pPr>
            <w:r>
              <w:rPr>
                <w:rFonts w:ascii="Calibri" w:eastAsia="Calibri" w:hAnsi="Calibri" w:cs="Calibri"/>
                <w:b/>
              </w:rPr>
              <w:t>CPV kód</w:t>
            </w:r>
          </w:p>
        </w:tc>
        <w:tc>
          <w:tcPr>
            <w:tcW w:w="22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69BD6F" w14:textId="77777777" w:rsidR="009F21DC" w:rsidRDefault="000372C6">
            <w:pPr>
              <w:spacing w:line="288" w:lineRule="auto"/>
              <w:jc w:val="center"/>
              <w:rPr>
                <w:rFonts w:ascii="Calibri" w:eastAsia="Calibri" w:hAnsi="Calibri" w:cs="Calibri"/>
                <w:b/>
              </w:rPr>
            </w:pPr>
            <w:r>
              <w:rPr>
                <w:rFonts w:ascii="Calibri" w:eastAsia="Calibri" w:hAnsi="Calibri" w:cs="Calibri"/>
                <w:b/>
              </w:rPr>
              <w:t>Druh prací</w:t>
            </w:r>
          </w:p>
        </w:tc>
        <w:tc>
          <w:tcPr>
            <w:tcW w:w="22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954550" w14:textId="77777777" w:rsidR="009F21DC" w:rsidRDefault="000372C6">
            <w:pPr>
              <w:spacing w:line="288" w:lineRule="auto"/>
              <w:jc w:val="center"/>
              <w:rPr>
                <w:rFonts w:ascii="Calibri" w:eastAsia="Calibri" w:hAnsi="Calibri" w:cs="Calibri"/>
                <w:b/>
              </w:rPr>
            </w:pPr>
            <w:r>
              <w:rPr>
                <w:rFonts w:ascii="Calibri" w:eastAsia="Calibri" w:hAnsi="Calibri" w:cs="Calibri"/>
                <w:b/>
              </w:rPr>
              <w:t>MJ</w:t>
            </w:r>
          </w:p>
        </w:tc>
        <w:tc>
          <w:tcPr>
            <w:tcW w:w="22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90B672" w14:textId="77777777" w:rsidR="009F21DC" w:rsidRDefault="000372C6">
            <w:pPr>
              <w:spacing w:line="288" w:lineRule="auto"/>
              <w:jc w:val="center"/>
              <w:rPr>
                <w:rFonts w:ascii="Calibri" w:eastAsia="Calibri" w:hAnsi="Calibri" w:cs="Calibri"/>
                <w:b/>
              </w:rPr>
            </w:pPr>
            <w:r>
              <w:rPr>
                <w:rFonts w:ascii="Calibri" w:eastAsia="Calibri" w:hAnsi="Calibri" w:cs="Calibri"/>
                <w:b/>
              </w:rPr>
              <w:t>Rozsah</w:t>
            </w:r>
          </w:p>
        </w:tc>
      </w:tr>
      <w:tr w:rsidR="009F21DC" w14:paraId="5E375A78" w14:textId="77777777">
        <w:trPr>
          <w:trHeight w:val="500"/>
        </w:trPr>
        <w:tc>
          <w:tcPr>
            <w:tcW w:w="2257" w:type="dxa"/>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7EA037F1" w14:textId="77777777" w:rsidR="009F21DC" w:rsidRDefault="000372C6">
            <w:pPr>
              <w:spacing w:line="288" w:lineRule="auto"/>
              <w:jc w:val="center"/>
              <w:rPr>
                <w:rFonts w:ascii="Calibri" w:eastAsia="Calibri" w:hAnsi="Calibri" w:cs="Calibri"/>
              </w:rPr>
            </w:pPr>
            <w:r>
              <w:rPr>
                <w:rFonts w:ascii="Calibri" w:eastAsia="Calibri" w:hAnsi="Calibri" w:cs="Calibri"/>
              </w:rPr>
              <w:lastRenderedPageBreak/>
              <w:t>72230000-6</w:t>
            </w:r>
          </w:p>
        </w:tc>
        <w:tc>
          <w:tcPr>
            <w:tcW w:w="2256"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638F215E" w14:textId="77777777" w:rsidR="009F21DC" w:rsidRDefault="000372C6">
            <w:pPr>
              <w:spacing w:line="288" w:lineRule="auto"/>
              <w:jc w:val="center"/>
              <w:rPr>
                <w:rFonts w:ascii="Calibri" w:eastAsia="Calibri" w:hAnsi="Calibri" w:cs="Calibri"/>
              </w:rPr>
            </w:pPr>
            <w:r>
              <w:rPr>
                <w:rFonts w:ascii="Calibri" w:eastAsia="Calibri" w:hAnsi="Calibri" w:cs="Calibri"/>
              </w:rPr>
              <w:t>Vývoj a dodávka programového vybavení na zakázku</w:t>
            </w:r>
          </w:p>
        </w:tc>
        <w:tc>
          <w:tcPr>
            <w:tcW w:w="2256"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05000711" w14:textId="1C1C65E0" w:rsidR="009F21DC" w:rsidRDefault="000372C6">
            <w:pPr>
              <w:spacing w:line="288" w:lineRule="auto"/>
              <w:jc w:val="center"/>
              <w:rPr>
                <w:rFonts w:ascii="Calibri" w:eastAsia="Calibri" w:hAnsi="Calibri" w:cs="Calibri"/>
              </w:rPr>
            </w:pPr>
            <w:r>
              <w:rPr>
                <w:rFonts w:ascii="Calibri" w:eastAsia="Calibri" w:hAnsi="Calibri" w:cs="Calibri"/>
              </w:rPr>
              <w:t>Soubor SW</w:t>
            </w:r>
            <w:r w:rsidR="00974E7A">
              <w:rPr>
                <w:rFonts w:ascii="Calibri" w:eastAsia="Calibri" w:hAnsi="Calibri" w:cs="Calibri"/>
              </w:rPr>
              <w:t xml:space="preserve"> a HW</w:t>
            </w:r>
          </w:p>
        </w:tc>
        <w:tc>
          <w:tcPr>
            <w:tcW w:w="2256"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6D1BCA93" w14:textId="77777777" w:rsidR="009F21DC" w:rsidRDefault="000372C6">
            <w:pPr>
              <w:spacing w:line="288" w:lineRule="auto"/>
              <w:jc w:val="center"/>
              <w:rPr>
                <w:rFonts w:ascii="Calibri" w:eastAsia="Calibri" w:hAnsi="Calibri" w:cs="Calibri"/>
              </w:rPr>
            </w:pPr>
            <w:r>
              <w:rPr>
                <w:rFonts w:ascii="Calibri" w:eastAsia="Calibri" w:hAnsi="Calibri" w:cs="Calibri"/>
              </w:rPr>
              <w:t>1</w:t>
            </w:r>
          </w:p>
        </w:tc>
      </w:tr>
    </w:tbl>
    <w:p w14:paraId="0C968B2F" w14:textId="77777777" w:rsidR="009F21DC" w:rsidRDefault="009F21DC">
      <w:pPr>
        <w:pBdr>
          <w:bottom w:val="none" w:sz="0" w:space="8" w:color="000000"/>
        </w:pBdr>
        <w:spacing w:line="310" w:lineRule="auto"/>
        <w:rPr>
          <w:rFonts w:ascii="Calibri" w:eastAsia="Calibri" w:hAnsi="Calibri" w:cs="Calibri"/>
        </w:rPr>
      </w:pPr>
    </w:p>
    <w:p w14:paraId="06663889" w14:textId="77777777" w:rsidR="009F21DC" w:rsidRDefault="000372C6">
      <w:pPr>
        <w:pBdr>
          <w:bottom w:val="none" w:sz="0" w:space="8" w:color="000000"/>
        </w:pBdr>
        <w:spacing w:line="310" w:lineRule="auto"/>
        <w:jc w:val="both"/>
        <w:rPr>
          <w:rFonts w:ascii="Calibri" w:eastAsia="Calibri" w:hAnsi="Calibri" w:cs="Calibri"/>
        </w:rPr>
      </w:pPr>
      <w:r>
        <w:rPr>
          <w:rFonts w:ascii="Calibri" w:eastAsia="Calibri" w:hAnsi="Calibri" w:cs="Calibri"/>
        </w:rPr>
        <w:t>Předmětem plnění je dodání a implementace ERP systému a vývoj softwaru na míru a dodávka potřebných HW komponent. Podrobněji je dodávka popsána v příloze ZD – Technická specifikace.</w:t>
      </w:r>
    </w:p>
    <w:p w14:paraId="1A938490" w14:textId="77777777" w:rsidR="009F21DC" w:rsidRDefault="009F21DC">
      <w:pPr>
        <w:pBdr>
          <w:bottom w:val="none" w:sz="0" w:space="8" w:color="000000"/>
        </w:pBdr>
        <w:spacing w:line="310" w:lineRule="auto"/>
        <w:jc w:val="both"/>
        <w:rPr>
          <w:rFonts w:ascii="Calibri" w:eastAsia="Calibri" w:hAnsi="Calibri" w:cs="Calibri"/>
        </w:rPr>
      </w:pPr>
    </w:p>
    <w:p w14:paraId="285142E8" w14:textId="77777777" w:rsidR="009F21DC" w:rsidRDefault="000372C6">
      <w:pPr>
        <w:pBdr>
          <w:bottom w:val="none" w:sz="0" w:space="8" w:color="000000"/>
        </w:pBdr>
        <w:spacing w:line="310" w:lineRule="auto"/>
        <w:jc w:val="both"/>
        <w:rPr>
          <w:rFonts w:ascii="Calibri" w:eastAsia="Calibri" w:hAnsi="Calibri" w:cs="Calibri"/>
        </w:rPr>
      </w:pPr>
      <w:r>
        <w:rPr>
          <w:rFonts w:ascii="Calibri" w:eastAsia="Calibri" w:hAnsi="Calibri" w:cs="Calibri"/>
        </w:rPr>
        <w:t>Jsou-li v ZD nebo jejich přílohách uvedeny konkrétní obchodní názvy, jedná se pouze o vymezení požadovaného standardu a zadavatel umožňuje i jiné technicky a kvalitativně srovnatelné řešení.</w:t>
      </w:r>
    </w:p>
    <w:p w14:paraId="508099C5" w14:textId="77777777" w:rsidR="009F21DC" w:rsidRDefault="000372C6">
      <w:pPr>
        <w:numPr>
          <w:ilvl w:val="0"/>
          <w:numId w:val="1"/>
        </w:numPr>
        <w:pBdr>
          <w:bottom w:val="none" w:sz="0" w:space="8" w:color="000000"/>
        </w:pBdr>
        <w:spacing w:line="310" w:lineRule="auto"/>
        <w:jc w:val="both"/>
        <w:rPr>
          <w:rFonts w:ascii="Calibri" w:eastAsia="Calibri" w:hAnsi="Calibri" w:cs="Calibri"/>
          <w:b/>
        </w:rPr>
      </w:pPr>
      <w:r>
        <w:rPr>
          <w:rFonts w:ascii="Calibri" w:eastAsia="Calibri" w:hAnsi="Calibri" w:cs="Calibri"/>
          <w:b/>
        </w:rPr>
        <w:t>Doba a místo plnění zakázky</w:t>
      </w:r>
    </w:p>
    <w:p w14:paraId="7097EC16" w14:textId="77777777" w:rsidR="009F21DC" w:rsidRDefault="000372C6">
      <w:pPr>
        <w:numPr>
          <w:ilvl w:val="0"/>
          <w:numId w:val="4"/>
        </w:numPr>
        <w:spacing w:line="288" w:lineRule="auto"/>
        <w:jc w:val="both"/>
        <w:rPr>
          <w:rFonts w:ascii="Calibri" w:eastAsia="Calibri" w:hAnsi="Calibri" w:cs="Calibri"/>
          <w:sz w:val="24"/>
          <w:szCs w:val="24"/>
        </w:rPr>
      </w:pPr>
      <w:r>
        <w:rPr>
          <w:rFonts w:ascii="Calibri" w:eastAsia="Calibri" w:hAnsi="Calibri" w:cs="Calibri"/>
          <w:sz w:val="24"/>
          <w:szCs w:val="24"/>
        </w:rPr>
        <w:t xml:space="preserve">Místem plnění zakázky je provozovna zadavatele: PUMAX, spol. s r.o, Na Klinkách 173/2, Třebíč 674 01  </w:t>
      </w:r>
    </w:p>
    <w:p w14:paraId="0F48F9D0" w14:textId="77777777" w:rsidR="009F21DC" w:rsidRDefault="000372C6">
      <w:pPr>
        <w:numPr>
          <w:ilvl w:val="0"/>
          <w:numId w:val="4"/>
        </w:numPr>
        <w:spacing w:line="288" w:lineRule="auto"/>
        <w:jc w:val="both"/>
        <w:rPr>
          <w:rFonts w:ascii="Calibri" w:eastAsia="Calibri" w:hAnsi="Calibri" w:cs="Calibri"/>
          <w:sz w:val="24"/>
          <w:szCs w:val="24"/>
        </w:rPr>
      </w:pPr>
      <w:r>
        <w:rPr>
          <w:rFonts w:ascii="Calibri" w:eastAsia="Calibri" w:hAnsi="Calibri" w:cs="Calibri"/>
          <w:sz w:val="24"/>
          <w:szCs w:val="24"/>
        </w:rPr>
        <w:t>Doba plnění je stanovena ve smlouvě o dílo</w:t>
      </w:r>
    </w:p>
    <w:p w14:paraId="7DA450BD" w14:textId="77777777" w:rsidR="009F21DC" w:rsidRDefault="000372C6">
      <w:pPr>
        <w:numPr>
          <w:ilvl w:val="0"/>
          <w:numId w:val="4"/>
        </w:numPr>
        <w:spacing w:line="288" w:lineRule="auto"/>
        <w:jc w:val="both"/>
        <w:rPr>
          <w:rFonts w:ascii="Calibri" w:eastAsia="Calibri" w:hAnsi="Calibri" w:cs="Calibri"/>
          <w:sz w:val="24"/>
          <w:szCs w:val="24"/>
        </w:rPr>
      </w:pPr>
      <w:r>
        <w:rPr>
          <w:rFonts w:ascii="Calibri" w:eastAsia="Calibri" w:hAnsi="Calibri" w:cs="Calibri"/>
          <w:sz w:val="24"/>
          <w:szCs w:val="24"/>
        </w:rPr>
        <w:t>Zahájení plnění: ihned po řádném ukončení výběrového řízení a po podpisu smlouvy o dílo – předpoklad 23. 12. 2021</w:t>
      </w:r>
    </w:p>
    <w:p w14:paraId="23BA5AFF" w14:textId="77777777" w:rsidR="009F21DC" w:rsidRDefault="000372C6">
      <w:pPr>
        <w:numPr>
          <w:ilvl w:val="0"/>
          <w:numId w:val="4"/>
        </w:numPr>
        <w:spacing w:line="288" w:lineRule="auto"/>
        <w:jc w:val="both"/>
        <w:rPr>
          <w:rFonts w:ascii="Calibri" w:eastAsia="Calibri" w:hAnsi="Calibri" w:cs="Calibri"/>
          <w:sz w:val="24"/>
          <w:szCs w:val="24"/>
        </w:rPr>
      </w:pPr>
      <w:r>
        <w:rPr>
          <w:rFonts w:ascii="Calibri" w:eastAsia="Calibri" w:hAnsi="Calibri" w:cs="Calibri"/>
          <w:sz w:val="24"/>
          <w:szCs w:val="24"/>
        </w:rPr>
        <w:t>Dokončení předmětu plnění: předpokládaná doba plnění zakázky je 31. 12. 2022.</w:t>
      </w:r>
    </w:p>
    <w:p w14:paraId="3F41B7B0" w14:textId="77777777" w:rsidR="009F21DC" w:rsidRDefault="009F21DC">
      <w:pPr>
        <w:spacing w:line="288" w:lineRule="auto"/>
        <w:jc w:val="both"/>
        <w:rPr>
          <w:rFonts w:ascii="Calibri" w:eastAsia="Calibri" w:hAnsi="Calibri" w:cs="Calibri"/>
        </w:rPr>
      </w:pPr>
    </w:p>
    <w:p w14:paraId="5730A69D"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Prokázání kvalifikačních předpokladů</w:t>
      </w:r>
    </w:p>
    <w:p w14:paraId="0074C069"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Kvalifikovaným pro plnění zakázky je dodavatel, který</w:t>
      </w:r>
    </w:p>
    <w:p w14:paraId="1A063ACA"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ab/>
      </w:r>
    </w:p>
    <w:p w14:paraId="7C0A0529"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a) splní základní kvalifikační předpoklady:</w:t>
      </w:r>
    </w:p>
    <w:p w14:paraId="277500ED"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splnění kvalifikačního předpokladu se dokládá předložením vyplněného a podepsaného Čestného prohlášení uchazeče, které tvoří přílohu č. 2 této Zadávací dokumentace</w:t>
      </w:r>
    </w:p>
    <w:p w14:paraId="4EB14C1A" w14:textId="77777777" w:rsidR="009F21DC" w:rsidRDefault="009F21DC">
      <w:pPr>
        <w:spacing w:line="288" w:lineRule="auto"/>
        <w:ind w:left="720"/>
        <w:jc w:val="both"/>
        <w:rPr>
          <w:rFonts w:ascii="Calibri" w:eastAsia="Calibri" w:hAnsi="Calibri" w:cs="Calibri"/>
          <w:sz w:val="24"/>
          <w:szCs w:val="24"/>
        </w:rPr>
      </w:pPr>
    </w:p>
    <w:p w14:paraId="02C170A5"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b) splní profesní kvalifikační předpoklady: (splnění kvalifikačního předpokladu se dokládá)</w:t>
      </w:r>
    </w:p>
    <w:p w14:paraId="520B0C55"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výpisem z obchodního rejstříku, pokud je v něm uchazeč zapsán, či výpisem z jiné obdobné evidence, pokud je v ní uchazeč zapsán. Forma doložení: ověřená kopie výpisu ne staršího 90 dnů ke dni podání nabídky</w:t>
      </w:r>
    </w:p>
    <w:p w14:paraId="0CE50109" w14:textId="77777777" w:rsidR="009F21DC" w:rsidRDefault="009F21DC">
      <w:pPr>
        <w:spacing w:line="288" w:lineRule="auto"/>
        <w:ind w:left="720"/>
        <w:jc w:val="both"/>
        <w:rPr>
          <w:rFonts w:ascii="Calibri" w:eastAsia="Calibri" w:hAnsi="Calibri" w:cs="Calibri"/>
          <w:sz w:val="24"/>
          <w:szCs w:val="24"/>
        </w:rPr>
      </w:pPr>
    </w:p>
    <w:p w14:paraId="48656CD1"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 xml:space="preserve">c) splní technické kvalifikační předpoklady: </w:t>
      </w:r>
    </w:p>
    <w:p w14:paraId="760C70C1"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Rozsah požadovaných informací a dokladů:</w:t>
      </w:r>
    </w:p>
    <w:p w14:paraId="564E8C5B" w14:textId="77777777" w:rsidR="009F21DC" w:rsidRDefault="000372C6">
      <w:pPr>
        <w:spacing w:line="288" w:lineRule="auto"/>
        <w:ind w:left="700"/>
        <w:jc w:val="both"/>
        <w:rPr>
          <w:rFonts w:ascii="Calibri" w:eastAsia="Calibri" w:hAnsi="Calibri" w:cs="Calibri"/>
          <w:b/>
          <w:sz w:val="24"/>
          <w:szCs w:val="24"/>
        </w:rPr>
      </w:pPr>
      <w:r>
        <w:rPr>
          <w:rFonts w:ascii="Calibri" w:eastAsia="Calibri" w:hAnsi="Calibri" w:cs="Calibri"/>
          <w:sz w:val="24"/>
          <w:szCs w:val="24"/>
        </w:rPr>
        <w:t xml:space="preserve">K prokázání splnění technických kvalifikačních předpokladů dodavatel předloží seznam </w:t>
      </w:r>
      <w:r>
        <w:rPr>
          <w:rFonts w:ascii="Calibri" w:eastAsia="Calibri" w:hAnsi="Calibri" w:cs="Calibri"/>
          <w:b/>
          <w:sz w:val="24"/>
          <w:szCs w:val="24"/>
        </w:rPr>
        <w:t>nejméně 3 dokončených a řádně předaných</w:t>
      </w:r>
      <w:r>
        <w:rPr>
          <w:rFonts w:ascii="Calibri" w:eastAsia="Calibri" w:hAnsi="Calibri" w:cs="Calibri"/>
          <w:sz w:val="24"/>
          <w:szCs w:val="24"/>
        </w:rPr>
        <w:t xml:space="preserve"> dodávek zahrnujících vývoj a implementaci komplexního ERP systému na míru pro řízení výroby, vztahů se zákazníky </w:t>
      </w:r>
      <w:r>
        <w:rPr>
          <w:rFonts w:ascii="Calibri" w:eastAsia="Calibri" w:hAnsi="Calibri" w:cs="Calibri"/>
          <w:sz w:val="24"/>
          <w:szCs w:val="24"/>
        </w:rPr>
        <w:lastRenderedPageBreak/>
        <w:t xml:space="preserve">(včetně B2B portálu) a logistických procesů provedených dodavatelem </w:t>
      </w:r>
      <w:r>
        <w:rPr>
          <w:rFonts w:ascii="Calibri" w:eastAsia="Calibri" w:hAnsi="Calibri" w:cs="Calibri"/>
          <w:b/>
          <w:sz w:val="24"/>
          <w:szCs w:val="24"/>
        </w:rPr>
        <w:t>v posledních 3</w:t>
      </w:r>
      <w:r>
        <w:rPr>
          <w:rFonts w:ascii="Calibri" w:eastAsia="Calibri" w:hAnsi="Calibri" w:cs="Calibri"/>
          <w:sz w:val="24"/>
          <w:szCs w:val="24"/>
        </w:rPr>
        <w:t xml:space="preserve"> </w:t>
      </w:r>
      <w:r>
        <w:rPr>
          <w:rFonts w:ascii="Calibri" w:eastAsia="Calibri" w:hAnsi="Calibri" w:cs="Calibri"/>
          <w:b/>
          <w:sz w:val="24"/>
          <w:szCs w:val="24"/>
        </w:rPr>
        <w:t>letech. v hodnotě min. 2 500 000 Kč bez DPH.</w:t>
      </w:r>
    </w:p>
    <w:p w14:paraId="1E6B5CCC" w14:textId="77777777" w:rsidR="009F21DC" w:rsidRDefault="009F21DC">
      <w:pPr>
        <w:spacing w:line="288" w:lineRule="auto"/>
        <w:ind w:left="700"/>
        <w:jc w:val="both"/>
        <w:rPr>
          <w:rFonts w:ascii="Calibri" w:eastAsia="Calibri" w:hAnsi="Calibri" w:cs="Calibri"/>
          <w:b/>
          <w:sz w:val="24"/>
          <w:szCs w:val="24"/>
        </w:rPr>
      </w:pPr>
    </w:p>
    <w:p w14:paraId="17D3BA81"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Způsob prokázání splnění těchto kvalifikačních předpokladů:</w:t>
      </w:r>
    </w:p>
    <w:p w14:paraId="30A6A9C7" w14:textId="77777777" w:rsidR="009F21DC" w:rsidRDefault="000372C6">
      <w:pPr>
        <w:spacing w:line="288" w:lineRule="auto"/>
        <w:ind w:left="700"/>
        <w:jc w:val="both"/>
        <w:rPr>
          <w:rFonts w:ascii="Calibri" w:eastAsia="Calibri" w:hAnsi="Calibri" w:cs="Calibri"/>
          <w:sz w:val="24"/>
          <w:szCs w:val="24"/>
        </w:rPr>
      </w:pPr>
      <w:r>
        <w:rPr>
          <w:rFonts w:ascii="Calibri" w:eastAsia="Calibri" w:hAnsi="Calibri" w:cs="Calibri"/>
          <w:sz w:val="24"/>
          <w:szCs w:val="24"/>
        </w:rPr>
        <w:t>Podepsaný seznam významných zakázek, z něhož bude patrné splnění dále vymezené úrovně kvalifikačního předpokladu. Prohlášení musí zahrnovat cenu, dobu a místo provádění dodávky, kontakt na osobu objednatele a musí obsahovat údaj o tom, zda byly tyto dodávky provedeny řádně a odborně, včetně podpisu osoby oprávněné jednat za odběratele.</w:t>
      </w:r>
    </w:p>
    <w:p w14:paraId="04CBF2A4" w14:textId="77777777" w:rsidR="009F21DC" w:rsidRDefault="009F21DC">
      <w:pPr>
        <w:spacing w:line="288" w:lineRule="auto"/>
        <w:ind w:left="700"/>
        <w:jc w:val="both"/>
        <w:rPr>
          <w:rFonts w:ascii="Calibri" w:eastAsia="Calibri" w:hAnsi="Calibri" w:cs="Calibri"/>
          <w:sz w:val="24"/>
          <w:szCs w:val="24"/>
        </w:rPr>
      </w:pPr>
    </w:p>
    <w:p w14:paraId="1F282BA9"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d) je ekonomicky a finančně způsobilým splnit zakázku</w:t>
      </w:r>
    </w:p>
    <w:p w14:paraId="631FC111"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splnění kvalifikačního předpokladu se dokládá předložením vyplněného a podepsaného Čestného prohlášení uchazeče, které tvoří přílohu této Zadávací dokumentace</w:t>
      </w:r>
    </w:p>
    <w:p w14:paraId="543E9EBD" w14:textId="77777777" w:rsidR="009F21DC" w:rsidRDefault="009F21DC">
      <w:pPr>
        <w:spacing w:line="288" w:lineRule="auto"/>
        <w:jc w:val="both"/>
        <w:rPr>
          <w:rFonts w:ascii="Calibri" w:eastAsia="Calibri" w:hAnsi="Calibri" w:cs="Calibri"/>
        </w:rPr>
      </w:pPr>
    </w:p>
    <w:p w14:paraId="015C9247"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Podmínky a požadavky na zpracování nabídky</w:t>
      </w:r>
    </w:p>
    <w:p w14:paraId="57646A8F"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 xml:space="preserve">a) Nabídka bude předložena v 1 originále. Zadavatel dále požaduje předložení nabídky 1x na </w:t>
      </w:r>
      <w:proofErr w:type="spellStart"/>
      <w:r>
        <w:rPr>
          <w:rFonts w:ascii="Calibri" w:eastAsia="Calibri" w:hAnsi="Calibri" w:cs="Calibri"/>
          <w:sz w:val="24"/>
          <w:szCs w:val="24"/>
        </w:rPr>
        <w:t>flash</w:t>
      </w:r>
      <w:proofErr w:type="spellEnd"/>
      <w:r>
        <w:rPr>
          <w:rFonts w:ascii="Calibri" w:eastAsia="Calibri" w:hAnsi="Calibri" w:cs="Calibri"/>
          <w:sz w:val="24"/>
          <w:szCs w:val="24"/>
        </w:rPr>
        <w:t>-disku ve formátu PDF (kompletní nabídka včetně podpisů).</w:t>
      </w:r>
    </w:p>
    <w:p w14:paraId="4258D5B4"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b) Nabídka musí být zpracována v českém jazyce.</w:t>
      </w:r>
    </w:p>
    <w:p w14:paraId="650B32F4"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 xml:space="preserve">c) Nabídka nebude obsahovat přepisy a opravy, které by mohly zadavatele uvést v omyl. </w:t>
      </w:r>
    </w:p>
    <w:p w14:paraId="79AEAF4D" w14:textId="77777777" w:rsidR="009F21DC" w:rsidRDefault="009F21DC">
      <w:pPr>
        <w:spacing w:line="288" w:lineRule="auto"/>
        <w:jc w:val="both"/>
        <w:rPr>
          <w:rFonts w:ascii="Calibri" w:eastAsia="Calibri" w:hAnsi="Calibri" w:cs="Calibri"/>
          <w:sz w:val="24"/>
          <w:szCs w:val="24"/>
        </w:rPr>
      </w:pPr>
    </w:p>
    <w:p w14:paraId="3D88160F"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Zadavatel doporučuje nabídku zajistit proti volné manipulaci s jednotlivými listy nabídky.</w:t>
      </w:r>
    </w:p>
    <w:p w14:paraId="28C3054F" w14:textId="77777777" w:rsidR="009F21DC" w:rsidRDefault="009F21DC">
      <w:pPr>
        <w:spacing w:line="288" w:lineRule="auto"/>
        <w:jc w:val="both"/>
        <w:rPr>
          <w:rFonts w:ascii="Calibri" w:eastAsia="Calibri" w:hAnsi="Calibri" w:cs="Calibri"/>
          <w:sz w:val="24"/>
          <w:szCs w:val="24"/>
        </w:rPr>
      </w:pPr>
    </w:p>
    <w:p w14:paraId="5CAF6297"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Obsah nabídky:</w:t>
      </w:r>
    </w:p>
    <w:p w14:paraId="4F663237"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1. Krycí list nabídky</w:t>
      </w:r>
    </w:p>
    <w:p w14:paraId="1EA14F62"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2. Prokázání kvalifikace uchazeče</w:t>
      </w:r>
    </w:p>
    <w:p w14:paraId="2D6F2F8E" w14:textId="77777777" w:rsidR="009F21DC" w:rsidRDefault="000372C6">
      <w:pPr>
        <w:spacing w:line="288" w:lineRule="auto"/>
        <w:ind w:left="700"/>
        <w:jc w:val="both"/>
        <w:rPr>
          <w:rFonts w:ascii="Calibri" w:eastAsia="Calibri" w:hAnsi="Calibri" w:cs="Calibri"/>
          <w:sz w:val="24"/>
          <w:szCs w:val="24"/>
        </w:rPr>
      </w:pPr>
      <w:r>
        <w:rPr>
          <w:rFonts w:ascii="Calibri" w:eastAsia="Calibri" w:hAnsi="Calibri" w:cs="Calibri"/>
          <w:sz w:val="24"/>
          <w:szCs w:val="24"/>
        </w:rPr>
        <w:t>3. Smlouvy o dílo, doplněný ve vyžlucených částech a podepsaný statutárním zástupcem uchazeče</w:t>
      </w:r>
    </w:p>
    <w:p w14:paraId="1D8022F8"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4. Technická specifikace nabízeného plnění – uchazeč vloží podrobný popis</w:t>
      </w:r>
    </w:p>
    <w:p w14:paraId="57CA4967"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nabízené dodávky, ze kterého bude patrné naplnění požadavků stanovených</w:t>
      </w:r>
    </w:p>
    <w:p w14:paraId="066ECEEF"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technickou specifikací přiloženou k zadávací dokumentaci</w:t>
      </w:r>
    </w:p>
    <w:p w14:paraId="64056A7C"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5. Ostatní údaje, které tvoří nabídku (dodací termín, délku záruky, platnost</w:t>
      </w:r>
    </w:p>
    <w:p w14:paraId="3ED2F1B6"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nabídky, specifikaci záručního servisu – musí být v souladu s Přílohou č. 3 ZD -</w:t>
      </w:r>
    </w:p>
    <w:p w14:paraId="3D8FA4B7"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Smlouvy o dílo)</w:t>
      </w:r>
    </w:p>
    <w:p w14:paraId="4AAED2E7" w14:textId="77777777" w:rsidR="009F21DC" w:rsidRDefault="000372C6">
      <w:pPr>
        <w:spacing w:line="288" w:lineRule="auto"/>
        <w:ind w:firstLine="700"/>
        <w:jc w:val="both"/>
        <w:rPr>
          <w:rFonts w:ascii="Calibri" w:eastAsia="Calibri" w:hAnsi="Calibri" w:cs="Calibri"/>
          <w:sz w:val="24"/>
          <w:szCs w:val="24"/>
        </w:rPr>
      </w:pPr>
      <w:r>
        <w:rPr>
          <w:rFonts w:ascii="Calibri" w:eastAsia="Calibri" w:hAnsi="Calibri" w:cs="Calibri"/>
          <w:sz w:val="24"/>
          <w:szCs w:val="24"/>
        </w:rPr>
        <w:t>6. Čestné prohlášení záruky jakosti a sankčních podmínek</w:t>
      </w:r>
    </w:p>
    <w:p w14:paraId="2FDDBA44" w14:textId="77777777" w:rsidR="009F21DC" w:rsidRDefault="009F21DC">
      <w:pPr>
        <w:spacing w:line="288" w:lineRule="auto"/>
        <w:jc w:val="center"/>
        <w:rPr>
          <w:rFonts w:ascii="Calibri" w:eastAsia="Calibri" w:hAnsi="Calibri" w:cs="Calibri"/>
          <w:b/>
          <w:color w:val="002060"/>
        </w:rPr>
      </w:pPr>
    </w:p>
    <w:p w14:paraId="683F8E14"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Způsob zpracování nabídkové ceny</w:t>
      </w:r>
    </w:p>
    <w:p w14:paraId="693A8B20"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lastRenderedPageBreak/>
        <w:t>Uchazeč stanoví nabídkovou cenu za plnění celého předmětu plnění. Nabídková cena bude uvedena v CZK v následujícím členění: nabídková cena bez DPH (daně z přidané hodnoty), samostatně DPH (sazba DPH dle aktuálně platné legislativy) a nabídková cena včetně DPH a bude včetně instalace a zaškolení obsluhy.</w:t>
      </w:r>
    </w:p>
    <w:p w14:paraId="05F8401E" w14:textId="77777777" w:rsidR="009F21DC" w:rsidRDefault="009F21DC">
      <w:pPr>
        <w:spacing w:line="288" w:lineRule="auto"/>
        <w:jc w:val="both"/>
        <w:rPr>
          <w:rFonts w:ascii="Calibri" w:eastAsia="Calibri" w:hAnsi="Calibri" w:cs="Calibri"/>
        </w:rPr>
      </w:pPr>
    </w:p>
    <w:p w14:paraId="1FC06B2F"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 xml:space="preserve">Nabídková cena bude stanovena jako cena </w:t>
      </w:r>
      <w:r>
        <w:rPr>
          <w:rFonts w:ascii="Calibri" w:eastAsia="Calibri" w:hAnsi="Calibri" w:cs="Calibri"/>
          <w:b/>
          <w:sz w:val="24"/>
          <w:szCs w:val="24"/>
        </w:rPr>
        <w:t>»nejvýše přípustná«</w:t>
      </w:r>
      <w:r>
        <w:rPr>
          <w:rFonts w:ascii="Calibri" w:eastAsia="Calibri" w:hAnsi="Calibri" w:cs="Calibri"/>
          <w:sz w:val="24"/>
          <w:szCs w:val="24"/>
        </w:rPr>
        <w:t>.</w:t>
      </w:r>
    </w:p>
    <w:p w14:paraId="33DCAAF7" w14:textId="77777777" w:rsidR="009F21DC" w:rsidRDefault="009F21DC">
      <w:pPr>
        <w:spacing w:line="288" w:lineRule="auto"/>
        <w:jc w:val="both"/>
        <w:rPr>
          <w:rFonts w:ascii="Calibri" w:eastAsia="Calibri" w:hAnsi="Calibri" w:cs="Calibri"/>
        </w:rPr>
      </w:pPr>
    </w:p>
    <w:p w14:paraId="339784BF"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Celková nabídková cena v této skladbě bude uvedena na krycím listu nabídky. Všechny</w:t>
      </w:r>
    </w:p>
    <w:p w14:paraId="56CC6402"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náklady a výdaje spojené s vypracováním a předložením nabídky nese uchazeč.</w:t>
      </w:r>
    </w:p>
    <w:p w14:paraId="7A258BA5" w14:textId="77777777" w:rsidR="009F21DC" w:rsidRDefault="009F21DC">
      <w:pPr>
        <w:spacing w:line="288" w:lineRule="auto"/>
        <w:jc w:val="both"/>
        <w:rPr>
          <w:rFonts w:ascii="Calibri" w:eastAsia="Calibri" w:hAnsi="Calibri" w:cs="Calibri"/>
        </w:rPr>
      </w:pPr>
    </w:p>
    <w:p w14:paraId="0D6B40DD"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Cena bude zahrnovat veškeré náklady nezbytné k řádnému, úplnému a kvalitnímu plnění</w:t>
      </w:r>
    </w:p>
    <w:p w14:paraId="66A424F1"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předmětu zakázky včetně všech rizik a vlivů souvisejících s plněním předmětu zakázky.</w:t>
      </w:r>
    </w:p>
    <w:p w14:paraId="422A1668"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Nabídková cena musí rovněž zahrnovat pojištění, garance, daně, cla, poplatky, inflační vlivy a</w:t>
      </w:r>
    </w:p>
    <w:p w14:paraId="63AA59FD"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jakékoli další výdaje nutné pro realizaci zakázky.</w:t>
      </w:r>
    </w:p>
    <w:p w14:paraId="194B2052" w14:textId="77777777" w:rsidR="009F21DC" w:rsidRDefault="009F21DC">
      <w:pPr>
        <w:spacing w:line="288" w:lineRule="auto"/>
        <w:jc w:val="both"/>
        <w:rPr>
          <w:rFonts w:ascii="Calibri" w:eastAsia="Calibri" w:hAnsi="Calibri" w:cs="Calibri"/>
        </w:rPr>
      </w:pPr>
    </w:p>
    <w:p w14:paraId="7223A25B"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Zadavatel nepřipouští překročení nabídkové ceny s výjimkou zákonných změn sazeb DPH.</w:t>
      </w:r>
    </w:p>
    <w:p w14:paraId="5C188294" w14:textId="77777777" w:rsidR="009F21DC" w:rsidRDefault="009F21DC">
      <w:pPr>
        <w:spacing w:line="288" w:lineRule="auto"/>
        <w:jc w:val="both"/>
        <w:rPr>
          <w:rFonts w:ascii="Calibri" w:eastAsia="Calibri" w:hAnsi="Calibri" w:cs="Calibri"/>
        </w:rPr>
      </w:pPr>
    </w:p>
    <w:p w14:paraId="33565BFB"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Základní hodnotící kritérium a způsob hodnocení</w:t>
      </w:r>
    </w:p>
    <w:p w14:paraId="13137B76"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Základním kritériem pro přidělení zakázky je ekonomická výhodnost nabídky. Dílčí hodnotící kritéria jsou:</w:t>
      </w:r>
    </w:p>
    <w:p w14:paraId="6D741816" w14:textId="77777777" w:rsidR="009F21DC" w:rsidRDefault="009F21DC">
      <w:pPr>
        <w:spacing w:line="288" w:lineRule="auto"/>
        <w:jc w:val="both"/>
        <w:rPr>
          <w:rFonts w:ascii="Calibri" w:eastAsia="Calibri" w:hAnsi="Calibri" w:cs="Calibri"/>
        </w:rPr>
      </w:pPr>
    </w:p>
    <w:tbl>
      <w:tblPr>
        <w:tblStyle w:val="a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9F21DC" w14:paraId="3B5A8492" w14:textId="77777777">
        <w:trPr>
          <w:trHeight w:val="530"/>
        </w:trPr>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CE301" w14:textId="77777777" w:rsidR="009F21DC" w:rsidRDefault="000372C6">
            <w:pPr>
              <w:spacing w:line="288" w:lineRule="auto"/>
              <w:jc w:val="center"/>
              <w:rPr>
                <w:rFonts w:ascii="Calibri" w:eastAsia="Calibri" w:hAnsi="Calibri" w:cs="Calibri"/>
                <w:b/>
                <w:sz w:val="24"/>
                <w:szCs w:val="24"/>
              </w:rPr>
            </w:pPr>
            <w:r>
              <w:rPr>
                <w:rFonts w:ascii="Calibri" w:eastAsia="Calibri" w:hAnsi="Calibri" w:cs="Calibri"/>
                <w:b/>
                <w:sz w:val="24"/>
                <w:szCs w:val="24"/>
              </w:rPr>
              <w:t>Dílčí hodnotící kritérium</w:t>
            </w:r>
          </w:p>
        </w:tc>
        <w:tc>
          <w:tcPr>
            <w:tcW w:w="4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2D5D20" w14:textId="77777777" w:rsidR="009F21DC" w:rsidRDefault="000372C6">
            <w:pPr>
              <w:spacing w:line="288" w:lineRule="auto"/>
              <w:jc w:val="center"/>
              <w:rPr>
                <w:rFonts w:ascii="Calibri" w:eastAsia="Calibri" w:hAnsi="Calibri" w:cs="Calibri"/>
                <w:b/>
                <w:sz w:val="24"/>
                <w:szCs w:val="24"/>
              </w:rPr>
            </w:pPr>
            <w:r>
              <w:rPr>
                <w:rFonts w:ascii="Calibri" w:eastAsia="Calibri" w:hAnsi="Calibri" w:cs="Calibri"/>
                <w:b/>
                <w:sz w:val="24"/>
                <w:szCs w:val="24"/>
              </w:rPr>
              <w:t>Váha kritéria v %</w:t>
            </w:r>
          </w:p>
        </w:tc>
      </w:tr>
      <w:tr w:rsidR="009F21DC" w14:paraId="1243C7BE" w14:textId="77777777">
        <w:trPr>
          <w:trHeight w:val="710"/>
        </w:trPr>
        <w:tc>
          <w:tcPr>
            <w:tcW w:w="45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9C96C1" w14:textId="77777777" w:rsidR="009F21DC" w:rsidRDefault="000372C6">
            <w:pPr>
              <w:pBdr>
                <w:bottom w:val="none" w:sz="0" w:space="8" w:color="000000"/>
              </w:pBdr>
              <w:spacing w:line="310" w:lineRule="auto"/>
              <w:ind w:left="720"/>
              <w:jc w:val="both"/>
              <w:rPr>
                <w:rFonts w:ascii="Calibri" w:eastAsia="Calibri" w:hAnsi="Calibri" w:cs="Calibri"/>
                <w:sz w:val="24"/>
                <w:szCs w:val="24"/>
              </w:rPr>
            </w:pPr>
            <w:r>
              <w:rPr>
                <w:rFonts w:ascii="Calibri" w:eastAsia="Calibri" w:hAnsi="Calibri" w:cs="Calibri"/>
                <w:sz w:val="24"/>
                <w:szCs w:val="24"/>
              </w:rPr>
              <w:t>Výše nabídkové ceny</w:t>
            </w:r>
          </w:p>
        </w:tc>
        <w:tc>
          <w:tcPr>
            <w:tcW w:w="4513" w:type="dxa"/>
            <w:tcBorders>
              <w:top w:val="nil"/>
              <w:left w:val="nil"/>
              <w:bottom w:val="single" w:sz="8" w:space="0" w:color="000000"/>
              <w:right w:val="single" w:sz="8" w:space="0" w:color="000000"/>
            </w:tcBorders>
            <w:tcMar>
              <w:top w:w="100" w:type="dxa"/>
              <w:left w:w="100" w:type="dxa"/>
              <w:bottom w:w="100" w:type="dxa"/>
              <w:right w:w="100" w:type="dxa"/>
            </w:tcMar>
          </w:tcPr>
          <w:p w14:paraId="0450290F" w14:textId="77777777" w:rsidR="009F21DC" w:rsidRDefault="000372C6">
            <w:pPr>
              <w:spacing w:line="288" w:lineRule="auto"/>
              <w:jc w:val="center"/>
              <w:rPr>
                <w:rFonts w:ascii="Calibri" w:eastAsia="Calibri" w:hAnsi="Calibri" w:cs="Calibri"/>
                <w:sz w:val="24"/>
                <w:szCs w:val="24"/>
              </w:rPr>
            </w:pPr>
            <w:r>
              <w:rPr>
                <w:rFonts w:ascii="Calibri" w:eastAsia="Calibri" w:hAnsi="Calibri" w:cs="Calibri"/>
                <w:sz w:val="24"/>
                <w:szCs w:val="24"/>
              </w:rPr>
              <w:t>55</w:t>
            </w:r>
          </w:p>
        </w:tc>
      </w:tr>
      <w:tr w:rsidR="009F21DC" w14:paraId="7E24EF6E" w14:textId="77777777">
        <w:trPr>
          <w:trHeight w:val="1310"/>
        </w:trPr>
        <w:tc>
          <w:tcPr>
            <w:tcW w:w="451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528CB4" w14:textId="77777777" w:rsidR="009F21DC" w:rsidRDefault="000372C6">
            <w:pPr>
              <w:pBdr>
                <w:bottom w:val="none" w:sz="0" w:space="8" w:color="000000"/>
              </w:pBdr>
              <w:spacing w:line="310" w:lineRule="auto"/>
              <w:ind w:left="720"/>
              <w:jc w:val="both"/>
              <w:rPr>
                <w:rFonts w:ascii="Calibri" w:eastAsia="Calibri" w:hAnsi="Calibri" w:cs="Calibri"/>
                <w:sz w:val="24"/>
                <w:szCs w:val="24"/>
              </w:rPr>
            </w:pPr>
            <w:r>
              <w:rPr>
                <w:rFonts w:ascii="Calibri" w:eastAsia="Calibri" w:hAnsi="Calibri" w:cs="Calibri"/>
                <w:sz w:val="24"/>
                <w:szCs w:val="24"/>
              </w:rPr>
              <w:t>Způsob provedení, grafická stránka a uživatelská přívětivost</w:t>
            </w:r>
          </w:p>
        </w:tc>
        <w:tc>
          <w:tcPr>
            <w:tcW w:w="4513" w:type="dxa"/>
            <w:tcBorders>
              <w:top w:val="nil"/>
              <w:left w:val="nil"/>
              <w:bottom w:val="single" w:sz="8" w:space="0" w:color="000000"/>
              <w:right w:val="single" w:sz="8" w:space="0" w:color="000000"/>
            </w:tcBorders>
            <w:tcMar>
              <w:top w:w="100" w:type="dxa"/>
              <w:left w:w="100" w:type="dxa"/>
              <w:bottom w:w="100" w:type="dxa"/>
              <w:right w:w="100" w:type="dxa"/>
            </w:tcMar>
          </w:tcPr>
          <w:p w14:paraId="72ECB692" w14:textId="77777777" w:rsidR="009F21DC" w:rsidRDefault="000372C6">
            <w:pPr>
              <w:spacing w:line="288" w:lineRule="auto"/>
              <w:jc w:val="center"/>
              <w:rPr>
                <w:rFonts w:ascii="Calibri" w:eastAsia="Calibri" w:hAnsi="Calibri" w:cs="Calibri"/>
                <w:sz w:val="24"/>
                <w:szCs w:val="24"/>
              </w:rPr>
            </w:pPr>
            <w:r>
              <w:rPr>
                <w:rFonts w:ascii="Calibri" w:eastAsia="Calibri" w:hAnsi="Calibri" w:cs="Calibri"/>
                <w:sz w:val="24"/>
                <w:szCs w:val="24"/>
              </w:rPr>
              <w:t>45</w:t>
            </w:r>
          </w:p>
        </w:tc>
      </w:tr>
    </w:tbl>
    <w:p w14:paraId="6A023A7B" w14:textId="77777777" w:rsidR="009F21DC" w:rsidRDefault="009F21DC">
      <w:pPr>
        <w:spacing w:line="288" w:lineRule="auto"/>
        <w:jc w:val="both"/>
        <w:rPr>
          <w:rFonts w:ascii="Calibri" w:eastAsia="Calibri" w:hAnsi="Calibri" w:cs="Calibri"/>
        </w:rPr>
      </w:pPr>
    </w:p>
    <w:p w14:paraId="728A73B2" w14:textId="77777777" w:rsidR="009F21DC" w:rsidRDefault="009F21DC">
      <w:pPr>
        <w:spacing w:line="288" w:lineRule="auto"/>
        <w:jc w:val="both"/>
        <w:rPr>
          <w:rFonts w:ascii="Calibri" w:eastAsia="Calibri" w:hAnsi="Calibri" w:cs="Calibri"/>
          <w:b/>
          <w:sz w:val="24"/>
          <w:szCs w:val="24"/>
        </w:rPr>
      </w:pPr>
    </w:p>
    <w:p w14:paraId="44856CE6"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b/>
          <w:sz w:val="24"/>
          <w:szCs w:val="24"/>
        </w:rPr>
        <w:t>ad A) Výše nabídkové ceny</w:t>
      </w:r>
    </w:p>
    <w:p w14:paraId="4DAF897F"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 xml:space="preserve">Nejvýhodnější nabídkou je nabídka s nejnižší celkovou nabídkovou cenou bez DPH. Hodnocení bude provedeno matematicky, přičemž nabídka obsahující nejnižší nabídkovou cenu obdrží 100 bodů. Každá další hodnocená nabídka obdrží počet bodů odpovídající poměru nejnižší nabídkové ceny a hodnocené nabídkové ceny vynásobeného 100. Následně dojde u všech </w:t>
      </w:r>
      <w:r>
        <w:rPr>
          <w:rFonts w:ascii="Calibri" w:eastAsia="Calibri" w:hAnsi="Calibri" w:cs="Calibri"/>
          <w:sz w:val="24"/>
          <w:szCs w:val="24"/>
        </w:rPr>
        <w:lastRenderedPageBreak/>
        <w:t>nabídek k vynásobení počtu bodů a váhy kritéria vyjádřené v procentech (100 x (nejnižší cena nabídky / cena posuzované nabídky) x váha vyjádřená v procentech).</w:t>
      </w:r>
    </w:p>
    <w:p w14:paraId="623AB416"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V případě, že by uchazečem byl i neplátce DPH, tak se bude v rámci tohoto kritéria hodnotit celková cena zaplacená zadavatelem, tj. cena včetně DPH.</w:t>
      </w:r>
    </w:p>
    <w:p w14:paraId="011B9FDD" w14:textId="77777777" w:rsidR="009F21DC" w:rsidRDefault="009F21DC">
      <w:pPr>
        <w:spacing w:line="288" w:lineRule="auto"/>
        <w:rPr>
          <w:rFonts w:ascii="Calibri" w:eastAsia="Calibri" w:hAnsi="Calibri" w:cs="Calibri"/>
        </w:rPr>
      </w:pPr>
    </w:p>
    <w:p w14:paraId="1BD09C08" w14:textId="77777777" w:rsidR="009F21DC" w:rsidRDefault="000372C6">
      <w:pPr>
        <w:spacing w:line="288" w:lineRule="auto"/>
        <w:jc w:val="both"/>
        <w:rPr>
          <w:rFonts w:ascii="Calibri" w:eastAsia="Calibri" w:hAnsi="Calibri" w:cs="Calibri"/>
          <w:b/>
        </w:rPr>
      </w:pPr>
      <w:r>
        <w:rPr>
          <w:rFonts w:ascii="Calibri" w:eastAsia="Calibri" w:hAnsi="Calibri" w:cs="Calibri"/>
          <w:b/>
          <w:sz w:val="24"/>
          <w:szCs w:val="24"/>
        </w:rPr>
        <w:t>ad B) Způsob provedení, grafická stránka a uživatelská přívětivost</w:t>
      </w:r>
    </w:p>
    <w:p w14:paraId="2CFEA1F8" w14:textId="77777777" w:rsidR="009F21DC" w:rsidRDefault="000372C6">
      <w:pPr>
        <w:spacing w:line="288" w:lineRule="auto"/>
        <w:rPr>
          <w:rFonts w:ascii="Calibri" w:eastAsia="Calibri" w:hAnsi="Calibri" w:cs="Calibri"/>
        </w:rPr>
      </w:pPr>
      <w:r>
        <w:rPr>
          <w:rFonts w:ascii="Calibri" w:eastAsia="Calibri" w:hAnsi="Calibri" w:cs="Calibri"/>
        </w:rPr>
        <w:t>Uchazeč jako součást nabídky předloží zpracovaný návrh (prezentaci) grafické podoby B2B a B2C portálu, uživatelského rozhraní včetně popisu funkce jednotlivých grafických prvků, a to ve formě náhledu na budoucí uživatelské obrazovky ve formátu PDF.</w:t>
      </w:r>
    </w:p>
    <w:p w14:paraId="3F987BE0" w14:textId="77777777" w:rsidR="009F21DC" w:rsidRDefault="009F21DC">
      <w:pPr>
        <w:spacing w:line="288" w:lineRule="auto"/>
        <w:rPr>
          <w:rFonts w:ascii="Calibri" w:eastAsia="Calibri" w:hAnsi="Calibri" w:cs="Calibri"/>
        </w:rPr>
      </w:pPr>
    </w:p>
    <w:p w14:paraId="57D51B39" w14:textId="77777777" w:rsidR="009F21DC" w:rsidRDefault="000372C6">
      <w:pPr>
        <w:spacing w:line="288" w:lineRule="auto"/>
        <w:rPr>
          <w:rFonts w:ascii="Calibri" w:eastAsia="Calibri" w:hAnsi="Calibri" w:cs="Calibri"/>
        </w:rPr>
      </w:pPr>
      <w:r>
        <w:rPr>
          <w:rFonts w:ascii="Calibri" w:eastAsia="Calibri" w:hAnsi="Calibri" w:cs="Calibri"/>
        </w:rPr>
        <w:t>Uchazeč má povinnost doložit grafický návrh následujícího:</w:t>
      </w:r>
    </w:p>
    <w:p w14:paraId="25824FF2"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Úvodní stránku mezinárodního B2B portálu</w:t>
      </w:r>
    </w:p>
    <w:p w14:paraId="1341C285"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Úvodní stránku mezinárodního B2C portálu</w:t>
      </w:r>
    </w:p>
    <w:p w14:paraId="5CD0265B"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Vzhled stránky kategorie pro B2B portál (s výčtem produktů)</w:t>
      </w:r>
    </w:p>
    <w:p w14:paraId="385C5A2F"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Vzhled stránky kategorie pro B2C portál (s výčtem produktů)</w:t>
      </w:r>
    </w:p>
    <w:p w14:paraId="49FC90D8"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Vzhled stránky samostatného produktu pro B2B portál</w:t>
      </w:r>
    </w:p>
    <w:p w14:paraId="794D8B27"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Vzhled stránky samostatného produktu pro B2C portál</w:t>
      </w:r>
    </w:p>
    <w:p w14:paraId="2EE04B75"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Vzhled administrační části úpravy produktu u B2B portálu</w:t>
      </w:r>
    </w:p>
    <w:p w14:paraId="6DBB9DBE"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Vzhled administrační části úpravy produktu u B2C portálu</w:t>
      </w:r>
    </w:p>
    <w:p w14:paraId="519F84D9" w14:textId="77777777" w:rsidR="009F21DC" w:rsidRDefault="000372C6">
      <w:pPr>
        <w:numPr>
          <w:ilvl w:val="0"/>
          <w:numId w:val="2"/>
        </w:numPr>
        <w:spacing w:line="288" w:lineRule="auto"/>
        <w:rPr>
          <w:rFonts w:ascii="Calibri" w:eastAsia="Calibri" w:hAnsi="Calibri" w:cs="Calibri"/>
        </w:rPr>
      </w:pPr>
      <w:r>
        <w:rPr>
          <w:rFonts w:ascii="Calibri" w:eastAsia="Calibri" w:hAnsi="Calibri" w:cs="Calibri"/>
        </w:rPr>
        <w:t>Všechny tyto stránky také ukázat v responzivní podobně pro mobilní zařízení</w:t>
      </w:r>
    </w:p>
    <w:p w14:paraId="6FB8585D" w14:textId="77777777" w:rsidR="009F21DC" w:rsidRDefault="009F21DC">
      <w:pPr>
        <w:spacing w:line="288" w:lineRule="auto"/>
        <w:rPr>
          <w:rFonts w:ascii="Calibri" w:eastAsia="Calibri" w:hAnsi="Calibri" w:cs="Calibri"/>
        </w:rPr>
      </w:pPr>
    </w:p>
    <w:p w14:paraId="0E22D855" w14:textId="77777777" w:rsidR="009F21DC" w:rsidRDefault="000372C6">
      <w:pPr>
        <w:spacing w:line="288" w:lineRule="auto"/>
        <w:rPr>
          <w:rFonts w:ascii="Calibri" w:eastAsia="Calibri" w:hAnsi="Calibri" w:cs="Calibri"/>
        </w:rPr>
      </w:pPr>
      <w:r>
        <w:rPr>
          <w:rFonts w:ascii="Calibri" w:eastAsia="Calibri" w:hAnsi="Calibri" w:cs="Calibri"/>
        </w:rPr>
        <w:t>Každý z členů hodnotící komise bude posuzovat grafickou podobu a uživatelskou přívětivost návrhu. Jednotlivým návrhům v rámci Kritéria č. 2 přidělí body dle následujícího hodnocení kvality:</w:t>
      </w:r>
    </w:p>
    <w:p w14:paraId="69D1E1C2" w14:textId="77777777" w:rsidR="009F21DC" w:rsidRDefault="009F21DC">
      <w:pPr>
        <w:spacing w:line="288" w:lineRule="auto"/>
        <w:rPr>
          <w:rFonts w:ascii="Calibri" w:eastAsia="Calibri" w:hAnsi="Calibri" w:cs="Calibri"/>
        </w:rPr>
      </w:pPr>
    </w:p>
    <w:p w14:paraId="33CEC81D" w14:textId="77777777" w:rsidR="009F21DC" w:rsidRDefault="000372C6">
      <w:pPr>
        <w:spacing w:line="288" w:lineRule="auto"/>
        <w:rPr>
          <w:rFonts w:ascii="Calibri" w:eastAsia="Calibri" w:hAnsi="Calibri" w:cs="Calibri"/>
          <w:b/>
        </w:rPr>
      </w:pPr>
      <w:r>
        <w:rPr>
          <w:rFonts w:ascii="Calibri" w:eastAsia="Calibri" w:hAnsi="Calibri" w:cs="Calibri"/>
          <w:b/>
        </w:rPr>
        <w:t>Počet bodů Slovní hodnocení</w:t>
      </w:r>
    </w:p>
    <w:p w14:paraId="1EDFC4F2" w14:textId="77777777" w:rsidR="009F21DC" w:rsidRDefault="000372C6">
      <w:pPr>
        <w:spacing w:line="288" w:lineRule="auto"/>
        <w:rPr>
          <w:rFonts w:ascii="Calibri" w:eastAsia="Calibri" w:hAnsi="Calibri" w:cs="Calibri"/>
        </w:rPr>
      </w:pPr>
      <w:r>
        <w:rPr>
          <w:rFonts w:ascii="Calibri" w:eastAsia="Calibri" w:hAnsi="Calibri" w:cs="Calibri"/>
        </w:rPr>
        <w:t>1 - Kvalita návrhu je zcela nevyhovující.</w:t>
      </w:r>
    </w:p>
    <w:p w14:paraId="09934B8A" w14:textId="77777777" w:rsidR="009F21DC" w:rsidRDefault="000372C6">
      <w:pPr>
        <w:spacing w:line="288" w:lineRule="auto"/>
        <w:rPr>
          <w:rFonts w:ascii="Calibri" w:eastAsia="Calibri" w:hAnsi="Calibri" w:cs="Calibri"/>
        </w:rPr>
      </w:pPr>
      <w:r>
        <w:rPr>
          <w:rFonts w:ascii="Calibri" w:eastAsia="Calibri" w:hAnsi="Calibri" w:cs="Calibri"/>
        </w:rPr>
        <w:t>2 - Kvalita návrhu je mimořádně špatná.</w:t>
      </w:r>
    </w:p>
    <w:p w14:paraId="72C59584" w14:textId="77777777" w:rsidR="009F21DC" w:rsidRDefault="000372C6">
      <w:pPr>
        <w:spacing w:line="288" w:lineRule="auto"/>
        <w:rPr>
          <w:rFonts w:ascii="Calibri" w:eastAsia="Calibri" w:hAnsi="Calibri" w:cs="Calibri"/>
        </w:rPr>
      </w:pPr>
      <w:r>
        <w:rPr>
          <w:rFonts w:ascii="Calibri" w:eastAsia="Calibri" w:hAnsi="Calibri" w:cs="Calibri"/>
        </w:rPr>
        <w:t>3 - Kvalita návrhu je velmi špatná.</w:t>
      </w:r>
    </w:p>
    <w:p w14:paraId="2105E57C" w14:textId="77777777" w:rsidR="009F21DC" w:rsidRDefault="000372C6">
      <w:pPr>
        <w:spacing w:line="288" w:lineRule="auto"/>
        <w:rPr>
          <w:rFonts w:ascii="Calibri" w:eastAsia="Calibri" w:hAnsi="Calibri" w:cs="Calibri"/>
        </w:rPr>
      </w:pPr>
      <w:r>
        <w:rPr>
          <w:rFonts w:ascii="Calibri" w:eastAsia="Calibri" w:hAnsi="Calibri" w:cs="Calibri"/>
        </w:rPr>
        <w:t>4 - Kvalita je špatná.</w:t>
      </w:r>
    </w:p>
    <w:p w14:paraId="7A419BB0" w14:textId="77777777" w:rsidR="009F21DC" w:rsidRDefault="000372C6">
      <w:pPr>
        <w:spacing w:line="288" w:lineRule="auto"/>
        <w:rPr>
          <w:rFonts w:ascii="Calibri" w:eastAsia="Calibri" w:hAnsi="Calibri" w:cs="Calibri"/>
        </w:rPr>
      </w:pPr>
      <w:r>
        <w:rPr>
          <w:rFonts w:ascii="Calibri" w:eastAsia="Calibri" w:hAnsi="Calibri" w:cs="Calibri"/>
        </w:rPr>
        <w:t>5 - Kvalita je splněna jen v základních rysech.</w:t>
      </w:r>
    </w:p>
    <w:p w14:paraId="41FEA061" w14:textId="77777777" w:rsidR="009F21DC" w:rsidRDefault="000372C6">
      <w:pPr>
        <w:spacing w:line="288" w:lineRule="auto"/>
        <w:rPr>
          <w:rFonts w:ascii="Calibri" w:eastAsia="Calibri" w:hAnsi="Calibri" w:cs="Calibri"/>
        </w:rPr>
      </w:pPr>
      <w:r>
        <w:rPr>
          <w:rFonts w:ascii="Calibri" w:eastAsia="Calibri" w:hAnsi="Calibri" w:cs="Calibri"/>
        </w:rPr>
        <w:t>6 - Kvalita je splněna jen s výhradami.</w:t>
      </w:r>
    </w:p>
    <w:p w14:paraId="605B8360" w14:textId="77777777" w:rsidR="009F21DC" w:rsidRDefault="000372C6">
      <w:pPr>
        <w:spacing w:line="288" w:lineRule="auto"/>
        <w:rPr>
          <w:rFonts w:ascii="Calibri" w:eastAsia="Calibri" w:hAnsi="Calibri" w:cs="Calibri"/>
        </w:rPr>
      </w:pPr>
      <w:r>
        <w:rPr>
          <w:rFonts w:ascii="Calibri" w:eastAsia="Calibri" w:hAnsi="Calibri" w:cs="Calibri"/>
        </w:rPr>
        <w:t>7 - Kvalita je splněna dobře.</w:t>
      </w:r>
    </w:p>
    <w:p w14:paraId="31CBE76C" w14:textId="77777777" w:rsidR="009F21DC" w:rsidRDefault="000372C6">
      <w:pPr>
        <w:spacing w:line="288" w:lineRule="auto"/>
        <w:rPr>
          <w:rFonts w:ascii="Calibri" w:eastAsia="Calibri" w:hAnsi="Calibri" w:cs="Calibri"/>
        </w:rPr>
      </w:pPr>
      <w:r>
        <w:rPr>
          <w:rFonts w:ascii="Calibri" w:eastAsia="Calibri" w:hAnsi="Calibri" w:cs="Calibri"/>
        </w:rPr>
        <w:t>8 - Kvalita je splněna velmi dobře.</w:t>
      </w:r>
    </w:p>
    <w:p w14:paraId="7679E323" w14:textId="77777777" w:rsidR="009F21DC" w:rsidRDefault="000372C6">
      <w:pPr>
        <w:spacing w:line="288" w:lineRule="auto"/>
        <w:rPr>
          <w:rFonts w:ascii="Calibri" w:eastAsia="Calibri" w:hAnsi="Calibri" w:cs="Calibri"/>
        </w:rPr>
      </w:pPr>
      <w:r>
        <w:rPr>
          <w:rFonts w:ascii="Calibri" w:eastAsia="Calibri" w:hAnsi="Calibri" w:cs="Calibri"/>
        </w:rPr>
        <w:t>9 - Kvalita je splněna téměř dokonale.</w:t>
      </w:r>
    </w:p>
    <w:p w14:paraId="3D0BABCD" w14:textId="77777777" w:rsidR="009F21DC" w:rsidRDefault="000372C6">
      <w:pPr>
        <w:spacing w:line="288" w:lineRule="auto"/>
        <w:rPr>
          <w:rFonts w:ascii="Calibri" w:eastAsia="Calibri" w:hAnsi="Calibri" w:cs="Calibri"/>
        </w:rPr>
      </w:pPr>
      <w:r>
        <w:rPr>
          <w:rFonts w:ascii="Calibri" w:eastAsia="Calibri" w:hAnsi="Calibri" w:cs="Calibri"/>
        </w:rPr>
        <w:t>10 - Kvalita je naprosto dokonalá.</w:t>
      </w:r>
    </w:p>
    <w:p w14:paraId="03CABB82" w14:textId="77777777" w:rsidR="009F21DC" w:rsidRDefault="009F21DC">
      <w:pPr>
        <w:spacing w:line="288" w:lineRule="auto"/>
        <w:rPr>
          <w:rFonts w:ascii="Calibri" w:eastAsia="Calibri" w:hAnsi="Calibri" w:cs="Calibri"/>
        </w:rPr>
      </w:pPr>
    </w:p>
    <w:p w14:paraId="13880A26" w14:textId="77777777" w:rsidR="009F21DC" w:rsidRDefault="000372C6">
      <w:pPr>
        <w:spacing w:line="288" w:lineRule="auto"/>
        <w:jc w:val="both"/>
        <w:rPr>
          <w:rFonts w:ascii="Calibri" w:eastAsia="Calibri" w:hAnsi="Calibri" w:cs="Calibri"/>
        </w:rPr>
      </w:pPr>
      <w:r>
        <w:rPr>
          <w:rFonts w:ascii="Calibri" w:eastAsia="Calibri" w:hAnsi="Calibri" w:cs="Calibri"/>
        </w:rPr>
        <w:t xml:space="preserve">Postup hodnocení: Z jednotlivých hodnocení členů komise bude vypočítán aritmetický průměr přidělených bodů u návrhu od jednotlivých členů hodnotící komise. Nabídka, která bude mít nejvyšší průměrné hodnocení od členu komise, získá v rámci tohoto dílčího hodnotícího kritéria 100 bodů. Dalším nabídkám v pořadí přidělí hodnotící komise počet bodů odpovídající poměru hodnocené </w:t>
      </w:r>
      <w:r>
        <w:rPr>
          <w:rFonts w:ascii="Calibri" w:eastAsia="Calibri" w:hAnsi="Calibri" w:cs="Calibri"/>
        </w:rPr>
        <w:lastRenderedPageBreak/>
        <w:t>nabídky a nejlépe hodnocené nabídky. Následně dojde u všech nabídek k vynásobení počtu bodů a váhy kritéria vyjádřené v procentech.</w:t>
      </w:r>
    </w:p>
    <w:p w14:paraId="64FA15D1" w14:textId="77777777" w:rsidR="009F21DC" w:rsidRDefault="009F21DC">
      <w:pPr>
        <w:spacing w:line="288" w:lineRule="auto"/>
        <w:jc w:val="both"/>
        <w:rPr>
          <w:rFonts w:ascii="Calibri" w:eastAsia="Calibri" w:hAnsi="Calibri" w:cs="Calibri"/>
        </w:rPr>
      </w:pPr>
    </w:p>
    <w:p w14:paraId="6923CDBD" w14:textId="77777777" w:rsidR="009F21DC" w:rsidRDefault="000372C6">
      <w:pPr>
        <w:spacing w:line="288" w:lineRule="auto"/>
        <w:jc w:val="both"/>
        <w:rPr>
          <w:rFonts w:ascii="Calibri" w:eastAsia="Calibri" w:hAnsi="Calibri" w:cs="Calibri"/>
        </w:rPr>
      </w:pPr>
      <w:r>
        <w:rPr>
          <w:rFonts w:ascii="Calibri" w:eastAsia="Calibri" w:hAnsi="Calibri" w:cs="Calibri"/>
        </w:rPr>
        <w:t xml:space="preserve">Počet bodů </w:t>
      </w:r>
      <w:proofErr w:type="spellStart"/>
      <w:r>
        <w:rPr>
          <w:rFonts w:ascii="Calibri" w:eastAsia="Calibri" w:hAnsi="Calibri" w:cs="Calibri"/>
        </w:rPr>
        <w:t>subkritéria</w:t>
      </w:r>
      <w:proofErr w:type="spellEnd"/>
      <w:r>
        <w:rPr>
          <w:rFonts w:ascii="Calibri" w:eastAsia="Calibri" w:hAnsi="Calibri" w:cs="Calibri"/>
        </w:rPr>
        <w:t xml:space="preserve"> = (100 x počet bodů přidělený konkrétní nabídce/počet bodů přidělený</w:t>
      </w:r>
    </w:p>
    <w:p w14:paraId="1D98AB32" w14:textId="77777777" w:rsidR="009F21DC" w:rsidRDefault="000372C6">
      <w:pPr>
        <w:spacing w:line="288" w:lineRule="auto"/>
        <w:jc w:val="both"/>
        <w:rPr>
          <w:rFonts w:ascii="Calibri" w:eastAsia="Calibri" w:hAnsi="Calibri" w:cs="Calibri"/>
        </w:rPr>
      </w:pPr>
      <w:r>
        <w:rPr>
          <w:rFonts w:ascii="Calibri" w:eastAsia="Calibri" w:hAnsi="Calibri" w:cs="Calibri"/>
        </w:rPr>
        <w:t>nejvýhodnější nabídce) x váha kritéria č. 2 vyjádřená v procentech.</w:t>
      </w:r>
    </w:p>
    <w:p w14:paraId="04EC6759" w14:textId="77777777" w:rsidR="009F21DC" w:rsidRDefault="009F21DC">
      <w:pPr>
        <w:spacing w:line="288" w:lineRule="auto"/>
        <w:rPr>
          <w:rFonts w:ascii="Calibri" w:eastAsia="Calibri" w:hAnsi="Calibri" w:cs="Calibri"/>
        </w:rPr>
      </w:pPr>
    </w:p>
    <w:p w14:paraId="7C456E10"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100 * (nejvýhodnější nabídka / hodnocená nabídka) * váha vyjádřená desetinným číslem</w:t>
      </w:r>
    </w:p>
    <w:p w14:paraId="0E9C4684" w14:textId="77777777" w:rsidR="009F21DC" w:rsidRDefault="009F21DC">
      <w:pPr>
        <w:spacing w:line="288" w:lineRule="auto"/>
        <w:rPr>
          <w:rFonts w:ascii="Calibri" w:eastAsia="Calibri" w:hAnsi="Calibri" w:cs="Calibri"/>
        </w:rPr>
      </w:pPr>
    </w:p>
    <w:p w14:paraId="1C49DC3E"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Celkové pořadí uchazečů bude stanoveno součtem bodů získaných v rámci všech kritérií, kdy</w:t>
      </w:r>
    </w:p>
    <w:p w14:paraId="58930965"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pořadí bude stanoveno sestupně.</w:t>
      </w:r>
    </w:p>
    <w:p w14:paraId="1BDC3D7D" w14:textId="77777777" w:rsidR="009F21DC" w:rsidRDefault="009F21DC">
      <w:pPr>
        <w:spacing w:line="288" w:lineRule="auto"/>
        <w:jc w:val="both"/>
        <w:rPr>
          <w:rFonts w:ascii="Calibri" w:eastAsia="Calibri" w:hAnsi="Calibri" w:cs="Calibri"/>
        </w:rPr>
      </w:pPr>
    </w:p>
    <w:p w14:paraId="6B2F970F"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Otevírání nabídek</w:t>
      </w:r>
    </w:p>
    <w:p w14:paraId="1BC31290"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Adresa otevírání obálek: PUMAX, spol. s r.o., Na Klinkách 173/2, Třebíč 674 01</w:t>
      </w:r>
    </w:p>
    <w:p w14:paraId="25ABD862"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Termín otevírání obálek: 22.12.2021 v 08:00.</w:t>
      </w:r>
    </w:p>
    <w:p w14:paraId="4C98F8AC" w14:textId="77777777" w:rsidR="009F21DC" w:rsidRDefault="009F21DC">
      <w:pPr>
        <w:spacing w:line="288" w:lineRule="auto"/>
        <w:jc w:val="both"/>
        <w:rPr>
          <w:rFonts w:ascii="Calibri" w:eastAsia="Calibri" w:hAnsi="Calibri" w:cs="Calibri"/>
        </w:rPr>
      </w:pPr>
    </w:p>
    <w:p w14:paraId="2388CCDB" w14:textId="77777777" w:rsidR="009F21DC" w:rsidRDefault="000372C6">
      <w:pPr>
        <w:spacing w:line="288" w:lineRule="auto"/>
        <w:jc w:val="both"/>
        <w:rPr>
          <w:rFonts w:ascii="Calibri" w:eastAsia="Calibri" w:hAnsi="Calibri" w:cs="Calibri"/>
          <w:b/>
          <w:sz w:val="24"/>
          <w:szCs w:val="24"/>
        </w:rPr>
      </w:pPr>
      <w:r>
        <w:rPr>
          <w:rFonts w:ascii="Calibri" w:eastAsia="Calibri" w:hAnsi="Calibri" w:cs="Calibri"/>
          <w:b/>
          <w:sz w:val="24"/>
          <w:szCs w:val="24"/>
        </w:rPr>
        <w:t>Lhůta a místo pro předkládání nabídky</w:t>
      </w:r>
    </w:p>
    <w:p w14:paraId="5227B663" w14:textId="77777777" w:rsidR="009F21DC" w:rsidRDefault="009F21DC">
      <w:pPr>
        <w:spacing w:line="288" w:lineRule="auto"/>
        <w:ind w:left="720"/>
        <w:jc w:val="both"/>
        <w:rPr>
          <w:rFonts w:ascii="Calibri" w:eastAsia="Calibri" w:hAnsi="Calibri" w:cs="Calibri"/>
        </w:rPr>
      </w:pPr>
    </w:p>
    <w:p w14:paraId="588CE315"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Adresa pro podání nabídky: PUMAX, spol. s r.o., Na Klinkách 173/2, Třebíč 674 01</w:t>
      </w:r>
    </w:p>
    <w:p w14:paraId="2FF084C8" w14:textId="0828EB4C"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Lhůta pro předložení nabídky: 2</w:t>
      </w:r>
      <w:r w:rsidR="008328EE">
        <w:rPr>
          <w:rFonts w:ascii="Calibri" w:eastAsia="Calibri" w:hAnsi="Calibri" w:cs="Calibri"/>
          <w:sz w:val="24"/>
          <w:szCs w:val="24"/>
        </w:rPr>
        <w:t>1</w:t>
      </w:r>
      <w:r>
        <w:rPr>
          <w:rFonts w:ascii="Calibri" w:eastAsia="Calibri" w:hAnsi="Calibri" w:cs="Calibri"/>
          <w:sz w:val="24"/>
          <w:szCs w:val="24"/>
        </w:rPr>
        <w:t>.12.2021 do 14:00.</w:t>
      </w:r>
    </w:p>
    <w:p w14:paraId="3922B291" w14:textId="77777777" w:rsidR="009F21DC" w:rsidRDefault="009F21DC">
      <w:pPr>
        <w:spacing w:line="288" w:lineRule="auto"/>
        <w:jc w:val="both"/>
        <w:rPr>
          <w:rFonts w:ascii="Calibri" w:eastAsia="Calibri" w:hAnsi="Calibri" w:cs="Calibri"/>
        </w:rPr>
      </w:pPr>
    </w:p>
    <w:p w14:paraId="03292A37"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Nabídku může zájemce doručit po celou dobu lhůty pro podání nabídky vždy v pracovní dny</w:t>
      </w:r>
    </w:p>
    <w:p w14:paraId="5D4522AC"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 xml:space="preserve">od 07:00 hod do 14:00 hod. Nabídky je možné doručovat osobně, nebo doporučeně poštou (rozhodné je datum fyzického přijetí nabídky na adrese pro podání nabídky). Doručené nabídky budou v uzavřených obálkách označených názvem zakázky </w:t>
      </w:r>
      <w:r>
        <w:rPr>
          <w:rFonts w:ascii="Calibri" w:eastAsia="Calibri" w:hAnsi="Calibri" w:cs="Calibri"/>
          <w:b/>
          <w:sz w:val="24"/>
          <w:szCs w:val="24"/>
        </w:rPr>
        <w:t xml:space="preserve">„Vývoj a implementace komplexního ERP systému na míru pro řízení výroby, vztahů se zákazníky (včetně B2B portálu) a logistických procesů společnosti PUMAX, spol. s. r. o.“ </w:t>
      </w:r>
      <w:r>
        <w:rPr>
          <w:rFonts w:ascii="Calibri" w:eastAsia="Calibri" w:hAnsi="Calibri" w:cs="Calibri"/>
          <w:sz w:val="24"/>
          <w:szCs w:val="24"/>
        </w:rPr>
        <w:t xml:space="preserve">a nápisem </w:t>
      </w:r>
      <w:r>
        <w:rPr>
          <w:rFonts w:ascii="Calibri" w:eastAsia="Calibri" w:hAnsi="Calibri" w:cs="Calibri"/>
          <w:b/>
          <w:sz w:val="24"/>
          <w:szCs w:val="24"/>
        </w:rPr>
        <w:t xml:space="preserve">Nabídka </w:t>
      </w:r>
      <w:proofErr w:type="gramStart"/>
      <w:r>
        <w:rPr>
          <w:rFonts w:ascii="Calibri" w:eastAsia="Calibri" w:hAnsi="Calibri" w:cs="Calibri"/>
          <w:b/>
          <w:sz w:val="24"/>
          <w:szCs w:val="24"/>
        </w:rPr>
        <w:t>NEOTVÍRAT!</w:t>
      </w:r>
      <w:r>
        <w:rPr>
          <w:rFonts w:ascii="Calibri" w:eastAsia="Calibri" w:hAnsi="Calibri" w:cs="Calibri"/>
          <w:sz w:val="24"/>
          <w:szCs w:val="24"/>
        </w:rPr>
        <w:t>.</w:t>
      </w:r>
      <w:proofErr w:type="gramEnd"/>
      <w:r>
        <w:rPr>
          <w:rFonts w:ascii="Calibri" w:eastAsia="Calibri" w:hAnsi="Calibri" w:cs="Calibri"/>
          <w:sz w:val="24"/>
          <w:szCs w:val="24"/>
        </w:rPr>
        <w:t xml:space="preserve"> Na obálce bude uvedena adresa, na níž</w:t>
      </w:r>
      <w:r>
        <w:rPr>
          <w:rFonts w:ascii="Calibri" w:eastAsia="Calibri" w:hAnsi="Calibri" w:cs="Calibri"/>
          <w:b/>
          <w:sz w:val="24"/>
          <w:szCs w:val="24"/>
        </w:rPr>
        <w:t xml:space="preserve"> </w:t>
      </w:r>
      <w:r>
        <w:rPr>
          <w:rFonts w:ascii="Calibri" w:eastAsia="Calibri" w:hAnsi="Calibri" w:cs="Calibri"/>
          <w:sz w:val="24"/>
          <w:szCs w:val="24"/>
        </w:rPr>
        <w:t>je možné zaslat oznámení o výsledku zakázky. Splnění lhůty pro podání nabídek se posuzuje podle záznamu zadavatele.</w:t>
      </w:r>
    </w:p>
    <w:p w14:paraId="404FFE26" w14:textId="77777777" w:rsidR="009F21DC" w:rsidRDefault="009F21DC">
      <w:pPr>
        <w:spacing w:line="288" w:lineRule="auto"/>
        <w:jc w:val="both"/>
        <w:rPr>
          <w:rFonts w:ascii="Calibri" w:eastAsia="Calibri" w:hAnsi="Calibri" w:cs="Calibri"/>
        </w:rPr>
      </w:pPr>
    </w:p>
    <w:p w14:paraId="57D5C43B"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Smlouva o dílo</w:t>
      </w:r>
    </w:p>
    <w:p w14:paraId="3ED5EFC3"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Návrh smlouvy o dílo je přiložen jako Příloha č. 3 této zadávací dokumentace. Tento návrh smlouvy o dílo je pro uchazeče závazný a uchazeč jej doplní pouze v těch částech, kde to vyplývá z textu návrhu smlouvy o dílo (žlutě označené části). V případě, že vznikne rozpor mezi údaji obsaženými v jednotlivých částech této zadávací dokumentace, jsou pro zpracování nabídky podstatné údaje obsažené v této smlouvě o dílo.</w:t>
      </w:r>
    </w:p>
    <w:p w14:paraId="305BEDFF" w14:textId="77777777" w:rsidR="009F21DC" w:rsidRDefault="009F21DC">
      <w:pPr>
        <w:spacing w:line="288" w:lineRule="auto"/>
        <w:jc w:val="both"/>
        <w:rPr>
          <w:rFonts w:ascii="Calibri" w:eastAsia="Calibri" w:hAnsi="Calibri" w:cs="Calibri"/>
        </w:rPr>
      </w:pPr>
    </w:p>
    <w:p w14:paraId="51C62787"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Požadavky na varianty nabídek</w:t>
      </w:r>
    </w:p>
    <w:p w14:paraId="39E7425B"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Zadavatel nepřipouští varianty nabídek.</w:t>
      </w:r>
    </w:p>
    <w:p w14:paraId="77E96E81" w14:textId="77777777" w:rsidR="009F21DC" w:rsidRDefault="009F21DC">
      <w:pPr>
        <w:spacing w:line="288" w:lineRule="auto"/>
        <w:jc w:val="both"/>
        <w:rPr>
          <w:rFonts w:ascii="Calibri" w:eastAsia="Calibri" w:hAnsi="Calibri" w:cs="Calibri"/>
        </w:rPr>
      </w:pPr>
    </w:p>
    <w:p w14:paraId="514135B6"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lastRenderedPageBreak/>
        <w:t>Poskytování dodatečných informací a prohlídka místa plnění</w:t>
      </w:r>
    </w:p>
    <w:p w14:paraId="4DB661DB"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Uchazeči jsou oprávněni požadovat dodatečné informace k zadávacím podmínkám. Písemná žádost musí být zadavateli doručena nejpozději 6 pracovních dnů před uplynutím lhůty pro podání nabídek. Zadavatel odešle dodatečné informace k zadávacím podmínkám nejpozději do 5 pracovních dnů po doručení žádosti. Dodatečné informace může zadavatel poskytnout i</w:t>
      </w:r>
    </w:p>
    <w:p w14:paraId="68D4E71F"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bez předchozí žádosti. Dodatečné informace, včetně přesného znění požadavku, zveřejní zadavatel na profilu zadavatele a zároveň je neprodleně písemně oznámí všem dosud známým uchazečům. Žádosti o dodatečné informace adresuje, nebo o možnost prohlédnout</w:t>
      </w:r>
    </w:p>
    <w:p w14:paraId="4AB384ED"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místo plnění se obracejte na:</w:t>
      </w:r>
    </w:p>
    <w:p w14:paraId="63FF4AD1" w14:textId="77777777" w:rsidR="009F21DC" w:rsidRDefault="009F21DC">
      <w:pPr>
        <w:spacing w:line="288" w:lineRule="auto"/>
        <w:jc w:val="both"/>
        <w:rPr>
          <w:rFonts w:ascii="Calibri" w:eastAsia="Calibri" w:hAnsi="Calibri" w:cs="Calibri"/>
          <w:sz w:val="24"/>
          <w:szCs w:val="24"/>
        </w:rPr>
      </w:pPr>
    </w:p>
    <w:p w14:paraId="53E62225"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Ing. Jiří Šmarda</w:t>
      </w:r>
    </w:p>
    <w:p w14:paraId="3EB8C6B3"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PUMAX, spol. s r.o.</w:t>
      </w:r>
    </w:p>
    <w:p w14:paraId="51AB9206"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Na Klinkách 173/2</w:t>
      </w:r>
    </w:p>
    <w:p w14:paraId="3E0DD795" w14:textId="77777777" w:rsidR="009F21DC" w:rsidRDefault="000372C6">
      <w:pPr>
        <w:spacing w:line="288" w:lineRule="auto"/>
        <w:rPr>
          <w:rFonts w:ascii="Calibri" w:eastAsia="Calibri" w:hAnsi="Calibri" w:cs="Calibri"/>
          <w:sz w:val="24"/>
          <w:szCs w:val="24"/>
        </w:rPr>
      </w:pPr>
      <w:r>
        <w:rPr>
          <w:rFonts w:ascii="Calibri" w:eastAsia="Calibri" w:hAnsi="Calibri" w:cs="Calibri"/>
          <w:sz w:val="24"/>
          <w:szCs w:val="24"/>
        </w:rPr>
        <w:t>Třebíč 674 01</w:t>
      </w:r>
    </w:p>
    <w:p w14:paraId="34143C15" w14:textId="77777777" w:rsidR="009F21DC" w:rsidRDefault="009F21DC">
      <w:pPr>
        <w:spacing w:line="288" w:lineRule="auto"/>
        <w:jc w:val="both"/>
        <w:rPr>
          <w:rFonts w:ascii="Calibri" w:eastAsia="Calibri" w:hAnsi="Calibri" w:cs="Calibri"/>
        </w:rPr>
      </w:pPr>
    </w:p>
    <w:p w14:paraId="0751BA03"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Ostatní podmínky</w:t>
      </w:r>
    </w:p>
    <w:p w14:paraId="6559CA66"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Výběrové řízení je vázáno na projekt "Vývoj a implementace komplexního ERP systému na míru pro řízení výroby, vztahů se zákazníky (včetně B2B portálu) a logistických procesů společnosti PUMAX, spol. s. r. o.", ev. č.: FX03030027</w:t>
      </w:r>
    </w:p>
    <w:p w14:paraId="40B68591" w14:textId="77777777" w:rsidR="009F21DC" w:rsidRDefault="009F21DC">
      <w:pPr>
        <w:spacing w:line="288" w:lineRule="auto"/>
        <w:jc w:val="both"/>
        <w:rPr>
          <w:rFonts w:ascii="Calibri" w:eastAsia="Calibri" w:hAnsi="Calibri" w:cs="Calibri"/>
          <w:sz w:val="24"/>
          <w:szCs w:val="24"/>
        </w:rPr>
      </w:pPr>
    </w:p>
    <w:p w14:paraId="352EF5B3" w14:textId="77777777" w:rsidR="009F21DC" w:rsidRDefault="000372C6">
      <w:pPr>
        <w:spacing w:line="288" w:lineRule="auto"/>
        <w:jc w:val="both"/>
        <w:rPr>
          <w:rFonts w:ascii="Calibri" w:eastAsia="Calibri" w:hAnsi="Calibri" w:cs="Calibri"/>
          <w:sz w:val="24"/>
          <w:szCs w:val="24"/>
        </w:rPr>
      </w:pPr>
      <w:r>
        <w:rPr>
          <w:rFonts w:ascii="Calibri" w:eastAsia="Calibri" w:hAnsi="Calibri" w:cs="Calibri"/>
          <w:sz w:val="24"/>
          <w:szCs w:val="24"/>
        </w:rPr>
        <w:t>Dle zákona č. 320/2001 Sb., o finanční kontrole ve veřejné správě je vybraný dodavatel osobou povinnou spolupůsobit při výkonu finanční kontroly. Společnost prohlašuje, že toto výběrové řízení není veřejnou obchodní soutěží ani veřejným příslibem a nejedná se o veřejnou zakázku realizovanou dle zákona č. 137/2006 Sb. o veřejných zakázkách.</w:t>
      </w:r>
    </w:p>
    <w:p w14:paraId="6594AEB0" w14:textId="77777777" w:rsidR="009F21DC" w:rsidRDefault="009F21DC">
      <w:pPr>
        <w:spacing w:line="288" w:lineRule="auto"/>
        <w:jc w:val="both"/>
        <w:rPr>
          <w:rFonts w:ascii="Calibri" w:eastAsia="Calibri" w:hAnsi="Calibri" w:cs="Calibri"/>
          <w:sz w:val="24"/>
          <w:szCs w:val="24"/>
        </w:rPr>
      </w:pPr>
    </w:p>
    <w:p w14:paraId="13FE8DE7" w14:textId="77777777" w:rsidR="009F21DC" w:rsidRDefault="000372C6">
      <w:pPr>
        <w:numPr>
          <w:ilvl w:val="0"/>
          <w:numId w:val="3"/>
        </w:numPr>
        <w:spacing w:line="288" w:lineRule="auto"/>
        <w:jc w:val="both"/>
        <w:rPr>
          <w:rFonts w:ascii="Calibri" w:eastAsia="Calibri" w:hAnsi="Calibri" w:cs="Calibri"/>
          <w:sz w:val="24"/>
          <w:szCs w:val="24"/>
        </w:rPr>
      </w:pPr>
      <w:r>
        <w:rPr>
          <w:rFonts w:ascii="Calibri" w:eastAsia="Calibri" w:hAnsi="Calibri" w:cs="Calibri"/>
          <w:sz w:val="24"/>
          <w:szCs w:val="24"/>
        </w:rPr>
        <w:t>Zadavatel si vyhrazuje právo zrušit výběrové řízení.</w:t>
      </w:r>
    </w:p>
    <w:p w14:paraId="279682FA" w14:textId="77777777" w:rsidR="009F21DC" w:rsidRDefault="000372C6">
      <w:pPr>
        <w:numPr>
          <w:ilvl w:val="0"/>
          <w:numId w:val="3"/>
        </w:numPr>
        <w:spacing w:line="288" w:lineRule="auto"/>
        <w:jc w:val="both"/>
        <w:rPr>
          <w:rFonts w:ascii="Calibri" w:eastAsia="Calibri" w:hAnsi="Calibri" w:cs="Calibri"/>
          <w:sz w:val="24"/>
          <w:szCs w:val="24"/>
        </w:rPr>
      </w:pPr>
      <w:r>
        <w:rPr>
          <w:rFonts w:ascii="Calibri" w:eastAsia="Calibri" w:hAnsi="Calibri" w:cs="Calibri"/>
          <w:sz w:val="24"/>
          <w:szCs w:val="24"/>
        </w:rPr>
        <w:t>Zadavatel si vyhrazuje právo odmítnout všechny předložené nabídky</w:t>
      </w:r>
    </w:p>
    <w:p w14:paraId="542B832A" w14:textId="77777777" w:rsidR="009F21DC" w:rsidRDefault="000372C6">
      <w:pPr>
        <w:numPr>
          <w:ilvl w:val="0"/>
          <w:numId w:val="3"/>
        </w:numPr>
        <w:spacing w:line="288" w:lineRule="auto"/>
        <w:jc w:val="both"/>
        <w:rPr>
          <w:rFonts w:ascii="Calibri" w:eastAsia="Calibri" w:hAnsi="Calibri" w:cs="Calibri"/>
          <w:sz w:val="24"/>
          <w:szCs w:val="24"/>
        </w:rPr>
      </w:pPr>
      <w:r>
        <w:rPr>
          <w:rFonts w:ascii="Calibri" w:eastAsia="Calibri" w:hAnsi="Calibri" w:cs="Calibri"/>
          <w:sz w:val="24"/>
          <w:szCs w:val="24"/>
        </w:rPr>
        <w:t>Uchazeč může podat pouze jednu nabídku. Pokud podá více nabídek samostatně nebo společně s dalšími dodavateli, nebo podá nabídku a současně je subdodavatelem jiného dodavatele, zadavatel všechny nabídky podané takovým dodavatelem vyřadí.</w:t>
      </w:r>
    </w:p>
    <w:p w14:paraId="2453D400" w14:textId="77777777" w:rsidR="009F21DC" w:rsidRDefault="000372C6">
      <w:pPr>
        <w:numPr>
          <w:ilvl w:val="0"/>
          <w:numId w:val="3"/>
        </w:numPr>
        <w:spacing w:line="288" w:lineRule="auto"/>
        <w:jc w:val="both"/>
        <w:rPr>
          <w:rFonts w:ascii="Calibri" w:eastAsia="Calibri" w:hAnsi="Calibri" w:cs="Calibri"/>
          <w:sz w:val="24"/>
          <w:szCs w:val="24"/>
        </w:rPr>
      </w:pPr>
      <w:r>
        <w:rPr>
          <w:rFonts w:ascii="Calibri" w:eastAsia="Calibri" w:hAnsi="Calibri" w:cs="Calibri"/>
          <w:sz w:val="24"/>
          <w:szCs w:val="24"/>
        </w:rPr>
        <w:t>Návrh smlouvy nesmí vyloučit či žádným způsobem omezovat oprávnění či požadavky zadavatele, uvedené v této zadávací dokumentaci. V opačném případě bude nabídka brána jako nepřijatelná.</w:t>
      </w:r>
    </w:p>
    <w:p w14:paraId="3EF8D380" w14:textId="77777777" w:rsidR="009F21DC" w:rsidRDefault="009F21DC">
      <w:pPr>
        <w:spacing w:line="288" w:lineRule="auto"/>
        <w:jc w:val="both"/>
        <w:rPr>
          <w:rFonts w:ascii="Calibri" w:eastAsia="Calibri" w:hAnsi="Calibri" w:cs="Calibri"/>
        </w:rPr>
      </w:pPr>
    </w:p>
    <w:p w14:paraId="6AD6A49F" w14:textId="77777777" w:rsidR="009F21DC" w:rsidRDefault="009F21DC">
      <w:pPr>
        <w:spacing w:line="288" w:lineRule="auto"/>
        <w:jc w:val="both"/>
        <w:rPr>
          <w:rFonts w:ascii="Calibri" w:eastAsia="Calibri" w:hAnsi="Calibri" w:cs="Calibri"/>
        </w:rPr>
      </w:pPr>
    </w:p>
    <w:p w14:paraId="477660C5" w14:textId="77777777" w:rsidR="009F21DC" w:rsidRDefault="000372C6">
      <w:pPr>
        <w:numPr>
          <w:ilvl w:val="0"/>
          <w:numId w:val="1"/>
        </w:numPr>
        <w:spacing w:line="288" w:lineRule="auto"/>
        <w:jc w:val="both"/>
        <w:rPr>
          <w:rFonts w:ascii="Calibri" w:eastAsia="Calibri" w:hAnsi="Calibri" w:cs="Calibri"/>
          <w:b/>
          <w:sz w:val="24"/>
          <w:szCs w:val="24"/>
        </w:rPr>
      </w:pPr>
      <w:r>
        <w:rPr>
          <w:rFonts w:ascii="Calibri" w:eastAsia="Calibri" w:hAnsi="Calibri" w:cs="Calibri"/>
          <w:b/>
          <w:sz w:val="24"/>
          <w:szCs w:val="24"/>
        </w:rPr>
        <w:t>Přílohy</w:t>
      </w:r>
    </w:p>
    <w:p w14:paraId="236B4CE5"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Příloha č. 1 – Krycí list</w:t>
      </w:r>
    </w:p>
    <w:p w14:paraId="6671B32C"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Příloha č. 2 – Čestné prohlášení uživatele – splnění kvalifikačních kritérií</w:t>
      </w:r>
    </w:p>
    <w:p w14:paraId="32F391DA"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lastRenderedPageBreak/>
        <w:t>Příloha č. 3 – Smlouva o dílo</w:t>
      </w:r>
    </w:p>
    <w:p w14:paraId="452F1D21"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Příloha č. 4 – Technická specifikace předmětu plnění</w:t>
      </w:r>
    </w:p>
    <w:p w14:paraId="3B7D5906"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Příloha č. 5 – Seznam referenčních zakázek</w:t>
      </w:r>
    </w:p>
    <w:p w14:paraId="52CD1372" w14:textId="77777777" w:rsidR="009F21DC" w:rsidRDefault="000372C6">
      <w:pPr>
        <w:spacing w:line="288" w:lineRule="auto"/>
        <w:ind w:left="720"/>
        <w:jc w:val="both"/>
        <w:rPr>
          <w:rFonts w:ascii="Calibri" w:eastAsia="Calibri" w:hAnsi="Calibri" w:cs="Calibri"/>
          <w:sz w:val="24"/>
          <w:szCs w:val="24"/>
        </w:rPr>
      </w:pPr>
      <w:r>
        <w:rPr>
          <w:rFonts w:ascii="Calibri" w:eastAsia="Calibri" w:hAnsi="Calibri" w:cs="Calibri"/>
          <w:sz w:val="24"/>
          <w:szCs w:val="24"/>
        </w:rPr>
        <w:t>Příloha č. 6 - Závazek jakosti</w:t>
      </w:r>
    </w:p>
    <w:p w14:paraId="206FD535" w14:textId="77777777" w:rsidR="009F21DC" w:rsidRDefault="009F21DC">
      <w:pPr>
        <w:spacing w:line="288" w:lineRule="auto"/>
        <w:ind w:left="720"/>
        <w:jc w:val="both"/>
        <w:rPr>
          <w:rFonts w:ascii="Calibri" w:eastAsia="Calibri" w:hAnsi="Calibri" w:cs="Calibri"/>
        </w:rPr>
      </w:pPr>
    </w:p>
    <w:p w14:paraId="7D530F18" w14:textId="7525E18D" w:rsidR="009F21DC" w:rsidRDefault="008328EE">
      <w:pPr>
        <w:spacing w:line="288" w:lineRule="auto"/>
        <w:ind w:left="720"/>
        <w:jc w:val="both"/>
        <w:rPr>
          <w:rFonts w:ascii="Calibri" w:eastAsia="Calibri" w:hAnsi="Calibri" w:cs="Calibri"/>
          <w:sz w:val="24"/>
          <w:szCs w:val="24"/>
        </w:rPr>
      </w:pPr>
      <w:r>
        <w:rPr>
          <w:rFonts w:ascii="Calibri" w:eastAsia="Calibri" w:hAnsi="Calibri" w:cs="Calibri"/>
          <w:sz w:val="24"/>
          <w:szCs w:val="24"/>
        </w:rPr>
        <w:t>10</w:t>
      </w:r>
      <w:r w:rsidR="000372C6">
        <w:rPr>
          <w:rFonts w:ascii="Calibri" w:eastAsia="Calibri" w:hAnsi="Calibri" w:cs="Calibri"/>
          <w:sz w:val="24"/>
          <w:szCs w:val="24"/>
        </w:rPr>
        <w:t>.11.2021</w:t>
      </w:r>
    </w:p>
    <w:p w14:paraId="7676F870" w14:textId="77777777" w:rsidR="009F21DC" w:rsidRDefault="009F21DC">
      <w:pPr>
        <w:spacing w:line="288" w:lineRule="auto"/>
        <w:ind w:left="720"/>
        <w:jc w:val="both"/>
        <w:rPr>
          <w:rFonts w:ascii="Calibri" w:eastAsia="Calibri" w:hAnsi="Calibri" w:cs="Calibri"/>
        </w:rPr>
      </w:pPr>
    </w:p>
    <w:p w14:paraId="4D25D01B" w14:textId="77777777" w:rsidR="009F21DC" w:rsidRDefault="009F21DC">
      <w:pPr>
        <w:spacing w:line="288" w:lineRule="auto"/>
        <w:ind w:left="720"/>
        <w:jc w:val="both"/>
        <w:rPr>
          <w:rFonts w:ascii="Calibri" w:eastAsia="Calibri" w:hAnsi="Calibri" w:cs="Calibri"/>
        </w:rPr>
      </w:pPr>
    </w:p>
    <w:p w14:paraId="3EAD798B" w14:textId="77777777" w:rsidR="009F21DC" w:rsidRDefault="000372C6">
      <w:pPr>
        <w:spacing w:line="288" w:lineRule="auto"/>
        <w:ind w:left="72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r>
    </w:p>
    <w:p w14:paraId="201CAC41" w14:textId="77777777" w:rsidR="009F21DC" w:rsidRDefault="009F21DC">
      <w:pPr>
        <w:spacing w:line="288" w:lineRule="auto"/>
        <w:rPr>
          <w:rFonts w:ascii="Calibri" w:eastAsia="Calibri" w:hAnsi="Calibri" w:cs="Calibri"/>
        </w:rPr>
      </w:pPr>
    </w:p>
    <w:p w14:paraId="0708FC87" w14:textId="77777777" w:rsidR="009F21DC" w:rsidRDefault="009F21DC">
      <w:pPr>
        <w:shd w:val="clear" w:color="auto" w:fill="FFFFFF"/>
        <w:spacing w:line="288" w:lineRule="auto"/>
        <w:ind w:left="720"/>
        <w:jc w:val="both"/>
        <w:rPr>
          <w:rFonts w:ascii="Calibri" w:eastAsia="Calibri" w:hAnsi="Calibri" w:cs="Calibri"/>
        </w:rPr>
      </w:pPr>
    </w:p>
    <w:p w14:paraId="7ECC8262" w14:textId="77777777" w:rsidR="009F21DC" w:rsidRDefault="009F21DC">
      <w:pPr>
        <w:shd w:val="clear" w:color="auto" w:fill="FFFFFF"/>
        <w:spacing w:line="288" w:lineRule="auto"/>
        <w:ind w:left="720"/>
        <w:jc w:val="both"/>
        <w:rPr>
          <w:rFonts w:ascii="Calibri" w:eastAsia="Calibri" w:hAnsi="Calibri" w:cs="Calibri"/>
        </w:rPr>
      </w:pPr>
    </w:p>
    <w:p w14:paraId="06B2E46A" w14:textId="77777777" w:rsidR="009F21DC" w:rsidRDefault="000372C6">
      <w:pPr>
        <w:shd w:val="clear" w:color="auto" w:fill="FFFFFF"/>
        <w:spacing w:line="288" w:lineRule="auto"/>
        <w:ind w:left="720"/>
        <w:jc w:val="both"/>
        <w:rPr>
          <w:rFonts w:ascii="Calibri" w:eastAsia="Calibri" w:hAnsi="Calibri" w:cs="Calibri"/>
          <w:sz w:val="24"/>
          <w:szCs w:val="24"/>
        </w:rPr>
      </w:pPr>
      <w:r>
        <w:rPr>
          <w:rFonts w:ascii="Calibri" w:eastAsia="Calibri" w:hAnsi="Calibri" w:cs="Calibri"/>
          <w:sz w:val="24"/>
          <w:szCs w:val="24"/>
        </w:rPr>
        <w:t>……………………………………………</w:t>
      </w:r>
    </w:p>
    <w:p w14:paraId="17F15EE6" w14:textId="77777777" w:rsidR="009F21DC" w:rsidRDefault="000372C6">
      <w:pPr>
        <w:shd w:val="clear" w:color="auto" w:fill="FFFFFF"/>
        <w:spacing w:line="288" w:lineRule="auto"/>
        <w:ind w:left="720"/>
        <w:jc w:val="both"/>
        <w:rPr>
          <w:rFonts w:ascii="Calibri" w:eastAsia="Calibri" w:hAnsi="Calibri" w:cs="Calibri"/>
          <w:sz w:val="24"/>
          <w:szCs w:val="24"/>
        </w:rPr>
      </w:pPr>
      <w:r>
        <w:rPr>
          <w:rFonts w:ascii="Calibri" w:eastAsia="Calibri" w:hAnsi="Calibri" w:cs="Calibri"/>
          <w:sz w:val="24"/>
          <w:szCs w:val="24"/>
        </w:rPr>
        <w:t>Datum a podpis osoby oprávněné jednat za zadavatele</w:t>
      </w:r>
    </w:p>
    <w:p w14:paraId="21D24D5C" w14:textId="77777777" w:rsidR="009F21DC" w:rsidRDefault="009F21DC">
      <w:pPr>
        <w:shd w:val="clear" w:color="auto" w:fill="FFFFFF"/>
        <w:spacing w:line="288" w:lineRule="auto"/>
        <w:jc w:val="both"/>
        <w:rPr>
          <w:rFonts w:ascii="Calibri" w:eastAsia="Calibri" w:hAnsi="Calibri" w:cs="Calibri"/>
        </w:rPr>
      </w:pPr>
    </w:p>
    <w:p w14:paraId="1BEE97EB" w14:textId="77777777" w:rsidR="009F21DC" w:rsidRDefault="009F21DC"/>
    <w:sectPr w:rsidR="009F21DC">
      <w:headerReference w:type="default" r:id="rId8"/>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E1C5" w14:textId="77777777" w:rsidR="008C6B18" w:rsidRDefault="008C6B18">
      <w:r>
        <w:separator/>
      </w:r>
    </w:p>
  </w:endnote>
  <w:endnote w:type="continuationSeparator" w:id="0">
    <w:p w14:paraId="7B73A613" w14:textId="77777777" w:rsidR="008C6B18" w:rsidRDefault="008C6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B4EF" w14:textId="77777777" w:rsidR="009F21DC" w:rsidRDefault="008C6B18">
    <w:pPr>
      <w:jc w:val="center"/>
    </w:pPr>
    <w:r>
      <w:pict w14:anchorId="3FC51F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58.5pt">
          <v:imagedata r:id="rId1" o:title="1"/>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C9C72" w14:textId="77777777" w:rsidR="008C6B18" w:rsidRDefault="008C6B18">
      <w:r>
        <w:separator/>
      </w:r>
    </w:p>
  </w:footnote>
  <w:footnote w:type="continuationSeparator" w:id="0">
    <w:p w14:paraId="58195051" w14:textId="77777777" w:rsidR="008C6B18" w:rsidRDefault="008C6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CD0F" w14:textId="77777777" w:rsidR="009F21DC" w:rsidRDefault="000372C6">
    <w:pPr>
      <w:spacing w:line="288" w:lineRule="auto"/>
      <w:rPr>
        <w:rFonts w:ascii="Calibri" w:eastAsia="Calibri" w:hAnsi="Calibri" w:cs="Calibri"/>
        <w:i/>
        <w:color w:val="999999"/>
      </w:rPr>
    </w:pPr>
    <w:r>
      <w:rPr>
        <w:b/>
        <w:i/>
        <w:color w:val="999999"/>
        <w:sz w:val="20"/>
        <w:szCs w:val="20"/>
      </w:rPr>
      <w:t>Zadávací dokumentace VŘ</w:t>
    </w:r>
    <w:r>
      <w:rPr>
        <w:i/>
        <w:color w:val="999999"/>
        <w:sz w:val="20"/>
        <w:szCs w:val="20"/>
      </w:rPr>
      <w:t xml:space="preserve">: </w:t>
    </w:r>
    <w:r>
      <w:rPr>
        <w:rFonts w:ascii="Calibri" w:eastAsia="Calibri" w:hAnsi="Calibri" w:cs="Calibri"/>
        <w:i/>
        <w:color w:val="999999"/>
      </w:rPr>
      <w:t>Vývoj a implementace komplexního ERP systému na míru pro řízení výroby, vztahů se zákazníky a logistických procesů společnosti PUMAX, spol. s r. o.</w:t>
    </w:r>
  </w:p>
  <w:p w14:paraId="51A77DC2" w14:textId="77777777" w:rsidR="009F21DC" w:rsidRDefault="009F21DC">
    <w:pPr>
      <w:spacing w:line="288"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75F9A"/>
    <w:multiLevelType w:val="multilevel"/>
    <w:tmpl w:val="DF7C4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6D0345"/>
    <w:multiLevelType w:val="multilevel"/>
    <w:tmpl w:val="26C00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5AB7961"/>
    <w:multiLevelType w:val="multilevel"/>
    <w:tmpl w:val="B4469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8201F8"/>
    <w:multiLevelType w:val="multilevel"/>
    <w:tmpl w:val="674AFB20"/>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1DC"/>
    <w:rsid w:val="000372C6"/>
    <w:rsid w:val="008328EE"/>
    <w:rsid w:val="008C6B18"/>
    <w:rsid w:val="00974E7A"/>
    <w:rsid w:val="009F21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CEE8B"/>
  <w15:docId w15:val="{9439D153-A97D-4518-B4AA-03F27D34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highlight w:val="white"/>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spacing w:line="480" w:lineRule="auto"/>
      <w:outlineLvl w:val="0"/>
    </w:pPr>
    <w:rPr>
      <w:rFonts w:ascii="Verdana" w:eastAsia="Verdana" w:hAnsi="Verdana" w:cs="Verdana"/>
      <w:sz w:val="36"/>
      <w:szCs w:val="36"/>
    </w:rPr>
  </w:style>
  <w:style w:type="paragraph" w:styleId="Nadpis2">
    <w:name w:val="heading 2"/>
    <w:basedOn w:val="Normln"/>
    <w:next w:val="Normln"/>
    <w:uiPriority w:val="9"/>
    <w:semiHidden/>
    <w:unhideWhenUsed/>
    <w:qFormat/>
    <w:pPr>
      <w:spacing w:line="360" w:lineRule="auto"/>
      <w:outlineLvl w:val="1"/>
    </w:pPr>
    <w:rPr>
      <w:sz w:val="28"/>
      <w:szCs w:val="28"/>
    </w:rPr>
  </w:style>
  <w:style w:type="paragraph" w:styleId="Nadpis3">
    <w:name w:val="heading 3"/>
    <w:basedOn w:val="Normln"/>
    <w:next w:val="Normln"/>
    <w:uiPriority w:val="9"/>
    <w:semiHidden/>
    <w:unhideWhenUsed/>
    <w:qFormat/>
    <w:pPr>
      <w:spacing w:line="360" w:lineRule="auto"/>
      <w:outlineLvl w:val="2"/>
    </w:pPr>
    <w:rPr>
      <w:b/>
      <w:sz w:val="26"/>
      <w:szCs w:val="26"/>
    </w:rPr>
  </w:style>
  <w:style w:type="paragraph" w:styleId="Nadpis4">
    <w:name w:val="heading 4"/>
    <w:basedOn w:val="Normln"/>
    <w:next w:val="Normln"/>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Nadpis5">
    <w:name w:val="heading 5"/>
    <w:basedOn w:val="Normln"/>
    <w:next w:val="Normln"/>
    <w:uiPriority w:val="9"/>
    <w:semiHidden/>
    <w:unhideWhenUsed/>
    <w:qFormat/>
    <w:pPr>
      <w:keepNext/>
      <w:keepLines/>
      <w:spacing w:before="160"/>
      <w:outlineLvl w:val="4"/>
    </w:pPr>
    <w:rPr>
      <w:rFonts w:ascii="Trebuchet MS" w:eastAsia="Trebuchet MS" w:hAnsi="Trebuchet MS" w:cs="Trebuchet MS"/>
      <w:color w:val="666666"/>
    </w:rPr>
  </w:style>
  <w:style w:type="paragraph" w:styleId="Nadpis6">
    <w:name w:val="heading 6"/>
    <w:basedOn w:val="Normln"/>
    <w:next w:val="Normln"/>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720" w:after="200" w:line="276" w:lineRule="auto"/>
      <w:jc w:val="center"/>
    </w:pPr>
    <w:rPr>
      <w:rFonts w:ascii="Verdana" w:eastAsia="Verdana" w:hAnsi="Verdana" w:cs="Verdana"/>
      <w:b/>
      <w:smallCaps/>
      <w:color w:val="4A86E8"/>
      <w:sz w:val="40"/>
      <w:szCs w:val="4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nadpis">
    <w:name w:val="Subtitle"/>
    <w:basedOn w:val="Normln"/>
    <w:next w:val="Normln"/>
    <w:uiPriority w:val="11"/>
    <w:qFormat/>
    <w:pPr>
      <w:spacing w:before="200" w:after="200" w:line="276" w:lineRule="auto"/>
      <w:jc w:val="center"/>
    </w:pPr>
    <w:rPr>
      <w:rFonts w:ascii="Verdana" w:eastAsia="Verdana" w:hAnsi="Verdana" w:cs="Verdana"/>
      <w:color w:val="434343"/>
      <w:sz w:val="28"/>
      <w:szCs w:val="2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AF7828"/>
    <w:pPr>
      <w:tabs>
        <w:tab w:val="center" w:pos="4536"/>
        <w:tab w:val="right" w:pos="9072"/>
      </w:tabs>
    </w:pPr>
  </w:style>
  <w:style w:type="character" w:customStyle="1" w:styleId="ZhlavChar">
    <w:name w:val="Záhlaví Char"/>
    <w:basedOn w:val="Standardnpsmoodstavce"/>
    <w:link w:val="Zhlav"/>
    <w:uiPriority w:val="99"/>
    <w:rsid w:val="00AF7828"/>
  </w:style>
  <w:style w:type="paragraph" w:styleId="Zpat">
    <w:name w:val="footer"/>
    <w:basedOn w:val="Normln"/>
    <w:link w:val="ZpatChar"/>
    <w:uiPriority w:val="99"/>
    <w:unhideWhenUsed/>
    <w:rsid w:val="00AF7828"/>
    <w:pPr>
      <w:tabs>
        <w:tab w:val="center" w:pos="4536"/>
        <w:tab w:val="right" w:pos="9072"/>
      </w:tabs>
    </w:pPr>
  </w:style>
  <w:style w:type="character" w:customStyle="1" w:styleId="ZpatChar">
    <w:name w:val="Zápatí Char"/>
    <w:basedOn w:val="Standardnpsmoodstavce"/>
    <w:link w:val="Zpat"/>
    <w:uiPriority w:val="99"/>
    <w:rsid w:val="00AF7828"/>
  </w:style>
  <w:style w:type="paragraph" w:styleId="Odstavecseseznamem">
    <w:name w:val="List Paragraph"/>
    <w:basedOn w:val="Normln"/>
    <w:uiPriority w:val="34"/>
    <w:qFormat/>
    <w:rsid w:val="00AF7828"/>
    <w:pPr>
      <w:ind w:left="720"/>
      <w:contextualSpacing/>
    </w:p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To4Ow//MO16JcPrY1ORG5ThdKg==">AMUW2mX6v+gRPWhkBhCZso/oVEPG2bWBtv+vfzYlxXH/N6ojELQBGzutoM+USsSz1YpsFukyA3l9CkdCoWah/40CfmlRldDwK4sAQQh0V5ZBEcp+YLOndlQ=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1786</Words>
  <Characters>10544</Characters>
  <Application>Microsoft Office Word</Application>
  <DocSecurity>0</DocSecurity>
  <Lines>87</Lines>
  <Paragraphs>24</Paragraphs>
  <ScaleCrop>false</ScaleCrop>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Jiří Šmarda</cp:lastModifiedBy>
  <cp:revision>3</cp:revision>
  <dcterms:created xsi:type="dcterms:W3CDTF">2021-11-07T16:32:00Z</dcterms:created>
  <dcterms:modified xsi:type="dcterms:W3CDTF">2021-11-09T11:23:00Z</dcterms:modified>
</cp:coreProperties>
</file>