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3B5A3F" w14:textId="77777777" w:rsidR="004A4F73" w:rsidRPr="004A4F73" w:rsidRDefault="004A4F73" w:rsidP="004A4F73">
      <w:pPr>
        <w:jc w:val="center"/>
        <w:rPr>
          <w:b/>
          <w:sz w:val="36"/>
          <w:szCs w:val="32"/>
        </w:rPr>
      </w:pPr>
      <w:r w:rsidRPr="004A4F73">
        <w:rPr>
          <w:b/>
          <w:sz w:val="36"/>
          <w:szCs w:val="32"/>
        </w:rPr>
        <w:t>MĚSTO TÁBOR</w:t>
      </w:r>
    </w:p>
    <w:p w14:paraId="1701DB03" w14:textId="77777777" w:rsidR="004A4F73" w:rsidRPr="004A4F73" w:rsidRDefault="004A4F73" w:rsidP="004A4F73">
      <w:pPr>
        <w:pBdr>
          <w:bottom w:val="single" w:sz="4" w:space="1" w:color="auto"/>
        </w:pBdr>
        <w:jc w:val="center"/>
        <w:rPr>
          <w:bCs/>
          <w:szCs w:val="22"/>
        </w:rPr>
      </w:pPr>
      <w:r w:rsidRPr="004A4F73">
        <w:rPr>
          <w:bCs/>
          <w:szCs w:val="22"/>
        </w:rPr>
        <w:t>Žižkovo náměstí č. p. 2, 390 15 Tábor</w:t>
      </w:r>
      <w:r>
        <w:rPr>
          <w:bCs/>
          <w:szCs w:val="22"/>
        </w:rPr>
        <w:t xml:space="preserve">, IČ: </w:t>
      </w:r>
      <w:r>
        <w:rPr>
          <w:rFonts w:eastAsia="SimSun"/>
          <w:color w:val="000000"/>
          <w:kern w:val="1"/>
          <w:szCs w:val="24"/>
          <w:lang w:eastAsia="hi-IN" w:bidi="hi-IN"/>
        </w:rPr>
        <w:t>00</w:t>
      </w:r>
      <w:r w:rsidRPr="00E90BEB">
        <w:rPr>
          <w:rFonts w:eastAsia="SimSun"/>
          <w:color w:val="000000"/>
          <w:kern w:val="1"/>
          <w:szCs w:val="24"/>
          <w:lang w:eastAsia="hi-IN" w:bidi="hi-IN"/>
        </w:rPr>
        <w:t>253014</w:t>
      </w:r>
    </w:p>
    <w:p w14:paraId="3D3BB771" w14:textId="77777777" w:rsidR="00FE0FFC" w:rsidRPr="00FE0FFC" w:rsidRDefault="00FE0FFC" w:rsidP="00615B35">
      <w:pPr>
        <w:jc w:val="both"/>
        <w:rPr>
          <w:rFonts w:eastAsia="Lucida Sans Unicode" w:cs="Mangal"/>
          <w:i/>
          <w:kern w:val="1"/>
          <w:sz w:val="28"/>
          <w:szCs w:val="24"/>
          <w:lang w:eastAsia="hi-IN" w:bidi="hi-IN"/>
        </w:rPr>
      </w:pPr>
    </w:p>
    <w:p w14:paraId="36F9411E" w14:textId="77777777" w:rsidR="00FE0FFC" w:rsidRPr="002A0D1D" w:rsidRDefault="00FE0FFC" w:rsidP="00615B35">
      <w:pPr>
        <w:rPr>
          <w:kern w:val="1"/>
          <w:szCs w:val="24"/>
          <w:lang w:eastAsia="hi-IN" w:bidi="hi-IN"/>
        </w:rPr>
      </w:pPr>
      <w:r w:rsidRPr="002A0D1D">
        <w:rPr>
          <w:kern w:val="1"/>
          <w:szCs w:val="24"/>
          <w:lang w:eastAsia="hi-IN" w:bidi="hi-IN"/>
        </w:rPr>
        <w:t>Č.j.: R-</w:t>
      </w:r>
      <w:r w:rsidR="00DC0E29" w:rsidRPr="002A0D1D">
        <w:rPr>
          <w:kern w:val="1"/>
          <w:szCs w:val="24"/>
          <w:lang w:eastAsia="hi-IN" w:bidi="hi-IN"/>
        </w:rPr>
        <w:t>40</w:t>
      </w:r>
      <w:r w:rsidRPr="002A0D1D">
        <w:rPr>
          <w:kern w:val="1"/>
          <w:szCs w:val="24"/>
          <w:lang w:eastAsia="hi-IN" w:bidi="hi-IN"/>
        </w:rPr>
        <w:t>/03-</w:t>
      </w:r>
      <w:r w:rsidR="00DC0E29" w:rsidRPr="002A0D1D">
        <w:rPr>
          <w:kern w:val="1"/>
          <w:szCs w:val="24"/>
          <w:lang w:eastAsia="hi-IN" w:bidi="hi-IN"/>
        </w:rPr>
        <w:t>2020</w:t>
      </w:r>
      <w:r w:rsidRPr="002A0D1D">
        <w:rPr>
          <w:kern w:val="1"/>
          <w:szCs w:val="24"/>
          <w:lang w:eastAsia="hi-IN" w:bidi="hi-IN"/>
        </w:rPr>
        <w:tab/>
      </w:r>
      <w:r w:rsidRPr="002A0D1D">
        <w:rPr>
          <w:kern w:val="1"/>
          <w:szCs w:val="24"/>
          <w:lang w:eastAsia="hi-IN" w:bidi="hi-IN"/>
        </w:rPr>
        <w:tab/>
      </w:r>
      <w:r w:rsidRPr="002A0D1D">
        <w:rPr>
          <w:kern w:val="1"/>
          <w:szCs w:val="24"/>
          <w:lang w:eastAsia="hi-IN" w:bidi="hi-IN"/>
        </w:rPr>
        <w:tab/>
      </w:r>
      <w:r w:rsidRPr="002A0D1D">
        <w:rPr>
          <w:kern w:val="1"/>
          <w:szCs w:val="24"/>
          <w:lang w:eastAsia="hi-IN" w:bidi="hi-IN"/>
        </w:rPr>
        <w:tab/>
      </w:r>
      <w:r w:rsidRPr="002A0D1D">
        <w:rPr>
          <w:kern w:val="1"/>
          <w:szCs w:val="24"/>
          <w:lang w:eastAsia="hi-IN" w:bidi="hi-IN"/>
        </w:rPr>
        <w:tab/>
      </w:r>
      <w:r w:rsidRPr="002A0D1D">
        <w:rPr>
          <w:kern w:val="1"/>
          <w:szCs w:val="24"/>
          <w:lang w:eastAsia="hi-IN" w:bidi="hi-IN"/>
        </w:rPr>
        <w:tab/>
      </w:r>
      <w:r w:rsidRPr="002A0D1D">
        <w:rPr>
          <w:kern w:val="1"/>
          <w:szCs w:val="24"/>
          <w:lang w:eastAsia="hi-IN" w:bidi="hi-IN"/>
        </w:rPr>
        <w:tab/>
        <w:t xml:space="preserve">Praha, </w:t>
      </w:r>
      <w:r w:rsidR="00A61A17">
        <w:rPr>
          <w:kern w:val="1"/>
          <w:szCs w:val="24"/>
          <w:lang w:eastAsia="hi-IN" w:bidi="hi-IN"/>
        </w:rPr>
        <w:t>27</w:t>
      </w:r>
      <w:r w:rsidR="008247E5" w:rsidRPr="002A0D1D">
        <w:rPr>
          <w:kern w:val="1"/>
          <w:szCs w:val="24"/>
          <w:lang w:eastAsia="hi-IN" w:bidi="hi-IN"/>
        </w:rPr>
        <w:t>.</w:t>
      </w:r>
      <w:r w:rsidR="003C620A" w:rsidRPr="002A0D1D">
        <w:rPr>
          <w:kern w:val="1"/>
          <w:szCs w:val="24"/>
          <w:lang w:eastAsia="hi-IN" w:bidi="hi-IN"/>
        </w:rPr>
        <w:t xml:space="preserve"> </w:t>
      </w:r>
      <w:r w:rsidR="008247E5" w:rsidRPr="002A0D1D">
        <w:rPr>
          <w:kern w:val="1"/>
          <w:szCs w:val="24"/>
          <w:lang w:eastAsia="hi-IN" w:bidi="hi-IN"/>
        </w:rPr>
        <w:t>10.</w:t>
      </w:r>
      <w:r w:rsidR="003C620A" w:rsidRPr="002A0D1D">
        <w:rPr>
          <w:kern w:val="1"/>
          <w:szCs w:val="24"/>
          <w:lang w:eastAsia="hi-IN" w:bidi="hi-IN"/>
        </w:rPr>
        <w:t xml:space="preserve"> </w:t>
      </w:r>
      <w:r w:rsidR="008247E5" w:rsidRPr="002A0D1D">
        <w:rPr>
          <w:kern w:val="1"/>
          <w:szCs w:val="24"/>
          <w:lang w:eastAsia="hi-IN" w:bidi="hi-IN"/>
        </w:rPr>
        <w:t>2020</w:t>
      </w:r>
    </w:p>
    <w:p w14:paraId="1343F84A" w14:textId="77777777" w:rsidR="00FE0FFC" w:rsidRPr="00D62359" w:rsidRDefault="00FE0FFC" w:rsidP="00615B35">
      <w:pPr>
        <w:rPr>
          <w:rFonts w:eastAsia="SimSun"/>
          <w:color w:val="FF00FF"/>
          <w:kern w:val="1"/>
          <w:szCs w:val="24"/>
          <w:lang w:eastAsia="hi-IN" w:bidi="hi-IN"/>
        </w:rPr>
      </w:pPr>
      <w:r w:rsidRPr="002A0D1D">
        <w:rPr>
          <w:rFonts w:eastAsia="SimSun"/>
          <w:kern w:val="1"/>
          <w:szCs w:val="24"/>
          <w:lang w:eastAsia="hi-IN" w:bidi="hi-IN"/>
        </w:rPr>
        <w:tab/>
      </w:r>
      <w:r w:rsidRPr="002A0D1D">
        <w:rPr>
          <w:rFonts w:eastAsia="SimSun"/>
          <w:kern w:val="1"/>
          <w:szCs w:val="24"/>
          <w:lang w:eastAsia="hi-IN" w:bidi="hi-IN"/>
        </w:rPr>
        <w:tab/>
      </w:r>
      <w:r w:rsidRPr="002A0D1D">
        <w:rPr>
          <w:rFonts w:eastAsia="SimSun"/>
          <w:kern w:val="1"/>
          <w:szCs w:val="24"/>
          <w:lang w:eastAsia="hi-IN" w:bidi="hi-IN"/>
        </w:rPr>
        <w:tab/>
      </w:r>
      <w:r w:rsidRPr="002A0D1D">
        <w:rPr>
          <w:rFonts w:eastAsia="SimSun"/>
          <w:kern w:val="1"/>
          <w:szCs w:val="24"/>
          <w:lang w:eastAsia="hi-IN" w:bidi="hi-IN"/>
        </w:rPr>
        <w:tab/>
      </w:r>
      <w:r w:rsidRPr="002A0D1D">
        <w:rPr>
          <w:rFonts w:eastAsia="SimSun"/>
          <w:kern w:val="1"/>
          <w:szCs w:val="24"/>
          <w:lang w:eastAsia="hi-IN" w:bidi="hi-IN"/>
        </w:rPr>
        <w:tab/>
      </w:r>
      <w:r w:rsidRPr="002A0D1D">
        <w:rPr>
          <w:rFonts w:eastAsia="SimSun"/>
          <w:kern w:val="1"/>
          <w:szCs w:val="24"/>
          <w:lang w:eastAsia="hi-IN" w:bidi="hi-IN"/>
        </w:rPr>
        <w:tab/>
      </w:r>
      <w:r w:rsidRPr="002A0D1D">
        <w:rPr>
          <w:rFonts w:eastAsia="SimSun"/>
          <w:kern w:val="1"/>
          <w:szCs w:val="24"/>
          <w:lang w:eastAsia="hi-IN" w:bidi="hi-IN"/>
        </w:rPr>
        <w:tab/>
      </w:r>
      <w:r w:rsidRPr="002A0D1D">
        <w:rPr>
          <w:rFonts w:eastAsia="SimSun"/>
          <w:kern w:val="1"/>
          <w:szCs w:val="24"/>
          <w:lang w:eastAsia="hi-IN" w:bidi="hi-IN"/>
        </w:rPr>
        <w:tab/>
      </w:r>
      <w:r w:rsidRPr="002A0D1D">
        <w:rPr>
          <w:rFonts w:eastAsia="SimSun"/>
          <w:kern w:val="1"/>
          <w:szCs w:val="24"/>
          <w:lang w:eastAsia="hi-IN" w:bidi="hi-IN"/>
        </w:rPr>
        <w:tab/>
        <w:t xml:space="preserve">Počet stran textu: </w:t>
      </w:r>
      <w:r w:rsidR="00C23644" w:rsidRPr="002A0D1D">
        <w:rPr>
          <w:rFonts w:eastAsia="SimSun"/>
          <w:kern w:val="1"/>
          <w:szCs w:val="24"/>
          <w:lang w:eastAsia="hi-IN" w:bidi="hi-IN"/>
        </w:rPr>
        <w:t>14</w:t>
      </w:r>
    </w:p>
    <w:p w14:paraId="3198E0F0" w14:textId="77777777" w:rsidR="00FE0FFC" w:rsidRPr="00D62359" w:rsidRDefault="00FE0FFC" w:rsidP="00615B35">
      <w:pPr>
        <w:ind w:left="7655" w:hanging="1283"/>
        <w:rPr>
          <w:szCs w:val="24"/>
          <w:lang w:eastAsia="en-US" w:bidi="hi-IN"/>
        </w:rPr>
      </w:pPr>
      <w:r w:rsidRPr="00D62359">
        <w:rPr>
          <w:szCs w:val="24"/>
          <w:lang w:eastAsia="en-US" w:bidi="hi-IN"/>
        </w:rPr>
        <w:t xml:space="preserve">Příloha: přílohy </w:t>
      </w:r>
      <w:r w:rsidR="00F507DD">
        <w:rPr>
          <w:szCs w:val="24"/>
          <w:lang w:eastAsia="en-US" w:bidi="hi-IN"/>
        </w:rPr>
        <w:t>výzvy</w:t>
      </w:r>
    </w:p>
    <w:p w14:paraId="50FA178D" w14:textId="77777777" w:rsidR="00BD5BE3" w:rsidRPr="00830B28" w:rsidRDefault="00BD5BE3" w:rsidP="00615B35">
      <w:pPr>
        <w:pStyle w:val="Dopisnadpissdlen"/>
        <w:spacing w:before="0" w:after="0"/>
        <w:rPr>
          <w:b w:val="0"/>
        </w:rPr>
      </w:pPr>
    </w:p>
    <w:p w14:paraId="25665730" w14:textId="77777777" w:rsidR="009B6670" w:rsidRDefault="009B6670" w:rsidP="00615B35">
      <w:pPr>
        <w:pStyle w:val="Dopisnadpissdlen"/>
        <w:spacing w:before="0" w:after="0"/>
        <w:rPr>
          <w:b w:val="0"/>
        </w:rPr>
      </w:pPr>
    </w:p>
    <w:p w14:paraId="622B938B" w14:textId="77777777" w:rsidR="00FE0FFC" w:rsidRPr="00830B28" w:rsidRDefault="00FE0FFC" w:rsidP="00615B35">
      <w:pPr>
        <w:pStyle w:val="Dopisnadpissdlen"/>
        <w:spacing w:before="0" w:after="0"/>
        <w:rPr>
          <w:b w:val="0"/>
        </w:rPr>
      </w:pPr>
    </w:p>
    <w:p w14:paraId="3CC823CC" w14:textId="77777777" w:rsidR="006660DA" w:rsidRPr="00830B28" w:rsidRDefault="009B6670" w:rsidP="00615B35">
      <w:pPr>
        <w:pStyle w:val="Nadpis7"/>
        <w:tabs>
          <w:tab w:val="clear" w:pos="0"/>
        </w:tabs>
        <w:overflowPunct/>
        <w:autoSpaceDE/>
        <w:ind w:left="0" w:firstLine="0"/>
        <w:textAlignment w:val="auto"/>
        <w:rPr>
          <w:rFonts w:ascii="Times New Roman" w:eastAsia="SimSun" w:hAnsi="Times New Roman" w:cs="Times New Roman"/>
          <w:sz w:val="44"/>
          <w:lang w:eastAsia="hi-IN" w:bidi="hi-IN"/>
        </w:rPr>
      </w:pPr>
      <w:r w:rsidRPr="00830B28">
        <w:rPr>
          <w:rFonts w:ascii="Times New Roman" w:hAnsi="Times New Roman" w:cs="Times New Roman"/>
        </w:rPr>
        <w:tab/>
      </w:r>
      <w:r w:rsidR="007E0FF8" w:rsidRPr="007E0FF8">
        <w:rPr>
          <w:rFonts w:ascii="Times New Roman" w:eastAsia="SimSun" w:hAnsi="Times New Roman" w:cs="Times New Roman"/>
          <w:sz w:val="44"/>
          <w:lang w:eastAsia="hi-IN" w:bidi="hi-IN"/>
        </w:rPr>
        <w:t>VÝZVA K PODÁNÍ NABÍDKY</w:t>
      </w:r>
    </w:p>
    <w:p w14:paraId="65121CF4" w14:textId="77777777" w:rsidR="006660DA" w:rsidRPr="00830B28" w:rsidRDefault="006660DA" w:rsidP="00615B35">
      <w:pPr>
        <w:jc w:val="center"/>
        <w:rPr>
          <w:rFonts w:eastAsia="SimSun"/>
          <w:kern w:val="1"/>
          <w:sz w:val="44"/>
          <w:szCs w:val="24"/>
          <w:lang w:eastAsia="hi-IN" w:bidi="hi-IN"/>
        </w:rPr>
      </w:pPr>
    </w:p>
    <w:p w14:paraId="02EDA04D" w14:textId="77777777" w:rsidR="003E0400" w:rsidRPr="003E0400" w:rsidRDefault="003E0400" w:rsidP="003E0400">
      <w:pPr>
        <w:pStyle w:val="Nadpis6"/>
        <w:jc w:val="center"/>
        <w:rPr>
          <w:rFonts w:ascii="Times New Roman" w:eastAsia="SimSun" w:hAnsi="Times New Roman" w:cs="Times New Roman"/>
          <w:i w:val="0"/>
          <w:sz w:val="24"/>
          <w:szCs w:val="24"/>
          <w:lang w:eastAsia="hi-IN" w:bidi="hi-IN"/>
        </w:rPr>
      </w:pPr>
      <w:r w:rsidRPr="003E0400">
        <w:rPr>
          <w:rFonts w:ascii="Times New Roman" w:eastAsia="SimSun" w:hAnsi="Times New Roman" w:cs="Times New Roman"/>
          <w:i w:val="0"/>
          <w:sz w:val="24"/>
          <w:szCs w:val="24"/>
          <w:lang w:eastAsia="hi-IN" w:bidi="hi-IN"/>
        </w:rPr>
        <w:t>na plnění veřejné zakázky zadávané ve zjednodušeném podlimitním řízení</w:t>
      </w:r>
    </w:p>
    <w:p w14:paraId="712B4D69" w14:textId="77777777" w:rsidR="006660DA" w:rsidRPr="00830B28" w:rsidRDefault="003E0400" w:rsidP="003E0400">
      <w:pPr>
        <w:pStyle w:val="Nadpis6"/>
        <w:jc w:val="center"/>
        <w:rPr>
          <w:rFonts w:eastAsia="SimSun" w:hint="eastAsia"/>
          <w:szCs w:val="24"/>
          <w:lang w:eastAsia="hi-IN" w:bidi="hi-IN"/>
        </w:rPr>
      </w:pPr>
      <w:r w:rsidRPr="003E0400">
        <w:rPr>
          <w:rFonts w:ascii="Times New Roman" w:eastAsia="SimSun" w:hAnsi="Times New Roman" w:cs="Times New Roman"/>
          <w:i w:val="0"/>
          <w:sz w:val="24"/>
          <w:szCs w:val="24"/>
          <w:lang w:eastAsia="hi-IN" w:bidi="hi-IN"/>
        </w:rPr>
        <w:t>podle § 53 zákona č. 134/2016 Sb., o zadávání veřejných zakázek, ve znění pozdějších předpisů (dále jen „zákon“), s názvem</w:t>
      </w:r>
    </w:p>
    <w:p w14:paraId="2545B221" w14:textId="77777777" w:rsidR="006660DA" w:rsidRPr="00830B28" w:rsidRDefault="006660DA" w:rsidP="00615B35">
      <w:pPr>
        <w:keepNext/>
        <w:jc w:val="center"/>
        <w:outlineLvl w:val="5"/>
        <w:rPr>
          <w:rFonts w:eastAsia="SimSun"/>
          <w:iCs/>
          <w:kern w:val="1"/>
          <w:szCs w:val="24"/>
          <w:lang w:eastAsia="hi-IN" w:bidi="hi-IN"/>
        </w:rPr>
      </w:pPr>
    </w:p>
    <w:p w14:paraId="7DCF65A4" w14:textId="7AAB9776" w:rsidR="008A73B5" w:rsidRPr="008A73B5" w:rsidRDefault="0032198D" w:rsidP="00615B35">
      <w:pPr>
        <w:jc w:val="center"/>
        <w:rPr>
          <w:rFonts w:eastAsia="SimSun"/>
          <w:b/>
          <w:bCs/>
          <w:kern w:val="1"/>
          <w:sz w:val="28"/>
          <w:szCs w:val="24"/>
          <w:lang w:eastAsia="hi-IN" w:bidi="hi-IN"/>
        </w:rPr>
      </w:pPr>
      <w:r>
        <w:rPr>
          <w:rFonts w:eastAsia="SimSun"/>
          <w:b/>
          <w:bCs/>
          <w:kern w:val="1"/>
          <w:sz w:val="28"/>
          <w:szCs w:val="24"/>
          <w:lang w:eastAsia="hi-IN" w:bidi="hi-IN"/>
        </w:rPr>
        <w:t>„</w:t>
      </w:r>
      <w:bookmarkStart w:id="0" w:name="_Hlk55471693"/>
      <w:r w:rsidR="009E2DBD" w:rsidRPr="009E2DBD">
        <w:rPr>
          <w:rFonts w:eastAsia="SimSun"/>
          <w:b/>
          <w:bCs/>
          <w:kern w:val="1"/>
          <w:sz w:val="28"/>
          <w:szCs w:val="24"/>
          <w:lang w:eastAsia="hi-IN" w:bidi="hi-IN"/>
        </w:rPr>
        <w:t xml:space="preserve">Rozšíření </w:t>
      </w:r>
      <w:r w:rsidR="009E2DBD" w:rsidRPr="003A26D8">
        <w:rPr>
          <w:rFonts w:eastAsia="SimSun"/>
          <w:b/>
          <w:bCs/>
          <w:kern w:val="1"/>
          <w:sz w:val="28"/>
          <w:szCs w:val="24"/>
          <w:lang w:eastAsia="hi-IN" w:bidi="hi-IN"/>
        </w:rPr>
        <w:t>separované</w:t>
      </w:r>
      <w:r w:rsidR="00F06297" w:rsidRPr="003A26D8">
        <w:rPr>
          <w:rFonts w:eastAsia="SimSun"/>
          <w:b/>
          <w:bCs/>
          <w:kern w:val="1"/>
          <w:sz w:val="28"/>
          <w:szCs w:val="24"/>
          <w:lang w:eastAsia="hi-IN" w:bidi="hi-IN"/>
        </w:rPr>
        <w:t>ho</w:t>
      </w:r>
      <w:r w:rsidR="009E2DBD" w:rsidRPr="003A26D8">
        <w:rPr>
          <w:rFonts w:eastAsia="SimSun"/>
          <w:b/>
          <w:bCs/>
          <w:kern w:val="1"/>
          <w:sz w:val="28"/>
          <w:szCs w:val="24"/>
          <w:lang w:eastAsia="hi-IN" w:bidi="hi-IN"/>
        </w:rPr>
        <w:t xml:space="preserve"> sběru </w:t>
      </w:r>
      <w:r w:rsidR="009E2DBD" w:rsidRPr="009E2DBD">
        <w:rPr>
          <w:rFonts w:eastAsia="SimSun"/>
          <w:b/>
          <w:bCs/>
          <w:kern w:val="1"/>
          <w:sz w:val="28"/>
          <w:szCs w:val="24"/>
          <w:lang w:eastAsia="hi-IN" w:bidi="hi-IN"/>
        </w:rPr>
        <w:t>kovů a bioodpadů v</w:t>
      </w:r>
      <w:r w:rsidR="009E2DBD">
        <w:rPr>
          <w:rFonts w:eastAsia="SimSun"/>
          <w:b/>
          <w:bCs/>
          <w:kern w:val="1"/>
          <w:sz w:val="28"/>
          <w:szCs w:val="24"/>
          <w:lang w:eastAsia="hi-IN" w:bidi="hi-IN"/>
        </w:rPr>
        <w:t> </w:t>
      </w:r>
      <w:r w:rsidR="009E2DBD" w:rsidRPr="009E2DBD">
        <w:rPr>
          <w:rFonts w:eastAsia="SimSun"/>
          <w:b/>
          <w:bCs/>
          <w:kern w:val="1"/>
          <w:sz w:val="28"/>
          <w:szCs w:val="24"/>
          <w:lang w:eastAsia="hi-IN" w:bidi="hi-IN"/>
        </w:rPr>
        <w:t>Táboře</w:t>
      </w:r>
      <w:r w:rsidR="009E2DBD">
        <w:rPr>
          <w:rFonts w:eastAsia="SimSun"/>
          <w:b/>
          <w:bCs/>
          <w:kern w:val="1"/>
          <w:sz w:val="28"/>
          <w:szCs w:val="24"/>
          <w:lang w:eastAsia="hi-IN" w:bidi="hi-IN"/>
        </w:rPr>
        <w:t xml:space="preserve"> </w:t>
      </w:r>
      <w:r w:rsidRPr="0032198D">
        <w:rPr>
          <w:rFonts w:eastAsia="SimSun"/>
          <w:b/>
          <w:bCs/>
          <w:kern w:val="1"/>
          <w:sz w:val="28"/>
          <w:szCs w:val="24"/>
          <w:lang w:eastAsia="hi-IN" w:bidi="hi-IN"/>
        </w:rPr>
        <w:t>- výběr provozovatele systému</w:t>
      </w:r>
      <w:bookmarkEnd w:id="0"/>
      <w:r w:rsidR="008A73B5" w:rsidRPr="008A73B5">
        <w:rPr>
          <w:rFonts w:eastAsia="SimSun"/>
          <w:b/>
          <w:bCs/>
          <w:kern w:val="1"/>
          <w:sz w:val="28"/>
          <w:szCs w:val="24"/>
          <w:lang w:eastAsia="hi-IN" w:bidi="hi-IN"/>
        </w:rPr>
        <w:t>“</w:t>
      </w:r>
    </w:p>
    <w:p w14:paraId="187B33A0" w14:textId="77777777" w:rsidR="006660DA" w:rsidRPr="00830B28" w:rsidRDefault="006660DA" w:rsidP="00615B35">
      <w:pPr>
        <w:rPr>
          <w:rFonts w:eastAsia="SimSun"/>
          <w:kern w:val="1"/>
          <w:sz w:val="28"/>
          <w:szCs w:val="24"/>
          <w:lang w:eastAsia="hi-IN" w:bidi="hi-IN"/>
        </w:rPr>
      </w:pPr>
    </w:p>
    <w:p w14:paraId="49783C18" w14:textId="77777777" w:rsidR="006660DA" w:rsidRPr="00830B28" w:rsidRDefault="006660DA" w:rsidP="00615B35">
      <w:pPr>
        <w:rPr>
          <w:rFonts w:eastAsia="SimSun"/>
          <w:kern w:val="1"/>
          <w:sz w:val="28"/>
          <w:szCs w:val="24"/>
          <w:lang w:eastAsia="hi-IN" w:bidi="hi-IN"/>
        </w:rPr>
      </w:pPr>
    </w:p>
    <w:p w14:paraId="24A63CB0" w14:textId="77777777" w:rsidR="006660DA" w:rsidRPr="00830B28" w:rsidRDefault="006660DA" w:rsidP="00615B35">
      <w:pPr>
        <w:rPr>
          <w:rFonts w:eastAsia="SimSun"/>
          <w:kern w:val="1"/>
          <w:sz w:val="28"/>
          <w:szCs w:val="24"/>
          <w:lang w:eastAsia="hi-IN" w:bidi="hi-IN"/>
        </w:rPr>
      </w:pPr>
    </w:p>
    <w:p w14:paraId="1872E8DB" w14:textId="77777777" w:rsidR="006660DA" w:rsidRPr="00830B28" w:rsidRDefault="006660DA" w:rsidP="00615B35">
      <w:pPr>
        <w:rPr>
          <w:rFonts w:eastAsia="SimSun"/>
          <w:kern w:val="1"/>
          <w:szCs w:val="24"/>
          <w:lang w:eastAsia="hi-IN" w:bidi="hi-IN"/>
        </w:rPr>
      </w:pPr>
    </w:p>
    <w:p w14:paraId="0B5BE6E3" w14:textId="77777777" w:rsidR="006660DA" w:rsidRPr="00830B28" w:rsidRDefault="006660DA" w:rsidP="00615B35">
      <w:pPr>
        <w:rPr>
          <w:rFonts w:eastAsia="SimSun"/>
          <w:kern w:val="1"/>
          <w:szCs w:val="24"/>
          <w:lang w:eastAsia="hi-IN" w:bidi="hi-IN"/>
        </w:rPr>
      </w:pPr>
    </w:p>
    <w:p w14:paraId="5FB55753" w14:textId="77777777" w:rsidR="006660DA" w:rsidRPr="00830B28" w:rsidRDefault="006660DA" w:rsidP="00615B35">
      <w:pPr>
        <w:rPr>
          <w:rFonts w:eastAsia="SimSun"/>
          <w:kern w:val="1"/>
          <w:szCs w:val="24"/>
          <w:lang w:eastAsia="hi-IN" w:bidi="hi-IN"/>
        </w:rPr>
      </w:pPr>
    </w:p>
    <w:p w14:paraId="4AE3E238" w14:textId="77777777" w:rsidR="00BD5BE3" w:rsidRPr="00830B28" w:rsidRDefault="00BD5BE3" w:rsidP="00615B35">
      <w:pPr>
        <w:rPr>
          <w:rFonts w:eastAsia="SimSun"/>
          <w:kern w:val="1"/>
          <w:szCs w:val="24"/>
          <w:lang w:eastAsia="hi-IN" w:bidi="hi-IN"/>
        </w:rPr>
      </w:pPr>
    </w:p>
    <w:p w14:paraId="236A5ABB" w14:textId="77777777" w:rsidR="00BD5BE3" w:rsidRPr="00830B28" w:rsidRDefault="00BD5BE3" w:rsidP="00615B35">
      <w:pPr>
        <w:rPr>
          <w:rFonts w:eastAsia="SimSun"/>
          <w:kern w:val="1"/>
          <w:szCs w:val="24"/>
          <w:lang w:eastAsia="hi-IN" w:bidi="hi-IN"/>
        </w:rPr>
      </w:pPr>
    </w:p>
    <w:p w14:paraId="42279059" w14:textId="77777777" w:rsidR="00BD5BE3" w:rsidRDefault="00BD5BE3" w:rsidP="00615B35">
      <w:pPr>
        <w:rPr>
          <w:rFonts w:eastAsia="SimSun"/>
          <w:kern w:val="1"/>
          <w:szCs w:val="24"/>
          <w:lang w:eastAsia="hi-IN" w:bidi="hi-IN"/>
        </w:rPr>
      </w:pPr>
    </w:p>
    <w:p w14:paraId="02D98D10" w14:textId="77777777" w:rsidR="009F1061" w:rsidRDefault="009F1061" w:rsidP="00615B35">
      <w:pPr>
        <w:rPr>
          <w:rFonts w:eastAsia="SimSun"/>
          <w:kern w:val="1"/>
          <w:szCs w:val="24"/>
          <w:lang w:eastAsia="hi-IN" w:bidi="hi-IN"/>
        </w:rPr>
      </w:pPr>
    </w:p>
    <w:p w14:paraId="6F055369" w14:textId="77777777" w:rsidR="009F1061" w:rsidRDefault="009F1061" w:rsidP="00615B35">
      <w:pPr>
        <w:rPr>
          <w:rFonts w:eastAsia="SimSun"/>
          <w:kern w:val="1"/>
          <w:szCs w:val="24"/>
          <w:lang w:eastAsia="hi-IN" w:bidi="hi-IN"/>
        </w:rPr>
      </w:pPr>
    </w:p>
    <w:p w14:paraId="3A5DD09E" w14:textId="77777777" w:rsidR="009F1061" w:rsidRDefault="009F1061" w:rsidP="00615B35">
      <w:pPr>
        <w:rPr>
          <w:rFonts w:eastAsia="SimSun"/>
          <w:kern w:val="1"/>
          <w:szCs w:val="24"/>
          <w:lang w:eastAsia="hi-IN" w:bidi="hi-IN"/>
        </w:rPr>
      </w:pPr>
    </w:p>
    <w:p w14:paraId="3C191657" w14:textId="77777777" w:rsidR="009F1061" w:rsidRDefault="009F1061" w:rsidP="00615B35">
      <w:pPr>
        <w:rPr>
          <w:rFonts w:eastAsia="SimSun"/>
          <w:kern w:val="1"/>
          <w:szCs w:val="24"/>
          <w:lang w:eastAsia="hi-IN" w:bidi="hi-IN"/>
        </w:rPr>
      </w:pPr>
    </w:p>
    <w:p w14:paraId="297AD263" w14:textId="77777777" w:rsidR="009F1061" w:rsidRDefault="009F1061" w:rsidP="00615B35">
      <w:pPr>
        <w:rPr>
          <w:rFonts w:eastAsia="SimSun"/>
          <w:kern w:val="1"/>
          <w:szCs w:val="24"/>
          <w:lang w:eastAsia="hi-IN" w:bidi="hi-IN"/>
        </w:rPr>
      </w:pPr>
    </w:p>
    <w:p w14:paraId="67E5DE14" w14:textId="77777777" w:rsidR="009F1061" w:rsidRPr="00830B28" w:rsidRDefault="009F1061" w:rsidP="00615B35">
      <w:pPr>
        <w:rPr>
          <w:rFonts w:eastAsia="SimSun"/>
          <w:kern w:val="1"/>
          <w:szCs w:val="24"/>
          <w:lang w:eastAsia="hi-IN" w:bidi="hi-IN"/>
        </w:rPr>
      </w:pPr>
    </w:p>
    <w:p w14:paraId="7885955B" w14:textId="77777777" w:rsidR="00DA0396" w:rsidRPr="00830B28" w:rsidRDefault="00DA0396" w:rsidP="00615B35">
      <w:pPr>
        <w:rPr>
          <w:rFonts w:eastAsia="SimSun"/>
          <w:kern w:val="1"/>
          <w:szCs w:val="24"/>
          <w:lang w:eastAsia="hi-IN" w:bidi="hi-IN"/>
        </w:rPr>
      </w:pPr>
    </w:p>
    <w:p w14:paraId="37BFBA12" w14:textId="77777777" w:rsidR="006660DA" w:rsidRPr="00830B28" w:rsidRDefault="006660DA" w:rsidP="00615B35">
      <w:pPr>
        <w:rPr>
          <w:rFonts w:eastAsia="SimSun"/>
          <w:kern w:val="1"/>
          <w:szCs w:val="24"/>
          <w:lang w:eastAsia="hi-IN" w:bidi="hi-IN"/>
        </w:rPr>
      </w:pPr>
    </w:p>
    <w:p w14:paraId="515221AD" w14:textId="77777777" w:rsidR="00D62359" w:rsidRPr="00156938" w:rsidRDefault="00D62359" w:rsidP="00615B35">
      <w:pPr>
        <w:ind w:left="142"/>
        <w:rPr>
          <w:rFonts w:eastAsia="SimSun"/>
          <w:kern w:val="1"/>
          <w:szCs w:val="24"/>
          <w:u w:val="single"/>
          <w:lang w:eastAsia="hi-IN" w:bidi="hi-IN"/>
        </w:rPr>
      </w:pPr>
      <w:r w:rsidRPr="00D62359">
        <w:rPr>
          <w:rFonts w:eastAsia="SimSun"/>
          <w:kern w:val="1"/>
          <w:szCs w:val="24"/>
          <w:u w:val="single"/>
          <w:lang w:eastAsia="hi-IN" w:bidi="hi-IN"/>
        </w:rPr>
        <w:t xml:space="preserve">Přílohy </w:t>
      </w:r>
      <w:r w:rsidR="003E0400">
        <w:rPr>
          <w:rFonts w:eastAsia="SimSun"/>
          <w:kern w:val="1"/>
          <w:szCs w:val="24"/>
          <w:u w:val="single"/>
          <w:lang w:eastAsia="hi-IN" w:bidi="hi-IN"/>
        </w:rPr>
        <w:t>výzvy k podání nabídky</w:t>
      </w:r>
      <w:r w:rsidR="00C64154">
        <w:rPr>
          <w:rFonts w:eastAsia="SimSun"/>
          <w:kern w:val="1"/>
          <w:szCs w:val="24"/>
          <w:u w:val="single"/>
          <w:lang w:eastAsia="hi-IN" w:bidi="hi-IN"/>
        </w:rPr>
        <w:t xml:space="preserve"> </w:t>
      </w:r>
      <w:r w:rsidR="00DC0E29">
        <w:rPr>
          <w:rFonts w:eastAsia="SimSun"/>
          <w:kern w:val="1"/>
          <w:szCs w:val="24"/>
          <w:u w:val="single"/>
          <w:lang w:eastAsia="hi-IN" w:bidi="hi-IN"/>
        </w:rPr>
        <w:t>(spolu s výzvou zadávací dokumentace „ZD“)</w:t>
      </w:r>
      <w:r w:rsidRPr="00156938">
        <w:rPr>
          <w:rFonts w:eastAsia="SimSun"/>
          <w:kern w:val="1"/>
          <w:szCs w:val="24"/>
          <w:u w:val="single"/>
          <w:lang w:eastAsia="hi-IN" w:bidi="hi-IN"/>
        </w:rPr>
        <w:t>:</w:t>
      </w:r>
    </w:p>
    <w:p w14:paraId="56E2BB38" w14:textId="77777777" w:rsidR="001E0304" w:rsidRPr="00D62359" w:rsidRDefault="001E0304" w:rsidP="00615B35">
      <w:pPr>
        <w:ind w:left="142"/>
        <w:rPr>
          <w:rFonts w:eastAsia="SimSun"/>
          <w:kern w:val="1"/>
          <w:szCs w:val="24"/>
          <w:lang w:eastAsia="hi-IN" w:bidi="hi-IN"/>
        </w:rPr>
      </w:pPr>
    </w:p>
    <w:p w14:paraId="53353739" w14:textId="77777777" w:rsidR="00D62359" w:rsidRPr="00ED6C49" w:rsidRDefault="00375D16" w:rsidP="00FB085F">
      <w:pPr>
        <w:numPr>
          <w:ilvl w:val="0"/>
          <w:numId w:val="6"/>
        </w:numPr>
        <w:ind w:left="426" w:hanging="69"/>
        <w:rPr>
          <w:rFonts w:eastAsia="SimSun"/>
          <w:kern w:val="1"/>
          <w:szCs w:val="24"/>
          <w:lang w:eastAsia="hi-IN" w:bidi="hi-IN"/>
        </w:rPr>
      </w:pPr>
      <w:r w:rsidRPr="00ED6C49">
        <w:rPr>
          <w:rFonts w:eastAsia="SimSun"/>
          <w:kern w:val="1"/>
          <w:szCs w:val="24"/>
          <w:lang w:eastAsia="hi-IN" w:bidi="hi-IN"/>
        </w:rPr>
        <w:t xml:space="preserve">Vzorová </w:t>
      </w:r>
      <w:r w:rsidR="00AD7F0F" w:rsidRPr="00ED6C49">
        <w:rPr>
          <w:rFonts w:eastAsia="SimSun"/>
          <w:kern w:val="1"/>
          <w:szCs w:val="24"/>
          <w:lang w:eastAsia="hi-IN" w:bidi="hi-IN"/>
        </w:rPr>
        <w:t>smlouva</w:t>
      </w:r>
      <w:r w:rsidR="00BE69B1" w:rsidRPr="00ED6C49">
        <w:rPr>
          <w:rFonts w:eastAsia="SimSun"/>
          <w:kern w:val="1"/>
          <w:szCs w:val="24"/>
          <w:lang w:eastAsia="hi-IN" w:bidi="hi-IN"/>
        </w:rPr>
        <w:t xml:space="preserve"> </w:t>
      </w:r>
      <w:r w:rsidR="009878D2" w:rsidRPr="00ED6C49">
        <w:rPr>
          <w:rFonts w:eastAsia="SimSun"/>
          <w:kern w:val="1"/>
          <w:szCs w:val="24"/>
          <w:lang w:eastAsia="hi-IN" w:bidi="hi-IN"/>
        </w:rPr>
        <w:t>(pro jednotlivé části VZ)</w:t>
      </w:r>
    </w:p>
    <w:p w14:paraId="3B94646B" w14:textId="77777777" w:rsidR="00D62359" w:rsidRPr="00ED6C49" w:rsidRDefault="00AD7F0F" w:rsidP="00FB085F">
      <w:pPr>
        <w:numPr>
          <w:ilvl w:val="0"/>
          <w:numId w:val="6"/>
        </w:numPr>
        <w:ind w:left="426" w:hanging="69"/>
        <w:rPr>
          <w:rFonts w:eastAsia="SimSun"/>
          <w:kern w:val="1"/>
          <w:szCs w:val="24"/>
          <w:lang w:eastAsia="hi-IN" w:bidi="hi-IN"/>
        </w:rPr>
      </w:pPr>
      <w:r w:rsidRPr="00ED6C49">
        <w:rPr>
          <w:rFonts w:eastAsia="SimSun"/>
          <w:kern w:val="1"/>
          <w:szCs w:val="24"/>
          <w:lang w:eastAsia="hi-IN" w:bidi="hi-IN"/>
        </w:rPr>
        <w:t>Technická specifikace (pro jednotlivé části VZ)</w:t>
      </w:r>
    </w:p>
    <w:p w14:paraId="46DD2720" w14:textId="77777777" w:rsidR="0089229B" w:rsidRPr="00ED6C49" w:rsidRDefault="001E0304" w:rsidP="00FB085F">
      <w:pPr>
        <w:numPr>
          <w:ilvl w:val="0"/>
          <w:numId w:val="6"/>
        </w:numPr>
        <w:ind w:left="426" w:hanging="69"/>
        <w:rPr>
          <w:rFonts w:eastAsia="SimSun"/>
          <w:kern w:val="1"/>
          <w:szCs w:val="24"/>
          <w:lang w:eastAsia="hi-IN" w:bidi="hi-IN"/>
        </w:rPr>
      </w:pPr>
      <w:r w:rsidRPr="00741D18">
        <w:rPr>
          <w:rFonts w:eastAsia="SimSun"/>
          <w:kern w:val="1"/>
          <w:szCs w:val="24"/>
          <w:lang w:eastAsia="hi-IN" w:bidi="hi-IN"/>
        </w:rPr>
        <w:t>Cenová tabulka</w:t>
      </w:r>
      <w:r w:rsidR="00AD7F0F" w:rsidRPr="00741D18">
        <w:rPr>
          <w:rFonts w:eastAsia="SimSun"/>
          <w:kern w:val="1"/>
          <w:szCs w:val="24"/>
          <w:lang w:eastAsia="hi-IN" w:bidi="hi-IN"/>
        </w:rPr>
        <w:t xml:space="preserve"> </w:t>
      </w:r>
      <w:r w:rsidR="00741D18" w:rsidRPr="00741D18">
        <w:rPr>
          <w:rFonts w:eastAsia="SimSun"/>
          <w:kern w:val="1"/>
          <w:szCs w:val="24"/>
          <w:lang w:eastAsia="hi-IN" w:bidi="hi-IN"/>
        </w:rPr>
        <w:t>- ceník služeb</w:t>
      </w:r>
      <w:r w:rsidR="0089229B">
        <w:rPr>
          <w:rFonts w:eastAsia="SimSun"/>
          <w:kern w:val="1"/>
          <w:szCs w:val="24"/>
          <w:lang w:eastAsia="hi-IN" w:bidi="hi-IN"/>
        </w:rPr>
        <w:t xml:space="preserve"> </w:t>
      </w:r>
      <w:r w:rsidR="0089229B" w:rsidRPr="00ED6C49">
        <w:rPr>
          <w:rFonts w:eastAsia="SimSun"/>
          <w:kern w:val="1"/>
          <w:szCs w:val="24"/>
          <w:lang w:eastAsia="hi-IN" w:bidi="hi-IN"/>
        </w:rPr>
        <w:t>(pro jednotlivé části VZ)</w:t>
      </w:r>
    </w:p>
    <w:p w14:paraId="2D32D0B1" w14:textId="77777777" w:rsidR="00D62359" w:rsidRPr="00741D18" w:rsidRDefault="00D62359" w:rsidP="00FB085F">
      <w:pPr>
        <w:numPr>
          <w:ilvl w:val="0"/>
          <w:numId w:val="6"/>
        </w:numPr>
        <w:ind w:left="426" w:hanging="69"/>
        <w:rPr>
          <w:rFonts w:eastAsia="SimSun"/>
          <w:kern w:val="1"/>
          <w:szCs w:val="24"/>
          <w:lang w:eastAsia="hi-IN" w:bidi="hi-IN"/>
        </w:rPr>
      </w:pPr>
      <w:r w:rsidRPr="00741D18">
        <w:rPr>
          <w:rFonts w:eastAsia="SimSun"/>
          <w:kern w:val="1"/>
          <w:szCs w:val="24"/>
          <w:lang w:eastAsia="hi-IN" w:bidi="hi-IN"/>
        </w:rPr>
        <w:t>Krycí list nabídky</w:t>
      </w:r>
      <w:r w:rsidR="007107E4" w:rsidRPr="00741D18">
        <w:rPr>
          <w:rFonts w:eastAsia="SimSun"/>
          <w:kern w:val="1"/>
          <w:szCs w:val="24"/>
          <w:lang w:eastAsia="hi-IN" w:bidi="hi-IN"/>
        </w:rPr>
        <w:t xml:space="preserve"> </w:t>
      </w:r>
    </w:p>
    <w:p w14:paraId="117CD684" w14:textId="77777777" w:rsidR="00D62359" w:rsidRPr="0089229B" w:rsidRDefault="00D62359" w:rsidP="00FB085F">
      <w:pPr>
        <w:numPr>
          <w:ilvl w:val="0"/>
          <w:numId w:val="6"/>
        </w:numPr>
        <w:ind w:left="426" w:hanging="69"/>
        <w:rPr>
          <w:rFonts w:eastAsia="SimSun"/>
          <w:kern w:val="1"/>
          <w:szCs w:val="24"/>
          <w:lang w:eastAsia="hi-IN" w:bidi="hi-IN"/>
        </w:rPr>
      </w:pPr>
      <w:r w:rsidRPr="00741D18">
        <w:rPr>
          <w:rFonts w:eastAsia="SimSun"/>
          <w:kern w:val="1"/>
          <w:szCs w:val="24"/>
          <w:lang w:eastAsia="hi-IN" w:bidi="hi-IN"/>
        </w:rPr>
        <w:t>Čestné prohlášení o splnění kvalif</w:t>
      </w:r>
      <w:r w:rsidR="007210DE" w:rsidRPr="00741D18">
        <w:rPr>
          <w:rFonts w:eastAsia="SimSun"/>
          <w:kern w:val="1"/>
          <w:szCs w:val="24"/>
          <w:lang w:eastAsia="hi-IN" w:bidi="hi-IN"/>
        </w:rPr>
        <w:t>ikace</w:t>
      </w:r>
      <w:r w:rsidR="0089229B">
        <w:rPr>
          <w:rFonts w:eastAsia="SimSun"/>
          <w:kern w:val="1"/>
          <w:szCs w:val="24"/>
          <w:lang w:eastAsia="hi-IN" w:bidi="hi-IN"/>
        </w:rPr>
        <w:t xml:space="preserve"> </w:t>
      </w:r>
      <w:r w:rsidR="0089229B" w:rsidRPr="00ED6C49">
        <w:rPr>
          <w:rFonts w:eastAsia="SimSun"/>
          <w:kern w:val="1"/>
          <w:szCs w:val="24"/>
          <w:lang w:eastAsia="hi-IN" w:bidi="hi-IN"/>
        </w:rPr>
        <w:t>(pro jednotlivé části VZ)</w:t>
      </w:r>
    </w:p>
    <w:p w14:paraId="7D3E52FA" w14:textId="77777777" w:rsidR="0089229B" w:rsidRPr="00ED6C49" w:rsidRDefault="00F14D0D" w:rsidP="00FB085F">
      <w:pPr>
        <w:numPr>
          <w:ilvl w:val="0"/>
          <w:numId w:val="6"/>
        </w:numPr>
        <w:ind w:left="426" w:hanging="69"/>
        <w:rPr>
          <w:rFonts w:eastAsia="SimSun"/>
          <w:kern w:val="1"/>
          <w:szCs w:val="24"/>
          <w:lang w:eastAsia="hi-IN" w:bidi="hi-IN"/>
        </w:rPr>
      </w:pPr>
      <w:r w:rsidRPr="00F14D0D">
        <w:rPr>
          <w:rFonts w:eastAsia="SimSun"/>
          <w:kern w:val="1"/>
          <w:szCs w:val="24"/>
          <w:lang w:eastAsia="hi-IN" w:bidi="hi-IN"/>
        </w:rPr>
        <w:t>Poddodavatelské schéma</w:t>
      </w:r>
      <w:r w:rsidR="0089229B">
        <w:rPr>
          <w:rFonts w:eastAsia="SimSun"/>
          <w:kern w:val="1"/>
          <w:szCs w:val="24"/>
          <w:lang w:eastAsia="hi-IN" w:bidi="hi-IN"/>
        </w:rPr>
        <w:t xml:space="preserve"> </w:t>
      </w:r>
      <w:r w:rsidR="0089229B" w:rsidRPr="00ED6C49">
        <w:rPr>
          <w:rFonts w:eastAsia="SimSun"/>
          <w:kern w:val="1"/>
          <w:szCs w:val="24"/>
          <w:lang w:eastAsia="hi-IN" w:bidi="hi-IN"/>
        </w:rPr>
        <w:t>(pro jednotlivé části VZ)</w:t>
      </w:r>
    </w:p>
    <w:p w14:paraId="5B023688" w14:textId="77777777" w:rsidR="0026448A" w:rsidRPr="00F14D0D" w:rsidRDefault="0026448A" w:rsidP="0089229B">
      <w:pPr>
        <w:spacing w:after="60"/>
        <w:ind w:left="714"/>
        <w:rPr>
          <w:rFonts w:eastAsia="SimSun"/>
          <w:kern w:val="1"/>
          <w:szCs w:val="24"/>
          <w:lang w:eastAsia="hi-IN" w:bidi="hi-IN"/>
        </w:rPr>
      </w:pPr>
    </w:p>
    <w:p w14:paraId="7EF2E707" w14:textId="77777777" w:rsidR="00EE3A96" w:rsidRPr="00EE3A96" w:rsidRDefault="00EE3A96" w:rsidP="00615B35">
      <w:pPr>
        <w:keepNext/>
        <w:numPr>
          <w:ilvl w:val="5"/>
          <w:numId w:val="1"/>
        </w:numPr>
        <w:tabs>
          <w:tab w:val="clear" w:pos="0"/>
        </w:tabs>
        <w:suppressAutoHyphens w:val="0"/>
        <w:spacing w:after="286"/>
        <w:ind w:left="0" w:firstLine="0"/>
        <w:jc w:val="both"/>
        <w:outlineLvl w:val="5"/>
        <w:rPr>
          <w:rFonts w:eastAsia="Calibri"/>
          <w:b/>
          <w:i/>
          <w:iCs/>
          <w:szCs w:val="24"/>
        </w:rPr>
      </w:pPr>
      <w:r w:rsidRPr="00EE3A96">
        <w:rPr>
          <w:rFonts w:eastAsia="Calibri"/>
          <w:b/>
          <w:szCs w:val="24"/>
        </w:rPr>
        <w:lastRenderedPageBreak/>
        <w:t>1. Identifikační a kontaktní údaje zadavatele</w:t>
      </w:r>
    </w:p>
    <w:p w14:paraId="4795FFC3" w14:textId="77777777" w:rsidR="00EE3A96" w:rsidRPr="00EE3A96" w:rsidRDefault="00EE3A96" w:rsidP="00E90BEB">
      <w:pPr>
        <w:tabs>
          <w:tab w:val="left" w:pos="1701"/>
          <w:tab w:val="left" w:pos="1985"/>
        </w:tabs>
        <w:jc w:val="both"/>
        <w:rPr>
          <w:rFonts w:eastAsia="SimSun"/>
          <w:color w:val="000000"/>
          <w:kern w:val="1"/>
          <w:szCs w:val="24"/>
          <w:lang w:eastAsia="hi-IN" w:bidi="hi-IN"/>
        </w:rPr>
      </w:pPr>
      <w:r w:rsidRPr="00EE3A96">
        <w:rPr>
          <w:rFonts w:eastAsia="SimSun"/>
          <w:color w:val="000000"/>
          <w:kern w:val="1"/>
          <w:szCs w:val="24"/>
          <w:lang w:eastAsia="hi-IN" w:bidi="hi-IN"/>
        </w:rPr>
        <w:t>Název:</w:t>
      </w:r>
      <w:r w:rsidRPr="00EE3A96">
        <w:rPr>
          <w:rFonts w:eastAsia="SimSun"/>
          <w:color w:val="000000"/>
          <w:kern w:val="1"/>
          <w:szCs w:val="24"/>
          <w:lang w:eastAsia="hi-IN" w:bidi="hi-IN"/>
        </w:rPr>
        <w:tab/>
      </w:r>
      <w:r w:rsidRPr="00EE3A96">
        <w:rPr>
          <w:rFonts w:eastAsia="SimSun"/>
          <w:color w:val="000000"/>
          <w:kern w:val="1"/>
          <w:szCs w:val="24"/>
          <w:lang w:eastAsia="hi-IN" w:bidi="hi-IN"/>
        </w:rPr>
        <w:tab/>
      </w:r>
      <w:r w:rsidR="00E90BEB" w:rsidRPr="00E90BEB">
        <w:rPr>
          <w:rFonts w:eastAsia="SimSun"/>
          <w:color w:val="000000"/>
          <w:kern w:val="1"/>
          <w:szCs w:val="24"/>
          <w:lang w:eastAsia="hi-IN" w:bidi="hi-IN"/>
        </w:rPr>
        <w:t xml:space="preserve">Město Tábor </w:t>
      </w:r>
    </w:p>
    <w:p w14:paraId="6081BE5E" w14:textId="77777777" w:rsidR="00EE3A96" w:rsidRPr="00EE3A96" w:rsidRDefault="00EE3A96" w:rsidP="00615B35">
      <w:pPr>
        <w:tabs>
          <w:tab w:val="left" w:pos="1701"/>
          <w:tab w:val="left" w:pos="1985"/>
        </w:tabs>
        <w:jc w:val="both"/>
        <w:rPr>
          <w:rFonts w:eastAsia="SimSun"/>
          <w:color w:val="000000"/>
          <w:kern w:val="1"/>
          <w:szCs w:val="24"/>
          <w:lang w:eastAsia="hi-IN" w:bidi="hi-IN"/>
        </w:rPr>
      </w:pPr>
      <w:r w:rsidRPr="00EE3A96">
        <w:rPr>
          <w:rFonts w:eastAsia="SimSun"/>
          <w:color w:val="000000"/>
          <w:kern w:val="1"/>
          <w:szCs w:val="24"/>
          <w:lang w:eastAsia="hi-IN" w:bidi="hi-IN"/>
        </w:rPr>
        <w:t xml:space="preserve">Sídlo: </w:t>
      </w:r>
      <w:r w:rsidRPr="00EE3A96">
        <w:rPr>
          <w:rFonts w:eastAsia="SimSun"/>
          <w:color w:val="000000"/>
          <w:kern w:val="1"/>
          <w:szCs w:val="24"/>
          <w:lang w:eastAsia="hi-IN" w:bidi="hi-IN"/>
        </w:rPr>
        <w:tab/>
      </w:r>
      <w:r w:rsidRPr="00EE3A96">
        <w:rPr>
          <w:rFonts w:eastAsia="SimSun"/>
          <w:color w:val="000000"/>
          <w:kern w:val="1"/>
          <w:szCs w:val="24"/>
          <w:lang w:eastAsia="hi-IN" w:bidi="hi-IN"/>
        </w:rPr>
        <w:tab/>
      </w:r>
      <w:r w:rsidR="00E90BEB" w:rsidRPr="00E90BEB">
        <w:rPr>
          <w:rFonts w:eastAsia="SimSun"/>
          <w:color w:val="000000"/>
          <w:kern w:val="1"/>
          <w:szCs w:val="24"/>
          <w:lang w:eastAsia="hi-IN" w:bidi="hi-IN"/>
        </w:rPr>
        <w:t>Žižkovo nám. 2, 390 15 Tábor</w:t>
      </w:r>
    </w:p>
    <w:p w14:paraId="6C7116E1" w14:textId="77777777" w:rsidR="00EE3A96" w:rsidRPr="00EE3A96" w:rsidRDefault="00EE3A96" w:rsidP="00615B35">
      <w:pPr>
        <w:tabs>
          <w:tab w:val="left" w:pos="1701"/>
          <w:tab w:val="left" w:pos="1985"/>
        </w:tabs>
        <w:jc w:val="both"/>
        <w:rPr>
          <w:rFonts w:eastAsia="SimSun"/>
          <w:color w:val="000000"/>
          <w:kern w:val="1"/>
          <w:szCs w:val="24"/>
          <w:lang w:eastAsia="hi-IN" w:bidi="hi-IN"/>
        </w:rPr>
      </w:pPr>
      <w:r w:rsidRPr="00EE3A96">
        <w:rPr>
          <w:rFonts w:eastAsia="SimSun"/>
          <w:color w:val="000000"/>
          <w:kern w:val="1"/>
          <w:szCs w:val="24"/>
          <w:lang w:eastAsia="hi-IN" w:bidi="hi-IN"/>
        </w:rPr>
        <w:t>Právní forma:</w:t>
      </w:r>
      <w:r w:rsidRPr="00EE3A96">
        <w:rPr>
          <w:rFonts w:eastAsia="SimSun"/>
          <w:color w:val="000000"/>
          <w:kern w:val="1"/>
          <w:szCs w:val="24"/>
          <w:lang w:eastAsia="hi-IN" w:bidi="hi-IN"/>
        </w:rPr>
        <w:tab/>
      </w:r>
      <w:r w:rsidRPr="00EE3A96">
        <w:rPr>
          <w:rFonts w:eastAsia="SimSun"/>
          <w:color w:val="000000"/>
          <w:kern w:val="1"/>
          <w:szCs w:val="24"/>
          <w:lang w:eastAsia="hi-IN" w:bidi="hi-IN"/>
        </w:rPr>
        <w:tab/>
      </w:r>
      <w:r w:rsidR="00C6433A">
        <w:rPr>
          <w:rFonts w:eastAsia="SimSun"/>
          <w:color w:val="000000"/>
          <w:kern w:val="1"/>
          <w:szCs w:val="24"/>
          <w:lang w:eastAsia="hi-IN" w:bidi="hi-IN"/>
        </w:rPr>
        <w:t>obec</w:t>
      </w:r>
    </w:p>
    <w:p w14:paraId="4987A3CF" w14:textId="77777777" w:rsidR="00EE3A96" w:rsidRPr="00EE3A96" w:rsidRDefault="00EE3A96" w:rsidP="00615B35">
      <w:pPr>
        <w:tabs>
          <w:tab w:val="left" w:pos="1701"/>
          <w:tab w:val="left" w:pos="1985"/>
        </w:tabs>
        <w:jc w:val="both"/>
        <w:rPr>
          <w:rFonts w:eastAsia="SimSun"/>
          <w:color w:val="000000"/>
          <w:kern w:val="1"/>
          <w:szCs w:val="24"/>
          <w:lang w:eastAsia="hi-IN" w:bidi="hi-IN"/>
        </w:rPr>
      </w:pPr>
      <w:r w:rsidRPr="00EE3A96">
        <w:rPr>
          <w:rFonts w:eastAsia="SimSun"/>
          <w:color w:val="000000"/>
          <w:kern w:val="1"/>
          <w:szCs w:val="24"/>
          <w:lang w:eastAsia="hi-IN" w:bidi="hi-IN"/>
        </w:rPr>
        <w:t xml:space="preserve">IČ: </w:t>
      </w:r>
      <w:r w:rsidRPr="00EE3A96">
        <w:rPr>
          <w:rFonts w:eastAsia="SimSun"/>
          <w:color w:val="000000"/>
          <w:kern w:val="1"/>
          <w:szCs w:val="24"/>
          <w:lang w:eastAsia="hi-IN" w:bidi="hi-IN"/>
        </w:rPr>
        <w:tab/>
      </w:r>
      <w:r w:rsidRPr="00EE3A96">
        <w:rPr>
          <w:rFonts w:eastAsia="SimSun"/>
          <w:color w:val="000000"/>
          <w:kern w:val="1"/>
          <w:szCs w:val="24"/>
          <w:lang w:eastAsia="hi-IN" w:bidi="hi-IN"/>
        </w:rPr>
        <w:tab/>
      </w:r>
      <w:r w:rsidR="00E90BEB">
        <w:rPr>
          <w:rFonts w:eastAsia="SimSun"/>
          <w:color w:val="000000"/>
          <w:kern w:val="1"/>
          <w:szCs w:val="24"/>
          <w:lang w:eastAsia="hi-IN" w:bidi="hi-IN"/>
        </w:rPr>
        <w:t>00</w:t>
      </w:r>
      <w:r w:rsidR="00E90BEB" w:rsidRPr="00E90BEB">
        <w:rPr>
          <w:rFonts w:eastAsia="SimSun"/>
          <w:color w:val="000000"/>
          <w:kern w:val="1"/>
          <w:szCs w:val="24"/>
          <w:lang w:eastAsia="hi-IN" w:bidi="hi-IN"/>
        </w:rPr>
        <w:t>253014</w:t>
      </w:r>
    </w:p>
    <w:p w14:paraId="73A40F97" w14:textId="77777777" w:rsidR="00EE3A96" w:rsidRPr="00EE3A96" w:rsidRDefault="00EE3A96" w:rsidP="00615B35">
      <w:pPr>
        <w:tabs>
          <w:tab w:val="left" w:pos="1701"/>
          <w:tab w:val="left" w:pos="1985"/>
        </w:tabs>
        <w:jc w:val="both"/>
        <w:rPr>
          <w:rFonts w:eastAsia="SimSun"/>
          <w:color w:val="000000"/>
          <w:kern w:val="1"/>
          <w:szCs w:val="24"/>
          <w:lang w:eastAsia="hi-IN" w:bidi="hi-IN"/>
        </w:rPr>
      </w:pPr>
      <w:r w:rsidRPr="00EE3A96">
        <w:rPr>
          <w:rFonts w:eastAsia="SimSun"/>
          <w:color w:val="000000"/>
          <w:kern w:val="1"/>
          <w:szCs w:val="24"/>
          <w:lang w:eastAsia="hi-IN" w:bidi="hi-IN"/>
        </w:rPr>
        <w:t>zastoupen:</w:t>
      </w:r>
      <w:r w:rsidRPr="00EE3A96">
        <w:rPr>
          <w:rFonts w:eastAsia="SimSun"/>
          <w:color w:val="000000"/>
          <w:kern w:val="1"/>
          <w:szCs w:val="24"/>
          <w:lang w:eastAsia="hi-IN" w:bidi="hi-IN"/>
        </w:rPr>
        <w:tab/>
      </w:r>
      <w:r w:rsidRPr="00EE3A96">
        <w:rPr>
          <w:rFonts w:eastAsia="SimSun"/>
          <w:color w:val="000000"/>
          <w:kern w:val="1"/>
          <w:szCs w:val="24"/>
          <w:lang w:eastAsia="hi-IN" w:bidi="hi-IN"/>
        </w:rPr>
        <w:tab/>
      </w:r>
      <w:r w:rsidR="004344F0" w:rsidRPr="00930311">
        <w:t xml:space="preserve">Mgr. </w:t>
      </w:r>
      <w:r w:rsidR="004344F0">
        <w:t xml:space="preserve">Václav </w:t>
      </w:r>
      <w:proofErr w:type="spellStart"/>
      <w:r w:rsidR="004344F0">
        <w:t>Klecanda</w:t>
      </w:r>
      <w:proofErr w:type="spellEnd"/>
      <w:r w:rsidR="004344F0">
        <w:t>, místostarosta města</w:t>
      </w:r>
    </w:p>
    <w:p w14:paraId="77F71A6C" w14:textId="77777777" w:rsidR="00C52022" w:rsidRPr="00830B28" w:rsidRDefault="00C52022" w:rsidP="00615B35">
      <w:pPr>
        <w:jc w:val="both"/>
        <w:rPr>
          <w:b/>
          <w:iCs/>
        </w:rPr>
      </w:pPr>
    </w:p>
    <w:p w14:paraId="5DBDAA20" w14:textId="77777777" w:rsidR="00C52022" w:rsidRPr="00EA1B5E" w:rsidRDefault="00C52022" w:rsidP="00615B35">
      <w:pPr>
        <w:keepNext/>
        <w:numPr>
          <w:ilvl w:val="5"/>
          <w:numId w:val="1"/>
        </w:numPr>
        <w:tabs>
          <w:tab w:val="clear" w:pos="0"/>
        </w:tabs>
        <w:suppressAutoHyphens w:val="0"/>
        <w:spacing w:after="286"/>
        <w:ind w:left="0" w:firstLine="0"/>
        <w:jc w:val="both"/>
        <w:outlineLvl w:val="5"/>
        <w:rPr>
          <w:rFonts w:eastAsia="Calibri"/>
          <w:b/>
          <w:szCs w:val="24"/>
        </w:rPr>
      </w:pPr>
      <w:r w:rsidRPr="00EA1B5E">
        <w:rPr>
          <w:rFonts w:eastAsia="Calibri"/>
          <w:b/>
          <w:szCs w:val="24"/>
        </w:rPr>
        <w:t>Osoba zmocněná k výkonu zadavatelských činností, kontaktní osoba zadavatele</w:t>
      </w:r>
    </w:p>
    <w:p w14:paraId="5034886F" w14:textId="77777777" w:rsidR="00C52022" w:rsidRPr="00540A2A" w:rsidRDefault="00C52022" w:rsidP="00540A2A">
      <w:pPr>
        <w:tabs>
          <w:tab w:val="left" w:pos="1701"/>
          <w:tab w:val="left" w:pos="1985"/>
        </w:tabs>
        <w:jc w:val="both"/>
        <w:rPr>
          <w:rFonts w:eastAsia="SimSun"/>
          <w:color w:val="000000"/>
          <w:kern w:val="1"/>
          <w:szCs w:val="24"/>
          <w:lang w:eastAsia="hi-IN" w:bidi="hi-IN"/>
        </w:rPr>
      </w:pPr>
      <w:proofErr w:type="gramStart"/>
      <w:r w:rsidRPr="00540A2A">
        <w:rPr>
          <w:rFonts w:eastAsia="SimSun"/>
          <w:color w:val="000000"/>
          <w:kern w:val="1"/>
          <w:szCs w:val="24"/>
          <w:lang w:eastAsia="hi-IN" w:bidi="hi-IN"/>
        </w:rPr>
        <w:t xml:space="preserve">Název:   </w:t>
      </w:r>
      <w:proofErr w:type="gramEnd"/>
      <w:r w:rsidRPr="00540A2A">
        <w:rPr>
          <w:rFonts w:eastAsia="SimSun"/>
          <w:color w:val="000000"/>
          <w:kern w:val="1"/>
          <w:szCs w:val="24"/>
          <w:lang w:eastAsia="hi-IN" w:bidi="hi-IN"/>
        </w:rPr>
        <w:t xml:space="preserve">           </w:t>
      </w:r>
      <w:r w:rsidR="00540A2A">
        <w:rPr>
          <w:rFonts w:eastAsia="SimSun"/>
          <w:color w:val="000000"/>
          <w:kern w:val="1"/>
          <w:szCs w:val="24"/>
          <w:lang w:eastAsia="hi-IN" w:bidi="hi-IN"/>
        </w:rPr>
        <w:tab/>
      </w:r>
      <w:r w:rsidR="00540A2A">
        <w:rPr>
          <w:rFonts w:eastAsia="SimSun"/>
          <w:color w:val="000000"/>
          <w:kern w:val="1"/>
          <w:szCs w:val="24"/>
          <w:lang w:eastAsia="hi-IN" w:bidi="hi-IN"/>
        </w:rPr>
        <w:tab/>
      </w:r>
      <w:r w:rsidRPr="00540A2A">
        <w:rPr>
          <w:rFonts w:eastAsia="SimSun"/>
          <w:color w:val="000000"/>
          <w:kern w:val="1"/>
          <w:szCs w:val="24"/>
          <w:lang w:eastAsia="hi-IN" w:bidi="hi-IN"/>
        </w:rPr>
        <w:t>JUDr. Ladislav Renč – ELER</w:t>
      </w:r>
    </w:p>
    <w:p w14:paraId="0A62D901" w14:textId="77777777" w:rsidR="00C52022" w:rsidRPr="00540A2A" w:rsidRDefault="006946AE" w:rsidP="00540A2A">
      <w:pPr>
        <w:tabs>
          <w:tab w:val="left" w:pos="1701"/>
          <w:tab w:val="left" w:pos="1985"/>
        </w:tabs>
        <w:jc w:val="both"/>
        <w:rPr>
          <w:rFonts w:eastAsia="SimSun"/>
          <w:color w:val="000000"/>
          <w:kern w:val="1"/>
          <w:szCs w:val="24"/>
          <w:lang w:eastAsia="hi-IN" w:bidi="hi-IN"/>
        </w:rPr>
      </w:pPr>
      <w:proofErr w:type="gramStart"/>
      <w:r w:rsidRPr="00540A2A">
        <w:rPr>
          <w:rFonts w:eastAsia="SimSun"/>
          <w:color w:val="000000"/>
          <w:kern w:val="1"/>
          <w:szCs w:val="24"/>
          <w:lang w:eastAsia="hi-IN" w:bidi="hi-IN"/>
        </w:rPr>
        <w:t>Sídlo</w:t>
      </w:r>
      <w:r w:rsidR="00C52022" w:rsidRPr="00540A2A">
        <w:rPr>
          <w:rFonts w:eastAsia="SimSun"/>
          <w:color w:val="000000"/>
          <w:kern w:val="1"/>
          <w:szCs w:val="24"/>
          <w:lang w:eastAsia="hi-IN" w:bidi="hi-IN"/>
        </w:rPr>
        <w:t xml:space="preserve">:   </w:t>
      </w:r>
      <w:proofErr w:type="gramEnd"/>
      <w:r w:rsidR="00C52022" w:rsidRPr="00540A2A">
        <w:rPr>
          <w:rFonts w:eastAsia="SimSun"/>
          <w:color w:val="000000"/>
          <w:kern w:val="1"/>
          <w:szCs w:val="24"/>
          <w:lang w:eastAsia="hi-IN" w:bidi="hi-IN"/>
        </w:rPr>
        <w:t xml:space="preserve">  </w:t>
      </w:r>
      <w:r w:rsidRPr="00540A2A">
        <w:rPr>
          <w:rFonts w:eastAsia="SimSun"/>
          <w:color w:val="000000"/>
          <w:kern w:val="1"/>
          <w:szCs w:val="24"/>
          <w:lang w:eastAsia="hi-IN" w:bidi="hi-IN"/>
        </w:rPr>
        <w:tab/>
      </w:r>
      <w:r w:rsidR="00540A2A">
        <w:rPr>
          <w:rFonts w:eastAsia="SimSun"/>
          <w:color w:val="000000"/>
          <w:kern w:val="1"/>
          <w:szCs w:val="24"/>
          <w:lang w:eastAsia="hi-IN" w:bidi="hi-IN"/>
        </w:rPr>
        <w:tab/>
      </w:r>
      <w:r w:rsidR="00C52022" w:rsidRPr="00540A2A">
        <w:rPr>
          <w:rFonts w:eastAsia="SimSun"/>
          <w:color w:val="000000"/>
          <w:kern w:val="1"/>
          <w:szCs w:val="24"/>
          <w:lang w:eastAsia="hi-IN" w:bidi="hi-IN"/>
        </w:rPr>
        <w:t>Sulova 1248, 156 00 Praha 5</w:t>
      </w:r>
    </w:p>
    <w:p w14:paraId="0D2BA434" w14:textId="77777777" w:rsidR="00C52022" w:rsidRPr="00540A2A" w:rsidRDefault="00C52022" w:rsidP="00540A2A">
      <w:pPr>
        <w:tabs>
          <w:tab w:val="left" w:pos="1701"/>
          <w:tab w:val="left" w:pos="1985"/>
        </w:tabs>
        <w:jc w:val="both"/>
        <w:rPr>
          <w:rFonts w:eastAsia="SimSun"/>
          <w:color w:val="000000"/>
          <w:kern w:val="1"/>
          <w:szCs w:val="24"/>
          <w:lang w:eastAsia="hi-IN" w:bidi="hi-IN"/>
        </w:rPr>
      </w:pPr>
      <w:r w:rsidRPr="00540A2A">
        <w:rPr>
          <w:rFonts w:eastAsia="SimSun"/>
          <w:color w:val="000000"/>
          <w:kern w:val="1"/>
          <w:szCs w:val="24"/>
          <w:lang w:eastAsia="hi-IN" w:bidi="hi-IN"/>
        </w:rPr>
        <w:t xml:space="preserve">Právní </w:t>
      </w:r>
      <w:proofErr w:type="gramStart"/>
      <w:r w:rsidRPr="00540A2A">
        <w:rPr>
          <w:rFonts w:eastAsia="SimSun"/>
          <w:color w:val="000000"/>
          <w:kern w:val="1"/>
          <w:szCs w:val="24"/>
          <w:lang w:eastAsia="hi-IN" w:bidi="hi-IN"/>
        </w:rPr>
        <w:t xml:space="preserve">forma:   </w:t>
      </w:r>
      <w:proofErr w:type="gramEnd"/>
      <w:r w:rsidRPr="00540A2A">
        <w:rPr>
          <w:rFonts w:eastAsia="SimSun"/>
          <w:color w:val="000000"/>
          <w:kern w:val="1"/>
          <w:szCs w:val="24"/>
          <w:lang w:eastAsia="hi-IN" w:bidi="hi-IN"/>
        </w:rPr>
        <w:t xml:space="preserve">      </w:t>
      </w:r>
      <w:r w:rsidR="00540A2A">
        <w:rPr>
          <w:rFonts w:eastAsia="SimSun"/>
          <w:color w:val="000000"/>
          <w:kern w:val="1"/>
          <w:szCs w:val="24"/>
          <w:lang w:eastAsia="hi-IN" w:bidi="hi-IN"/>
        </w:rPr>
        <w:tab/>
      </w:r>
      <w:r w:rsidRPr="00540A2A">
        <w:rPr>
          <w:rFonts w:eastAsia="SimSun"/>
          <w:color w:val="000000"/>
          <w:kern w:val="1"/>
          <w:szCs w:val="24"/>
          <w:lang w:eastAsia="hi-IN" w:bidi="hi-IN"/>
        </w:rPr>
        <w:t>podnikatel - fyzická osoba</w:t>
      </w:r>
    </w:p>
    <w:p w14:paraId="5E471224" w14:textId="77777777" w:rsidR="00C52022" w:rsidRPr="00540A2A" w:rsidRDefault="00C52022" w:rsidP="00540A2A">
      <w:pPr>
        <w:tabs>
          <w:tab w:val="left" w:pos="1701"/>
          <w:tab w:val="left" w:pos="1985"/>
        </w:tabs>
        <w:jc w:val="both"/>
        <w:rPr>
          <w:rFonts w:eastAsia="SimSun"/>
          <w:color w:val="000000"/>
          <w:kern w:val="1"/>
          <w:szCs w:val="24"/>
          <w:lang w:eastAsia="hi-IN" w:bidi="hi-IN"/>
        </w:rPr>
      </w:pPr>
      <w:proofErr w:type="gramStart"/>
      <w:r w:rsidRPr="00540A2A">
        <w:rPr>
          <w:rFonts w:eastAsia="SimSun"/>
          <w:color w:val="000000"/>
          <w:kern w:val="1"/>
          <w:szCs w:val="24"/>
          <w:lang w:eastAsia="hi-IN" w:bidi="hi-IN"/>
        </w:rPr>
        <w:t xml:space="preserve">IČ:   </w:t>
      </w:r>
      <w:proofErr w:type="gramEnd"/>
      <w:r w:rsidRPr="00540A2A">
        <w:rPr>
          <w:rFonts w:eastAsia="SimSun"/>
          <w:color w:val="000000"/>
          <w:kern w:val="1"/>
          <w:szCs w:val="24"/>
          <w:lang w:eastAsia="hi-IN" w:bidi="hi-IN"/>
        </w:rPr>
        <w:t xml:space="preserve">                      </w:t>
      </w:r>
      <w:r w:rsidR="00540A2A">
        <w:rPr>
          <w:rFonts w:eastAsia="SimSun"/>
          <w:color w:val="000000"/>
          <w:kern w:val="1"/>
          <w:szCs w:val="24"/>
          <w:lang w:eastAsia="hi-IN" w:bidi="hi-IN"/>
        </w:rPr>
        <w:tab/>
      </w:r>
      <w:r w:rsidRPr="00540A2A">
        <w:rPr>
          <w:rFonts w:eastAsia="SimSun"/>
          <w:color w:val="000000"/>
          <w:kern w:val="1"/>
          <w:szCs w:val="24"/>
          <w:lang w:eastAsia="hi-IN" w:bidi="hi-IN"/>
        </w:rPr>
        <w:t>664 87 994</w:t>
      </w:r>
    </w:p>
    <w:p w14:paraId="678FD235" w14:textId="77777777" w:rsidR="00C52022" w:rsidRPr="00540A2A" w:rsidRDefault="00C52022" w:rsidP="00540A2A">
      <w:pPr>
        <w:tabs>
          <w:tab w:val="left" w:pos="1701"/>
          <w:tab w:val="left" w:pos="1985"/>
        </w:tabs>
        <w:jc w:val="both"/>
        <w:rPr>
          <w:rFonts w:eastAsia="SimSun"/>
          <w:color w:val="000000"/>
          <w:kern w:val="1"/>
          <w:szCs w:val="24"/>
          <w:lang w:eastAsia="hi-IN" w:bidi="hi-IN"/>
        </w:rPr>
      </w:pPr>
      <w:r w:rsidRPr="00540A2A">
        <w:rPr>
          <w:rFonts w:eastAsia="SimSun"/>
          <w:color w:val="000000"/>
          <w:kern w:val="1"/>
          <w:szCs w:val="24"/>
          <w:lang w:eastAsia="hi-IN" w:bidi="hi-IN"/>
        </w:rPr>
        <w:t xml:space="preserve">Kancelář: </w:t>
      </w:r>
      <w:r w:rsidRPr="00540A2A">
        <w:rPr>
          <w:rFonts w:eastAsia="SimSun"/>
          <w:color w:val="000000"/>
          <w:kern w:val="1"/>
          <w:szCs w:val="24"/>
          <w:lang w:eastAsia="hi-IN" w:bidi="hi-IN"/>
        </w:rPr>
        <w:tab/>
        <w:t xml:space="preserve">    </w:t>
      </w:r>
      <w:r w:rsidR="00540A2A">
        <w:rPr>
          <w:rFonts w:eastAsia="SimSun"/>
          <w:color w:val="000000"/>
          <w:kern w:val="1"/>
          <w:szCs w:val="24"/>
          <w:lang w:eastAsia="hi-IN" w:bidi="hi-IN"/>
        </w:rPr>
        <w:tab/>
      </w:r>
      <w:r w:rsidRPr="00540A2A">
        <w:rPr>
          <w:rFonts w:eastAsia="SimSun"/>
          <w:color w:val="000000"/>
          <w:kern w:val="1"/>
          <w:szCs w:val="24"/>
          <w:lang w:eastAsia="hi-IN" w:bidi="hi-IN"/>
        </w:rPr>
        <w:t>JUDr. Ladislav Renč - ELER</w:t>
      </w:r>
    </w:p>
    <w:p w14:paraId="13802102" w14:textId="77777777" w:rsidR="00C52022" w:rsidRPr="00540A2A" w:rsidRDefault="00C52022" w:rsidP="00540A2A">
      <w:pPr>
        <w:tabs>
          <w:tab w:val="left" w:pos="1701"/>
          <w:tab w:val="left" w:pos="1985"/>
        </w:tabs>
        <w:jc w:val="both"/>
        <w:rPr>
          <w:rFonts w:eastAsia="SimSun"/>
          <w:color w:val="000000"/>
          <w:kern w:val="1"/>
          <w:szCs w:val="24"/>
          <w:lang w:eastAsia="hi-IN" w:bidi="hi-IN"/>
        </w:rPr>
      </w:pPr>
      <w:r w:rsidRPr="00540A2A">
        <w:rPr>
          <w:rFonts w:eastAsia="SimSun"/>
          <w:color w:val="000000"/>
          <w:kern w:val="1"/>
          <w:szCs w:val="24"/>
          <w:lang w:eastAsia="hi-IN" w:bidi="hi-IN"/>
        </w:rPr>
        <w:t xml:space="preserve">                              </w:t>
      </w:r>
      <w:r w:rsidR="009878D2">
        <w:rPr>
          <w:rFonts w:eastAsia="SimSun"/>
          <w:color w:val="000000"/>
          <w:kern w:val="1"/>
          <w:szCs w:val="24"/>
          <w:lang w:eastAsia="hi-IN" w:bidi="hi-IN"/>
        </w:rPr>
        <w:t xml:space="preserve">  </w:t>
      </w:r>
      <w:r w:rsidR="00DF3E14">
        <w:rPr>
          <w:rFonts w:eastAsia="SimSun"/>
          <w:color w:val="000000"/>
          <w:kern w:val="1"/>
          <w:szCs w:val="24"/>
          <w:lang w:eastAsia="hi-IN" w:bidi="hi-IN"/>
        </w:rPr>
        <w:tab/>
      </w:r>
      <w:r w:rsidRPr="00540A2A">
        <w:rPr>
          <w:rFonts w:eastAsia="SimSun"/>
          <w:color w:val="000000"/>
          <w:kern w:val="1"/>
          <w:szCs w:val="24"/>
          <w:lang w:eastAsia="hi-IN" w:bidi="hi-IN"/>
        </w:rPr>
        <w:t xml:space="preserve">Gončarenkova 1491/11, 147 00 Praha 4 </w:t>
      </w:r>
    </w:p>
    <w:p w14:paraId="357F16D4" w14:textId="77777777" w:rsidR="00C52022" w:rsidRPr="00540A2A" w:rsidRDefault="00C52022" w:rsidP="00540A2A">
      <w:pPr>
        <w:tabs>
          <w:tab w:val="left" w:pos="1701"/>
          <w:tab w:val="left" w:pos="1985"/>
        </w:tabs>
        <w:jc w:val="both"/>
        <w:rPr>
          <w:rFonts w:eastAsia="SimSun"/>
          <w:color w:val="000000"/>
          <w:kern w:val="1"/>
          <w:szCs w:val="24"/>
          <w:lang w:eastAsia="hi-IN" w:bidi="hi-IN"/>
        </w:rPr>
      </w:pPr>
      <w:proofErr w:type="gramStart"/>
      <w:r w:rsidRPr="00540A2A">
        <w:rPr>
          <w:rFonts w:eastAsia="SimSun"/>
          <w:color w:val="000000"/>
          <w:kern w:val="1"/>
          <w:szCs w:val="24"/>
          <w:lang w:eastAsia="hi-IN" w:bidi="hi-IN"/>
        </w:rPr>
        <w:t xml:space="preserve">e-mail:   </w:t>
      </w:r>
      <w:proofErr w:type="gramEnd"/>
      <w:r w:rsidRPr="00540A2A">
        <w:rPr>
          <w:rFonts w:eastAsia="SimSun"/>
          <w:color w:val="000000"/>
          <w:kern w:val="1"/>
          <w:szCs w:val="24"/>
          <w:lang w:eastAsia="hi-IN" w:bidi="hi-IN"/>
        </w:rPr>
        <w:t xml:space="preserve">                </w:t>
      </w:r>
      <w:r w:rsidR="00540A2A">
        <w:rPr>
          <w:rFonts w:eastAsia="SimSun"/>
          <w:color w:val="000000"/>
          <w:kern w:val="1"/>
          <w:szCs w:val="24"/>
          <w:lang w:eastAsia="hi-IN" w:bidi="hi-IN"/>
        </w:rPr>
        <w:tab/>
      </w:r>
      <w:r w:rsidRPr="00540A2A">
        <w:rPr>
          <w:rFonts w:eastAsia="SimSun"/>
          <w:color w:val="000000"/>
          <w:kern w:val="1"/>
          <w:szCs w:val="24"/>
          <w:lang w:eastAsia="hi-IN" w:bidi="hi-IN"/>
        </w:rPr>
        <w:t>renc-eler@seznam.cz</w:t>
      </w:r>
    </w:p>
    <w:p w14:paraId="679B9955" w14:textId="77777777" w:rsidR="00C52022" w:rsidRPr="00540A2A" w:rsidRDefault="00C52022" w:rsidP="00540A2A">
      <w:pPr>
        <w:tabs>
          <w:tab w:val="left" w:pos="1701"/>
          <w:tab w:val="left" w:pos="1985"/>
        </w:tabs>
        <w:jc w:val="both"/>
        <w:rPr>
          <w:rFonts w:eastAsia="SimSun"/>
          <w:color w:val="000000"/>
          <w:kern w:val="1"/>
          <w:szCs w:val="24"/>
          <w:lang w:eastAsia="hi-IN" w:bidi="hi-IN"/>
        </w:rPr>
      </w:pPr>
      <w:proofErr w:type="gramStart"/>
      <w:r w:rsidRPr="00540A2A">
        <w:rPr>
          <w:rFonts w:eastAsia="SimSun"/>
          <w:color w:val="000000"/>
          <w:kern w:val="1"/>
          <w:szCs w:val="24"/>
          <w:lang w:eastAsia="hi-IN" w:bidi="hi-IN"/>
        </w:rPr>
        <w:t xml:space="preserve">Telefon:   </w:t>
      </w:r>
      <w:proofErr w:type="gramEnd"/>
      <w:r w:rsidRPr="00540A2A">
        <w:rPr>
          <w:rFonts w:eastAsia="SimSun"/>
          <w:color w:val="000000"/>
          <w:kern w:val="1"/>
          <w:szCs w:val="24"/>
          <w:lang w:eastAsia="hi-IN" w:bidi="hi-IN"/>
        </w:rPr>
        <w:t xml:space="preserve">              </w:t>
      </w:r>
      <w:r w:rsidR="00540A2A">
        <w:rPr>
          <w:rFonts w:eastAsia="SimSun"/>
          <w:color w:val="000000"/>
          <w:kern w:val="1"/>
          <w:szCs w:val="24"/>
          <w:lang w:eastAsia="hi-IN" w:bidi="hi-IN"/>
        </w:rPr>
        <w:tab/>
      </w:r>
      <w:r w:rsidRPr="00540A2A">
        <w:rPr>
          <w:rFonts w:eastAsia="SimSun"/>
          <w:color w:val="000000"/>
          <w:kern w:val="1"/>
          <w:szCs w:val="24"/>
          <w:lang w:eastAsia="hi-IN" w:bidi="hi-IN"/>
        </w:rPr>
        <w:t>244 461 968, 605 205 420</w:t>
      </w:r>
    </w:p>
    <w:p w14:paraId="5756354F" w14:textId="77777777" w:rsidR="003E0400" w:rsidRPr="003E0400" w:rsidRDefault="003E0400" w:rsidP="003E0400">
      <w:pPr>
        <w:tabs>
          <w:tab w:val="left" w:pos="371"/>
        </w:tabs>
        <w:jc w:val="both"/>
        <w:rPr>
          <w:rFonts w:eastAsia="SimSun"/>
          <w:color w:val="000000"/>
          <w:kern w:val="1"/>
          <w:szCs w:val="24"/>
          <w:lang w:eastAsia="hi-IN" w:bidi="hi-IN"/>
        </w:rPr>
      </w:pPr>
      <w:r w:rsidRPr="003E0400">
        <w:rPr>
          <w:rFonts w:eastAsia="SimSun"/>
          <w:color w:val="000000"/>
          <w:kern w:val="1"/>
          <w:szCs w:val="24"/>
          <w:lang w:eastAsia="hi-IN" w:bidi="hi-IN"/>
        </w:rPr>
        <w:t xml:space="preserve">id datové </w:t>
      </w:r>
      <w:proofErr w:type="gramStart"/>
      <w:r w:rsidRPr="003E0400">
        <w:rPr>
          <w:rFonts w:eastAsia="SimSun"/>
          <w:color w:val="000000"/>
          <w:kern w:val="1"/>
          <w:szCs w:val="24"/>
          <w:lang w:eastAsia="hi-IN" w:bidi="hi-IN"/>
        </w:rPr>
        <w:t xml:space="preserve">schránky:   </w:t>
      </w:r>
      <w:proofErr w:type="gramEnd"/>
      <w:r w:rsidRPr="003E0400">
        <w:rPr>
          <w:rFonts w:eastAsia="SimSun"/>
          <w:color w:val="000000"/>
          <w:kern w:val="1"/>
          <w:szCs w:val="24"/>
          <w:lang w:eastAsia="hi-IN" w:bidi="hi-IN"/>
        </w:rPr>
        <w:t>3crrusd</w:t>
      </w:r>
    </w:p>
    <w:p w14:paraId="2147F2F7" w14:textId="77777777" w:rsidR="003E0400" w:rsidRPr="003E0400" w:rsidRDefault="003E0400" w:rsidP="003E0400">
      <w:pPr>
        <w:tabs>
          <w:tab w:val="left" w:pos="371"/>
        </w:tabs>
        <w:jc w:val="both"/>
        <w:rPr>
          <w:rFonts w:eastAsia="SimSun"/>
          <w:color w:val="000000"/>
          <w:kern w:val="1"/>
          <w:szCs w:val="24"/>
          <w:lang w:eastAsia="hi-IN" w:bidi="hi-IN"/>
        </w:rPr>
      </w:pPr>
    </w:p>
    <w:p w14:paraId="6040AA59" w14:textId="77777777" w:rsidR="003E0400" w:rsidRPr="003E0400" w:rsidRDefault="003E0400" w:rsidP="003E0400">
      <w:pPr>
        <w:tabs>
          <w:tab w:val="left" w:pos="371"/>
        </w:tabs>
        <w:jc w:val="both"/>
        <w:rPr>
          <w:rFonts w:eastAsia="SimSun"/>
          <w:color w:val="000000"/>
          <w:kern w:val="1"/>
          <w:szCs w:val="24"/>
          <w:lang w:eastAsia="hi-IN" w:bidi="hi-IN"/>
        </w:rPr>
      </w:pPr>
      <w:r w:rsidRPr="003E0400">
        <w:rPr>
          <w:rFonts w:eastAsia="SimSun"/>
          <w:color w:val="000000"/>
          <w:kern w:val="1"/>
          <w:szCs w:val="24"/>
          <w:lang w:eastAsia="hi-IN" w:bidi="hi-IN"/>
        </w:rPr>
        <w:tab/>
      </w:r>
      <w:r w:rsidR="00DC0E29">
        <w:rPr>
          <w:rFonts w:eastAsia="SimSun"/>
          <w:color w:val="000000"/>
          <w:kern w:val="1"/>
          <w:szCs w:val="24"/>
          <w:lang w:eastAsia="hi-IN" w:bidi="hi-IN"/>
        </w:rPr>
        <w:tab/>
      </w:r>
      <w:r w:rsidRPr="003E0400">
        <w:rPr>
          <w:rFonts w:eastAsia="SimSun"/>
          <w:color w:val="000000"/>
          <w:kern w:val="1"/>
          <w:szCs w:val="24"/>
          <w:lang w:eastAsia="hi-IN" w:bidi="hi-IN"/>
        </w:rPr>
        <w:t>JUDr. Ladislav Renč, který je ve smyslu § 36 odst. 4 zákona osobou odlišnou od zadavatele, vypracoval administrativní část zadávací dokumentace.</w:t>
      </w:r>
    </w:p>
    <w:p w14:paraId="2BD3F026" w14:textId="77777777" w:rsidR="006660DA" w:rsidRPr="00830B28" w:rsidRDefault="006660DA" w:rsidP="00615B35">
      <w:pPr>
        <w:tabs>
          <w:tab w:val="left" w:pos="371"/>
        </w:tabs>
        <w:jc w:val="both"/>
        <w:rPr>
          <w:sz w:val="22"/>
          <w:szCs w:val="22"/>
        </w:rPr>
      </w:pPr>
    </w:p>
    <w:p w14:paraId="7CB0B725" w14:textId="77777777" w:rsidR="0050382B" w:rsidRPr="00DD6466" w:rsidRDefault="0050382B" w:rsidP="000A79D9">
      <w:pPr>
        <w:tabs>
          <w:tab w:val="left" w:pos="371"/>
        </w:tabs>
        <w:jc w:val="both"/>
        <w:rPr>
          <w:sz w:val="22"/>
          <w:szCs w:val="22"/>
        </w:rPr>
      </w:pPr>
    </w:p>
    <w:p w14:paraId="226F0260" w14:textId="77777777" w:rsidR="00C52022" w:rsidRPr="00DD6466" w:rsidRDefault="00EE3A96" w:rsidP="00615B35">
      <w:pPr>
        <w:jc w:val="both"/>
        <w:rPr>
          <w:b/>
          <w:iCs/>
        </w:rPr>
      </w:pPr>
      <w:r w:rsidRPr="00DD6466">
        <w:rPr>
          <w:b/>
          <w:iCs/>
        </w:rPr>
        <w:t xml:space="preserve">2.  </w:t>
      </w:r>
      <w:r w:rsidR="00C52022" w:rsidRPr="00DD6466">
        <w:rPr>
          <w:b/>
          <w:iCs/>
        </w:rPr>
        <w:t xml:space="preserve">Druh </w:t>
      </w:r>
      <w:r w:rsidR="00CB06A7" w:rsidRPr="00DD6466">
        <w:rPr>
          <w:b/>
          <w:iCs/>
        </w:rPr>
        <w:t xml:space="preserve">a režim </w:t>
      </w:r>
      <w:r w:rsidR="00C52022" w:rsidRPr="00DD6466">
        <w:rPr>
          <w:b/>
          <w:iCs/>
        </w:rPr>
        <w:t xml:space="preserve">veřejné zakázky </w:t>
      </w:r>
      <w:r w:rsidR="00C52022" w:rsidRPr="00DD6466">
        <w:rPr>
          <w:b/>
          <w:bCs/>
          <w:iCs/>
        </w:rPr>
        <w:t>a její předpokládaná hodnota</w:t>
      </w:r>
    </w:p>
    <w:p w14:paraId="17BAE123" w14:textId="77777777" w:rsidR="00C52022" w:rsidRPr="00DD6466" w:rsidRDefault="00C52022" w:rsidP="00615B35">
      <w:pPr>
        <w:tabs>
          <w:tab w:val="left" w:pos="1701"/>
          <w:tab w:val="left" w:pos="2694"/>
        </w:tabs>
        <w:jc w:val="both"/>
      </w:pPr>
    </w:p>
    <w:p w14:paraId="775BC165" w14:textId="77777777" w:rsidR="00FB3274" w:rsidRPr="00054C24" w:rsidRDefault="00FB3274" w:rsidP="00615B35">
      <w:pPr>
        <w:ind w:left="431" w:hanging="431"/>
        <w:jc w:val="both"/>
        <w:rPr>
          <w:szCs w:val="24"/>
        </w:rPr>
      </w:pPr>
      <w:r w:rsidRPr="00054C24">
        <w:rPr>
          <w:szCs w:val="24"/>
        </w:rPr>
        <w:t xml:space="preserve">1) </w:t>
      </w:r>
      <w:r w:rsidR="00054C24">
        <w:rPr>
          <w:szCs w:val="24"/>
        </w:rPr>
        <w:tab/>
      </w:r>
      <w:r w:rsidRPr="00187B84">
        <w:rPr>
          <w:szCs w:val="24"/>
          <w:u w:val="single"/>
        </w:rPr>
        <w:t>Druh veřejné zakázky</w:t>
      </w:r>
      <w:r w:rsidRPr="00054C24">
        <w:rPr>
          <w:szCs w:val="24"/>
        </w:rPr>
        <w:t xml:space="preserve"> - </w:t>
      </w:r>
      <w:r w:rsidR="003E0400" w:rsidRPr="003E0400">
        <w:rPr>
          <w:szCs w:val="24"/>
        </w:rPr>
        <w:t>podlimitní veřejná zakázka na služby zadávaná ve zjednodušeném podlimitním řízení podle § 53 zákona.</w:t>
      </w:r>
    </w:p>
    <w:p w14:paraId="16173D0D" w14:textId="77777777" w:rsidR="003220D5" w:rsidRPr="00054C24" w:rsidRDefault="00303C95" w:rsidP="00615B35">
      <w:pPr>
        <w:ind w:left="431" w:hanging="431"/>
        <w:jc w:val="both"/>
        <w:rPr>
          <w:szCs w:val="24"/>
        </w:rPr>
      </w:pPr>
      <w:r w:rsidRPr="00054C24">
        <w:rPr>
          <w:szCs w:val="24"/>
        </w:rPr>
        <w:tab/>
        <w:t>Veřejná zakázka je rozdělena na části ve smyslu § 35 zákona. Dodavatel může podat nabídku na jednu</w:t>
      </w:r>
      <w:r w:rsidR="005515CC">
        <w:rPr>
          <w:szCs w:val="24"/>
        </w:rPr>
        <w:t xml:space="preserve"> nebo obě </w:t>
      </w:r>
      <w:r w:rsidRPr="00054C24">
        <w:rPr>
          <w:szCs w:val="24"/>
        </w:rPr>
        <w:t xml:space="preserve">části veřejné zakázky. Při výběru dodavatele bude zadavatel </w:t>
      </w:r>
      <w:r w:rsidR="007A5A4A" w:rsidRPr="00054C24">
        <w:rPr>
          <w:szCs w:val="24"/>
        </w:rPr>
        <w:t xml:space="preserve">postupovat </w:t>
      </w:r>
      <w:r w:rsidRPr="00054C24">
        <w:rPr>
          <w:szCs w:val="24"/>
        </w:rPr>
        <w:t xml:space="preserve">v každé části </w:t>
      </w:r>
      <w:r w:rsidR="006946AE">
        <w:rPr>
          <w:szCs w:val="24"/>
        </w:rPr>
        <w:t>samostatně</w:t>
      </w:r>
      <w:r w:rsidR="00EE7C52" w:rsidRPr="00054C24">
        <w:rPr>
          <w:szCs w:val="24"/>
        </w:rPr>
        <w:t>.</w:t>
      </w:r>
    </w:p>
    <w:p w14:paraId="148DCADB" w14:textId="77777777" w:rsidR="00A3005B" w:rsidRPr="00054C24" w:rsidRDefault="00A3005B" w:rsidP="00615B35">
      <w:pPr>
        <w:ind w:left="431" w:hanging="431"/>
        <w:jc w:val="both"/>
        <w:rPr>
          <w:szCs w:val="24"/>
        </w:rPr>
      </w:pPr>
    </w:p>
    <w:p w14:paraId="1EABF0B4" w14:textId="77777777" w:rsidR="00531C47" w:rsidRPr="00054C24" w:rsidRDefault="00FB3274" w:rsidP="00224FA2">
      <w:pPr>
        <w:spacing w:after="120"/>
        <w:ind w:left="431" w:hanging="431"/>
        <w:jc w:val="both"/>
        <w:rPr>
          <w:szCs w:val="24"/>
        </w:rPr>
      </w:pPr>
      <w:r w:rsidRPr="00054C24">
        <w:rPr>
          <w:szCs w:val="24"/>
        </w:rPr>
        <w:t xml:space="preserve">2) </w:t>
      </w:r>
      <w:r w:rsidR="00054C24">
        <w:rPr>
          <w:szCs w:val="24"/>
        </w:rPr>
        <w:tab/>
      </w:r>
      <w:r w:rsidR="00531C47" w:rsidRPr="00187B84">
        <w:rPr>
          <w:szCs w:val="24"/>
          <w:u w:val="single"/>
        </w:rPr>
        <w:t>Předpokládaná hodnota veřejné zakázky činí</w:t>
      </w:r>
      <w:r w:rsidR="00531C47" w:rsidRPr="00054C24">
        <w:rPr>
          <w:szCs w:val="24"/>
        </w:rPr>
        <w:t xml:space="preserve"> </w:t>
      </w:r>
      <w:r w:rsidR="007A5A4A" w:rsidRPr="00054C24">
        <w:rPr>
          <w:szCs w:val="24"/>
        </w:rPr>
        <w:tab/>
      </w:r>
      <w:r w:rsidR="002A0D1D" w:rsidRPr="002A0D1D">
        <w:t>2</w:t>
      </w:r>
      <w:r w:rsidR="002A0D1D">
        <w:t> </w:t>
      </w:r>
      <w:r w:rsidR="002A0D1D" w:rsidRPr="002A0D1D">
        <w:t>696</w:t>
      </w:r>
      <w:r w:rsidR="002A0D1D">
        <w:t xml:space="preserve"> </w:t>
      </w:r>
      <w:r w:rsidR="002A0D1D" w:rsidRPr="002A0D1D">
        <w:t>000</w:t>
      </w:r>
      <w:r w:rsidR="007A5A4A" w:rsidRPr="00054C24">
        <w:rPr>
          <w:szCs w:val="24"/>
        </w:rPr>
        <w:t>,</w:t>
      </w:r>
      <w:r w:rsidR="008A73B5" w:rsidRPr="00054C24">
        <w:rPr>
          <w:szCs w:val="24"/>
        </w:rPr>
        <w:t xml:space="preserve">- </w:t>
      </w:r>
      <w:r w:rsidR="00531C47" w:rsidRPr="00054C24">
        <w:rPr>
          <w:szCs w:val="24"/>
        </w:rPr>
        <w:t>Kč bez DPH</w:t>
      </w:r>
      <w:r w:rsidR="00895194">
        <w:rPr>
          <w:szCs w:val="24"/>
        </w:rPr>
        <w:t>.</w:t>
      </w:r>
      <w:r w:rsidR="00EE7C52" w:rsidRPr="00054C24">
        <w:rPr>
          <w:szCs w:val="24"/>
        </w:rPr>
        <w:t xml:space="preserve"> </w:t>
      </w:r>
      <w:r w:rsidR="007A5A4A" w:rsidRPr="00054C24">
        <w:rPr>
          <w:szCs w:val="24"/>
        </w:rPr>
        <w:t xml:space="preserve"> Z toho</w:t>
      </w:r>
      <w:r w:rsidR="00DF3E14">
        <w:rPr>
          <w:szCs w:val="24"/>
        </w:rPr>
        <w:t>:</w:t>
      </w:r>
    </w:p>
    <w:p w14:paraId="453DE542" w14:textId="77777777" w:rsidR="00D30B29" w:rsidRDefault="007A5A4A" w:rsidP="00D30B29">
      <w:pPr>
        <w:ind w:left="1417" w:hanging="992"/>
      </w:pPr>
      <w:r w:rsidRPr="005515CC">
        <w:rPr>
          <w:u w:val="single"/>
        </w:rPr>
        <w:t xml:space="preserve">část 1 </w:t>
      </w:r>
      <w:r w:rsidR="00F93BCB" w:rsidRPr="005515CC">
        <w:rPr>
          <w:u w:val="single"/>
        </w:rPr>
        <w:t>veřejné zakázky</w:t>
      </w:r>
      <w:r w:rsidR="00895194">
        <w:t>:</w:t>
      </w:r>
      <w:r w:rsidR="00F93BCB">
        <w:t xml:space="preserve"> </w:t>
      </w:r>
      <w:r w:rsidR="000A79D9">
        <w:tab/>
      </w:r>
      <w:r w:rsidR="00F93BCB">
        <w:t>„</w:t>
      </w:r>
      <w:r w:rsidR="00BB70A7" w:rsidRPr="00BB70A7">
        <w:t>Rozšíření systému separace kovů</w:t>
      </w:r>
      <w:r w:rsidR="006812D7">
        <w:t xml:space="preserve">“ </w:t>
      </w:r>
      <w:r w:rsidR="00895194">
        <w:t xml:space="preserve"> </w:t>
      </w:r>
      <w:r w:rsidR="00A3102E">
        <w:br/>
      </w:r>
      <w:r w:rsidR="00F93BCB">
        <w:t>(dále jen „část 1 VZ“)</w:t>
      </w:r>
      <w:r w:rsidR="00A3102E">
        <w:tab/>
      </w:r>
      <w:r w:rsidR="006812D7">
        <w:tab/>
      </w:r>
      <w:r w:rsidR="006812D7">
        <w:tab/>
      </w:r>
      <w:r w:rsidR="0077129C">
        <w:rPr>
          <w:szCs w:val="24"/>
        </w:rPr>
        <w:t>10 800,-</w:t>
      </w:r>
      <w:r>
        <w:t xml:space="preserve"> Kč bez DPH</w:t>
      </w:r>
      <w:r w:rsidR="00D30B29">
        <w:t xml:space="preserve"> za 1 rok </w:t>
      </w:r>
    </w:p>
    <w:p w14:paraId="7290F3D5" w14:textId="77777777" w:rsidR="000E1085" w:rsidRDefault="00D30B29" w:rsidP="00D30B29">
      <w:pPr>
        <w:spacing w:after="120"/>
        <w:ind w:left="3540" w:firstLine="708"/>
      </w:pPr>
      <w:r>
        <w:t xml:space="preserve">tj. </w:t>
      </w:r>
      <w:r>
        <w:tab/>
      </w:r>
      <w:r w:rsidR="0077129C">
        <w:t>43 200</w:t>
      </w:r>
      <w:r>
        <w:t>,- Kč bez DPD za 4 roky plnění</w:t>
      </w:r>
    </w:p>
    <w:p w14:paraId="3DE730EF" w14:textId="77777777" w:rsidR="00A3102E" w:rsidRDefault="007A5A4A" w:rsidP="007D7FA7">
      <w:pPr>
        <w:ind w:left="426"/>
      </w:pPr>
      <w:r w:rsidRPr="00DF3E14">
        <w:rPr>
          <w:u w:val="single"/>
        </w:rPr>
        <w:t xml:space="preserve">část 2 </w:t>
      </w:r>
      <w:r w:rsidR="00310F80" w:rsidRPr="00DF3E14">
        <w:rPr>
          <w:u w:val="single"/>
        </w:rPr>
        <w:t>veřejné zakázky</w:t>
      </w:r>
      <w:r w:rsidR="00E45102">
        <w:t xml:space="preserve">: </w:t>
      </w:r>
      <w:r w:rsidR="000A79D9">
        <w:tab/>
        <w:t>„</w:t>
      </w:r>
      <w:bookmarkStart w:id="1" w:name="_Hlk55471562"/>
      <w:r w:rsidR="00A3102E" w:rsidRPr="00A3102E">
        <w:t>Sběr bioodpadů z</w:t>
      </w:r>
      <w:r w:rsidR="00CC0952">
        <w:t> </w:t>
      </w:r>
      <w:r w:rsidR="00A3102E" w:rsidRPr="00A3102E">
        <w:t>domácností</w:t>
      </w:r>
      <w:r w:rsidR="00CC0952">
        <w:t xml:space="preserve"> -</w:t>
      </w:r>
      <w:r w:rsidR="00CC0952" w:rsidRPr="00CC0952">
        <w:t xml:space="preserve"> V. etapa</w:t>
      </w:r>
      <w:bookmarkEnd w:id="1"/>
      <w:r w:rsidR="000A79D9">
        <w:t>“</w:t>
      </w:r>
      <w:r w:rsidR="00C64154">
        <w:t xml:space="preserve"> </w:t>
      </w:r>
    </w:p>
    <w:p w14:paraId="694D12B8" w14:textId="77777777" w:rsidR="00A3102E" w:rsidRDefault="00310F80" w:rsidP="00A3102E">
      <w:pPr>
        <w:ind w:left="708" w:firstLine="708"/>
      </w:pPr>
      <w:r>
        <w:t>(dále jen „část 2 VZ“)</w:t>
      </w:r>
      <w:r w:rsidR="006812D7">
        <w:tab/>
      </w:r>
      <w:r w:rsidR="00A3102E">
        <w:tab/>
      </w:r>
      <w:r w:rsidR="006812D7">
        <w:tab/>
      </w:r>
      <w:r w:rsidR="0077129C">
        <w:t>624 450</w:t>
      </w:r>
      <w:r w:rsidR="006B3633" w:rsidRPr="006B3633">
        <w:t>,</w:t>
      </w:r>
      <w:r w:rsidR="006B3633">
        <w:t>- Kč bez DPH</w:t>
      </w:r>
      <w:r w:rsidR="00D30B29">
        <w:t xml:space="preserve"> za 1 rok</w:t>
      </w:r>
    </w:p>
    <w:p w14:paraId="4CD40B23" w14:textId="77777777" w:rsidR="00D30B29" w:rsidRDefault="00D30B29" w:rsidP="00D30B29">
      <w:pPr>
        <w:spacing w:after="120"/>
        <w:ind w:left="3540" w:firstLine="708"/>
      </w:pPr>
      <w:r>
        <w:t xml:space="preserve">tj. </w:t>
      </w:r>
      <w:r>
        <w:tab/>
      </w:r>
      <w:r w:rsidR="0077129C" w:rsidRPr="0077129C">
        <w:t>2 497 800</w:t>
      </w:r>
      <w:r>
        <w:t>,- Kč bez DPD za 4 roky plnění</w:t>
      </w:r>
    </w:p>
    <w:p w14:paraId="7DBC25F0" w14:textId="77777777" w:rsidR="0005508C" w:rsidRPr="0005508C" w:rsidRDefault="0005508C" w:rsidP="0005508C">
      <w:pPr>
        <w:spacing w:after="120"/>
        <w:ind w:left="431" w:hanging="431"/>
        <w:jc w:val="both"/>
        <w:rPr>
          <w:szCs w:val="24"/>
        </w:rPr>
      </w:pPr>
      <w:r w:rsidRPr="0005508C">
        <w:rPr>
          <w:szCs w:val="24"/>
        </w:rPr>
        <w:tab/>
      </w:r>
      <w:r w:rsidRPr="0005508C">
        <w:rPr>
          <w:szCs w:val="24"/>
          <w:u w:val="single"/>
        </w:rPr>
        <w:t xml:space="preserve">vyhrazená změna závazku </w:t>
      </w:r>
      <w:r w:rsidR="002A0D1D">
        <w:rPr>
          <w:szCs w:val="24"/>
          <w:u w:val="single"/>
        </w:rPr>
        <w:t xml:space="preserve">dle </w:t>
      </w:r>
      <w:r w:rsidRPr="0005508C">
        <w:rPr>
          <w:szCs w:val="24"/>
          <w:u w:val="single"/>
        </w:rPr>
        <w:t>čl. 17</w:t>
      </w:r>
      <w:r w:rsidR="002A0D1D" w:rsidRPr="002A0D1D">
        <w:rPr>
          <w:szCs w:val="24"/>
        </w:rPr>
        <w:t>:</w:t>
      </w:r>
      <w:r w:rsidR="002A0D1D">
        <w:rPr>
          <w:szCs w:val="24"/>
        </w:rPr>
        <w:tab/>
      </w:r>
      <w:r w:rsidR="002A0D1D">
        <w:rPr>
          <w:szCs w:val="24"/>
        </w:rPr>
        <w:tab/>
        <w:t xml:space="preserve">155 000,- Kč bez DPH </w:t>
      </w:r>
    </w:p>
    <w:p w14:paraId="36085B6E" w14:textId="77777777" w:rsidR="00A17739" w:rsidRDefault="00D30B29" w:rsidP="00D30B29">
      <w:pPr>
        <w:ind w:left="431" w:hanging="431"/>
        <w:jc w:val="both"/>
      </w:pPr>
      <w:r>
        <w:tab/>
        <w:t>Smlouva na obě části bude uzavřena na dobu neurčitou, výše předpokládané hodnoty veřejné zakázky byla v souladu s § 21 odst. 1 písm. b) zákona stanovena jako předpokládaná výše úplaty za 48 měsíců.</w:t>
      </w:r>
    </w:p>
    <w:p w14:paraId="79A84C85" w14:textId="77777777" w:rsidR="00105E14" w:rsidRDefault="00105E14" w:rsidP="00615B35">
      <w:pPr>
        <w:tabs>
          <w:tab w:val="left" w:pos="1701"/>
          <w:tab w:val="left" w:pos="2694"/>
        </w:tabs>
        <w:jc w:val="both"/>
      </w:pPr>
    </w:p>
    <w:p w14:paraId="488C880C" w14:textId="77777777" w:rsidR="009059A6" w:rsidRDefault="009059A6" w:rsidP="00615B35">
      <w:pPr>
        <w:tabs>
          <w:tab w:val="left" w:pos="1701"/>
          <w:tab w:val="left" w:pos="2694"/>
        </w:tabs>
        <w:jc w:val="both"/>
      </w:pPr>
    </w:p>
    <w:p w14:paraId="524C0668" w14:textId="77777777" w:rsidR="009059A6" w:rsidRDefault="009059A6" w:rsidP="00615B35">
      <w:pPr>
        <w:tabs>
          <w:tab w:val="left" w:pos="1701"/>
          <w:tab w:val="left" w:pos="2694"/>
        </w:tabs>
        <w:jc w:val="both"/>
      </w:pPr>
    </w:p>
    <w:p w14:paraId="499E99A6" w14:textId="77777777" w:rsidR="009B6670" w:rsidRPr="00830B28" w:rsidRDefault="001A3DE9" w:rsidP="00615B35">
      <w:pPr>
        <w:pStyle w:val="Zkladntext"/>
        <w:spacing w:after="0"/>
        <w:rPr>
          <w:b/>
          <w:szCs w:val="24"/>
        </w:rPr>
      </w:pPr>
      <w:r w:rsidRPr="00830B28">
        <w:rPr>
          <w:b/>
          <w:szCs w:val="24"/>
        </w:rPr>
        <w:lastRenderedPageBreak/>
        <w:t>3</w:t>
      </w:r>
      <w:r w:rsidR="009B6670" w:rsidRPr="00830B28">
        <w:rPr>
          <w:b/>
          <w:szCs w:val="24"/>
        </w:rPr>
        <w:t>. Předmět veřejné zakázky</w:t>
      </w:r>
    </w:p>
    <w:p w14:paraId="64795549" w14:textId="77777777" w:rsidR="009B6670" w:rsidRDefault="009B6670" w:rsidP="00615B35">
      <w:pPr>
        <w:pStyle w:val="Zkladntext"/>
        <w:spacing w:after="0"/>
        <w:rPr>
          <w:b/>
          <w:szCs w:val="24"/>
        </w:rPr>
      </w:pPr>
    </w:p>
    <w:p w14:paraId="1DC9C583" w14:textId="77777777" w:rsidR="00F93BCB" w:rsidRPr="00F93BCB" w:rsidRDefault="00F93BCB" w:rsidP="00615B35">
      <w:pPr>
        <w:pStyle w:val="Zkladntext"/>
        <w:jc w:val="both"/>
        <w:rPr>
          <w:szCs w:val="24"/>
        </w:rPr>
      </w:pPr>
      <w:r>
        <w:rPr>
          <w:szCs w:val="24"/>
        </w:rPr>
        <w:tab/>
      </w:r>
      <w:r w:rsidR="00D30B29">
        <w:rPr>
          <w:szCs w:val="24"/>
        </w:rPr>
        <w:t xml:space="preserve">Předmětem zakázky je </w:t>
      </w:r>
      <w:proofErr w:type="spellStart"/>
      <w:r w:rsidR="00D30B29">
        <w:rPr>
          <w:szCs w:val="24"/>
        </w:rPr>
        <w:t>poskytnutní</w:t>
      </w:r>
      <w:proofErr w:type="spellEnd"/>
      <w:r w:rsidR="00D30B29">
        <w:rPr>
          <w:szCs w:val="24"/>
        </w:rPr>
        <w:t xml:space="preserve"> služeb </w:t>
      </w:r>
      <w:r w:rsidRPr="00F93BCB">
        <w:rPr>
          <w:szCs w:val="24"/>
        </w:rPr>
        <w:t>dle následující základní specifikace jednotlivých částí zakázky.</w:t>
      </w:r>
      <w:r w:rsidR="000D4353">
        <w:rPr>
          <w:szCs w:val="24"/>
        </w:rPr>
        <w:t xml:space="preserve"> </w:t>
      </w:r>
    </w:p>
    <w:p w14:paraId="60AAECF5" w14:textId="09F15875" w:rsidR="00485F60" w:rsidRDefault="00490DB6" w:rsidP="003C620A">
      <w:pPr>
        <w:pStyle w:val="Zkladntext"/>
        <w:jc w:val="both"/>
        <w:rPr>
          <w:color w:val="000000"/>
        </w:rPr>
      </w:pPr>
      <w:r w:rsidRPr="00A460BE">
        <w:rPr>
          <w:szCs w:val="24"/>
          <w:u w:val="single"/>
        </w:rPr>
        <w:t>Předmě</w:t>
      </w:r>
      <w:r w:rsidR="00975ED6" w:rsidRPr="00A460BE">
        <w:rPr>
          <w:szCs w:val="24"/>
          <w:u w:val="single"/>
        </w:rPr>
        <w:t>tem plnění části 1 VZ</w:t>
      </w:r>
      <w:r w:rsidR="000D4353">
        <w:rPr>
          <w:szCs w:val="24"/>
          <w:u w:val="single"/>
        </w:rPr>
        <w:t xml:space="preserve"> </w:t>
      </w:r>
      <w:r w:rsidR="007A0D42">
        <w:rPr>
          <w:szCs w:val="24"/>
        </w:rPr>
        <w:t xml:space="preserve">je poskytnutí </w:t>
      </w:r>
      <w:r w:rsidR="000D4353">
        <w:rPr>
          <w:szCs w:val="24"/>
        </w:rPr>
        <w:t>komplexní</w:t>
      </w:r>
      <w:r w:rsidR="007A0D42">
        <w:rPr>
          <w:szCs w:val="24"/>
        </w:rPr>
        <w:t>ch</w:t>
      </w:r>
      <w:r w:rsidR="000D4353">
        <w:rPr>
          <w:szCs w:val="24"/>
        </w:rPr>
        <w:t xml:space="preserve"> služ</w:t>
      </w:r>
      <w:r w:rsidR="007A0D42">
        <w:rPr>
          <w:szCs w:val="24"/>
        </w:rPr>
        <w:t>e</w:t>
      </w:r>
      <w:r w:rsidR="000D4353">
        <w:rPr>
          <w:szCs w:val="24"/>
        </w:rPr>
        <w:t xml:space="preserve">b </w:t>
      </w:r>
      <w:proofErr w:type="spellStart"/>
      <w:r w:rsidR="000D4353">
        <w:rPr>
          <w:szCs w:val="24"/>
        </w:rPr>
        <w:t>spočívají</w:t>
      </w:r>
      <w:r w:rsidR="007A0D42">
        <w:rPr>
          <w:szCs w:val="24"/>
        </w:rPr>
        <w:t>ch</w:t>
      </w:r>
      <w:proofErr w:type="spellEnd"/>
      <w:r w:rsidR="000D4353">
        <w:rPr>
          <w:szCs w:val="24"/>
        </w:rPr>
        <w:t xml:space="preserve"> v zajištění provozu</w:t>
      </w:r>
      <w:r w:rsidR="009059A6">
        <w:rPr>
          <w:szCs w:val="24"/>
        </w:rPr>
        <w:t xml:space="preserve"> </w:t>
      </w:r>
      <w:r w:rsidR="009059A6" w:rsidRPr="009059A6">
        <w:rPr>
          <w:szCs w:val="24"/>
        </w:rPr>
        <w:t>6 ks kontejnerů na</w:t>
      </w:r>
      <w:r w:rsidR="00C50A31">
        <w:rPr>
          <w:szCs w:val="24"/>
        </w:rPr>
        <w:t xml:space="preserve"> </w:t>
      </w:r>
      <w:r w:rsidR="00482A71" w:rsidRPr="00482A71">
        <w:rPr>
          <w:szCs w:val="24"/>
        </w:rPr>
        <w:t xml:space="preserve">separovaný sběr kovových obalů z domácností </w:t>
      </w:r>
      <w:r w:rsidR="00C50A31">
        <w:rPr>
          <w:szCs w:val="24"/>
        </w:rPr>
        <w:t>se spodním výsypem</w:t>
      </w:r>
      <w:r w:rsidR="009059A6">
        <w:rPr>
          <w:szCs w:val="24"/>
        </w:rPr>
        <w:t xml:space="preserve">. Pro každý kontejner bude provedeno 18 vývozů za </w:t>
      </w:r>
      <w:r w:rsidR="00D6130A">
        <w:rPr>
          <w:szCs w:val="24"/>
        </w:rPr>
        <w:t xml:space="preserve">kalendářní </w:t>
      </w:r>
      <w:r w:rsidR="009059A6">
        <w:rPr>
          <w:szCs w:val="24"/>
        </w:rPr>
        <w:t>rok.</w:t>
      </w:r>
      <w:r w:rsidR="005A7578">
        <w:rPr>
          <w:szCs w:val="24"/>
        </w:rPr>
        <w:t xml:space="preserve"> Předpokládané množství je 3,2 t/rok</w:t>
      </w:r>
      <w:r w:rsidR="002463D3">
        <w:rPr>
          <w:szCs w:val="24"/>
        </w:rPr>
        <w:t xml:space="preserve">. </w:t>
      </w:r>
      <w:r w:rsidR="00485F60">
        <w:rPr>
          <w:color w:val="000000"/>
        </w:rPr>
        <w:t xml:space="preserve">Součástí plnění části 1 VZ </w:t>
      </w:r>
      <w:proofErr w:type="gramStart"/>
      <w:r w:rsidR="00485F60">
        <w:rPr>
          <w:color w:val="000000"/>
        </w:rPr>
        <w:t>jsou  veškeré</w:t>
      </w:r>
      <w:proofErr w:type="gramEnd"/>
      <w:r w:rsidR="00485F60">
        <w:rPr>
          <w:color w:val="000000"/>
        </w:rPr>
        <w:t xml:space="preserve"> spojené </w:t>
      </w:r>
      <w:r w:rsidR="00F03237">
        <w:rPr>
          <w:color w:val="000000"/>
        </w:rPr>
        <w:t xml:space="preserve">související </w:t>
      </w:r>
      <w:r w:rsidR="00485F60">
        <w:rPr>
          <w:color w:val="000000"/>
        </w:rPr>
        <w:t xml:space="preserve">činnosti, tedy vyprazdňování kontejnerů, svoz odpadu k dotřídění, dotřídění odpadů, včetně  následné manipulace (např. lisování pokud je nutné) a doprava vytříděných odpadů k materiálovému využití. Součástí předmětu plnění části 1 VZ je i ekologické odstranění nevyužitelných složek odpadů, které po vytřídění </w:t>
      </w:r>
      <w:proofErr w:type="gramStart"/>
      <w:r w:rsidR="00485F60">
        <w:rPr>
          <w:color w:val="000000"/>
        </w:rPr>
        <w:t>zb</w:t>
      </w:r>
      <w:r w:rsidR="00CF09E5">
        <w:rPr>
          <w:color w:val="000000"/>
        </w:rPr>
        <w:t>y</w:t>
      </w:r>
      <w:r w:rsidR="00485F60">
        <w:rPr>
          <w:color w:val="000000"/>
        </w:rPr>
        <w:t>dou</w:t>
      </w:r>
      <w:proofErr w:type="gramEnd"/>
      <w:r w:rsidR="00485F60">
        <w:rPr>
          <w:color w:val="000000"/>
        </w:rPr>
        <w:t>.</w:t>
      </w:r>
    </w:p>
    <w:p w14:paraId="18515FF4" w14:textId="77777777" w:rsidR="00485F60" w:rsidRDefault="00485F60" w:rsidP="00CF09E5">
      <w:pPr>
        <w:pStyle w:val="Zkladntext"/>
        <w:spacing w:after="0"/>
        <w:jc w:val="both"/>
        <w:rPr>
          <w:szCs w:val="24"/>
        </w:rPr>
      </w:pPr>
    </w:p>
    <w:p w14:paraId="04DACB2B" w14:textId="77777777" w:rsidR="00485F60" w:rsidRDefault="00D50967" w:rsidP="00D50967">
      <w:pPr>
        <w:pStyle w:val="Zkladntext"/>
        <w:jc w:val="both"/>
        <w:rPr>
          <w:szCs w:val="24"/>
        </w:rPr>
      </w:pPr>
      <w:r w:rsidRPr="00A460BE">
        <w:rPr>
          <w:szCs w:val="24"/>
          <w:u w:val="single"/>
        </w:rPr>
        <w:t xml:space="preserve">Předmětem plnění části </w:t>
      </w:r>
      <w:r>
        <w:rPr>
          <w:szCs w:val="24"/>
          <w:u w:val="single"/>
        </w:rPr>
        <w:t>2</w:t>
      </w:r>
      <w:r w:rsidRPr="00A460BE">
        <w:rPr>
          <w:szCs w:val="24"/>
          <w:u w:val="single"/>
        </w:rPr>
        <w:t xml:space="preserve"> VZ</w:t>
      </w:r>
      <w:r>
        <w:rPr>
          <w:szCs w:val="24"/>
          <w:u w:val="single"/>
        </w:rPr>
        <w:t xml:space="preserve"> </w:t>
      </w:r>
      <w:r w:rsidR="007A0D42">
        <w:rPr>
          <w:szCs w:val="24"/>
        </w:rPr>
        <w:t xml:space="preserve">je poskytnutí komplexních služeb </w:t>
      </w:r>
      <w:proofErr w:type="spellStart"/>
      <w:r w:rsidR="007A0D42">
        <w:rPr>
          <w:szCs w:val="24"/>
        </w:rPr>
        <w:t>spočívajích</w:t>
      </w:r>
      <w:proofErr w:type="spellEnd"/>
      <w:r w:rsidR="007A0D42">
        <w:rPr>
          <w:szCs w:val="24"/>
        </w:rPr>
        <w:t xml:space="preserve"> </w:t>
      </w:r>
      <w:r>
        <w:rPr>
          <w:szCs w:val="24"/>
        </w:rPr>
        <w:t xml:space="preserve">v zajištění provozu </w:t>
      </w:r>
      <w:r w:rsidR="009059A6">
        <w:rPr>
          <w:szCs w:val="24"/>
        </w:rPr>
        <w:t>380</w:t>
      </w:r>
      <w:r>
        <w:rPr>
          <w:szCs w:val="24"/>
        </w:rPr>
        <w:t xml:space="preserve"> ks </w:t>
      </w:r>
      <w:proofErr w:type="spellStart"/>
      <w:r>
        <w:rPr>
          <w:szCs w:val="24"/>
        </w:rPr>
        <w:t>kompostainerů</w:t>
      </w:r>
      <w:proofErr w:type="spellEnd"/>
      <w:r>
        <w:rPr>
          <w:szCs w:val="24"/>
        </w:rPr>
        <w:t xml:space="preserve"> na biologický odpad</w:t>
      </w:r>
      <w:r w:rsidR="000A18E4">
        <w:rPr>
          <w:szCs w:val="24"/>
        </w:rPr>
        <w:t xml:space="preserve">, rozmístěných u RD a bytových </w:t>
      </w:r>
      <w:proofErr w:type="gramStart"/>
      <w:r w:rsidR="000A18E4">
        <w:rPr>
          <w:szCs w:val="24"/>
        </w:rPr>
        <w:t xml:space="preserve">domů  </w:t>
      </w:r>
      <w:r w:rsidR="000A18E4" w:rsidRPr="000A18E4">
        <w:rPr>
          <w:szCs w:val="24"/>
        </w:rPr>
        <w:t>napříč</w:t>
      </w:r>
      <w:proofErr w:type="gramEnd"/>
      <w:r w:rsidR="000A18E4" w:rsidRPr="000A18E4">
        <w:rPr>
          <w:szCs w:val="24"/>
        </w:rPr>
        <w:t xml:space="preserve"> celým správním územím města </w:t>
      </w:r>
      <w:r w:rsidR="000A18E4">
        <w:rPr>
          <w:szCs w:val="24"/>
        </w:rPr>
        <w:t xml:space="preserve"> Tábor. </w:t>
      </w:r>
      <w:r w:rsidR="000A18E4" w:rsidRPr="000A18E4">
        <w:rPr>
          <w:szCs w:val="24"/>
        </w:rPr>
        <w:t xml:space="preserve">Svozů bude provedeno celkem </w:t>
      </w:r>
      <w:r w:rsidR="009059A6">
        <w:rPr>
          <w:szCs w:val="24"/>
        </w:rPr>
        <w:t>33</w:t>
      </w:r>
      <w:r w:rsidR="000A18E4" w:rsidRPr="000A18E4">
        <w:rPr>
          <w:szCs w:val="24"/>
        </w:rPr>
        <w:t xml:space="preserve"> za kalendářní rok. Od prosince do konce března se vyvážet nebude, v dubnu bude svoz prováděn 1 x za 14 dnů a v ostatním období (květen až listopad) jedenkrát týdně. </w:t>
      </w:r>
      <w:r w:rsidR="00485F60">
        <w:rPr>
          <w:color w:val="000000"/>
        </w:rPr>
        <w:t xml:space="preserve">Součástí plnění části 2 VZ </w:t>
      </w:r>
      <w:proofErr w:type="gramStart"/>
      <w:r w:rsidR="00485F60">
        <w:rPr>
          <w:color w:val="000000"/>
        </w:rPr>
        <w:t>jsou  veškeré</w:t>
      </w:r>
      <w:proofErr w:type="gramEnd"/>
      <w:r w:rsidR="00485F60">
        <w:rPr>
          <w:color w:val="000000"/>
        </w:rPr>
        <w:t xml:space="preserve"> spojené činnosti</w:t>
      </w:r>
      <w:r w:rsidR="00EA3DE9">
        <w:rPr>
          <w:color w:val="000000"/>
        </w:rPr>
        <w:t xml:space="preserve"> tj. </w:t>
      </w:r>
      <w:r w:rsidR="00EA3DE9" w:rsidRPr="00EA3DE9">
        <w:rPr>
          <w:color w:val="000000"/>
        </w:rPr>
        <w:t>zaji</w:t>
      </w:r>
      <w:r w:rsidR="00F03237">
        <w:rPr>
          <w:color w:val="000000"/>
        </w:rPr>
        <w:t>š</w:t>
      </w:r>
      <w:r w:rsidR="00EA3DE9" w:rsidRPr="00EA3DE9">
        <w:rPr>
          <w:color w:val="000000"/>
        </w:rPr>
        <w:t>t</w:t>
      </w:r>
      <w:r w:rsidR="00EA3DE9">
        <w:rPr>
          <w:color w:val="000000"/>
        </w:rPr>
        <w:t>ění a</w:t>
      </w:r>
      <w:r w:rsidR="00EA3DE9" w:rsidRPr="00EA3DE9">
        <w:rPr>
          <w:color w:val="000000"/>
        </w:rPr>
        <w:t xml:space="preserve"> následné zpracování sebraného bioodpadu na kompostárně, resp. </w:t>
      </w:r>
      <w:r w:rsidR="00EA3DE9">
        <w:rPr>
          <w:color w:val="000000"/>
        </w:rPr>
        <w:t>v</w:t>
      </w:r>
      <w:r w:rsidR="00EA3DE9" w:rsidRPr="00EA3DE9">
        <w:rPr>
          <w:color w:val="000000"/>
        </w:rPr>
        <w:t xml:space="preserve">e vhodném zařízení, které </w:t>
      </w:r>
      <w:r w:rsidR="00EA3DE9">
        <w:rPr>
          <w:color w:val="000000"/>
        </w:rPr>
        <w:t>musí</w:t>
      </w:r>
      <w:r w:rsidR="00EA3DE9" w:rsidRPr="00EA3DE9">
        <w:rPr>
          <w:color w:val="000000"/>
        </w:rPr>
        <w:t xml:space="preserve"> mít patřičné oprávnění na zpracování bioodpadů</w:t>
      </w:r>
      <w:r w:rsidR="00EA3DE9">
        <w:rPr>
          <w:color w:val="000000"/>
        </w:rPr>
        <w:t>.</w:t>
      </w:r>
      <w:r w:rsidR="00A22CD5">
        <w:rPr>
          <w:color w:val="000000"/>
        </w:rPr>
        <w:t xml:space="preserve"> </w:t>
      </w:r>
      <w:r w:rsidR="00A22CD5">
        <w:rPr>
          <w:szCs w:val="24"/>
        </w:rPr>
        <w:t>Předpokládané množství je 189 t/rok.</w:t>
      </w:r>
    </w:p>
    <w:p w14:paraId="58B0D496" w14:textId="77777777" w:rsidR="00D50967" w:rsidRDefault="00D50967" w:rsidP="00D50967">
      <w:pPr>
        <w:pStyle w:val="Zkladntext"/>
        <w:jc w:val="both"/>
        <w:rPr>
          <w:szCs w:val="24"/>
        </w:rPr>
      </w:pPr>
      <w:r>
        <w:rPr>
          <w:szCs w:val="24"/>
        </w:rPr>
        <w:t>Podrobné specifice</w:t>
      </w:r>
      <w:r w:rsidR="007A0D42">
        <w:rPr>
          <w:szCs w:val="24"/>
        </w:rPr>
        <w:t xml:space="preserve"> obou částí</w:t>
      </w:r>
      <w:r>
        <w:rPr>
          <w:szCs w:val="24"/>
        </w:rPr>
        <w:t xml:space="preserve"> </w:t>
      </w:r>
      <w:r w:rsidR="00F03237">
        <w:rPr>
          <w:szCs w:val="24"/>
        </w:rPr>
        <w:t xml:space="preserve">VZ </w:t>
      </w:r>
      <w:r>
        <w:rPr>
          <w:szCs w:val="24"/>
        </w:rPr>
        <w:t xml:space="preserve">vč. </w:t>
      </w:r>
      <w:r w:rsidR="00F03237">
        <w:rPr>
          <w:szCs w:val="24"/>
        </w:rPr>
        <w:t xml:space="preserve">dislokace </w:t>
      </w:r>
      <w:r>
        <w:rPr>
          <w:szCs w:val="24"/>
        </w:rPr>
        <w:t xml:space="preserve">stanovišť jsou uvedeny v příloze 2 této </w:t>
      </w:r>
      <w:r w:rsidR="00C15290">
        <w:rPr>
          <w:szCs w:val="24"/>
        </w:rPr>
        <w:t>výzvy k podání nabídky</w:t>
      </w:r>
      <w:r>
        <w:rPr>
          <w:szCs w:val="24"/>
        </w:rPr>
        <w:t xml:space="preserve"> (dále též „</w:t>
      </w:r>
      <w:r w:rsidR="00C15290">
        <w:rPr>
          <w:szCs w:val="24"/>
        </w:rPr>
        <w:t>výzva</w:t>
      </w:r>
      <w:r>
        <w:rPr>
          <w:szCs w:val="24"/>
        </w:rPr>
        <w:t>“).</w:t>
      </w:r>
    </w:p>
    <w:p w14:paraId="12D85F87" w14:textId="77777777" w:rsidR="00A22CD5" w:rsidRDefault="00A22CD5" w:rsidP="00D50967">
      <w:pPr>
        <w:pStyle w:val="Zkladntext"/>
        <w:jc w:val="both"/>
        <w:rPr>
          <w:szCs w:val="24"/>
        </w:rPr>
      </w:pPr>
      <w:r>
        <w:rPr>
          <w:szCs w:val="24"/>
        </w:rPr>
        <w:t>Dodavatel (provozovatel) musí mít zajištěnou kapacitu následného zpracování dané komodity min. v jejím předpokládaném množství za rok (pro obě části VZ).</w:t>
      </w:r>
    </w:p>
    <w:p w14:paraId="11D57A23" w14:textId="77777777" w:rsidR="000A18E4" w:rsidRPr="000A18E4" w:rsidRDefault="000A18E4" w:rsidP="00D30B29">
      <w:pPr>
        <w:pStyle w:val="Zkladntext"/>
        <w:jc w:val="both"/>
        <w:rPr>
          <w:szCs w:val="24"/>
        </w:rPr>
      </w:pPr>
      <w:r w:rsidRPr="000A18E4">
        <w:rPr>
          <w:szCs w:val="24"/>
        </w:rPr>
        <w:t xml:space="preserve">Veškeré činnosti při plnění </w:t>
      </w:r>
      <w:r>
        <w:rPr>
          <w:szCs w:val="24"/>
        </w:rPr>
        <w:t xml:space="preserve">předmětů obou částí veřejné zakázky </w:t>
      </w:r>
      <w:r w:rsidRPr="000A18E4">
        <w:rPr>
          <w:szCs w:val="24"/>
        </w:rPr>
        <w:t>musí být zajišťovány v souladu s platnými právními předpisy, zejména se zákonem č. 185/2001 Sb., o odpadech a o změně některých dalších zákonů, ve znění pozdějších předpisů</w:t>
      </w:r>
      <w:r w:rsidR="001C6FD7">
        <w:rPr>
          <w:szCs w:val="24"/>
        </w:rPr>
        <w:t xml:space="preserve"> (dále jen „zákon o odpadech“</w:t>
      </w:r>
      <w:r w:rsidR="00E27F80">
        <w:rPr>
          <w:szCs w:val="24"/>
        </w:rPr>
        <w:t>)</w:t>
      </w:r>
      <w:r w:rsidRPr="000A18E4">
        <w:rPr>
          <w:szCs w:val="24"/>
        </w:rPr>
        <w:t xml:space="preserve"> a všemi příslušnými prováděcími vyhláškami.</w:t>
      </w:r>
    </w:p>
    <w:p w14:paraId="45BB5E1E" w14:textId="77777777" w:rsidR="00F64BE5" w:rsidRDefault="00973DA3" w:rsidP="00280E47">
      <w:pPr>
        <w:pStyle w:val="Zkladntext"/>
        <w:jc w:val="both"/>
        <w:rPr>
          <w:szCs w:val="24"/>
        </w:rPr>
      </w:pPr>
      <w:r>
        <w:rPr>
          <w:szCs w:val="24"/>
        </w:rPr>
        <w:tab/>
      </w:r>
      <w:bookmarkStart w:id="2" w:name="_Hlk52194922"/>
      <w:r w:rsidR="00857379" w:rsidRPr="00D6130A">
        <w:rPr>
          <w:szCs w:val="24"/>
        </w:rPr>
        <w:t>Nákup nádob pro realizaci p</w:t>
      </w:r>
      <w:r w:rsidR="006B2EDA" w:rsidRPr="00D6130A">
        <w:rPr>
          <w:szCs w:val="24"/>
        </w:rPr>
        <w:t>r</w:t>
      </w:r>
      <w:r w:rsidR="00857379" w:rsidRPr="00D6130A">
        <w:rPr>
          <w:szCs w:val="24"/>
        </w:rPr>
        <w:t xml:space="preserve">ojektu </w:t>
      </w:r>
      <w:bookmarkEnd w:id="2"/>
      <w:r w:rsidR="00F64BE5" w:rsidRPr="00D6130A">
        <w:rPr>
          <w:szCs w:val="24"/>
        </w:rPr>
        <w:t>bude financován</w:t>
      </w:r>
      <w:r w:rsidR="00D6130A" w:rsidRPr="00D6130A">
        <w:rPr>
          <w:szCs w:val="24"/>
        </w:rPr>
        <w:t xml:space="preserve"> </w:t>
      </w:r>
      <w:r w:rsidR="00F64BE5" w:rsidRPr="00D6130A">
        <w:rPr>
          <w:szCs w:val="24"/>
        </w:rPr>
        <w:t xml:space="preserve">v rámci </w:t>
      </w:r>
      <w:r w:rsidR="009E78C2">
        <w:rPr>
          <w:szCs w:val="24"/>
        </w:rPr>
        <w:t>126</w:t>
      </w:r>
      <w:r w:rsidR="00F64BE5" w:rsidRPr="00D6130A">
        <w:rPr>
          <w:szCs w:val="24"/>
        </w:rPr>
        <w:t xml:space="preserve"> výzvy vyhlášené Ministerstv</w:t>
      </w:r>
      <w:r w:rsidR="00041AE0" w:rsidRPr="00D6130A">
        <w:rPr>
          <w:szCs w:val="24"/>
        </w:rPr>
        <w:t>em</w:t>
      </w:r>
      <w:r w:rsidR="00F64BE5" w:rsidRPr="00D6130A">
        <w:rPr>
          <w:szCs w:val="24"/>
        </w:rPr>
        <w:t xml:space="preserve"> životního prostředí (MŽP) prostřednictvím Státního fondu životního prostředí</w:t>
      </w:r>
      <w:r w:rsidR="00F64BE5">
        <w:rPr>
          <w:szCs w:val="24"/>
        </w:rPr>
        <w:t xml:space="preserve"> v rámci </w:t>
      </w:r>
      <w:r w:rsidR="00F64BE5" w:rsidRPr="005C2556">
        <w:rPr>
          <w:szCs w:val="24"/>
        </w:rPr>
        <w:t>O</w:t>
      </w:r>
      <w:r w:rsidR="00F64BE5">
        <w:rPr>
          <w:szCs w:val="24"/>
        </w:rPr>
        <w:t>peračního programu Životního prostředí 2014 - 2020 (O</w:t>
      </w:r>
      <w:r w:rsidR="00F64BE5" w:rsidRPr="005C2556">
        <w:rPr>
          <w:szCs w:val="24"/>
        </w:rPr>
        <w:t>PŽP 2014-2020</w:t>
      </w:r>
      <w:r w:rsidR="00F64BE5">
        <w:rPr>
          <w:szCs w:val="24"/>
        </w:rPr>
        <w:t xml:space="preserve">), </w:t>
      </w:r>
      <w:r w:rsidR="00F64BE5" w:rsidRPr="005C2556">
        <w:rPr>
          <w:szCs w:val="24"/>
        </w:rPr>
        <w:t>podporované z Fondu soudržnosti EU, prioritní osa 3</w:t>
      </w:r>
      <w:r w:rsidR="00F64BE5">
        <w:rPr>
          <w:szCs w:val="24"/>
        </w:rPr>
        <w:t xml:space="preserve"> - </w:t>
      </w:r>
      <w:r w:rsidR="00F64BE5" w:rsidRPr="00C5489E">
        <w:rPr>
          <w:szCs w:val="24"/>
        </w:rPr>
        <w:t>Odpady a materiálové toky, ekologické zátěže a rizika</w:t>
      </w:r>
      <w:r w:rsidR="00F64BE5" w:rsidRPr="005C2556">
        <w:rPr>
          <w:szCs w:val="24"/>
        </w:rPr>
        <w:t xml:space="preserve">, specifický cíl: 3.2 - Zvýšit podíl materiálového a energetického využití odpadů, </w:t>
      </w:r>
      <w:r w:rsidR="00F64BE5">
        <w:rPr>
          <w:szCs w:val="24"/>
        </w:rPr>
        <w:t>název projektu</w:t>
      </w:r>
      <w:r w:rsidR="00F64BE5" w:rsidRPr="00C15290">
        <w:rPr>
          <w:szCs w:val="24"/>
        </w:rPr>
        <w:t>: „</w:t>
      </w:r>
      <w:r w:rsidR="009E78C2">
        <w:rPr>
          <w:rFonts w:eastAsia="SimSun"/>
          <w:kern w:val="1"/>
          <w:szCs w:val="24"/>
          <w:lang w:eastAsia="hi-IN" w:bidi="hi-IN"/>
        </w:rPr>
        <w:t> Rozšíření separovaného sběru kovů a bioodpadů v Táboře</w:t>
      </w:r>
      <w:r w:rsidR="00D6130A" w:rsidRPr="00D6130A">
        <w:rPr>
          <w:rFonts w:eastAsia="SimSun"/>
          <w:kern w:val="1"/>
          <w:szCs w:val="24"/>
          <w:lang w:eastAsia="hi-IN" w:bidi="hi-IN"/>
        </w:rPr>
        <w:t>“</w:t>
      </w:r>
      <w:r w:rsidR="00857379" w:rsidRPr="0032198D">
        <w:rPr>
          <w:rFonts w:eastAsia="SimSun"/>
          <w:b/>
          <w:bCs/>
          <w:kern w:val="1"/>
          <w:sz w:val="28"/>
          <w:szCs w:val="24"/>
          <w:lang w:eastAsia="hi-IN" w:bidi="hi-IN"/>
        </w:rPr>
        <w:t xml:space="preserve"> </w:t>
      </w:r>
      <w:r w:rsidR="00F64BE5">
        <w:rPr>
          <w:szCs w:val="24"/>
        </w:rPr>
        <w:t xml:space="preserve">, č. </w:t>
      </w:r>
      <w:r w:rsidR="00F64BE5" w:rsidRPr="005C2556">
        <w:rPr>
          <w:szCs w:val="24"/>
        </w:rPr>
        <w:t>projektu</w:t>
      </w:r>
      <w:r w:rsidR="00436684">
        <w:rPr>
          <w:szCs w:val="24"/>
        </w:rPr>
        <w:t>:</w:t>
      </w:r>
      <w:r w:rsidR="00F64BE5" w:rsidRPr="005C2556">
        <w:rPr>
          <w:szCs w:val="24"/>
        </w:rPr>
        <w:t xml:space="preserve"> </w:t>
      </w:r>
      <w:r w:rsidR="001B78D7" w:rsidRPr="007E2EBE">
        <w:rPr>
          <w:szCs w:val="24"/>
        </w:rPr>
        <w:t>C</w:t>
      </w:r>
      <w:r w:rsidR="006B2EDA" w:rsidRPr="007E2EBE">
        <w:rPr>
          <w:szCs w:val="24"/>
        </w:rPr>
        <w:t>Z.05.3.29/0.0/0.0/1</w:t>
      </w:r>
      <w:r w:rsidR="00954452" w:rsidRPr="007E2EBE">
        <w:rPr>
          <w:szCs w:val="24"/>
        </w:rPr>
        <w:t>9</w:t>
      </w:r>
      <w:r w:rsidR="006B2EDA" w:rsidRPr="007E2EBE">
        <w:rPr>
          <w:szCs w:val="24"/>
        </w:rPr>
        <w:t>_</w:t>
      </w:r>
      <w:r w:rsidR="00BB401C" w:rsidRPr="007E2EBE">
        <w:rPr>
          <w:szCs w:val="24"/>
        </w:rPr>
        <w:t>126/</w:t>
      </w:r>
      <w:r w:rsidR="00954452" w:rsidRPr="007E2EBE">
        <w:rPr>
          <w:szCs w:val="24"/>
        </w:rPr>
        <w:t>0011768</w:t>
      </w:r>
      <w:r w:rsidR="00F64BE5" w:rsidRPr="002D28CD">
        <w:rPr>
          <w:szCs w:val="24"/>
        </w:rPr>
        <w:t>.</w:t>
      </w:r>
    </w:p>
    <w:p w14:paraId="401670BA" w14:textId="77777777" w:rsidR="009B6670" w:rsidRPr="00E25246" w:rsidRDefault="009B6670" w:rsidP="00312F79">
      <w:pPr>
        <w:pStyle w:val="Zkladntext"/>
        <w:jc w:val="both"/>
        <w:rPr>
          <w:szCs w:val="24"/>
        </w:rPr>
      </w:pPr>
      <w:r w:rsidRPr="00E25246">
        <w:rPr>
          <w:szCs w:val="24"/>
          <w:u w:val="single"/>
        </w:rPr>
        <w:t xml:space="preserve">Klasifikace předmětu veřejné zakázky: </w:t>
      </w:r>
    </w:p>
    <w:p w14:paraId="37EF6284" w14:textId="77777777" w:rsidR="00DC2068" w:rsidRDefault="00977F9E" w:rsidP="00EA3DE9">
      <w:pPr>
        <w:ind w:firstLine="708"/>
        <w:jc w:val="both"/>
        <w:rPr>
          <w:bCs/>
          <w:szCs w:val="24"/>
        </w:rPr>
      </w:pPr>
      <w:r w:rsidRPr="009D3CBF">
        <w:rPr>
          <w:bCs/>
          <w:szCs w:val="24"/>
        </w:rPr>
        <w:t xml:space="preserve">Hlavní kód CPV: </w:t>
      </w:r>
      <w:r w:rsidR="00280E47">
        <w:rPr>
          <w:bCs/>
          <w:szCs w:val="24"/>
        </w:rPr>
        <w:tab/>
      </w:r>
      <w:r w:rsidR="00EA3DE9" w:rsidRPr="00EA3DE9">
        <w:rPr>
          <w:bCs/>
          <w:szCs w:val="24"/>
        </w:rPr>
        <w:t xml:space="preserve">90500000-2 </w:t>
      </w:r>
      <w:r w:rsidR="00EA3DE9">
        <w:rPr>
          <w:bCs/>
          <w:szCs w:val="24"/>
        </w:rPr>
        <w:tab/>
      </w:r>
      <w:r w:rsidR="00EA3DE9" w:rsidRPr="00EA3DE9">
        <w:rPr>
          <w:bCs/>
          <w:szCs w:val="24"/>
        </w:rPr>
        <w:t>Služby související s likvidací odpadů a odpady</w:t>
      </w:r>
    </w:p>
    <w:p w14:paraId="75A33EB6" w14:textId="77777777" w:rsidR="00483C85" w:rsidRDefault="00DC2068" w:rsidP="00ED6C49">
      <w:pPr>
        <w:ind w:left="708"/>
        <w:jc w:val="both"/>
        <w:rPr>
          <w:bCs/>
          <w:szCs w:val="24"/>
        </w:rPr>
      </w:pPr>
      <w:r>
        <w:rPr>
          <w:bCs/>
          <w:szCs w:val="24"/>
        </w:rPr>
        <w:t>Vedlejší kód CPV:</w:t>
      </w:r>
      <w:r w:rsidR="001F5749">
        <w:rPr>
          <w:bCs/>
          <w:szCs w:val="24"/>
        </w:rPr>
        <w:tab/>
      </w:r>
      <w:r w:rsidR="00C82452" w:rsidRPr="00C82452">
        <w:rPr>
          <w:bCs/>
          <w:szCs w:val="24"/>
        </w:rPr>
        <w:t xml:space="preserve">90511100-3 </w:t>
      </w:r>
      <w:r w:rsidR="00C82452">
        <w:rPr>
          <w:bCs/>
          <w:szCs w:val="24"/>
        </w:rPr>
        <w:tab/>
      </w:r>
      <w:r w:rsidR="00C82452" w:rsidRPr="00C82452">
        <w:rPr>
          <w:bCs/>
          <w:szCs w:val="24"/>
        </w:rPr>
        <w:t>Sběr tuhého městského odpadu</w:t>
      </w:r>
    </w:p>
    <w:p w14:paraId="12A9C761" w14:textId="77777777" w:rsidR="00DC2068" w:rsidRDefault="00EA3DE9" w:rsidP="00483C85">
      <w:pPr>
        <w:ind w:left="2126" w:firstLine="709"/>
        <w:jc w:val="both"/>
        <w:rPr>
          <w:bCs/>
          <w:szCs w:val="24"/>
        </w:rPr>
      </w:pPr>
      <w:r w:rsidRPr="00EA3DE9">
        <w:rPr>
          <w:bCs/>
          <w:szCs w:val="24"/>
        </w:rPr>
        <w:t xml:space="preserve">90512000-9 </w:t>
      </w:r>
      <w:r w:rsidR="00ED6C49">
        <w:rPr>
          <w:bCs/>
          <w:szCs w:val="24"/>
        </w:rPr>
        <w:tab/>
      </w:r>
      <w:r w:rsidRPr="00EA3DE9">
        <w:rPr>
          <w:bCs/>
          <w:szCs w:val="24"/>
        </w:rPr>
        <w:t>Odvoz odpadu</w:t>
      </w:r>
    </w:p>
    <w:p w14:paraId="16528013" w14:textId="77777777" w:rsidR="00FB085F" w:rsidRDefault="00FB085F" w:rsidP="00615B35">
      <w:pPr>
        <w:jc w:val="both"/>
        <w:rPr>
          <w:b/>
          <w:szCs w:val="24"/>
        </w:rPr>
      </w:pPr>
    </w:p>
    <w:p w14:paraId="76081657" w14:textId="77777777" w:rsidR="002A0D1D" w:rsidRDefault="002A0D1D" w:rsidP="00615B35">
      <w:pPr>
        <w:jc w:val="both"/>
        <w:rPr>
          <w:b/>
          <w:szCs w:val="24"/>
        </w:rPr>
      </w:pPr>
    </w:p>
    <w:p w14:paraId="2F4E05B6" w14:textId="77777777" w:rsidR="002A0D1D" w:rsidRDefault="002A0D1D" w:rsidP="00615B35">
      <w:pPr>
        <w:jc w:val="both"/>
        <w:rPr>
          <w:b/>
          <w:szCs w:val="24"/>
        </w:rPr>
      </w:pPr>
    </w:p>
    <w:p w14:paraId="5F3DE591" w14:textId="77777777" w:rsidR="00ED6C49" w:rsidRDefault="00ED6C49" w:rsidP="00615B35">
      <w:pPr>
        <w:jc w:val="both"/>
        <w:rPr>
          <w:b/>
          <w:szCs w:val="24"/>
        </w:rPr>
      </w:pPr>
    </w:p>
    <w:p w14:paraId="649CCC55" w14:textId="77777777" w:rsidR="009B6670" w:rsidRPr="00830B28" w:rsidRDefault="001A3DE9" w:rsidP="00615B35">
      <w:pPr>
        <w:jc w:val="both"/>
        <w:rPr>
          <w:b/>
          <w:szCs w:val="24"/>
        </w:rPr>
      </w:pPr>
      <w:r w:rsidRPr="00830B28">
        <w:rPr>
          <w:b/>
          <w:szCs w:val="24"/>
        </w:rPr>
        <w:lastRenderedPageBreak/>
        <w:t>4</w:t>
      </w:r>
      <w:r w:rsidR="009B6670" w:rsidRPr="00830B28">
        <w:rPr>
          <w:b/>
          <w:szCs w:val="24"/>
        </w:rPr>
        <w:t>. Doba a místo plnění veřejné zakázky</w:t>
      </w:r>
    </w:p>
    <w:p w14:paraId="6E57BEDB" w14:textId="77777777" w:rsidR="003C4C89" w:rsidRPr="00830B28" w:rsidRDefault="003C4C89" w:rsidP="00615B35">
      <w:pPr>
        <w:jc w:val="both"/>
        <w:rPr>
          <w:szCs w:val="24"/>
        </w:rPr>
      </w:pPr>
    </w:p>
    <w:p w14:paraId="3741B991" w14:textId="77777777" w:rsidR="001B6D52" w:rsidRDefault="009B6670" w:rsidP="0094468A">
      <w:pPr>
        <w:spacing w:after="120"/>
        <w:ind w:left="431" w:hanging="431"/>
        <w:jc w:val="both"/>
        <w:rPr>
          <w:bCs/>
          <w:szCs w:val="24"/>
        </w:rPr>
      </w:pPr>
      <w:r w:rsidRPr="00FE0FFC">
        <w:rPr>
          <w:szCs w:val="24"/>
        </w:rPr>
        <w:t>1)</w:t>
      </w:r>
      <w:r w:rsidRPr="00FE0FFC">
        <w:rPr>
          <w:szCs w:val="24"/>
        </w:rPr>
        <w:tab/>
      </w:r>
      <w:r w:rsidR="001A3DE9" w:rsidRPr="00FE0FFC">
        <w:rPr>
          <w:szCs w:val="24"/>
        </w:rPr>
        <w:t>D</w:t>
      </w:r>
      <w:r w:rsidRPr="00054C24">
        <w:rPr>
          <w:szCs w:val="24"/>
        </w:rPr>
        <w:t xml:space="preserve">oba plnění </w:t>
      </w:r>
      <w:r w:rsidR="00E62D55">
        <w:rPr>
          <w:szCs w:val="24"/>
        </w:rPr>
        <w:t>-</w:t>
      </w:r>
      <w:r w:rsidR="001A3DE9" w:rsidRPr="00054C24">
        <w:rPr>
          <w:szCs w:val="24"/>
        </w:rPr>
        <w:t xml:space="preserve"> </w:t>
      </w:r>
      <w:r w:rsidR="00202FA4" w:rsidRPr="00A72D9A">
        <w:rPr>
          <w:szCs w:val="24"/>
        </w:rPr>
        <w:t xml:space="preserve">zadavatel požaduje zahájení plnění </w:t>
      </w:r>
      <w:r w:rsidR="00ED6C49">
        <w:rPr>
          <w:szCs w:val="24"/>
        </w:rPr>
        <w:t>část</w:t>
      </w:r>
      <w:r w:rsidR="003412EF">
        <w:rPr>
          <w:szCs w:val="24"/>
        </w:rPr>
        <w:t>i 1</w:t>
      </w:r>
      <w:r w:rsidR="00ED6C49">
        <w:rPr>
          <w:szCs w:val="24"/>
        </w:rPr>
        <w:t xml:space="preserve"> VZ </w:t>
      </w:r>
      <w:r w:rsidR="00F03237" w:rsidRPr="007E2EBE">
        <w:rPr>
          <w:szCs w:val="24"/>
        </w:rPr>
        <w:t>od</w:t>
      </w:r>
      <w:r w:rsidR="00ED6C49" w:rsidRPr="007E2EBE">
        <w:rPr>
          <w:szCs w:val="24"/>
        </w:rPr>
        <w:t xml:space="preserve"> 1. </w:t>
      </w:r>
      <w:r w:rsidR="009E78C2" w:rsidRPr="007E2EBE">
        <w:rPr>
          <w:szCs w:val="24"/>
        </w:rPr>
        <w:t>1</w:t>
      </w:r>
      <w:r w:rsidR="00ED6C49" w:rsidRPr="007E2EBE">
        <w:rPr>
          <w:szCs w:val="24"/>
        </w:rPr>
        <w:t xml:space="preserve">. </w:t>
      </w:r>
      <w:r w:rsidR="00C15290" w:rsidRPr="007E2EBE">
        <w:rPr>
          <w:szCs w:val="24"/>
        </w:rPr>
        <w:t>2021</w:t>
      </w:r>
      <w:r w:rsidR="003412EF">
        <w:rPr>
          <w:szCs w:val="24"/>
        </w:rPr>
        <w:t xml:space="preserve"> (kovy) a části 2 VZ od 1. 4. 2021 (biomasa).</w:t>
      </w:r>
    </w:p>
    <w:p w14:paraId="6F78B9A1" w14:textId="77777777" w:rsidR="000E51CE" w:rsidRPr="000E51CE" w:rsidRDefault="004E4A51" w:rsidP="000E51CE">
      <w:pPr>
        <w:ind w:left="414" w:hanging="414"/>
        <w:jc w:val="both"/>
        <w:rPr>
          <w:bCs/>
          <w:szCs w:val="24"/>
        </w:rPr>
      </w:pPr>
      <w:r>
        <w:rPr>
          <w:bCs/>
          <w:szCs w:val="24"/>
        </w:rPr>
        <w:tab/>
      </w:r>
      <w:r w:rsidR="00865339" w:rsidRPr="00A72D9A">
        <w:rPr>
          <w:bCs/>
          <w:szCs w:val="24"/>
        </w:rPr>
        <w:t xml:space="preserve">Termín zahájení plnění </w:t>
      </w:r>
      <w:r w:rsidR="00ED6C49">
        <w:rPr>
          <w:bCs/>
          <w:szCs w:val="24"/>
        </w:rPr>
        <w:t xml:space="preserve">obou částí </w:t>
      </w:r>
      <w:r w:rsidR="00865339" w:rsidRPr="00A72D9A">
        <w:rPr>
          <w:bCs/>
          <w:szCs w:val="24"/>
        </w:rPr>
        <w:t xml:space="preserve">veřejné zakázky </w:t>
      </w:r>
      <w:r w:rsidR="00ED6C49">
        <w:rPr>
          <w:bCs/>
          <w:szCs w:val="24"/>
        </w:rPr>
        <w:t xml:space="preserve">je </w:t>
      </w:r>
      <w:r w:rsidR="00865339" w:rsidRPr="00A72D9A">
        <w:rPr>
          <w:bCs/>
          <w:szCs w:val="24"/>
        </w:rPr>
        <w:t xml:space="preserve">podmíněn </w:t>
      </w:r>
      <w:r w:rsidR="00ED6C49">
        <w:rPr>
          <w:bCs/>
          <w:szCs w:val="24"/>
        </w:rPr>
        <w:t xml:space="preserve">termínem </w:t>
      </w:r>
      <w:r w:rsidR="00865339" w:rsidRPr="00A72D9A">
        <w:rPr>
          <w:bCs/>
          <w:szCs w:val="24"/>
        </w:rPr>
        <w:t xml:space="preserve">zadáním zakázky, tj. ukončením předmětného </w:t>
      </w:r>
      <w:r w:rsidR="00865339" w:rsidRPr="00C15290">
        <w:rPr>
          <w:bCs/>
          <w:szCs w:val="24"/>
        </w:rPr>
        <w:t>zadávacího řízení</w:t>
      </w:r>
      <w:r w:rsidR="00ED6C49" w:rsidRPr="00C15290">
        <w:rPr>
          <w:bCs/>
          <w:szCs w:val="24"/>
        </w:rPr>
        <w:t xml:space="preserve"> a schválením průběhu zadávacího řízení dotačním orgánem. </w:t>
      </w:r>
      <w:r w:rsidR="00417E98" w:rsidRPr="00C15290">
        <w:rPr>
          <w:bCs/>
          <w:szCs w:val="24"/>
        </w:rPr>
        <w:t>V případě uzavření s</w:t>
      </w:r>
      <w:r w:rsidR="00ED6C49" w:rsidRPr="00C15290">
        <w:rPr>
          <w:bCs/>
          <w:szCs w:val="24"/>
        </w:rPr>
        <w:t>mlouvy v pozdějším termínu bud</w:t>
      </w:r>
      <w:r w:rsidR="00F03237" w:rsidRPr="00C15290">
        <w:rPr>
          <w:bCs/>
          <w:szCs w:val="24"/>
        </w:rPr>
        <w:t>e plnění</w:t>
      </w:r>
      <w:r w:rsidR="00ED6C49" w:rsidRPr="00C15290">
        <w:rPr>
          <w:bCs/>
          <w:szCs w:val="24"/>
        </w:rPr>
        <w:t xml:space="preserve"> </w:t>
      </w:r>
      <w:r w:rsidR="00F03237" w:rsidRPr="00C15290">
        <w:rPr>
          <w:bCs/>
          <w:szCs w:val="24"/>
        </w:rPr>
        <w:t>zahájeno od prvního kalendářního dn</w:t>
      </w:r>
      <w:r w:rsidR="00F03237">
        <w:rPr>
          <w:bCs/>
          <w:szCs w:val="24"/>
        </w:rPr>
        <w:t>e měsíce následujícího po uzavření smlouvy.</w:t>
      </w:r>
      <w:r w:rsidR="000E51CE">
        <w:rPr>
          <w:bCs/>
          <w:szCs w:val="24"/>
        </w:rPr>
        <w:t xml:space="preserve"> </w:t>
      </w:r>
      <w:r w:rsidR="000E51CE" w:rsidRPr="000E51CE">
        <w:rPr>
          <w:bCs/>
          <w:szCs w:val="24"/>
        </w:rPr>
        <w:t>Takovýto posun termín</w:t>
      </w:r>
      <w:r w:rsidR="000E51CE">
        <w:rPr>
          <w:bCs/>
          <w:szCs w:val="24"/>
        </w:rPr>
        <w:t>u</w:t>
      </w:r>
      <w:r w:rsidR="000E51CE" w:rsidRPr="000E51CE">
        <w:rPr>
          <w:bCs/>
          <w:szCs w:val="24"/>
        </w:rPr>
        <w:t xml:space="preserve"> </w:t>
      </w:r>
      <w:r w:rsidR="000E51CE">
        <w:rPr>
          <w:bCs/>
          <w:szCs w:val="24"/>
        </w:rPr>
        <w:t xml:space="preserve">zahájení </w:t>
      </w:r>
      <w:r w:rsidR="000E51CE" w:rsidRPr="000E51CE">
        <w:rPr>
          <w:bCs/>
          <w:szCs w:val="24"/>
        </w:rPr>
        <w:t>realizace zakázky je vyhrazenou změnou závazku ve smyslu § 100 odst. 1 zákona.</w:t>
      </w:r>
    </w:p>
    <w:p w14:paraId="05763A0C" w14:textId="77777777" w:rsidR="00741D18" w:rsidRDefault="000E51CE" w:rsidP="0094468A">
      <w:pPr>
        <w:spacing w:after="120"/>
        <w:ind w:left="414" w:hanging="414"/>
        <w:jc w:val="both"/>
        <w:rPr>
          <w:bCs/>
          <w:szCs w:val="24"/>
        </w:rPr>
      </w:pPr>
      <w:r>
        <w:rPr>
          <w:bCs/>
          <w:szCs w:val="24"/>
        </w:rPr>
        <w:tab/>
      </w:r>
      <w:r w:rsidR="00741D18">
        <w:rPr>
          <w:bCs/>
          <w:szCs w:val="24"/>
        </w:rPr>
        <w:t xml:space="preserve">Smlouvy na jednotlivé části VZ budou uzavřeny s vybranými dodavateli na dobu neurčitou s 6 ti měsíční výpovědní lhůtou - blíže viz </w:t>
      </w:r>
      <w:r w:rsidR="00741D18" w:rsidRPr="00C15290">
        <w:rPr>
          <w:bCs/>
          <w:szCs w:val="24"/>
        </w:rPr>
        <w:t>příloha č.</w:t>
      </w:r>
      <w:r w:rsidR="00804E4D" w:rsidRPr="00C15290">
        <w:rPr>
          <w:bCs/>
          <w:szCs w:val="24"/>
        </w:rPr>
        <w:t>1</w:t>
      </w:r>
      <w:r w:rsidR="00741D18" w:rsidRPr="00C15290">
        <w:rPr>
          <w:bCs/>
          <w:szCs w:val="24"/>
        </w:rPr>
        <w:t xml:space="preserve"> - vzorová</w:t>
      </w:r>
      <w:r w:rsidR="00741D18">
        <w:rPr>
          <w:bCs/>
          <w:szCs w:val="24"/>
        </w:rPr>
        <w:t xml:space="preserve"> smlouva.</w:t>
      </w:r>
    </w:p>
    <w:p w14:paraId="239D88D9" w14:textId="77777777" w:rsidR="00476908" w:rsidRDefault="009B6670" w:rsidP="00615B35">
      <w:pPr>
        <w:ind w:left="414" w:hanging="414"/>
        <w:jc w:val="both"/>
        <w:rPr>
          <w:bCs/>
          <w:szCs w:val="24"/>
        </w:rPr>
      </w:pPr>
      <w:r w:rsidRPr="004C0134">
        <w:rPr>
          <w:bCs/>
          <w:szCs w:val="24"/>
        </w:rPr>
        <w:t>2)</w:t>
      </w:r>
      <w:r w:rsidRPr="004C0134">
        <w:rPr>
          <w:bCs/>
          <w:szCs w:val="24"/>
        </w:rPr>
        <w:tab/>
      </w:r>
      <w:r w:rsidR="00476908">
        <w:rPr>
          <w:bCs/>
          <w:szCs w:val="24"/>
        </w:rPr>
        <w:t>Místo plněn</w:t>
      </w:r>
      <w:r w:rsidR="001B6D52">
        <w:rPr>
          <w:bCs/>
          <w:szCs w:val="24"/>
        </w:rPr>
        <w:t>í</w:t>
      </w:r>
      <w:r w:rsidR="00476908">
        <w:rPr>
          <w:bCs/>
          <w:szCs w:val="24"/>
        </w:rPr>
        <w:t>:</w:t>
      </w:r>
    </w:p>
    <w:p w14:paraId="6D979FEE" w14:textId="77777777" w:rsidR="00CB69EC" w:rsidRDefault="00476908" w:rsidP="00ED6C49">
      <w:pPr>
        <w:ind w:left="414" w:hanging="414"/>
        <w:jc w:val="both"/>
      </w:pPr>
      <w:r>
        <w:rPr>
          <w:bCs/>
          <w:szCs w:val="24"/>
        </w:rPr>
        <w:tab/>
      </w:r>
      <w:r w:rsidR="00ED6C49">
        <w:rPr>
          <w:bCs/>
          <w:szCs w:val="24"/>
        </w:rPr>
        <w:t>S</w:t>
      </w:r>
      <w:r w:rsidR="00ED6C49" w:rsidRPr="000A18E4">
        <w:rPr>
          <w:szCs w:val="24"/>
        </w:rPr>
        <w:t xml:space="preserve">právní území města </w:t>
      </w:r>
      <w:r w:rsidR="00ED6C49">
        <w:rPr>
          <w:szCs w:val="24"/>
        </w:rPr>
        <w:t xml:space="preserve">Tábor, </w:t>
      </w:r>
      <w:r w:rsidR="00F03237">
        <w:rPr>
          <w:szCs w:val="24"/>
        </w:rPr>
        <w:t>podrobně</w:t>
      </w:r>
      <w:r w:rsidR="00ED6C49">
        <w:rPr>
          <w:szCs w:val="24"/>
        </w:rPr>
        <w:t xml:space="preserve"> pro jednotlivé části VZ příloha č. 2 </w:t>
      </w:r>
      <w:r w:rsidR="00C15290">
        <w:rPr>
          <w:szCs w:val="24"/>
        </w:rPr>
        <w:t>výzvy</w:t>
      </w:r>
      <w:r w:rsidR="00ED6C49">
        <w:rPr>
          <w:szCs w:val="24"/>
        </w:rPr>
        <w:t>.</w:t>
      </w:r>
    </w:p>
    <w:p w14:paraId="6CDF6904" w14:textId="77777777" w:rsidR="004E4A51" w:rsidRDefault="004E4A51" w:rsidP="00615B35">
      <w:pPr>
        <w:ind w:left="431" w:hanging="431"/>
        <w:jc w:val="both"/>
      </w:pPr>
    </w:p>
    <w:p w14:paraId="51CCAC86" w14:textId="77777777" w:rsidR="004E4A51" w:rsidRDefault="004E4A51" w:rsidP="00615B35">
      <w:pPr>
        <w:ind w:left="431" w:hanging="431"/>
        <w:jc w:val="both"/>
        <w:rPr>
          <w:szCs w:val="24"/>
        </w:rPr>
      </w:pPr>
    </w:p>
    <w:p w14:paraId="34036413" w14:textId="77777777" w:rsidR="002F2815" w:rsidRPr="00830B28" w:rsidRDefault="002F2815" w:rsidP="00615B35">
      <w:pPr>
        <w:ind w:left="416" w:hanging="416"/>
        <w:jc w:val="both"/>
        <w:rPr>
          <w:b/>
          <w:szCs w:val="24"/>
        </w:rPr>
      </w:pPr>
      <w:r w:rsidRPr="00830B28">
        <w:rPr>
          <w:b/>
          <w:bCs/>
          <w:szCs w:val="24"/>
        </w:rPr>
        <w:t>5. Podmínky účasti v zadávacím řízení</w:t>
      </w:r>
    </w:p>
    <w:p w14:paraId="01230D1D" w14:textId="77777777" w:rsidR="002F2815" w:rsidRDefault="002F2815" w:rsidP="00615B35">
      <w:pPr>
        <w:ind w:left="416" w:hanging="416"/>
        <w:jc w:val="both"/>
        <w:rPr>
          <w:b/>
          <w:szCs w:val="24"/>
        </w:rPr>
      </w:pPr>
    </w:p>
    <w:p w14:paraId="38BACDB4" w14:textId="77777777" w:rsidR="00C15290" w:rsidRPr="00C15290" w:rsidRDefault="00C15290" w:rsidP="00C15290">
      <w:pPr>
        <w:overflowPunct w:val="0"/>
        <w:autoSpaceDE w:val="0"/>
        <w:autoSpaceDN w:val="0"/>
        <w:adjustRightInd w:val="0"/>
        <w:ind w:firstLine="416"/>
        <w:jc w:val="both"/>
        <w:textAlignment w:val="baseline"/>
        <w:rPr>
          <w:kern w:val="24"/>
          <w:szCs w:val="24"/>
          <w:lang w:eastAsia="cs-CZ"/>
        </w:rPr>
      </w:pPr>
      <w:r w:rsidRPr="00C15290">
        <w:rPr>
          <w:kern w:val="24"/>
          <w:szCs w:val="24"/>
          <w:lang w:eastAsia="cs-CZ"/>
        </w:rPr>
        <w:t>Veřejná zakázka je zadávána elektronicky pomocí certifikovaného elektronického nástroje pro zadávání veřejných zakázek dostupného na adrese</w:t>
      </w:r>
    </w:p>
    <w:p w14:paraId="717246C2" w14:textId="77777777" w:rsidR="00C15290" w:rsidRPr="00C15290" w:rsidRDefault="005E0C01" w:rsidP="00C15290">
      <w:pPr>
        <w:overflowPunct w:val="0"/>
        <w:autoSpaceDE w:val="0"/>
        <w:autoSpaceDN w:val="0"/>
        <w:adjustRightInd w:val="0"/>
        <w:jc w:val="both"/>
        <w:textAlignment w:val="baseline"/>
        <w:rPr>
          <w:kern w:val="24"/>
          <w:szCs w:val="24"/>
          <w:lang w:eastAsia="cs-CZ"/>
        </w:rPr>
      </w:pPr>
      <w:hyperlink r:id="rId8" w:history="1">
        <w:r w:rsidR="00C15290" w:rsidRPr="00C15290">
          <w:rPr>
            <w:iCs/>
            <w:color w:val="0000FF"/>
            <w:kern w:val="24"/>
            <w:szCs w:val="24"/>
            <w:u w:val="single"/>
            <w:lang w:eastAsia="cs-CZ"/>
          </w:rPr>
          <w:t>https://www.e-zakazky.cz/Profil-Zadavatele/980f29ec-5398-44b7-bbb5-f2d6a600699c</w:t>
        </w:r>
      </w:hyperlink>
      <w:r w:rsidR="00C15290" w:rsidRPr="00C15290">
        <w:rPr>
          <w:kern w:val="24"/>
          <w:szCs w:val="24"/>
          <w:lang w:eastAsia="cs-CZ"/>
        </w:rPr>
        <w:t>,</w:t>
      </w:r>
    </w:p>
    <w:p w14:paraId="48117A03" w14:textId="77777777" w:rsidR="00C15290" w:rsidRPr="00C15290" w:rsidRDefault="00C15290" w:rsidP="00C15290">
      <w:pPr>
        <w:overflowPunct w:val="0"/>
        <w:autoSpaceDE w:val="0"/>
        <w:autoSpaceDN w:val="0"/>
        <w:adjustRightInd w:val="0"/>
        <w:jc w:val="both"/>
        <w:textAlignment w:val="baseline"/>
        <w:rPr>
          <w:kern w:val="24"/>
          <w:szCs w:val="24"/>
          <w:lang w:eastAsia="cs-CZ"/>
        </w:rPr>
      </w:pPr>
      <w:r w:rsidRPr="00C15290">
        <w:rPr>
          <w:kern w:val="24"/>
          <w:szCs w:val="24"/>
          <w:lang w:eastAsia="cs-CZ"/>
        </w:rPr>
        <w:t>který je profilem zadavatele. Veškeré úkony včetně předložení nabídek se provádějí elektronicky a rovněž veškerá komunikace mezi zadavatelem (zplnomocněným zástupcem) a dodavatelem ve smyslu ustanovení § 211 zákona probíhá elektronicky prostřednictvím elektronického nástroje E-</w:t>
      </w:r>
      <w:proofErr w:type="spellStart"/>
      <w:r w:rsidRPr="00C15290">
        <w:rPr>
          <w:kern w:val="24"/>
          <w:szCs w:val="24"/>
          <w:lang w:eastAsia="cs-CZ"/>
        </w:rPr>
        <w:t>zakazky</w:t>
      </w:r>
      <w:proofErr w:type="spellEnd"/>
      <w:r w:rsidRPr="00C15290">
        <w:rPr>
          <w:kern w:val="24"/>
          <w:szCs w:val="24"/>
          <w:lang w:eastAsia="cs-CZ"/>
        </w:rPr>
        <w:t xml:space="preserve">. </w:t>
      </w:r>
    </w:p>
    <w:p w14:paraId="6182908A" w14:textId="77777777" w:rsidR="00C15290" w:rsidRPr="00C15290" w:rsidRDefault="00C15290" w:rsidP="00C15290">
      <w:pPr>
        <w:overflowPunct w:val="0"/>
        <w:autoSpaceDE w:val="0"/>
        <w:autoSpaceDN w:val="0"/>
        <w:adjustRightInd w:val="0"/>
        <w:jc w:val="both"/>
        <w:textAlignment w:val="baseline"/>
        <w:rPr>
          <w:rFonts w:eastAsia="Calibri"/>
          <w:szCs w:val="24"/>
        </w:rPr>
      </w:pPr>
      <w:r w:rsidRPr="00C15290">
        <w:rPr>
          <w:kern w:val="24"/>
          <w:szCs w:val="24"/>
          <w:lang w:eastAsia="cs-CZ"/>
        </w:rPr>
        <w:t>Veškeré podmínky a informace týkající se elektronického nástroje E-</w:t>
      </w:r>
      <w:proofErr w:type="spellStart"/>
      <w:r w:rsidRPr="00C15290">
        <w:rPr>
          <w:kern w:val="24"/>
          <w:szCs w:val="24"/>
          <w:lang w:eastAsia="cs-CZ"/>
        </w:rPr>
        <w:t>zakazky</w:t>
      </w:r>
      <w:proofErr w:type="spellEnd"/>
      <w:r w:rsidRPr="00C15290">
        <w:rPr>
          <w:kern w:val="24"/>
          <w:szCs w:val="24"/>
          <w:lang w:eastAsia="cs-CZ"/>
        </w:rPr>
        <w:t xml:space="preserve"> jsou dostupné na adrese: </w:t>
      </w:r>
      <w:hyperlink r:id="rId9" w:history="1">
        <w:r w:rsidRPr="00C15290">
          <w:rPr>
            <w:rFonts w:eastAsia="Calibri"/>
            <w:color w:val="0000FF"/>
            <w:szCs w:val="24"/>
            <w:u w:val="single"/>
          </w:rPr>
          <w:t>https://www.e-zakazky.cz/Content/files/DodavatelManual.pdf</w:t>
        </w:r>
      </w:hyperlink>
      <w:r w:rsidR="0094468A">
        <w:rPr>
          <w:rFonts w:eastAsia="Calibri"/>
          <w:color w:val="0000FF"/>
          <w:szCs w:val="24"/>
          <w:u w:val="single"/>
        </w:rPr>
        <w:t>.</w:t>
      </w:r>
    </w:p>
    <w:p w14:paraId="68EFFAF6" w14:textId="77777777" w:rsidR="00C15290" w:rsidRDefault="00C15290" w:rsidP="00C15290">
      <w:pPr>
        <w:jc w:val="both"/>
        <w:rPr>
          <w:rFonts w:eastAsia="Calibri"/>
          <w:szCs w:val="24"/>
        </w:rPr>
      </w:pPr>
      <w:r w:rsidRPr="00C15290">
        <w:rPr>
          <w:kern w:val="24"/>
          <w:szCs w:val="24"/>
          <w:lang w:eastAsia="cs-CZ"/>
        </w:rPr>
        <w:t>V případě potřeby je možné kontaktovat zákaznickou podporu el. nástroje E-</w:t>
      </w:r>
      <w:proofErr w:type="spellStart"/>
      <w:r w:rsidRPr="00C15290">
        <w:rPr>
          <w:kern w:val="24"/>
          <w:szCs w:val="24"/>
          <w:lang w:eastAsia="cs-CZ"/>
        </w:rPr>
        <w:t>zakazky</w:t>
      </w:r>
      <w:proofErr w:type="spellEnd"/>
      <w:r w:rsidRPr="00C15290">
        <w:rPr>
          <w:kern w:val="24"/>
          <w:szCs w:val="24"/>
          <w:lang w:eastAsia="cs-CZ"/>
        </w:rPr>
        <w:t xml:space="preserve"> v pracovní dny od 8:30 do 17:00 na tel. čísle </w:t>
      </w:r>
      <w:r w:rsidRPr="00C15290">
        <w:rPr>
          <w:rFonts w:eastAsia="Calibri"/>
          <w:szCs w:val="24"/>
        </w:rPr>
        <w:t xml:space="preserve">+420 295 565 132 </w:t>
      </w:r>
      <w:r w:rsidRPr="00C15290">
        <w:rPr>
          <w:kern w:val="24"/>
          <w:szCs w:val="24"/>
          <w:lang w:eastAsia="cs-CZ"/>
        </w:rPr>
        <w:t xml:space="preserve">či neomezeně na e-mailu </w:t>
      </w:r>
      <w:hyperlink r:id="rId10" w:history="1">
        <w:r w:rsidRPr="007D228F">
          <w:rPr>
            <w:rStyle w:val="Hypertextovodkaz"/>
            <w:kern w:val="24"/>
            <w:szCs w:val="24"/>
            <w:lang w:eastAsia="cs-CZ"/>
          </w:rPr>
          <w:t>i</w:t>
        </w:r>
        <w:r w:rsidRPr="007D228F">
          <w:rPr>
            <w:rStyle w:val="Hypertextovodkaz"/>
            <w:rFonts w:eastAsia="Calibri"/>
            <w:szCs w:val="24"/>
          </w:rPr>
          <w:t>nfo@zadavatel.cz</w:t>
        </w:r>
      </w:hyperlink>
      <w:r>
        <w:rPr>
          <w:rFonts w:eastAsia="Calibri"/>
          <w:szCs w:val="24"/>
        </w:rPr>
        <w:t>.</w:t>
      </w:r>
    </w:p>
    <w:p w14:paraId="597BA0BC" w14:textId="77777777" w:rsidR="00C15290" w:rsidRPr="00830B28" w:rsidRDefault="00C15290" w:rsidP="00C15290">
      <w:pPr>
        <w:jc w:val="both"/>
        <w:rPr>
          <w:b/>
          <w:szCs w:val="24"/>
        </w:rPr>
      </w:pPr>
    </w:p>
    <w:p w14:paraId="76D21F50" w14:textId="77777777" w:rsidR="002F2815" w:rsidRPr="00830B28" w:rsidRDefault="002F2815" w:rsidP="00C15290">
      <w:pPr>
        <w:ind w:left="416" w:hanging="416"/>
        <w:jc w:val="both"/>
        <w:rPr>
          <w:szCs w:val="24"/>
        </w:rPr>
      </w:pPr>
      <w:r w:rsidRPr="00830B28">
        <w:rPr>
          <w:szCs w:val="24"/>
        </w:rPr>
        <w:t>Zadavatel v souladu s § 37 zákona stanovuje jako podmínky účasti v zadávacím řízení:</w:t>
      </w:r>
    </w:p>
    <w:p w14:paraId="76084A27" w14:textId="77777777" w:rsidR="002F2815" w:rsidRPr="00E25246" w:rsidRDefault="002F2815" w:rsidP="00C15290">
      <w:pPr>
        <w:ind w:left="567" w:hanging="283"/>
        <w:jc w:val="both"/>
        <w:rPr>
          <w:szCs w:val="24"/>
        </w:rPr>
      </w:pPr>
      <w:r w:rsidRPr="00E25246">
        <w:rPr>
          <w:szCs w:val="24"/>
        </w:rPr>
        <w:t>-</w:t>
      </w:r>
      <w:r w:rsidRPr="00E25246">
        <w:rPr>
          <w:szCs w:val="24"/>
        </w:rPr>
        <w:tab/>
        <w:t xml:space="preserve">podmínky </w:t>
      </w:r>
      <w:proofErr w:type="gramStart"/>
      <w:r w:rsidRPr="00E25246">
        <w:rPr>
          <w:szCs w:val="24"/>
        </w:rPr>
        <w:t>kvalifikace</w:t>
      </w:r>
      <w:proofErr w:type="gramEnd"/>
      <w:r w:rsidRPr="00E25246">
        <w:rPr>
          <w:szCs w:val="24"/>
        </w:rPr>
        <w:t xml:space="preserve"> tj. požadavky na prokázání způsobilosti a kvalifikace</w:t>
      </w:r>
      <w:r w:rsidR="0024517D" w:rsidRPr="00E25246">
        <w:rPr>
          <w:szCs w:val="24"/>
        </w:rPr>
        <w:t xml:space="preserve"> </w:t>
      </w:r>
      <w:r w:rsidR="00F706D6" w:rsidRPr="00E25246">
        <w:rPr>
          <w:szCs w:val="24"/>
        </w:rPr>
        <w:t xml:space="preserve">(čl. </w:t>
      </w:r>
      <w:r w:rsidR="00977F9E" w:rsidRPr="00E25246">
        <w:rPr>
          <w:szCs w:val="24"/>
        </w:rPr>
        <w:t>6</w:t>
      </w:r>
      <w:r w:rsidR="001338A4" w:rsidRPr="00E25246">
        <w:rPr>
          <w:szCs w:val="24"/>
        </w:rPr>
        <w:t xml:space="preserve"> </w:t>
      </w:r>
      <w:r w:rsidR="00C15290">
        <w:rPr>
          <w:szCs w:val="24"/>
        </w:rPr>
        <w:t>výzvy</w:t>
      </w:r>
      <w:r w:rsidR="00F706D6" w:rsidRPr="00E25246">
        <w:rPr>
          <w:szCs w:val="24"/>
        </w:rPr>
        <w:t>)</w:t>
      </w:r>
      <w:r w:rsidRPr="00E25246">
        <w:rPr>
          <w:szCs w:val="24"/>
        </w:rPr>
        <w:t>,</w:t>
      </w:r>
    </w:p>
    <w:p w14:paraId="3711B161" w14:textId="77777777" w:rsidR="002F2815" w:rsidRPr="00E25246" w:rsidRDefault="002F2815" w:rsidP="00C15290">
      <w:pPr>
        <w:ind w:left="567" w:hanging="283"/>
        <w:jc w:val="both"/>
        <w:rPr>
          <w:szCs w:val="24"/>
        </w:rPr>
      </w:pPr>
      <w:r w:rsidRPr="00E25246">
        <w:rPr>
          <w:szCs w:val="24"/>
        </w:rPr>
        <w:t xml:space="preserve">-  </w:t>
      </w:r>
      <w:r w:rsidRPr="00E25246">
        <w:rPr>
          <w:szCs w:val="24"/>
        </w:rPr>
        <w:tab/>
        <w:t xml:space="preserve">technické podmínky </w:t>
      </w:r>
      <w:r w:rsidR="00F706D6" w:rsidRPr="00E25246">
        <w:rPr>
          <w:szCs w:val="24"/>
        </w:rPr>
        <w:t>(</w:t>
      </w:r>
      <w:r w:rsidRPr="00E25246">
        <w:rPr>
          <w:szCs w:val="24"/>
        </w:rPr>
        <w:t xml:space="preserve">čl. </w:t>
      </w:r>
      <w:r w:rsidR="00977F9E" w:rsidRPr="00E25246">
        <w:rPr>
          <w:szCs w:val="24"/>
        </w:rPr>
        <w:t>7</w:t>
      </w:r>
      <w:r w:rsidRPr="00E25246">
        <w:rPr>
          <w:szCs w:val="24"/>
        </w:rPr>
        <w:t xml:space="preserve"> </w:t>
      </w:r>
      <w:r w:rsidR="00C15290">
        <w:rPr>
          <w:szCs w:val="24"/>
        </w:rPr>
        <w:t xml:space="preserve">výzvy </w:t>
      </w:r>
      <w:r w:rsidR="00F706D6" w:rsidRPr="00E25246">
        <w:rPr>
          <w:szCs w:val="24"/>
        </w:rPr>
        <w:t xml:space="preserve">a </w:t>
      </w:r>
      <w:r w:rsidR="00C15290">
        <w:rPr>
          <w:szCs w:val="24"/>
        </w:rPr>
        <w:t xml:space="preserve">její </w:t>
      </w:r>
      <w:r w:rsidR="00F706D6" w:rsidRPr="00E25246">
        <w:rPr>
          <w:szCs w:val="24"/>
        </w:rPr>
        <w:t>příloh</w:t>
      </w:r>
      <w:r w:rsidR="001600C5">
        <w:rPr>
          <w:szCs w:val="24"/>
        </w:rPr>
        <w:t>y</w:t>
      </w:r>
      <w:r w:rsidR="00F706D6" w:rsidRPr="00E25246">
        <w:rPr>
          <w:szCs w:val="24"/>
        </w:rPr>
        <w:t xml:space="preserve"> č. </w:t>
      </w:r>
      <w:r w:rsidR="00882834">
        <w:rPr>
          <w:szCs w:val="24"/>
        </w:rPr>
        <w:t>2</w:t>
      </w:r>
      <w:r w:rsidR="00417E98">
        <w:rPr>
          <w:szCs w:val="24"/>
        </w:rPr>
        <w:t>, 3</w:t>
      </w:r>
      <w:r w:rsidR="001600C5">
        <w:rPr>
          <w:szCs w:val="24"/>
        </w:rPr>
        <w:t xml:space="preserve"> a 6</w:t>
      </w:r>
      <w:r w:rsidR="00F706D6" w:rsidRPr="00E25246">
        <w:rPr>
          <w:szCs w:val="24"/>
        </w:rPr>
        <w:t>)</w:t>
      </w:r>
      <w:r w:rsidRPr="00E25246">
        <w:rPr>
          <w:szCs w:val="24"/>
        </w:rPr>
        <w:t>,</w:t>
      </w:r>
    </w:p>
    <w:p w14:paraId="3CCEAFC7" w14:textId="77777777" w:rsidR="002F2815" w:rsidRPr="00E25246" w:rsidRDefault="002F2815" w:rsidP="00C15290">
      <w:pPr>
        <w:ind w:left="567" w:hanging="283"/>
        <w:jc w:val="both"/>
        <w:rPr>
          <w:szCs w:val="24"/>
        </w:rPr>
      </w:pPr>
      <w:r w:rsidRPr="00E25246">
        <w:rPr>
          <w:szCs w:val="24"/>
        </w:rPr>
        <w:t xml:space="preserve">-  </w:t>
      </w:r>
      <w:r w:rsidRPr="00E25246">
        <w:rPr>
          <w:szCs w:val="24"/>
        </w:rPr>
        <w:tab/>
        <w:t xml:space="preserve">obchodní podmínky </w:t>
      </w:r>
      <w:r w:rsidR="00F706D6" w:rsidRPr="00E25246">
        <w:rPr>
          <w:szCs w:val="24"/>
        </w:rPr>
        <w:t>(</w:t>
      </w:r>
      <w:r w:rsidRPr="00E25246">
        <w:rPr>
          <w:szCs w:val="24"/>
        </w:rPr>
        <w:t>č</w:t>
      </w:r>
      <w:r w:rsidR="00F706D6" w:rsidRPr="00E25246">
        <w:rPr>
          <w:szCs w:val="24"/>
        </w:rPr>
        <w:t>l</w:t>
      </w:r>
      <w:r w:rsidRPr="00E25246">
        <w:rPr>
          <w:szCs w:val="24"/>
        </w:rPr>
        <w:t xml:space="preserve">. </w:t>
      </w:r>
      <w:r w:rsidR="00F706D6" w:rsidRPr="00E25246">
        <w:rPr>
          <w:szCs w:val="24"/>
        </w:rPr>
        <w:t>8</w:t>
      </w:r>
      <w:r w:rsidR="00F03237">
        <w:rPr>
          <w:szCs w:val="24"/>
        </w:rPr>
        <w:t>,</w:t>
      </w:r>
      <w:r w:rsidR="00F706D6" w:rsidRPr="00E25246">
        <w:rPr>
          <w:szCs w:val="24"/>
        </w:rPr>
        <w:t xml:space="preserve"> 9</w:t>
      </w:r>
      <w:r w:rsidR="00F03237">
        <w:rPr>
          <w:szCs w:val="24"/>
        </w:rPr>
        <w:t xml:space="preserve"> a 10</w:t>
      </w:r>
      <w:r w:rsidR="00F706D6" w:rsidRPr="00E25246">
        <w:rPr>
          <w:szCs w:val="24"/>
        </w:rPr>
        <w:t xml:space="preserve"> </w:t>
      </w:r>
      <w:r w:rsidR="00C15290">
        <w:rPr>
          <w:szCs w:val="24"/>
        </w:rPr>
        <w:t xml:space="preserve">výzvy a její </w:t>
      </w:r>
      <w:r w:rsidR="00977F9E" w:rsidRPr="00E25246">
        <w:rPr>
          <w:szCs w:val="24"/>
        </w:rPr>
        <w:t>příloha</w:t>
      </w:r>
      <w:r w:rsidR="00F706D6" w:rsidRPr="00E25246">
        <w:rPr>
          <w:szCs w:val="24"/>
        </w:rPr>
        <w:t xml:space="preserve"> č. </w:t>
      </w:r>
      <w:r w:rsidR="004E7FFB">
        <w:rPr>
          <w:szCs w:val="24"/>
        </w:rPr>
        <w:t>1</w:t>
      </w:r>
      <w:r w:rsidR="00F706D6" w:rsidRPr="00E25246">
        <w:rPr>
          <w:szCs w:val="24"/>
        </w:rPr>
        <w:t>)</w:t>
      </w:r>
      <w:r w:rsidRPr="00E25246">
        <w:rPr>
          <w:szCs w:val="24"/>
        </w:rPr>
        <w:t>,</w:t>
      </w:r>
    </w:p>
    <w:p w14:paraId="603A4174" w14:textId="77777777" w:rsidR="002F2815" w:rsidRDefault="002F2815" w:rsidP="00615B35">
      <w:pPr>
        <w:ind w:left="568" w:hanging="284"/>
        <w:jc w:val="both"/>
        <w:rPr>
          <w:szCs w:val="24"/>
        </w:rPr>
      </w:pPr>
      <w:r w:rsidRPr="00E25246">
        <w:rPr>
          <w:szCs w:val="24"/>
        </w:rPr>
        <w:t xml:space="preserve">- </w:t>
      </w:r>
      <w:r w:rsidRPr="00E25246">
        <w:rPr>
          <w:szCs w:val="24"/>
        </w:rPr>
        <w:tab/>
        <w:t xml:space="preserve">podmínky účasti týkající se nabídky </w:t>
      </w:r>
      <w:r w:rsidR="00F706D6" w:rsidRPr="00E25246">
        <w:rPr>
          <w:szCs w:val="24"/>
        </w:rPr>
        <w:t>(</w:t>
      </w:r>
      <w:r w:rsidRPr="00E25246">
        <w:rPr>
          <w:szCs w:val="24"/>
        </w:rPr>
        <w:t xml:space="preserve">čl. </w:t>
      </w:r>
      <w:r w:rsidR="00977F9E" w:rsidRPr="00E25246">
        <w:rPr>
          <w:szCs w:val="24"/>
        </w:rPr>
        <w:t>1</w:t>
      </w:r>
      <w:r w:rsidR="00F03237">
        <w:rPr>
          <w:szCs w:val="24"/>
        </w:rPr>
        <w:t>1</w:t>
      </w:r>
      <w:r w:rsidR="001338A4" w:rsidRPr="00E25246">
        <w:rPr>
          <w:szCs w:val="24"/>
        </w:rPr>
        <w:t xml:space="preserve"> </w:t>
      </w:r>
      <w:r w:rsidR="00C15290">
        <w:rPr>
          <w:szCs w:val="24"/>
        </w:rPr>
        <w:t>výzvy</w:t>
      </w:r>
      <w:r w:rsidR="00F706D6" w:rsidRPr="00E25246">
        <w:rPr>
          <w:szCs w:val="24"/>
        </w:rPr>
        <w:t>)</w:t>
      </w:r>
      <w:r w:rsidRPr="00E25246">
        <w:rPr>
          <w:szCs w:val="24"/>
        </w:rPr>
        <w:t>.</w:t>
      </w:r>
    </w:p>
    <w:p w14:paraId="35EDE904" w14:textId="77777777" w:rsidR="004E4A51" w:rsidRDefault="004E4A51" w:rsidP="00615B35">
      <w:pPr>
        <w:ind w:left="568" w:hanging="284"/>
        <w:jc w:val="both"/>
        <w:rPr>
          <w:szCs w:val="24"/>
        </w:rPr>
      </w:pPr>
    </w:p>
    <w:p w14:paraId="03110B2F" w14:textId="77777777" w:rsidR="004E4A51" w:rsidRDefault="004E4A51" w:rsidP="00615B35">
      <w:pPr>
        <w:ind w:left="568" w:hanging="284"/>
        <w:jc w:val="both"/>
        <w:rPr>
          <w:szCs w:val="24"/>
        </w:rPr>
      </w:pPr>
    </w:p>
    <w:p w14:paraId="3FE6BD8D" w14:textId="77777777" w:rsidR="009B6670" w:rsidRPr="00830B28" w:rsidRDefault="00F706D6" w:rsidP="00615B35">
      <w:pPr>
        <w:tabs>
          <w:tab w:val="left" w:pos="426"/>
        </w:tabs>
        <w:jc w:val="both"/>
        <w:rPr>
          <w:b/>
          <w:szCs w:val="24"/>
        </w:rPr>
      </w:pPr>
      <w:r w:rsidRPr="003C2898">
        <w:rPr>
          <w:b/>
          <w:bCs/>
          <w:szCs w:val="24"/>
        </w:rPr>
        <w:t>6.</w:t>
      </w:r>
      <w:r w:rsidR="009B6670" w:rsidRPr="003C2898">
        <w:rPr>
          <w:b/>
          <w:szCs w:val="24"/>
        </w:rPr>
        <w:t xml:space="preserve"> Požadavky na prokázání splnění kvalifikace</w:t>
      </w:r>
    </w:p>
    <w:p w14:paraId="12029BE6" w14:textId="77777777" w:rsidR="00335688" w:rsidRDefault="00335688" w:rsidP="00615B35">
      <w:pPr>
        <w:tabs>
          <w:tab w:val="left" w:pos="426"/>
        </w:tabs>
        <w:jc w:val="both"/>
        <w:rPr>
          <w:b/>
          <w:szCs w:val="24"/>
        </w:rPr>
      </w:pPr>
    </w:p>
    <w:p w14:paraId="09239096" w14:textId="77777777" w:rsidR="00FB085F" w:rsidRDefault="00411E56" w:rsidP="00C15290">
      <w:pPr>
        <w:ind w:left="426" w:hanging="426"/>
        <w:jc w:val="both"/>
        <w:rPr>
          <w:bCs/>
          <w:szCs w:val="24"/>
        </w:rPr>
      </w:pPr>
      <w:r w:rsidRPr="00830B28">
        <w:rPr>
          <w:bCs/>
          <w:szCs w:val="24"/>
        </w:rPr>
        <w:t xml:space="preserve">1) </w:t>
      </w:r>
      <w:r w:rsidR="00FB085F">
        <w:rPr>
          <w:bCs/>
          <w:szCs w:val="24"/>
        </w:rPr>
        <w:tab/>
      </w:r>
      <w:r w:rsidR="00C15290" w:rsidRPr="00C15290">
        <w:rPr>
          <w:bCs/>
          <w:szCs w:val="24"/>
        </w:rPr>
        <w:t xml:space="preserve">Dodavatel prokazuje splnění podmínek </w:t>
      </w:r>
      <w:r w:rsidR="00C15290" w:rsidRPr="00DB1B0D">
        <w:rPr>
          <w:bCs/>
          <w:szCs w:val="24"/>
          <w:u w:val="single"/>
        </w:rPr>
        <w:t>základní způsobilosti</w:t>
      </w:r>
      <w:r w:rsidR="00C15290" w:rsidRPr="00C15290">
        <w:rPr>
          <w:bCs/>
          <w:szCs w:val="24"/>
        </w:rPr>
        <w:t xml:space="preserve"> ve vztahu k České republice předložením </w:t>
      </w:r>
    </w:p>
    <w:p w14:paraId="346E8FA7" w14:textId="77777777" w:rsidR="00FB085F" w:rsidRPr="00FB085F" w:rsidRDefault="00FB085F" w:rsidP="00FB085F">
      <w:pPr>
        <w:pStyle w:val="Odstavecseseznamem"/>
        <w:numPr>
          <w:ilvl w:val="2"/>
          <w:numId w:val="6"/>
        </w:numPr>
        <w:spacing w:line="200" w:lineRule="atLeast"/>
        <w:ind w:left="851"/>
        <w:jc w:val="both"/>
        <w:rPr>
          <w:bCs/>
          <w:szCs w:val="24"/>
        </w:rPr>
      </w:pPr>
      <w:r w:rsidRPr="00FB085F">
        <w:rPr>
          <w:bCs/>
          <w:szCs w:val="24"/>
        </w:rPr>
        <w:t xml:space="preserve">čestného prohlášení o splnění způsobilosti v rozsahu § 74 odst. 1 písm. b) zákona ve vztahu ke spotřební dani a § 74 odst. 1 písm. c) zákona. Čestné prohlášení musí prokazovat splnění základní způsobilosti nejpozději v době 3 měsíců přede dnem </w:t>
      </w:r>
      <w:r w:rsidRPr="00FB085F">
        <w:rPr>
          <w:bCs/>
          <w:szCs w:val="24"/>
        </w:rPr>
        <w:lastRenderedPageBreak/>
        <w:t xml:space="preserve">podání nabídky a musí být podepsáno osobou oprávněnou jednat za dodavatele. Vzor čestného prohlášení je uveden v příloze č. </w:t>
      </w:r>
      <w:r>
        <w:rPr>
          <w:bCs/>
          <w:szCs w:val="24"/>
        </w:rPr>
        <w:t>5</w:t>
      </w:r>
      <w:r w:rsidR="00DB1B0D">
        <w:rPr>
          <w:bCs/>
          <w:szCs w:val="24"/>
        </w:rPr>
        <w:t xml:space="preserve"> výzvy</w:t>
      </w:r>
      <w:r w:rsidRPr="00FB085F">
        <w:rPr>
          <w:bCs/>
          <w:szCs w:val="24"/>
        </w:rPr>
        <w:t>;</w:t>
      </w:r>
    </w:p>
    <w:p w14:paraId="1089C63F" w14:textId="77777777" w:rsidR="00FB085F" w:rsidRPr="00FB085F" w:rsidRDefault="00FB085F" w:rsidP="00FB085F">
      <w:pPr>
        <w:pStyle w:val="Odstavecseseznamem"/>
        <w:numPr>
          <w:ilvl w:val="2"/>
          <w:numId w:val="6"/>
        </w:numPr>
        <w:spacing w:line="200" w:lineRule="atLeast"/>
        <w:ind w:left="851"/>
        <w:jc w:val="both"/>
        <w:rPr>
          <w:bCs/>
          <w:szCs w:val="24"/>
        </w:rPr>
      </w:pPr>
      <w:r w:rsidRPr="00FB085F">
        <w:rPr>
          <w:bCs/>
          <w:szCs w:val="24"/>
        </w:rPr>
        <w:t>výpisů z evidence Rejstříku trestů ve vztahu k § 74 odst. 1 písm. a) zákona;</w:t>
      </w:r>
    </w:p>
    <w:p w14:paraId="10872ACB" w14:textId="77777777" w:rsidR="00FB085F" w:rsidRPr="00FB085F" w:rsidRDefault="00FB085F" w:rsidP="00FB085F">
      <w:pPr>
        <w:pStyle w:val="Odstavecseseznamem"/>
        <w:numPr>
          <w:ilvl w:val="2"/>
          <w:numId w:val="6"/>
        </w:numPr>
        <w:spacing w:line="200" w:lineRule="atLeast"/>
        <w:ind w:left="851"/>
        <w:jc w:val="both"/>
        <w:rPr>
          <w:bCs/>
          <w:szCs w:val="24"/>
        </w:rPr>
      </w:pPr>
      <w:r w:rsidRPr="00FB085F">
        <w:rPr>
          <w:bCs/>
          <w:szCs w:val="24"/>
        </w:rPr>
        <w:t>potvrzení příslušného finančního úřadu ve vztahu k § 74 odst. 1 písm. b) zákona;</w:t>
      </w:r>
    </w:p>
    <w:p w14:paraId="2C81614C" w14:textId="77777777" w:rsidR="00FB085F" w:rsidRPr="00FB085F" w:rsidRDefault="00FB085F" w:rsidP="00FB085F">
      <w:pPr>
        <w:pStyle w:val="Odstavecseseznamem"/>
        <w:numPr>
          <w:ilvl w:val="2"/>
          <w:numId w:val="6"/>
        </w:numPr>
        <w:spacing w:line="200" w:lineRule="atLeast"/>
        <w:ind w:left="851"/>
        <w:jc w:val="both"/>
        <w:rPr>
          <w:bCs/>
          <w:szCs w:val="24"/>
        </w:rPr>
      </w:pPr>
      <w:r w:rsidRPr="00FB085F">
        <w:rPr>
          <w:bCs/>
          <w:szCs w:val="24"/>
        </w:rPr>
        <w:t>potvrzení příslušné okresní správy sociálního zabezpečení ve vztahu k § 74 odst. 1 písm. d) zákona;</w:t>
      </w:r>
    </w:p>
    <w:p w14:paraId="7A7E793F" w14:textId="77777777" w:rsidR="00FB085F" w:rsidRPr="00FB085F" w:rsidRDefault="00FB085F" w:rsidP="0094468A">
      <w:pPr>
        <w:pStyle w:val="Odstavecseseznamem"/>
        <w:numPr>
          <w:ilvl w:val="2"/>
          <w:numId w:val="6"/>
        </w:numPr>
        <w:spacing w:after="120" w:line="200" w:lineRule="atLeast"/>
        <w:ind w:left="850" w:hanging="357"/>
        <w:jc w:val="both"/>
        <w:rPr>
          <w:bCs/>
          <w:szCs w:val="24"/>
        </w:rPr>
      </w:pPr>
      <w:r w:rsidRPr="00FB085F">
        <w:rPr>
          <w:bCs/>
          <w:szCs w:val="24"/>
        </w:rPr>
        <w:t>výpisu z obchodního rejstříku ve vztahu k § 74 odst. 1 písm. e) zákona, nebo písemného čestného prohlášení o splnění způsobilosti v rozsahu dle § 75 odst. 1 písm. f) zákona v případě, že není v obchodním rejstříku zapsán.</w:t>
      </w:r>
    </w:p>
    <w:p w14:paraId="60FE6184" w14:textId="77777777" w:rsidR="008E4485" w:rsidRDefault="00BF5215" w:rsidP="00615B35">
      <w:pPr>
        <w:pStyle w:val="Zkladntext"/>
        <w:spacing w:after="0"/>
        <w:ind w:left="426" w:hanging="426"/>
        <w:jc w:val="both"/>
        <w:rPr>
          <w:bCs/>
          <w:szCs w:val="24"/>
        </w:rPr>
      </w:pPr>
      <w:r w:rsidRPr="00830B28">
        <w:rPr>
          <w:bCs/>
          <w:szCs w:val="24"/>
        </w:rPr>
        <w:t xml:space="preserve">2) </w:t>
      </w:r>
      <w:r w:rsidR="00C47A97">
        <w:rPr>
          <w:bCs/>
          <w:szCs w:val="24"/>
        </w:rPr>
        <w:tab/>
      </w:r>
      <w:r w:rsidRPr="00830B28">
        <w:rPr>
          <w:bCs/>
          <w:szCs w:val="24"/>
        </w:rPr>
        <w:t xml:space="preserve">K prokázání splnění </w:t>
      </w:r>
      <w:r w:rsidRPr="00E4313D">
        <w:rPr>
          <w:bCs/>
          <w:szCs w:val="24"/>
          <w:u w:val="single"/>
        </w:rPr>
        <w:t>profesní způsobilosti</w:t>
      </w:r>
      <w:r w:rsidRPr="00830B28">
        <w:rPr>
          <w:bCs/>
          <w:szCs w:val="24"/>
        </w:rPr>
        <w:t xml:space="preserve"> zadavatel požaduje předložit</w:t>
      </w:r>
      <w:r w:rsidR="008E4485">
        <w:rPr>
          <w:bCs/>
          <w:szCs w:val="24"/>
        </w:rPr>
        <w:t>:</w:t>
      </w:r>
    </w:p>
    <w:p w14:paraId="19EFFA12" w14:textId="77777777" w:rsidR="008E4485" w:rsidRDefault="008E4485" w:rsidP="008E4485">
      <w:pPr>
        <w:pStyle w:val="Zkladntext"/>
        <w:numPr>
          <w:ilvl w:val="3"/>
          <w:numId w:val="21"/>
        </w:numPr>
        <w:spacing w:after="0"/>
        <w:ind w:left="851"/>
        <w:jc w:val="both"/>
        <w:rPr>
          <w:szCs w:val="24"/>
        </w:rPr>
      </w:pPr>
      <w:r>
        <w:rPr>
          <w:szCs w:val="24"/>
        </w:rPr>
        <w:t xml:space="preserve"> </w:t>
      </w:r>
      <w:r w:rsidR="00B36444" w:rsidRPr="00830B28">
        <w:rPr>
          <w:szCs w:val="24"/>
        </w:rPr>
        <w:t>dle § 77 odst. 1 zákona, ve vztahu k České republice výpis z obchodního rejstříku nebo jiné obdobné evidence, pokud</w:t>
      </w:r>
      <w:r w:rsidR="0087133A" w:rsidRPr="00830B28">
        <w:rPr>
          <w:szCs w:val="24"/>
        </w:rPr>
        <w:t xml:space="preserve"> </w:t>
      </w:r>
      <w:r w:rsidR="00B36444" w:rsidRPr="00830B28">
        <w:rPr>
          <w:szCs w:val="24"/>
        </w:rPr>
        <w:t>jiný právní předpis zápis do takové evidence vyžaduje</w:t>
      </w:r>
      <w:r w:rsidR="00D747AA">
        <w:rPr>
          <w:szCs w:val="24"/>
        </w:rPr>
        <w:t xml:space="preserve"> </w:t>
      </w:r>
      <w:r w:rsidR="00D747AA" w:rsidRPr="00D747AA">
        <w:rPr>
          <w:szCs w:val="24"/>
        </w:rPr>
        <w:t>(postačuje předložit výpis z obchodního rejstříku nebo jiné obdobné evidence jedenkrát a bude považován za prokázání základní i profesní způsobilosti)</w:t>
      </w:r>
      <w:r w:rsidR="00D747AA">
        <w:rPr>
          <w:szCs w:val="24"/>
        </w:rPr>
        <w:t xml:space="preserve">. </w:t>
      </w:r>
      <w:r w:rsidR="00B36444" w:rsidRPr="00830B28">
        <w:rPr>
          <w:szCs w:val="24"/>
        </w:rPr>
        <w:t>Doklad musí prokazovat splnění požadované</w:t>
      </w:r>
      <w:r w:rsidR="00FC03BD" w:rsidRPr="00830B28">
        <w:rPr>
          <w:szCs w:val="24"/>
        </w:rPr>
        <w:t xml:space="preserve"> způsobilosti</w:t>
      </w:r>
      <w:r w:rsidR="00B36444" w:rsidRPr="00830B28">
        <w:rPr>
          <w:szCs w:val="24"/>
        </w:rPr>
        <w:t xml:space="preserve"> nejpozději v</w:t>
      </w:r>
      <w:r w:rsidR="0027138F" w:rsidRPr="00830B28">
        <w:rPr>
          <w:szCs w:val="24"/>
        </w:rPr>
        <w:t xml:space="preserve"> </w:t>
      </w:r>
      <w:r w:rsidR="00B36444" w:rsidRPr="00830B28">
        <w:rPr>
          <w:szCs w:val="24"/>
        </w:rPr>
        <w:t xml:space="preserve">době 3 měsíců přede dnem </w:t>
      </w:r>
      <w:r w:rsidR="00A9149D">
        <w:rPr>
          <w:szCs w:val="24"/>
        </w:rPr>
        <w:t>podání nabídky</w:t>
      </w:r>
      <w:r w:rsidR="00375D16">
        <w:rPr>
          <w:szCs w:val="24"/>
        </w:rPr>
        <w:t xml:space="preserve"> (pro obě část</w:t>
      </w:r>
      <w:r w:rsidR="00950F59">
        <w:rPr>
          <w:szCs w:val="24"/>
        </w:rPr>
        <w:t>i</w:t>
      </w:r>
      <w:r w:rsidR="00375D16">
        <w:rPr>
          <w:szCs w:val="24"/>
        </w:rPr>
        <w:t xml:space="preserve"> VZ)</w:t>
      </w:r>
      <w:r>
        <w:rPr>
          <w:szCs w:val="24"/>
        </w:rPr>
        <w:t>;</w:t>
      </w:r>
    </w:p>
    <w:p w14:paraId="26593458" w14:textId="77777777" w:rsidR="00483C85" w:rsidRPr="00A9149D" w:rsidRDefault="008A3D67" w:rsidP="00483C85">
      <w:pPr>
        <w:pStyle w:val="Zkladntext"/>
        <w:numPr>
          <w:ilvl w:val="3"/>
          <w:numId w:val="21"/>
        </w:numPr>
        <w:spacing w:after="0"/>
        <w:ind w:left="851"/>
        <w:jc w:val="both"/>
        <w:rPr>
          <w:szCs w:val="24"/>
        </w:rPr>
      </w:pPr>
      <w:r w:rsidRPr="00A9149D">
        <w:rPr>
          <w:szCs w:val="24"/>
        </w:rPr>
        <w:t xml:space="preserve">dle § 77 odst. 2 písm. a) </w:t>
      </w:r>
      <w:r w:rsidR="008E4485" w:rsidRPr="00A9149D">
        <w:rPr>
          <w:szCs w:val="24"/>
        </w:rPr>
        <w:t>zákona</w:t>
      </w:r>
      <w:r w:rsidRPr="00A9149D">
        <w:rPr>
          <w:szCs w:val="24"/>
        </w:rPr>
        <w:t xml:space="preserve"> </w:t>
      </w:r>
      <w:r w:rsidR="00DC6B57" w:rsidRPr="00A9149D">
        <w:rPr>
          <w:szCs w:val="24"/>
        </w:rPr>
        <w:t xml:space="preserve">doklad </w:t>
      </w:r>
      <w:r w:rsidR="00483C85" w:rsidRPr="00A9149D">
        <w:rPr>
          <w:szCs w:val="24"/>
        </w:rPr>
        <w:t xml:space="preserve">o oprávnění podnikat v rozsahu odpovídajícímu předmětu veřejné </w:t>
      </w:r>
      <w:proofErr w:type="gramStart"/>
      <w:r w:rsidR="00483C85" w:rsidRPr="00A9149D">
        <w:rPr>
          <w:szCs w:val="24"/>
        </w:rPr>
        <w:t>zakázky</w:t>
      </w:r>
      <w:proofErr w:type="gramEnd"/>
      <w:r w:rsidR="00483C85" w:rsidRPr="00A9149D">
        <w:rPr>
          <w:szCs w:val="24"/>
        </w:rPr>
        <w:t xml:space="preserve"> tj. pro:</w:t>
      </w:r>
    </w:p>
    <w:p w14:paraId="4739E976" w14:textId="77777777" w:rsidR="00483C85" w:rsidRPr="00A9149D" w:rsidRDefault="00DB1B0D" w:rsidP="00A9149D">
      <w:pPr>
        <w:pStyle w:val="Zkladntext"/>
        <w:spacing w:after="0"/>
        <w:ind w:left="1560" w:hanging="709"/>
        <w:jc w:val="both"/>
        <w:rPr>
          <w:szCs w:val="24"/>
        </w:rPr>
      </w:pPr>
      <w:r>
        <w:rPr>
          <w:szCs w:val="24"/>
        </w:rPr>
        <w:t xml:space="preserve">- </w:t>
      </w:r>
      <w:r w:rsidR="00483C85" w:rsidRPr="00DB1B0D">
        <w:rPr>
          <w:szCs w:val="24"/>
        </w:rPr>
        <w:t>část 1 VZ</w:t>
      </w:r>
      <w:r w:rsidRPr="00DB1B0D">
        <w:rPr>
          <w:szCs w:val="24"/>
        </w:rPr>
        <w:t xml:space="preserve">: </w:t>
      </w:r>
      <w:r w:rsidR="001C6FD7" w:rsidRPr="00DB1B0D">
        <w:rPr>
          <w:szCs w:val="24"/>
        </w:rPr>
        <w:t>doklad prokazující příslušné živnostenské oprávnění či licenci pro nakládání</w:t>
      </w:r>
      <w:r w:rsidR="001C6FD7" w:rsidRPr="00A9149D">
        <w:rPr>
          <w:szCs w:val="24"/>
        </w:rPr>
        <w:t xml:space="preserve"> s odpady. Účastník musí prokázat odbornou způsobilost v rozsahu dle § 12 odst. 3 zákona o odpadech</w:t>
      </w:r>
      <w:r w:rsidR="00F03237" w:rsidRPr="00A9149D">
        <w:rPr>
          <w:szCs w:val="24"/>
        </w:rPr>
        <w:t>;</w:t>
      </w:r>
    </w:p>
    <w:p w14:paraId="13BE3760" w14:textId="77777777" w:rsidR="00483C85" w:rsidRDefault="00DB1B0D" w:rsidP="0094468A">
      <w:pPr>
        <w:pStyle w:val="Zkladntext"/>
        <w:ind w:left="1560" w:hanging="709"/>
        <w:jc w:val="both"/>
        <w:rPr>
          <w:szCs w:val="24"/>
        </w:rPr>
      </w:pPr>
      <w:r>
        <w:rPr>
          <w:szCs w:val="24"/>
        </w:rPr>
        <w:t xml:space="preserve">- </w:t>
      </w:r>
      <w:r w:rsidR="00483C85" w:rsidRPr="00DB1B0D">
        <w:rPr>
          <w:szCs w:val="24"/>
        </w:rPr>
        <w:t>část 2 VZ</w:t>
      </w:r>
      <w:r>
        <w:rPr>
          <w:szCs w:val="24"/>
        </w:rPr>
        <w:t xml:space="preserve">: </w:t>
      </w:r>
      <w:r w:rsidR="00483C85" w:rsidRPr="00A9149D">
        <w:rPr>
          <w:szCs w:val="24"/>
        </w:rPr>
        <w:t xml:space="preserve">doklad prokazující příslušné živnostenské oprávnění či licenci pro nakládání s odpady. </w:t>
      </w:r>
      <w:r w:rsidR="001C6FD7" w:rsidRPr="00A9149D">
        <w:rPr>
          <w:szCs w:val="24"/>
        </w:rPr>
        <w:t xml:space="preserve">Účastník </w:t>
      </w:r>
      <w:r w:rsidR="00483C85" w:rsidRPr="00A9149D">
        <w:rPr>
          <w:szCs w:val="24"/>
        </w:rPr>
        <w:t>musí prokázat odbornou způsobilost v rozsahu dle § 12 odst. 3 zákona o odpadech a povolení Státní veterinární správy k silniční přepravě vedlejších produktů živočišného původu – materiál kateg</w:t>
      </w:r>
      <w:r w:rsidR="001C6FD7" w:rsidRPr="00A9149D">
        <w:rPr>
          <w:szCs w:val="24"/>
        </w:rPr>
        <w:t>orie 3, do schválených zařízení.</w:t>
      </w:r>
    </w:p>
    <w:p w14:paraId="035F19BF" w14:textId="77777777" w:rsidR="00385166" w:rsidRDefault="004A015C" w:rsidP="00615B35">
      <w:pPr>
        <w:spacing w:after="60"/>
        <w:ind w:left="426" w:hanging="426"/>
        <w:jc w:val="both"/>
        <w:rPr>
          <w:bCs/>
          <w:szCs w:val="24"/>
        </w:rPr>
      </w:pPr>
      <w:r w:rsidRPr="00830B28">
        <w:rPr>
          <w:bCs/>
          <w:szCs w:val="24"/>
        </w:rPr>
        <w:t xml:space="preserve">3) </w:t>
      </w:r>
      <w:r w:rsidR="00C47A97">
        <w:rPr>
          <w:bCs/>
          <w:szCs w:val="24"/>
        </w:rPr>
        <w:tab/>
      </w:r>
      <w:r w:rsidR="00BF5215" w:rsidRPr="00830B28">
        <w:rPr>
          <w:bCs/>
          <w:szCs w:val="24"/>
        </w:rPr>
        <w:t xml:space="preserve">K prokázání splnění </w:t>
      </w:r>
      <w:r w:rsidR="00BF5215" w:rsidRPr="00E4313D">
        <w:rPr>
          <w:bCs/>
          <w:szCs w:val="24"/>
          <w:u w:val="single"/>
        </w:rPr>
        <w:t>technické kvalifikace</w:t>
      </w:r>
      <w:r w:rsidR="00BF5215" w:rsidRPr="00830B28">
        <w:rPr>
          <w:bCs/>
          <w:szCs w:val="24"/>
        </w:rPr>
        <w:t xml:space="preserve"> zadavatel požaduje </w:t>
      </w:r>
    </w:p>
    <w:p w14:paraId="726B6CE1" w14:textId="77777777" w:rsidR="00CB69EC" w:rsidRDefault="009A5C16" w:rsidP="00DB1B0D">
      <w:pPr>
        <w:pStyle w:val="Zkladntext"/>
        <w:numPr>
          <w:ilvl w:val="3"/>
          <w:numId w:val="21"/>
        </w:numPr>
        <w:spacing w:after="0"/>
        <w:ind w:left="851"/>
        <w:jc w:val="both"/>
        <w:rPr>
          <w:szCs w:val="24"/>
        </w:rPr>
      </w:pPr>
      <w:r w:rsidRPr="00DB1B0D">
        <w:rPr>
          <w:szCs w:val="24"/>
        </w:rPr>
        <w:t>dle § 79 odst. 2 písm. b)</w:t>
      </w:r>
      <w:r w:rsidR="00BF5215" w:rsidRPr="00DB1B0D">
        <w:rPr>
          <w:szCs w:val="24"/>
        </w:rPr>
        <w:t xml:space="preserve"> </w:t>
      </w:r>
      <w:r w:rsidR="00127F82" w:rsidRPr="00DB1B0D">
        <w:rPr>
          <w:szCs w:val="24"/>
        </w:rPr>
        <w:t xml:space="preserve">zákona </w:t>
      </w:r>
      <w:r w:rsidRPr="00DB1B0D">
        <w:rPr>
          <w:szCs w:val="24"/>
        </w:rPr>
        <w:t xml:space="preserve">předložit seznam významných </w:t>
      </w:r>
      <w:r w:rsidR="00385166" w:rsidRPr="00DB1B0D">
        <w:rPr>
          <w:szCs w:val="24"/>
        </w:rPr>
        <w:t>služeb</w:t>
      </w:r>
      <w:r w:rsidRPr="00DB1B0D">
        <w:rPr>
          <w:szCs w:val="24"/>
        </w:rPr>
        <w:t xml:space="preserve"> poskytnutých dodavatelem </w:t>
      </w:r>
      <w:r w:rsidR="007E7D25" w:rsidRPr="00DB1B0D">
        <w:rPr>
          <w:szCs w:val="24"/>
        </w:rPr>
        <w:t xml:space="preserve">během </w:t>
      </w:r>
      <w:r w:rsidRPr="00DB1B0D">
        <w:rPr>
          <w:szCs w:val="24"/>
        </w:rPr>
        <w:t>poslední</w:t>
      </w:r>
      <w:r w:rsidR="007E7D25" w:rsidRPr="00DB1B0D">
        <w:rPr>
          <w:szCs w:val="24"/>
        </w:rPr>
        <w:t>ch</w:t>
      </w:r>
      <w:r w:rsidRPr="00DB1B0D">
        <w:rPr>
          <w:szCs w:val="24"/>
        </w:rPr>
        <w:t xml:space="preserve"> 3 </w:t>
      </w:r>
      <w:r w:rsidR="007E7D25" w:rsidRPr="00DB1B0D">
        <w:rPr>
          <w:szCs w:val="24"/>
        </w:rPr>
        <w:t xml:space="preserve">let </w:t>
      </w:r>
      <w:r w:rsidR="004B3A4C" w:rsidRPr="00DB1B0D">
        <w:rPr>
          <w:szCs w:val="24"/>
        </w:rPr>
        <w:t xml:space="preserve">před zahájením zadávacího řízení </w:t>
      </w:r>
      <w:r w:rsidRPr="00DB1B0D">
        <w:rPr>
          <w:szCs w:val="24"/>
        </w:rPr>
        <w:t xml:space="preserve">s uvedením ceny a doby jejich poskytnutí a </w:t>
      </w:r>
      <w:r w:rsidR="00B44DA7" w:rsidRPr="00DB1B0D">
        <w:rPr>
          <w:szCs w:val="24"/>
        </w:rPr>
        <w:t>i</w:t>
      </w:r>
      <w:r w:rsidRPr="00DB1B0D">
        <w:rPr>
          <w:szCs w:val="24"/>
        </w:rPr>
        <w:t>dentifikace objednatele</w:t>
      </w:r>
      <w:r w:rsidR="00127F82" w:rsidRPr="00DB1B0D">
        <w:rPr>
          <w:szCs w:val="24"/>
        </w:rPr>
        <w:t xml:space="preserve">. </w:t>
      </w:r>
      <w:r w:rsidR="009B6670" w:rsidRPr="00830B28">
        <w:rPr>
          <w:szCs w:val="24"/>
        </w:rPr>
        <w:t>Zadavatel stanovuje tuto minimální úroveň daného kvalifikačního předpokladu</w:t>
      </w:r>
      <w:r w:rsidR="00AE6404">
        <w:rPr>
          <w:szCs w:val="24"/>
        </w:rPr>
        <w:t xml:space="preserve"> </w:t>
      </w:r>
      <w:r w:rsidR="00C47A97">
        <w:rPr>
          <w:szCs w:val="24"/>
        </w:rPr>
        <w:t xml:space="preserve">pro každou </w:t>
      </w:r>
      <w:r w:rsidR="00AE6404" w:rsidRPr="00AE6404">
        <w:rPr>
          <w:szCs w:val="24"/>
        </w:rPr>
        <w:t xml:space="preserve">část </w:t>
      </w:r>
      <w:r w:rsidR="00AE6404">
        <w:rPr>
          <w:szCs w:val="24"/>
        </w:rPr>
        <w:t>veřejné zakázky</w:t>
      </w:r>
      <w:r w:rsidR="00C47A97">
        <w:rPr>
          <w:szCs w:val="24"/>
        </w:rPr>
        <w:t xml:space="preserve"> </w:t>
      </w:r>
      <w:r w:rsidR="00AE6404" w:rsidRPr="00AE6404">
        <w:rPr>
          <w:szCs w:val="24"/>
        </w:rPr>
        <w:t xml:space="preserve">samostatně: min. </w:t>
      </w:r>
      <w:r w:rsidR="00BD03B8">
        <w:rPr>
          <w:szCs w:val="24"/>
        </w:rPr>
        <w:t>2</w:t>
      </w:r>
      <w:r w:rsidR="00AE6404" w:rsidRPr="00AE6404">
        <w:rPr>
          <w:szCs w:val="24"/>
        </w:rPr>
        <w:t xml:space="preserve"> </w:t>
      </w:r>
      <w:r w:rsidR="00385166">
        <w:rPr>
          <w:szCs w:val="24"/>
        </w:rPr>
        <w:t>služby</w:t>
      </w:r>
      <w:r w:rsidR="00AE6404" w:rsidRPr="00AE6404">
        <w:rPr>
          <w:szCs w:val="24"/>
        </w:rPr>
        <w:t xml:space="preserve">, jejichž součástí nebo předmětem plnění byly </w:t>
      </w:r>
      <w:r w:rsidR="00385166">
        <w:rPr>
          <w:szCs w:val="24"/>
        </w:rPr>
        <w:t>služby</w:t>
      </w:r>
      <w:r w:rsidR="00AE6404" w:rsidRPr="00AE6404">
        <w:rPr>
          <w:szCs w:val="24"/>
        </w:rPr>
        <w:t xml:space="preserve">, které jsou předmětem plnění </w:t>
      </w:r>
      <w:r w:rsidR="00AE6404" w:rsidRPr="00083C23">
        <w:rPr>
          <w:szCs w:val="24"/>
        </w:rPr>
        <w:t>veřejné zakázky</w:t>
      </w:r>
      <w:r w:rsidR="00087233" w:rsidRPr="00083C23">
        <w:rPr>
          <w:szCs w:val="24"/>
        </w:rPr>
        <w:t xml:space="preserve"> nebo obdobných</w:t>
      </w:r>
      <w:r w:rsidR="00AE6404" w:rsidRPr="00083C23">
        <w:rPr>
          <w:szCs w:val="24"/>
        </w:rPr>
        <w:t xml:space="preserve">, tj. </w:t>
      </w:r>
    </w:p>
    <w:p w14:paraId="1E3CF24B" w14:textId="77777777" w:rsidR="007E2EBE" w:rsidRDefault="00AE6404" w:rsidP="00DB1B0D">
      <w:pPr>
        <w:spacing w:after="60"/>
        <w:ind w:left="1560" w:hanging="709"/>
        <w:jc w:val="both"/>
        <w:rPr>
          <w:strike/>
          <w:color w:val="FF0000"/>
          <w:szCs w:val="24"/>
        </w:rPr>
      </w:pPr>
      <w:r w:rsidRPr="00A9149D">
        <w:rPr>
          <w:szCs w:val="24"/>
        </w:rPr>
        <w:t xml:space="preserve">- část 1 VZ: </w:t>
      </w:r>
      <w:r w:rsidR="00C46929" w:rsidRPr="00A9149D">
        <w:rPr>
          <w:szCs w:val="24"/>
        </w:rPr>
        <w:t xml:space="preserve">předmětem nebo součástí těchto </w:t>
      </w:r>
      <w:r w:rsidR="00E27F80" w:rsidRPr="00A9149D">
        <w:rPr>
          <w:szCs w:val="24"/>
        </w:rPr>
        <w:t xml:space="preserve">dvou </w:t>
      </w:r>
      <w:r w:rsidR="00C46929" w:rsidRPr="00A9149D">
        <w:rPr>
          <w:szCs w:val="24"/>
        </w:rPr>
        <w:t>služeb bylo poskytnutí služeb v oblasti svozu a nakládání s tříděným odpadem (</w:t>
      </w:r>
      <w:r w:rsidR="00C46929" w:rsidRPr="00A9149D">
        <w:t>využitelnými složkami odpadů)</w:t>
      </w:r>
      <w:r w:rsidR="0094468A">
        <w:t xml:space="preserve">; </w:t>
      </w:r>
      <w:r w:rsidR="00C46929" w:rsidRPr="00A9149D">
        <w:t xml:space="preserve"> </w:t>
      </w:r>
    </w:p>
    <w:p w14:paraId="2327F925" w14:textId="77777777" w:rsidR="00AE6404" w:rsidRPr="00AE6404" w:rsidRDefault="00AE6404" w:rsidP="00DB1B0D">
      <w:pPr>
        <w:spacing w:after="60"/>
        <w:ind w:left="1560" w:hanging="709"/>
        <w:jc w:val="both"/>
        <w:rPr>
          <w:szCs w:val="24"/>
        </w:rPr>
      </w:pPr>
      <w:r w:rsidRPr="00A9149D">
        <w:rPr>
          <w:szCs w:val="24"/>
        </w:rPr>
        <w:t xml:space="preserve">- část 2 VZ: </w:t>
      </w:r>
      <w:r w:rsidR="00385166" w:rsidRPr="00A9149D">
        <w:rPr>
          <w:szCs w:val="24"/>
        </w:rPr>
        <w:t>předmětem</w:t>
      </w:r>
      <w:r w:rsidR="00C46929" w:rsidRPr="00A9149D">
        <w:rPr>
          <w:szCs w:val="24"/>
        </w:rPr>
        <w:t xml:space="preserve"> nebo </w:t>
      </w:r>
      <w:proofErr w:type="gramStart"/>
      <w:r w:rsidR="00C46929" w:rsidRPr="00A9149D">
        <w:rPr>
          <w:szCs w:val="24"/>
        </w:rPr>
        <w:t xml:space="preserve">součástí  </w:t>
      </w:r>
      <w:r w:rsidR="00385166" w:rsidRPr="00A9149D">
        <w:rPr>
          <w:szCs w:val="24"/>
        </w:rPr>
        <w:t>těchto</w:t>
      </w:r>
      <w:proofErr w:type="gramEnd"/>
      <w:r w:rsidR="00E27F80" w:rsidRPr="00A9149D">
        <w:rPr>
          <w:szCs w:val="24"/>
        </w:rPr>
        <w:t xml:space="preserve"> dvou </w:t>
      </w:r>
      <w:r w:rsidR="00385166" w:rsidRPr="00A9149D">
        <w:rPr>
          <w:szCs w:val="24"/>
        </w:rPr>
        <w:t xml:space="preserve">služeb bylo poskytnutí služeb v oblasti svozu a nakládání s biologickým rozložitelným odpadem ve finanční </w:t>
      </w:r>
      <w:r w:rsidR="00385166" w:rsidRPr="007E2EBE">
        <w:rPr>
          <w:szCs w:val="24"/>
        </w:rPr>
        <w:t xml:space="preserve">výši min. </w:t>
      </w:r>
      <w:r w:rsidR="0010475B" w:rsidRPr="007E2EBE">
        <w:rPr>
          <w:szCs w:val="24"/>
        </w:rPr>
        <w:t>0,</w:t>
      </w:r>
      <w:r w:rsidR="00A9149D" w:rsidRPr="007E2EBE">
        <w:rPr>
          <w:szCs w:val="24"/>
        </w:rPr>
        <w:t>3</w:t>
      </w:r>
      <w:r w:rsidR="0010475B" w:rsidRPr="007E2EBE">
        <w:rPr>
          <w:szCs w:val="24"/>
        </w:rPr>
        <w:t xml:space="preserve"> mil. </w:t>
      </w:r>
      <w:r w:rsidR="00385166" w:rsidRPr="007E2EBE">
        <w:rPr>
          <w:szCs w:val="24"/>
        </w:rPr>
        <w:t xml:space="preserve">Kč </w:t>
      </w:r>
      <w:r w:rsidR="00A516FA" w:rsidRPr="007E2EBE">
        <w:rPr>
          <w:szCs w:val="24"/>
        </w:rPr>
        <w:t xml:space="preserve">vč. DPH </w:t>
      </w:r>
      <w:r w:rsidR="00385166" w:rsidRPr="007E2EBE">
        <w:rPr>
          <w:szCs w:val="24"/>
        </w:rPr>
        <w:t>za 1 rok plnění</w:t>
      </w:r>
      <w:r w:rsidR="00C46929" w:rsidRPr="007E2EBE">
        <w:rPr>
          <w:szCs w:val="24"/>
        </w:rPr>
        <w:t xml:space="preserve"> </w:t>
      </w:r>
      <w:r w:rsidR="00C46929" w:rsidRPr="00A9149D">
        <w:rPr>
          <w:szCs w:val="24"/>
        </w:rPr>
        <w:t>za 1 službu</w:t>
      </w:r>
      <w:r w:rsidR="00A516FA" w:rsidRPr="00A9149D">
        <w:rPr>
          <w:szCs w:val="24"/>
        </w:rPr>
        <w:t>;</w:t>
      </w:r>
    </w:p>
    <w:p w14:paraId="4F8DC85F" w14:textId="77777777" w:rsidR="001570C3" w:rsidRPr="00DB1B0D" w:rsidRDefault="00385166" w:rsidP="00DB1B0D">
      <w:pPr>
        <w:pStyle w:val="Zkladntext"/>
        <w:numPr>
          <w:ilvl w:val="3"/>
          <w:numId w:val="21"/>
        </w:numPr>
        <w:spacing w:after="0"/>
        <w:ind w:left="851"/>
        <w:jc w:val="both"/>
        <w:rPr>
          <w:szCs w:val="24"/>
        </w:rPr>
      </w:pPr>
      <w:r w:rsidRPr="00DB1B0D">
        <w:rPr>
          <w:szCs w:val="24"/>
        </w:rPr>
        <w:t xml:space="preserve">dle § </w:t>
      </w:r>
      <w:r w:rsidR="001570C3" w:rsidRPr="00DB1B0D">
        <w:rPr>
          <w:szCs w:val="24"/>
        </w:rPr>
        <w:t>79</w:t>
      </w:r>
      <w:r w:rsidRPr="00DB1B0D">
        <w:rPr>
          <w:szCs w:val="24"/>
        </w:rPr>
        <w:t xml:space="preserve"> odst. 2 písm. </w:t>
      </w:r>
      <w:r w:rsidR="001570C3" w:rsidRPr="00DB1B0D">
        <w:rPr>
          <w:szCs w:val="24"/>
        </w:rPr>
        <w:t>j</w:t>
      </w:r>
      <w:r w:rsidRPr="00DB1B0D">
        <w:rPr>
          <w:szCs w:val="24"/>
        </w:rPr>
        <w:t xml:space="preserve">) zákona </w:t>
      </w:r>
      <w:r w:rsidR="001570C3" w:rsidRPr="00DB1B0D">
        <w:rPr>
          <w:szCs w:val="24"/>
        </w:rPr>
        <w:t xml:space="preserve">předložit formou čestného prohlášení, </w:t>
      </w:r>
      <w:bookmarkStart w:id="3" w:name="_Hlk55722679"/>
      <w:r w:rsidR="001570C3" w:rsidRPr="00DB1B0D">
        <w:rPr>
          <w:szCs w:val="24"/>
        </w:rPr>
        <w:t>že účastník</w:t>
      </w:r>
      <w:r w:rsidR="00A9149D" w:rsidRPr="00DB1B0D">
        <w:rPr>
          <w:szCs w:val="24"/>
        </w:rPr>
        <w:t xml:space="preserve"> je</w:t>
      </w:r>
      <w:r w:rsidR="001570C3" w:rsidRPr="00DB1B0D">
        <w:rPr>
          <w:szCs w:val="24"/>
        </w:rPr>
        <w:t xml:space="preserve"> </w:t>
      </w:r>
      <w:r w:rsidRPr="00DB1B0D">
        <w:rPr>
          <w:szCs w:val="24"/>
        </w:rPr>
        <w:t>vlastníkem svozového vozidla</w:t>
      </w:r>
      <w:r w:rsidR="001570C3" w:rsidRPr="00DB1B0D">
        <w:rPr>
          <w:szCs w:val="24"/>
        </w:rPr>
        <w:t xml:space="preserve"> / vozidel</w:t>
      </w:r>
      <w:r w:rsidRPr="00DB1B0D">
        <w:rPr>
          <w:szCs w:val="24"/>
        </w:rPr>
        <w:t>, nebo takovým vozidlem</w:t>
      </w:r>
      <w:r w:rsidR="001570C3" w:rsidRPr="00DB1B0D">
        <w:rPr>
          <w:szCs w:val="24"/>
        </w:rPr>
        <w:t xml:space="preserve">/ vozidly </w:t>
      </w:r>
      <w:r w:rsidRPr="00DB1B0D">
        <w:rPr>
          <w:szCs w:val="24"/>
        </w:rPr>
        <w:t>disponuje,</w:t>
      </w:r>
      <w:r w:rsidR="001570C3" w:rsidRPr="00DB1B0D">
        <w:rPr>
          <w:szCs w:val="24"/>
        </w:rPr>
        <w:t xml:space="preserve"> a to dle následujících specifik</w:t>
      </w:r>
      <w:bookmarkEnd w:id="3"/>
      <w:r w:rsidR="001570C3" w:rsidRPr="00DB1B0D">
        <w:rPr>
          <w:szCs w:val="24"/>
        </w:rPr>
        <w:t>ací:</w:t>
      </w:r>
    </w:p>
    <w:p w14:paraId="0D4CCCBE" w14:textId="77777777" w:rsidR="001570C3" w:rsidRPr="001A62CB" w:rsidRDefault="001570C3" w:rsidP="0010475B">
      <w:pPr>
        <w:spacing w:after="60"/>
        <w:ind w:left="2127" w:hanging="1276"/>
        <w:jc w:val="both"/>
        <w:rPr>
          <w:strike/>
          <w:szCs w:val="24"/>
          <w:highlight w:val="yellow"/>
        </w:rPr>
      </w:pPr>
      <w:r w:rsidRPr="0010475B">
        <w:rPr>
          <w:szCs w:val="24"/>
        </w:rPr>
        <w:t xml:space="preserve">- část 1 VZ: </w:t>
      </w:r>
      <w:r w:rsidR="0010475B" w:rsidRPr="0010475B">
        <w:rPr>
          <w:szCs w:val="24"/>
        </w:rPr>
        <w:tab/>
      </w:r>
      <w:bookmarkStart w:id="4" w:name="_Hlk55722747"/>
      <w:r w:rsidR="00E27F80" w:rsidRPr="0010475B">
        <w:rPr>
          <w:szCs w:val="24"/>
        </w:rPr>
        <w:t>alespoň dvě vozidla (1 hlavní a 1 záložní) pro svoz separovaného odpadu ze sběrných nádob se spodním výsypem</w:t>
      </w:r>
      <w:r w:rsidR="001A62CB" w:rsidRPr="0010475B">
        <w:rPr>
          <w:szCs w:val="24"/>
        </w:rPr>
        <w:t>. Vozidlo musí být opatřeno</w:t>
      </w:r>
      <w:r w:rsidR="0010475B" w:rsidRPr="0010475B">
        <w:rPr>
          <w:szCs w:val="24"/>
        </w:rPr>
        <w:t xml:space="preserve"> </w:t>
      </w:r>
      <w:r w:rsidR="00C46929" w:rsidRPr="0010475B">
        <w:rPr>
          <w:szCs w:val="24"/>
        </w:rPr>
        <w:t xml:space="preserve">hydraulickou rukou s nosností min. </w:t>
      </w:r>
      <w:r w:rsidR="00D638FA">
        <w:rPr>
          <w:szCs w:val="24"/>
        </w:rPr>
        <w:t>3</w:t>
      </w:r>
      <w:r w:rsidR="00C46929" w:rsidRPr="0010475B">
        <w:rPr>
          <w:szCs w:val="24"/>
        </w:rPr>
        <w:t xml:space="preserve"> t s nástavbou jednoramenného nosiče kontejnerů </w:t>
      </w:r>
    </w:p>
    <w:bookmarkEnd w:id="4"/>
    <w:p w14:paraId="56573B89" w14:textId="77777777" w:rsidR="001570C3" w:rsidRPr="001570C3" w:rsidRDefault="001570C3" w:rsidP="0010475B">
      <w:pPr>
        <w:spacing w:after="60"/>
        <w:ind w:left="2127" w:hanging="1276"/>
        <w:jc w:val="both"/>
        <w:rPr>
          <w:szCs w:val="24"/>
        </w:rPr>
      </w:pPr>
      <w:r w:rsidRPr="001570C3">
        <w:rPr>
          <w:szCs w:val="24"/>
        </w:rPr>
        <w:lastRenderedPageBreak/>
        <w:t xml:space="preserve">- část 2 </w:t>
      </w:r>
      <w:proofErr w:type="gramStart"/>
      <w:r w:rsidRPr="001570C3">
        <w:rPr>
          <w:szCs w:val="24"/>
        </w:rPr>
        <w:t>VZ:  svozové</w:t>
      </w:r>
      <w:proofErr w:type="gramEnd"/>
      <w:r w:rsidRPr="001570C3">
        <w:rPr>
          <w:szCs w:val="24"/>
        </w:rPr>
        <w:t xml:space="preserve"> vozidlo</w:t>
      </w:r>
      <w:bookmarkStart w:id="5" w:name="_Hlk55723719"/>
      <w:r w:rsidRPr="001570C3">
        <w:rPr>
          <w:szCs w:val="24"/>
        </w:rPr>
        <w:t xml:space="preserve">,  které je schopné vyvážet </w:t>
      </w:r>
      <w:proofErr w:type="spellStart"/>
      <w:r w:rsidRPr="001570C3">
        <w:rPr>
          <w:szCs w:val="24"/>
        </w:rPr>
        <w:t>kompostainery</w:t>
      </w:r>
      <w:proofErr w:type="spellEnd"/>
      <w:r w:rsidRPr="001570C3">
        <w:rPr>
          <w:szCs w:val="24"/>
        </w:rPr>
        <w:t xml:space="preserve"> o objemu 140 l a 240 l. Zadavatel požaduje, aby toto vozidlo, popř. jeho nástavba byla určena výhradně pouze na svoz biologicky rozložitelných odpadů (tento požadavek vyplývá z nutnosti zajistit čistotu sebraného materiálu a zabránit druhotnému znečištění jinými komoditami). V případě, že tento požadavek není </w:t>
      </w:r>
      <w:r w:rsidR="00C46929">
        <w:rPr>
          <w:szCs w:val="24"/>
        </w:rPr>
        <w:t xml:space="preserve">účastník </w:t>
      </w:r>
      <w:r w:rsidRPr="001570C3">
        <w:rPr>
          <w:szCs w:val="24"/>
        </w:rPr>
        <w:t xml:space="preserve">schopen splnit z důvodu potřeby vytížení vozidla z ekonomických důvodů, zaváže se </w:t>
      </w:r>
      <w:r w:rsidR="00C46929">
        <w:rPr>
          <w:szCs w:val="24"/>
        </w:rPr>
        <w:t xml:space="preserve">účastník </w:t>
      </w:r>
      <w:r w:rsidRPr="001570C3">
        <w:rPr>
          <w:szCs w:val="24"/>
        </w:rPr>
        <w:t xml:space="preserve">ve smlouvě o provozování systému, že vždy před zahájením svozu bioodpadů bude vozidlo důkladně vyčištěno. </w:t>
      </w:r>
    </w:p>
    <w:bookmarkEnd w:id="5"/>
    <w:p w14:paraId="6B93DE8B" w14:textId="77777777" w:rsidR="0010475B" w:rsidRDefault="00060DEA" w:rsidP="00060DEA">
      <w:pPr>
        <w:spacing w:after="120"/>
        <w:ind w:left="425" w:hanging="425"/>
        <w:jc w:val="both"/>
        <w:rPr>
          <w:bCs/>
          <w:szCs w:val="24"/>
        </w:rPr>
      </w:pPr>
      <w:r>
        <w:rPr>
          <w:bCs/>
          <w:szCs w:val="24"/>
        </w:rPr>
        <w:tab/>
      </w:r>
      <w:proofErr w:type="gramStart"/>
      <w:r w:rsidR="0010475B">
        <w:rPr>
          <w:bCs/>
          <w:szCs w:val="24"/>
        </w:rPr>
        <w:t>V</w:t>
      </w:r>
      <w:r w:rsidR="0010475B" w:rsidRPr="00830B28">
        <w:rPr>
          <w:bCs/>
          <w:szCs w:val="24"/>
        </w:rPr>
        <w:t xml:space="preserve">zor </w:t>
      </w:r>
      <w:r w:rsidR="0010475B">
        <w:rPr>
          <w:bCs/>
          <w:szCs w:val="24"/>
        </w:rPr>
        <w:t xml:space="preserve"> prokázání</w:t>
      </w:r>
      <w:proofErr w:type="gramEnd"/>
      <w:r w:rsidR="0010475B">
        <w:rPr>
          <w:bCs/>
          <w:szCs w:val="24"/>
        </w:rPr>
        <w:t xml:space="preserve"> technické kvalifikace je uveden v </w:t>
      </w:r>
      <w:r w:rsidR="0010475B" w:rsidRPr="00830B28">
        <w:rPr>
          <w:bCs/>
          <w:szCs w:val="24"/>
        </w:rPr>
        <w:t xml:space="preserve">příloze č. </w:t>
      </w:r>
      <w:r w:rsidR="0010475B">
        <w:rPr>
          <w:bCs/>
          <w:szCs w:val="24"/>
        </w:rPr>
        <w:t>5</w:t>
      </w:r>
      <w:r w:rsidR="0010475B" w:rsidRPr="00830B28">
        <w:rPr>
          <w:bCs/>
          <w:szCs w:val="24"/>
        </w:rPr>
        <w:t xml:space="preserve"> </w:t>
      </w:r>
      <w:r w:rsidR="0010475B">
        <w:rPr>
          <w:bCs/>
          <w:szCs w:val="24"/>
        </w:rPr>
        <w:t>výzvy</w:t>
      </w:r>
      <w:r w:rsidR="0010475B" w:rsidRPr="00830B28">
        <w:rPr>
          <w:bCs/>
          <w:szCs w:val="24"/>
        </w:rPr>
        <w:t>.</w:t>
      </w:r>
    </w:p>
    <w:p w14:paraId="22CD6A4B" w14:textId="77777777" w:rsidR="00A9149D" w:rsidRPr="00A9149D" w:rsidRDefault="00A9149D" w:rsidP="0094468A">
      <w:pPr>
        <w:spacing w:after="120"/>
        <w:ind w:left="425" w:hanging="425"/>
        <w:jc w:val="both"/>
        <w:rPr>
          <w:bCs/>
          <w:szCs w:val="24"/>
        </w:rPr>
      </w:pPr>
      <w:r>
        <w:rPr>
          <w:bCs/>
          <w:szCs w:val="24"/>
        </w:rPr>
        <w:t>4</w:t>
      </w:r>
      <w:r w:rsidRPr="00A9149D">
        <w:rPr>
          <w:bCs/>
          <w:szCs w:val="24"/>
        </w:rPr>
        <w:t xml:space="preserve">)  </w:t>
      </w:r>
      <w:r>
        <w:rPr>
          <w:bCs/>
          <w:szCs w:val="24"/>
        </w:rPr>
        <w:tab/>
      </w:r>
      <w:r w:rsidRPr="00A9149D">
        <w:rPr>
          <w:bCs/>
          <w:szCs w:val="24"/>
        </w:rPr>
        <w:t>Doklady prokazující základní způsobilost podle § 74 zákona a profesní způsobilost podle § 77 odst. 1 zákona musí prokazovat splnění požadovaného kritéria způsobilosti nejpozději v době 3 měsíců přede dnem podání nabídky.</w:t>
      </w:r>
    </w:p>
    <w:p w14:paraId="3D737306" w14:textId="77777777" w:rsidR="00A9149D" w:rsidRPr="00A9149D" w:rsidRDefault="00A9149D" w:rsidP="0094468A">
      <w:pPr>
        <w:spacing w:after="120"/>
        <w:ind w:left="425" w:hanging="425"/>
        <w:jc w:val="both"/>
        <w:rPr>
          <w:bCs/>
          <w:iCs/>
          <w:szCs w:val="24"/>
        </w:rPr>
      </w:pPr>
      <w:r>
        <w:rPr>
          <w:bCs/>
          <w:iCs/>
          <w:szCs w:val="24"/>
        </w:rPr>
        <w:t>5</w:t>
      </w:r>
      <w:r w:rsidRPr="00A9149D">
        <w:rPr>
          <w:bCs/>
          <w:iCs/>
          <w:szCs w:val="24"/>
        </w:rPr>
        <w:t>)</w:t>
      </w:r>
      <w:r w:rsidRPr="00A9149D">
        <w:rPr>
          <w:bCs/>
          <w:iCs/>
          <w:szCs w:val="24"/>
        </w:rPr>
        <w:tab/>
        <w:t>Předložení dokladů k prokázání kvalifikace se řídí § 45 a § 53 odst. 4 zákona. Doklady mohou být předkládány v prosté kopii a dodavatel je může nahradit čestným prohlášením.</w:t>
      </w:r>
    </w:p>
    <w:p w14:paraId="1110745D" w14:textId="77777777" w:rsidR="00A9149D" w:rsidRPr="00A9149D" w:rsidRDefault="00A9149D" w:rsidP="0094468A">
      <w:pPr>
        <w:spacing w:after="120"/>
        <w:ind w:left="426" w:hanging="426"/>
        <w:jc w:val="both"/>
        <w:rPr>
          <w:bCs/>
          <w:iCs/>
          <w:szCs w:val="24"/>
        </w:rPr>
      </w:pPr>
      <w:r>
        <w:rPr>
          <w:bCs/>
          <w:iCs/>
          <w:szCs w:val="24"/>
        </w:rPr>
        <w:t>6</w:t>
      </w:r>
      <w:r w:rsidRPr="00A9149D">
        <w:rPr>
          <w:bCs/>
          <w:iCs/>
          <w:szCs w:val="24"/>
        </w:rPr>
        <w:t xml:space="preserve">) </w:t>
      </w:r>
      <w:r w:rsidRPr="00A9149D">
        <w:rPr>
          <w:bCs/>
          <w:iCs/>
          <w:szCs w:val="24"/>
        </w:rPr>
        <w:tab/>
        <w:t xml:space="preserve">Doklady k prokázání splnění kvalifikace mohou dodavatelé nahradit jednotným evropským osvědčením pro veřejné zakázky v rozsahu a způsobem podle § 87 zákona, nebo certifikátem vydaným v rámci schváleného systému certifikovaných dodavatelů v rozsahu a způsobem podle § 234 zákona. Základní a profesní způsobilost může dodavatel prokázat výpisem ze seznamu kvalifikovaných dodavatelů v rozsahu a způsobem podle § 228 zákona. </w:t>
      </w:r>
    </w:p>
    <w:p w14:paraId="3F4CDCB1" w14:textId="77777777" w:rsidR="00A9149D" w:rsidRPr="00A9149D" w:rsidRDefault="00A9149D" w:rsidP="0094468A">
      <w:pPr>
        <w:spacing w:after="120"/>
        <w:ind w:left="426" w:hanging="426"/>
        <w:jc w:val="both"/>
        <w:rPr>
          <w:bCs/>
          <w:iCs/>
          <w:szCs w:val="24"/>
        </w:rPr>
      </w:pPr>
      <w:r>
        <w:rPr>
          <w:bCs/>
          <w:iCs/>
          <w:szCs w:val="24"/>
        </w:rPr>
        <w:t>7</w:t>
      </w:r>
      <w:r w:rsidRPr="00A9149D">
        <w:rPr>
          <w:bCs/>
          <w:iCs/>
          <w:szCs w:val="24"/>
        </w:rPr>
        <w:t xml:space="preserve">) </w:t>
      </w:r>
      <w:r w:rsidRPr="00A9149D">
        <w:rPr>
          <w:bCs/>
          <w:iCs/>
          <w:szCs w:val="24"/>
        </w:rPr>
        <w:tab/>
        <w:t>V případě, že byla kvalifikace získána v zahraničí, prokazuje se způsobem uvedeným v § 81 zákona, v případě společné účasti dodavatelů se kvalifikace prokazuje způsobem dle § 82 zákona.</w:t>
      </w:r>
    </w:p>
    <w:p w14:paraId="02BB4207" w14:textId="77777777" w:rsidR="00A9149D" w:rsidRPr="00A9149D" w:rsidRDefault="00A9149D" w:rsidP="0094468A">
      <w:pPr>
        <w:spacing w:after="120"/>
        <w:ind w:left="426" w:hanging="426"/>
        <w:jc w:val="both"/>
        <w:rPr>
          <w:bCs/>
          <w:iCs/>
          <w:szCs w:val="24"/>
        </w:rPr>
      </w:pPr>
      <w:r>
        <w:rPr>
          <w:bCs/>
          <w:iCs/>
          <w:szCs w:val="24"/>
        </w:rPr>
        <w:t>8</w:t>
      </w:r>
      <w:r w:rsidRPr="00A9149D">
        <w:rPr>
          <w:bCs/>
          <w:iCs/>
          <w:szCs w:val="24"/>
        </w:rPr>
        <w:t>)</w:t>
      </w:r>
      <w:r w:rsidRPr="00A9149D">
        <w:rPr>
          <w:bCs/>
          <w:iCs/>
          <w:szCs w:val="24"/>
        </w:rPr>
        <w:tab/>
        <w:t xml:space="preserve">Prostřednictvím jiných osob se kvalifikace prokazuje v rozsahu a způsobem podle § 83 odst. 1 a 2 zákona. </w:t>
      </w:r>
    </w:p>
    <w:p w14:paraId="64E0C435" w14:textId="77777777" w:rsidR="00A9149D" w:rsidRPr="00A9149D" w:rsidRDefault="00A9149D" w:rsidP="0094468A">
      <w:pPr>
        <w:spacing w:after="120"/>
        <w:ind w:left="426" w:hanging="426"/>
        <w:jc w:val="both"/>
        <w:rPr>
          <w:bCs/>
          <w:iCs/>
          <w:szCs w:val="24"/>
        </w:rPr>
      </w:pPr>
      <w:r>
        <w:rPr>
          <w:bCs/>
          <w:iCs/>
          <w:szCs w:val="24"/>
        </w:rPr>
        <w:t>9</w:t>
      </w:r>
      <w:r w:rsidRPr="00A9149D">
        <w:rPr>
          <w:bCs/>
          <w:iCs/>
          <w:szCs w:val="24"/>
        </w:rPr>
        <w:t>)  Povinnost předložit doklad může dodavatel splnit odkazem na odpovídající informace vedené v informačním systému veřejné správy nebo v obdobném systému vedeném v jiném členském státu EU, který umožňuje neomezený dálkový přístup. Odkaz musí obsahovat internetovou adresu a údaje pro přihlášení a vyhledání požadované informace, jsou-li takové údaje nezbytné.</w:t>
      </w:r>
    </w:p>
    <w:p w14:paraId="1DD411E8" w14:textId="77777777" w:rsidR="00A9149D" w:rsidRPr="00A9149D" w:rsidRDefault="00A9149D" w:rsidP="0094468A">
      <w:pPr>
        <w:spacing w:after="120" w:line="200" w:lineRule="atLeast"/>
        <w:ind w:left="425" w:hanging="425"/>
        <w:jc w:val="both"/>
        <w:rPr>
          <w:bCs/>
          <w:iCs/>
          <w:szCs w:val="24"/>
        </w:rPr>
      </w:pPr>
      <w:r>
        <w:rPr>
          <w:bCs/>
          <w:iCs/>
          <w:szCs w:val="24"/>
        </w:rPr>
        <w:t>10</w:t>
      </w:r>
      <w:r w:rsidRPr="00A9149D">
        <w:rPr>
          <w:bCs/>
          <w:iCs/>
          <w:szCs w:val="24"/>
        </w:rPr>
        <w:t xml:space="preserve">) </w:t>
      </w:r>
      <w:r w:rsidRPr="00A9149D">
        <w:rPr>
          <w:bCs/>
          <w:iCs/>
          <w:szCs w:val="24"/>
        </w:rPr>
        <w:tab/>
        <w:t xml:space="preserve">Zadavatel upozorňuje, že vybraný dodavatel je povinen na výzvu zadavatele podle § 122 odst. 3 písm. a) zákona předložit před uzavřením smlouvy z veřejné zakázky originály nebo ověřené kopie dokladů o jeho kvalifikaci. </w:t>
      </w:r>
    </w:p>
    <w:p w14:paraId="6BBFA3EE" w14:textId="77777777" w:rsidR="00A9149D" w:rsidRPr="00A9149D" w:rsidRDefault="00A9149D" w:rsidP="00A9149D">
      <w:pPr>
        <w:spacing w:line="200" w:lineRule="atLeast"/>
        <w:ind w:left="426" w:hanging="426"/>
        <w:jc w:val="both"/>
        <w:rPr>
          <w:bCs/>
          <w:iCs/>
          <w:szCs w:val="24"/>
        </w:rPr>
      </w:pPr>
      <w:r w:rsidRPr="00A9149D">
        <w:rPr>
          <w:bCs/>
          <w:iCs/>
          <w:szCs w:val="24"/>
        </w:rPr>
        <w:t>1</w:t>
      </w:r>
      <w:r>
        <w:rPr>
          <w:bCs/>
          <w:iCs/>
          <w:szCs w:val="24"/>
        </w:rPr>
        <w:t>1</w:t>
      </w:r>
      <w:r w:rsidRPr="00A9149D">
        <w:rPr>
          <w:bCs/>
          <w:iCs/>
          <w:szCs w:val="24"/>
        </w:rPr>
        <w:t>) Společná nabídka více dodavatelů</w:t>
      </w:r>
    </w:p>
    <w:p w14:paraId="3200D992" w14:textId="77777777" w:rsidR="00A9149D" w:rsidRPr="00A9149D" w:rsidRDefault="00A9149D" w:rsidP="0094468A">
      <w:pPr>
        <w:spacing w:after="120"/>
        <w:ind w:left="425" w:hanging="425"/>
        <w:jc w:val="both"/>
        <w:rPr>
          <w:bCs/>
          <w:iCs/>
          <w:szCs w:val="24"/>
        </w:rPr>
      </w:pPr>
      <w:r w:rsidRPr="00A9149D">
        <w:rPr>
          <w:bCs/>
          <w:iCs/>
          <w:szCs w:val="24"/>
        </w:rPr>
        <w:tab/>
        <w:t>Má-li být předmět veřejné zakázky plněn několika dodavateli společně a za tímto účelem podávají společnou nabídku, je každý z dodavatelů povinen prokázat splnění základní a profesní způsobilosti</w:t>
      </w:r>
      <w:r w:rsidR="00DB1B0D">
        <w:rPr>
          <w:bCs/>
          <w:iCs/>
          <w:szCs w:val="24"/>
        </w:rPr>
        <w:t xml:space="preserve"> v rozsahu před</w:t>
      </w:r>
      <w:r w:rsidR="0094468A">
        <w:rPr>
          <w:bCs/>
          <w:iCs/>
          <w:szCs w:val="24"/>
        </w:rPr>
        <w:t>l</w:t>
      </w:r>
      <w:r w:rsidR="00DB1B0D">
        <w:rPr>
          <w:bCs/>
          <w:iCs/>
          <w:szCs w:val="24"/>
        </w:rPr>
        <w:t>ožení výpisu z obchodního rejstříku</w:t>
      </w:r>
      <w:r w:rsidR="00DB1B0D" w:rsidRPr="00A9149D">
        <w:rPr>
          <w:bCs/>
          <w:iCs/>
          <w:szCs w:val="24"/>
        </w:rPr>
        <w:t xml:space="preserve">. </w:t>
      </w:r>
      <w:r w:rsidRPr="00A9149D">
        <w:rPr>
          <w:bCs/>
          <w:iCs/>
          <w:szCs w:val="24"/>
        </w:rPr>
        <w:t xml:space="preserve">Dodavatelé, podávající společnou nabídku, jsou povinni v nabídce předložit smlouvu, ve které je obsažen závazek, že všichni tito dodavatelé budou vůči zadavateli a třetím osobám z jakýchkoliv právních vztahů vzniklých v souvislosti s veřejnou zakázkou zavázáni společně a nerozdílně, a to po celou dobu plnění veřejné zakázky i po dobu trvání jiných závazků vyplývajících z veřejné zakázky. Požadavek na závazek, aby dodavatelé byli </w:t>
      </w:r>
      <w:r w:rsidRPr="00A9149D">
        <w:rPr>
          <w:bCs/>
          <w:iCs/>
          <w:szCs w:val="24"/>
        </w:rPr>
        <w:lastRenderedPageBreak/>
        <w:t>zavázáni společně a nerozdílně, platí, pokud zvláštní právní předpis nestanoví jinak. Tato listina musí současně určit jednoho pověřeného dodavatele (vedoucí sdružení), způsob jeho jednání, rozsah jeho oprávnění jednat za ostatní dodavatele podávající společnou nabídku, kontaktní adresu pro doručování [a to i v případě, že taková adresa bude shodná se sídlem pověřeného dodavatele] a kontaktní fyzickou osobu včetně telefonického a e-mailového spojení. Pověření podle předchozí věty musí být v nabídce doloženo řádnou plnou mocí (postačí prostá kopie).</w:t>
      </w:r>
    </w:p>
    <w:p w14:paraId="65A79678" w14:textId="77777777" w:rsidR="00A9149D" w:rsidRPr="00A9149D" w:rsidRDefault="00A9149D" w:rsidP="0094468A">
      <w:pPr>
        <w:spacing w:after="120"/>
        <w:ind w:left="425" w:hanging="425"/>
        <w:jc w:val="both"/>
        <w:rPr>
          <w:bCs/>
          <w:iCs/>
          <w:szCs w:val="24"/>
        </w:rPr>
      </w:pPr>
      <w:r>
        <w:rPr>
          <w:bCs/>
          <w:iCs/>
          <w:szCs w:val="24"/>
        </w:rPr>
        <w:t>12</w:t>
      </w:r>
      <w:r w:rsidRPr="00A9149D">
        <w:rPr>
          <w:bCs/>
          <w:iCs/>
          <w:szCs w:val="24"/>
        </w:rPr>
        <w:t xml:space="preserve">) Čestné prohlášení o základní způsobilosti (příloha č. </w:t>
      </w:r>
      <w:r>
        <w:rPr>
          <w:bCs/>
          <w:iCs/>
          <w:szCs w:val="24"/>
        </w:rPr>
        <w:t>5</w:t>
      </w:r>
      <w:r w:rsidR="00DB1B0D">
        <w:rPr>
          <w:bCs/>
          <w:iCs/>
          <w:szCs w:val="24"/>
        </w:rPr>
        <w:t xml:space="preserve"> výzvy</w:t>
      </w:r>
      <w:r w:rsidRPr="00A9149D">
        <w:rPr>
          <w:bCs/>
          <w:iCs/>
          <w:szCs w:val="24"/>
        </w:rPr>
        <w:t>) musí být podepsáno osobou oprávněnou jednat za dodavatele. Podepsané prohlášení v listinné podobě bude součástí nabídky. Prohlášení nemusí být podepsáno v listinné podobě, pokud dodavatel podepíše celou elektronickou nabídku platným uznávaným elektronickým podpisem osoby oprávněné jednat za dodavatele. Pokud oprávnění k jednání za dodavatele nebude vyplývat z výpisu z obchodního rejstříku nebo z jiné evidence, předloží dodavatel v nabídce alespoň kopii platné plné moci, z níž přímo vyplývá oprávnění jednat za dodavatele.</w:t>
      </w:r>
    </w:p>
    <w:p w14:paraId="69447107" w14:textId="77777777" w:rsidR="00055DDD" w:rsidRDefault="00A9149D" w:rsidP="00A9149D">
      <w:pPr>
        <w:pStyle w:val="Zkladntext"/>
        <w:spacing w:after="0"/>
        <w:ind w:left="425" w:hanging="425"/>
        <w:jc w:val="both"/>
        <w:rPr>
          <w:bCs/>
          <w:iCs/>
          <w:szCs w:val="24"/>
        </w:rPr>
      </w:pPr>
      <w:r>
        <w:rPr>
          <w:bCs/>
          <w:iCs/>
          <w:szCs w:val="24"/>
        </w:rPr>
        <w:t>13</w:t>
      </w:r>
      <w:r w:rsidR="00055DDD">
        <w:rPr>
          <w:bCs/>
          <w:iCs/>
          <w:szCs w:val="24"/>
        </w:rPr>
        <w:t xml:space="preserve">)  Dodavatel </w:t>
      </w:r>
      <w:r w:rsidR="002712A9">
        <w:rPr>
          <w:bCs/>
          <w:iCs/>
          <w:szCs w:val="24"/>
        </w:rPr>
        <w:t>předkládá doklady k prokázání</w:t>
      </w:r>
      <w:r w:rsidR="00055DDD">
        <w:rPr>
          <w:bCs/>
          <w:iCs/>
          <w:szCs w:val="24"/>
        </w:rPr>
        <w:t xml:space="preserve"> splnění základní a profesní způsobilosti </w:t>
      </w:r>
      <w:r w:rsidR="002712A9">
        <w:rPr>
          <w:bCs/>
          <w:iCs/>
          <w:szCs w:val="24"/>
        </w:rPr>
        <w:t xml:space="preserve">pouze v jednom vyhotovení i v případě, kdy podává nabídku na </w:t>
      </w:r>
      <w:r w:rsidR="00A516FA">
        <w:rPr>
          <w:bCs/>
          <w:iCs/>
          <w:szCs w:val="24"/>
        </w:rPr>
        <w:t>obě</w:t>
      </w:r>
      <w:r w:rsidR="002712A9">
        <w:rPr>
          <w:bCs/>
          <w:iCs/>
          <w:szCs w:val="24"/>
        </w:rPr>
        <w:t xml:space="preserve"> část</w:t>
      </w:r>
      <w:r w:rsidR="00A516FA">
        <w:rPr>
          <w:bCs/>
          <w:iCs/>
          <w:szCs w:val="24"/>
        </w:rPr>
        <w:t>i</w:t>
      </w:r>
      <w:r w:rsidR="002712A9">
        <w:rPr>
          <w:bCs/>
          <w:iCs/>
          <w:szCs w:val="24"/>
        </w:rPr>
        <w:t xml:space="preserve"> VZ.</w:t>
      </w:r>
    </w:p>
    <w:p w14:paraId="01B107EB" w14:textId="77777777" w:rsidR="00D6065F" w:rsidRDefault="00D6065F" w:rsidP="00A9149D">
      <w:pPr>
        <w:pStyle w:val="Zkladntext"/>
        <w:spacing w:after="0"/>
        <w:ind w:left="425" w:hanging="425"/>
        <w:jc w:val="both"/>
        <w:rPr>
          <w:bCs/>
          <w:iCs/>
          <w:szCs w:val="24"/>
        </w:rPr>
      </w:pPr>
    </w:p>
    <w:p w14:paraId="7F8964D6" w14:textId="77777777" w:rsidR="00A9149D" w:rsidRDefault="00A9149D" w:rsidP="00A9149D">
      <w:pPr>
        <w:pStyle w:val="Zkladntext"/>
        <w:spacing w:after="0"/>
        <w:ind w:left="425" w:hanging="425"/>
        <w:jc w:val="both"/>
        <w:rPr>
          <w:bCs/>
          <w:iCs/>
          <w:szCs w:val="24"/>
        </w:rPr>
      </w:pPr>
    </w:p>
    <w:p w14:paraId="54EE54DD" w14:textId="77777777" w:rsidR="00F706D6" w:rsidRPr="00830B28" w:rsidRDefault="00F706D6" w:rsidP="00615B35">
      <w:pPr>
        <w:tabs>
          <w:tab w:val="left" w:pos="2127"/>
        </w:tabs>
        <w:ind w:left="446" w:hanging="431"/>
        <w:jc w:val="both"/>
        <w:rPr>
          <w:b/>
          <w:szCs w:val="24"/>
        </w:rPr>
      </w:pPr>
      <w:r w:rsidRPr="00830B28">
        <w:rPr>
          <w:b/>
          <w:szCs w:val="24"/>
        </w:rPr>
        <w:t>7. Technické podmínky, specifikace a uživatelské standardy</w:t>
      </w:r>
    </w:p>
    <w:p w14:paraId="563A7B13" w14:textId="77777777" w:rsidR="0024517D" w:rsidRPr="00830B28" w:rsidRDefault="0024517D" w:rsidP="00615B35">
      <w:pPr>
        <w:tabs>
          <w:tab w:val="left" w:pos="2127"/>
        </w:tabs>
        <w:ind w:left="446" w:hanging="431"/>
        <w:jc w:val="both"/>
        <w:rPr>
          <w:b/>
          <w:szCs w:val="24"/>
        </w:rPr>
      </w:pPr>
    </w:p>
    <w:p w14:paraId="1C906B1C" w14:textId="77777777" w:rsidR="00E27F80" w:rsidRDefault="001A443C" w:rsidP="0094468A">
      <w:pPr>
        <w:numPr>
          <w:ilvl w:val="0"/>
          <w:numId w:val="3"/>
        </w:numPr>
        <w:tabs>
          <w:tab w:val="left" w:pos="420"/>
        </w:tabs>
        <w:spacing w:after="120"/>
        <w:ind w:left="425" w:hanging="426"/>
        <w:jc w:val="both"/>
        <w:rPr>
          <w:szCs w:val="24"/>
        </w:rPr>
      </w:pPr>
      <w:r>
        <w:rPr>
          <w:szCs w:val="24"/>
        </w:rPr>
        <w:tab/>
      </w:r>
      <w:r w:rsidR="0024517D" w:rsidRPr="00830B28">
        <w:rPr>
          <w:szCs w:val="24"/>
        </w:rPr>
        <w:t>Technické podmínky, specifikace a technické a uživatelské standardy jsou stanoveny v této zadávací dokumentaci</w:t>
      </w:r>
      <w:r w:rsidR="00195333" w:rsidRPr="00830B28">
        <w:rPr>
          <w:szCs w:val="24"/>
        </w:rPr>
        <w:t>.</w:t>
      </w:r>
      <w:r w:rsidR="0024517D" w:rsidRPr="00830B28">
        <w:rPr>
          <w:szCs w:val="24"/>
        </w:rPr>
        <w:t xml:space="preserve"> Je nutno respektovat ustanovení příslušných EN ČSN nebo jejich částí, které byly oprávněným orgánem prohlášeny za závazné. </w:t>
      </w:r>
      <w:r w:rsidR="00E27F80" w:rsidRPr="000A18E4">
        <w:rPr>
          <w:szCs w:val="24"/>
        </w:rPr>
        <w:t xml:space="preserve">Veškeré činnosti při plnění </w:t>
      </w:r>
      <w:r w:rsidR="00E27F80">
        <w:rPr>
          <w:szCs w:val="24"/>
        </w:rPr>
        <w:t xml:space="preserve">předmětů obou částí veřejné zakázky </w:t>
      </w:r>
      <w:proofErr w:type="spellStart"/>
      <w:r w:rsidR="00E27F80" w:rsidRPr="000A18E4">
        <w:rPr>
          <w:szCs w:val="24"/>
        </w:rPr>
        <w:t>zakázky</w:t>
      </w:r>
      <w:proofErr w:type="spellEnd"/>
      <w:r w:rsidR="00E27F80" w:rsidRPr="000A18E4">
        <w:rPr>
          <w:szCs w:val="24"/>
        </w:rPr>
        <w:t xml:space="preserve"> musí být zajišťovány v souladu s platnými právními předpisy, zejména se zákonem o odpadech a všemi příslušnými prováděcími vyhláškami.</w:t>
      </w:r>
    </w:p>
    <w:p w14:paraId="6B69D787" w14:textId="77777777" w:rsidR="00052F0E" w:rsidRPr="007E2EBE" w:rsidRDefault="00052F0E" w:rsidP="0094468A">
      <w:pPr>
        <w:numPr>
          <w:ilvl w:val="0"/>
          <w:numId w:val="3"/>
        </w:numPr>
        <w:tabs>
          <w:tab w:val="left" w:pos="420"/>
        </w:tabs>
        <w:spacing w:after="120"/>
        <w:ind w:left="425" w:hanging="426"/>
        <w:jc w:val="both"/>
        <w:rPr>
          <w:szCs w:val="24"/>
        </w:rPr>
      </w:pPr>
      <w:r w:rsidRPr="007E2EBE">
        <w:rPr>
          <w:szCs w:val="24"/>
        </w:rPr>
        <w:t>Pro část 1 VZ: účastník musí doložit, že je provozovatelem zařízení k využívání separovaných kovových odpadů z domácností. V případě, že účastník sám provozovatelem takovéhoto zařízen</w:t>
      </w:r>
      <w:r w:rsidR="007E2EBE">
        <w:rPr>
          <w:szCs w:val="24"/>
        </w:rPr>
        <w:t>í</w:t>
      </w:r>
      <w:r w:rsidRPr="007E2EBE">
        <w:rPr>
          <w:szCs w:val="24"/>
        </w:rPr>
        <w:t xml:space="preserve"> není, doloží čestným prohlášením, že je schopen si smluvně zajistit volnou kapacitu v zařízení, které odpovídá výše uvedenému požadavku. V obou případech doloží účastník kopii oprávnění předmětného zařízení (tzn. kopii souhlasu k provozu zařízení podle § 14 odst. 1 zákona č. 185/2001 Sb., o odpadech, nebo kopii integrovaného povolení podle zákona č. 76/2002 Sb.). </w:t>
      </w:r>
    </w:p>
    <w:p w14:paraId="567E4563" w14:textId="77777777" w:rsidR="00156938" w:rsidRPr="000A18E4" w:rsidRDefault="00DB1B0D" w:rsidP="0094468A">
      <w:pPr>
        <w:numPr>
          <w:ilvl w:val="0"/>
          <w:numId w:val="3"/>
        </w:numPr>
        <w:tabs>
          <w:tab w:val="left" w:pos="420"/>
        </w:tabs>
        <w:spacing w:after="120"/>
        <w:ind w:left="425" w:hanging="426"/>
        <w:jc w:val="both"/>
        <w:rPr>
          <w:szCs w:val="24"/>
        </w:rPr>
      </w:pPr>
      <w:r w:rsidRPr="007E2EBE">
        <w:rPr>
          <w:szCs w:val="24"/>
        </w:rPr>
        <w:t>Pro část 2 VZ: ú</w:t>
      </w:r>
      <w:r w:rsidR="00156938" w:rsidRPr="007E2EBE">
        <w:rPr>
          <w:szCs w:val="24"/>
        </w:rPr>
        <w:t xml:space="preserve">častník musí doložit, že je provozovatelem zařízení k využívání biologicky rozložitelných </w:t>
      </w:r>
      <w:r w:rsidR="00156938" w:rsidRPr="00156938">
        <w:rPr>
          <w:szCs w:val="24"/>
        </w:rPr>
        <w:t>odpadů, včetně odpadů živočišného původu. V případě, že účastník sám provozovatelem takovéhoto zařízení není, doloží čestným prohlášením, že je schopen si smluvně zajistit volnou kapacitu v zařízení, které odpovídá výše uvedenému požadavku. V obou případech doloží účastník kopii oprávnění předmětného zařízení (tzn. kopii souhlasu k provozu zařízení podle § 14 odst. 1 zákona č. 185/2001 Sb., o odpadech, nebo kopii integrovaného povolení podle zákona č. 76/2002 Sb. a dále kopii dokladu o registraci vydané podle § 39a odst. 2 zákona č. 166/1999 Sb., o veterinární péči a o změně některých souvisejících zákonů pro předmětné zařízení</w:t>
      </w:r>
      <w:r w:rsidR="00156938">
        <w:rPr>
          <w:szCs w:val="24"/>
        </w:rPr>
        <w:t>.</w:t>
      </w:r>
    </w:p>
    <w:p w14:paraId="4538BDCF" w14:textId="77777777" w:rsidR="00D03D83" w:rsidRPr="00131858" w:rsidRDefault="00D33A64" w:rsidP="00D33A64">
      <w:pPr>
        <w:numPr>
          <w:ilvl w:val="0"/>
          <w:numId w:val="3"/>
        </w:numPr>
        <w:tabs>
          <w:tab w:val="left" w:pos="420"/>
        </w:tabs>
        <w:ind w:left="426" w:hanging="426"/>
        <w:jc w:val="both"/>
        <w:rPr>
          <w:szCs w:val="24"/>
        </w:rPr>
      </w:pPr>
      <w:r w:rsidRPr="00131858">
        <w:rPr>
          <w:szCs w:val="24"/>
        </w:rPr>
        <w:t xml:space="preserve">Technické požadavky na předmět plnění a další požadavky zadavatele jsou uvedeny v příloze č. 1 a 2 </w:t>
      </w:r>
      <w:r w:rsidR="00DB1B0D" w:rsidRPr="00131858">
        <w:rPr>
          <w:szCs w:val="24"/>
        </w:rPr>
        <w:t>výzvy</w:t>
      </w:r>
      <w:r w:rsidR="00FC1D12" w:rsidRPr="00131858">
        <w:rPr>
          <w:szCs w:val="24"/>
        </w:rPr>
        <w:t>.</w:t>
      </w:r>
    </w:p>
    <w:p w14:paraId="2CD675AF" w14:textId="77777777" w:rsidR="007B66B9" w:rsidRDefault="007B66B9" w:rsidP="007132D6">
      <w:pPr>
        <w:tabs>
          <w:tab w:val="left" w:pos="2127"/>
        </w:tabs>
        <w:ind w:left="446" w:hanging="431"/>
        <w:jc w:val="both"/>
        <w:rPr>
          <w:b/>
          <w:szCs w:val="24"/>
        </w:rPr>
      </w:pPr>
    </w:p>
    <w:p w14:paraId="3A6D78FD" w14:textId="77777777" w:rsidR="009B6670" w:rsidRPr="00830B28" w:rsidRDefault="00F706D6" w:rsidP="00615B35">
      <w:pPr>
        <w:tabs>
          <w:tab w:val="left" w:pos="2127"/>
        </w:tabs>
        <w:ind w:left="446" w:hanging="431"/>
        <w:jc w:val="both"/>
        <w:rPr>
          <w:b/>
          <w:szCs w:val="24"/>
        </w:rPr>
      </w:pPr>
      <w:r w:rsidRPr="00830B28">
        <w:rPr>
          <w:b/>
          <w:szCs w:val="24"/>
        </w:rPr>
        <w:lastRenderedPageBreak/>
        <w:t>8</w:t>
      </w:r>
      <w:r w:rsidR="009B6670" w:rsidRPr="00830B28">
        <w:rPr>
          <w:b/>
          <w:szCs w:val="24"/>
        </w:rPr>
        <w:t>. Obchodní podmínky</w:t>
      </w:r>
    </w:p>
    <w:p w14:paraId="14C76784" w14:textId="77777777" w:rsidR="009B6670" w:rsidRPr="00830B28" w:rsidRDefault="009B6670" w:rsidP="00615B35">
      <w:pPr>
        <w:tabs>
          <w:tab w:val="left" w:pos="2127"/>
        </w:tabs>
        <w:jc w:val="both"/>
        <w:rPr>
          <w:b/>
          <w:szCs w:val="24"/>
        </w:rPr>
      </w:pPr>
    </w:p>
    <w:p w14:paraId="40DAF21E" w14:textId="77777777" w:rsidR="002C7492" w:rsidRDefault="00306C2B" w:rsidP="00615B35">
      <w:pPr>
        <w:numPr>
          <w:ilvl w:val="0"/>
          <w:numId w:val="7"/>
        </w:numPr>
        <w:tabs>
          <w:tab w:val="left" w:pos="420"/>
        </w:tabs>
        <w:ind w:left="426"/>
        <w:jc w:val="both"/>
        <w:rPr>
          <w:szCs w:val="24"/>
        </w:rPr>
      </w:pPr>
      <w:r>
        <w:rPr>
          <w:szCs w:val="24"/>
        </w:rPr>
        <w:tab/>
      </w:r>
      <w:r w:rsidR="009B6670" w:rsidRPr="002C7492">
        <w:rPr>
          <w:szCs w:val="24"/>
        </w:rPr>
        <w:t>Smluvní (obchodní) podmínky zadavatele jsou uvedeny v</w:t>
      </w:r>
      <w:r w:rsidR="002C7492" w:rsidRPr="002C7492">
        <w:rPr>
          <w:szCs w:val="24"/>
        </w:rPr>
        <w:t>e</w:t>
      </w:r>
      <w:r w:rsidR="002A75B0" w:rsidRPr="002C7492">
        <w:rPr>
          <w:szCs w:val="24"/>
        </w:rPr>
        <w:t xml:space="preserve"> </w:t>
      </w:r>
      <w:r w:rsidR="00EC3DDE">
        <w:rPr>
          <w:szCs w:val="24"/>
        </w:rPr>
        <w:t xml:space="preserve">vzorové smlouvě, </w:t>
      </w:r>
      <w:r w:rsidR="002C7492" w:rsidRPr="002C7492">
        <w:rPr>
          <w:szCs w:val="24"/>
        </w:rPr>
        <w:t>přílo</w:t>
      </w:r>
      <w:r w:rsidR="00A16A64">
        <w:rPr>
          <w:szCs w:val="24"/>
        </w:rPr>
        <w:t>ze</w:t>
      </w:r>
      <w:r w:rsidR="002C7492" w:rsidRPr="002C7492">
        <w:rPr>
          <w:szCs w:val="24"/>
        </w:rPr>
        <w:t xml:space="preserve"> č. 1 </w:t>
      </w:r>
      <w:r w:rsidR="00156938">
        <w:rPr>
          <w:szCs w:val="24"/>
        </w:rPr>
        <w:t>výzvy</w:t>
      </w:r>
      <w:r w:rsidR="009B6670" w:rsidRPr="002C7492">
        <w:rPr>
          <w:szCs w:val="24"/>
        </w:rPr>
        <w:t xml:space="preserve"> (dále jen</w:t>
      </w:r>
      <w:r w:rsidR="00745E06">
        <w:rPr>
          <w:szCs w:val="24"/>
        </w:rPr>
        <w:t xml:space="preserve"> „smlouv</w:t>
      </w:r>
      <w:r w:rsidR="00EC3DDE">
        <w:rPr>
          <w:szCs w:val="24"/>
        </w:rPr>
        <w:t>a</w:t>
      </w:r>
      <w:r w:rsidR="00745E06">
        <w:rPr>
          <w:szCs w:val="24"/>
        </w:rPr>
        <w:t>“</w:t>
      </w:r>
      <w:r>
        <w:rPr>
          <w:szCs w:val="24"/>
        </w:rPr>
        <w:t xml:space="preserve"> </w:t>
      </w:r>
      <w:proofErr w:type="gramStart"/>
      <w:r w:rsidR="00745E06">
        <w:rPr>
          <w:szCs w:val="24"/>
        </w:rPr>
        <w:t xml:space="preserve">nebo </w:t>
      </w:r>
      <w:r w:rsidR="009B6670" w:rsidRPr="002C7492">
        <w:rPr>
          <w:szCs w:val="24"/>
        </w:rPr>
        <w:t xml:space="preserve"> „</w:t>
      </w:r>
      <w:proofErr w:type="gramEnd"/>
      <w:r w:rsidR="009B6670" w:rsidRPr="002C7492">
        <w:rPr>
          <w:szCs w:val="24"/>
        </w:rPr>
        <w:t>vzorov</w:t>
      </w:r>
      <w:r w:rsidR="00EC3DDE">
        <w:rPr>
          <w:szCs w:val="24"/>
        </w:rPr>
        <w:t>á</w:t>
      </w:r>
      <w:r w:rsidR="009B6670" w:rsidRPr="002C7492">
        <w:rPr>
          <w:szCs w:val="24"/>
        </w:rPr>
        <w:t xml:space="preserve"> smlouv</w:t>
      </w:r>
      <w:r w:rsidR="006C5263">
        <w:rPr>
          <w:szCs w:val="24"/>
        </w:rPr>
        <w:t>a</w:t>
      </w:r>
      <w:r w:rsidR="009B6670" w:rsidRPr="002C7492">
        <w:rPr>
          <w:szCs w:val="24"/>
        </w:rPr>
        <w:t>“)</w:t>
      </w:r>
      <w:r w:rsidR="002C7492" w:rsidRPr="002C7492">
        <w:rPr>
          <w:szCs w:val="24"/>
        </w:rPr>
        <w:t>.</w:t>
      </w:r>
    </w:p>
    <w:p w14:paraId="2A874776" w14:textId="77777777" w:rsidR="00BD3BA3" w:rsidRPr="00830B28" w:rsidRDefault="002C7492" w:rsidP="00615B35">
      <w:pPr>
        <w:tabs>
          <w:tab w:val="left" w:pos="420"/>
        </w:tabs>
        <w:ind w:left="426"/>
        <w:jc w:val="both"/>
        <w:rPr>
          <w:szCs w:val="24"/>
        </w:rPr>
      </w:pPr>
      <w:r w:rsidRPr="002C7492">
        <w:rPr>
          <w:szCs w:val="24"/>
        </w:rPr>
        <w:t xml:space="preserve"> </w:t>
      </w:r>
    </w:p>
    <w:p w14:paraId="22CD3630" w14:textId="77777777" w:rsidR="009B6670" w:rsidRPr="00156938" w:rsidRDefault="003101D0" w:rsidP="0094468A">
      <w:pPr>
        <w:numPr>
          <w:ilvl w:val="0"/>
          <w:numId w:val="7"/>
        </w:numPr>
        <w:tabs>
          <w:tab w:val="left" w:pos="420"/>
        </w:tabs>
        <w:spacing w:after="120"/>
        <w:ind w:left="374"/>
        <w:jc w:val="both"/>
        <w:rPr>
          <w:szCs w:val="24"/>
        </w:rPr>
      </w:pPr>
      <w:r>
        <w:rPr>
          <w:szCs w:val="24"/>
        </w:rPr>
        <w:t xml:space="preserve">Účastník </w:t>
      </w:r>
      <w:r w:rsidR="00156938" w:rsidRPr="00156938">
        <w:rPr>
          <w:szCs w:val="24"/>
        </w:rPr>
        <w:t>(</w:t>
      </w:r>
      <w:r w:rsidR="00156938">
        <w:rPr>
          <w:szCs w:val="24"/>
        </w:rPr>
        <w:t>p</w:t>
      </w:r>
      <w:r w:rsidR="00156938" w:rsidRPr="00156938">
        <w:rPr>
          <w:szCs w:val="24"/>
        </w:rPr>
        <w:t>rovozovate</w:t>
      </w:r>
      <w:r w:rsidR="00156938">
        <w:rPr>
          <w:szCs w:val="24"/>
        </w:rPr>
        <w:t>l</w:t>
      </w:r>
      <w:r w:rsidR="00156938" w:rsidRPr="00156938">
        <w:rPr>
          <w:szCs w:val="24"/>
        </w:rPr>
        <w:t>)</w:t>
      </w:r>
      <w:r w:rsidR="009E28C8" w:rsidRPr="00156938">
        <w:rPr>
          <w:szCs w:val="24"/>
        </w:rPr>
        <w:t xml:space="preserve"> </w:t>
      </w:r>
      <w:r w:rsidR="009B6670" w:rsidRPr="00156938">
        <w:rPr>
          <w:szCs w:val="24"/>
        </w:rPr>
        <w:t>může pro zpracování nabídky použít vzoro</w:t>
      </w:r>
      <w:r w:rsidR="00EC3DDE" w:rsidRPr="00156938">
        <w:rPr>
          <w:szCs w:val="24"/>
        </w:rPr>
        <w:t xml:space="preserve">vou </w:t>
      </w:r>
      <w:r w:rsidR="009B6670" w:rsidRPr="00156938">
        <w:rPr>
          <w:szCs w:val="24"/>
        </w:rPr>
        <w:t>smlouv</w:t>
      </w:r>
      <w:r w:rsidR="00EC3DDE" w:rsidRPr="00156938">
        <w:rPr>
          <w:szCs w:val="24"/>
        </w:rPr>
        <w:t>u</w:t>
      </w:r>
      <w:r w:rsidR="009B6670" w:rsidRPr="00156938">
        <w:rPr>
          <w:szCs w:val="24"/>
        </w:rPr>
        <w:t>, přičemž je povinen doplnit své identifikační</w:t>
      </w:r>
      <w:r w:rsidR="009B6670" w:rsidRPr="00830B28">
        <w:rPr>
          <w:szCs w:val="24"/>
        </w:rPr>
        <w:t xml:space="preserve"> údaje v záhlaví a nevyplněné údaje vzorov</w:t>
      </w:r>
      <w:r w:rsidR="00EC3DDE">
        <w:rPr>
          <w:szCs w:val="24"/>
        </w:rPr>
        <w:t>é</w:t>
      </w:r>
      <w:r w:rsidR="009B6670" w:rsidRPr="00830B28">
        <w:rPr>
          <w:szCs w:val="24"/>
        </w:rPr>
        <w:t xml:space="preserve"> sm</w:t>
      </w:r>
      <w:r w:rsidR="002C7492">
        <w:rPr>
          <w:szCs w:val="24"/>
        </w:rPr>
        <w:t>l</w:t>
      </w:r>
      <w:r w:rsidR="00EC3DDE">
        <w:rPr>
          <w:szCs w:val="24"/>
        </w:rPr>
        <w:t>ouvy</w:t>
      </w:r>
      <w:r w:rsidR="009B6670" w:rsidRPr="00830B28">
        <w:rPr>
          <w:szCs w:val="24"/>
        </w:rPr>
        <w:t xml:space="preserve"> </w:t>
      </w:r>
      <w:r w:rsidR="009B6670" w:rsidRPr="00FD3780">
        <w:rPr>
          <w:szCs w:val="24"/>
        </w:rPr>
        <w:t>(cenové údaje</w:t>
      </w:r>
      <w:r w:rsidR="00FD3780">
        <w:rPr>
          <w:szCs w:val="24"/>
        </w:rPr>
        <w:t xml:space="preserve">, </w:t>
      </w:r>
      <w:r w:rsidR="002712A9" w:rsidRPr="00156938">
        <w:rPr>
          <w:szCs w:val="24"/>
        </w:rPr>
        <w:t>kontaktní a identifikační</w:t>
      </w:r>
      <w:r w:rsidR="00FD3780" w:rsidRPr="00156938">
        <w:rPr>
          <w:szCs w:val="24"/>
        </w:rPr>
        <w:t xml:space="preserve"> údaje a další </w:t>
      </w:r>
      <w:r w:rsidR="00F44D18" w:rsidRPr="00156938">
        <w:rPr>
          <w:szCs w:val="24"/>
        </w:rPr>
        <w:t xml:space="preserve">údaje </w:t>
      </w:r>
      <w:r w:rsidR="008915DB" w:rsidRPr="00156938">
        <w:rPr>
          <w:szCs w:val="24"/>
        </w:rPr>
        <w:t>označené ve smlouv</w:t>
      </w:r>
      <w:r w:rsidR="00D33A64" w:rsidRPr="00156938">
        <w:rPr>
          <w:szCs w:val="24"/>
        </w:rPr>
        <w:t>ě</w:t>
      </w:r>
      <w:r w:rsidR="008915DB" w:rsidRPr="00156938">
        <w:rPr>
          <w:szCs w:val="24"/>
        </w:rPr>
        <w:t xml:space="preserve"> k doplnění</w:t>
      </w:r>
      <w:r w:rsidR="009B6670" w:rsidRPr="00156938">
        <w:rPr>
          <w:szCs w:val="24"/>
        </w:rPr>
        <w:t xml:space="preserve">). </w:t>
      </w:r>
      <w:r>
        <w:rPr>
          <w:szCs w:val="24"/>
        </w:rPr>
        <w:t xml:space="preserve">Účastník </w:t>
      </w:r>
      <w:r w:rsidR="009B6670" w:rsidRPr="00156938">
        <w:rPr>
          <w:szCs w:val="24"/>
        </w:rPr>
        <w:t>není povinen použít vzorov</w:t>
      </w:r>
      <w:r w:rsidR="00EC3DDE" w:rsidRPr="00156938">
        <w:rPr>
          <w:szCs w:val="24"/>
        </w:rPr>
        <w:t>ou</w:t>
      </w:r>
      <w:r w:rsidR="009B6670" w:rsidRPr="00156938">
        <w:rPr>
          <w:szCs w:val="24"/>
        </w:rPr>
        <w:t xml:space="preserve"> smlouv</w:t>
      </w:r>
      <w:r w:rsidR="00EC3DDE" w:rsidRPr="00156938">
        <w:rPr>
          <w:szCs w:val="24"/>
        </w:rPr>
        <w:t>u</w:t>
      </w:r>
      <w:r w:rsidR="009B6670" w:rsidRPr="00156938">
        <w:rPr>
          <w:szCs w:val="24"/>
        </w:rPr>
        <w:t>, avšak musí do svého návrhu smlouvy zapracovat veškeré smluvní podmínky požadované zadavatelem ve vzorov</w:t>
      </w:r>
      <w:r w:rsidR="00EC3DDE" w:rsidRPr="00156938">
        <w:rPr>
          <w:szCs w:val="24"/>
        </w:rPr>
        <w:t>é</w:t>
      </w:r>
      <w:r w:rsidR="009B6670" w:rsidRPr="00156938">
        <w:rPr>
          <w:szCs w:val="24"/>
        </w:rPr>
        <w:t xml:space="preserve"> smlouv</w:t>
      </w:r>
      <w:r w:rsidR="00EC3DDE" w:rsidRPr="00156938">
        <w:rPr>
          <w:szCs w:val="24"/>
        </w:rPr>
        <w:t>ě</w:t>
      </w:r>
      <w:r w:rsidR="009B6670" w:rsidRPr="00156938">
        <w:rPr>
          <w:szCs w:val="24"/>
        </w:rPr>
        <w:t xml:space="preserve"> (viz příloha č. </w:t>
      </w:r>
      <w:r w:rsidR="00673882" w:rsidRPr="00156938">
        <w:rPr>
          <w:szCs w:val="24"/>
        </w:rPr>
        <w:t>1</w:t>
      </w:r>
      <w:r w:rsidR="00B33543" w:rsidRPr="00156938">
        <w:rPr>
          <w:szCs w:val="24"/>
        </w:rPr>
        <w:t xml:space="preserve"> </w:t>
      </w:r>
      <w:r w:rsidR="00156938" w:rsidRPr="00156938">
        <w:rPr>
          <w:szCs w:val="24"/>
        </w:rPr>
        <w:t>výzvy</w:t>
      </w:r>
      <w:r w:rsidR="009B6670" w:rsidRPr="00156938">
        <w:rPr>
          <w:szCs w:val="24"/>
        </w:rPr>
        <w:t xml:space="preserve">) a případně další smluvní podmínky </w:t>
      </w:r>
      <w:r>
        <w:rPr>
          <w:szCs w:val="24"/>
        </w:rPr>
        <w:t>účastníka</w:t>
      </w:r>
      <w:r w:rsidR="009B6670" w:rsidRPr="00156938">
        <w:rPr>
          <w:szCs w:val="24"/>
        </w:rPr>
        <w:t xml:space="preserve">, které </w:t>
      </w:r>
      <w:r>
        <w:rPr>
          <w:szCs w:val="24"/>
        </w:rPr>
        <w:t>účastník jako provozovatel</w:t>
      </w:r>
      <w:r w:rsidR="00FB3941" w:rsidRPr="00156938">
        <w:rPr>
          <w:szCs w:val="24"/>
        </w:rPr>
        <w:t xml:space="preserve"> </w:t>
      </w:r>
      <w:r w:rsidR="009B6670" w:rsidRPr="00156938">
        <w:rPr>
          <w:szCs w:val="24"/>
        </w:rPr>
        <w:t xml:space="preserve">bude </w:t>
      </w:r>
      <w:r w:rsidR="00673882" w:rsidRPr="00156938">
        <w:rPr>
          <w:szCs w:val="24"/>
        </w:rPr>
        <w:t>p</w:t>
      </w:r>
      <w:r w:rsidR="009B6670" w:rsidRPr="00156938">
        <w:rPr>
          <w:szCs w:val="24"/>
        </w:rPr>
        <w:t>ožadovat zakotvit do sml</w:t>
      </w:r>
      <w:r w:rsidR="00EC3DDE" w:rsidRPr="00156938">
        <w:rPr>
          <w:szCs w:val="24"/>
        </w:rPr>
        <w:t>ouvy</w:t>
      </w:r>
      <w:r w:rsidR="009B6670" w:rsidRPr="00156938">
        <w:rPr>
          <w:szCs w:val="24"/>
        </w:rPr>
        <w:t xml:space="preserve"> uzavíran</w:t>
      </w:r>
      <w:r w:rsidR="00EC3DDE" w:rsidRPr="00156938">
        <w:rPr>
          <w:szCs w:val="24"/>
        </w:rPr>
        <w:t>é</w:t>
      </w:r>
      <w:r w:rsidR="009B6670" w:rsidRPr="00156938">
        <w:rPr>
          <w:szCs w:val="24"/>
        </w:rPr>
        <w:t xml:space="preserve"> na plnění této veřejné zakázky, přičemž tyto smluvní podmínky</w:t>
      </w:r>
      <w:r w:rsidR="00FB3941" w:rsidRPr="00156938">
        <w:rPr>
          <w:szCs w:val="24"/>
        </w:rPr>
        <w:t xml:space="preserve"> </w:t>
      </w:r>
      <w:r>
        <w:rPr>
          <w:szCs w:val="24"/>
        </w:rPr>
        <w:t>účastníka</w:t>
      </w:r>
      <w:r w:rsidR="00FB3941" w:rsidRPr="00156938">
        <w:rPr>
          <w:szCs w:val="24"/>
        </w:rPr>
        <w:t xml:space="preserve"> </w:t>
      </w:r>
      <w:r w:rsidR="009B6670" w:rsidRPr="00156938">
        <w:rPr>
          <w:szCs w:val="24"/>
        </w:rPr>
        <w:t>nesmí být v rozporu se smluvními podmínkami zadavatele uvedenými ve vzorov</w:t>
      </w:r>
      <w:r w:rsidR="00EC3DDE" w:rsidRPr="00156938">
        <w:rPr>
          <w:szCs w:val="24"/>
        </w:rPr>
        <w:t>é</w:t>
      </w:r>
      <w:r w:rsidR="00673882" w:rsidRPr="00156938">
        <w:rPr>
          <w:szCs w:val="24"/>
        </w:rPr>
        <w:t xml:space="preserve"> </w:t>
      </w:r>
      <w:r w:rsidR="009B6670" w:rsidRPr="00156938">
        <w:rPr>
          <w:szCs w:val="24"/>
        </w:rPr>
        <w:t>smlouv</w:t>
      </w:r>
      <w:r w:rsidR="00EC3DDE" w:rsidRPr="00156938">
        <w:rPr>
          <w:szCs w:val="24"/>
        </w:rPr>
        <w:t>ě</w:t>
      </w:r>
      <w:r w:rsidR="009B6670" w:rsidRPr="00156938">
        <w:rPr>
          <w:szCs w:val="24"/>
        </w:rPr>
        <w:t>.</w:t>
      </w:r>
    </w:p>
    <w:p w14:paraId="35A48B62" w14:textId="77777777" w:rsidR="009B6670" w:rsidRDefault="003D1CB1" w:rsidP="0094468A">
      <w:pPr>
        <w:numPr>
          <w:ilvl w:val="0"/>
          <w:numId w:val="7"/>
        </w:numPr>
        <w:tabs>
          <w:tab w:val="left" w:pos="420"/>
        </w:tabs>
        <w:spacing w:after="120"/>
        <w:ind w:left="374"/>
        <w:jc w:val="both"/>
        <w:rPr>
          <w:szCs w:val="24"/>
        </w:rPr>
      </w:pPr>
      <w:r w:rsidRPr="0067620D">
        <w:rPr>
          <w:szCs w:val="24"/>
        </w:rPr>
        <w:t>Dodací, s</w:t>
      </w:r>
      <w:r w:rsidR="009B6670" w:rsidRPr="0067620D">
        <w:rPr>
          <w:szCs w:val="24"/>
        </w:rPr>
        <w:t>ankční a záruční podmínky uvedené ve vzorov</w:t>
      </w:r>
      <w:r w:rsidR="00EC3DDE" w:rsidRPr="0067620D">
        <w:rPr>
          <w:szCs w:val="24"/>
        </w:rPr>
        <w:t>é</w:t>
      </w:r>
      <w:r w:rsidR="00745E06" w:rsidRPr="0067620D">
        <w:rPr>
          <w:szCs w:val="24"/>
        </w:rPr>
        <w:t xml:space="preserve"> </w:t>
      </w:r>
      <w:r w:rsidR="009B6670" w:rsidRPr="0067620D">
        <w:rPr>
          <w:szCs w:val="24"/>
        </w:rPr>
        <w:t>smlouv</w:t>
      </w:r>
      <w:r w:rsidR="00EC3DDE" w:rsidRPr="0067620D">
        <w:rPr>
          <w:szCs w:val="24"/>
        </w:rPr>
        <w:t>ě</w:t>
      </w:r>
      <w:r w:rsidR="009B6670" w:rsidRPr="0067620D">
        <w:rPr>
          <w:szCs w:val="24"/>
        </w:rPr>
        <w:t xml:space="preserve"> jsou minimálními podmínkami požadovanými zadavatelem </w:t>
      </w:r>
      <w:r w:rsidR="009B6670" w:rsidRPr="00156938">
        <w:rPr>
          <w:szCs w:val="24"/>
        </w:rPr>
        <w:t xml:space="preserve">a </w:t>
      </w:r>
      <w:r w:rsidR="003101D0">
        <w:rPr>
          <w:szCs w:val="24"/>
        </w:rPr>
        <w:t>účastník</w:t>
      </w:r>
      <w:r w:rsidR="00FB3941" w:rsidRPr="00156938">
        <w:rPr>
          <w:szCs w:val="24"/>
        </w:rPr>
        <w:t xml:space="preserve"> </w:t>
      </w:r>
      <w:r w:rsidR="009B6670" w:rsidRPr="00156938">
        <w:rPr>
          <w:szCs w:val="24"/>
        </w:rPr>
        <w:t>je oprávněn nabízet pouze pro zadavatele výhodnější podmínky (např. delší záruční dobu,</w:t>
      </w:r>
      <w:r w:rsidR="009B6670" w:rsidRPr="0067620D">
        <w:rPr>
          <w:szCs w:val="24"/>
        </w:rPr>
        <w:t xml:space="preserve"> vyšší smluvní pokuty).</w:t>
      </w:r>
      <w:r w:rsidR="007C789E">
        <w:rPr>
          <w:szCs w:val="24"/>
        </w:rPr>
        <w:t xml:space="preserve"> </w:t>
      </w:r>
      <w:proofErr w:type="gramStart"/>
      <w:r w:rsidR="00DC2EC2">
        <w:rPr>
          <w:szCs w:val="24"/>
        </w:rPr>
        <w:t>Účastník</w:t>
      </w:r>
      <w:r w:rsidR="007C789E">
        <w:rPr>
          <w:szCs w:val="24"/>
        </w:rPr>
        <w:t xml:space="preserve"> </w:t>
      </w:r>
      <w:r w:rsidR="009B6670" w:rsidRPr="0067620D">
        <w:rPr>
          <w:szCs w:val="24"/>
        </w:rPr>
        <w:t xml:space="preserve"> není</w:t>
      </w:r>
      <w:proofErr w:type="gramEnd"/>
      <w:r w:rsidR="009B6670" w:rsidRPr="0067620D">
        <w:rPr>
          <w:szCs w:val="24"/>
        </w:rPr>
        <w:t xml:space="preserve"> oprávněn omezit výši jednotlivých smluvních pokut dle </w:t>
      </w:r>
      <w:r w:rsidR="00745E06" w:rsidRPr="0067620D">
        <w:rPr>
          <w:szCs w:val="24"/>
        </w:rPr>
        <w:t>t</w:t>
      </w:r>
      <w:r w:rsidR="00CE60DB" w:rsidRPr="0067620D">
        <w:rPr>
          <w:szCs w:val="24"/>
        </w:rPr>
        <w:t xml:space="preserve">éto </w:t>
      </w:r>
      <w:r w:rsidR="009B6670" w:rsidRPr="0067620D">
        <w:rPr>
          <w:szCs w:val="24"/>
        </w:rPr>
        <w:t>sml</w:t>
      </w:r>
      <w:r w:rsidR="00CE60DB" w:rsidRPr="0067620D">
        <w:rPr>
          <w:szCs w:val="24"/>
        </w:rPr>
        <w:t>o</w:t>
      </w:r>
      <w:r w:rsidR="00745E06" w:rsidRPr="0067620D">
        <w:rPr>
          <w:szCs w:val="24"/>
        </w:rPr>
        <w:t>uv</w:t>
      </w:r>
      <w:r w:rsidR="00CE60DB" w:rsidRPr="0067620D">
        <w:rPr>
          <w:szCs w:val="24"/>
        </w:rPr>
        <w:t>y</w:t>
      </w:r>
      <w:r w:rsidR="009B6670" w:rsidRPr="0067620D">
        <w:rPr>
          <w:szCs w:val="24"/>
        </w:rPr>
        <w:t xml:space="preserve"> či jejich celkový souhrn jakýmkoli limitem, ani finanční částkou, ani procentuálním či jiným vyjádřením.</w:t>
      </w:r>
    </w:p>
    <w:p w14:paraId="0483EE12" w14:textId="77777777" w:rsidR="00250101" w:rsidRPr="00156938" w:rsidRDefault="00250101" w:rsidP="0094468A">
      <w:pPr>
        <w:numPr>
          <w:ilvl w:val="0"/>
          <w:numId w:val="7"/>
        </w:numPr>
        <w:tabs>
          <w:tab w:val="left" w:pos="420"/>
        </w:tabs>
        <w:spacing w:after="120"/>
        <w:ind w:left="374"/>
        <w:jc w:val="both"/>
        <w:rPr>
          <w:szCs w:val="24"/>
        </w:rPr>
      </w:pPr>
      <w:r w:rsidRPr="0067620D">
        <w:rPr>
          <w:szCs w:val="24"/>
        </w:rPr>
        <w:t>Nedodržení obchodních podmínek stanovených zadavatelem ve vzorov</w:t>
      </w:r>
      <w:r w:rsidR="00CE60DB" w:rsidRPr="0067620D">
        <w:rPr>
          <w:szCs w:val="24"/>
        </w:rPr>
        <w:t>é</w:t>
      </w:r>
      <w:r w:rsidRPr="0067620D">
        <w:rPr>
          <w:szCs w:val="24"/>
        </w:rPr>
        <w:t xml:space="preserve"> smlouv</w:t>
      </w:r>
      <w:r w:rsidR="00CE60DB" w:rsidRPr="0067620D">
        <w:rPr>
          <w:szCs w:val="24"/>
        </w:rPr>
        <w:t>ě</w:t>
      </w:r>
      <w:r w:rsidRPr="0067620D">
        <w:rPr>
          <w:szCs w:val="24"/>
        </w:rPr>
        <w:t xml:space="preserve"> je považováno za nesplnění </w:t>
      </w:r>
      <w:r w:rsidR="00C22FC1" w:rsidRPr="0067620D">
        <w:rPr>
          <w:szCs w:val="24"/>
        </w:rPr>
        <w:t>zadávacích podmínek</w:t>
      </w:r>
      <w:r w:rsidRPr="0067620D">
        <w:rPr>
          <w:szCs w:val="24"/>
        </w:rPr>
        <w:t xml:space="preserve"> uvedených v</w:t>
      </w:r>
      <w:r w:rsidR="00C22FC1" w:rsidRPr="0067620D">
        <w:rPr>
          <w:szCs w:val="24"/>
        </w:rPr>
        <w:t> </w:t>
      </w:r>
      <w:r w:rsidRPr="00156938">
        <w:rPr>
          <w:szCs w:val="24"/>
        </w:rPr>
        <w:t>zadávací</w:t>
      </w:r>
      <w:r w:rsidR="00C22FC1" w:rsidRPr="00156938">
        <w:rPr>
          <w:szCs w:val="24"/>
        </w:rPr>
        <w:t xml:space="preserve"> </w:t>
      </w:r>
      <w:proofErr w:type="gramStart"/>
      <w:r w:rsidR="00C22FC1" w:rsidRPr="00156938">
        <w:rPr>
          <w:szCs w:val="24"/>
        </w:rPr>
        <w:t>dokumentaci</w:t>
      </w:r>
      <w:proofErr w:type="gramEnd"/>
      <w:r w:rsidRPr="00156938">
        <w:rPr>
          <w:szCs w:val="24"/>
        </w:rPr>
        <w:t xml:space="preserve"> a tedy zákonným důvodem pro vy</w:t>
      </w:r>
      <w:r w:rsidR="009E28C8" w:rsidRPr="00156938">
        <w:rPr>
          <w:szCs w:val="24"/>
        </w:rPr>
        <w:t xml:space="preserve">loučení účastníka zadávacího řízení </w:t>
      </w:r>
      <w:r w:rsidRPr="00156938">
        <w:rPr>
          <w:szCs w:val="24"/>
        </w:rPr>
        <w:t xml:space="preserve">dle § </w:t>
      </w:r>
      <w:r w:rsidR="009E28C8" w:rsidRPr="00156938">
        <w:rPr>
          <w:szCs w:val="24"/>
        </w:rPr>
        <w:t>48</w:t>
      </w:r>
      <w:r w:rsidRPr="00156938">
        <w:rPr>
          <w:szCs w:val="24"/>
        </w:rPr>
        <w:t xml:space="preserve"> zákona.</w:t>
      </w:r>
    </w:p>
    <w:p w14:paraId="5450D63F" w14:textId="77777777" w:rsidR="007E0FF8" w:rsidRPr="0094468A" w:rsidRDefault="0079337F" w:rsidP="0094468A">
      <w:pPr>
        <w:numPr>
          <w:ilvl w:val="0"/>
          <w:numId w:val="7"/>
        </w:numPr>
        <w:tabs>
          <w:tab w:val="left" w:pos="420"/>
        </w:tabs>
        <w:ind w:left="368" w:hanging="357"/>
        <w:jc w:val="both"/>
        <w:rPr>
          <w:szCs w:val="24"/>
        </w:rPr>
      </w:pPr>
      <w:r w:rsidRPr="002D28CD">
        <w:rPr>
          <w:szCs w:val="24"/>
        </w:rPr>
        <w:t xml:space="preserve">Projekt </w:t>
      </w:r>
      <w:r>
        <w:rPr>
          <w:szCs w:val="24"/>
        </w:rPr>
        <w:t xml:space="preserve">bude </w:t>
      </w:r>
      <w:r w:rsidRPr="005C2556">
        <w:rPr>
          <w:szCs w:val="24"/>
        </w:rPr>
        <w:t xml:space="preserve">financován v rámci </w:t>
      </w:r>
      <w:r w:rsidR="00612E78">
        <w:rPr>
          <w:szCs w:val="24"/>
        </w:rPr>
        <w:t>126.</w:t>
      </w:r>
      <w:r w:rsidRPr="005C2556">
        <w:rPr>
          <w:szCs w:val="24"/>
        </w:rPr>
        <w:t xml:space="preserve"> výzvy </w:t>
      </w:r>
      <w:r>
        <w:rPr>
          <w:szCs w:val="24"/>
        </w:rPr>
        <w:t>vyhlášené Ministerstv</w:t>
      </w:r>
      <w:r w:rsidR="00CF14FE">
        <w:rPr>
          <w:szCs w:val="24"/>
        </w:rPr>
        <w:t>em</w:t>
      </w:r>
      <w:r>
        <w:rPr>
          <w:szCs w:val="24"/>
        </w:rPr>
        <w:t xml:space="preserve"> životního prostředí (MŽP) prostřednictvím Státního fondu životního prostředí v rámci </w:t>
      </w:r>
      <w:r w:rsidRPr="005C2556">
        <w:rPr>
          <w:szCs w:val="24"/>
        </w:rPr>
        <w:t>O</w:t>
      </w:r>
      <w:r>
        <w:rPr>
          <w:szCs w:val="24"/>
        </w:rPr>
        <w:t>peračního programu Životního prostředí 2014 - 2020 (O</w:t>
      </w:r>
      <w:r w:rsidRPr="005C2556">
        <w:rPr>
          <w:szCs w:val="24"/>
        </w:rPr>
        <w:t>PŽP 2014-2020</w:t>
      </w:r>
      <w:r>
        <w:rPr>
          <w:szCs w:val="24"/>
        </w:rPr>
        <w:t xml:space="preserve">), </w:t>
      </w:r>
      <w:r w:rsidRPr="005C2556">
        <w:rPr>
          <w:szCs w:val="24"/>
        </w:rPr>
        <w:t>podporované z Fondu soudržnosti EU, prioritní osa 3</w:t>
      </w:r>
      <w:r>
        <w:rPr>
          <w:szCs w:val="24"/>
        </w:rPr>
        <w:t xml:space="preserve"> - </w:t>
      </w:r>
      <w:r w:rsidRPr="00C5489E">
        <w:rPr>
          <w:szCs w:val="24"/>
        </w:rPr>
        <w:t>Odpady a materiálové toky, ekologické zátěže a rizika</w:t>
      </w:r>
      <w:r w:rsidRPr="005C2556">
        <w:rPr>
          <w:szCs w:val="24"/>
        </w:rPr>
        <w:t xml:space="preserve">, specifický cíl: 3.2 - Zvýšit podíl materiálového a energetického využití odpadů, </w:t>
      </w:r>
      <w:r>
        <w:rPr>
          <w:szCs w:val="24"/>
        </w:rPr>
        <w:t>název projektu: „</w:t>
      </w:r>
      <w:r w:rsidR="00FB3941" w:rsidRPr="0094468A">
        <w:rPr>
          <w:szCs w:val="24"/>
        </w:rPr>
        <w:t>Rozšíření systému odděleného sběru odpadů v Táboře</w:t>
      </w:r>
      <w:r>
        <w:rPr>
          <w:szCs w:val="24"/>
        </w:rPr>
        <w:t>“,</w:t>
      </w:r>
      <w:r w:rsidR="00FB3941">
        <w:rPr>
          <w:szCs w:val="24"/>
        </w:rPr>
        <w:t xml:space="preserve"> </w:t>
      </w:r>
      <w:r>
        <w:rPr>
          <w:szCs w:val="24"/>
        </w:rPr>
        <w:t>č.</w:t>
      </w:r>
      <w:r w:rsidR="00FB3941">
        <w:rPr>
          <w:szCs w:val="24"/>
        </w:rPr>
        <w:t xml:space="preserve"> </w:t>
      </w:r>
      <w:r w:rsidRPr="005C2556">
        <w:rPr>
          <w:szCs w:val="24"/>
        </w:rPr>
        <w:t>projektu</w:t>
      </w:r>
    </w:p>
    <w:p w14:paraId="3C380115" w14:textId="77777777" w:rsidR="00DC2EC2" w:rsidRPr="00DC2EC2" w:rsidRDefault="003409EA" w:rsidP="007E0FF8">
      <w:pPr>
        <w:ind w:left="375"/>
        <w:jc w:val="both"/>
        <w:rPr>
          <w:b/>
          <w:bCs/>
          <w:szCs w:val="24"/>
        </w:rPr>
      </w:pPr>
      <w:r w:rsidRPr="007E2EBE">
        <w:rPr>
          <w:szCs w:val="24"/>
        </w:rPr>
        <w:t>CZ.05.3.29/0.0/0.0/</w:t>
      </w:r>
      <w:r w:rsidR="00612E78" w:rsidRPr="007E2EBE">
        <w:rPr>
          <w:szCs w:val="24"/>
        </w:rPr>
        <w:t>19</w:t>
      </w:r>
      <w:r w:rsidR="00BB401C" w:rsidRPr="007E2EBE">
        <w:rPr>
          <w:szCs w:val="24"/>
        </w:rPr>
        <w:t>_126/</w:t>
      </w:r>
      <w:r w:rsidR="00612E78" w:rsidRPr="007E2EBE">
        <w:rPr>
          <w:szCs w:val="24"/>
        </w:rPr>
        <w:t>0011768</w:t>
      </w:r>
      <w:r w:rsidR="0079337F" w:rsidRPr="007E2EBE">
        <w:rPr>
          <w:szCs w:val="24"/>
        </w:rPr>
        <w:t>.</w:t>
      </w:r>
      <w:r w:rsidR="007E0FF8" w:rsidRPr="007E2EBE">
        <w:rPr>
          <w:szCs w:val="24"/>
        </w:rPr>
        <w:t xml:space="preserve"> </w:t>
      </w:r>
      <w:r w:rsidR="00DC2EC2" w:rsidRPr="007E2EBE">
        <w:rPr>
          <w:szCs w:val="24"/>
        </w:rPr>
        <w:t xml:space="preserve">Účastník </w:t>
      </w:r>
      <w:r w:rsidR="0079337F" w:rsidRPr="007E2EBE">
        <w:rPr>
          <w:szCs w:val="24"/>
        </w:rPr>
        <w:t>musí plně respektovat podmínky poskytnuté dotace a umožnit administrátorovi</w:t>
      </w:r>
      <w:r w:rsidR="0079337F" w:rsidRPr="002D28CD">
        <w:rPr>
          <w:szCs w:val="24"/>
        </w:rPr>
        <w:t xml:space="preserve"> případnou kontrolu na místě plnění v průběhu realizace zakázky</w:t>
      </w:r>
      <w:r w:rsidR="0079337F">
        <w:rPr>
          <w:szCs w:val="24"/>
        </w:rPr>
        <w:t>. Dokumenty k výzvě jsou volně dostupné na adrese</w:t>
      </w:r>
    </w:p>
    <w:p w14:paraId="4B8E666F" w14:textId="77777777" w:rsidR="007A47D1" w:rsidRPr="00830B28" w:rsidRDefault="005E0C01" w:rsidP="00DC2EC2">
      <w:pPr>
        <w:ind w:left="375"/>
        <w:jc w:val="both"/>
        <w:rPr>
          <w:b/>
          <w:bCs/>
          <w:szCs w:val="24"/>
        </w:rPr>
      </w:pPr>
      <w:hyperlink r:id="rId11" w:history="1">
        <w:r w:rsidR="003101D0" w:rsidRPr="007D228F">
          <w:rPr>
            <w:rStyle w:val="Hypertextovodkaz"/>
          </w:rPr>
          <w:t>https://www.opzp.cz/dokumenty/</w:t>
        </w:r>
      </w:hyperlink>
      <w:r w:rsidR="003101D0">
        <w:t xml:space="preserve"> (složka „dokumenty k výzvám“, podsložka „41. výzva“)</w:t>
      </w:r>
      <w:r w:rsidR="00DC2EC2">
        <w:t>.</w:t>
      </w:r>
      <w:r w:rsidR="003101D0">
        <w:t xml:space="preserve"> </w:t>
      </w:r>
      <w:r w:rsidR="00DC2EC2">
        <w:t xml:space="preserve"> </w:t>
      </w:r>
      <w:r w:rsidR="007A47D1" w:rsidRPr="00830B28">
        <w:rPr>
          <w:bCs/>
          <w:szCs w:val="24"/>
        </w:rPr>
        <w:t xml:space="preserve">Z tohoto důvodu: </w:t>
      </w:r>
    </w:p>
    <w:p w14:paraId="30FC8811" w14:textId="77777777" w:rsidR="007A47D1" w:rsidRPr="00830B28" w:rsidRDefault="007A47D1" w:rsidP="00516609">
      <w:pPr>
        <w:ind w:left="851" w:hanging="477"/>
        <w:jc w:val="both"/>
        <w:rPr>
          <w:b/>
          <w:bCs/>
          <w:iCs/>
          <w:szCs w:val="24"/>
          <w:u w:val="single"/>
        </w:rPr>
      </w:pPr>
      <w:r w:rsidRPr="00156938">
        <w:rPr>
          <w:bCs/>
          <w:iCs/>
          <w:szCs w:val="24"/>
        </w:rPr>
        <w:t>a)</w:t>
      </w:r>
      <w:r w:rsidRPr="00156938">
        <w:rPr>
          <w:bCs/>
          <w:iCs/>
          <w:szCs w:val="24"/>
        </w:rPr>
        <w:tab/>
        <w:t>je</w:t>
      </w:r>
      <w:r w:rsidR="007C789E" w:rsidRPr="00156938">
        <w:rPr>
          <w:bCs/>
          <w:iCs/>
          <w:szCs w:val="24"/>
        </w:rPr>
        <w:t xml:space="preserve"> provozovatel</w:t>
      </w:r>
      <w:r w:rsidRPr="00156938">
        <w:rPr>
          <w:bCs/>
          <w:iCs/>
          <w:szCs w:val="24"/>
        </w:rPr>
        <w:t xml:space="preserve"> - účastník zadávacího řízení povinen minimálně</w:t>
      </w:r>
      <w:r w:rsidRPr="00830B28">
        <w:rPr>
          <w:bCs/>
          <w:iCs/>
          <w:szCs w:val="24"/>
        </w:rPr>
        <w:t xml:space="preserve"> </w:t>
      </w:r>
      <w:r w:rsidR="00EA0C01">
        <w:rPr>
          <w:bCs/>
          <w:iCs/>
          <w:szCs w:val="24"/>
        </w:rPr>
        <w:t xml:space="preserve">10 let od finančního ukončení projektu </w:t>
      </w:r>
      <w:r w:rsidRPr="00830B28">
        <w:rPr>
          <w:bCs/>
          <w:iCs/>
          <w:szCs w:val="24"/>
        </w:rPr>
        <w:t>poskytovat požadované informace a dokumentaci související s realizací projektu zaměstnancům nebo zmocněncům pověřených orgánů (</w:t>
      </w:r>
      <w:r w:rsidR="00EA0C01">
        <w:rPr>
          <w:bCs/>
          <w:iCs/>
          <w:szCs w:val="24"/>
        </w:rPr>
        <w:t>SFŽP</w:t>
      </w:r>
      <w:r w:rsidRPr="00830B28">
        <w:rPr>
          <w:bCs/>
          <w:iCs/>
          <w:szCs w:val="24"/>
        </w:rPr>
        <w:t xml:space="preserve">, </w:t>
      </w:r>
      <w:r w:rsidR="00EA0C01">
        <w:rPr>
          <w:bCs/>
          <w:iCs/>
          <w:szCs w:val="24"/>
        </w:rPr>
        <w:t xml:space="preserve">MŽP, </w:t>
      </w:r>
      <w:r w:rsidRPr="00830B28">
        <w:rPr>
          <w:bCs/>
          <w:iCs/>
          <w:szCs w:val="24"/>
        </w:rPr>
        <w:t xml:space="preserve">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62FCC28D" w14:textId="77777777" w:rsidR="007A47D1" w:rsidRPr="00156938" w:rsidRDefault="007A47D1" w:rsidP="00516609">
      <w:pPr>
        <w:ind w:left="851" w:hanging="477"/>
        <w:jc w:val="both"/>
        <w:rPr>
          <w:bCs/>
          <w:iCs/>
          <w:szCs w:val="24"/>
        </w:rPr>
      </w:pPr>
      <w:r w:rsidRPr="00156938">
        <w:rPr>
          <w:bCs/>
          <w:iCs/>
          <w:szCs w:val="24"/>
        </w:rPr>
        <w:t xml:space="preserve">b) </w:t>
      </w:r>
      <w:r w:rsidRPr="00156938">
        <w:rPr>
          <w:bCs/>
          <w:iCs/>
          <w:szCs w:val="24"/>
        </w:rPr>
        <w:tab/>
      </w:r>
      <w:r w:rsidR="007E0FF8">
        <w:rPr>
          <w:bCs/>
          <w:iCs/>
          <w:szCs w:val="24"/>
        </w:rPr>
        <w:t>účastník</w:t>
      </w:r>
      <w:r w:rsidR="007C789E" w:rsidRPr="00156938">
        <w:rPr>
          <w:bCs/>
          <w:iCs/>
          <w:szCs w:val="24"/>
        </w:rPr>
        <w:t xml:space="preserve"> </w:t>
      </w:r>
      <w:r w:rsidRPr="00156938">
        <w:rPr>
          <w:bCs/>
          <w:iCs/>
          <w:szCs w:val="24"/>
        </w:rPr>
        <w:t xml:space="preserve">výslovně souhlasí s tím, že zadavatel je oprávněn za účelem kontroly postupu zadavatele poskytnout veškeré dokumenty (včetně nabídky účastníka). </w:t>
      </w:r>
      <w:r w:rsidR="007E0FF8">
        <w:rPr>
          <w:bCs/>
          <w:iCs/>
          <w:szCs w:val="24"/>
        </w:rPr>
        <w:t xml:space="preserve">Účastník </w:t>
      </w:r>
      <w:r w:rsidRPr="00156938">
        <w:rPr>
          <w:bCs/>
          <w:iCs/>
          <w:szCs w:val="24"/>
        </w:rPr>
        <w:t xml:space="preserve">se dále zavazuje plně respektovat podmínky poskytnuté podpory </w:t>
      </w:r>
      <w:proofErr w:type="gramStart"/>
      <w:r w:rsidRPr="00156938">
        <w:rPr>
          <w:bCs/>
          <w:iCs/>
          <w:szCs w:val="24"/>
        </w:rPr>
        <w:t>z </w:t>
      </w:r>
      <w:r w:rsidR="004C03EE" w:rsidRPr="00156938">
        <w:rPr>
          <w:bCs/>
          <w:iCs/>
          <w:szCs w:val="24"/>
        </w:rPr>
        <w:t xml:space="preserve"> OPŽP</w:t>
      </w:r>
      <w:proofErr w:type="gramEnd"/>
      <w:r w:rsidRPr="00156938">
        <w:rPr>
          <w:bCs/>
          <w:iCs/>
          <w:szCs w:val="24"/>
        </w:rPr>
        <w:t xml:space="preserve"> a umožnit administrátorovi dotačního programu případnou kontrolu;</w:t>
      </w:r>
    </w:p>
    <w:p w14:paraId="15C074EA" w14:textId="77777777" w:rsidR="00E05102" w:rsidRDefault="007A47D1" w:rsidP="00516609">
      <w:pPr>
        <w:ind w:left="851" w:hanging="477"/>
        <w:jc w:val="both"/>
        <w:rPr>
          <w:szCs w:val="24"/>
        </w:rPr>
      </w:pPr>
      <w:r w:rsidRPr="00156938">
        <w:rPr>
          <w:bCs/>
          <w:iCs/>
          <w:szCs w:val="24"/>
        </w:rPr>
        <w:lastRenderedPageBreak/>
        <w:t>c)</w:t>
      </w:r>
      <w:r w:rsidRPr="00156938">
        <w:rPr>
          <w:bCs/>
          <w:iCs/>
          <w:szCs w:val="24"/>
        </w:rPr>
        <w:tab/>
      </w:r>
      <w:r w:rsidR="007E0FF8">
        <w:rPr>
          <w:bCs/>
          <w:iCs/>
          <w:szCs w:val="24"/>
        </w:rPr>
        <w:t>účastník</w:t>
      </w:r>
      <w:r w:rsidR="007C789E" w:rsidRPr="00156938">
        <w:rPr>
          <w:bCs/>
          <w:iCs/>
          <w:szCs w:val="24"/>
        </w:rPr>
        <w:t xml:space="preserve"> </w:t>
      </w:r>
      <w:r w:rsidRPr="00156938">
        <w:rPr>
          <w:bCs/>
          <w:iCs/>
          <w:szCs w:val="24"/>
        </w:rPr>
        <w:t>se zavazuje plně respektovat relevantní podmínky stanovené příručkou</w:t>
      </w:r>
      <w:r w:rsidRPr="00830B28">
        <w:rPr>
          <w:bCs/>
          <w:iCs/>
          <w:szCs w:val="24"/>
        </w:rPr>
        <w:t xml:space="preserve"> „</w:t>
      </w:r>
      <w:r w:rsidR="004C03EE">
        <w:rPr>
          <w:bCs/>
          <w:iCs/>
          <w:szCs w:val="24"/>
        </w:rPr>
        <w:t>Pravidla pro žadatele a příjemce podpory v OPŽP pro období 2014 - 2020</w:t>
      </w:r>
      <w:r w:rsidR="00516609" w:rsidRPr="0052662C">
        <w:rPr>
          <w:bCs/>
          <w:iCs/>
          <w:szCs w:val="24"/>
        </w:rPr>
        <w:t xml:space="preserve">“ verze </w:t>
      </w:r>
      <w:r w:rsidR="0052662C" w:rsidRPr="0052662C">
        <w:rPr>
          <w:bCs/>
          <w:iCs/>
          <w:szCs w:val="24"/>
        </w:rPr>
        <w:t>26</w:t>
      </w:r>
      <w:r w:rsidR="00516609" w:rsidRPr="0052662C">
        <w:rPr>
          <w:bCs/>
          <w:iCs/>
          <w:szCs w:val="24"/>
        </w:rPr>
        <w:t xml:space="preserve">, účinná od </w:t>
      </w:r>
      <w:r w:rsidR="0052662C" w:rsidRPr="0052662C">
        <w:rPr>
          <w:bCs/>
          <w:iCs/>
          <w:szCs w:val="24"/>
        </w:rPr>
        <w:t>28. 8. 2020</w:t>
      </w:r>
      <w:r w:rsidR="0094468A">
        <w:rPr>
          <w:bCs/>
          <w:iCs/>
          <w:szCs w:val="24"/>
        </w:rPr>
        <w:t xml:space="preserve">. </w:t>
      </w:r>
      <w:r w:rsidR="00516609" w:rsidRPr="00E05102">
        <w:rPr>
          <w:szCs w:val="24"/>
        </w:rPr>
        <w:t>Pravidla</w:t>
      </w:r>
      <w:r w:rsidR="00E05102">
        <w:rPr>
          <w:szCs w:val="24"/>
        </w:rPr>
        <w:t xml:space="preserve"> </w:t>
      </w:r>
      <w:r w:rsidR="00516609" w:rsidRPr="00E05102">
        <w:rPr>
          <w:szCs w:val="24"/>
        </w:rPr>
        <w:t>jsou volně přístupn</w:t>
      </w:r>
      <w:r w:rsidR="0013206D" w:rsidRPr="00E05102">
        <w:rPr>
          <w:szCs w:val="24"/>
        </w:rPr>
        <w:t>é</w:t>
      </w:r>
      <w:r w:rsidR="00516609" w:rsidRPr="00E05102">
        <w:rPr>
          <w:szCs w:val="24"/>
        </w:rPr>
        <w:t xml:space="preserve"> na adrese</w:t>
      </w:r>
    </w:p>
    <w:p w14:paraId="1351F8BF" w14:textId="77777777" w:rsidR="00516609" w:rsidRPr="00E05102" w:rsidRDefault="00E05102" w:rsidP="00516609">
      <w:pPr>
        <w:ind w:left="851" w:hanging="477"/>
        <w:jc w:val="both"/>
        <w:rPr>
          <w:bCs/>
          <w:iCs/>
          <w:szCs w:val="24"/>
        </w:rPr>
      </w:pPr>
      <w:r>
        <w:rPr>
          <w:szCs w:val="24"/>
        </w:rPr>
        <w:tab/>
      </w:r>
      <w:r w:rsidRPr="00E05102">
        <w:rPr>
          <w:szCs w:val="24"/>
        </w:rPr>
        <w:t xml:space="preserve"> </w:t>
      </w:r>
      <w:hyperlink r:id="rId12" w:history="1">
        <w:r w:rsidRPr="00E05102">
          <w:rPr>
            <w:rStyle w:val="Hypertextovodkaz"/>
            <w:szCs w:val="24"/>
          </w:rPr>
          <w:t>https://www.opzp.cz/dokumenty/detail/?id=674</w:t>
        </w:r>
      </w:hyperlink>
      <w:r w:rsidR="007B1B11" w:rsidRPr="00E05102">
        <w:rPr>
          <w:szCs w:val="24"/>
        </w:rPr>
        <w:t>;</w:t>
      </w:r>
    </w:p>
    <w:p w14:paraId="4AC072A8" w14:textId="77777777" w:rsidR="007A47D1" w:rsidRPr="00E05102" w:rsidRDefault="007A47D1" w:rsidP="00516609">
      <w:pPr>
        <w:ind w:left="851" w:hanging="477"/>
        <w:jc w:val="both"/>
        <w:rPr>
          <w:bCs/>
          <w:iCs/>
          <w:szCs w:val="24"/>
        </w:rPr>
      </w:pPr>
      <w:r w:rsidRPr="00830B28">
        <w:rPr>
          <w:bCs/>
          <w:iCs/>
          <w:szCs w:val="24"/>
        </w:rPr>
        <w:t>d)</w:t>
      </w:r>
      <w:r w:rsidRPr="00830B28">
        <w:rPr>
          <w:bCs/>
          <w:iCs/>
          <w:szCs w:val="24"/>
        </w:rPr>
        <w:tab/>
      </w:r>
      <w:r w:rsidRPr="00E05102">
        <w:rPr>
          <w:bCs/>
          <w:iCs/>
          <w:szCs w:val="24"/>
        </w:rPr>
        <w:t xml:space="preserve">vybraný </w:t>
      </w:r>
      <w:proofErr w:type="gramStart"/>
      <w:r w:rsidR="00E05102">
        <w:rPr>
          <w:bCs/>
          <w:iCs/>
          <w:szCs w:val="24"/>
        </w:rPr>
        <w:t xml:space="preserve">dodavatel </w:t>
      </w:r>
      <w:r w:rsidR="007C789E" w:rsidRPr="00E05102">
        <w:rPr>
          <w:bCs/>
          <w:iCs/>
          <w:szCs w:val="24"/>
        </w:rPr>
        <w:t xml:space="preserve"> </w:t>
      </w:r>
      <w:r w:rsidR="007E0FF8">
        <w:rPr>
          <w:bCs/>
          <w:iCs/>
          <w:szCs w:val="24"/>
        </w:rPr>
        <w:t>(</w:t>
      </w:r>
      <w:proofErr w:type="gramEnd"/>
      <w:r w:rsidR="007E0FF8">
        <w:rPr>
          <w:bCs/>
          <w:iCs/>
          <w:szCs w:val="24"/>
        </w:rPr>
        <w:t xml:space="preserve">provozovatel) </w:t>
      </w:r>
      <w:r w:rsidRPr="00E05102">
        <w:rPr>
          <w:bCs/>
          <w:iCs/>
          <w:szCs w:val="24"/>
        </w:rPr>
        <w:t xml:space="preserve">je povinen uchovávat veškerou dokumentaci související s realizací projektu (veřejné zakázky/dotace) včetně účetních dokladů </w:t>
      </w:r>
      <w:r w:rsidR="00AE62D7" w:rsidRPr="00E05102">
        <w:rPr>
          <w:bCs/>
          <w:iCs/>
          <w:szCs w:val="24"/>
        </w:rPr>
        <w:t xml:space="preserve">minimálně 10 let od </w:t>
      </w:r>
      <w:proofErr w:type="spellStart"/>
      <w:r w:rsidR="007E0FF8">
        <w:rPr>
          <w:bCs/>
          <w:iCs/>
          <w:szCs w:val="24"/>
        </w:rPr>
        <w:t>od</w:t>
      </w:r>
      <w:proofErr w:type="spellEnd"/>
      <w:r w:rsidR="007E0FF8">
        <w:rPr>
          <w:bCs/>
          <w:iCs/>
          <w:szCs w:val="24"/>
        </w:rPr>
        <w:t xml:space="preserve"> finančního ukončení projektu</w:t>
      </w:r>
      <w:r w:rsidRPr="00E05102">
        <w:rPr>
          <w:bCs/>
          <w:iCs/>
          <w:szCs w:val="24"/>
        </w:rPr>
        <w:t xml:space="preserve">; </w:t>
      </w:r>
    </w:p>
    <w:p w14:paraId="53FB6482" w14:textId="77777777" w:rsidR="007A47D1" w:rsidRPr="007B1B11" w:rsidRDefault="007A47D1" w:rsidP="0094468A">
      <w:pPr>
        <w:spacing w:after="120"/>
        <w:ind w:left="851" w:hanging="477"/>
        <w:jc w:val="both"/>
        <w:rPr>
          <w:bCs/>
          <w:iCs/>
          <w:szCs w:val="24"/>
        </w:rPr>
      </w:pPr>
      <w:r w:rsidRPr="00E05102">
        <w:rPr>
          <w:bCs/>
          <w:iCs/>
          <w:szCs w:val="24"/>
        </w:rPr>
        <w:t xml:space="preserve">e) </w:t>
      </w:r>
      <w:r w:rsidR="007B1B11" w:rsidRPr="00E05102">
        <w:rPr>
          <w:bCs/>
          <w:iCs/>
          <w:szCs w:val="24"/>
        </w:rPr>
        <w:tab/>
      </w:r>
      <w:r w:rsidRPr="00E05102">
        <w:rPr>
          <w:bCs/>
          <w:iCs/>
          <w:szCs w:val="24"/>
        </w:rPr>
        <w:t xml:space="preserve">vybraný </w:t>
      </w:r>
      <w:r w:rsidRPr="007E0FF8">
        <w:rPr>
          <w:bCs/>
          <w:iCs/>
          <w:szCs w:val="24"/>
        </w:rPr>
        <w:t>dodavatel</w:t>
      </w:r>
      <w:r w:rsidR="007E0FF8">
        <w:rPr>
          <w:bCs/>
          <w:iCs/>
          <w:szCs w:val="24"/>
        </w:rPr>
        <w:t xml:space="preserve"> (provozovatel)</w:t>
      </w:r>
      <w:r w:rsidRPr="007B1B11">
        <w:rPr>
          <w:bCs/>
          <w:iCs/>
          <w:szCs w:val="24"/>
        </w:rPr>
        <w:t xml:space="preserve"> je povinen spolupůsobit při výkonu finanční kontroly ve smyslu § 2 písm. e) zákona č. 320/2001 Sb., o finanční kontrole ve veřejné správě a o změně některých zákonů (zákon o finanční kontrole), ve znění pozdějších předpisů.</w:t>
      </w:r>
    </w:p>
    <w:p w14:paraId="6E4BA205" w14:textId="77777777" w:rsidR="00CC0952" w:rsidRDefault="00981DB7" w:rsidP="0094468A">
      <w:pPr>
        <w:numPr>
          <w:ilvl w:val="0"/>
          <w:numId w:val="7"/>
        </w:numPr>
        <w:tabs>
          <w:tab w:val="left" w:pos="420"/>
        </w:tabs>
        <w:spacing w:after="120"/>
        <w:jc w:val="both"/>
        <w:rPr>
          <w:szCs w:val="24"/>
        </w:rPr>
      </w:pPr>
      <w:r>
        <w:rPr>
          <w:szCs w:val="24"/>
        </w:rPr>
        <w:t xml:space="preserve">Součástí uzavírané smlouvy bude technická specifikace (příloha č. 2 </w:t>
      </w:r>
      <w:r w:rsidR="007E0FF8">
        <w:rPr>
          <w:szCs w:val="24"/>
        </w:rPr>
        <w:t>výzvy</w:t>
      </w:r>
      <w:r>
        <w:rPr>
          <w:szCs w:val="24"/>
        </w:rPr>
        <w:t xml:space="preserve">) a cenová tabulka </w:t>
      </w:r>
      <w:r w:rsidR="00320086">
        <w:rPr>
          <w:szCs w:val="24"/>
        </w:rPr>
        <w:t xml:space="preserve">(příloha č. 3 </w:t>
      </w:r>
      <w:r w:rsidR="007E0FF8">
        <w:rPr>
          <w:szCs w:val="24"/>
        </w:rPr>
        <w:t>výzvy</w:t>
      </w:r>
      <w:r w:rsidR="00320086">
        <w:rPr>
          <w:szCs w:val="24"/>
        </w:rPr>
        <w:t>)</w:t>
      </w:r>
      <w:r w:rsidR="00CC0952">
        <w:rPr>
          <w:szCs w:val="24"/>
        </w:rPr>
        <w:t>.</w:t>
      </w:r>
      <w:r w:rsidR="00766AEB">
        <w:rPr>
          <w:szCs w:val="24"/>
        </w:rPr>
        <w:t xml:space="preserve"> </w:t>
      </w:r>
    </w:p>
    <w:p w14:paraId="66938F01" w14:textId="77777777" w:rsidR="007132D6" w:rsidRDefault="00741D18" w:rsidP="00741D18">
      <w:pPr>
        <w:numPr>
          <w:ilvl w:val="0"/>
          <w:numId w:val="7"/>
        </w:numPr>
        <w:tabs>
          <w:tab w:val="left" w:pos="420"/>
        </w:tabs>
        <w:jc w:val="both"/>
        <w:rPr>
          <w:szCs w:val="24"/>
        </w:rPr>
      </w:pPr>
      <w:proofErr w:type="gramStart"/>
      <w:r>
        <w:rPr>
          <w:szCs w:val="24"/>
        </w:rPr>
        <w:t>Účastník</w:t>
      </w:r>
      <w:proofErr w:type="gramEnd"/>
      <w:r>
        <w:rPr>
          <w:szCs w:val="24"/>
        </w:rPr>
        <w:t xml:space="preserve"> </w:t>
      </w:r>
      <w:r w:rsidRPr="00741D18">
        <w:rPr>
          <w:szCs w:val="24"/>
        </w:rPr>
        <w:t>resp. poskytovatel služby se stává vlastníkem shromážděného odpadu v okamžiku jeho naložení do svozového vozidla</w:t>
      </w:r>
      <w:r w:rsidR="00A516FA">
        <w:rPr>
          <w:szCs w:val="24"/>
        </w:rPr>
        <w:t>.</w:t>
      </w:r>
    </w:p>
    <w:p w14:paraId="45E1F680" w14:textId="77777777" w:rsidR="00F14D0D" w:rsidRPr="007132D6" w:rsidRDefault="00F14D0D" w:rsidP="00F14D0D">
      <w:pPr>
        <w:tabs>
          <w:tab w:val="left" w:pos="420"/>
        </w:tabs>
        <w:ind w:left="375"/>
        <w:jc w:val="both"/>
        <w:rPr>
          <w:szCs w:val="24"/>
        </w:rPr>
      </w:pPr>
    </w:p>
    <w:p w14:paraId="08BA5DE0" w14:textId="77777777" w:rsidR="00D3749A" w:rsidRDefault="00D3749A" w:rsidP="00615B35">
      <w:pPr>
        <w:tabs>
          <w:tab w:val="left" w:pos="420"/>
        </w:tabs>
        <w:jc w:val="both"/>
        <w:rPr>
          <w:szCs w:val="24"/>
        </w:rPr>
      </w:pPr>
    </w:p>
    <w:p w14:paraId="70B017E3" w14:textId="77777777" w:rsidR="00F14D0D" w:rsidRPr="00F14D0D" w:rsidRDefault="00A516FA" w:rsidP="00F14D0D">
      <w:pPr>
        <w:jc w:val="both"/>
        <w:rPr>
          <w:b/>
          <w:szCs w:val="24"/>
        </w:rPr>
      </w:pPr>
      <w:r>
        <w:rPr>
          <w:b/>
          <w:szCs w:val="24"/>
        </w:rPr>
        <w:t>9</w:t>
      </w:r>
      <w:r w:rsidR="00F14D0D" w:rsidRPr="00F14D0D">
        <w:rPr>
          <w:b/>
          <w:szCs w:val="24"/>
        </w:rPr>
        <w:t>. Využití poddodavatele</w:t>
      </w:r>
    </w:p>
    <w:p w14:paraId="2E91648A" w14:textId="77777777" w:rsidR="00F14D0D" w:rsidRPr="00F14D0D" w:rsidRDefault="00F14D0D" w:rsidP="00F14D0D">
      <w:pPr>
        <w:tabs>
          <w:tab w:val="left" w:pos="420"/>
        </w:tabs>
        <w:jc w:val="both"/>
        <w:rPr>
          <w:szCs w:val="24"/>
        </w:rPr>
      </w:pPr>
    </w:p>
    <w:p w14:paraId="1ACACC64" w14:textId="77777777" w:rsidR="00F14D0D" w:rsidRPr="00F14D0D" w:rsidRDefault="00F14D0D" w:rsidP="00F14D0D">
      <w:pPr>
        <w:numPr>
          <w:ilvl w:val="0"/>
          <w:numId w:val="27"/>
        </w:numPr>
        <w:jc w:val="both"/>
        <w:rPr>
          <w:szCs w:val="24"/>
        </w:rPr>
      </w:pPr>
      <w:r w:rsidRPr="00F14D0D">
        <w:rPr>
          <w:szCs w:val="24"/>
        </w:rPr>
        <w:t xml:space="preserve">Poddodavatelem se pro účely tohoto zadávacího řízení rozumí osoba, která na veřejné zakázce bude fyzicky plnit určité </w:t>
      </w:r>
      <w:r w:rsidR="00A516FA">
        <w:rPr>
          <w:szCs w:val="24"/>
        </w:rPr>
        <w:t>služby (</w:t>
      </w:r>
      <w:r w:rsidRPr="00F14D0D">
        <w:rPr>
          <w:szCs w:val="24"/>
        </w:rPr>
        <w:t>práce</w:t>
      </w:r>
      <w:r w:rsidR="00A516FA">
        <w:rPr>
          <w:szCs w:val="24"/>
        </w:rPr>
        <w:t>)</w:t>
      </w:r>
      <w:r w:rsidRPr="00F14D0D">
        <w:rPr>
          <w:szCs w:val="24"/>
        </w:rPr>
        <w:t>.</w:t>
      </w:r>
    </w:p>
    <w:p w14:paraId="710FCC07" w14:textId="77777777" w:rsidR="00F14D0D" w:rsidRPr="00F14D0D" w:rsidRDefault="00F14D0D" w:rsidP="00F14D0D">
      <w:pPr>
        <w:ind w:left="375"/>
        <w:jc w:val="both"/>
        <w:rPr>
          <w:szCs w:val="24"/>
        </w:rPr>
      </w:pPr>
    </w:p>
    <w:p w14:paraId="06130F20" w14:textId="77777777" w:rsidR="00F14D0D" w:rsidRPr="00F14D0D" w:rsidRDefault="00F14D0D" w:rsidP="00F14D0D">
      <w:pPr>
        <w:numPr>
          <w:ilvl w:val="0"/>
          <w:numId w:val="27"/>
        </w:numPr>
        <w:jc w:val="both"/>
        <w:rPr>
          <w:szCs w:val="24"/>
        </w:rPr>
      </w:pPr>
      <w:r w:rsidRPr="00F14D0D">
        <w:rPr>
          <w:szCs w:val="24"/>
        </w:rPr>
        <w:t xml:space="preserve">Pokud </w:t>
      </w:r>
      <w:r w:rsidR="007E0FF8">
        <w:rPr>
          <w:bCs/>
          <w:iCs/>
          <w:szCs w:val="24"/>
        </w:rPr>
        <w:t>účastník</w:t>
      </w:r>
      <w:r w:rsidRPr="00F14D0D">
        <w:rPr>
          <w:szCs w:val="24"/>
        </w:rPr>
        <w:t xml:space="preserve"> předpokládá plnit veřejnou zakázku nebo její část prostřednictvím poddodavatele, zadavatel v souladu § 105 odst. 1 písm. b) zákona požaduje, aby v nabídce předložil seznam všech těchto poddodavatelů a uvedl, kterou část veřejné zakázky bude každý z poddodavatelů plnit. V případě, že </w:t>
      </w:r>
      <w:r w:rsidR="007E0FF8">
        <w:rPr>
          <w:bCs/>
          <w:iCs/>
          <w:szCs w:val="24"/>
        </w:rPr>
        <w:t xml:space="preserve">účastník </w:t>
      </w:r>
      <w:r w:rsidRPr="00F14D0D">
        <w:rPr>
          <w:szCs w:val="24"/>
        </w:rPr>
        <w:t xml:space="preserve">nemá v úmyslu zadat žádnou část předmětu veřejné zakázky poddodavateli, předloží ve své nabídce čestné prohlášení, že celý předmět veřejné zakázky bude realizovat samostatně (vlastními silami). </w:t>
      </w:r>
    </w:p>
    <w:p w14:paraId="2437E55D" w14:textId="77777777" w:rsidR="00F14D0D" w:rsidRPr="00F14D0D" w:rsidRDefault="00F14D0D" w:rsidP="00F14D0D">
      <w:pPr>
        <w:ind w:left="375"/>
        <w:jc w:val="both"/>
        <w:rPr>
          <w:szCs w:val="24"/>
        </w:rPr>
      </w:pPr>
    </w:p>
    <w:p w14:paraId="0F66F71B" w14:textId="77777777" w:rsidR="00052F0E" w:rsidRDefault="00060DEA" w:rsidP="00F14D0D">
      <w:pPr>
        <w:numPr>
          <w:ilvl w:val="0"/>
          <w:numId w:val="27"/>
        </w:numPr>
        <w:jc w:val="both"/>
        <w:rPr>
          <w:szCs w:val="24"/>
        </w:rPr>
      </w:pPr>
      <w:r>
        <w:rPr>
          <w:szCs w:val="24"/>
        </w:rPr>
        <w:t>Z</w:t>
      </w:r>
      <w:r w:rsidR="00F14D0D" w:rsidRPr="00F14D0D">
        <w:rPr>
          <w:szCs w:val="24"/>
        </w:rPr>
        <w:t xml:space="preserve">adavatel v souladu s ustanovením § 105 odst. 2 zákona požaduje, aby níže určené činnosti při plnění veřejné zakázky byly plněny přímo </w:t>
      </w:r>
      <w:r w:rsidR="00F14D0D" w:rsidRPr="007E0FF8">
        <w:rPr>
          <w:szCs w:val="24"/>
        </w:rPr>
        <w:t>vybraným dodavatelem</w:t>
      </w:r>
      <w:r w:rsidR="007E0FF8">
        <w:rPr>
          <w:szCs w:val="24"/>
        </w:rPr>
        <w:t xml:space="preserve"> (provozovatelem)</w:t>
      </w:r>
      <w:r w:rsidR="00F14D0D" w:rsidRPr="007E0FF8">
        <w:rPr>
          <w:szCs w:val="24"/>
        </w:rPr>
        <w:t xml:space="preserve">, tj. </w:t>
      </w:r>
      <w:r w:rsidR="00F14D0D" w:rsidRPr="00F14D0D">
        <w:rPr>
          <w:szCs w:val="24"/>
        </w:rPr>
        <w:t>nesmí být plněny prostřednictvím poddodavatele. Jedná se o následující specifikovaná plnění</w:t>
      </w:r>
      <w:r w:rsidR="00052F0E">
        <w:rPr>
          <w:szCs w:val="24"/>
        </w:rPr>
        <w:t>:</w:t>
      </w:r>
    </w:p>
    <w:p w14:paraId="7C2283DF" w14:textId="77777777" w:rsidR="00052F0E" w:rsidRPr="007E2EBE" w:rsidRDefault="00052F0E" w:rsidP="00052F0E">
      <w:pPr>
        <w:ind w:left="360"/>
        <w:jc w:val="both"/>
        <w:rPr>
          <w:szCs w:val="24"/>
        </w:rPr>
      </w:pPr>
      <w:r w:rsidRPr="007E2EBE">
        <w:rPr>
          <w:szCs w:val="24"/>
        </w:rPr>
        <w:t xml:space="preserve">Pro část 1 VZ: </w:t>
      </w:r>
    </w:p>
    <w:p w14:paraId="532A03A3" w14:textId="77777777" w:rsidR="00052F0E" w:rsidRPr="007E2EBE" w:rsidRDefault="00052F0E" w:rsidP="00052F0E">
      <w:pPr>
        <w:ind w:left="709" w:hanging="349"/>
        <w:jc w:val="both"/>
        <w:rPr>
          <w:bCs/>
        </w:rPr>
      </w:pPr>
      <w:r w:rsidRPr="007E2EBE">
        <w:rPr>
          <w:bCs/>
        </w:rPr>
        <w:t xml:space="preserve">a) </w:t>
      </w:r>
      <w:r w:rsidRPr="007E2EBE">
        <w:rPr>
          <w:bCs/>
        </w:rPr>
        <w:tab/>
        <w:t>Svoz kovového separovaného odpadu z domácností v rámci katastrálního území města Tábor a jeho místních částí;</w:t>
      </w:r>
    </w:p>
    <w:p w14:paraId="0DDA6759" w14:textId="77777777" w:rsidR="00052F0E" w:rsidRPr="007E2EBE" w:rsidRDefault="00052F0E" w:rsidP="00860D5E">
      <w:pPr>
        <w:spacing w:after="120"/>
        <w:ind w:left="709" w:hanging="352"/>
        <w:jc w:val="both"/>
        <w:rPr>
          <w:bCs/>
        </w:rPr>
      </w:pPr>
      <w:r w:rsidRPr="007E2EBE">
        <w:rPr>
          <w:bCs/>
        </w:rPr>
        <w:t>b)</w:t>
      </w:r>
      <w:r w:rsidRPr="007E2EBE">
        <w:rPr>
          <w:bCs/>
        </w:rPr>
        <w:tab/>
        <w:t>Doprava kovového separovaného odpadu z domácností do zařízení pro úpravu a materiálové využití dané komodity</w:t>
      </w:r>
      <w:r w:rsidR="00060DEA" w:rsidRPr="007E2EBE">
        <w:rPr>
          <w:bCs/>
        </w:rPr>
        <w:t>.</w:t>
      </w:r>
    </w:p>
    <w:p w14:paraId="0EBB80BA" w14:textId="77777777" w:rsidR="00052F0E" w:rsidRPr="007E2EBE" w:rsidRDefault="00052F0E" w:rsidP="00052F0E">
      <w:pPr>
        <w:ind w:left="360"/>
        <w:jc w:val="both"/>
        <w:rPr>
          <w:szCs w:val="24"/>
        </w:rPr>
      </w:pPr>
      <w:r w:rsidRPr="007E2EBE">
        <w:rPr>
          <w:szCs w:val="24"/>
        </w:rPr>
        <w:t xml:space="preserve">Pro část 2 VZ: </w:t>
      </w:r>
    </w:p>
    <w:p w14:paraId="4A46064F" w14:textId="77777777" w:rsidR="00052F0E" w:rsidRDefault="00052F0E" w:rsidP="00052F0E">
      <w:pPr>
        <w:ind w:left="709" w:hanging="349"/>
        <w:jc w:val="both"/>
        <w:rPr>
          <w:bCs/>
        </w:rPr>
      </w:pPr>
      <w:r>
        <w:rPr>
          <w:bCs/>
        </w:rPr>
        <w:t xml:space="preserve">a) </w:t>
      </w:r>
      <w:r>
        <w:rPr>
          <w:bCs/>
        </w:rPr>
        <w:tab/>
      </w:r>
      <w:r w:rsidRPr="00885DEB">
        <w:rPr>
          <w:bCs/>
        </w:rPr>
        <w:t xml:space="preserve">Svoz biologicky rozložitelného odpadu </w:t>
      </w:r>
      <w:r w:rsidRPr="00885DEB">
        <w:t xml:space="preserve">z domácností </w:t>
      </w:r>
      <w:r w:rsidRPr="00885DEB">
        <w:rPr>
          <w:bCs/>
        </w:rPr>
        <w:t>v rámci katastrálního území města Tábor a jeho místních částí</w:t>
      </w:r>
      <w:r>
        <w:rPr>
          <w:bCs/>
        </w:rPr>
        <w:t>;</w:t>
      </w:r>
    </w:p>
    <w:p w14:paraId="7B6CDB03" w14:textId="77777777" w:rsidR="00052F0E" w:rsidRPr="00052F0E" w:rsidRDefault="00052F0E" w:rsidP="00052F0E">
      <w:pPr>
        <w:ind w:left="709" w:hanging="349"/>
        <w:jc w:val="both"/>
        <w:rPr>
          <w:bCs/>
        </w:rPr>
      </w:pPr>
      <w:r>
        <w:rPr>
          <w:bCs/>
        </w:rPr>
        <w:t xml:space="preserve">b) </w:t>
      </w:r>
      <w:r w:rsidR="000D77EC">
        <w:rPr>
          <w:bCs/>
        </w:rPr>
        <w:tab/>
      </w:r>
      <w:r w:rsidRPr="00885DEB">
        <w:rPr>
          <w:bCs/>
        </w:rPr>
        <w:t>Doprava biologicky rozložitelného odpadu do zařízení pro úpravu a materiálové využití</w:t>
      </w:r>
      <w:r w:rsidRPr="00052F0E">
        <w:rPr>
          <w:bCs/>
        </w:rPr>
        <w:t xml:space="preserve"> biologicky rozložitelných odpadů</w:t>
      </w:r>
      <w:r w:rsidR="00060DEA">
        <w:rPr>
          <w:bCs/>
        </w:rPr>
        <w:t>.</w:t>
      </w:r>
    </w:p>
    <w:p w14:paraId="1A1B0BE3" w14:textId="77777777" w:rsidR="00052F0E" w:rsidRDefault="00052F0E" w:rsidP="00052F0E">
      <w:pPr>
        <w:ind w:left="360"/>
        <w:jc w:val="both"/>
        <w:rPr>
          <w:szCs w:val="24"/>
        </w:rPr>
      </w:pPr>
    </w:p>
    <w:p w14:paraId="1AA3B871" w14:textId="77777777" w:rsidR="007E2EBE" w:rsidRDefault="007E2EBE" w:rsidP="00052F0E">
      <w:pPr>
        <w:ind w:left="360"/>
        <w:jc w:val="both"/>
        <w:rPr>
          <w:szCs w:val="24"/>
        </w:rPr>
      </w:pPr>
    </w:p>
    <w:p w14:paraId="15E78AA4" w14:textId="77777777" w:rsidR="004B21CC" w:rsidRPr="00830B28" w:rsidRDefault="004B21CC" w:rsidP="007E0FF8">
      <w:pPr>
        <w:tabs>
          <w:tab w:val="left" w:pos="420"/>
        </w:tabs>
        <w:jc w:val="both"/>
        <w:rPr>
          <w:szCs w:val="24"/>
        </w:rPr>
      </w:pPr>
    </w:p>
    <w:p w14:paraId="6EBE62E8" w14:textId="77777777" w:rsidR="00F706D6" w:rsidRPr="00830B28" w:rsidRDefault="00A516FA" w:rsidP="00615B35">
      <w:pPr>
        <w:jc w:val="both"/>
        <w:rPr>
          <w:b/>
          <w:szCs w:val="24"/>
        </w:rPr>
      </w:pPr>
      <w:r>
        <w:rPr>
          <w:b/>
          <w:szCs w:val="24"/>
        </w:rPr>
        <w:lastRenderedPageBreak/>
        <w:t>10</w:t>
      </w:r>
      <w:r w:rsidR="00F706D6" w:rsidRPr="00830B28">
        <w:rPr>
          <w:b/>
          <w:szCs w:val="24"/>
        </w:rPr>
        <w:t>. Požadavky na způsob zpracování nabídkové ceny</w:t>
      </w:r>
    </w:p>
    <w:p w14:paraId="18E55A5D" w14:textId="77777777" w:rsidR="00F706D6" w:rsidRPr="00830B28" w:rsidRDefault="00F706D6" w:rsidP="00615B35">
      <w:pPr>
        <w:jc w:val="both"/>
        <w:rPr>
          <w:b/>
          <w:szCs w:val="24"/>
        </w:rPr>
      </w:pPr>
    </w:p>
    <w:p w14:paraId="31C873D5" w14:textId="77777777" w:rsidR="00CC0952" w:rsidRPr="00CC0952" w:rsidRDefault="00CC0952" w:rsidP="00CC0952">
      <w:pPr>
        <w:numPr>
          <w:ilvl w:val="0"/>
          <w:numId w:val="14"/>
        </w:numPr>
        <w:tabs>
          <w:tab w:val="left" w:pos="420"/>
        </w:tabs>
        <w:spacing w:after="120"/>
        <w:ind w:left="374" w:hanging="357"/>
        <w:jc w:val="both"/>
        <w:rPr>
          <w:szCs w:val="24"/>
        </w:rPr>
      </w:pPr>
      <w:r w:rsidRPr="00CC0952">
        <w:rPr>
          <w:szCs w:val="24"/>
        </w:rPr>
        <w:t>Nabídková cena bude vyčíslena jako nabídková cena za komplexní služby za 1 rok plnění.</w:t>
      </w:r>
    </w:p>
    <w:p w14:paraId="7210883E" w14:textId="77777777" w:rsidR="004B21CC" w:rsidRPr="003355C5" w:rsidRDefault="00A431E9" w:rsidP="004B21CC">
      <w:pPr>
        <w:numPr>
          <w:ilvl w:val="0"/>
          <w:numId w:val="14"/>
        </w:numPr>
        <w:tabs>
          <w:tab w:val="left" w:pos="420"/>
        </w:tabs>
        <w:ind w:left="374" w:hanging="357"/>
        <w:jc w:val="both"/>
        <w:rPr>
          <w:szCs w:val="24"/>
        </w:rPr>
      </w:pPr>
      <w:r w:rsidRPr="003355C5">
        <w:rPr>
          <w:szCs w:val="24"/>
        </w:rPr>
        <w:t xml:space="preserve">Nabídková cena musí být zpracována jako cena nejvýše přípustná za splnění specifikovaného předmětu veřejné zakázky v nabízeném termínu a kvalitě při dohodnutém způsobu financování a její změnu lze provést pouze </w:t>
      </w:r>
      <w:r w:rsidR="00052F0E">
        <w:rPr>
          <w:szCs w:val="24"/>
        </w:rPr>
        <w:t>podmínek uvedených ve vzorové smlouvě.</w:t>
      </w:r>
    </w:p>
    <w:p w14:paraId="7F47B8DE" w14:textId="77777777" w:rsidR="00F706D6" w:rsidRDefault="00F706D6" w:rsidP="00CC0952">
      <w:pPr>
        <w:numPr>
          <w:ilvl w:val="0"/>
          <w:numId w:val="14"/>
        </w:numPr>
        <w:tabs>
          <w:tab w:val="left" w:pos="420"/>
        </w:tabs>
        <w:spacing w:after="120"/>
        <w:ind w:left="374" w:hanging="357"/>
        <w:jc w:val="both"/>
        <w:rPr>
          <w:szCs w:val="24"/>
        </w:rPr>
      </w:pPr>
      <w:r w:rsidRPr="00830B28">
        <w:rPr>
          <w:szCs w:val="24"/>
        </w:rPr>
        <w:t>Nabídková cena</w:t>
      </w:r>
      <w:r w:rsidRPr="00A30D68">
        <w:rPr>
          <w:szCs w:val="24"/>
        </w:rPr>
        <w:t xml:space="preserve"> musí</w:t>
      </w:r>
      <w:r w:rsidRPr="00830B28">
        <w:rPr>
          <w:szCs w:val="24"/>
        </w:rPr>
        <w:t xml:space="preserve"> </w:t>
      </w:r>
      <w:r w:rsidRPr="00A30D68">
        <w:rPr>
          <w:szCs w:val="24"/>
        </w:rPr>
        <w:t>zahrnovat veškeré náklady na splnění veřejné zakázky</w:t>
      </w:r>
      <w:r w:rsidRPr="00830B28">
        <w:rPr>
          <w:szCs w:val="24"/>
        </w:rPr>
        <w:t xml:space="preserve"> v rozsahu stanoveném zadávacími podmínkami veřejné zakázky</w:t>
      </w:r>
      <w:r w:rsidR="008519D5">
        <w:rPr>
          <w:szCs w:val="24"/>
        </w:rPr>
        <w:t xml:space="preserve"> </w:t>
      </w:r>
      <w:r w:rsidRPr="00830B28">
        <w:rPr>
          <w:szCs w:val="24"/>
        </w:rPr>
        <w:t>a dle technické specifikace předmětu veřejné zakázky, přičemž dodavatel odpovídá za úplnost ocenění zakázky.</w:t>
      </w:r>
    </w:p>
    <w:p w14:paraId="7D8C10B5" w14:textId="77777777" w:rsidR="00741D18" w:rsidRPr="00830B28" w:rsidRDefault="00741D18" w:rsidP="00741D18">
      <w:pPr>
        <w:numPr>
          <w:ilvl w:val="0"/>
          <w:numId w:val="14"/>
        </w:numPr>
        <w:tabs>
          <w:tab w:val="left" w:pos="420"/>
        </w:tabs>
        <w:spacing w:after="120"/>
        <w:jc w:val="both"/>
        <w:rPr>
          <w:szCs w:val="24"/>
        </w:rPr>
      </w:pPr>
      <w:r w:rsidRPr="00741D18">
        <w:rPr>
          <w:szCs w:val="24"/>
        </w:rPr>
        <w:t xml:space="preserve">Nabídková cena musí být zpracována po položkách Cenové tabulky - ceník služeb, která je přílohou č. </w:t>
      </w:r>
      <w:r>
        <w:rPr>
          <w:szCs w:val="24"/>
        </w:rPr>
        <w:t>3</w:t>
      </w:r>
      <w:r w:rsidRPr="00741D18">
        <w:rPr>
          <w:szCs w:val="24"/>
        </w:rPr>
        <w:t xml:space="preserve"> této </w:t>
      </w:r>
      <w:r w:rsidR="003355C5">
        <w:rPr>
          <w:szCs w:val="24"/>
        </w:rPr>
        <w:t>výzvy</w:t>
      </w:r>
      <w:r w:rsidRPr="00741D18">
        <w:rPr>
          <w:szCs w:val="24"/>
        </w:rPr>
        <w:t xml:space="preserve">. Úplně oceněná cenová tabulka podepsaná osobou oprávněnou jednat za </w:t>
      </w:r>
      <w:r>
        <w:rPr>
          <w:szCs w:val="24"/>
        </w:rPr>
        <w:t>dodavatele</w:t>
      </w:r>
      <w:r w:rsidRPr="00741D18">
        <w:rPr>
          <w:szCs w:val="24"/>
        </w:rPr>
        <w:t xml:space="preserve"> musí být součástí nabídky</w:t>
      </w:r>
      <w:r w:rsidR="00A516FA">
        <w:rPr>
          <w:szCs w:val="24"/>
        </w:rPr>
        <w:t>.</w:t>
      </w:r>
    </w:p>
    <w:p w14:paraId="0169FDE6" w14:textId="77777777" w:rsidR="00A30D68" w:rsidRDefault="00A431E9" w:rsidP="00F14D0D">
      <w:pPr>
        <w:numPr>
          <w:ilvl w:val="0"/>
          <w:numId w:val="14"/>
        </w:numPr>
        <w:tabs>
          <w:tab w:val="left" w:pos="420"/>
        </w:tabs>
        <w:ind w:left="374" w:hanging="357"/>
        <w:jc w:val="both"/>
        <w:rPr>
          <w:szCs w:val="24"/>
        </w:rPr>
      </w:pPr>
      <w:r w:rsidRPr="00A431E9">
        <w:rPr>
          <w:szCs w:val="24"/>
        </w:rPr>
        <w:t xml:space="preserve">Celková nabídková cena za </w:t>
      </w:r>
      <w:r w:rsidR="00CC0952">
        <w:rPr>
          <w:szCs w:val="24"/>
        </w:rPr>
        <w:t xml:space="preserve">1 rok plnění </w:t>
      </w:r>
      <w:r w:rsidRPr="00A431E9">
        <w:rPr>
          <w:szCs w:val="24"/>
        </w:rPr>
        <w:t xml:space="preserve">veřejné zakázky bude uvedena v návrhu smlouvy v Kč v členění cena bez DPH, výše DPH a cena včetně DPH. Ceny jednotlivých </w:t>
      </w:r>
      <w:proofErr w:type="gramStart"/>
      <w:r w:rsidR="00CC0952">
        <w:rPr>
          <w:szCs w:val="24"/>
        </w:rPr>
        <w:t>služeb</w:t>
      </w:r>
      <w:r w:rsidR="002C2A1C">
        <w:rPr>
          <w:szCs w:val="24"/>
        </w:rPr>
        <w:t xml:space="preserve"> </w:t>
      </w:r>
      <w:r w:rsidRPr="00A431E9">
        <w:rPr>
          <w:szCs w:val="24"/>
        </w:rPr>
        <w:t xml:space="preserve"> budou</w:t>
      </w:r>
      <w:proofErr w:type="gramEnd"/>
      <w:r w:rsidRPr="00A431E9">
        <w:rPr>
          <w:szCs w:val="24"/>
        </w:rPr>
        <w:t xml:space="preserve"> uvedeny v příloze č. </w:t>
      </w:r>
      <w:r w:rsidR="00CB3FCD">
        <w:rPr>
          <w:szCs w:val="24"/>
        </w:rPr>
        <w:t>3</w:t>
      </w:r>
      <w:r w:rsidRPr="00A431E9">
        <w:rPr>
          <w:szCs w:val="24"/>
        </w:rPr>
        <w:t xml:space="preserve"> této </w:t>
      </w:r>
      <w:r w:rsidR="003355C5">
        <w:rPr>
          <w:szCs w:val="24"/>
        </w:rPr>
        <w:t>výzvy</w:t>
      </w:r>
      <w:r w:rsidRPr="00A431E9">
        <w:rPr>
          <w:szCs w:val="24"/>
        </w:rPr>
        <w:t xml:space="preserve"> (Cenová tabulka</w:t>
      </w:r>
      <w:r w:rsidR="00CC0952">
        <w:rPr>
          <w:szCs w:val="24"/>
        </w:rPr>
        <w:t>)</w:t>
      </w:r>
      <w:r w:rsidR="00CB3FCD">
        <w:rPr>
          <w:szCs w:val="24"/>
        </w:rPr>
        <w:t>.</w:t>
      </w:r>
    </w:p>
    <w:p w14:paraId="5A3E03B2" w14:textId="77777777" w:rsidR="00DC2B46" w:rsidRDefault="00DC2B46" w:rsidP="00111939">
      <w:pPr>
        <w:tabs>
          <w:tab w:val="left" w:pos="420"/>
        </w:tabs>
        <w:ind w:left="374"/>
        <w:jc w:val="both"/>
        <w:rPr>
          <w:szCs w:val="24"/>
        </w:rPr>
      </w:pPr>
    </w:p>
    <w:p w14:paraId="1820A4C6" w14:textId="77777777" w:rsidR="00F14D0D" w:rsidRDefault="00F14D0D" w:rsidP="00111939">
      <w:pPr>
        <w:tabs>
          <w:tab w:val="left" w:pos="420"/>
        </w:tabs>
        <w:ind w:left="374"/>
        <w:jc w:val="both"/>
        <w:rPr>
          <w:szCs w:val="24"/>
        </w:rPr>
      </w:pPr>
    </w:p>
    <w:p w14:paraId="375E0E75" w14:textId="77777777" w:rsidR="009B6670" w:rsidRPr="00830B28" w:rsidRDefault="001A3DE9" w:rsidP="00615B35">
      <w:pPr>
        <w:jc w:val="both"/>
        <w:rPr>
          <w:szCs w:val="24"/>
        </w:rPr>
      </w:pPr>
      <w:r w:rsidRPr="00830B28">
        <w:rPr>
          <w:b/>
          <w:szCs w:val="24"/>
        </w:rPr>
        <w:t>1</w:t>
      </w:r>
      <w:r w:rsidR="00A516FA">
        <w:rPr>
          <w:b/>
          <w:szCs w:val="24"/>
        </w:rPr>
        <w:t>1</w:t>
      </w:r>
      <w:r w:rsidR="009B6670" w:rsidRPr="00830B28">
        <w:rPr>
          <w:b/>
          <w:szCs w:val="24"/>
        </w:rPr>
        <w:t>. Podmínky a požadavky na zpracování nabídky</w:t>
      </w:r>
      <w:r w:rsidR="00652C4D" w:rsidRPr="00830B28">
        <w:rPr>
          <w:rFonts w:eastAsia="Calibri"/>
          <w:b/>
          <w:color w:val="000000"/>
          <w:szCs w:val="24"/>
        </w:rPr>
        <w:t xml:space="preserve"> </w:t>
      </w:r>
    </w:p>
    <w:p w14:paraId="2E5D5FC5" w14:textId="77777777" w:rsidR="009B6670" w:rsidRPr="00830B28" w:rsidRDefault="009B6670" w:rsidP="00615B35">
      <w:pPr>
        <w:jc w:val="both"/>
        <w:rPr>
          <w:szCs w:val="24"/>
        </w:rPr>
      </w:pPr>
    </w:p>
    <w:p w14:paraId="4F2FC40F" w14:textId="77777777" w:rsidR="003355C5" w:rsidRPr="003355C5" w:rsidRDefault="003355C5" w:rsidP="003355C5">
      <w:pPr>
        <w:numPr>
          <w:ilvl w:val="0"/>
          <w:numId w:val="15"/>
        </w:numPr>
        <w:tabs>
          <w:tab w:val="left" w:pos="420"/>
        </w:tabs>
        <w:spacing w:after="120"/>
        <w:jc w:val="both"/>
        <w:rPr>
          <w:szCs w:val="24"/>
        </w:rPr>
      </w:pPr>
      <w:r w:rsidRPr="003355C5">
        <w:rPr>
          <w:szCs w:val="24"/>
        </w:rPr>
        <w:t xml:space="preserve">Nabídky se podávají písemně v elektronické podobě prostřednictvím elektronického nástroje (viz čl. </w:t>
      </w:r>
      <w:r w:rsidR="00E36C70">
        <w:rPr>
          <w:szCs w:val="24"/>
        </w:rPr>
        <w:t>16</w:t>
      </w:r>
      <w:r w:rsidRPr="003355C5">
        <w:rPr>
          <w:szCs w:val="24"/>
        </w:rPr>
        <w:t>).</w:t>
      </w:r>
    </w:p>
    <w:p w14:paraId="768155D4" w14:textId="77777777" w:rsidR="003355C5" w:rsidRPr="003355C5" w:rsidRDefault="003355C5" w:rsidP="003355C5">
      <w:pPr>
        <w:numPr>
          <w:ilvl w:val="0"/>
          <w:numId w:val="15"/>
        </w:numPr>
        <w:tabs>
          <w:tab w:val="left" w:pos="420"/>
        </w:tabs>
        <w:spacing w:after="120"/>
        <w:jc w:val="both"/>
        <w:rPr>
          <w:szCs w:val="24"/>
        </w:rPr>
      </w:pPr>
      <w:r w:rsidRPr="003355C5">
        <w:rPr>
          <w:szCs w:val="24"/>
        </w:rPr>
        <w:t xml:space="preserve">Nabídka musí být zpracována v českém nebo slovenském jazyce. K cizojazyčným dokumentům je dodavatel povinen přiložit alespoň prostý překlad do </w:t>
      </w:r>
      <w:proofErr w:type="gramStart"/>
      <w:r w:rsidRPr="003355C5">
        <w:rPr>
          <w:szCs w:val="24"/>
        </w:rPr>
        <w:t>českého</w:t>
      </w:r>
      <w:proofErr w:type="gramEnd"/>
      <w:r w:rsidRPr="003355C5">
        <w:rPr>
          <w:szCs w:val="24"/>
        </w:rPr>
        <w:t xml:space="preserve"> resp. slovenského jazyka. Certifikáty, licence, názvy a označení užitá v technické specifikaci, kdy se jedná o standardně používanou terminologii, prohlášení výrobců o shodě, katalogové informace, popisy a produktové listy a případně jinou technickou dokumentaci je možné předkládat v anglickém jazyce bez jejich překladu. K veškerým ostatním cizojazyčným dokumentům je dodavatel povinen přiložit alespoň prostý překlad do </w:t>
      </w:r>
      <w:proofErr w:type="gramStart"/>
      <w:r w:rsidRPr="003355C5">
        <w:rPr>
          <w:szCs w:val="24"/>
        </w:rPr>
        <w:t>českého</w:t>
      </w:r>
      <w:proofErr w:type="gramEnd"/>
      <w:r w:rsidRPr="003355C5">
        <w:rPr>
          <w:szCs w:val="24"/>
        </w:rPr>
        <w:t xml:space="preserve"> resp. slovenského jazyka. Překlad dokladů do českého jazyka se řídí § 45 odst. 3 zákona.</w:t>
      </w:r>
    </w:p>
    <w:p w14:paraId="5AC692CF" w14:textId="77777777" w:rsidR="003355C5" w:rsidRDefault="003355C5" w:rsidP="003355C5">
      <w:pPr>
        <w:numPr>
          <w:ilvl w:val="0"/>
          <w:numId w:val="15"/>
        </w:numPr>
        <w:tabs>
          <w:tab w:val="left" w:pos="420"/>
        </w:tabs>
        <w:spacing w:after="120"/>
        <w:jc w:val="both"/>
        <w:rPr>
          <w:szCs w:val="24"/>
        </w:rPr>
      </w:pPr>
      <w:r w:rsidRPr="003355C5">
        <w:rPr>
          <w:szCs w:val="24"/>
        </w:rPr>
        <w:t xml:space="preserve">Veškeré doklady musí být naskenovány kvalitním způsobem tak, aby byly dobře čitelné. Žádný doklad nesmí obsahovat opravy a přepisy, které by zadavatele mohly uvést v omyl. </w:t>
      </w:r>
    </w:p>
    <w:p w14:paraId="0EFB0584" w14:textId="77777777" w:rsidR="008D4422" w:rsidRPr="00830B28" w:rsidRDefault="008D4422" w:rsidP="00E36C70">
      <w:pPr>
        <w:numPr>
          <w:ilvl w:val="0"/>
          <w:numId w:val="15"/>
        </w:numPr>
        <w:tabs>
          <w:tab w:val="left" w:pos="420"/>
        </w:tabs>
        <w:jc w:val="both"/>
        <w:rPr>
          <w:szCs w:val="24"/>
        </w:rPr>
      </w:pPr>
      <w:r w:rsidRPr="00830B28">
        <w:rPr>
          <w:szCs w:val="24"/>
        </w:rPr>
        <w:t xml:space="preserve">Nabídka musí dále obsahovat: </w:t>
      </w:r>
    </w:p>
    <w:p w14:paraId="4F0F4529" w14:textId="77777777" w:rsidR="008D4422" w:rsidRPr="00830B28" w:rsidRDefault="008D4422" w:rsidP="00E36C70">
      <w:pPr>
        <w:numPr>
          <w:ilvl w:val="0"/>
          <w:numId w:val="17"/>
        </w:numPr>
        <w:jc w:val="both"/>
        <w:rPr>
          <w:szCs w:val="24"/>
        </w:rPr>
      </w:pPr>
      <w:r w:rsidRPr="00830B28">
        <w:rPr>
          <w:szCs w:val="24"/>
        </w:rPr>
        <w:t xml:space="preserve">identifikační údaje </w:t>
      </w:r>
      <w:r w:rsidR="00CC653F" w:rsidRPr="00830B28">
        <w:rPr>
          <w:szCs w:val="24"/>
        </w:rPr>
        <w:t>účastníka</w:t>
      </w:r>
      <w:r w:rsidRPr="00830B28">
        <w:rPr>
          <w:szCs w:val="24"/>
        </w:rPr>
        <w:t xml:space="preserve"> (</w:t>
      </w:r>
      <w:r w:rsidR="009D21E3" w:rsidRPr="00830B28">
        <w:rPr>
          <w:szCs w:val="24"/>
        </w:rPr>
        <w:t xml:space="preserve">úplně vyplněný </w:t>
      </w:r>
      <w:r w:rsidRPr="00830B28">
        <w:rPr>
          <w:szCs w:val="24"/>
        </w:rPr>
        <w:t>krycí list</w:t>
      </w:r>
      <w:r w:rsidR="009D21E3" w:rsidRPr="00830B28">
        <w:rPr>
          <w:szCs w:val="24"/>
        </w:rPr>
        <w:t xml:space="preserve"> nabídky</w:t>
      </w:r>
      <w:r w:rsidR="003355C5">
        <w:rPr>
          <w:szCs w:val="24"/>
        </w:rPr>
        <w:t xml:space="preserve">, </w:t>
      </w:r>
      <w:r w:rsidR="009D21E3" w:rsidRPr="00830B28">
        <w:rPr>
          <w:szCs w:val="24"/>
        </w:rPr>
        <w:t>příl</w:t>
      </w:r>
      <w:r w:rsidR="007C0870" w:rsidRPr="00830B28">
        <w:rPr>
          <w:szCs w:val="24"/>
        </w:rPr>
        <w:t>oha</w:t>
      </w:r>
      <w:r w:rsidR="009D21E3" w:rsidRPr="00830B28">
        <w:rPr>
          <w:szCs w:val="24"/>
        </w:rPr>
        <w:t xml:space="preserve"> č. </w:t>
      </w:r>
      <w:r w:rsidR="00111939">
        <w:rPr>
          <w:szCs w:val="24"/>
        </w:rPr>
        <w:t>4</w:t>
      </w:r>
      <w:r w:rsidR="009D21E3" w:rsidRPr="00830B28">
        <w:rPr>
          <w:szCs w:val="24"/>
        </w:rPr>
        <w:t xml:space="preserve"> </w:t>
      </w:r>
      <w:r w:rsidR="003355C5">
        <w:rPr>
          <w:szCs w:val="24"/>
        </w:rPr>
        <w:t>výzvy</w:t>
      </w:r>
      <w:r w:rsidRPr="00830B28">
        <w:rPr>
          <w:szCs w:val="24"/>
        </w:rPr>
        <w:t>),</w:t>
      </w:r>
    </w:p>
    <w:p w14:paraId="17DD162E" w14:textId="77777777" w:rsidR="008D4422" w:rsidRPr="00830B28" w:rsidRDefault="008D4422" w:rsidP="00E36C70">
      <w:pPr>
        <w:numPr>
          <w:ilvl w:val="0"/>
          <w:numId w:val="17"/>
        </w:numPr>
        <w:jc w:val="both"/>
        <w:rPr>
          <w:szCs w:val="24"/>
        </w:rPr>
      </w:pPr>
      <w:r w:rsidRPr="00830B28">
        <w:rPr>
          <w:szCs w:val="24"/>
        </w:rPr>
        <w:t>doklady a informace k prokázání splnění kvalifikace,</w:t>
      </w:r>
    </w:p>
    <w:p w14:paraId="17A8A5D9" w14:textId="77777777" w:rsidR="00FE2526" w:rsidRPr="00FE2526" w:rsidRDefault="00111939" w:rsidP="00E36C70">
      <w:pPr>
        <w:numPr>
          <w:ilvl w:val="0"/>
          <w:numId w:val="17"/>
        </w:numPr>
        <w:jc w:val="both"/>
        <w:rPr>
          <w:szCs w:val="24"/>
        </w:rPr>
      </w:pPr>
      <w:r w:rsidRPr="00111939">
        <w:rPr>
          <w:szCs w:val="24"/>
        </w:rPr>
        <w:t xml:space="preserve">návrh smlouvy </w:t>
      </w:r>
      <w:r>
        <w:rPr>
          <w:szCs w:val="24"/>
        </w:rPr>
        <w:t xml:space="preserve">na příslušnou část VZ </w:t>
      </w:r>
      <w:r w:rsidRPr="00111939">
        <w:rPr>
          <w:szCs w:val="24"/>
        </w:rPr>
        <w:t xml:space="preserve">podepsaný osobou oprávněnou jednat za </w:t>
      </w:r>
      <w:r w:rsidR="003355C5">
        <w:rPr>
          <w:bCs/>
          <w:iCs/>
          <w:szCs w:val="24"/>
        </w:rPr>
        <w:t>účastníka</w:t>
      </w:r>
      <w:r w:rsidRPr="00111939">
        <w:rPr>
          <w:szCs w:val="24"/>
        </w:rPr>
        <w:t xml:space="preserve"> (příloha č. </w:t>
      </w:r>
      <w:r w:rsidR="00B7463D">
        <w:rPr>
          <w:szCs w:val="24"/>
        </w:rPr>
        <w:t>1</w:t>
      </w:r>
      <w:r w:rsidRPr="00111939">
        <w:rPr>
          <w:szCs w:val="24"/>
        </w:rPr>
        <w:t xml:space="preserve"> </w:t>
      </w:r>
      <w:r w:rsidR="003355C5">
        <w:rPr>
          <w:szCs w:val="24"/>
        </w:rPr>
        <w:t>výzvy</w:t>
      </w:r>
      <w:r w:rsidRPr="00111939">
        <w:rPr>
          <w:szCs w:val="24"/>
        </w:rPr>
        <w:t>)</w:t>
      </w:r>
      <w:r w:rsidR="00E663A2">
        <w:rPr>
          <w:szCs w:val="24"/>
        </w:rPr>
        <w:t>,</w:t>
      </w:r>
    </w:p>
    <w:p w14:paraId="3BEF4615" w14:textId="77777777" w:rsidR="00FE2526" w:rsidRDefault="003D7A2B" w:rsidP="00E36C70">
      <w:pPr>
        <w:numPr>
          <w:ilvl w:val="0"/>
          <w:numId w:val="17"/>
        </w:numPr>
        <w:jc w:val="both"/>
        <w:rPr>
          <w:szCs w:val="24"/>
        </w:rPr>
      </w:pPr>
      <w:r>
        <w:rPr>
          <w:szCs w:val="24"/>
        </w:rPr>
        <w:t>úplně vyplněnou</w:t>
      </w:r>
      <w:r w:rsidR="00B7463D" w:rsidRPr="00B7463D">
        <w:rPr>
          <w:szCs w:val="24"/>
        </w:rPr>
        <w:t xml:space="preserve"> příloh</w:t>
      </w:r>
      <w:r>
        <w:rPr>
          <w:szCs w:val="24"/>
        </w:rPr>
        <w:t>u</w:t>
      </w:r>
      <w:r w:rsidR="00B7463D" w:rsidRPr="00B7463D">
        <w:rPr>
          <w:szCs w:val="24"/>
        </w:rPr>
        <w:t xml:space="preserve"> </w:t>
      </w:r>
      <w:r w:rsidR="00A92B1A">
        <w:rPr>
          <w:szCs w:val="24"/>
        </w:rPr>
        <w:t>cenovou tabulku (přílohu č</w:t>
      </w:r>
      <w:r w:rsidR="00B7463D" w:rsidRPr="00B7463D">
        <w:rPr>
          <w:szCs w:val="24"/>
        </w:rPr>
        <w:t xml:space="preserve">. </w:t>
      </w:r>
      <w:r w:rsidR="00B7463D">
        <w:rPr>
          <w:szCs w:val="24"/>
        </w:rPr>
        <w:t>3</w:t>
      </w:r>
      <w:r w:rsidR="003355C5">
        <w:rPr>
          <w:szCs w:val="24"/>
        </w:rPr>
        <w:t xml:space="preserve"> výzvy</w:t>
      </w:r>
      <w:r w:rsidR="00A92B1A">
        <w:rPr>
          <w:szCs w:val="24"/>
        </w:rPr>
        <w:t>)</w:t>
      </w:r>
      <w:r w:rsidR="00B7463D">
        <w:rPr>
          <w:szCs w:val="24"/>
        </w:rPr>
        <w:t>,</w:t>
      </w:r>
    </w:p>
    <w:p w14:paraId="65605BB5" w14:textId="77777777" w:rsidR="00125BD8" w:rsidRDefault="00AD1841" w:rsidP="00E36C70">
      <w:pPr>
        <w:numPr>
          <w:ilvl w:val="0"/>
          <w:numId w:val="17"/>
        </w:numPr>
        <w:jc w:val="both"/>
        <w:rPr>
          <w:szCs w:val="24"/>
        </w:rPr>
      </w:pPr>
      <w:r>
        <w:rPr>
          <w:szCs w:val="24"/>
        </w:rPr>
        <w:t>t</w:t>
      </w:r>
      <w:r w:rsidR="00125BD8">
        <w:rPr>
          <w:szCs w:val="24"/>
        </w:rPr>
        <w:t>ech</w:t>
      </w:r>
      <w:r w:rsidR="003D7A2B">
        <w:rPr>
          <w:szCs w:val="24"/>
        </w:rPr>
        <w:t>nickou specifikaci (přílohu</w:t>
      </w:r>
      <w:r w:rsidR="00B331FE">
        <w:rPr>
          <w:szCs w:val="24"/>
        </w:rPr>
        <w:t xml:space="preserve"> č. 2 </w:t>
      </w:r>
      <w:r w:rsidR="003355C5">
        <w:rPr>
          <w:szCs w:val="24"/>
        </w:rPr>
        <w:t>výzvy</w:t>
      </w:r>
      <w:r w:rsidR="00B331FE">
        <w:rPr>
          <w:szCs w:val="24"/>
        </w:rPr>
        <w:t xml:space="preserve">),  </w:t>
      </w:r>
    </w:p>
    <w:p w14:paraId="3CAB24EB" w14:textId="77777777" w:rsidR="00F14D0D" w:rsidRDefault="00F14D0D" w:rsidP="00E36C70">
      <w:pPr>
        <w:numPr>
          <w:ilvl w:val="0"/>
          <w:numId w:val="17"/>
        </w:numPr>
        <w:jc w:val="both"/>
        <w:rPr>
          <w:szCs w:val="24"/>
        </w:rPr>
      </w:pPr>
      <w:r w:rsidRPr="003355C5">
        <w:rPr>
          <w:szCs w:val="24"/>
        </w:rPr>
        <w:t>poddodavatelské schéma</w:t>
      </w:r>
      <w:r w:rsidR="00626344" w:rsidRPr="003355C5">
        <w:rPr>
          <w:szCs w:val="24"/>
        </w:rPr>
        <w:t xml:space="preserve"> podepsané osobou oprávněnou jednat za </w:t>
      </w:r>
      <w:r w:rsidR="003355C5">
        <w:rPr>
          <w:szCs w:val="24"/>
        </w:rPr>
        <w:t>účastníka</w:t>
      </w:r>
      <w:r w:rsidR="00626344" w:rsidRPr="003355C5">
        <w:rPr>
          <w:szCs w:val="24"/>
        </w:rPr>
        <w:t xml:space="preserve"> (příloha č. 6 </w:t>
      </w:r>
      <w:r w:rsidR="003355C5" w:rsidRPr="003355C5">
        <w:rPr>
          <w:szCs w:val="24"/>
        </w:rPr>
        <w:t>výzvy</w:t>
      </w:r>
      <w:r w:rsidR="00A92B1A">
        <w:rPr>
          <w:szCs w:val="24"/>
        </w:rPr>
        <w:t>)</w:t>
      </w:r>
      <w:r w:rsidR="00626344" w:rsidRPr="003355C5">
        <w:rPr>
          <w:szCs w:val="24"/>
        </w:rPr>
        <w:t>;</w:t>
      </w:r>
    </w:p>
    <w:p w14:paraId="0CB41002" w14:textId="77777777" w:rsidR="00A67FE6" w:rsidRPr="00882C6C" w:rsidRDefault="00A67FE6" w:rsidP="00A67FE6">
      <w:pPr>
        <w:numPr>
          <w:ilvl w:val="0"/>
          <w:numId w:val="17"/>
        </w:numPr>
        <w:ind w:hanging="357"/>
        <w:jc w:val="both"/>
        <w:rPr>
          <w:szCs w:val="24"/>
        </w:rPr>
      </w:pPr>
      <w:r w:rsidRPr="00882C6C">
        <w:rPr>
          <w:szCs w:val="24"/>
        </w:rPr>
        <w:t xml:space="preserve">dokumenty a doklady </w:t>
      </w:r>
      <w:r>
        <w:rPr>
          <w:szCs w:val="24"/>
        </w:rPr>
        <w:t>v rozsahu</w:t>
      </w:r>
      <w:r w:rsidRPr="00882C6C">
        <w:rPr>
          <w:szCs w:val="24"/>
        </w:rPr>
        <w:t xml:space="preserve"> čl. 7 odst. 2</w:t>
      </w:r>
      <w:r w:rsidR="00060DEA">
        <w:rPr>
          <w:szCs w:val="24"/>
        </w:rPr>
        <w:t xml:space="preserve"> (část 1 VZ) a odst. </w:t>
      </w:r>
      <w:proofErr w:type="gramStart"/>
      <w:r w:rsidR="00060DEA">
        <w:rPr>
          <w:szCs w:val="24"/>
        </w:rPr>
        <w:t xml:space="preserve">3 </w:t>
      </w:r>
      <w:r w:rsidRPr="00882C6C">
        <w:rPr>
          <w:szCs w:val="24"/>
        </w:rPr>
        <w:t xml:space="preserve"> výzvy</w:t>
      </w:r>
      <w:proofErr w:type="gramEnd"/>
      <w:r w:rsidR="00060DEA">
        <w:rPr>
          <w:szCs w:val="24"/>
        </w:rPr>
        <w:t xml:space="preserve"> (část 2 VZ)</w:t>
      </w:r>
      <w:r>
        <w:rPr>
          <w:szCs w:val="24"/>
        </w:rPr>
        <w:t>;</w:t>
      </w:r>
    </w:p>
    <w:p w14:paraId="72D6DEE3" w14:textId="77777777" w:rsidR="001941BB" w:rsidRPr="00830B28" w:rsidRDefault="008D4422" w:rsidP="00A67FE6">
      <w:pPr>
        <w:numPr>
          <w:ilvl w:val="0"/>
          <w:numId w:val="17"/>
        </w:numPr>
        <w:spacing w:after="120"/>
        <w:ind w:left="1139" w:hanging="357"/>
        <w:jc w:val="both"/>
        <w:rPr>
          <w:szCs w:val="24"/>
        </w:rPr>
      </w:pPr>
      <w:r w:rsidRPr="00830B28">
        <w:rPr>
          <w:szCs w:val="24"/>
        </w:rPr>
        <w:lastRenderedPageBreak/>
        <w:t>další dokumenty po</w:t>
      </w:r>
      <w:r w:rsidR="001941BB" w:rsidRPr="00830B28">
        <w:rPr>
          <w:szCs w:val="24"/>
        </w:rPr>
        <w:t>žadované zákonem či zadavatelem</w:t>
      </w:r>
      <w:r w:rsidR="00F15453" w:rsidRPr="00F15453">
        <w:rPr>
          <w:szCs w:val="24"/>
        </w:rPr>
        <w:t xml:space="preserve"> (např. v případě společné nabídky dodavatelů doložení, že ponesou odpovědnost za plnění veřejné zakázky společně a nerozdílně).</w:t>
      </w:r>
    </w:p>
    <w:p w14:paraId="38319337" w14:textId="77777777" w:rsidR="009B6670" w:rsidRPr="00830B28" w:rsidRDefault="009B6670" w:rsidP="00A67FE6">
      <w:pPr>
        <w:numPr>
          <w:ilvl w:val="0"/>
          <w:numId w:val="15"/>
        </w:numPr>
        <w:tabs>
          <w:tab w:val="left" w:pos="420"/>
        </w:tabs>
        <w:spacing w:after="120"/>
        <w:ind w:left="374" w:hanging="357"/>
        <w:jc w:val="both"/>
        <w:rPr>
          <w:szCs w:val="24"/>
        </w:rPr>
      </w:pPr>
      <w:r w:rsidRPr="00830B28">
        <w:rPr>
          <w:szCs w:val="24"/>
        </w:rPr>
        <w:t>Zadavatel doporučuje v nabídce uvést obsah nabídky.</w:t>
      </w:r>
    </w:p>
    <w:p w14:paraId="60E97C6C" w14:textId="77777777" w:rsidR="009B6670" w:rsidRDefault="009B6670" w:rsidP="00B7463D">
      <w:pPr>
        <w:numPr>
          <w:ilvl w:val="0"/>
          <w:numId w:val="15"/>
        </w:numPr>
        <w:tabs>
          <w:tab w:val="left" w:pos="420"/>
        </w:tabs>
        <w:ind w:left="374" w:hanging="357"/>
        <w:jc w:val="both"/>
        <w:rPr>
          <w:szCs w:val="24"/>
        </w:rPr>
      </w:pPr>
      <w:r w:rsidRPr="00830B28">
        <w:rPr>
          <w:szCs w:val="24"/>
        </w:rPr>
        <w:t xml:space="preserve">Varianty nabídek </w:t>
      </w:r>
      <w:r w:rsidR="004D3D5C" w:rsidRPr="00830B28">
        <w:rPr>
          <w:szCs w:val="24"/>
        </w:rPr>
        <w:t xml:space="preserve">ani dílčí plnění </w:t>
      </w:r>
      <w:r w:rsidR="001965D8">
        <w:rPr>
          <w:szCs w:val="24"/>
        </w:rPr>
        <w:t xml:space="preserve">jednotlivých částí VZ </w:t>
      </w:r>
      <w:r w:rsidRPr="00830B28">
        <w:rPr>
          <w:szCs w:val="24"/>
        </w:rPr>
        <w:t>zadavatel nepřipouští.</w:t>
      </w:r>
    </w:p>
    <w:p w14:paraId="78571419" w14:textId="77777777" w:rsidR="00B7463D" w:rsidRDefault="00B7463D" w:rsidP="00B7463D">
      <w:pPr>
        <w:tabs>
          <w:tab w:val="left" w:pos="420"/>
        </w:tabs>
        <w:ind w:left="374"/>
        <w:jc w:val="both"/>
        <w:rPr>
          <w:szCs w:val="24"/>
        </w:rPr>
      </w:pPr>
    </w:p>
    <w:p w14:paraId="3FAAED41" w14:textId="77777777" w:rsidR="00B7463D" w:rsidRDefault="00B7463D" w:rsidP="00B7463D">
      <w:pPr>
        <w:tabs>
          <w:tab w:val="left" w:pos="420"/>
        </w:tabs>
        <w:ind w:left="374"/>
        <w:jc w:val="both"/>
        <w:rPr>
          <w:szCs w:val="24"/>
        </w:rPr>
      </w:pPr>
    </w:p>
    <w:p w14:paraId="1B5CBF4A" w14:textId="77777777" w:rsidR="009B6670" w:rsidRDefault="005A63C5" w:rsidP="00615B35">
      <w:pPr>
        <w:jc w:val="both"/>
        <w:rPr>
          <w:b/>
          <w:bCs/>
          <w:iCs/>
          <w:szCs w:val="24"/>
        </w:rPr>
      </w:pPr>
      <w:r w:rsidRPr="005A63C5">
        <w:rPr>
          <w:b/>
          <w:bCs/>
          <w:iCs/>
          <w:szCs w:val="24"/>
        </w:rPr>
        <w:t>1</w:t>
      </w:r>
      <w:r w:rsidR="00A516FA">
        <w:rPr>
          <w:b/>
          <w:bCs/>
          <w:iCs/>
          <w:szCs w:val="24"/>
        </w:rPr>
        <w:t>2</w:t>
      </w:r>
      <w:r w:rsidRPr="005A63C5">
        <w:rPr>
          <w:b/>
          <w:bCs/>
          <w:iCs/>
          <w:szCs w:val="24"/>
        </w:rPr>
        <w:t>. Kritéria hodnocení nabídek a metoda hodnocení nabídek</w:t>
      </w:r>
    </w:p>
    <w:p w14:paraId="50234A35" w14:textId="77777777" w:rsidR="005A63C5" w:rsidRPr="00830B28" w:rsidRDefault="005A63C5" w:rsidP="00615B35">
      <w:pPr>
        <w:jc w:val="both"/>
        <w:rPr>
          <w:b/>
          <w:bCs/>
          <w:szCs w:val="24"/>
          <w:u w:val="single"/>
        </w:rPr>
      </w:pPr>
    </w:p>
    <w:p w14:paraId="74E2A24D" w14:textId="77777777" w:rsidR="008628DF" w:rsidRDefault="008628DF" w:rsidP="00A92B1A">
      <w:pPr>
        <w:numPr>
          <w:ilvl w:val="0"/>
          <w:numId w:val="20"/>
        </w:numPr>
        <w:tabs>
          <w:tab w:val="left" w:pos="420"/>
        </w:tabs>
        <w:spacing w:after="120"/>
        <w:ind w:left="374" w:hanging="357"/>
        <w:jc w:val="both"/>
        <w:rPr>
          <w:szCs w:val="24"/>
        </w:rPr>
      </w:pPr>
      <w:r w:rsidRPr="007461B0">
        <w:rPr>
          <w:szCs w:val="24"/>
        </w:rPr>
        <w:t xml:space="preserve">Nabídky budou hodnoceny podle jejich ekonomické výhodnosti. Ekonomická výhodnost nabídky bude hodnocena podle nejnižší nabídkové ceny. Hodnocena bude </w:t>
      </w:r>
      <w:r>
        <w:rPr>
          <w:szCs w:val="24"/>
        </w:rPr>
        <w:t xml:space="preserve">celková </w:t>
      </w:r>
      <w:r w:rsidRPr="007461B0">
        <w:rPr>
          <w:szCs w:val="24"/>
        </w:rPr>
        <w:t xml:space="preserve">nabídková </w:t>
      </w:r>
      <w:r w:rsidR="00CC0952">
        <w:rPr>
          <w:szCs w:val="24"/>
        </w:rPr>
        <w:t xml:space="preserve">cena uvedená v návrhu smlouvy za 1 rok </w:t>
      </w:r>
      <w:r w:rsidRPr="007461B0">
        <w:rPr>
          <w:szCs w:val="24"/>
        </w:rPr>
        <w:t xml:space="preserve">plnění veřejné zakázky v Kč bez DPH. </w:t>
      </w:r>
      <w:r>
        <w:rPr>
          <w:szCs w:val="24"/>
        </w:rPr>
        <w:t>Každá část VZ bude hodnocena samostatně.</w:t>
      </w:r>
    </w:p>
    <w:p w14:paraId="35795604" w14:textId="77777777" w:rsidR="008628DF" w:rsidRPr="007461B0" w:rsidRDefault="008628DF" w:rsidP="008628DF">
      <w:pPr>
        <w:numPr>
          <w:ilvl w:val="0"/>
          <w:numId w:val="20"/>
        </w:numPr>
        <w:tabs>
          <w:tab w:val="left" w:pos="420"/>
        </w:tabs>
        <w:spacing w:after="60"/>
        <w:ind w:left="374" w:hanging="357"/>
        <w:jc w:val="both"/>
        <w:rPr>
          <w:szCs w:val="24"/>
        </w:rPr>
      </w:pPr>
      <w:r w:rsidRPr="007461B0">
        <w:rPr>
          <w:szCs w:val="24"/>
        </w:rPr>
        <w:t>Pravidla pro hodnocení nabídek ve smyslu § 115 zákona:</w:t>
      </w:r>
    </w:p>
    <w:p w14:paraId="0AE59C9E" w14:textId="77777777" w:rsidR="008628DF" w:rsidRPr="007461B0" w:rsidRDefault="008628DF" w:rsidP="008628DF">
      <w:pPr>
        <w:spacing w:after="60"/>
        <w:ind w:left="657" w:hanging="283"/>
        <w:jc w:val="both"/>
        <w:rPr>
          <w:szCs w:val="24"/>
        </w:rPr>
      </w:pPr>
      <w:r w:rsidRPr="007461B0">
        <w:rPr>
          <w:szCs w:val="24"/>
        </w:rPr>
        <w:t xml:space="preserve">a) </w:t>
      </w:r>
      <w:r w:rsidRPr="007461B0">
        <w:rPr>
          <w:szCs w:val="24"/>
        </w:rPr>
        <w:tab/>
        <w:t xml:space="preserve">kritéria hodnocení - jediným kritériem hodnocení je nabídková cena </w:t>
      </w:r>
      <w:r w:rsidR="00AD1841" w:rsidRPr="00AD1841">
        <w:rPr>
          <w:szCs w:val="24"/>
        </w:rPr>
        <w:t xml:space="preserve">pro hodnocenou část VZ </w:t>
      </w:r>
      <w:r w:rsidRPr="007461B0">
        <w:rPr>
          <w:szCs w:val="24"/>
        </w:rPr>
        <w:t>v Kč bez DPH,</w:t>
      </w:r>
    </w:p>
    <w:p w14:paraId="25B5FF9D" w14:textId="77777777" w:rsidR="008628DF" w:rsidRPr="007461B0" w:rsidRDefault="008628DF" w:rsidP="008628DF">
      <w:pPr>
        <w:spacing w:after="60"/>
        <w:ind w:left="657" w:hanging="283"/>
        <w:jc w:val="both"/>
        <w:rPr>
          <w:szCs w:val="24"/>
        </w:rPr>
      </w:pPr>
      <w:r w:rsidRPr="007461B0">
        <w:rPr>
          <w:szCs w:val="24"/>
        </w:rPr>
        <w:t>b)</w:t>
      </w:r>
      <w:r w:rsidRPr="007461B0">
        <w:rPr>
          <w:szCs w:val="24"/>
        </w:rPr>
        <w:tab/>
        <w:t>metoda vyhodnocení nabídek v daném kritériu - nabídky budou seřazeny podle výše nabídkové ceny vzestupně od nejnižší nabídkové ceny po nejvyšší, přičemž ekonomicky nejvýhodnější nabídkou je nabídka s nejnižší nabídkovou cenou v Kč bez DPH,</w:t>
      </w:r>
    </w:p>
    <w:p w14:paraId="521BF5F0" w14:textId="77777777" w:rsidR="008628DF" w:rsidRPr="007461B0" w:rsidRDefault="008628DF" w:rsidP="003D7A2B">
      <w:pPr>
        <w:ind w:left="657" w:hanging="283"/>
        <w:jc w:val="both"/>
        <w:rPr>
          <w:szCs w:val="24"/>
        </w:rPr>
      </w:pPr>
      <w:r w:rsidRPr="007461B0">
        <w:rPr>
          <w:szCs w:val="24"/>
        </w:rPr>
        <w:t>c)</w:t>
      </w:r>
      <w:r w:rsidRPr="007461B0">
        <w:rPr>
          <w:szCs w:val="24"/>
        </w:rPr>
        <w:tab/>
        <w:t>váha nebo jiný matematický vztah mezi kritérii - kritérium nabídkové ceny v Kč bez DPH je jediným kritériem hodnocení.</w:t>
      </w:r>
    </w:p>
    <w:p w14:paraId="15B6D21B" w14:textId="77777777" w:rsidR="0042337D" w:rsidRDefault="0042337D" w:rsidP="003D7A2B">
      <w:pPr>
        <w:tabs>
          <w:tab w:val="left" w:pos="420"/>
        </w:tabs>
        <w:ind w:left="374"/>
        <w:jc w:val="both"/>
        <w:rPr>
          <w:szCs w:val="24"/>
        </w:rPr>
      </w:pPr>
    </w:p>
    <w:p w14:paraId="21A70816" w14:textId="77777777" w:rsidR="003D7A2B" w:rsidRPr="005A63C5" w:rsidRDefault="003D7A2B" w:rsidP="003D7A2B">
      <w:pPr>
        <w:tabs>
          <w:tab w:val="left" w:pos="420"/>
        </w:tabs>
        <w:ind w:left="374"/>
        <w:jc w:val="both"/>
        <w:rPr>
          <w:szCs w:val="24"/>
        </w:rPr>
      </w:pPr>
    </w:p>
    <w:p w14:paraId="1FEE0943" w14:textId="77777777" w:rsidR="009B6670" w:rsidRPr="00830B28" w:rsidRDefault="009B6670" w:rsidP="00615B35">
      <w:pPr>
        <w:rPr>
          <w:b/>
          <w:szCs w:val="24"/>
        </w:rPr>
      </w:pPr>
      <w:r w:rsidRPr="003F78BE">
        <w:rPr>
          <w:b/>
          <w:szCs w:val="24"/>
        </w:rPr>
        <w:t>1</w:t>
      </w:r>
      <w:r w:rsidR="00A516FA">
        <w:rPr>
          <w:b/>
          <w:szCs w:val="24"/>
        </w:rPr>
        <w:t>3</w:t>
      </w:r>
      <w:r w:rsidRPr="003F78BE">
        <w:rPr>
          <w:b/>
          <w:szCs w:val="24"/>
        </w:rPr>
        <w:t>. P</w:t>
      </w:r>
      <w:r w:rsidR="007C1FBA" w:rsidRPr="003F78BE">
        <w:rPr>
          <w:b/>
          <w:szCs w:val="24"/>
        </w:rPr>
        <w:t>řístup k</w:t>
      </w:r>
      <w:r w:rsidRPr="003F78BE">
        <w:rPr>
          <w:b/>
          <w:szCs w:val="24"/>
        </w:rPr>
        <w:t xml:space="preserve"> zadávací dokumentac</w:t>
      </w:r>
      <w:r w:rsidR="007C1FBA" w:rsidRPr="003F78BE">
        <w:rPr>
          <w:b/>
          <w:szCs w:val="24"/>
        </w:rPr>
        <w:t>i</w:t>
      </w:r>
    </w:p>
    <w:p w14:paraId="09E61DF1" w14:textId="77777777" w:rsidR="009B6670" w:rsidRPr="00830B28" w:rsidRDefault="009B6670" w:rsidP="00615B35">
      <w:pPr>
        <w:rPr>
          <w:b/>
          <w:szCs w:val="24"/>
        </w:rPr>
      </w:pPr>
    </w:p>
    <w:p w14:paraId="5C176EC8" w14:textId="77777777" w:rsidR="00881435" w:rsidRPr="00881435" w:rsidRDefault="00881435" w:rsidP="00A92B1A">
      <w:pPr>
        <w:spacing w:after="120"/>
        <w:ind w:left="425" w:hanging="425"/>
        <w:jc w:val="both"/>
        <w:rPr>
          <w:szCs w:val="24"/>
        </w:rPr>
      </w:pPr>
      <w:r w:rsidRPr="00881435">
        <w:rPr>
          <w:szCs w:val="24"/>
        </w:rPr>
        <w:t xml:space="preserve">1) </w:t>
      </w:r>
      <w:r w:rsidR="00A67FE6">
        <w:rPr>
          <w:szCs w:val="24"/>
        </w:rPr>
        <w:tab/>
      </w:r>
      <w:r w:rsidRPr="00881435">
        <w:rPr>
          <w:szCs w:val="24"/>
        </w:rPr>
        <w:t>Veškeré zadávací podmínky veřejné zakázky stanovené zadavatelem jsou obsaženy v této výzvě a jejích přílohách.</w:t>
      </w:r>
    </w:p>
    <w:p w14:paraId="0A01CC65" w14:textId="77777777" w:rsidR="00881435" w:rsidRPr="00881435" w:rsidRDefault="00881435" w:rsidP="00A92B1A">
      <w:pPr>
        <w:ind w:left="425" w:hanging="425"/>
        <w:jc w:val="both"/>
        <w:rPr>
          <w:szCs w:val="24"/>
        </w:rPr>
      </w:pPr>
      <w:r w:rsidRPr="00881435">
        <w:rPr>
          <w:szCs w:val="24"/>
        </w:rPr>
        <w:t xml:space="preserve">2) </w:t>
      </w:r>
      <w:r w:rsidR="00A67FE6">
        <w:rPr>
          <w:szCs w:val="24"/>
        </w:rPr>
        <w:tab/>
      </w:r>
      <w:r w:rsidRPr="00881435">
        <w:rPr>
          <w:szCs w:val="24"/>
        </w:rPr>
        <w:t>Zadávací dokumentace je v kompletní podobě vč. všech příloh uveřejněna na profilu zadavatele, webová adresa uvedená v Seznamu profilů zadavatelů ve Věstníku veřejných zakázek:</w:t>
      </w:r>
    </w:p>
    <w:p w14:paraId="020AFB16" w14:textId="77777777" w:rsidR="00FB3274" w:rsidRPr="00FB3274" w:rsidRDefault="00881435" w:rsidP="00A67FE6">
      <w:pPr>
        <w:pStyle w:val="BodyText21"/>
        <w:ind w:left="426" w:hanging="426"/>
        <w:jc w:val="left"/>
        <w:rPr>
          <w:bCs/>
          <w:szCs w:val="24"/>
        </w:rPr>
      </w:pPr>
      <w:r w:rsidRPr="00881435">
        <w:rPr>
          <w:szCs w:val="24"/>
        </w:rPr>
        <w:t xml:space="preserve">     </w:t>
      </w:r>
      <w:r w:rsidR="00A67FE6">
        <w:rPr>
          <w:szCs w:val="24"/>
        </w:rPr>
        <w:tab/>
      </w:r>
      <w:hyperlink r:id="rId13" w:history="1">
        <w:r w:rsidR="00A67FE6" w:rsidRPr="00AD3556">
          <w:rPr>
            <w:rStyle w:val="Hypertextovodkaz"/>
            <w:bCs/>
            <w:iCs/>
            <w:szCs w:val="24"/>
          </w:rPr>
          <w:t>https://www.e-zakazky.cz/Profil-Zadavatele/980f29ec-5398-44b7-bbb5-f2d6a600699c</w:t>
        </w:r>
      </w:hyperlink>
      <w:r w:rsidRPr="00881435">
        <w:rPr>
          <w:szCs w:val="24"/>
        </w:rPr>
        <w:t xml:space="preserve"> (dále jen „profil zadavatele“) se shodným názvem předmětné veřejné zakázky. </w:t>
      </w:r>
    </w:p>
    <w:p w14:paraId="7A4F3DE6" w14:textId="77777777" w:rsidR="009B6670" w:rsidRDefault="009B6670" w:rsidP="00615B35">
      <w:pPr>
        <w:pStyle w:val="BodyText21"/>
        <w:rPr>
          <w:b/>
          <w:szCs w:val="24"/>
        </w:rPr>
      </w:pPr>
    </w:p>
    <w:p w14:paraId="4D06A8A0" w14:textId="77777777" w:rsidR="00FB3274" w:rsidRPr="00830B28" w:rsidRDefault="00FB3274" w:rsidP="00615B35">
      <w:pPr>
        <w:pStyle w:val="BodyText21"/>
        <w:rPr>
          <w:b/>
          <w:szCs w:val="24"/>
        </w:rPr>
      </w:pPr>
    </w:p>
    <w:p w14:paraId="137FEDA6" w14:textId="77777777" w:rsidR="009B6670" w:rsidRPr="00830B28" w:rsidRDefault="009B6670" w:rsidP="00615B35">
      <w:pPr>
        <w:pStyle w:val="BodyText21"/>
        <w:rPr>
          <w:szCs w:val="24"/>
        </w:rPr>
      </w:pPr>
      <w:r w:rsidRPr="00830B28">
        <w:rPr>
          <w:b/>
          <w:szCs w:val="24"/>
        </w:rPr>
        <w:t>1</w:t>
      </w:r>
      <w:r w:rsidR="00A516FA">
        <w:rPr>
          <w:b/>
          <w:szCs w:val="24"/>
        </w:rPr>
        <w:t>4</w:t>
      </w:r>
      <w:r w:rsidRPr="00830B28">
        <w:rPr>
          <w:b/>
          <w:szCs w:val="24"/>
        </w:rPr>
        <w:t xml:space="preserve">. </w:t>
      </w:r>
      <w:r w:rsidR="00D2042C" w:rsidRPr="00830B28">
        <w:rPr>
          <w:b/>
          <w:szCs w:val="24"/>
        </w:rPr>
        <w:t>Vysvětlení zadávací dokumentace</w:t>
      </w:r>
    </w:p>
    <w:p w14:paraId="2DCCC5E2" w14:textId="77777777" w:rsidR="009B6670" w:rsidRPr="00830B28" w:rsidRDefault="009B6670" w:rsidP="00615B35">
      <w:pPr>
        <w:pStyle w:val="BodyText21"/>
        <w:rPr>
          <w:szCs w:val="24"/>
        </w:rPr>
      </w:pPr>
    </w:p>
    <w:p w14:paraId="23D03B02" w14:textId="77777777" w:rsidR="00881435" w:rsidRPr="00881435" w:rsidRDefault="00881435" w:rsidP="00A92B1A">
      <w:pPr>
        <w:pStyle w:val="BodyText21"/>
        <w:spacing w:after="120"/>
        <w:ind w:left="425" w:hanging="425"/>
        <w:rPr>
          <w:szCs w:val="24"/>
        </w:rPr>
      </w:pPr>
      <w:r w:rsidRPr="00881435">
        <w:rPr>
          <w:szCs w:val="24"/>
        </w:rPr>
        <w:t xml:space="preserve">1) </w:t>
      </w:r>
      <w:r w:rsidR="00A67FE6">
        <w:rPr>
          <w:szCs w:val="24"/>
        </w:rPr>
        <w:tab/>
      </w:r>
      <w:r w:rsidRPr="00881435">
        <w:rPr>
          <w:szCs w:val="24"/>
        </w:rPr>
        <w:t>Zadavatel může zadávací dokumentaci vysvětlit, změnit nebo doplnit, přičemž je povinen vysvětlení, změnu nebo doplnění zadávací dokumentace, případně související dokumenty, uveřejnit na profilu zadavatele nejméně 4 pracovní dny před uplynutím lhůty pro podání nabídek.</w:t>
      </w:r>
    </w:p>
    <w:p w14:paraId="06746F48" w14:textId="77777777" w:rsidR="00881435" w:rsidRPr="00881435" w:rsidRDefault="00881435" w:rsidP="00A92B1A">
      <w:pPr>
        <w:pStyle w:val="BodyText21"/>
        <w:spacing w:after="120"/>
        <w:ind w:left="425" w:hanging="425"/>
        <w:rPr>
          <w:szCs w:val="24"/>
        </w:rPr>
      </w:pPr>
      <w:r w:rsidRPr="00881435">
        <w:rPr>
          <w:szCs w:val="24"/>
        </w:rPr>
        <w:t xml:space="preserve">2) </w:t>
      </w:r>
      <w:r w:rsidR="00A67FE6">
        <w:rPr>
          <w:szCs w:val="24"/>
        </w:rPr>
        <w:tab/>
      </w:r>
      <w:r w:rsidRPr="00881435">
        <w:rPr>
          <w:szCs w:val="24"/>
        </w:rPr>
        <w:t xml:space="preserve">Dodavatel je oprávněn po zadavateli požadovat vysvětlení zadávací dokumentace, a to na základě písemné žádosti doručené zadavateli. Zadavatel uveřejní vysvětlení zadávací dokumentace do 3 pracovních dnů ode dne doručení žádosti na profilu zadavatele, ale nejméně 4 pracovní dny před skončením lhůty pro podání nabídek. Nebude-li žádost o </w:t>
      </w:r>
      <w:r w:rsidRPr="00881435">
        <w:rPr>
          <w:szCs w:val="24"/>
        </w:rPr>
        <w:lastRenderedPageBreak/>
        <w:t>vysvětlení zadávací dokumentace doručena zadavateli nejpozději 7 pracovních dnů před uplynutím lhůty pro podání nabídek, není zadavatel povinen vysvětlení zadávací dokumentace poskytnout.</w:t>
      </w:r>
    </w:p>
    <w:p w14:paraId="3BDDCF6F" w14:textId="77777777" w:rsidR="00652C4D" w:rsidRPr="00830B28" w:rsidRDefault="00881435" w:rsidP="00A67FE6">
      <w:pPr>
        <w:pStyle w:val="BodyText21"/>
        <w:ind w:left="426" w:hanging="426"/>
        <w:rPr>
          <w:szCs w:val="24"/>
        </w:rPr>
      </w:pPr>
      <w:r w:rsidRPr="00881435">
        <w:rPr>
          <w:szCs w:val="24"/>
        </w:rPr>
        <w:t>3)</w:t>
      </w:r>
      <w:r>
        <w:rPr>
          <w:szCs w:val="24"/>
        </w:rPr>
        <w:tab/>
      </w:r>
      <w:r w:rsidRPr="00881435">
        <w:rPr>
          <w:szCs w:val="24"/>
        </w:rPr>
        <w:t>Žádosti o vysvětlení zadávací dokumentace se doručují zadavateli prostřednictvím elektronického nástroje E-</w:t>
      </w:r>
      <w:proofErr w:type="spellStart"/>
      <w:r w:rsidRPr="00881435">
        <w:rPr>
          <w:szCs w:val="24"/>
        </w:rPr>
        <w:t>zakazky</w:t>
      </w:r>
      <w:proofErr w:type="spellEnd"/>
      <w:r w:rsidRPr="00881435">
        <w:rPr>
          <w:szCs w:val="24"/>
        </w:rPr>
        <w:t xml:space="preserve">. </w:t>
      </w:r>
    </w:p>
    <w:p w14:paraId="476BAA98" w14:textId="77777777" w:rsidR="00F14D0D" w:rsidRDefault="00F14D0D" w:rsidP="00626344">
      <w:pPr>
        <w:pStyle w:val="BodyText21"/>
        <w:ind w:left="284" w:hanging="284"/>
        <w:rPr>
          <w:szCs w:val="24"/>
        </w:rPr>
      </w:pPr>
    </w:p>
    <w:p w14:paraId="087C57D2" w14:textId="77777777" w:rsidR="00B553C1" w:rsidRDefault="00B553C1" w:rsidP="00626344">
      <w:pPr>
        <w:pStyle w:val="BodyText21"/>
        <w:rPr>
          <w:szCs w:val="24"/>
        </w:rPr>
      </w:pPr>
    </w:p>
    <w:p w14:paraId="2541DB86" w14:textId="77777777" w:rsidR="009D21E3" w:rsidRPr="00830B28" w:rsidRDefault="009D21E3" w:rsidP="00615B35">
      <w:pPr>
        <w:pStyle w:val="BodyText21"/>
        <w:ind w:left="420" w:hanging="420"/>
        <w:rPr>
          <w:b/>
          <w:szCs w:val="24"/>
        </w:rPr>
      </w:pPr>
      <w:r w:rsidRPr="00830B28">
        <w:rPr>
          <w:b/>
          <w:szCs w:val="24"/>
        </w:rPr>
        <w:t>1</w:t>
      </w:r>
      <w:r w:rsidR="00A516FA">
        <w:rPr>
          <w:b/>
          <w:szCs w:val="24"/>
        </w:rPr>
        <w:t>5</w:t>
      </w:r>
      <w:r w:rsidRPr="00830B28">
        <w:rPr>
          <w:b/>
          <w:szCs w:val="24"/>
        </w:rPr>
        <w:t>. Jiné požadavky</w:t>
      </w:r>
      <w:r w:rsidR="00EF73C5" w:rsidRPr="00830B28">
        <w:rPr>
          <w:b/>
          <w:szCs w:val="24"/>
        </w:rPr>
        <w:t xml:space="preserve"> </w:t>
      </w:r>
      <w:r w:rsidR="00A54A2F" w:rsidRPr="00830B28">
        <w:rPr>
          <w:b/>
          <w:szCs w:val="24"/>
        </w:rPr>
        <w:t xml:space="preserve">zadavatele </w:t>
      </w:r>
      <w:r w:rsidR="00EF73C5" w:rsidRPr="00830B28">
        <w:rPr>
          <w:b/>
          <w:szCs w:val="24"/>
        </w:rPr>
        <w:t>a ostatní podmínky</w:t>
      </w:r>
      <w:r w:rsidR="00A54A2F" w:rsidRPr="00830B28">
        <w:rPr>
          <w:b/>
          <w:szCs w:val="24"/>
        </w:rPr>
        <w:t xml:space="preserve"> zadávacího řízení</w:t>
      </w:r>
      <w:r w:rsidRPr="00830B28">
        <w:rPr>
          <w:b/>
          <w:szCs w:val="24"/>
        </w:rPr>
        <w:t xml:space="preserve"> </w:t>
      </w:r>
    </w:p>
    <w:p w14:paraId="6A8F5B0D" w14:textId="77777777" w:rsidR="00EF73C5" w:rsidRPr="00830B28" w:rsidRDefault="00EF73C5" w:rsidP="00615B35">
      <w:pPr>
        <w:pStyle w:val="BodyText21"/>
        <w:ind w:left="420" w:hanging="420"/>
        <w:rPr>
          <w:b/>
          <w:szCs w:val="24"/>
        </w:rPr>
      </w:pPr>
    </w:p>
    <w:p w14:paraId="18A4E47B" w14:textId="77777777" w:rsidR="008009BF" w:rsidRPr="00830B28" w:rsidRDefault="008009BF" w:rsidP="00A92B1A">
      <w:pPr>
        <w:numPr>
          <w:ilvl w:val="0"/>
          <w:numId w:val="9"/>
        </w:numPr>
        <w:tabs>
          <w:tab w:val="clear" w:pos="0"/>
          <w:tab w:val="num" w:pos="-360"/>
        </w:tabs>
        <w:spacing w:after="120"/>
        <w:ind w:left="425" w:hanging="425"/>
        <w:jc w:val="both"/>
        <w:rPr>
          <w:szCs w:val="24"/>
        </w:rPr>
      </w:pPr>
      <w:r w:rsidRPr="00830B28">
        <w:rPr>
          <w:szCs w:val="24"/>
        </w:rPr>
        <w:t>Další požadavky zadavatele na plnění veřejné</w:t>
      </w:r>
      <w:r w:rsidR="002D4CE6">
        <w:rPr>
          <w:szCs w:val="24"/>
        </w:rPr>
        <w:t xml:space="preserve"> zakázky jsou uvedeny ve vzorov</w:t>
      </w:r>
      <w:r w:rsidR="00F40ED6">
        <w:rPr>
          <w:szCs w:val="24"/>
        </w:rPr>
        <w:t>é</w:t>
      </w:r>
      <w:r w:rsidR="002D4CE6">
        <w:rPr>
          <w:szCs w:val="24"/>
        </w:rPr>
        <w:t xml:space="preserve"> </w:t>
      </w:r>
      <w:r w:rsidRPr="00830B28">
        <w:rPr>
          <w:szCs w:val="24"/>
        </w:rPr>
        <w:t>smlouv</w:t>
      </w:r>
      <w:r w:rsidR="00F40ED6">
        <w:rPr>
          <w:szCs w:val="24"/>
        </w:rPr>
        <w:t>ě</w:t>
      </w:r>
      <w:r w:rsidRPr="00830B28">
        <w:rPr>
          <w:szCs w:val="24"/>
        </w:rPr>
        <w:t xml:space="preserve">, </w:t>
      </w:r>
      <w:r w:rsidR="002D4CE6">
        <w:rPr>
          <w:szCs w:val="24"/>
        </w:rPr>
        <w:t>přílo</w:t>
      </w:r>
      <w:r w:rsidR="00F40ED6">
        <w:rPr>
          <w:szCs w:val="24"/>
        </w:rPr>
        <w:t>ze</w:t>
      </w:r>
      <w:r w:rsidR="002D4CE6">
        <w:rPr>
          <w:szCs w:val="24"/>
        </w:rPr>
        <w:t xml:space="preserve"> </w:t>
      </w:r>
      <w:r w:rsidRPr="00830B28">
        <w:rPr>
          <w:szCs w:val="24"/>
        </w:rPr>
        <w:t xml:space="preserve">č. </w:t>
      </w:r>
      <w:r w:rsidR="002D4CE6">
        <w:rPr>
          <w:szCs w:val="24"/>
        </w:rPr>
        <w:t>1</w:t>
      </w:r>
      <w:r w:rsidRPr="00830B28">
        <w:rPr>
          <w:szCs w:val="24"/>
        </w:rPr>
        <w:t xml:space="preserve"> </w:t>
      </w:r>
      <w:r w:rsidR="00881435">
        <w:rPr>
          <w:szCs w:val="24"/>
        </w:rPr>
        <w:t>výzvy</w:t>
      </w:r>
      <w:r w:rsidRPr="00830B28">
        <w:rPr>
          <w:szCs w:val="24"/>
        </w:rPr>
        <w:t>.</w:t>
      </w:r>
    </w:p>
    <w:p w14:paraId="08DE0599" w14:textId="77777777" w:rsidR="004A015C" w:rsidRPr="00DD6466" w:rsidRDefault="004A015C" w:rsidP="00A92B1A">
      <w:pPr>
        <w:numPr>
          <w:ilvl w:val="0"/>
          <w:numId w:val="9"/>
        </w:numPr>
        <w:tabs>
          <w:tab w:val="clear" w:pos="0"/>
          <w:tab w:val="num" w:pos="-360"/>
        </w:tabs>
        <w:spacing w:after="120"/>
        <w:ind w:left="425" w:hanging="425"/>
        <w:jc w:val="both"/>
        <w:rPr>
          <w:szCs w:val="24"/>
        </w:rPr>
      </w:pPr>
      <w:r w:rsidRPr="00DD6466">
        <w:rPr>
          <w:szCs w:val="24"/>
        </w:rPr>
        <w:t xml:space="preserve">Zadavatel </w:t>
      </w:r>
      <w:r w:rsidR="00BC6489" w:rsidRPr="00DD6466">
        <w:rPr>
          <w:szCs w:val="24"/>
        </w:rPr>
        <w:t>může</w:t>
      </w:r>
      <w:r w:rsidR="00EF73C5" w:rsidRPr="00DD6466">
        <w:rPr>
          <w:szCs w:val="24"/>
        </w:rPr>
        <w:t xml:space="preserve"> </w:t>
      </w:r>
      <w:r w:rsidR="00BC6489" w:rsidRPr="00DD6466">
        <w:rPr>
          <w:szCs w:val="24"/>
        </w:rPr>
        <w:t xml:space="preserve">v souladu se zákonem </w:t>
      </w:r>
      <w:r w:rsidRPr="00DD6466">
        <w:rPr>
          <w:szCs w:val="24"/>
        </w:rPr>
        <w:t>změnit, upřesnit či doplnit zadávací podmínky</w:t>
      </w:r>
      <w:r w:rsidR="00EF73C5" w:rsidRPr="00DD6466">
        <w:rPr>
          <w:szCs w:val="24"/>
        </w:rPr>
        <w:t xml:space="preserve">. </w:t>
      </w:r>
    </w:p>
    <w:p w14:paraId="488979ED" w14:textId="77777777" w:rsidR="00881435" w:rsidRPr="00881435" w:rsidRDefault="00881435" w:rsidP="00A67FE6">
      <w:pPr>
        <w:ind w:left="426" w:hanging="426"/>
        <w:jc w:val="both"/>
        <w:rPr>
          <w:szCs w:val="24"/>
        </w:rPr>
      </w:pPr>
      <w:r>
        <w:rPr>
          <w:szCs w:val="24"/>
        </w:rPr>
        <w:t>3</w:t>
      </w:r>
      <w:r w:rsidRPr="00881435">
        <w:rPr>
          <w:szCs w:val="24"/>
        </w:rPr>
        <w:t xml:space="preserve">) </w:t>
      </w:r>
      <w:r w:rsidR="00A67FE6">
        <w:rPr>
          <w:szCs w:val="24"/>
        </w:rPr>
        <w:tab/>
      </w:r>
      <w:r w:rsidRPr="00881435">
        <w:rPr>
          <w:szCs w:val="24"/>
        </w:rPr>
        <w:t>Zadavatel stanovuje následující podmínky průběhu zadávacího řízení:</w:t>
      </w:r>
    </w:p>
    <w:p w14:paraId="5D174D8A" w14:textId="77777777" w:rsidR="00881435" w:rsidRPr="00881435" w:rsidRDefault="00881435" w:rsidP="00A67FE6">
      <w:pPr>
        <w:ind w:left="709" w:hanging="283"/>
        <w:jc w:val="both"/>
        <w:rPr>
          <w:szCs w:val="24"/>
        </w:rPr>
      </w:pPr>
      <w:r w:rsidRPr="00881435">
        <w:rPr>
          <w:szCs w:val="24"/>
        </w:rPr>
        <w:t xml:space="preserve">a) </w:t>
      </w:r>
      <w:r w:rsidRPr="00881435">
        <w:rPr>
          <w:szCs w:val="24"/>
        </w:rPr>
        <w:tab/>
        <w:t>posouzení splnění podmínek účasti v zadávacím řízení a vyhodnocení přijatých nabídek, provede komise sestavená zadavatelem. Jednání komise je neveřejné;</w:t>
      </w:r>
    </w:p>
    <w:p w14:paraId="62069C2B" w14:textId="77777777" w:rsidR="00881435" w:rsidRPr="00881435" w:rsidRDefault="00881435" w:rsidP="00A67FE6">
      <w:pPr>
        <w:ind w:left="709" w:hanging="283"/>
        <w:jc w:val="both"/>
        <w:rPr>
          <w:szCs w:val="24"/>
        </w:rPr>
      </w:pPr>
      <w:r w:rsidRPr="00881435">
        <w:rPr>
          <w:szCs w:val="24"/>
        </w:rPr>
        <w:t>b)</w:t>
      </w:r>
      <w:r w:rsidRPr="00881435">
        <w:rPr>
          <w:szCs w:val="24"/>
        </w:rPr>
        <w:tab/>
        <w:t>komise nejprve provede hodnocení nabídek podle pravidel pro hodnocení nabídek uvedených v této výzvě. Po provedeném hodnocení nabídek komise sestaví jejich pořadí, přičemž ekonomicky nejvýhodnější nabídkou je nabídka s nejnižší nabídkovou cenou bez DPH</w:t>
      </w:r>
      <w:r>
        <w:rPr>
          <w:szCs w:val="24"/>
        </w:rPr>
        <w:t>. Každá část bude hodnocena samostatně</w:t>
      </w:r>
      <w:r w:rsidRPr="00881435">
        <w:rPr>
          <w:szCs w:val="24"/>
        </w:rPr>
        <w:t xml:space="preserve">; </w:t>
      </w:r>
    </w:p>
    <w:p w14:paraId="32A2132F" w14:textId="77777777" w:rsidR="00881435" w:rsidRPr="00881435" w:rsidRDefault="00881435" w:rsidP="00A67FE6">
      <w:pPr>
        <w:ind w:left="709" w:hanging="283"/>
        <w:jc w:val="both"/>
        <w:rPr>
          <w:szCs w:val="24"/>
        </w:rPr>
      </w:pPr>
      <w:r w:rsidRPr="00881435">
        <w:rPr>
          <w:szCs w:val="24"/>
        </w:rPr>
        <w:t>c) komise následně posoudí splnění podmínek účasti v zadávacím řízení stanovené zákonem a zadavatelem pouze u dodavatele, jehož nabídka byla vyhodnocena jako ekonomicky nejvýhodnější;</w:t>
      </w:r>
    </w:p>
    <w:p w14:paraId="0EC6CBB1" w14:textId="77777777" w:rsidR="00881435" w:rsidRPr="00881435" w:rsidRDefault="00881435" w:rsidP="00A67FE6">
      <w:pPr>
        <w:ind w:left="709" w:hanging="283"/>
        <w:jc w:val="both"/>
        <w:rPr>
          <w:szCs w:val="24"/>
        </w:rPr>
      </w:pPr>
      <w:r w:rsidRPr="00881435">
        <w:rPr>
          <w:szCs w:val="24"/>
        </w:rPr>
        <w:t xml:space="preserve">d) zadavatel vybere k uzavření smlouvy dodavatele - účastníka zadávacího řízení, jehož nabídka byla vyhodnocena jako ekonomicky nejvýhodnější podle výsledku hodnocení nabídek a který splnil veškeré podmínky účasti v zadávacím řízení; </w:t>
      </w:r>
    </w:p>
    <w:p w14:paraId="7B810210" w14:textId="77777777" w:rsidR="00881435" w:rsidRPr="00881435" w:rsidRDefault="00881435" w:rsidP="00A67FE6">
      <w:pPr>
        <w:ind w:left="709" w:hanging="283"/>
        <w:jc w:val="both"/>
        <w:rPr>
          <w:szCs w:val="24"/>
        </w:rPr>
      </w:pPr>
      <w:r w:rsidRPr="00881435">
        <w:rPr>
          <w:szCs w:val="24"/>
        </w:rPr>
        <w:t xml:space="preserve">e) </w:t>
      </w:r>
      <w:proofErr w:type="gramStart"/>
      <w:r w:rsidRPr="00881435">
        <w:rPr>
          <w:szCs w:val="24"/>
        </w:rPr>
        <w:t>vybranému  dodavateli</w:t>
      </w:r>
      <w:proofErr w:type="gramEnd"/>
      <w:r w:rsidRPr="00881435">
        <w:rPr>
          <w:szCs w:val="24"/>
        </w:rPr>
        <w:t xml:space="preserve">  zadavatel odešle  výzvu  k předložení  informací a  dokladů podle § 122 odst. 3 zákona. Pokud vybraný dodavatel požadované informace a doklady nepředloží, zadavatel vyloučí tohoto účastníka zadávacího řízení;</w:t>
      </w:r>
    </w:p>
    <w:p w14:paraId="1F392BEE" w14:textId="77777777" w:rsidR="00EB778B" w:rsidRDefault="00881435" w:rsidP="00A92B1A">
      <w:pPr>
        <w:spacing w:after="120"/>
        <w:ind w:left="709" w:hanging="283"/>
        <w:jc w:val="both"/>
        <w:rPr>
          <w:szCs w:val="24"/>
        </w:rPr>
      </w:pPr>
      <w:r w:rsidRPr="00881435">
        <w:rPr>
          <w:szCs w:val="24"/>
        </w:rPr>
        <w:t>f) pokud s takto vybraným dodavatelem zadavatel neuzavře smlouvu na plnění veřejné zakázky, může zadavatel (komise) stejným způsobem postupovat a vyzvat k uzavření smlouvy dodavatele, který se umístil na dalším pořadí za účastníkem, se kterým nebyla uzavřena smlouva.</w:t>
      </w:r>
    </w:p>
    <w:p w14:paraId="6F5716B6" w14:textId="77777777" w:rsidR="004A015C" w:rsidRPr="00830B28" w:rsidRDefault="00227F46" w:rsidP="00A92B1A">
      <w:pPr>
        <w:spacing w:after="120"/>
        <w:ind w:left="426" w:hanging="426"/>
        <w:jc w:val="both"/>
        <w:rPr>
          <w:szCs w:val="24"/>
        </w:rPr>
      </w:pPr>
      <w:r>
        <w:rPr>
          <w:szCs w:val="24"/>
        </w:rPr>
        <w:t>4</w:t>
      </w:r>
      <w:r w:rsidR="007D4F43">
        <w:rPr>
          <w:szCs w:val="24"/>
        </w:rPr>
        <w:t xml:space="preserve">) </w:t>
      </w:r>
      <w:r w:rsidR="00A92B1A">
        <w:rPr>
          <w:szCs w:val="24"/>
        </w:rPr>
        <w:tab/>
      </w:r>
      <w:r w:rsidR="004A015C" w:rsidRPr="00830B28">
        <w:rPr>
          <w:szCs w:val="24"/>
        </w:rPr>
        <w:t xml:space="preserve">Ostatní podmínky zadávacího řízení v této zadávací dokumentaci výslovně neupravené se řídí příslušnými ustanoveními </w:t>
      </w:r>
      <w:r w:rsidR="00EF73C5" w:rsidRPr="00830B28">
        <w:rPr>
          <w:szCs w:val="24"/>
        </w:rPr>
        <w:t>zákona</w:t>
      </w:r>
      <w:r w:rsidR="004A015C" w:rsidRPr="00830B28">
        <w:rPr>
          <w:szCs w:val="24"/>
        </w:rPr>
        <w:t>.</w:t>
      </w:r>
    </w:p>
    <w:p w14:paraId="7B0F285E" w14:textId="77777777" w:rsidR="00652C4D" w:rsidRDefault="00881435" w:rsidP="00A92B1A">
      <w:pPr>
        <w:spacing w:after="120"/>
        <w:ind w:left="425" w:hanging="425"/>
        <w:jc w:val="both"/>
        <w:rPr>
          <w:szCs w:val="24"/>
        </w:rPr>
      </w:pPr>
      <w:r>
        <w:rPr>
          <w:bCs/>
          <w:szCs w:val="24"/>
        </w:rPr>
        <w:t>5</w:t>
      </w:r>
      <w:r w:rsidR="007D4F43">
        <w:rPr>
          <w:bCs/>
          <w:szCs w:val="24"/>
        </w:rPr>
        <w:t xml:space="preserve">) </w:t>
      </w:r>
      <w:r w:rsidR="00A92B1A">
        <w:rPr>
          <w:bCs/>
          <w:szCs w:val="24"/>
        </w:rPr>
        <w:tab/>
      </w:r>
      <w:r w:rsidR="00652C4D" w:rsidRPr="00830B28">
        <w:rPr>
          <w:bCs/>
          <w:szCs w:val="24"/>
        </w:rPr>
        <w:t xml:space="preserve">U vybraného dodavatele, který je akciovou společností nebo má právní formu obdobnou </w:t>
      </w:r>
      <w:r w:rsidR="00652C4D" w:rsidRPr="00675283">
        <w:rPr>
          <w:szCs w:val="24"/>
        </w:rPr>
        <w:t>akciové společnosti, je zadavatel dle § 48 odst. 9 zákona povinen ověřit naplnění důvodu pro vyloučení dle § 48 odst. 7 zákona (tj. vyloučení účastníka řízení, který je akciovou společností nebo má právní formu obdobnou akciové společnosti a nemá vydány výlučně zaknihované akcie). Pokud z informací vedených v obchodním rejstříku vyplývá naplnění důvodu vyloučení dle § 48 odst. 7 zákona, zadavatel účastníka zadávacího řízení vyloučí.</w:t>
      </w:r>
    </w:p>
    <w:p w14:paraId="0F8C9FDA" w14:textId="19685333" w:rsidR="00F14D0D" w:rsidRDefault="002463D3" w:rsidP="00A92B1A">
      <w:pPr>
        <w:spacing w:after="120"/>
        <w:ind w:left="425" w:hanging="425"/>
        <w:jc w:val="both"/>
        <w:rPr>
          <w:bCs/>
          <w:szCs w:val="24"/>
        </w:rPr>
      </w:pPr>
      <w:r>
        <w:rPr>
          <w:bCs/>
          <w:szCs w:val="24"/>
        </w:rPr>
        <w:t>6</w:t>
      </w:r>
      <w:r w:rsidR="00F14D0D">
        <w:rPr>
          <w:bCs/>
          <w:szCs w:val="24"/>
        </w:rPr>
        <w:t>)</w:t>
      </w:r>
      <w:r w:rsidR="00F14D0D">
        <w:rPr>
          <w:bCs/>
          <w:szCs w:val="24"/>
        </w:rPr>
        <w:tab/>
      </w:r>
      <w:r w:rsidR="00F14D0D" w:rsidRPr="00881435">
        <w:rPr>
          <w:bCs/>
          <w:szCs w:val="24"/>
        </w:rPr>
        <w:t>Vybraný</w:t>
      </w:r>
      <w:r w:rsidR="00881435" w:rsidRPr="00881435">
        <w:rPr>
          <w:bCs/>
          <w:iCs/>
          <w:szCs w:val="24"/>
        </w:rPr>
        <w:t xml:space="preserve"> </w:t>
      </w:r>
      <w:r w:rsidR="00F14D0D" w:rsidRPr="00881435">
        <w:rPr>
          <w:bCs/>
          <w:szCs w:val="24"/>
        </w:rPr>
        <w:t xml:space="preserve">dodavatel </w:t>
      </w:r>
      <w:r w:rsidR="00881435" w:rsidRPr="00881435">
        <w:rPr>
          <w:bCs/>
          <w:szCs w:val="24"/>
        </w:rPr>
        <w:t xml:space="preserve">(provozovatel) </w:t>
      </w:r>
      <w:r w:rsidR="00F14D0D" w:rsidRPr="00881435">
        <w:rPr>
          <w:bCs/>
          <w:szCs w:val="24"/>
        </w:rPr>
        <w:t>je</w:t>
      </w:r>
      <w:r w:rsidR="00F14D0D" w:rsidRPr="00F14D0D">
        <w:rPr>
          <w:bCs/>
          <w:szCs w:val="24"/>
        </w:rPr>
        <w:t xml:space="preserve"> povinen předložit zadavateli identifikační údaje svých poddodavatelů, a to nejpozději do 10 pracovních dnů od doručení oznámení o výběru dodavatele, pokud jsou mu známi. Poddodavatelé, kteří nebyli identifikováni podle věty první a kteří se následně zapojí do plnění veřejné zakázky, musí být identifikováni, a to před vlastním zahájením plnění veřejné zakázky poddodavatelem (zápisem do </w:t>
      </w:r>
      <w:r w:rsidR="00F14D0D" w:rsidRPr="00F14D0D">
        <w:rPr>
          <w:bCs/>
          <w:szCs w:val="24"/>
        </w:rPr>
        <w:lastRenderedPageBreak/>
        <w:t>stavebního deníku/dodatkem smlouvy). V případě, že vybraný dodavatel předložil seznam poddodavatelů již v nabídce a v tomto seznamu nepředpokládá žádnou změnu, předloží v uvedené lhůtě zadavateli pouze potvrzení, že platí seznam poddodavatelů z nabídky. V případě, že vybraný dodavatel využití žádných poddodavatelů nepředpokládá, předloží v uvedené lhůtě zadavateli čestné prohlášení o této skutečnosti.</w:t>
      </w:r>
    </w:p>
    <w:p w14:paraId="20DD31DC" w14:textId="5CD64DD8" w:rsidR="00881435" w:rsidRPr="00881435" w:rsidRDefault="002463D3" w:rsidP="00A92B1A">
      <w:pPr>
        <w:spacing w:after="120"/>
        <w:ind w:left="425" w:hanging="425"/>
        <w:jc w:val="both"/>
        <w:rPr>
          <w:bCs/>
          <w:szCs w:val="24"/>
        </w:rPr>
      </w:pPr>
      <w:r>
        <w:rPr>
          <w:bCs/>
          <w:szCs w:val="24"/>
        </w:rPr>
        <w:t>7</w:t>
      </w:r>
      <w:r w:rsidR="00881435" w:rsidRPr="00881435">
        <w:rPr>
          <w:bCs/>
          <w:szCs w:val="24"/>
        </w:rPr>
        <w:t>)</w:t>
      </w:r>
      <w:r w:rsidR="00881435" w:rsidRPr="00881435">
        <w:rPr>
          <w:bCs/>
          <w:szCs w:val="24"/>
        </w:rPr>
        <w:tab/>
        <w:t>Zadavatel si v souladu s § 53 odst. 5 zákona vyhrazuje právo uveřejnit oznámení o vyloučení účastníka zadávacího řízení a oznámení o výběru dodavatele na profilu zadavatele. V takovém případě se oznámení považují za doručená všem účastníkům zadávacího řízení okamžikem jejich uveřejnění.</w:t>
      </w:r>
    </w:p>
    <w:p w14:paraId="60CE7938" w14:textId="3F1F734D" w:rsidR="00881435" w:rsidRPr="00881435" w:rsidRDefault="002463D3" w:rsidP="00A92B1A">
      <w:pPr>
        <w:spacing w:after="120"/>
        <w:ind w:left="425" w:hanging="425"/>
        <w:jc w:val="both"/>
        <w:rPr>
          <w:bCs/>
          <w:szCs w:val="24"/>
        </w:rPr>
      </w:pPr>
      <w:r>
        <w:rPr>
          <w:bCs/>
          <w:szCs w:val="24"/>
        </w:rPr>
        <w:t>8</w:t>
      </w:r>
      <w:r w:rsidR="00881435" w:rsidRPr="00881435">
        <w:rPr>
          <w:bCs/>
          <w:szCs w:val="24"/>
        </w:rPr>
        <w:t>) Oznámení o zrušení zadávacího řízení zadavatel uveřejní na profilu zadavatele do 5 pracovních dnů od rozhodnutí o zrušení zadávacího řízení.</w:t>
      </w:r>
    </w:p>
    <w:p w14:paraId="6C0D514D" w14:textId="13A99E58" w:rsidR="00881435" w:rsidRPr="00881435" w:rsidRDefault="002463D3" w:rsidP="00A92B1A">
      <w:pPr>
        <w:spacing w:after="120"/>
        <w:ind w:left="425" w:hanging="425"/>
        <w:jc w:val="both"/>
        <w:rPr>
          <w:bCs/>
          <w:szCs w:val="24"/>
        </w:rPr>
      </w:pPr>
      <w:r>
        <w:rPr>
          <w:bCs/>
          <w:szCs w:val="24"/>
        </w:rPr>
        <w:t>9</w:t>
      </w:r>
      <w:r w:rsidR="00881435" w:rsidRPr="00881435">
        <w:rPr>
          <w:bCs/>
          <w:szCs w:val="24"/>
        </w:rPr>
        <w:t xml:space="preserve">) </w:t>
      </w:r>
      <w:r w:rsidR="007331C5">
        <w:rPr>
          <w:bCs/>
          <w:szCs w:val="24"/>
        </w:rPr>
        <w:tab/>
      </w:r>
      <w:r w:rsidR="00881435" w:rsidRPr="00881435">
        <w:rPr>
          <w:bCs/>
          <w:szCs w:val="24"/>
        </w:rPr>
        <w:t>Zadavatel v souladu s § 103 odst. 1 písm. f) zákona požaduje, aby dodavatelé podávající společnou nabídku nesli odpovědnost za plnění veřejné zakázky společně a nerozdílně. Dodavatelé jsou povinni tuto skutečnost v nabídce doložit (např. smlouvou, čestným prohlášením apod.).</w:t>
      </w:r>
    </w:p>
    <w:p w14:paraId="55F4EFC2" w14:textId="789ECBDF" w:rsidR="00781491" w:rsidRDefault="00881435" w:rsidP="00A67FE6">
      <w:pPr>
        <w:ind w:left="426" w:hanging="426"/>
        <w:jc w:val="both"/>
        <w:rPr>
          <w:bCs/>
          <w:szCs w:val="24"/>
        </w:rPr>
      </w:pPr>
      <w:r>
        <w:rPr>
          <w:bCs/>
          <w:szCs w:val="24"/>
        </w:rPr>
        <w:t>1</w:t>
      </w:r>
      <w:r w:rsidR="002463D3">
        <w:rPr>
          <w:bCs/>
          <w:szCs w:val="24"/>
        </w:rPr>
        <w:t>0</w:t>
      </w:r>
      <w:r w:rsidRPr="00881435">
        <w:rPr>
          <w:bCs/>
          <w:szCs w:val="24"/>
        </w:rPr>
        <w:t>)</w:t>
      </w:r>
      <w:r w:rsidRPr="00881435">
        <w:rPr>
          <w:bCs/>
          <w:szCs w:val="24"/>
        </w:rPr>
        <w:tab/>
        <w:t xml:space="preserve">Zadavatel požaduje, aby dodavatel předložil čestné prohlášení, ve kterém prohlásí, že </w:t>
      </w:r>
      <w:bookmarkStart w:id="6" w:name="_Hlk55486841"/>
      <w:r w:rsidRPr="00881435">
        <w:rPr>
          <w:bCs/>
          <w:szCs w:val="24"/>
        </w:rPr>
        <w:t xml:space="preserve">nemá žádné finanční závazky po lhůtě splatnosti ani jiné závazky vůči Městskému úřadu Tábor, městu Tábor a společnostem a organizacím městem </w:t>
      </w:r>
      <w:bookmarkEnd w:id="6"/>
      <w:r w:rsidRPr="00881435">
        <w:rPr>
          <w:bCs/>
          <w:szCs w:val="24"/>
        </w:rPr>
        <w:t xml:space="preserve">Tábor zřízených nebo založených. Vzor čestného prohlášení je uveden v příloze č. </w:t>
      </w:r>
      <w:r>
        <w:rPr>
          <w:bCs/>
          <w:szCs w:val="24"/>
        </w:rPr>
        <w:t>5 výzvy</w:t>
      </w:r>
      <w:r w:rsidRPr="00881435">
        <w:rPr>
          <w:bCs/>
          <w:szCs w:val="24"/>
        </w:rPr>
        <w:t>.</w:t>
      </w:r>
    </w:p>
    <w:p w14:paraId="309EB7D3" w14:textId="77777777" w:rsidR="00881435" w:rsidRDefault="00881435" w:rsidP="00F14D0D">
      <w:pPr>
        <w:ind w:left="284" w:hanging="284"/>
        <w:jc w:val="both"/>
        <w:rPr>
          <w:bCs/>
          <w:szCs w:val="24"/>
        </w:rPr>
      </w:pPr>
    </w:p>
    <w:p w14:paraId="53FEE508" w14:textId="77777777" w:rsidR="00AB42E6" w:rsidRDefault="00AB42E6" w:rsidP="00F14D0D">
      <w:pPr>
        <w:ind w:left="284" w:hanging="284"/>
        <w:jc w:val="both"/>
        <w:rPr>
          <w:bCs/>
          <w:szCs w:val="24"/>
        </w:rPr>
      </w:pPr>
    </w:p>
    <w:p w14:paraId="74A53367" w14:textId="77777777" w:rsidR="00DB3EB1" w:rsidRPr="005048CD" w:rsidRDefault="00DB3EB1" w:rsidP="00DB3EB1">
      <w:pPr>
        <w:rPr>
          <w:b/>
          <w:bCs/>
          <w:szCs w:val="24"/>
        </w:rPr>
      </w:pPr>
      <w:r>
        <w:rPr>
          <w:b/>
          <w:bCs/>
          <w:szCs w:val="24"/>
        </w:rPr>
        <w:t>16</w:t>
      </w:r>
      <w:r w:rsidRPr="005048CD">
        <w:rPr>
          <w:b/>
          <w:bCs/>
          <w:szCs w:val="24"/>
        </w:rPr>
        <w:t xml:space="preserve">. Forma a způsob podání nabídek </w:t>
      </w:r>
    </w:p>
    <w:p w14:paraId="00B1EBE9" w14:textId="77777777" w:rsidR="00DB3EB1" w:rsidRPr="005048CD" w:rsidRDefault="00DB3EB1" w:rsidP="00DB3EB1">
      <w:pPr>
        <w:rPr>
          <w:b/>
          <w:bCs/>
          <w:szCs w:val="24"/>
        </w:rPr>
      </w:pPr>
    </w:p>
    <w:p w14:paraId="44B3F5ED" w14:textId="77777777" w:rsidR="00DB3EB1" w:rsidRPr="005048CD" w:rsidRDefault="00DB3EB1" w:rsidP="00DB3EB1">
      <w:pPr>
        <w:ind w:left="426" w:hanging="426"/>
        <w:jc w:val="both"/>
        <w:rPr>
          <w:szCs w:val="24"/>
        </w:rPr>
      </w:pPr>
      <w:r w:rsidRPr="005048CD">
        <w:rPr>
          <w:szCs w:val="24"/>
        </w:rPr>
        <w:t xml:space="preserve">1) </w:t>
      </w:r>
      <w:r>
        <w:rPr>
          <w:szCs w:val="24"/>
        </w:rPr>
        <w:tab/>
      </w:r>
      <w:r w:rsidRPr="005048CD">
        <w:rPr>
          <w:szCs w:val="24"/>
        </w:rPr>
        <w:t>Podání nabídky se řídí § 107 zákona. Nabídky (včetně dokladů o kvalifikaci a ostatních požadovaných dokladů) budou podány pouze elektronicky pomocí certifikovaného nástroje E-</w:t>
      </w:r>
      <w:proofErr w:type="spellStart"/>
      <w:r w:rsidRPr="005048CD">
        <w:rPr>
          <w:szCs w:val="24"/>
        </w:rPr>
        <w:t>zakazky</w:t>
      </w:r>
      <w:proofErr w:type="spellEnd"/>
      <w:r w:rsidRPr="005048CD">
        <w:rPr>
          <w:szCs w:val="24"/>
        </w:rPr>
        <w:t xml:space="preserve"> přes webovou stránku</w:t>
      </w:r>
    </w:p>
    <w:p w14:paraId="46EE6C5A" w14:textId="77777777" w:rsidR="00DB3EB1" w:rsidRPr="005048CD" w:rsidRDefault="00DB3EB1" w:rsidP="00DB3EB1">
      <w:pPr>
        <w:ind w:left="426" w:hanging="426"/>
        <w:jc w:val="both"/>
        <w:rPr>
          <w:szCs w:val="24"/>
        </w:rPr>
      </w:pPr>
      <w:r w:rsidRPr="005048CD">
        <w:rPr>
          <w:szCs w:val="24"/>
        </w:rPr>
        <w:t xml:space="preserve"> </w:t>
      </w:r>
      <w:r w:rsidRPr="005048CD">
        <w:rPr>
          <w:szCs w:val="24"/>
        </w:rPr>
        <w:tab/>
      </w:r>
      <w:hyperlink r:id="rId14" w:history="1">
        <w:r w:rsidRPr="005048CD">
          <w:rPr>
            <w:color w:val="0000FF"/>
            <w:szCs w:val="24"/>
            <w:u w:val="single"/>
          </w:rPr>
          <w:t>https://www.e-zakazky.cz/Profil-Zadavatele/980f29ec-5398-44b7-bbb5-f2d6a600699c</w:t>
        </w:r>
      </w:hyperlink>
    </w:p>
    <w:p w14:paraId="43BF832D" w14:textId="77777777" w:rsidR="00DB3EB1" w:rsidRPr="005048CD" w:rsidRDefault="00DB3EB1" w:rsidP="00DB3EB1">
      <w:pPr>
        <w:ind w:left="426" w:hanging="426"/>
        <w:jc w:val="both"/>
        <w:rPr>
          <w:szCs w:val="24"/>
        </w:rPr>
      </w:pPr>
      <w:r w:rsidRPr="005048CD">
        <w:rPr>
          <w:szCs w:val="24"/>
        </w:rPr>
        <w:tab/>
        <w:t>Dodavatel odešle (podá nabídku) prostřednictvím svého uživatelského účtu v elektronickém nástroji E-</w:t>
      </w:r>
      <w:proofErr w:type="spellStart"/>
      <w:r w:rsidRPr="005048CD">
        <w:rPr>
          <w:szCs w:val="24"/>
        </w:rPr>
        <w:t>zakazky</w:t>
      </w:r>
      <w:proofErr w:type="spellEnd"/>
      <w:r w:rsidRPr="005048CD">
        <w:rPr>
          <w:szCs w:val="24"/>
        </w:rPr>
        <w:t>. Podmínkou podání nabídky je bezplatná registrace dodavatele v systému, kterou lze provést na adrese:</w:t>
      </w:r>
    </w:p>
    <w:p w14:paraId="25181DF5" w14:textId="77777777" w:rsidR="00DB3EB1" w:rsidRPr="005048CD" w:rsidRDefault="00DB3EB1" w:rsidP="00AB42E6">
      <w:pPr>
        <w:spacing w:after="120"/>
        <w:ind w:left="425" w:hanging="425"/>
        <w:jc w:val="both"/>
        <w:rPr>
          <w:szCs w:val="24"/>
        </w:rPr>
      </w:pPr>
      <w:r w:rsidRPr="005048CD">
        <w:rPr>
          <w:szCs w:val="24"/>
        </w:rPr>
        <w:tab/>
      </w:r>
      <w:hyperlink r:id="rId15" w:history="1">
        <w:r w:rsidRPr="005048CD">
          <w:rPr>
            <w:color w:val="0000FF"/>
            <w:szCs w:val="24"/>
            <w:u w:val="single"/>
          </w:rPr>
          <w:t>https://www.e-zakazky.cz/registrace-dodavatel</w:t>
        </w:r>
      </w:hyperlink>
    </w:p>
    <w:p w14:paraId="2941F3DB" w14:textId="77777777" w:rsidR="00DB3EB1" w:rsidRPr="005048CD" w:rsidRDefault="00DB3EB1" w:rsidP="00AB42E6">
      <w:pPr>
        <w:spacing w:after="120"/>
        <w:ind w:left="425" w:hanging="425"/>
        <w:jc w:val="both"/>
        <w:rPr>
          <w:szCs w:val="24"/>
        </w:rPr>
      </w:pPr>
      <w:r w:rsidRPr="005048CD">
        <w:rPr>
          <w:szCs w:val="24"/>
        </w:rPr>
        <w:t xml:space="preserve">2) </w:t>
      </w:r>
      <w:r>
        <w:rPr>
          <w:szCs w:val="24"/>
        </w:rPr>
        <w:tab/>
      </w:r>
      <w:r w:rsidRPr="005048CD">
        <w:rPr>
          <w:szCs w:val="24"/>
        </w:rPr>
        <w:t>Zadavatel doporučuje z důvodu předejití technickým problémům při otevírání nabídek vkládat do systému E-</w:t>
      </w:r>
      <w:proofErr w:type="spellStart"/>
      <w:r w:rsidRPr="005048CD">
        <w:rPr>
          <w:szCs w:val="24"/>
        </w:rPr>
        <w:t>zakazky</w:t>
      </w:r>
      <w:proofErr w:type="spellEnd"/>
      <w:r w:rsidRPr="005048CD">
        <w:rPr>
          <w:szCs w:val="24"/>
        </w:rPr>
        <w:t xml:space="preserve"> nabídky ve formátech </w:t>
      </w:r>
      <w:proofErr w:type="spellStart"/>
      <w:r w:rsidRPr="005048CD">
        <w:rPr>
          <w:szCs w:val="24"/>
        </w:rPr>
        <w:t>pdf</w:t>
      </w:r>
      <w:proofErr w:type="spellEnd"/>
      <w:r w:rsidRPr="005048CD">
        <w:rPr>
          <w:szCs w:val="24"/>
        </w:rPr>
        <w:t xml:space="preserve">, </w:t>
      </w:r>
      <w:proofErr w:type="spellStart"/>
      <w:r w:rsidRPr="005048CD">
        <w:rPr>
          <w:szCs w:val="24"/>
        </w:rPr>
        <w:t>jpg</w:t>
      </w:r>
      <w:proofErr w:type="spellEnd"/>
      <w:r w:rsidRPr="005048CD">
        <w:rPr>
          <w:szCs w:val="24"/>
        </w:rPr>
        <w:t xml:space="preserve"> nebo </w:t>
      </w:r>
      <w:proofErr w:type="spellStart"/>
      <w:r w:rsidRPr="005048CD">
        <w:rPr>
          <w:szCs w:val="24"/>
        </w:rPr>
        <w:t>docx</w:t>
      </w:r>
      <w:proofErr w:type="spellEnd"/>
      <w:r w:rsidRPr="005048CD">
        <w:rPr>
          <w:szCs w:val="24"/>
        </w:rPr>
        <w:t xml:space="preserve"> (textové části nabídky), případně </w:t>
      </w:r>
      <w:proofErr w:type="spellStart"/>
      <w:r w:rsidRPr="005048CD">
        <w:rPr>
          <w:szCs w:val="24"/>
        </w:rPr>
        <w:t>xlsx</w:t>
      </w:r>
      <w:proofErr w:type="spellEnd"/>
      <w:r w:rsidRPr="005048CD">
        <w:rPr>
          <w:szCs w:val="24"/>
        </w:rPr>
        <w:t xml:space="preserve"> (cenová tabulka).</w:t>
      </w:r>
    </w:p>
    <w:p w14:paraId="6234E6B5" w14:textId="77777777" w:rsidR="00DB3EB1" w:rsidRPr="005048CD" w:rsidRDefault="00DB3EB1" w:rsidP="00DB3EB1">
      <w:pPr>
        <w:ind w:left="426" w:hanging="426"/>
        <w:jc w:val="both"/>
        <w:rPr>
          <w:szCs w:val="24"/>
        </w:rPr>
      </w:pPr>
      <w:r w:rsidRPr="005048CD">
        <w:rPr>
          <w:szCs w:val="24"/>
        </w:rPr>
        <w:t xml:space="preserve">3) </w:t>
      </w:r>
      <w:r>
        <w:rPr>
          <w:szCs w:val="24"/>
        </w:rPr>
        <w:tab/>
      </w:r>
      <w:r w:rsidRPr="005048CD">
        <w:rPr>
          <w:szCs w:val="24"/>
        </w:rPr>
        <w:t>Podání nabídek v listinné podobě není přípustné.</w:t>
      </w:r>
    </w:p>
    <w:p w14:paraId="228398E7" w14:textId="77777777" w:rsidR="00881435" w:rsidRDefault="00881435" w:rsidP="00F14D0D">
      <w:pPr>
        <w:ind w:left="284" w:hanging="284"/>
        <w:jc w:val="both"/>
        <w:rPr>
          <w:bCs/>
          <w:szCs w:val="24"/>
        </w:rPr>
      </w:pPr>
    </w:p>
    <w:p w14:paraId="2D8DA605" w14:textId="77777777" w:rsidR="00881435" w:rsidRPr="00F14D0D" w:rsidRDefault="00881435" w:rsidP="00F14D0D">
      <w:pPr>
        <w:ind w:left="284" w:hanging="284"/>
        <w:jc w:val="both"/>
        <w:rPr>
          <w:bCs/>
          <w:szCs w:val="24"/>
        </w:rPr>
      </w:pPr>
    </w:p>
    <w:p w14:paraId="2E26C7F6" w14:textId="77777777" w:rsidR="00B7776E" w:rsidRPr="007E2EBE" w:rsidRDefault="00A516FA" w:rsidP="00A516FA">
      <w:pPr>
        <w:pStyle w:val="BodyText21"/>
        <w:rPr>
          <w:b/>
          <w:bCs/>
          <w:szCs w:val="24"/>
        </w:rPr>
      </w:pPr>
      <w:r w:rsidRPr="007E2EBE">
        <w:rPr>
          <w:b/>
          <w:bCs/>
          <w:szCs w:val="24"/>
        </w:rPr>
        <w:t>1</w:t>
      </w:r>
      <w:r w:rsidR="00980569">
        <w:rPr>
          <w:b/>
          <w:bCs/>
          <w:szCs w:val="24"/>
        </w:rPr>
        <w:t>7</w:t>
      </w:r>
      <w:r w:rsidRPr="007E2EBE">
        <w:rPr>
          <w:b/>
          <w:bCs/>
          <w:szCs w:val="24"/>
        </w:rPr>
        <w:t xml:space="preserve">. </w:t>
      </w:r>
      <w:r w:rsidR="00B7776E" w:rsidRPr="007E2EBE">
        <w:rPr>
          <w:b/>
          <w:bCs/>
          <w:szCs w:val="24"/>
        </w:rPr>
        <w:t xml:space="preserve">Vyhrazená změna závazku </w:t>
      </w:r>
    </w:p>
    <w:p w14:paraId="20D20069" w14:textId="77777777" w:rsidR="00652C4D" w:rsidRPr="007E2EBE" w:rsidRDefault="00652C4D" w:rsidP="00615B35">
      <w:pPr>
        <w:pStyle w:val="BodyText21"/>
        <w:rPr>
          <w:bCs/>
          <w:szCs w:val="24"/>
        </w:rPr>
      </w:pPr>
    </w:p>
    <w:p w14:paraId="33668008" w14:textId="77777777" w:rsidR="003C1F49" w:rsidRDefault="003C1F49" w:rsidP="003C1F49">
      <w:pPr>
        <w:pStyle w:val="BodyText21"/>
        <w:rPr>
          <w:bCs/>
          <w:szCs w:val="24"/>
        </w:rPr>
      </w:pPr>
      <w:r w:rsidRPr="003C1F49">
        <w:rPr>
          <w:bCs/>
          <w:szCs w:val="24"/>
        </w:rPr>
        <w:t xml:space="preserve">Zadavatel si v souladu s § 100 odst. 1 </w:t>
      </w:r>
      <w:r>
        <w:rPr>
          <w:bCs/>
          <w:szCs w:val="24"/>
        </w:rPr>
        <w:t xml:space="preserve">zákona </w:t>
      </w:r>
      <w:r w:rsidRPr="003C1F49">
        <w:rPr>
          <w:bCs/>
          <w:szCs w:val="24"/>
        </w:rPr>
        <w:t>vyhrazuje následující změnu závazku ze</w:t>
      </w:r>
      <w:r w:rsidR="00020E13">
        <w:rPr>
          <w:bCs/>
          <w:szCs w:val="24"/>
        </w:rPr>
        <w:t xml:space="preserve"> </w:t>
      </w:r>
      <w:r w:rsidRPr="003C1F49">
        <w:rPr>
          <w:bCs/>
          <w:szCs w:val="24"/>
        </w:rPr>
        <w:t xml:space="preserve">smlouvy na </w:t>
      </w:r>
      <w:r w:rsidR="00020E13">
        <w:rPr>
          <w:bCs/>
          <w:szCs w:val="24"/>
        </w:rPr>
        <w:t xml:space="preserve">plnění části 2 veřejné zakázky spočívající v rozšíření rozsahu </w:t>
      </w:r>
      <w:r w:rsidR="003412EF">
        <w:rPr>
          <w:bCs/>
          <w:szCs w:val="24"/>
        </w:rPr>
        <w:t xml:space="preserve">již poskytovaných </w:t>
      </w:r>
      <w:r w:rsidR="00020E13">
        <w:rPr>
          <w:bCs/>
          <w:szCs w:val="24"/>
        </w:rPr>
        <w:t>služeb</w:t>
      </w:r>
      <w:r w:rsidR="006F394A">
        <w:rPr>
          <w:bCs/>
          <w:szCs w:val="24"/>
        </w:rPr>
        <w:t xml:space="preserve">. Uvedená </w:t>
      </w:r>
      <w:proofErr w:type="gramStart"/>
      <w:r w:rsidR="006F394A">
        <w:rPr>
          <w:bCs/>
          <w:szCs w:val="24"/>
        </w:rPr>
        <w:t xml:space="preserve">změna </w:t>
      </w:r>
      <w:r w:rsidR="00020E13">
        <w:rPr>
          <w:bCs/>
          <w:szCs w:val="24"/>
        </w:rPr>
        <w:t xml:space="preserve"> nemění</w:t>
      </w:r>
      <w:proofErr w:type="gramEnd"/>
      <w:r w:rsidR="00020E13">
        <w:rPr>
          <w:bCs/>
          <w:szCs w:val="24"/>
        </w:rPr>
        <w:t xml:space="preserve"> </w:t>
      </w:r>
      <w:r w:rsidR="00020E13" w:rsidRPr="00980569">
        <w:rPr>
          <w:bCs/>
          <w:szCs w:val="24"/>
        </w:rPr>
        <w:t>celkovou povahu veřejné zakázky</w:t>
      </w:r>
      <w:r w:rsidR="00020E13">
        <w:rPr>
          <w:bCs/>
          <w:szCs w:val="24"/>
        </w:rPr>
        <w:t>.</w:t>
      </w:r>
    </w:p>
    <w:p w14:paraId="7E4A7C1C" w14:textId="77777777" w:rsidR="003C1F49" w:rsidRDefault="003C1F49" w:rsidP="003C1F49">
      <w:pPr>
        <w:pStyle w:val="BodyText21"/>
        <w:rPr>
          <w:bCs/>
          <w:szCs w:val="24"/>
        </w:rPr>
      </w:pPr>
    </w:p>
    <w:p w14:paraId="0A8829C6" w14:textId="77777777" w:rsidR="0055500D" w:rsidRDefault="00020E13" w:rsidP="00020E13">
      <w:pPr>
        <w:pStyle w:val="BodyText21"/>
        <w:rPr>
          <w:bCs/>
          <w:szCs w:val="24"/>
        </w:rPr>
      </w:pPr>
      <w:r>
        <w:rPr>
          <w:bCs/>
          <w:szCs w:val="24"/>
        </w:rPr>
        <w:t xml:space="preserve">V </w:t>
      </w:r>
      <w:r w:rsidRPr="00020E13">
        <w:rPr>
          <w:bCs/>
          <w:szCs w:val="24"/>
        </w:rPr>
        <w:t xml:space="preserve">případě, že v průběhu trvání smlouvy na </w:t>
      </w:r>
      <w:r>
        <w:rPr>
          <w:bCs/>
          <w:szCs w:val="24"/>
        </w:rPr>
        <w:t>plnění části 2</w:t>
      </w:r>
      <w:r w:rsidR="0055500D">
        <w:rPr>
          <w:bCs/>
          <w:szCs w:val="24"/>
        </w:rPr>
        <w:t xml:space="preserve"> </w:t>
      </w:r>
      <w:r w:rsidRPr="00020E13">
        <w:rPr>
          <w:bCs/>
          <w:szCs w:val="24"/>
        </w:rPr>
        <w:t>veřejn</w:t>
      </w:r>
      <w:r w:rsidR="0055500D">
        <w:rPr>
          <w:bCs/>
          <w:szCs w:val="24"/>
        </w:rPr>
        <w:t>é</w:t>
      </w:r>
      <w:r w:rsidRPr="00020E13">
        <w:rPr>
          <w:bCs/>
          <w:szCs w:val="24"/>
        </w:rPr>
        <w:t xml:space="preserve"> zakázk</w:t>
      </w:r>
      <w:r w:rsidR="0055500D">
        <w:rPr>
          <w:bCs/>
          <w:szCs w:val="24"/>
        </w:rPr>
        <w:t>y</w:t>
      </w:r>
      <w:r w:rsidRPr="00020E13">
        <w:rPr>
          <w:bCs/>
          <w:szCs w:val="24"/>
        </w:rPr>
        <w:t xml:space="preserve"> vznikne potřeba</w:t>
      </w:r>
      <w:r>
        <w:rPr>
          <w:bCs/>
          <w:szCs w:val="24"/>
        </w:rPr>
        <w:t xml:space="preserve"> navýšení </w:t>
      </w:r>
      <w:r w:rsidRPr="007E2EBE">
        <w:rPr>
          <w:bCs/>
          <w:szCs w:val="24"/>
        </w:rPr>
        <w:t>počtu vyvážených nádob</w:t>
      </w:r>
      <w:r>
        <w:rPr>
          <w:bCs/>
          <w:szCs w:val="24"/>
        </w:rPr>
        <w:t xml:space="preserve"> určených v přílohách č. 1 (</w:t>
      </w:r>
      <w:r w:rsidR="006F394A">
        <w:rPr>
          <w:bCs/>
          <w:szCs w:val="24"/>
        </w:rPr>
        <w:t xml:space="preserve">vzorová </w:t>
      </w:r>
      <w:r>
        <w:rPr>
          <w:bCs/>
          <w:szCs w:val="24"/>
        </w:rPr>
        <w:t xml:space="preserve">smlouva) a č. 3 (cenová </w:t>
      </w:r>
      <w:r>
        <w:rPr>
          <w:bCs/>
          <w:szCs w:val="24"/>
        </w:rPr>
        <w:lastRenderedPageBreak/>
        <w:t>tabulka)</w:t>
      </w:r>
      <w:r w:rsidR="006F394A">
        <w:rPr>
          <w:bCs/>
          <w:szCs w:val="24"/>
        </w:rPr>
        <w:t>,</w:t>
      </w:r>
      <w:r>
        <w:rPr>
          <w:bCs/>
          <w:szCs w:val="24"/>
        </w:rPr>
        <w:t xml:space="preserve"> </w:t>
      </w:r>
      <w:r w:rsidR="0055500D">
        <w:rPr>
          <w:bCs/>
          <w:szCs w:val="24"/>
        </w:rPr>
        <w:t xml:space="preserve">a to v rozsahu navýšení max. o </w:t>
      </w:r>
      <w:r w:rsidR="0055500D">
        <w:rPr>
          <w:szCs w:val="24"/>
        </w:rPr>
        <w:t xml:space="preserve">100 ks </w:t>
      </w:r>
      <w:proofErr w:type="spellStart"/>
      <w:r w:rsidR="0055500D">
        <w:rPr>
          <w:szCs w:val="24"/>
        </w:rPr>
        <w:t>kompostainerů</w:t>
      </w:r>
      <w:proofErr w:type="spellEnd"/>
      <w:r w:rsidR="0055500D">
        <w:rPr>
          <w:szCs w:val="24"/>
        </w:rPr>
        <w:t xml:space="preserve"> na biologický odpad</w:t>
      </w:r>
      <w:r w:rsidR="0055500D">
        <w:rPr>
          <w:bCs/>
          <w:szCs w:val="24"/>
        </w:rPr>
        <w:t xml:space="preserve"> o objemu 140 l,  </w:t>
      </w:r>
      <w:r w:rsidRPr="00020E13">
        <w:rPr>
          <w:bCs/>
          <w:szCs w:val="24"/>
        </w:rPr>
        <w:t>je zadavatel oprávněn vyzvat vybraného</w:t>
      </w:r>
      <w:r w:rsidR="0055500D">
        <w:rPr>
          <w:bCs/>
          <w:szCs w:val="24"/>
        </w:rPr>
        <w:t xml:space="preserve"> </w:t>
      </w:r>
      <w:r w:rsidRPr="00020E13">
        <w:rPr>
          <w:bCs/>
          <w:szCs w:val="24"/>
        </w:rPr>
        <w:t>dodavatele</w:t>
      </w:r>
      <w:r w:rsidR="0055500D">
        <w:rPr>
          <w:bCs/>
          <w:szCs w:val="24"/>
        </w:rPr>
        <w:t xml:space="preserve"> (provozovatele) </w:t>
      </w:r>
      <w:r w:rsidRPr="00020E13">
        <w:rPr>
          <w:bCs/>
          <w:szCs w:val="24"/>
        </w:rPr>
        <w:t xml:space="preserve">k uzavření dodatku </w:t>
      </w:r>
      <w:r w:rsidR="006F394A">
        <w:rPr>
          <w:bCs/>
          <w:szCs w:val="24"/>
        </w:rPr>
        <w:t>k uzavřené smlouvě</w:t>
      </w:r>
      <w:r w:rsidRPr="00020E13">
        <w:rPr>
          <w:bCs/>
          <w:szCs w:val="24"/>
        </w:rPr>
        <w:t>, jehož</w:t>
      </w:r>
      <w:r w:rsidR="0055500D">
        <w:rPr>
          <w:bCs/>
          <w:szCs w:val="24"/>
        </w:rPr>
        <w:t xml:space="preserve"> </w:t>
      </w:r>
      <w:r w:rsidRPr="00020E13">
        <w:rPr>
          <w:bCs/>
          <w:szCs w:val="24"/>
        </w:rPr>
        <w:t>předmětem bude</w:t>
      </w:r>
      <w:r w:rsidR="0055500D">
        <w:rPr>
          <w:bCs/>
          <w:szCs w:val="24"/>
        </w:rPr>
        <w:t xml:space="preserve"> navýšení počtu svážených nádob</w:t>
      </w:r>
      <w:r w:rsidR="006F394A">
        <w:rPr>
          <w:bCs/>
          <w:szCs w:val="24"/>
        </w:rPr>
        <w:t xml:space="preserve"> a to za stejných smluvních podmínek uvedených ve smlouvě a jejích přílohách</w:t>
      </w:r>
      <w:r w:rsidR="0055500D">
        <w:rPr>
          <w:bCs/>
          <w:szCs w:val="24"/>
        </w:rPr>
        <w:t xml:space="preserve">. </w:t>
      </w:r>
      <w:r w:rsidR="006F394A">
        <w:rPr>
          <w:bCs/>
          <w:szCs w:val="24"/>
        </w:rPr>
        <w:t>Cena předmětu plnění uzavřené smlouvy bude zvýšena na základě jednotkových c</w:t>
      </w:r>
      <w:r w:rsidR="0055500D">
        <w:rPr>
          <w:bCs/>
          <w:szCs w:val="24"/>
        </w:rPr>
        <w:t>en uveden</w:t>
      </w:r>
      <w:r w:rsidR="006F394A">
        <w:rPr>
          <w:bCs/>
          <w:szCs w:val="24"/>
        </w:rPr>
        <w:t xml:space="preserve">ých </w:t>
      </w:r>
      <w:r w:rsidR="0055500D">
        <w:rPr>
          <w:bCs/>
          <w:szCs w:val="24"/>
        </w:rPr>
        <w:t xml:space="preserve">v příloze č. 3 </w:t>
      </w:r>
      <w:r w:rsidR="006F394A">
        <w:rPr>
          <w:bCs/>
          <w:szCs w:val="24"/>
        </w:rPr>
        <w:t xml:space="preserve">(cenová tabulka, </w:t>
      </w:r>
      <w:r w:rsidR="006F394A" w:rsidRPr="006F394A">
        <w:rPr>
          <w:bCs/>
          <w:szCs w:val="24"/>
        </w:rPr>
        <w:t xml:space="preserve">cena v Kč bez DPH za 1 svoz 1 </w:t>
      </w:r>
      <w:proofErr w:type="spellStart"/>
      <w:r w:rsidR="006F394A" w:rsidRPr="006F394A">
        <w:rPr>
          <w:bCs/>
          <w:szCs w:val="24"/>
        </w:rPr>
        <w:t>kompost</w:t>
      </w:r>
      <w:r w:rsidR="00A61A17">
        <w:rPr>
          <w:bCs/>
          <w:szCs w:val="24"/>
        </w:rPr>
        <w:t>a</w:t>
      </w:r>
      <w:r w:rsidR="006F394A" w:rsidRPr="006F394A">
        <w:rPr>
          <w:bCs/>
          <w:szCs w:val="24"/>
        </w:rPr>
        <w:t>ineru</w:t>
      </w:r>
      <w:proofErr w:type="spellEnd"/>
      <w:r w:rsidR="006F394A" w:rsidRPr="006F394A">
        <w:rPr>
          <w:bCs/>
          <w:szCs w:val="24"/>
        </w:rPr>
        <w:t xml:space="preserve"> </w:t>
      </w:r>
      <w:r w:rsidR="006F394A">
        <w:rPr>
          <w:bCs/>
          <w:szCs w:val="24"/>
        </w:rPr>
        <w:t xml:space="preserve">a cena </w:t>
      </w:r>
      <w:r w:rsidR="006F394A" w:rsidRPr="006F394A">
        <w:rPr>
          <w:bCs/>
          <w:szCs w:val="24"/>
        </w:rPr>
        <w:t>Kč bez DPH za 1 tunu</w:t>
      </w:r>
      <w:r w:rsidR="006F394A">
        <w:rPr>
          <w:bCs/>
          <w:szCs w:val="24"/>
        </w:rPr>
        <w:t xml:space="preserve"> biologicky rozložitelného odpadu), které zůstanou beze změn.</w:t>
      </w:r>
    </w:p>
    <w:p w14:paraId="24B73E1D" w14:textId="77777777" w:rsidR="00B7776E" w:rsidRDefault="00B7776E" w:rsidP="00615B35">
      <w:pPr>
        <w:pStyle w:val="BodyText21"/>
        <w:rPr>
          <w:bCs/>
          <w:szCs w:val="24"/>
        </w:rPr>
      </w:pPr>
    </w:p>
    <w:p w14:paraId="24D6A652" w14:textId="77777777" w:rsidR="002A0D1D" w:rsidRPr="00830B28" w:rsidRDefault="002A0D1D" w:rsidP="00615B35">
      <w:pPr>
        <w:pStyle w:val="BodyText21"/>
        <w:rPr>
          <w:bCs/>
          <w:szCs w:val="24"/>
        </w:rPr>
      </w:pPr>
    </w:p>
    <w:p w14:paraId="59B74BB7" w14:textId="77777777" w:rsidR="009B6670" w:rsidRPr="00830B28" w:rsidRDefault="009B6670" w:rsidP="00615B35">
      <w:pPr>
        <w:pStyle w:val="Zkladntext"/>
        <w:spacing w:after="0"/>
        <w:rPr>
          <w:b/>
          <w:bCs/>
          <w:szCs w:val="24"/>
        </w:rPr>
      </w:pPr>
      <w:r w:rsidRPr="00830B28">
        <w:rPr>
          <w:b/>
          <w:bCs/>
          <w:szCs w:val="24"/>
        </w:rPr>
        <w:t>1</w:t>
      </w:r>
      <w:r w:rsidR="00B7776E">
        <w:rPr>
          <w:b/>
          <w:bCs/>
          <w:szCs w:val="24"/>
        </w:rPr>
        <w:t>7</w:t>
      </w:r>
      <w:r w:rsidRPr="00830B28">
        <w:rPr>
          <w:b/>
          <w:bCs/>
          <w:szCs w:val="24"/>
        </w:rPr>
        <w:t>. Lhůta a místo pro podání nabídek, otevírání obálek</w:t>
      </w:r>
    </w:p>
    <w:p w14:paraId="67E08099" w14:textId="77777777" w:rsidR="009B6670" w:rsidRPr="00830B28" w:rsidRDefault="009B6670" w:rsidP="00615B35">
      <w:pPr>
        <w:pStyle w:val="Zkladntext"/>
        <w:spacing w:after="0"/>
        <w:rPr>
          <w:b/>
          <w:bCs/>
          <w:szCs w:val="24"/>
        </w:rPr>
      </w:pPr>
    </w:p>
    <w:p w14:paraId="2AB2549C" w14:textId="3680A201" w:rsidR="00DB3EB1" w:rsidRPr="005048CD" w:rsidRDefault="00DB3EB1" w:rsidP="00AB42E6">
      <w:pPr>
        <w:spacing w:after="120"/>
        <w:ind w:left="425" w:hanging="425"/>
        <w:jc w:val="both"/>
        <w:rPr>
          <w:szCs w:val="24"/>
        </w:rPr>
      </w:pPr>
      <w:r w:rsidRPr="005048CD">
        <w:rPr>
          <w:szCs w:val="24"/>
        </w:rPr>
        <w:t xml:space="preserve">1) </w:t>
      </w:r>
      <w:r>
        <w:rPr>
          <w:szCs w:val="24"/>
        </w:rPr>
        <w:tab/>
      </w:r>
      <w:r w:rsidRPr="005048CD">
        <w:rPr>
          <w:szCs w:val="24"/>
        </w:rPr>
        <w:t xml:space="preserve">Lhůta pro podání nabídek končí dne </w:t>
      </w:r>
      <w:r w:rsidR="002463D3">
        <w:rPr>
          <w:szCs w:val="24"/>
        </w:rPr>
        <w:t>26</w:t>
      </w:r>
      <w:r w:rsidRPr="005048CD">
        <w:rPr>
          <w:szCs w:val="24"/>
        </w:rPr>
        <w:t xml:space="preserve">. </w:t>
      </w:r>
      <w:r>
        <w:rPr>
          <w:szCs w:val="24"/>
        </w:rPr>
        <w:t>1</w:t>
      </w:r>
      <w:r w:rsidR="00A61A17">
        <w:rPr>
          <w:szCs w:val="24"/>
        </w:rPr>
        <w:t>1</w:t>
      </w:r>
      <w:r w:rsidRPr="005048CD">
        <w:rPr>
          <w:szCs w:val="24"/>
        </w:rPr>
        <w:t>. 2020 v 10:00 hod.</w:t>
      </w:r>
    </w:p>
    <w:p w14:paraId="1664B526" w14:textId="77777777" w:rsidR="00DB3EB1" w:rsidRPr="005048CD" w:rsidRDefault="00DB3EB1" w:rsidP="00DB3EB1">
      <w:pPr>
        <w:ind w:left="426" w:hanging="426"/>
        <w:jc w:val="both"/>
        <w:rPr>
          <w:szCs w:val="24"/>
        </w:rPr>
      </w:pPr>
    </w:p>
    <w:p w14:paraId="3086296E" w14:textId="77777777" w:rsidR="00DB3EB1" w:rsidRDefault="00DB3EB1" w:rsidP="00DB3EB1">
      <w:pPr>
        <w:ind w:left="426" w:hanging="426"/>
        <w:jc w:val="both"/>
        <w:rPr>
          <w:szCs w:val="24"/>
        </w:rPr>
      </w:pPr>
      <w:r w:rsidRPr="005048CD">
        <w:rPr>
          <w:szCs w:val="24"/>
        </w:rPr>
        <w:t xml:space="preserve">2) </w:t>
      </w:r>
      <w:r>
        <w:rPr>
          <w:szCs w:val="24"/>
        </w:rPr>
        <w:tab/>
      </w:r>
      <w:r w:rsidRPr="005048CD">
        <w:rPr>
          <w:szCs w:val="24"/>
        </w:rPr>
        <w:t>Otevírání nabídek podle § 109 zákona se uskuteční bez zbytečného odkladu po uplynutí lhůty pro podání nabídek. S ohledem na podávání nabídek pouze v elektronické podobě se otevírání nabídek koná bez přítomnosti dodavatelů. Účastníkem zadávacího řízení se dodavatel stává v okamžiku podání nabídky v předmětném zadávacím řízení.</w:t>
      </w:r>
    </w:p>
    <w:p w14:paraId="25F02466" w14:textId="77777777" w:rsidR="00BC6489" w:rsidRDefault="00BC6489" w:rsidP="00615B35">
      <w:pPr>
        <w:tabs>
          <w:tab w:val="left" w:pos="405"/>
        </w:tabs>
        <w:ind w:firstLine="425"/>
        <w:jc w:val="both"/>
        <w:rPr>
          <w:szCs w:val="24"/>
        </w:rPr>
      </w:pPr>
    </w:p>
    <w:p w14:paraId="08B122D1" w14:textId="77777777" w:rsidR="00973DA3" w:rsidRDefault="00973DA3" w:rsidP="00615B35">
      <w:pPr>
        <w:tabs>
          <w:tab w:val="left" w:pos="405"/>
        </w:tabs>
        <w:ind w:firstLine="425"/>
        <w:jc w:val="both"/>
        <w:rPr>
          <w:szCs w:val="24"/>
        </w:rPr>
      </w:pPr>
    </w:p>
    <w:p w14:paraId="0E916387" w14:textId="77777777" w:rsidR="00973DA3" w:rsidRDefault="00973DA3" w:rsidP="00973DA3">
      <w:pPr>
        <w:ind w:left="709" w:hanging="425"/>
        <w:jc w:val="both"/>
        <w:rPr>
          <w:szCs w:val="24"/>
        </w:rPr>
      </w:pPr>
    </w:p>
    <w:p w14:paraId="7AA3DCF9" w14:textId="77777777" w:rsidR="00A61A17" w:rsidRDefault="00A61A17" w:rsidP="00973DA3">
      <w:pPr>
        <w:ind w:left="709" w:hanging="425"/>
        <w:jc w:val="both"/>
        <w:rPr>
          <w:szCs w:val="24"/>
        </w:rPr>
      </w:pPr>
    </w:p>
    <w:p w14:paraId="7B613FBA" w14:textId="77777777" w:rsidR="00A61A17" w:rsidRDefault="00A61A17" w:rsidP="00973DA3">
      <w:pPr>
        <w:ind w:left="709" w:hanging="425"/>
        <w:jc w:val="both"/>
        <w:rPr>
          <w:szCs w:val="24"/>
        </w:rPr>
      </w:pPr>
    </w:p>
    <w:p w14:paraId="5CD6CBC3" w14:textId="77777777" w:rsidR="00973DA3" w:rsidRDefault="00973DA3" w:rsidP="00973DA3">
      <w:pPr>
        <w:ind w:left="709" w:hanging="425"/>
        <w:jc w:val="both"/>
        <w:rPr>
          <w:szCs w:val="24"/>
        </w:rPr>
      </w:pPr>
    </w:p>
    <w:p w14:paraId="3753E829" w14:textId="77777777" w:rsidR="00707CC0" w:rsidRPr="00830B28" w:rsidRDefault="00707CC0" w:rsidP="00615B35">
      <w:pPr>
        <w:tabs>
          <w:tab w:val="left" w:pos="405"/>
        </w:tabs>
        <w:ind w:firstLine="425"/>
        <w:jc w:val="both"/>
        <w:rPr>
          <w:szCs w:val="24"/>
        </w:rPr>
      </w:pPr>
    </w:p>
    <w:p w14:paraId="28FE2B16" w14:textId="77777777" w:rsidR="008F1C05" w:rsidRPr="008F1C05" w:rsidRDefault="000375C1" w:rsidP="008F1C05">
      <w:pPr>
        <w:tabs>
          <w:tab w:val="left" w:pos="405"/>
        </w:tabs>
        <w:ind w:firstLine="425"/>
        <w:jc w:val="both"/>
        <w:rPr>
          <w:rFonts w:eastAsia="SimSun"/>
          <w:color w:val="000000"/>
          <w:kern w:val="1"/>
          <w:szCs w:val="24"/>
          <w:lang w:eastAsia="hi-IN" w:bidi="hi-IN"/>
        </w:rPr>
      </w:pPr>
      <w:r w:rsidRPr="00830B28">
        <w:rPr>
          <w:bCs/>
          <w:szCs w:val="24"/>
        </w:rPr>
        <w:tab/>
      </w:r>
      <w:r w:rsidRPr="00830B28">
        <w:rPr>
          <w:bCs/>
          <w:szCs w:val="24"/>
        </w:rPr>
        <w:tab/>
      </w:r>
      <w:r w:rsidRPr="00830B28">
        <w:rPr>
          <w:bCs/>
          <w:szCs w:val="24"/>
        </w:rPr>
        <w:tab/>
      </w:r>
      <w:r w:rsidRPr="00830B28">
        <w:rPr>
          <w:bCs/>
          <w:szCs w:val="24"/>
        </w:rPr>
        <w:tab/>
      </w:r>
      <w:r w:rsidRPr="00830B28">
        <w:rPr>
          <w:bCs/>
          <w:szCs w:val="24"/>
        </w:rPr>
        <w:tab/>
      </w:r>
      <w:r w:rsidR="0084628D">
        <w:rPr>
          <w:bCs/>
          <w:szCs w:val="24"/>
        </w:rPr>
        <w:t xml:space="preserve">   </w:t>
      </w:r>
      <w:r w:rsidR="008F1C05">
        <w:rPr>
          <w:bCs/>
          <w:szCs w:val="24"/>
        </w:rPr>
        <w:tab/>
      </w:r>
      <w:r w:rsidR="002A0D1D">
        <w:rPr>
          <w:bCs/>
          <w:szCs w:val="24"/>
        </w:rPr>
        <w:tab/>
      </w:r>
      <w:r w:rsidR="002A0D1D">
        <w:rPr>
          <w:bCs/>
          <w:szCs w:val="24"/>
        </w:rPr>
        <w:tab/>
      </w:r>
      <w:r w:rsidR="008F1C05" w:rsidRPr="008F1C05">
        <w:rPr>
          <w:rFonts w:eastAsia="SimSun"/>
          <w:color w:val="000000"/>
          <w:kern w:val="1"/>
          <w:szCs w:val="24"/>
          <w:lang w:eastAsia="hi-IN" w:bidi="hi-IN"/>
        </w:rPr>
        <w:t xml:space="preserve">Mgr. </w:t>
      </w:r>
      <w:r w:rsidR="00766A7A">
        <w:rPr>
          <w:rFonts w:eastAsia="SimSun"/>
          <w:color w:val="000000"/>
          <w:kern w:val="1"/>
          <w:szCs w:val="24"/>
          <w:lang w:eastAsia="hi-IN" w:bidi="hi-IN"/>
        </w:rPr>
        <w:t xml:space="preserve">Václav </w:t>
      </w:r>
      <w:proofErr w:type="spellStart"/>
      <w:r w:rsidR="00766A7A">
        <w:rPr>
          <w:rFonts w:eastAsia="SimSun"/>
          <w:color w:val="000000"/>
          <w:kern w:val="1"/>
          <w:szCs w:val="24"/>
          <w:lang w:eastAsia="hi-IN" w:bidi="hi-IN"/>
        </w:rPr>
        <w:t>Klecanda</w:t>
      </w:r>
      <w:proofErr w:type="spellEnd"/>
    </w:p>
    <w:p w14:paraId="39C7BBB1" w14:textId="77777777" w:rsidR="000375C1" w:rsidRDefault="008F1C05" w:rsidP="008F1C05">
      <w:pPr>
        <w:tabs>
          <w:tab w:val="left" w:pos="405"/>
        </w:tabs>
        <w:ind w:firstLine="425"/>
        <w:jc w:val="both"/>
        <w:rPr>
          <w:bCs/>
          <w:szCs w:val="24"/>
        </w:rPr>
      </w:pPr>
      <w:r w:rsidRPr="008F1C05">
        <w:rPr>
          <w:rFonts w:eastAsia="SimSun"/>
          <w:color w:val="000000"/>
          <w:kern w:val="1"/>
          <w:szCs w:val="24"/>
          <w:lang w:eastAsia="hi-IN" w:bidi="hi-IN"/>
        </w:rPr>
        <w:tab/>
      </w:r>
      <w:r w:rsidRPr="008F1C05">
        <w:rPr>
          <w:rFonts w:eastAsia="SimSun"/>
          <w:color w:val="000000"/>
          <w:kern w:val="1"/>
          <w:szCs w:val="24"/>
          <w:lang w:eastAsia="hi-IN" w:bidi="hi-IN"/>
        </w:rPr>
        <w:tab/>
      </w:r>
      <w:r w:rsidRPr="008F1C05">
        <w:rPr>
          <w:rFonts w:eastAsia="SimSun"/>
          <w:color w:val="000000"/>
          <w:kern w:val="1"/>
          <w:szCs w:val="24"/>
          <w:lang w:eastAsia="hi-IN" w:bidi="hi-IN"/>
        </w:rPr>
        <w:tab/>
      </w:r>
      <w:r w:rsidRPr="008F1C05">
        <w:rPr>
          <w:rFonts w:eastAsia="SimSun"/>
          <w:color w:val="000000"/>
          <w:kern w:val="1"/>
          <w:szCs w:val="24"/>
          <w:lang w:eastAsia="hi-IN" w:bidi="hi-IN"/>
        </w:rPr>
        <w:tab/>
      </w:r>
      <w:r w:rsidRPr="008F1C05">
        <w:rPr>
          <w:rFonts w:eastAsia="SimSun"/>
          <w:color w:val="000000"/>
          <w:kern w:val="1"/>
          <w:szCs w:val="24"/>
          <w:lang w:eastAsia="hi-IN" w:bidi="hi-IN"/>
        </w:rPr>
        <w:tab/>
      </w:r>
      <w:r w:rsidRPr="008F1C05">
        <w:rPr>
          <w:rFonts w:eastAsia="SimSun"/>
          <w:color w:val="000000"/>
          <w:kern w:val="1"/>
          <w:szCs w:val="24"/>
          <w:lang w:eastAsia="hi-IN" w:bidi="hi-IN"/>
        </w:rPr>
        <w:tab/>
      </w:r>
      <w:r w:rsidRPr="008F1C05">
        <w:rPr>
          <w:rFonts w:eastAsia="SimSun"/>
          <w:color w:val="000000"/>
          <w:kern w:val="1"/>
          <w:szCs w:val="24"/>
          <w:lang w:eastAsia="hi-IN" w:bidi="hi-IN"/>
        </w:rPr>
        <w:tab/>
      </w:r>
      <w:r w:rsidRPr="008F1C05">
        <w:rPr>
          <w:rFonts w:eastAsia="SimSun"/>
          <w:color w:val="000000"/>
          <w:kern w:val="1"/>
          <w:szCs w:val="24"/>
          <w:lang w:eastAsia="hi-IN" w:bidi="hi-IN"/>
        </w:rPr>
        <w:tab/>
      </w:r>
      <w:r w:rsidR="00A40A1F">
        <w:rPr>
          <w:rFonts w:eastAsia="SimSun"/>
          <w:color w:val="000000"/>
          <w:kern w:val="1"/>
          <w:szCs w:val="24"/>
          <w:lang w:eastAsia="hi-IN" w:bidi="hi-IN"/>
        </w:rPr>
        <w:t xml:space="preserve">  </w:t>
      </w:r>
      <w:r w:rsidRPr="008F1C05">
        <w:rPr>
          <w:rFonts w:eastAsia="SimSun"/>
          <w:color w:val="000000"/>
          <w:kern w:val="1"/>
          <w:szCs w:val="24"/>
          <w:lang w:eastAsia="hi-IN" w:bidi="hi-IN"/>
        </w:rPr>
        <w:t>místostarosta města</w:t>
      </w:r>
    </w:p>
    <w:p w14:paraId="3E7840D4" w14:textId="77777777" w:rsidR="00180E4F" w:rsidRPr="00830B28" w:rsidRDefault="00180E4F" w:rsidP="00615B35">
      <w:pPr>
        <w:tabs>
          <w:tab w:val="left" w:pos="405"/>
        </w:tabs>
        <w:ind w:firstLine="425"/>
        <w:jc w:val="both"/>
        <w:rPr>
          <w:bCs/>
          <w:szCs w:val="24"/>
        </w:rPr>
      </w:pPr>
    </w:p>
    <w:sectPr w:rsidR="00180E4F" w:rsidRPr="00830B28" w:rsidSect="00DC2EC2">
      <w:headerReference w:type="default" r:id="rId16"/>
      <w:footerReference w:type="default" r:id="rId17"/>
      <w:pgSz w:w="11906" w:h="16838"/>
      <w:pgMar w:top="1985" w:right="1274" w:bottom="1702" w:left="1418" w:header="568" w:footer="697"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BE33" w14:textId="77777777" w:rsidR="00AC1172" w:rsidRDefault="00AC1172">
      <w:r>
        <w:separator/>
      </w:r>
    </w:p>
  </w:endnote>
  <w:endnote w:type="continuationSeparator" w:id="0">
    <w:p w14:paraId="71464F13" w14:textId="77777777" w:rsidR="00AC1172" w:rsidRDefault="00AC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ewsGot">
    <w:altName w:val="Arial"/>
    <w:panose1 w:val="00000000000000000000"/>
    <w:charset w:val="00"/>
    <w:family w:val="modern"/>
    <w:notTrueType/>
    <w:pitch w:val="variable"/>
    <w:sig w:usb0="00000001" w:usb1="00000001" w:usb2="00000000" w:usb3="00000000" w:csb0="00000093"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pprplGoth Bd AT">
    <w:altName w:val="Times New Roman"/>
    <w:charset w:val="00"/>
    <w:family w:val="auto"/>
    <w:pitch w:val="variable"/>
  </w:font>
  <w:font w:name="New York">
    <w:panose1 w:val="0202050206030506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3770" w14:textId="77777777" w:rsidR="006355ED" w:rsidRPr="00E90BEB" w:rsidRDefault="006355ED" w:rsidP="00AD7F0F">
    <w:pPr>
      <w:pStyle w:val="Zpat"/>
      <w:pBdr>
        <w:top w:val="single" w:sz="4" w:space="1" w:color="auto"/>
      </w:pBdr>
      <w:tabs>
        <w:tab w:val="clear" w:pos="4536"/>
        <w:tab w:val="clear" w:pos="9072"/>
      </w:tabs>
      <w:jc w:val="center"/>
      <w:rPr>
        <w:i/>
        <w:sz w:val="18"/>
        <w:szCs w:val="18"/>
      </w:rPr>
    </w:pPr>
    <w:bookmarkStart w:id="7" w:name="_Hlk55471250"/>
    <w:r>
      <w:rPr>
        <w:i/>
        <w:sz w:val="18"/>
        <w:szCs w:val="18"/>
      </w:rPr>
      <w:t xml:space="preserve">Projekt bude </w:t>
    </w:r>
    <w:proofErr w:type="gramStart"/>
    <w:r w:rsidRPr="00E90BEB">
      <w:rPr>
        <w:i/>
        <w:sz w:val="18"/>
        <w:szCs w:val="18"/>
      </w:rPr>
      <w:t>financován  v</w:t>
    </w:r>
    <w:proofErr w:type="gramEnd"/>
    <w:r w:rsidRPr="00E90BEB">
      <w:rPr>
        <w:i/>
        <w:sz w:val="18"/>
        <w:szCs w:val="18"/>
      </w:rPr>
      <w:t xml:space="preserve"> rámci </w:t>
    </w:r>
    <w:r w:rsidR="007E2EBE">
      <w:rPr>
        <w:i/>
        <w:sz w:val="18"/>
        <w:szCs w:val="18"/>
      </w:rPr>
      <w:t xml:space="preserve">126 </w:t>
    </w:r>
    <w:r w:rsidRPr="00E90BEB">
      <w:rPr>
        <w:i/>
        <w:sz w:val="18"/>
        <w:szCs w:val="18"/>
      </w:rPr>
      <w:t xml:space="preserve"> výzvy MŽP „OPŽP 2014-2020“ podporované z Fondu soudržnosti EU, </w:t>
    </w:r>
    <w:r>
      <w:rPr>
        <w:i/>
        <w:sz w:val="18"/>
        <w:szCs w:val="18"/>
      </w:rPr>
      <w:t>p</w:t>
    </w:r>
    <w:r w:rsidRPr="00E90BEB">
      <w:rPr>
        <w:i/>
        <w:sz w:val="18"/>
        <w:szCs w:val="18"/>
      </w:rPr>
      <w:t xml:space="preserve">rioritní osa 3, specifický cíl: 3.2 - Zvýšit podíl materiálového a energetického využití odpadů, č. </w:t>
    </w:r>
    <w:r w:rsidRPr="007E2EBE">
      <w:rPr>
        <w:i/>
        <w:sz w:val="18"/>
        <w:szCs w:val="18"/>
      </w:rPr>
      <w:t>projektu CZ.05.3.29/0.0/0.0/</w:t>
    </w:r>
    <w:r w:rsidR="00BB401C" w:rsidRPr="007E2EBE">
      <w:rPr>
        <w:i/>
        <w:sz w:val="18"/>
        <w:szCs w:val="18"/>
      </w:rPr>
      <w:t>19</w:t>
    </w:r>
    <w:r w:rsidR="00BB401C">
      <w:rPr>
        <w:i/>
        <w:sz w:val="18"/>
        <w:szCs w:val="18"/>
      </w:rPr>
      <w:t>_126/0011768</w:t>
    </w:r>
    <w:bookmarkEnd w:id="7"/>
  </w:p>
  <w:p w14:paraId="42BA8BD8" w14:textId="77777777" w:rsidR="006355ED" w:rsidRPr="0082655B" w:rsidRDefault="006355ED" w:rsidP="00E90BEB">
    <w:pPr>
      <w:pStyle w:val="Zpat"/>
      <w:ind w:left="720" w:right="360"/>
      <w:jc w:val="right"/>
      <w:rPr>
        <w:sz w:val="16"/>
        <w:szCs w:val="16"/>
      </w:rPr>
    </w:pPr>
    <w:r w:rsidRPr="009431EE">
      <w:t>-</w:t>
    </w:r>
    <w:r w:rsidR="00947F1D">
      <w:fldChar w:fldCharType="begin"/>
    </w:r>
    <w:r w:rsidR="000A18E4">
      <w:instrText xml:space="preserve"> PAGE   \* MERGEFORMAT </w:instrText>
    </w:r>
    <w:r w:rsidR="00947F1D">
      <w:fldChar w:fldCharType="separate"/>
    </w:r>
    <w:r w:rsidR="00A61A17">
      <w:rPr>
        <w:noProof/>
      </w:rPr>
      <w:t>3</w:t>
    </w:r>
    <w:r w:rsidR="00947F1D">
      <w:rPr>
        <w:noProof/>
      </w:rPr>
      <w:fldChar w:fldCharType="end"/>
    </w:r>
    <w:r w:rsidRPr="009431E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BE274" w14:textId="77777777" w:rsidR="00AC1172" w:rsidRDefault="00AC1172">
      <w:r>
        <w:separator/>
      </w:r>
    </w:p>
  </w:footnote>
  <w:footnote w:type="continuationSeparator" w:id="0">
    <w:p w14:paraId="01171094" w14:textId="77777777" w:rsidR="00AC1172" w:rsidRDefault="00AC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A3B8" w14:textId="77777777" w:rsidR="006355ED" w:rsidRDefault="00DC2EC2">
    <w:pPr>
      <w:pStyle w:val="Zhlav"/>
    </w:pPr>
    <w:r w:rsidRPr="00DC2EC2">
      <w:rPr>
        <w:noProof/>
        <w:lang w:eastAsia="cs-CZ"/>
      </w:rPr>
      <w:drawing>
        <wp:inline distT="0" distB="0" distL="0" distR="0" wp14:anchorId="0ECED763" wp14:editId="3029AFD5">
          <wp:extent cx="5850890" cy="63119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631190"/>
                  </a:xfrm>
                  <a:prstGeom prst="rect">
                    <a:avLst/>
                  </a:prstGeom>
                  <a:noFill/>
                  <a:ln>
                    <a:noFill/>
                  </a:ln>
                </pic:spPr>
              </pic:pic>
            </a:graphicData>
          </a:graphic>
        </wp:inline>
      </w:drawing>
    </w:r>
    <w:r w:rsidR="002A633C">
      <w:rPr>
        <w:noProof/>
        <w:lang w:eastAsia="cs-CZ"/>
      </w:rPr>
      <w:drawing>
        <wp:inline distT="0" distB="0" distL="0" distR="0" wp14:anchorId="4A4B5811" wp14:editId="477E6E46">
          <wp:extent cx="19202400" cy="6004560"/>
          <wp:effectExtent l="0" t="0" r="0" b="0"/>
          <wp:docPr id="15" name="obrázek 4"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_RO_C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0" cy="6004560"/>
                  </a:xfrm>
                  <a:prstGeom prst="rect">
                    <a:avLst/>
                  </a:prstGeom>
                  <a:noFill/>
                  <a:ln>
                    <a:noFill/>
                  </a:ln>
                </pic:spPr>
              </pic:pic>
            </a:graphicData>
          </a:graphic>
        </wp:inline>
      </w:drawing>
    </w:r>
  </w:p>
  <w:p w14:paraId="1E238497" w14:textId="77777777" w:rsidR="006355ED" w:rsidRDefault="002A633C">
    <w:pPr>
      <w:pStyle w:val="Zhlav"/>
    </w:pPr>
    <w:r>
      <w:rPr>
        <w:noProof/>
        <w:lang w:eastAsia="cs-CZ"/>
      </w:rPr>
      <w:drawing>
        <wp:inline distT="0" distB="0" distL="0" distR="0" wp14:anchorId="5859550F" wp14:editId="76211449">
          <wp:extent cx="19202400" cy="6004560"/>
          <wp:effectExtent l="0" t="0" r="0" b="0"/>
          <wp:docPr id="16" name="obrázek 5"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_RO_C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0" cy="6004560"/>
                  </a:xfrm>
                  <a:prstGeom prst="rect">
                    <a:avLst/>
                  </a:prstGeom>
                  <a:noFill/>
                  <a:ln>
                    <a:noFill/>
                  </a:ln>
                </pic:spPr>
              </pic:pic>
            </a:graphicData>
          </a:graphic>
        </wp:inline>
      </w:drawing>
    </w:r>
  </w:p>
  <w:p w14:paraId="53A257EA" w14:textId="77777777" w:rsidR="006355ED" w:rsidRDefault="002A633C">
    <w:pPr>
      <w:pStyle w:val="Zhlav"/>
    </w:pPr>
    <w:r>
      <w:rPr>
        <w:noProof/>
        <w:lang w:eastAsia="cs-CZ"/>
      </w:rPr>
      <w:drawing>
        <wp:inline distT="0" distB="0" distL="0" distR="0" wp14:anchorId="6E142DAD" wp14:editId="17293B1D">
          <wp:extent cx="19202400" cy="6004560"/>
          <wp:effectExtent l="0" t="0" r="0" b="0"/>
          <wp:docPr id="17" name="obrázek 6" descr="CZ_RO_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_RO_C_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02400" cy="6004560"/>
                  </a:xfrm>
                  <a:prstGeom prst="rect">
                    <a:avLst/>
                  </a:prstGeom>
                  <a:noFill/>
                  <a:ln>
                    <a:noFill/>
                  </a:ln>
                </pic:spPr>
              </pic:pic>
            </a:graphicData>
          </a:graphic>
        </wp:inline>
      </w:drawing>
    </w:r>
  </w:p>
  <w:p w14:paraId="16139BA7" w14:textId="77777777" w:rsidR="006355ED" w:rsidRDefault="006355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FFFFFF80"/>
    <w:multiLevelType w:val="singleLevel"/>
    <w:tmpl w:val="A1EA21E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502"/>
        </w:tabs>
        <w:ind w:left="502" w:hanging="360"/>
      </w:pPr>
      <w:rPr>
        <w:rFonts w:ascii="Arial" w:hAnsi="Arial" w:cs="Times New Roman"/>
        <w:b w:val="0"/>
        <w:bCs w:val="0"/>
        <w:i w:val="0"/>
        <w:sz w:val="22"/>
      </w:rPr>
    </w:lvl>
  </w:abstractNum>
  <w:abstractNum w:abstractNumId="3" w15:restartNumberingAfterBreak="0">
    <w:nsid w:val="00000003"/>
    <w:multiLevelType w:val="multilevel"/>
    <w:tmpl w:val="0E728788"/>
    <w:lvl w:ilvl="0">
      <w:start w:val="3"/>
      <w:numFmt w:val="decimal"/>
      <w:lvlText w:val="%1)"/>
      <w:lvlJc w:val="left"/>
      <w:pPr>
        <w:tabs>
          <w:tab w:val="num" w:pos="375"/>
        </w:tabs>
        <w:ind w:left="375" w:hanging="360"/>
      </w:pPr>
      <w:rPr>
        <w:rFonts w:ascii="Times New Roman" w:hAnsi="Times New Roman" w:cs="Times New Roman"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0000004"/>
    <w:multiLevelType w:val="singleLevel"/>
    <w:tmpl w:val="4CA27BCE"/>
    <w:name w:val="WW8Num4"/>
    <w:lvl w:ilvl="0">
      <w:start w:val="1"/>
      <w:numFmt w:val="bullet"/>
      <w:lvlText w:val=""/>
      <w:lvlJc w:val="left"/>
      <w:pPr>
        <w:tabs>
          <w:tab w:val="num" w:pos="0"/>
        </w:tabs>
        <w:ind w:left="720" w:hanging="360"/>
      </w:pPr>
      <w:rPr>
        <w:rFonts w:ascii="Wingdings" w:hAnsi="Wingdings" w:cs="Times New Roman"/>
        <w:color w:val="FF0000"/>
        <w:sz w:val="22"/>
        <w:szCs w:val="22"/>
      </w:rPr>
    </w:lvl>
  </w:abstractNum>
  <w:abstractNum w:abstractNumId="5" w15:restartNumberingAfterBreak="0">
    <w:nsid w:val="00000005"/>
    <w:multiLevelType w:val="singleLevel"/>
    <w:tmpl w:val="00000005"/>
    <w:name w:val="WW8Num5"/>
    <w:lvl w:ilvl="0">
      <w:start w:val="2"/>
      <w:numFmt w:val="bullet"/>
      <w:lvlText w:val="-"/>
      <w:lvlJc w:val="left"/>
      <w:pPr>
        <w:tabs>
          <w:tab w:val="num" w:pos="0"/>
        </w:tabs>
        <w:ind w:left="735" w:hanging="360"/>
      </w:pPr>
      <w:rPr>
        <w:rFonts w:ascii="Arial" w:hAnsi="Arial" w:cs="Times New Roman"/>
        <w:color w:val="000000"/>
        <w:sz w:val="22"/>
        <w:szCs w:val="22"/>
      </w:rPr>
    </w:lvl>
  </w:abstractNum>
  <w:abstractNum w:abstractNumId="6" w15:restartNumberingAfterBreak="0">
    <w:nsid w:val="00000006"/>
    <w:multiLevelType w:val="singleLevel"/>
    <w:tmpl w:val="FDF8BE08"/>
    <w:name w:val="WW8Num6"/>
    <w:lvl w:ilvl="0">
      <w:start w:val="1"/>
      <w:numFmt w:val="bullet"/>
      <w:lvlText w:val=""/>
      <w:lvlJc w:val="left"/>
      <w:pPr>
        <w:tabs>
          <w:tab w:val="num" w:pos="720"/>
        </w:tabs>
        <w:ind w:left="720" w:hanging="360"/>
      </w:pPr>
      <w:rPr>
        <w:rFonts w:ascii="Symbol" w:hAnsi="Symbol" w:cs="Wingdings"/>
        <w:color w:val="auto"/>
        <w:sz w:val="22"/>
        <w:szCs w:val="22"/>
      </w:rPr>
    </w:lvl>
  </w:abstractNum>
  <w:abstractNum w:abstractNumId="7" w15:restartNumberingAfterBreak="0">
    <w:nsid w:val="00000007"/>
    <w:multiLevelType w:val="singleLevel"/>
    <w:tmpl w:val="2DBA9792"/>
    <w:name w:val="WW8Num7"/>
    <w:lvl w:ilvl="0">
      <w:start w:val="1"/>
      <w:numFmt w:val="decimal"/>
      <w:lvlText w:val="%1)"/>
      <w:lvlJc w:val="left"/>
      <w:pPr>
        <w:tabs>
          <w:tab w:val="num" w:pos="375"/>
        </w:tabs>
        <w:ind w:left="375" w:hanging="360"/>
      </w:pPr>
      <w:rPr>
        <w:rFonts w:ascii="Times New Roman" w:eastAsia="Times New Roman" w:hAnsi="Times New Roman" w:cs="Times New Roman" w:hint="default"/>
        <w:sz w:val="22"/>
        <w:szCs w:val="24"/>
      </w:rPr>
    </w:lvl>
  </w:abstractNum>
  <w:abstractNum w:abstractNumId="8"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Wingdings"/>
      </w:rPr>
    </w:lvl>
  </w:abstractNum>
  <w:abstractNum w:abstractNumId="9" w15:restartNumberingAfterBreak="0">
    <w:nsid w:val="00000009"/>
    <w:multiLevelType w:val="singleLevel"/>
    <w:tmpl w:val="00000009"/>
    <w:name w:val="WW8Num9"/>
    <w:lvl w:ilvl="0">
      <w:start w:val="1"/>
      <w:numFmt w:val="bullet"/>
      <w:lvlText w:val=""/>
      <w:lvlJc w:val="left"/>
      <w:pPr>
        <w:tabs>
          <w:tab w:val="num" w:pos="776"/>
        </w:tabs>
        <w:ind w:left="776" w:hanging="360"/>
      </w:pPr>
      <w:rPr>
        <w:rFonts w:ascii="Wingdings" w:hAnsi="Wingdings" w:cs="Symbol"/>
        <w:sz w:val="22"/>
        <w:szCs w:val="22"/>
      </w:rPr>
    </w:lvl>
  </w:abstractNum>
  <w:abstractNum w:abstractNumId="10" w15:restartNumberingAfterBreak="0">
    <w:nsid w:val="0000000A"/>
    <w:multiLevelType w:val="singleLevel"/>
    <w:tmpl w:val="3984F5E8"/>
    <w:name w:val="WW8Num10"/>
    <w:lvl w:ilvl="0">
      <w:start w:val="8"/>
      <w:numFmt w:val="decimal"/>
      <w:lvlText w:val="%1)"/>
      <w:lvlJc w:val="left"/>
      <w:pPr>
        <w:tabs>
          <w:tab w:val="num" w:pos="360"/>
        </w:tabs>
        <w:ind w:left="360" w:hanging="360"/>
      </w:pPr>
      <w:rPr>
        <w:rFonts w:ascii="Arial" w:hAnsi="Arial" w:cs="Times New Roman"/>
        <w:b/>
      </w:rPr>
    </w:lvl>
  </w:abstractNum>
  <w:abstractNum w:abstractNumId="11" w15:restartNumberingAfterBreak="0">
    <w:nsid w:val="0000000B"/>
    <w:multiLevelType w:val="singleLevel"/>
    <w:tmpl w:val="9838378C"/>
    <w:name w:val="WW8Num1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z w:val="22"/>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375" w:hanging="360"/>
      </w:pPr>
      <w:rPr>
        <w:rFonts w:ascii="Symbol" w:hAnsi="Symbol" w:cs="Courier New" w:hint="default"/>
        <w:sz w:val="22"/>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ascii="Arial" w:hAnsi="Arial" w:cs="Arial"/>
        <w:bCs/>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singleLevel"/>
    <w:tmpl w:val="00000010"/>
    <w:name w:val="WW8Num16"/>
    <w:lvl w:ilvl="0">
      <w:start w:val="1"/>
      <w:numFmt w:val="bullet"/>
      <w:lvlText w:val="o"/>
      <w:lvlJc w:val="left"/>
      <w:pPr>
        <w:tabs>
          <w:tab w:val="num" w:pos="0"/>
        </w:tabs>
        <w:ind w:left="720" w:hanging="360"/>
      </w:pPr>
      <w:rPr>
        <w:rFonts w:ascii="Courier New" w:hAnsi="Courier New" w:cs="Symbol"/>
        <w:sz w:val="22"/>
      </w:rPr>
    </w:lvl>
  </w:abstractNum>
  <w:abstractNum w:abstractNumId="16" w15:restartNumberingAfterBreak="0">
    <w:nsid w:val="00000011"/>
    <w:multiLevelType w:val="singleLevel"/>
    <w:tmpl w:val="D9B8F8C8"/>
    <w:name w:val="WW8Num18"/>
    <w:lvl w:ilvl="0">
      <w:start w:val="3"/>
      <w:numFmt w:val="decimal"/>
      <w:lvlText w:val="%1)"/>
      <w:lvlJc w:val="left"/>
      <w:pPr>
        <w:tabs>
          <w:tab w:val="num" w:pos="0"/>
        </w:tabs>
        <w:ind w:left="360" w:hanging="360"/>
      </w:pPr>
      <w:rPr>
        <w:rFonts w:ascii="Arial" w:hAnsi="Arial" w:cs="Arial" w:hint="default"/>
        <w:b w:val="0"/>
        <w:sz w:val="22"/>
        <w:szCs w:val="22"/>
      </w:rPr>
    </w:lvl>
  </w:abstractNum>
  <w:abstractNum w:abstractNumId="17" w15:restartNumberingAfterBreak="0">
    <w:nsid w:val="00FA1D60"/>
    <w:multiLevelType w:val="hybridMultilevel"/>
    <w:tmpl w:val="5DA6236A"/>
    <w:lvl w:ilvl="0" w:tplc="DE7A782A">
      <w:start w:val="1"/>
      <w:numFmt w:val="lowerLetter"/>
      <w:lvlText w:val="%1)"/>
      <w:lvlJc w:val="left"/>
      <w:pPr>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6176237"/>
    <w:multiLevelType w:val="hybridMultilevel"/>
    <w:tmpl w:val="9482BFCA"/>
    <w:lvl w:ilvl="0" w:tplc="CFA690BA">
      <w:start w:val="1"/>
      <w:numFmt w:val="decimal"/>
      <w:lvlText w:val="%1."/>
      <w:lvlJc w:val="right"/>
      <w:pPr>
        <w:ind w:left="720" w:hanging="360"/>
      </w:pPr>
      <w:rPr>
        <w:rFonts w:cs="Times New Roman" w:hint="default"/>
      </w:rPr>
    </w:lvl>
    <w:lvl w:ilvl="1" w:tplc="BEB4855C">
      <w:start w:val="1"/>
      <w:numFmt w:val="bullet"/>
      <w:lvlText w:val="–"/>
      <w:lvlJc w:val="left"/>
      <w:pPr>
        <w:ind w:left="1440" w:hanging="360"/>
      </w:pPr>
      <w:rPr>
        <w:rFonts w:ascii="Times New Roman" w:eastAsia="Arial Unicode MS" w:hAnsi="Times New Roman" w:hint="default"/>
      </w:rPr>
    </w:lvl>
    <w:lvl w:ilvl="2" w:tplc="4204FD3C">
      <w:start w:val="1"/>
      <w:numFmt w:val="lowerLetter"/>
      <w:lvlText w:val="%3)"/>
      <w:lvlJc w:val="left"/>
      <w:pPr>
        <w:ind w:left="2340" w:hanging="360"/>
      </w:pPr>
      <w:rPr>
        <w:rFonts w:hint="default"/>
      </w:rPr>
    </w:lvl>
    <w:lvl w:ilvl="3" w:tplc="2C9A7776">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08B828D3"/>
    <w:multiLevelType w:val="hybridMultilevel"/>
    <w:tmpl w:val="D7B0011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15:restartNumberingAfterBreak="0">
    <w:nsid w:val="0B0734D0"/>
    <w:multiLevelType w:val="multilevel"/>
    <w:tmpl w:val="A9584A2C"/>
    <w:lvl w:ilvl="0">
      <w:start w:val="1"/>
      <w:numFmt w:val="decimal"/>
      <w:lvlText w:val="%1)"/>
      <w:lvlJc w:val="left"/>
      <w:pPr>
        <w:tabs>
          <w:tab w:val="num" w:pos="375"/>
        </w:tabs>
        <w:ind w:left="375" w:hanging="360"/>
      </w:pPr>
      <w:rPr>
        <w:rFonts w:ascii="Times New Roman" w:hAnsi="Times New Roman" w:cs="Times New Roman"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16BC6CD7"/>
    <w:multiLevelType w:val="multilevel"/>
    <w:tmpl w:val="A9584A2C"/>
    <w:lvl w:ilvl="0">
      <w:start w:val="1"/>
      <w:numFmt w:val="decimal"/>
      <w:lvlText w:val="%1)"/>
      <w:lvlJc w:val="left"/>
      <w:pPr>
        <w:tabs>
          <w:tab w:val="num" w:pos="375"/>
        </w:tabs>
        <w:ind w:left="375" w:hanging="360"/>
      </w:pPr>
      <w:rPr>
        <w:rFonts w:ascii="Times New Roman" w:hAnsi="Times New Roman" w:cs="Times New Roman"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18955476"/>
    <w:multiLevelType w:val="hybridMultilevel"/>
    <w:tmpl w:val="FA702212"/>
    <w:name w:val="WW8Num112"/>
    <w:lvl w:ilvl="0" w:tplc="603410E2">
      <w:start w:val="1"/>
      <w:numFmt w:val="decimal"/>
      <w:lvlText w:val="%1)"/>
      <w:lvlJc w:val="left"/>
      <w:pPr>
        <w:tabs>
          <w:tab w:val="num" w:pos="-360"/>
        </w:tabs>
        <w:ind w:left="360" w:hanging="360"/>
      </w:pPr>
      <w:rPr>
        <w:rFonts w:ascii="Times New Roman" w:hAnsi="Times New Roman"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AAF6C13"/>
    <w:multiLevelType w:val="hybridMultilevel"/>
    <w:tmpl w:val="ABC8B0A0"/>
    <w:lvl w:ilvl="0" w:tplc="0405000F">
      <w:start w:val="1"/>
      <w:numFmt w:val="decimal"/>
      <w:lvlText w:val="%1."/>
      <w:lvlJc w:val="left"/>
      <w:pPr>
        <w:ind w:left="1068" w:hanging="360"/>
      </w:pPr>
      <w:rPr>
        <w:b w:val="0"/>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1AC65A81"/>
    <w:multiLevelType w:val="hybridMultilevel"/>
    <w:tmpl w:val="8F4497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6135859"/>
    <w:multiLevelType w:val="hybridMultilevel"/>
    <w:tmpl w:val="21A06D1A"/>
    <w:lvl w:ilvl="0" w:tplc="4640941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035"/>
        </w:tabs>
        <w:ind w:left="-1035" w:hanging="360"/>
      </w:pPr>
    </w:lvl>
    <w:lvl w:ilvl="2" w:tplc="0405001B" w:tentative="1">
      <w:start w:val="1"/>
      <w:numFmt w:val="lowerRoman"/>
      <w:lvlText w:val="%3."/>
      <w:lvlJc w:val="right"/>
      <w:pPr>
        <w:tabs>
          <w:tab w:val="num" w:pos="-315"/>
        </w:tabs>
        <w:ind w:left="-315" w:hanging="180"/>
      </w:pPr>
    </w:lvl>
    <w:lvl w:ilvl="3" w:tplc="0405000F" w:tentative="1">
      <w:start w:val="1"/>
      <w:numFmt w:val="decimal"/>
      <w:lvlText w:val="%4."/>
      <w:lvlJc w:val="left"/>
      <w:pPr>
        <w:tabs>
          <w:tab w:val="num" w:pos="405"/>
        </w:tabs>
        <w:ind w:left="405" w:hanging="360"/>
      </w:pPr>
    </w:lvl>
    <w:lvl w:ilvl="4" w:tplc="04050019" w:tentative="1">
      <w:start w:val="1"/>
      <w:numFmt w:val="lowerLetter"/>
      <w:lvlText w:val="%5."/>
      <w:lvlJc w:val="left"/>
      <w:pPr>
        <w:tabs>
          <w:tab w:val="num" w:pos="1125"/>
        </w:tabs>
        <w:ind w:left="1125" w:hanging="360"/>
      </w:pPr>
    </w:lvl>
    <w:lvl w:ilvl="5" w:tplc="0405001B" w:tentative="1">
      <w:start w:val="1"/>
      <w:numFmt w:val="lowerRoman"/>
      <w:lvlText w:val="%6."/>
      <w:lvlJc w:val="right"/>
      <w:pPr>
        <w:tabs>
          <w:tab w:val="num" w:pos="1845"/>
        </w:tabs>
        <w:ind w:left="1845" w:hanging="180"/>
      </w:pPr>
    </w:lvl>
    <w:lvl w:ilvl="6" w:tplc="0405000F" w:tentative="1">
      <w:start w:val="1"/>
      <w:numFmt w:val="decimal"/>
      <w:lvlText w:val="%7."/>
      <w:lvlJc w:val="left"/>
      <w:pPr>
        <w:tabs>
          <w:tab w:val="num" w:pos="2565"/>
        </w:tabs>
        <w:ind w:left="2565" w:hanging="360"/>
      </w:pPr>
    </w:lvl>
    <w:lvl w:ilvl="7" w:tplc="04050019" w:tentative="1">
      <w:start w:val="1"/>
      <w:numFmt w:val="lowerLetter"/>
      <w:lvlText w:val="%8."/>
      <w:lvlJc w:val="left"/>
      <w:pPr>
        <w:tabs>
          <w:tab w:val="num" w:pos="3285"/>
        </w:tabs>
        <w:ind w:left="3285" w:hanging="360"/>
      </w:pPr>
    </w:lvl>
    <w:lvl w:ilvl="8" w:tplc="0405001B" w:tentative="1">
      <w:start w:val="1"/>
      <w:numFmt w:val="lowerRoman"/>
      <w:lvlText w:val="%9."/>
      <w:lvlJc w:val="right"/>
      <w:pPr>
        <w:tabs>
          <w:tab w:val="num" w:pos="4005"/>
        </w:tabs>
        <w:ind w:left="4005" w:hanging="180"/>
      </w:pPr>
    </w:lvl>
  </w:abstractNum>
  <w:abstractNum w:abstractNumId="26" w15:restartNumberingAfterBreak="0">
    <w:nsid w:val="29585BFA"/>
    <w:multiLevelType w:val="singleLevel"/>
    <w:tmpl w:val="04050011"/>
    <w:lvl w:ilvl="0">
      <w:start w:val="1"/>
      <w:numFmt w:val="decimal"/>
      <w:lvlText w:val="%1)"/>
      <w:lvlJc w:val="left"/>
      <w:pPr>
        <w:ind w:left="375" w:hanging="360"/>
      </w:pPr>
      <w:rPr>
        <w:rFonts w:hint="default"/>
        <w:b w:val="0"/>
        <w:i w:val="0"/>
        <w:sz w:val="22"/>
        <w:szCs w:val="24"/>
      </w:rPr>
    </w:lvl>
  </w:abstractNum>
  <w:abstractNum w:abstractNumId="27" w15:restartNumberingAfterBreak="0">
    <w:nsid w:val="29C77E34"/>
    <w:multiLevelType w:val="hybridMultilevel"/>
    <w:tmpl w:val="ED7442D4"/>
    <w:lvl w:ilvl="0" w:tplc="D87219BC">
      <w:start w:val="1"/>
      <w:numFmt w:val="bullet"/>
      <w:lvlText w:val="-"/>
      <w:lvlJc w:val="left"/>
      <w:pPr>
        <w:ind w:left="786" w:hanging="360"/>
      </w:pPr>
      <w:rPr>
        <w:rFonts w:ascii="Arial" w:hAnsi="Aria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8" w15:restartNumberingAfterBreak="0">
    <w:nsid w:val="2FA631D5"/>
    <w:multiLevelType w:val="hybridMultilevel"/>
    <w:tmpl w:val="E5269D04"/>
    <w:name w:val="WW8Num32"/>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9" w15:restartNumberingAfterBreak="0">
    <w:nsid w:val="36470ACB"/>
    <w:multiLevelType w:val="hybridMultilevel"/>
    <w:tmpl w:val="28B28B6E"/>
    <w:lvl w:ilvl="0" w:tplc="25DE34B2">
      <w:start w:val="1"/>
      <w:numFmt w:val="bullet"/>
      <w:lvlText w:val=""/>
      <w:lvlPicBulletId w:val="0"/>
      <w:lvlJc w:val="left"/>
      <w:pPr>
        <w:ind w:left="1146" w:hanging="360"/>
      </w:pPr>
      <w:rPr>
        <w:rFonts w:ascii="Symbol" w:hAnsi="Symbol" w:hint="default"/>
        <w:color w:val="auto"/>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0" w15:restartNumberingAfterBreak="0">
    <w:nsid w:val="37CB15BE"/>
    <w:multiLevelType w:val="singleLevel"/>
    <w:tmpl w:val="04050011"/>
    <w:lvl w:ilvl="0">
      <w:start w:val="1"/>
      <w:numFmt w:val="decimal"/>
      <w:lvlText w:val="%1)"/>
      <w:lvlJc w:val="left"/>
      <w:pPr>
        <w:ind w:left="375" w:hanging="360"/>
      </w:pPr>
      <w:rPr>
        <w:rFonts w:hint="default"/>
        <w:b w:val="0"/>
        <w:i w:val="0"/>
        <w:sz w:val="22"/>
        <w:szCs w:val="24"/>
      </w:rPr>
    </w:lvl>
  </w:abstractNum>
  <w:abstractNum w:abstractNumId="31" w15:restartNumberingAfterBreak="0">
    <w:nsid w:val="380C629D"/>
    <w:multiLevelType w:val="hybridMultilevel"/>
    <w:tmpl w:val="FE0E16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33C2677"/>
    <w:multiLevelType w:val="hybridMultilevel"/>
    <w:tmpl w:val="E5269D04"/>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3" w15:restartNumberingAfterBreak="0">
    <w:nsid w:val="475D7258"/>
    <w:multiLevelType w:val="hybridMultilevel"/>
    <w:tmpl w:val="F9F60040"/>
    <w:lvl w:ilvl="0" w:tplc="CFA690BA">
      <w:start w:val="1"/>
      <w:numFmt w:val="decimal"/>
      <w:lvlText w:val="%1."/>
      <w:lvlJc w:val="right"/>
      <w:pPr>
        <w:ind w:left="1004" w:hanging="360"/>
      </w:pPr>
      <w:rPr>
        <w:rFonts w:cs="Times New Roman"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4" w15:restartNumberingAfterBreak="0">
    <w:nsid w:val="47FD0ACF"/>
    <w:multiLevelType w:val="hybridMultilevel"/>
    <w:tmpl w:val="1F1A761E"/>
    <w:lvl w:ilvl="0" w:tplc="8794AA9A">
      <w:start w:val="1"/>
      <w:numFmt w:val="bullet"/>
      <w:lvlText w:val="-"/>
      <w:lvlJc w:val="left"/>
      <w:pPr>
        <w:ind w:left="1148" w:hanging="360"/>
      </w:pPr>
      <w:rPr>
        <w:rFonts w:ascii="Calibri" w:hAnsi="Calibri" w:hint="default"/>
      </w:rPr>
    </w:lvl>
    <w:lvl w:ilvl="1" w:tplc="04050003">
      <w:start w:val="1"/>
      <w:numFmt w:val="bullet"/>
      <w:lvlText w:val="o"/>
      <w:lvlJc w:val="left"/>
      <w:pPr>
        <w:ind w:left="1868" w:hanging="360"/>
      </w:pPr>
      <w:rPr>
        <w:rFonts w:ascii="Courier New" w:hAnsi="Courier New" w:cs="Courier New" w:hint="default"/>
      </w:rPr>
    </w:lvl>
    <w:lvl w:ilvl="2" w:tplc="04050005">
      <w:start w:val="1"/>
      <w:numFmt w:val="bullet"/>
      <w:lvlText w:val=""/>
      <w:lvlJc w:val="left"/>
      <w:pPr>
        <w:ind w:left="2588" w:hanging="360"/>
      </w:pPr>
      <w:rPr>
        <w:rFonts w:ascii="Wingdings" w:hAnsi="Wingdings" w:hint="default"/>
      </w:rPr>
    </w:lvl>
    <w:lvl w:ilvl="3" w:tplc="8794AA9A">
      <w:start w:val="1"/>
      <w:numFmt w:val="bullet"/>
      <w:lvlText w:val="-"/>
      <w:lvlJc w:val="left"/>
      <w:pPr>
        <w:ind w:left="3308" w:hanging="360"/>
      </w:pPr>
      <w:rPr>
        <w:rFonts w:ascii="Calibri" w:hAnsi="Calibri" w:hint="default"/>
      </w:rPr>
    </w:lvl>
    <w:lvl w:ilvl="4" w:tplc="04050003" w:tentative="1">
      <w:start w:val="1"/>
      <w:numFmt w:val="bullet"/>
      <w:lvlText w:val="o"/>
      <w:lvlJc w:val="left"/>
      <w:pPr>
        <w:ind w:left="4028" w:hanging="360"/>
      </w:pPr>
      <w:rPr>
        <w:rFonts w:ascii="Courier New" w:hAnsi="Courier New" w:cs="Courier New" w:hint="default"/>
      </w:rPr>
    </w:lvl>
    <w:lvl w:ilvl="5" w:tplc="04050005" w:tentative="1">
      <w:start w:val="1"/>
      <w:numFmt w:val="bullet"/>
      <w:lvlText w:val=""/>
      <w:lvlJc w:val="left"/>
      <w:pPr>
        <w:ind w:left="4748" w:hanging="360"/>
      </w:pPr>
      <w:rPr>
        <w:rFonts w:ascii="Wingdings" w:hAnsi="Wingdings" w:hint="default"/>
      </w:rPr>
    </w:lvl>
    <w:lvl w:ilvl="6" w:tplc="04050001" w:tentative="1">
      <w:start w:val="1"/>
      <w:numFmt w:val="bullet"/>
      <w:lvlText w:val=""/>
      <w:lvlJc w:val="left"/>
      <w:pPr>
        <w:ind w:left="5468" w:hanging="360"/>
      </w:pPr>
      <w:rPr>
        <w:rFonts w:ascii="Symbol" w:hAnsi="Symbol" w:hint="default"/>
      </w:rPr>
    </w:lvl>
    <w:lvl w:ilvl="7" w:tplc="04050003" w:tentative="1">
      <w:start w:val="1"/>
      <w:numFmt w:val="bullet"/>
      <w:lvlText w:val="o"/>
      <w:lvlJc w:val="left"/>
      <w:pPr>
        <w:ind w:left="6188" w:hanging="360"/>
      </w:pPr>
      <w:rPr>
        <w:rFonts w:ascii="Courier New" w:hAnsi="Courier New" w:cs="Courier New" w:hint="default"/>
      </w:rPr>
    </w:lvl>
    <w:lvl w:ilvl="8" w:tplc="04050005" w:tentative="1">
      <w:start w:val="1"/>
      <w:numFmt w:val="bullet"/>
      <w:lvlText w:val=""/>
      <w:lvlJc w:val="left"/>
      <w:pPr>
        <w:ind w:left="6908" w:hanging="360"/>
      </w:pPr>
      <w:rPr>
        <w:rFonts w:ascii="Wingdings" w:hAnsi="Wingdings" w:hint="default"/>
      </w:rPr>
    </w:lvl>
  </w:abstractNum>
  <w:abstractNum w:abstractNumId="35" w15:restartNumberingAfterBreak="0">
    <w:nsid w:val="48232696"/>
    <w:multiLevelType w:val="hybridMultilevel"/>
    <w:tmpl w:val="E6BC5D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7523B7F"/>
    <w:multiLevelType w:val="multilevel"/>
    <w:tmpl w:val="A9584A2C"/>
    <w:lvl w:ilvl="0">
      <w:start w:val="1"/>
      <w:numFmt w:val="decimal"/>
      <w:lvlText w:val="%1)"/>
      <w:lvlJc w:val="left"/>
      <w:pPr>
        <w:tabs>
          <w:tab w:val="num" w:pos="375"/>
        </w:tabs>
        <w:ind w:left="375" w:hanging="360"/>
      </w:pPr>
      <w:rPr>
        <w:rFonts w:ascii="Times New Roman" w:hAnsi="Times New Roman" w:cs="Times New Roman"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5AB8198F"/>
    <w:multiLevelType w:val="multilevel"/>
    <w:tmpl w:val="A9584A2C"/>
    <w:lvl w:ilvl="0">
      <w:start w:val="1"/>
      <w:numFmt w:val="decimal"/>
      <w:lvlText w:val="%1)"/>
      <w:lvlJc w:val="left"/>
      <w:pPr>
        <w:tabs>
          <w:tab w:val="num" w:pos="375"/>
        </w:tabs>
        <w:ind w:left="375" w:hanging="360"/>
      </w:pPr>
      <w:rPr>
        <w:rFonts w:ascii="Times New Roman" w:hAnsi="Times New Roman" w:cs="Times New Roman"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D5378DC"/>
    <w:multiLevelType w:val="hybridMultilevel"/>
    <w:tmpl w:val="9EB2B130"/>
    <w:name w:val="WW8Num1122"/>
    <w:lvl w:ilvl="0" w:tplc="D75A406C">
      <w:start w:val="1"/>
      <w:numFmt w:val="decimal"/>
      <w:lvlText w:val="%1)"/>
      <w:lvlJc w:val="left"/>
      <w:pPr>
        <w:tabs>
          <w:tab w:val="num" w:pos="0"/>
        </w:tabs>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D7F16B1"/>
    <w:multiLevelType w:val="hybridMultilevel"/>
    <w:tmpl w:val="0AD8773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EDE434A"/>
    <w:multiLevelType w:val="singleLevel"/>
    <w:tmpl w:val="2DBA9792"/>
    <w:lvl w:ilvl="0">
      <w:start w:val="1"/>
      <w:numFmt w:val="decimal"/>
      <w:lvlText w:val="%1)"/>
      <w:lvlJc w:val="left"/>
      <w:pPr>
        <w:tabs>
          <w:tab w:val="num" w:pos="375"/>
        </w:tabs>
        <w:ind w:left="375" w:hanging="360"/>
      </w:pPr>
      <w:rPr>
        <w:rFonts w:ascii="Times New Roman" w:eastAsia="Times New Roman" w:hAnsi="Times New Roman" w:cs="Times New Roman" w:hint="default"/>
        <w:sz w:val="22"/>
        <w:szCs w:val="24"/>
      </w:rPr>
    </w:lvl>
  </w:abstractNum>
  <w:abstractNum w:abstractNumId="41" w15:restartNumberingAfterBreak="0">
    <w:nsid w:val="678B0572"/>
    <w:multiLevelType w:val="multilevel"/>
    <w:tmpl w:val="A9584A2C"/>
    <w:lvl w:ilvl="0">
      <w:start w:val="1"/>
      <w:numFmt w:val="decimal"/>
      <w:lvlText w:val="%1)"/>
      <w:lvlJc w:val="left"/>
      <w:pPr>
        <w:tabs>
          <w:tab w:val="num" w:pos="375"/>
        </w:tabs>
        <w:ind w:left="375" w:hanging="360"/>
      </w:pPr>
      <w:rPr>
        <w:rFonts w:ascii="Times New Roman" w:hAnsi="Times New Roman" w:cs="Times New Roman"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A980D35"/>
    <w:multiLevelType w:val="hybridMultilevel"/>
    <w:tmpl w:val="78C0B884"/>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AC67FBA"/>
    <w:multiLevelType w:val="multilevel"/>
    <w:tmpl w:val="A9584A2C"/>
    <w:lvl w:ilvl="0">
      <w:start w:val="1"/>
      <w:numFmt w:val="decimal"/>
      <w:lvlText w:val="%1)"/>
      <w:lvlJc w:val="left"/>
      <w:pPr>
        <w:tabs>
          <w:tab w:val="num" w:pos="375"/>
        </w:tabs>
        <w:ind w:left="375" w:hanging="360"/>
      </w:pPr>
      <w:rPr>
        <w:rFonts w:ascii="Times New Roman" w:hAnsi="Times New Roman" w:cs="Times New Roman" w:hint="default"/>
        <w:b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B212F05"/>
    <w:multiLevelType w:val="hybridMultilevel"/>
    <w:tmpl w:val="FE1883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98303A"/>
    <w:multiLevelType w:val="hybridMultilevel"/>
    <w:tmpl w:val="AB2ADCB4"/>
    <w:lvl w:ilvl="0" w:tplc="0E7891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1"/>
  </w:num>
  <w:num w:numId="5">
    <w:abstractNumId w:val="17"/>
  </w:num>
  <w:num w:numId="6">
    <w:abstractNumId w:val="18"/>
  </w:num>
  <w:num w:numId="7">
    <w:abstractNumId w:val="26"/>
  </w:num>
  <w:num w:numId="8">
    <w:abstractNumId w:val="22"/>
  </w:num>
  <w:num w:numId="9">
    <w:abstractNumId w:val="38"/>
  </w:num>
  <w:num w:numId="10">
    <w:abstractNumId w:val="23"/>
  </w:num>
  <w:num w:numId="11">
    <w:abstractNumId w:val="19"/>
  </w:num>
  <w:num w:numId="12">
    <w:abstractNumId w:val="39"/>
  </w:num>
  <w:num w:numId="13">
    <w:abstractNumId w:val="44"/>
  </w:num>
  <w:num w:numId="14">
    <w:abstractNumId w:val="43"/>
  </w:num>
  <w:num w:numId="15">
    <w:abstractNumId w:val="20"/>
  </w:num>
  <w:num w:numId="16">
    <w:abstractNumId w:val="42"/>
  </w:num>
  <w:num w:numId="17">
    <w:abstractNumId w:val="28"/>
  </w:num>
  <w:num w:numId="18">
    <w:abstractNumId w:val="37"/>
  </w:num>
  <w:num w:numId="19">
    <w:abstractNumId w:val="32"/>
  </w:num>
  <w:num w:numId="20">
    <w:abstractNumId w:val="41"/>
  </w:num>
  <w:num w:numId="21">
    <w:abstractNumId w:val="34"/>
  </w:num>
  <w:num w:numId="22">
    <w:abstractNumId w:val="45"/>
  </w:num>
  <w:num w:numId="23">
    <w:abstractNumId w:val="40"/>
  </w:num>
  <w:num w:numId="24">
    <w:abstractNumId w:val="36"/>
  </w:num>
  <w:num w:numId="25">
    <w:abstractNumId w:val="21"/>
  </w:num>
  <w:num w:numId="26">
    <w:abstractNumId w:val="35"/>
  </w:num>
  <w:num w:numId="27">
    <w:abstractNumId w:val="30"/>
  </w:num>
  <w:num w:numId="28">
    <w:abstractNumId w:val="29"/>
  </w:num>
  <w:num w:numId="29">
    <w:abstractNumId w:val="25"/>
  </w:num>
  <w:num w:numId="30">
    <w:abstractNumId w:val="27"/>
  </w:num>
  <w:num w:numId="31">
    <w:abstractNumId w:val="24"/>
  </w:num>
  <w:num w:numId="32">
    <w:abstractNumId w:val="33"/>
  </w:num>
  <w:num w:numId="33">
    <w:abstractNumId w:val="0"/>
  </w:num>
  <w:num w:numId="34">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333"/>
    <w:rsid w:val="000110C5"/>
    <w:rsid w:val="00020E13"/>
    <w:rsid w:val="00021D2F"/>
    <w:rsid w:val="00022207"/>
    <w:rsid w:val="00024E34"/>
    <w:rsid w:val="0002619B"/>
    <w:rsid w:val="00030729"/>
    <w:rsid w:val="000328EF"/>
    <w:rsid w:val="000375C1"/>
    <w:rsid w:val="00041849"/>
    <w:rsid w:val="00041AE0"/>
    <w:rsid w:val="00044CDB"/>
    <w:rsid w:val="00052773"/>
    <w:rsid w:val="00052F0E"/>
    <w:rsid w:val="00054C24"/>
    <w:rsid w:val="0005508C"/>
    <w:rsid w:val="00055DDD"/>
    <w:rsid w:val="0005615E"/>
    <w:rsid w:val="00056455"/>
    <w:rsid w:val="000570E7"/>
    <w:rsid w:val="00060DEA"/>
    <w:rsid w:val="000647C9"/>
    <w:rsid w:val="00070409"/>
    <w:rsid w:val="0007337B"/>
    <w:rsid w:val="000733DF"/>
    <w:rsid w:val="00076350"/>
    <w:rsid w:val="00076C17"/>
    <w:rsid w:val="00082F94"/>
    <w:rsid w:val="00083C23"/>
    <w:rsid w:val="00084AFA"/>
    <w:rsid w:val="0008584C"/>
    <w:rsid w:val="00087233"/>
    <w:rsid w:val="000879AB"/>
    <w:rsid w:val="00093859"/>
    <w:rsid w:val="00094022"/>
    <w:rsid w:val="00094D59"/>
    <w:rsid w:val="000955D7"/>
    <w:rsid w:val="000A062F"/>
    <w:rsid w:val="000A18E4"/>
    <w:rsid w:val="000A31FC"/>
    <w:rsid w:val="000A5D74"/>
    <w:rsid w:val="000A641D"/>
    <w:rsid w:val="000A79D9"/>
    <w:rsid w:val="000B0584"/>
    <w:rsid w:val="000B2332"/>
    <w:rsid w:val="000B7055"/>
    <w:rsid w:val="000C0159"/>
    <w:rsid w:val="000C38E0"/>
    <w:rsid w:val="000D3A98"/>
    <w:rsid w:val="000D4353"/>
    <w:rsid w:val="000D77EC"/>
    <w:rsid w:val="000E1085"/>
    <w:rsid w:val="000E12DC"/>
    <w:rsid w:val="000E4632"/>
    <w:rsid w:val="000E51CE"/>
    <w:rsid w:val="000E593E"/>
    <w:rsid w:val="000F0E4B"/>
    <w:rsid w:val="000F2FA8"/>
    <w:rsid w:val="000F3B5A"/>
    <w:rsid w:val="000F6163"/>
    <w:rsid w:val="000F6798"/>
    <w:rsid w:val="000F7202"/>
    <w:rsid w:val="00102188"/>
    <w:rsid w:val="0010475B"/>
    <w:rsid w:val="0010551E"/>
    <w:rsid w:val="00105E14"/>
    <w:rsid w:val="00105E6F"/>
    <w:rsid w:val="00107FAB"/>
    <w:rsid w:val="001115FD"/>
    <w:rsid w:val="00111939"/>
    <w:rsid w:val="00115237"/>
    <w:rsid w:val="001157E5"/>
    <w:rsid w:val="0011613E"/>
    <w:rsid w:val="00121B62"/>
    <w:rsid w:val="00122F8F"/>
    <w:rsid w:val="00122FF4"/>
    <w:rsid w:val="00125BD8"/>
    <w:rsid w:val="0012638E"/>
    <w:rsid w:val="00127F82"/>
    <w:rsid w:val="00131858"/>
    <w:rsid w:val="0013206D"/>
    <w:rsid w:val="001338A4"/>
    <w:rsid w:val="00142A45"/>
    <w:rsid w:val="00147A1E"/>
    <w:rsid w:val="001545BE"/>
    <w:rsid w:val="001548CF"/>
    <w:rsid w:val="00154E1B"/>
    <w:rsid w:val="00156211"/>
    <w:rsid w:val="00156938"/>
    <w:rsid w:val="001570C3"/>
    <w:rsid w:val="001571E1"/>
    <w:rsid w:val="001600C5"/>
    <w:rsid w:val="0016200D"/>
    <w:rsid w:val="0016231F"/>
    <w:rsid w:val="001654E1"/>
    <w:rsid w:val="0016740A"/>
    <w:rsid w:val="00170A76"/>
    <w:rsid w:val="00171DC7"/>
    <w:rsid w:val="00173306"/>
    <w:rsid w:val="001773B6"/>
    <w:rsid w:val="00180E4F"/>
    <w:rsid w:val="00183FD3"/>
    <w:rsid w:val="00187B84"/>
    <w:rsid w:val="001941BB"/>
    <w:rsid w:val="00195333"/>
    <w:rsid w:val="001965D8"/>
    <w:rsid w:val="001A20D1"/>
    <w:rsid w:val="001A3DE9"/>
    <w:rsid w:val="001A443C"/>
    <w:rsid w:val="001A62CB"/>
    <w:rsid w:val="001B1443"/>
    <w:rsid w:val="001B5D41"/>
    <w:rsid w:val="001B6D52"/>
    <w:rsid w:val="001B78D7"/>
    <w:rsid w:val="001C6FD7"/>
    <w:rsid w:val="001D55D2"/>
    <w:rsid w:val="001D5EC0"/>
    <w:rsid w:val="001E0304"/>
    <w:rsid w:val="001E1D5D"/>
    <w:rsid w:val="001E2AD0"/>
    <w:rsid w:val="001E342C"/>
    <w:rsid w:val="001E4643"/>
    <w:rsid w:val="001F08DD"/>
    <w:rsid w:val="001F1BCA"/>
    <w:rsid w:val="001F5749"/>
    <w:rsid w:val="00200F21"/>
    <w:rsid w:val="00202616"/>
    <w:rsid w:val="00202FA4"/>
    <w:rsid w:val="0020370C"/>
    <w:rsid w:val="00205BBF"/>
    <w:rsid w:val="00205F5C"/>
    <w:rsid w:val="00206BFF"/>
    <w:rsid w:val="00211105"/>
    <w:rsid w:val="0021489A"/>
    <w:rsid w:val="00214A5E"/>
    <w:rsid w:val="002171EB"/>
    <w:rsid w:val="0022112A"/>
    <w:rsid w:val="00224FA2"/>
    <w:rsid w:val="002259CC"/>
    <w:rsid w:val="00227001"/>
    <w:rsid w:val="00227F46"/>
    <w:rsid w:val="002312EC"/>
    <w:rsid w:val="00232AB9"/>
    <w:rsid w:val="00243A2A"/>
    <w:rsid w:val="0024517D"/>
    <w:rsid w:val="002463D3"/>
    <w:rsid w:val="0024781C"/>
    <w:rsid w:val="00247A32"/>
    <w:rsid w:val="00250101"/>
    <w:rsid w:val="0025524B"/>
    <w:rsid w:val="00257049"/>
    <w:rsid w:val="00262E7D"/>
    <w:rsid w:val="0026305E"/>
    <w:rsid w:val="00263E0D"/>
    <w:rsid w:val="0026448A"/>
    <w:rsid w:val="00264E9C"/>
    <w:rsid w:val="002712A9"/>
    <w:rsid w:val="0027138F"/>
    <w:rsid w:val="002760B0"/>
    <w:rsid w:val="002769BF"/>
    <w:rsid w:val="00276ACB"/>
    <w:rsid w:val="00280646"/>
    <w:rsid w:val="00280E47"/>
    <w:rsid w:val="00285EC9"/>
    <w:rsid w:val="002878DF"/>
    <w:rsid w:val="00290DB7"/>
    <w:rsid w:val="002916CF"/>
    <w:rsid w:val="00291F61"/>
    <w:rsid w:val="00292B1B"/>
    <w:rsid w:val="00294C16"/>
    <w:rsid w:val="0029769A"/>
    <w:rsid w:val="002A0D1D"/>
    <w:rsid w:val="002A3ECE"/>
    <w:rsid w:val="002A4C91"/>
    <w:rsid w:val="002A633C"/>
    <w:rsid w:val="002A75B0"/>
    <w:rsid w:val="002B22B9"/>
    <w:rsid w:val="002B34D6"/>
    <w:rsid w:val="002B3BAF"/>
    <w:rsid w:val="002B6A39"/>
    <w:rsid w:val="002C0AEF"/>
    <w:rsid w:val="002C1B94"/>
    <w:rsid w:val="002C2A1C"/>
    <w:rsid w:val="002C34F7"/>
    <w:rsid w:val="002C4E3B"/>
    <w:rsid w:val="002C7492"/>
    <w:rsid w:val="002D2773"/>
    <w:rsid w:val="002D28CD"/>
    <w:rsid w:val="002D4905"/>
    <w:rsid w:val="002D4CE6"/>
    <w:rsid w:val="002D76D9"/>
    <w:rsid w:val="002E5528"/>
    <w:rsid w:val="002E76B1"/>
    <w:rsid w:val="002F2815"/>
    <w:rsid w:val="002F31BF"/>
    <w:rsid w:val="002F5EC6"/>
    <w:rsid w:val="003022EB"/>
    <w:rsid w:val="00303C95"/>
    <w:rsid w:val="00303F86"/>
    <w:rsid w:val="00304797"/>
    <w:rsid w:val="00306C2B"/>
    <w:rsid w:val="00306DC1"/>
    <w:rsid w:val="003101D0"/>
    <w:rsid w:val="00310F80"/>
    <w:rsid w:val="00312F79"/>
    <w:rsid w:val="00314051"/>
    <w:rsid w:val="00314E7D"/>
    <w:rsid w:val="00320046"/>
    <w:rsid w:val="00320086"/>
    <w:rsid w:val="00321922"/>
    <w:rsid w:val="0032198D"/>
    <w:rsid w:val="003220D5"/>
    <w:rsid w:val="003355C5"/>
    <w:rsid w:val="00335688"/>
    <w:rsid w:val="003360B4"/>
    <w:rsid w:val="003409EA"/>
    <w:rsid w:val="003412EF"/>
    <w:rsid w:val="0034760F"/>
    <w:rsid w:val="00352A98"/>
    <w:rsid w:val="0035330F"/>
    <w:rsid w:val="00353AB2"/>
    <w:rsid w:val="00354906"/>
    <w:rsid w:val="00355165"/>
    <w:rsid w:val="0035567D"/>
    <w:rsid w:val="0035572B"/>
    <w:rsid w:val="0035688D"/>
    <w:rsid w:val="0035736A"/>
    <w:rsid w:val="0037324E"/>
    <w:rsid w:val="00375D16"/>
    <w:rsid w:val="0038478E"/>
    <w:rsid w:val="00385166"/>
    <w:rsid w:val="0038642E"/>
    <w:rsid w:val="0039067A"/>
    <w:rsid w:val="00394EA9"/>
    <w:rsid w:val="0039526E"/>
    <w:rsid w:val="003A26D8"/>
    <w:rsid w:val="003A6661"/>
    <w:rsid w:val="003A767D"/>
    <w:rsid w:val="003B5E3C"/>
    <w:rsid w:val="003C0C15"/>
    <w:rsid w:val="003C1F49"/>
    <w:rsid w:val="003C2898"/>
    <w:rsid w:val="003C4C89"/>
    <w:rsid w:val="003C6107"/>
    <w:rsid w:val="003C620A"/>
    <w:rsid w:val="003C7257"/>
    <w:rsid w:val="003C78CB"/>
    <w:rsid w:val="003D1CB1"/>
    <w:rsid w:val="003D2B86"/>
    <w:rsid w:val="003D7A2B"/>
    <w:rsid w:val="003E0400"/>
    <w:rsid w:val="003E0879"/>
    <w:rsid w:val="003E3EAB"/>
    <w:rsid w:val="003F318F"/>
    <w:rsid w:val="003F78BE"/>
    <w:rsid w:val="004030D1"/>
    <w:rsid w:val="00403440"/>
    <w:rsid w:val="0040757F"/>
    <w:rsid w:val="00411E56"/>
    <w:rsid w:val="00413B0E"/>
    <w:rsid w:val="00416B4D"/>
    <w:rsid w:val="00417E98"/>
    <w:rsid w:val="0042337D"/>
    <w:rsid w:val="0042590E"/>
    <w:rsid w:val="00431493"/>
    <w:rsid w:val="00432999"/>
    <w:rsid w:val="00432C0B"/>
    <w:rsid w:val="00433399"/>
    <w:rsid w:val="004344F0"/>
    <w:rsid w:val="00435193"/>
    <w:rsid w:val="00435804"/>
    <w:rsid w:val="00436684"/>
    <w:rsid w:val="00441CA4"/>
    <w:rsid w:val="00442562"/>
    <w:rsid w:val="00442C01"/>
    <w:rsid w:val="00446A2F"/>
    <w:rsid w:val="00446F44"/>
    <w:rsid w:val="00447333"/>
    <w:rsid w:val="004548A3"/>
    <w:rsid w:val="00457AC5"/>
    <w:rsid w:val="0046060D"/>
    <w:rsid w:val="004611DB"/>
    <w:rsid w:val="004648EF"/>
    <w:rsid w:val="00466F99"/>
    <w:rsid w:val="004671BF"/>
    <w:rsid w:val="00470004"/>
    <w:rsid w:val="00476908"/>
    <w:rsid w:val="00476E1D"/>
    <w:rsid w:val="004823DB"/>
    <w:rsid w:val="00482A71"/>
    <w:rsid w:val="00483C85"/>
    <w:rsid w:val="00484B40"/>
    <w:rsid w:val="00485F60"/>
    <w:rsid w:val="00487B12"/>
    <w:rsid w:val="00490DB6"/>
    <w:rsid w:val="00492B78"/>
    <w:rsid w:val="00493878"/>
    <w:rsid w:val="00494221"/>
    <w:rsid w:val="004A015C"/>
    <w:rsid w:val="004A308E"/>
    <w:rsid w:val="004A42C9"/>
    <w:rsid w:val="004A4F73"/>
    <w:rsid w:val="004A6F37"/>
    <w:rsid w:val="004B21CC"/>
    <w:rsid w:val="004B2ACB"/>
    <w:rsid w:val="004B3A4C"/>
    <w:rsid w:val="004C0134"/>
    <w:rsid w:val="004C03EE"/>
    <w:rsid w:val="004D3D5C"/>
    <w:rsid w:val="004D4324"/>
    <w:rsid w:val="004D56FF"/>
    <w:rsid w:val="004E10AD"/>
    <w:rsid w:val="004E1C34"/>
    <w:rsid w:val="004E4A51"/>
    <w:rsid w:val="004E508D"/>
    <w:rsid w:val="004E5C2C"/>
    <w:rsid w:val="004E7FFB"/>
    <w:rsid w:val="004F27C8"/>
    <w:rsid w:val="004F3CBB"/>
    <w:rsid w:val="00502358"/>
    <w:rsid w:val="0050342D"/>
    <w:rsid w:val="0050382B"/>
    <w:rsid w:val="00507ECC"/>
    <w:rsid w:val="00512323"/>
    <w:rsid w:val="00514874"/>
    <w:rsid w:val="00516609"/>
    <w:rsid w:val="00521C14"/>
    <w:rsid w:val="00521F4D"/>
    <w:rsid w:val="0052503B"/>
    <w:rsid w:val="00526376"/>
    <w:rsid w:val="0052662C"/>
    <w:rsid w:val="00530220"/>
    <w:rsid w:val="00531C47"/>
    <w:rsid w:val="00534C49"/>
    <w:rsid w:val="00540A2A"/>
    <w:rsid w:val="00541E00"/>
    <w:rsid w:val="00541F7D"/>
    <w:rsid w:val="005442C1"/>
    <w:rsid w:val="00546270"/>
    <w:rsid w:val="005515CC"/>
    <w:rsid w:val="0055500D"/>
    <w:rsid w:val="005603D3"/>
    <w:rsid w:val="00561201"/>
    <w:rsid w:val="00575049"/>
    <w:rsid w:val="00576865"/>
    <w:rsid w:val="0058137D"/>
    <w:rsid w:val="00585492"/>
    <w:rsid w:val="00595571"/>
    <w:rsid w:val="005A1AD2"/>
    <w:rsid w:val="005A1E79"/>
    <w:rsid w:val="005A1FB5"/>
    <w:rsid w:val="005A3034"/>
    <w:rsid w:val="005A5F9A"/>
    <w:rsid w:val="005A63C5"/>
    <w:rsid w:val="005A7578"/>
    <w:rsid w:val="005B33CE"/>
    <w:rsid w:val="005B3AB8"/>
    <w:rsid w:val="005B59C6"/>
    <w:rsid w:val="005C12F5"/>
    <w:rsid w:val="005C2044"/>
    <w:rsid w:val="005C2556"/>
    <w:rsid w:val="005D16A1"/>
    <w:rsid w:val="005D66BA"/>
    <w:rsid w:val="005E0B8E"/>
    <w:rsid w:val="005E0C01"/>
    <w:rsid w:val="005E28CD"/>
    <w:rsid w:val="005E41EC"/>
    <w:rsid w:val="005E5AE6"/>
    <w:rsid w:val="005F4B11"/>
    <w:rsid w:val="005F57FB"/>
    <w:rsid w:val="006030C1"/>
    <w:rsid w:val="00605368"/>
    <w:rsid w:val="00610FC2"/>
    <w:rsid w:val="00612E78"/>
    <w:rsid w:val="00615B35"/>
    <w:rsid w:val="0062017D"/>
    <w:rsid w:val="00620394"/>
    <w:rsid w:val="00626344"/>
    <w:rsid w:val="0062749F"/>
    <w:rsid w:val="00633675"/>
    <w:rsid w:val="006355ED"/>
    <w:rsid w:val="00646118"/>
    <w:rsid w:val="006503A2"/>
    <w:rsid w:val="00652C4D"/>
    <w:rsid w:val="006544AE"/>
    <w:rsid w:val="00657C0F"/>
    <w:rsid w:val="00662497"/>
    <w:rsid w:val="006624BF"/>
    <w:rsid w:val="006629E4"/>
    <w:rsid w:val="00663BCF"/>
    <w:rsid w:val="006660DA"/>
    <w:rsid w:val="00667102"/>
    <w:rsid w:val="00672555"/>
    <w:rsid w:val="006727AF"/>
    <w:rsid w:val="00673882"/>
    <w:rsid w:val="00675283"/>
    <w:rsid w:val="0067620D"/>
    <w:rsid w:val="00677246"/>
    <w:rsid w:val="006812D7"/>
    <w:rsid w:val="0068387A"/>
    <w:rsid w:val="006841D3"/>
    <w:rsid w:val="00686A7C"/>
    <w:rsid w:val="006924F1"/>
    <w:rsid w:val="006929E1"/>
    <w:rsid w:val="006946AE"/>
    <w:rsid w:val="00694A77"/>
    <w:rsid w:val="0069536B"/>
    <w:rsid w:val="00696071"/>
    <w:rsid w:val="006A6976"/>
    <w:rsid w:val="006A76E9"/>
    <w:rsid w:val="006A7A6B"/>
    <w:rsid w:val="006B2EDA"/>
    <w:rsid w:val="006B3633"/>
    <w:rsid w:val="006B3791"/>
    <w:rsid w:val="006C294D"/>
    <w:rsid w:val="006C5263"/>
    <w:rsid w:val="006C7056"/>
    <w:rsid w:val="006D3C84"/>
    <w:rsid w:val="006E0C87"/>
    <w:rsid w:val="006E70B7"/>
    <w:rsid w:val="006E79DA"/>
    <w:rsid w:val="006F2F83"/>
    <w:rsid w:val="006F387D"/>
    <w:rsid w:val="006F394A"/>
    <w:rsid w:val="006F48C6"/>
    <w:rsid w:val="00703FEC"/>
    <w:rsid w:val="00704CC8"/>
    <w:rsid w:val="0070718B"/>
    <w:rsid w:val="0070778A"/>
    <w:rsid w:val="00707B1A"/>
    <w:rsid w:val="00707CC0"/>
    <w:rsid w:val="007107E4"/>
    <w:rsid w:val="00711C1C"/>
    <w:rsid w:val="007132D6"/>
    <w:rsid w:val="00716919"/>
    <w:rsid w:val="007210DE"/>
    <w:rsid w:val="00724381"/>
    <w:rsid w:val="00724C93"/>
    <w:rsid w:val="00724CC2"/>
    <w:rsid w:val="00727328"/>
    <w:rsid w:val="00730709"/>
    <w:rsid w:val="00732BB2"/>
    <w:rsid w:val="007331C5"/>
    <w:rsid w:val="007365D8"/>
    <w:rsid w:val="00741D18"/>
    <w:rsid w:val="00742734"/>
    <w:rsid w:val="00745E06"/>
    <w:rsid w:val="007461B0"/>
    <w:rsid w:val="0074646D"/>
    <w:rsid w:val="007502E0"/>
    <w:rsid w:val="007558F5"/>
    <w:rsid w:val="00756989"/>
    <w:rsid w:val="007642B6"/>
    <w:rsid w:val="0076655A"/>
    <w:rsid w:val="00766A7A"/>
    <w:rsid w:val="00766AEB"/>
    <w:rsid w:val="007677AF"/>
    <w:rsid w:val="0077129C"/>
    <w:rsid w:val="00781491"/>
    <w:rsid w:val="00782573"/>
    <w:rsid w:val="00792A19"/>
    <w:rsid w:val="0079337F"/>
    <w:rsid w:val="00797DB2"/>
    <w:rsid w:val="007A070E"/>
    <w:rsid w:val="007A0D42"/>
    <w:rsid w:val="007A2437"/>
    <w:rsid w:val="007A47D1"/>
    <w:rsid w:val="007A5A4A"/>
    <w:rsid w:val="007B1B11"/>
    <w:rsid w:val="007B66B9"/>
    <w:rsid w:val="007C0870"/>
    <w:rsid w:val="007C1166"/>
    <w:rsid w:val="007C1FBA"/>
    <w:rsid w:val="007C72E9"/>
    <w:rsid w:val="007C7661"/>
    <w:rsid w:val="007C789E"/>
    <w:rsid w:val="007D00F4"/>
    <w:rsid w:val="007D057C"/>
    <w:rsid w:val="007D09DA"/>
    <w:rsid w:val="007D4CB9"/>
    <w:rsid w:val="007D4E4E"/>
    <w:rsid w:val="007D4F43"/>
    <w:rsid w:val="007D5F5B"/>
    <w:rsid w:val="007D7FA7"/>
    <w:rsid w:val="007E0FF8"/>
    <w:rsid w:val="007E2EBE"/>
    <w:rsid w:val="007E7D25"/>
    <w:rsid w:val="007F0040"/>
    <w:rsid w:val="007F04B3"/>
    <w:rsid w:val="007F5C58"/>
    <w:rsid w:val="008009BF"/>
    <w:rsid w:val="00804E4D"/>
    <w:rsid w:val="00807EA2"/>
    <w:rsid w:val="00814A2D"/>
    <w:rsid w:val="008160E2"/>
    <w:rsid w:val="008173C8"/>
    <w:rsid w:val="008247E5"/>
    <w:rsid w:val="0082655B"/>
    <w:rsid w:val="008300A1"/>
    <w:rsid w:val="00830B28"/>
    <w:rsid w:val="00832E9B"/>
    <w:rsid w:val="00835850"/>
    <w:rsid w:val="008406A4"/>
    <w:rsid w:val="0084427D"/>
    <w:rsid w:val="008449D5"/>
    <w:rsid w:val="0084628D"/>
    <w:rsid w:val="0084661C"/>
    <w:rsid w:val="008505F3"/>
    <w:rsid w:val="008519D5"/>
    <w:rsid w:val="00851B79"/>
    <w:rsid w:val="00853EF4"/>
    <w:rsid w:val="00855339"/>
    <w:rsid w:val="00857379"/>
    <w:rsid w:val="00860D5E"/>
    <w:rsid w:val="008628DF"/>
    <w:rsid w:val="00865339"/>
    <w:rsid w:val="0087133A"/>
    <w:rsid w:val="0087197F"/>
    <w:rsid w:val="0087255E"/>
    <w:rsid w:val="00877073"/>
    <w:rsid w:val="0087740B"/>
    <w:rsid w:val="00881435"/>
    <w:rsid w:val="00881B2A"/>
    <w:rsid w:val="00881B8E"/>
    <w:rsid w:val="00882834"/>
    <w:rsid w:val="00882D1B"/>
    <w:rsid w:val="0088673E"/>
    <w:rsid w:val="008915DB"/>
    <w:rsid w:val="0089229B"/>
    <w:rsid w:val="00895194"/>
    <w:rsid w:val="00896BD1"/>
    <w:rsid w:val="00897FE3"/>
    <w:rsid w:val="008A26D1"/>
    <w:rsid w:val="008A3D67"/>
    <w:rsid w:val="008A3DA5"/>
    <w:rsid w:val="008A4950"/>
    <w:rsid w:val="008A73B5"/>
    <w:rsid w:val="008B1BC9"/>
    <w:rsid w:val="008B48EB"/>
    <w:rsid w:val="008B59B6"/>
    <w:rsid w:val="008C1BE6"/>
    <w:rsid w:val="008C3229"/>
    <w:rsid w:val="008C592D"/>
    <w:rsid w:val="008D4422"/>
    <w:rsid w:val="008D5D97"/>
    <w:rsid w:val="008D6ABE"/>
    <w:rsid w:val="008E21A9"/>
    <w:rsid w:val="008E4485"/>
    <w:rsid w:val="008E4F75"/>
    <w:rsid w:val="008E5E56"/>
    <w:rsid w:val="008F025A"/>
    <w:rsid w:val="008F15F4"/>
    <w:rsid w:val="008F1C05"/>
    <w:rsid w:val="008F4732"/>
    <w:rsid w:val="009014C4"/>
    <w:rsid w:val="009039EA"/>
    <w:rsid w:val="009055F6"/>
    <w:rsid w:val="009059A6"/>
    <w:rsid w:val="00915336"/>
    <w:rsid w:val="00915563"/>
    <w:rsid w:val="00917F39"/>
    <w:rsid w:val="00923814"/>
    <w:rsid w:val="009313EA"/>
    <w:rsid w:val="009330D9"/>
    <w:rsid w:val="00937847"/>
    <w:rsid w:val="00937D6B"/>
    <w:rsid w:val="009406A9"/>
    <w:rsid w:val="00942A55"/>
    <w:rsid w:val="0094468A"/>
    <w:rsid w:val="0094732C"/>
    <w:rsid w:val="00947F1D"/>
    <w:rsid w:val="00950F59"/>
    <w:rsid w:val="009540DF"/>
    <w:rsid w:val="00954452"/>
    <w:rsid w:val="00960BA0"/>
    <w:rsid w:val="00972740"/>
    <w:rsid w:val="00972886"/>
    <w:rsid w:val="00973DA3"/>
    <w:rsid w:val="00974750"/>
    <w:rsid w:val="00974792"/>
    <w:rsid w:val="00975ED6"/>
    <w:rsid w:val="00977B28"/>
    <w:rsid w:val="00977F9E"/>
    <w:rsid w:val="00980569"/>
    <w:rsid w:val="00981147"/>
    <w:rsid w:val="00981616"/>
    <w:rsid w:val="00981DB7"/>
    <w:rsid w:val="009850B3"/>
    <w:rsid w:val="009878D2"/>
    <w:rsid w:val="00995844"/>
    <w:rsid w:val="009A1EDF"/>
    <w:rsid w:val="009A5C16"/>
    <w:rsid w:val="009B25FC"/>
    <w:rsid w:val="009B6670"/>
    <w:rsid w:val="009C608C"/>
    <w:rsid w:val="009D0B0B"/>
    <w:rsid w:val="009D1DC7"/>
    <w:rsid w:val="009D21E3"/>
    <w:rsid w:val="009D320C"/>
    <w:rsid w:val="009D37FF"/>
    <w:rsid w:val="009D3CBF"/>
    <w:rsid w:val="009D786A"/>
    <w:rsid w:val="009E021E"/>
    <w:rsid w:val="009E0960"/>
    <w:rsid w:val="009E09B5"/>
    <w:rsid w:val="009E28C8"/>
    <w:rsid w:val="009E2DBD"/>
    <w:rsid w:val="009E4C2D"/>
    <w:rsid w:val="009E4FDE"/>
    <w:rsid w:val="009E5D5C"/>
    <w:rsid w:val="009E78C2"/>
    <w:rsid w:val="009F1061"/>
    <w:rsid w:val="009F1AD2"/>
    <w:rsid w:val="00A001A1"/>
    <w:rsid w:val="00A019F7"/>
    <w:rsid w:val="00A07A09"/>
    <w:rsid w:val="00A12EA2"/>
    <w:rsid w:val="00A15D1D"/>
    <w:rsid w:val="00A16533"/>
    <w:rsid w:val="00A16A64"/>
    <w:rsid w:val="00A17739"/>
    <w:rsid w:val="00A21E35"/>
    <w:rsid w:val="00A22CD5"/>
    <w:rsid w:val="00A24FE0"/>
    <w:rsid w:val="00A267FB"/>
    <w:rsid w:val="00A3005B"/>
    <w:rsid w:val="00A303FB"/>
    <w:rsid w:val="00A30D68"/>
    <w:rsid w:val="00A3102E"/>
    <w:rsid w:val="00A32550"/>
    <w:rsid w:val="00A3447E"/>
    <w:rsid w:val="00A40A1F"/>
    <w:rsid w:val="00A431E9"/>
    <w:rsid w:val="00A43A15"/>
    <w:rsid w:val="00A460BE"/>
    <w:rsid w:val="00A5153E"/>
    <w:rsid w:val="00A516FA"/>
    <w:rsid w:val="00A51C60"/>
    <w:rsid w:val="00A54A2F"/>
    <w:rsid w:val="00A57776"/>
    <w:rsid w:val="00A61A17"/>
    <w:rsid w:val="00A65CE3"/>
    <w:rsid w:val="00A66005"/>
    <w:rsid w:val="00A67FE6"/>
    <w:rsid w:val="00A710B0"/>
    <w:rsid w:val="00A7293D"/>
    <w:rsid w:val="00A72D9A"/>
    <w:rsid w:val="00A755E5"/>
    <w:rsid w:val="00A75FAE"/>
    <w:rsid w:val="00A8263C"/>
    <w:rsid w:val="00A83AC7"/>
    <w:rsid w:val="00A85969"/>
    <w:rsid w:val="00A86B61"/>
    <w:rsid w:val="00A90113"/>
    <w:rsid w:val="00A9149D"/>
    <w:rsid w:val="00A92A11"/>
    <w:rsid w:val="00A92B1A"/>
    <w:rsid w:val="00AA2778"/>
    <w:rsid w:val="00AA3772"/>
    <w:rsid w:val="00AA77BC"/>
    <w:rsid w:val="00AB1274"/>
    <w:rsid w:val="00AB4069"/>
    <w:rsid w:val="00AB42E6"/>
    <w:rsid w:val="00AB6730"/>
    <w:rsid w:val="00AB7073"/>
    <w:rsid w:val="00AC1172"/>
    <w:rsid w:val="00AC4EB1"/>
    <w:rsid w:val="00AD0C28"/>
    <w:rsid w:val="00AD1841"/>
    <w:rsid w:val="00AD2C91"/>
    <w:rsid w:val="00AD7F0F"/>
    <w:rsid w:val="00AE00C6"/>
    <w:rsid w:val="00AE459A"/>
    <w:rsid w:val="00AE62D7"/>
    <w:rsid w:val="00AE6404"/>
    <w:rsid w:val="00AF1DE3"/>
    <w:rsid w:val="00AF2F4B"/>
    <w:rsid w:val="00AF6F62"/>
    <w:rsid w:val="00AF72EE"/>
    <w:rsid w:val="00B0004B"/>
    <w:rsid w:val="00B003D1"/>
    <w:rsid w:val="00B03783"/>
    <w:rsid w:val="00B03987"/>
    <w:rsid w:val="00B07FAC"/>
    <w:rsid w:val="00B10687"/>
    <w:rsid w:val="00B112D9"/>
    <w:rsid w:val="00B17901"/>
    <w:rsid w:val="00B266BB"/>
    <w:rsid w:val="00B331FE"/>
    <w:rsid w:val="00B33543"/>
    <w:rsid w:val="00B337C6"/>
    <w:rsid w:val="00B36125"/>
    <w:rsid w:val="00B36444"/>
    <w:rsid w:val="00B36DA4"/>
    <w:rsid w:val="00B37F1B"/>
    <w:rsid w:val="00B40C5E"/>
    <w:rsid w:val="00B4115E"/>
    <w:rsid w:val="00B42FD3"/>
    <w:rsid w:val="00B44DA7"/>
    <w:rsid w:val="00B47F51"/>
    <w:rsid w:val="00B502B2"/>
    <w:rsid w:val="00B52112"/>
    <w:rsid w:val="00B553C1"/>
    <w:rsid w:val="00B57027"/>
    <w:rsid w:val="00B60451"/>
    <w:rsid w:val="00B70423"/>
    <w:rsid w:val="00B7463D"/>
    <w:rsid w:val="00B775C4"/>
    <w:rsid w:val="00B7776E"/>
    <w:rsid w:val="00B77E21"/>
    <w:rsid w:val="00B803E3"/>
    <w:rsid w:val="00B87623"/>
    <w:rsid w:val="00B90EB5"/>
    <w:rsid w:val="00B979DA"/>
    <w:rsid w:val="00BA31FB"/>
    <w:rsid w:val="00BA6A49"/>
    <w:rsid w:val="00BA7061"/>
    <w:rsid w:val="00BB0E29"/>
    <w:rsid w:val="00BB401C"/>
    <w:rsid w:val="00BB5E31"/>
    <w:rsid w:val="00BB70A7"/>
    <w:rsid w:val="00BC396E"/>
    <w:rsid w:val="00BC59DC"/>
    <w:rsid w:val="00BC6489"/>
    <w:rsid w:val="00BD03B8"/>
    <w:rsid w:val="00BD07FE"/>
    <w:rsid w:val="00BD3BA3"/>
    <w:rsid w:val="00BD3D6F"/>
    <w:rsid w:val="00BD447F"/>
    <w:rsid w:val="00BD553A"/>
    <w:rsid w:val="00BD5BE3"/>
    <w:rsid w:val="00BD5E61"/>
    <w:rsid w:val="00BD63C6"/>
    <w:rsid w:val="00BE37FA"/>
    <w:rsid w:val="00BE3D07"/>
    <w:rsid w:val="00BE69B1"/>
    <w:rsid w:val="00BF1446"/>
    <w:rsid w:val="00BF3F78"/>
    <w:rsid w:val="00BF5215"/>
    <w:rsid w:val="00C07738"/>
    <w:rsid w:val="00C11CD3"/>
    <w:rsid w:val="00C15290"/>
    <w:rsid w:val="00C17A23"/>
    <w:rsid w:val="00C17F11"/>
    <w:rsid w:val="00C20D4A"/>
    <w:rsid w:val="00C22FC1"/>
    <w:rsid w:val="00C23644"/>
    <w:rsid w:val="00C2421A"/>
    <w:rsid w:val="00C259D5"/>
    <w:rsid w:val="00C2676D"/>
    <w:rsid w:val="00C32C2A"/>
    <w:rsid w:val="00C46929"/>
    <w:rsid w:val="00C47A97"/>
    <w:rsid w:val="00C50A31"/>
    <w:rsid w:val="00C52022"/>
    <w:rsid w:val="00C5489E"/>
    <w:rsid w:val="00C62967"/>
    <w:rsid w:val="00C64154"/>
    <w:rsid w:val="00C6433A"/>
    <w:rsid w:val="00C64F78"/>
    <w:rsid w:val="00C70285"/>
    <w:rsid w:val="00C70817"/>
    <w:rsid w:val="00C74C44"/>
    <w:rsid w:val="00C80F70"/>
    <w:rsid w:val="00C82452"/>
    <w:rsid w:val="00C84625"/>
    <w:rsid w:val="00C86734"/>
    <w:rsid w:val="00C86DA9"/>
    <w:rsid w:val="00C9071F"/>
    <w:rsid w:val="00C90C05"/>
    <w:rsid w:val="00C930A6"/>
    <w:rsid w:val="00CA599A"/>
    <w:rsid w:val="00CB06A7"/>
    <w:rsid w:val="00CB3FCD"/>
    <w:rsid w:val="00CB69EC"/>
    <w:rsid w:val="00CB7EDE"/>
    <w:rsid w:val="00CC0952"/>
    <w:rsid w:val="00CC3AFE"/>
    <w:rsid w:val="00CC43A4"/>
    <w:rsid w:val="00CC653F"/>
    <w:rsid w:val="00CE18B5"/>
    <w:rsid w:val="00CE60DB"/>
    <w:rsid w:val="00CE6A1E"/>
    <w:rsid w:val="00CF09E5"/>
    <w:rsid w:val="00CF14FE"/>
    <w:rsid w:val="00D01895"/>
    <w:rsid w:val="00D03D83"/>
    <w:rsid w:val="00D046C1"/>
    <w:rsid w:val="00D04C31"/>
    <w:rsid w:val="00D053D6"/>
    <w:rsid w:val="00D116AF"/>
    <w:rsid w:val="00D162EC"/>
    <w:rsid w:val="00D2042C"/>
    <w:rsid w:val="00D217F4"/>
    <w:rsid w:val="00D243E4"/>
    <w:rsid w:val="00D25278"/>
    <w:rsid w:val="00D30B29"/>
    <w:rsid w:val="00D33A64"/>
    <w:rsid w:val="00D35179"/>
    <w:rsid w:val="00D3749A"/>
    <w:rsid w:val="00D37B5E"/>
    <w:rsid w:val="00D41899"/>
    <w:rsid w:val="00D43A92"/>
    <w:rsid w:val="00D50967"/>
    <w:rsid w:val="00D56445"/>
    <w:rsid w:val="00D6065F"/>
    <w:rsid w:val="00D61167"/>
    <w:rsid w:val="00D6130A"/>
    <w:rsid w:val="00D6218D"/>
    <w:rsid w:val="00D62359"/>
    <w:rsid w:val="00D638FA"/>
    <w:rsid w:val="00D70CFC"/>
    <w:rsid w:val="00D727A3"/>
    <w:rsid w:val="00D741D8"/>
    <w:rsid w:val="00D746A6"/>
    <w:rsid w:val="00D747AA"/>
    <w:rsid w:val="00D76339"/>
    <w:rsid w:val="00D84C48"/>
    <w:rsid w:val="00D85EC7"/>
    <w:rsid w:val="00D85F6F"/>
    <w:rsid w:val="00D865AF"/>
    <w:rsid w:val="00DA0396"/>
    <w:rsid w:val="00DA0C18"/>
    <w:rsid w:val="00DA6A1A"/>
    <w:rsid w:val="00DB1683"/>
    <w:rsid w:val="00DB17CF"/>
    <w:rsid w:val="00DB1B0D"/>
    <w:rsid w:val="00DB3EB1"/>
    <w:rsid w:val="00DC069E"/>
    <w:rsid w:val="00DC0E29"/>
    <w:rsid w:val="00DC2068"/>
    <w:rsid w:val="00DC2B46"/>
    <w:rsid w:val="00DC2EC2"/>
    <w:rsid w:val="00DC4A3B"/>
    <w:rsid w:val="00DC6696"/>
    <w:rsid w:val="00DC6B57"/>
    <w:rsid w:val="00DD204C"/>
    <w:rsid w:val="00DD6466"/>
    <w:rsid w:val="00DE3EF5"/>
    <w:rsid w:val="00DF3E14"/>
    <w:rsid w:val="00DF52DA"/>
    <w:rsid w:val="00E05102"/>
    <w:rsid w:val="00E06551"/>
    <w:rsid w:val="00E07DEA"/>
    <w:rsid w:val="00E127F5"/>
    <w:rsid w:val="00E2023A"/>
    <w:rsid w:val="00E21F79"/>
    <w:rsid w:val="00E25246"/>
    <w:rsid w:val="00E2789B"/>
    <w:rsid w:val="00E27F80"/>
    <w:rsid w:val="00E35A31"/>
    <w:rsid w:val="00E3640A"/>
    <w:rsid w:val="00E36C70"/>
    <w:rsid w:val="00E416C9"/>
    <w:rsid w:val="00E41A9A"/>
    <w:rsid w:val="00E4313D"/>
    <w:rsid w:val="00E44626"/>
    <w:rsid w:val="00E44B80"/>
    <w:rsid w:val="00E45102"/>
    <w:rsid w:val="00E545BD"/>
    <w:rsid w:val="00E54F99"/>
    <w:rsid w:val="00E570F6"/>
    <w:rsid w:val="00E6246C"/>
    <w:rsid w:val="00E62D55"/>
    <w:rsid w:val="00E63B97"/>
    <w:rsid w:val="00E663A2"/>
    <w:rsid w:val="00E73A3C"/>
    <w:rsid w:val="00E82567"/>
    <w:rsid w:val="00E83827"/>
    <w:rsid w:val="00E90BEB"/>
    <w:rsid w:val="00E9194D"/>
    <w:rsid w:val="00E92463"/>
    <w:rsid w:val="00EA0C01"/>
    <w:rsid w:val="00EA1B5E"/>
    <w:rsid w:val="00EA25DD"/>
    <w:rsid w:val="00EA2E95"/>
    <w:rsid w:val="00EA3DE9"/>
    <w:rsid w:val="00EA7871"/>
    <w:rsid w:val="00EB15FC"/>
    <w:rsid w:val="00EB328C"/>
    <w:rsid w:val="00EB778B"/>
    <w:rsid w:val="00EC099E"/>
    <w:rsid w:val="00EC1092"/>
    <w:rsid w:val="00EC3DDE"/>
    <w:rsid w:val="00ED1640"/>
    <w:rsid w:val="00ED170D"/>
    <w:rsid w:val="00ED2601"/>
    <w:rsid w:val="00ED3285"/>
    <w:rsid w:val="00ED4402"/>
    <w:rsid w:val="00ED59AD"/>
    <w:rsid w:val="00ED6C49"/>
    <w:rsid w:val="00EE0721"/>
    <w:rsid w:val="00EE1CF5"/>
    <w:rsid w:val="00EE3A96"/>
    <w:rsid w:val="00EE7C52"/>
    <w:rsid w:val="00EF3102"/>
    <w:rsid w:val="00EF5E3F"/>
    <w:rsid w:val="00EF73C5"/>
    <w:rsid w:val="00F00AC4"/>
    <w:rsid w:val="00F03237"/>
    <w:rsid w:val="00F03F40"/>
    <w:rsid w:val="00F06297"/>
    <w:rsid w:val="00F0658D"/>
    <w:rsid w:val="00F1041A"/>
    <w:rsid w:val="00F14A8E"/>
    <w:rsid w:val="00F14D0D"/>
    <w:rsid w:val="00F15453"/>
    <w:rsid w:val="00F34F89"/>
    <w:rsid w:val="00F40ED6"/>
    <w:rsid w:val="00F42196"/>
    <w:rsid w:val="00F43CB1"/>
    <w:rsid w:val="00F44D18"/>
    <w:rsid w:val="00F50323"/>
    <w:rsid w:val="00F507DD"/>
    <w:rsid w:val="00F52A01"/>
    <w:rsid w:val="00F633AA"/>
    <w:rsid w:val="00F64BE5"/>
    <w:rsid w:val="00F706D6"/>
    <w:rsid w:val="00F70F1D"/>
    <w:rsid w:val="00F732D7"/>
    <w:rsid w:val="00F73FF8"/>
    <w:rsid w:val="00F7475D"/>
    <w:rsid w:val="00F75F3E"/>
    <w:rsid w:val="00F803F1"/>
    <w:rsid w:val="00F806EA"/>
    <w:rsid w:val="00F825CA"/>
    <w:rsid w:val="00F8733F"/>
    <w:rsid w:val="00F903D8"/>
    <w:rsid w:val="00F91AEF"/>
    <w:rsid w:val="00F93BCB"/>
    <w:rsid w:val="00F95C1B"/>
    <w:rsid w:val="00F95E5B"/>
    <w:rsid w:val="00FA01CF"/>
    <w:rsid w:val="00FA1274"/>
    <w:rsid w:val="00FA328A"/>
    <w:rsid w:val="00FB085F"/>
    <w:rsid w:val="00FB3274"/>
    <w:rsid w:val="00FB3551"/>
    <w:rsid w:val="00FB3941"/>
    <w:rsid w:val="00FB4EE2"/>
    <w:rsid w:val="00FC03BD"/>
    <w:rsid w:val="00FC1D12"/>
    <w:rsid w:val="00FC542F"/>
    <w:rsid w:val="00FC5704"/>
    <w:rsid w:val="00FC7947"/>
    <w:rsid w:val="00FD0247"/>
    <w:rsid w:val="00FD05D2"/>
    <w:rsid w:val="00FD27DB"/>
    <w:rsid w:val="00FD28C0"/>
    <w:rsid w:val="00FD3780"/>
    <w:rsid w:val="00FD4416"/>
    <w:rsid w:val="00FE0FFC"/>
    <w:rsid w:val="00FE2526"/>
    <w:rsid w:val="00FE30EC"/>
    <w:rsid w:val="00FF76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81A1EB"/>
  <w15:docId w15:val="{90DF1C7C-9D33-413A-A9A5-BA389B2A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nhideWhenUsed="1" w:qFormat="1"/>
    <w:lsdException w:name="heading 6" w:uiPriority="0"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718B"/>
    <w:pPr>
      <w:suppressAutoHyphens/>
    </w:pPr>
    <w:rPr>
      <w:sz w:val="24"/>
      <w:lang w:eastAsia="ar-SA"/>
    </w:rPr>
  </w:style>
  <w:style w:type="paragraph" w:styleId="Nadpis1">
    <w:name w:val="heading 1"/>
    <w:basedOn w:val="Normln"/>
    <w:next w:val="Normln"/>
    <w:link w:val="Nadpis1Char"/>
    <w:qFormat/>
    <w:rsid w:val="00D62359"/>
    <w:pPr>
      <w:keepNext/>
      <w:keepLines/>
      <w:tabs>
        <w:tab w:val="num" w:pos="0"/>
      </w:tabs>
      <w:spacing w:before="480" w:after="286"/>
      <w:ind w:left="432" w:hanging="432"/>
      <w:outlineLvl w:val="0"/>
    </w:pPr>
    <w:rPr>
      <w:rFonts w:ascii="NewsGot" w:hAnsi="NewsGot"/>
      <w:bCs/>
      <w:caps/>
      <w:sz w:val="44"/>
      <w:szCs w:val="28"/>
    </w:rPr>
  </w:style>
  <w:style w:type="paragraph" w:styleId="Nadpis2">
    <w:name w:val="heading 2"/>
    <w:basedOn w:val="Normln"/>
    <w:next w:val="Normln"/>
    <w:link w:val="Nadpis2Char"/>
    <w:uiPriority w:val="9"/>
    <w:unhideWhenUsed/>
    <w:qFormat/>
    <w:rsid w:val="00FC03BD"/>
    <w:pPr>
      <w:keepNext/>
      <w:spacing w:before="240" w:after="60"/>
      <w:outlineLvl w:val="1"/>
    </w:pPr>
    <w:rPr>
      <w:rFonts w:ascii="Cambria" w:hAnsi="Cambria"/>
      <w:b/>
      <w:bCs/>
      <w:i/>
      <w:iCs/>
      <w:sz w:val="28"/>
      <w:szCs w:val="28"/>
    </w:rPr>
  </w:style>
  <w:style w:type="paragraph" w:styleId="Nadpis3">
    <w:name w:val="heading 3"/>
    <w:basedOn w:val="Normln"/>
    <w:next w:val="Zkladntext"/>
    <w:link w:val="Nadpis3Char"/>
    <w:uiPriority w:val="99"/>
    <w:qFormat/>
    <w:rsid w:val="006660DA"/>
    <w:pPr>
      <w:keepNext/>
      <w:tabs>
        <w:tab w:val="num" w:pos="0"/>
      </w:tabs>
      <w:ind w:left="720" w:hanging="720"/>
      <w:jc w:val="center"/>
      <w:outlineLvl w:val="2"/>
    </w:pPr>
    <w:rPr>
      <w:rFonts w:ascii="Arial" w:eastAsia="SimSun" w:hAnsi="Arial" w:cs="Arial"/>
      <w:b/>
      <w:bCs/>
      <w:kern w:val="1"/>
      <w:sz w:val="28"/>
      <w:szCs w:val="24"/>
      <w:lang w:eastAsia="hi-IN" w:bidi="hi-IN"/>
    </w:rPr>
  </w:style>
  <w:style w:type="paragraph" w:styleId="Nadpis5">
    <w:name w:val="heading 5"/>
    <w:basedOn w:val="Normln"/>
    <w:next w:val="Zkladntext"/>
    <w:link w:val="Nadpis5Char"/>
    <w:uiPriority w:val="99"/>
    <w:qFormat/>
    <w:rsid w:val="006660DA"/>
    <w:pPr>
      <w:keepNext/>
      <w:tabs>
        <w:tab w:val="num" w:pos="2160"/>
      </w:tabs>
      <w:ind w:left="2160" w:hanging="360"/>
      <w:outlineLvl w:val="4"/>
    </w:pPr>
    <w:rPr>
      <w:rFonts w:eastAsia="SimSun" w:cs="Mangal"/>
      <w:b/>
      <w:bCs/>
      <w:kern w:val="1"/>
      <w:szCs w:val="24"/>
      <w:lang w:eastAsia="hi-IN" w:bidi="hi-IN"/>
    </w:rPr>
  </w:style>
  <w:style w:type="paragraph" w:styleId="Nadpis6">
    <w:name w:val="heading 6"/>
    <w:basedOn w:val="Normln"/>
    <w:next w:val="Normln"/>
    <w:qFormat/>
    <w:rsid w:val="0070718B"/>
    <w:pPr>
      <w:keepNext/>
      <w:numPr>
        <w:ilvl w:val="5"/>
        <w:numId w:val="1"/>
      </w:numPr>
      <w:overflowPunct w:val="0"/>
      <w:autoSpaceDE w:val="0"/>
      <w:jc w:val="both"/>
      <w:textAlignment w:val="baseline"/>
      <w:outlineLvl w:val="5"/>
    </w:pPr>
    <w:rPr>
      <w:rFonts w:ascii="CopprplGoth Bd AT" w:hAnsi="CopprplGoth Bd AT" w:cs="CopprplGoth Bd AT"/>
      <w:i/>
      <w:iCs/>
      <w:kern w:val="1"/>
      <w:sz w:val="28"/>
    </w:rPr>
  </w:style>
  <w:style w:type="paragraph" w:styleId="Nadpis7">
    <w:name w:val="heading 7"/>
    <w:basedOn w:val="Normln"/>
    <w:next w:val="Normln"/>
    <w:uiPriority w:val="99"/>
    <w:qFormat/>
    <w:rsid w:val="0070718B"/>
    <w:pPr>
      <w:keepNext/>
      <w:numPr>
        <w:ilvl w:val="6"/>
        <w:numId w:val="1"/>
      </w:numPr>
      <w:overflowPunct w:val="0"/>
      <w:autoSpaceDE w:val="0"/>
      <w:jc w:val="center"/>
      <w:textAlignment w:val="baseline"/>
      <w:outlineLvl w:val="6"/>
    </w:pPr>
    <w:rPr>
      <w:rFonts w:ascii="Arial" w:hAnsi="Arial" w:cs="Arial"/>
      <w:b/>
      <w:kern w:val="1"/>
      <w:sz w:val="32"/>
      <w:szCs w:val="32"/>
    </w:rPr>
  </w:style>
  <w:style w:type="paragraph" w:styleId="Nadpis8">
    <w:name w:val="heading 8"/>
    <w:basedOn w:val="Normln"/>
    <w:next w:val="Normln"/>
    <w:uiPriority w:val="99"/>
    <w:qFormat/>
    <w:rsid w:val="0070718B"/>
    <w:pPr>
      <w:keepNext/>
      <w:numPr>
        <w:ilvl w:val="7"/>
        <w:numId w:val="1"/>
      </w:numPr>
      <w:overflowPunct w:val="0"/>
      <w:autoSpaceDE w:val="0"/>
      <w:jc w:val="center"/>
      <w:textAlignment w:val="baseline"/>
      <w:outlineLvl w:val="7"/>
    </w:pPr>
    <w:rPr>
      <w:b/>
      <w:bCs/>
      <w:kern w:val="1"/>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70718B"/>
  </w:style>
  <w:style w:type="character" w:customStyle="1" w:styleId="WW8Num1z1">
    <w:name w:val="WW8Num1z1"/>
    <w:rsid w:val="0070718B"/>
  </w:style>
  <w:style w:type="character" w:customStyle="1" w:styleId="WW8Num1z2">
    <w:name w:val="WW8Num1z2"/>
    <w:rsid w:val="0070718B"/>
  </w:style>
  <w:style w:type="character" w:customStyle="1" w:styleId="WW8Num1z3">
    <w:name w:val="WW8Num1z3"/>
    <w:rsid w:val="0070718B"/>
  </w:style>
  <w:style w:type="character" w:customStyle="1" w:styleId="WW8Num1z4">
    <w:name w:val="WW8Num1z4"/>
    <w:rsid w:val="0070718B"/>
  </w:style>
  <w:style w:type="character" w:customStyle="1" w:styleId="WW8Num1z5">
    <w:name w:val="WW8Num1z5"/>
    <w:rsid w:val="0070718B"/>
  </w:style>
  <w:style w:type="character" w:customStyle="1" w:styleId="WW8Num1z6">
    <w:name w:val="WW8Num1z6"/>
    <w:rsid w:val="0070718B"/>
  </w:style>
  <w:style w:type="character" w:customStyle="1" w:styleId="WW8Num1z7">
    <w:name w:val="WW8Num1z7"/>
    <w:rsid w:val="0070718B"/>
  </w:style>
  <w:style w:type="character" w:customStyle="1" w:styleId="WW8Num1z8">
    <w:name w:val="WW8Num1z8"/>
    <w:rsid w:val="0070718B"/>
  </w:style>
  <w:style w:type="character" w:customStyle="1" w:styleId="WW8Num2z0">
    <w:name w:val="WW8Num2z0"/>
    <w:rsid w:val="0070718B"/>
    <w:rPr>
      <w:rFonts w:ascii="Arial" w:hAnsi="Arial" w:cs="Times New Roman"/>
      <w:b w:val="0"/>
      <w:bCs w:val="0"/>
      <w:i w:val="0"/>
      <w:sz w:val="22"/>
    </w:rPr>
  </w:style>
  <w:style w:type="character" w:customStyle="1" w:styleId="WW8Num3z0">
    <w:name w:val="WW8Num3z0"/>
    <w:rsid w:val="0070718B"/>
    <w:rPr>
      <w:rFonts w:ascii="Arial" w:hAnsi="Arial" w:cs="Arial"/>
      <w:color w:val="auto"/>
      <w:sz w:val="22"/>
      <w:szCs w:val="22"/>
    </w:rPr>
  </w:style>
  <w:style w:type="character" w:customStyle="1" w:styleId="WW8Num4z0">
    <w:name w:val="WW8Num4z0"/>
    <w:rsid w:val="0070718B"/>
    <w:rPr>
      <w:rFonts w:ascii="Arial" w:hAnsi="Arial" w:cs="Times New Roman"/>
      <w:color w:val="000000"/>
      <w:sz w:val="22"/>
      <w:szCs w:val="22"/>
    </w:rPr>
  </w:style>
  <w:style w:type="character" w:customStyle="1" w:styleId="WW8Num5z0">
    <w:name w:val="WW8Num5z0"/>
    <w:rsid w:val="0070718B"/>
    <w:rPr>
      <w:rFonts w:ascii="Arial" w:hAnsi="Arial" w:cs="Times New Roman"/>
      <w:color w:val="000000"/>
      <w:sz w:val="22"/>
      <w:szCs w:val="22"/>
    </w:rPr>
  </w:style>
  <w:style w:type="character" w:customStyle="1" w:styleId="WW8Num6z0">
    <w:name w:val="WW8Num6z0"/>
    <w:rsid w:val="0070718B"/>
    <w:rPr>
      <w:rFonts w:ascii="Wingdings" w:hAnsi="Wingdings" w:cs="Wingdings"/>
      <w:color w:val="FF33CC"/>
      <w:sz w:val="22"/>
      <w:szCs w:val="22"/>
    </w:rPr>
  </w:style>
  <w:style w:type="character" w:customStyle="1" w:styleId="WW8Num7z0">
    <w:name w:val="WW8Num7z0"/>
    <w:rsid w:val="0070718B"/>
    <w:rPr>
      <w:rFonts w:ascii="Arial" w:eastAsia="Times New Roman" w:hAnsi="Arial" w:cs="Arial"/>
      <w:sz w:val="22"/>
      <w:szCs w:val="22"/>
    </w:rPr>
  </w:style>
  <w:style w:type="character" w:customStyle="1" w:styleId="WW8Num8z0">
    <w:name w:val="WW8Num8z0"/>
    <w:rsid w:val="0070718B"/>
    <w:rPr>
      <w:rFonts w:ascii="Wingdings" w:hAnsi="Wingdings" w:cs="Wingdings"/>
    </w:rPr>
  </w:style>
  <w:style w:type="character" w:customStyle="1" w:styleId="WW8Num9z0">
    <w:name w:val="WW8Num9z0"/>
    <w:rsid w:val="0070718B"/>
    <w:rPr>
      <w:rFonts w:ascii="Symbol" w:hAnsi="Symbol" w:cs="Symbol"/>
      <w:sz w:val="22"/>
      <w:szCs w:val="22"/>
    </w:rPr>
  </w:style>
  <w:style w:type="character" w:customStyle="1" w:styleId="WW8Num10z0">
    <w:name w:val="WW8Num10z0"/>
    <w:rsid w:val="0070718B"/>
    <w:rPr>
      <w:rFonts w:ascii="Arial" w:hAnsi="Arial" w:cs="Times New Roman"/>
      <w:b/>
    </w:rPr>
  </w:style>
  <w:style w:type="character" w:customStyle="1" w:styleId="WW8Num11z0">
    <w:name w:val="WW8Num11z0"/>
    <w:rsid w:val="0070718B"/>
    <w:rPr>
      <w:rFonts w:ascii="Symbol" w:hAnsi="Symbol" w:cs="Symbol"/>
    </w:rPr>
  </w:style>
  <w:style w:type="character" w:customStyle="1" w:styleId="WW8Num12z0">
    <w:name w:val="WW8Num12z0"/>
    <w:rsid w:val="0070718B"/>
    <w:rPr>
      <w:rFonts w:ascii="Symbol" w:hAnsi="Symbol" w:cs="Symbol"/>
      <w:sz w:val="22"/>
      <w:szCs w:val="22"/>
    </w:rPr>
  </w:style>
  <w:style w:type="character" w:customStyle="1" w:styleId="WW8Num13z0">
    <w:name w:val="WW8Num13z0"/>
    <w:rsid w:val="0070718B"/>
    <w:rPr>
      <w:rFonts w:ascii="Symbol" w:hAnsi="Symbol" w:cs="Symbol"/>
      <w:color w:val="00B050"/>
      <w:sz w:val="22"/>
    </w:rPr>
  </w:style>
  <w:style w:type="character" w:customStyle="1" w:styleId="WW8Num14z0">
    <w:name w:val="WW8Num14z0"/>
    <w:rsid w:val="0070718B"/>
    <w:rPr>
      <w:rFonts w:ascii="Courier New" w:hAnsi="Courier New" w:cs="Courier New" w:hint="default"/>
      <w:sz w:val="22"/>
    </w:rPr>
  </w:style>
  <w:style w:type="character" w:customStyle="1" w:styleId="WW8Num15z0">
    <w:name w:val="WW8Num15z0"/>
    <w:rsid w:val="0070718B"/>
    <w:rPr>
      <w:rFonts w:ascii="Arial" w:hAnsi="Arial" w:cs="Arial"/>
      <w:bCs/>
      <w:sz w:val="22"/>
    </w:rPr>
  </w:style>
  <w:style w:type="character" w:customStyle="1" w:styleId="WW8Num15z1">
    <w:name w:val="WW8Num15z1"/>
    <w:rsid w:val="0070718B"/>
  </w:style>
  <w:style w:type="character" w:customStyle="1" w:styleId="WW8Num15z2">
    <w:name w:val="WW8Num15z2"/>
    <w:rsid w:val="0070718B"/>
  </w:style>
  <w:style w:type="character" w:customStyle="1" w:styleId="WW8Num15z3">
    <w:name w:val="WW8Num15z3"/>
    <w:rsid w:val="0070718B"/>
  </w:style>
  <w:style w:type="character" w:customStyle="1" w:styleId="WW8Num15z4">
    <w:name w:val="WW8Num15z4"/>
    <w:rsid w:val="0070718B"/>
  </w:style>
  <w:style w:type="character" w:customStyle="1" w:styleId="WW8Num15z5">
    <w:name w:val="WW8Num15z5"/>
    <w:rsid w:val="0070718B"/>
  </w:style>
  <w:style w:type="character" w:customStyle="1" w:styleId="WW8Num15z6">
    <w:name w:val="WW8Num15z6"/>
    <w:rsid w:val="0070718B"/>
  </w:style>
  <w:style w:type="character" w:customStyle="1" w:styleId="WW8Num15z7">
    <w:name w:val="WW8Num15z7"/>
    <w:rsid w:val="0070718B"/>
  </w:style>
  <w:style w:type="character" w:customStyle="1" w:styleId="WW8Num15z8">
    <w:name w:val="WW8Num15z8"/>
    <w:rsid w:val="0070718B"/>
  </w:style>
  <w:style w:type="character" w:customStyle="1" w:styleId="WW8Num16z0">
    <w:name w:val="WW8Num16z0"/>
    <w:rsid w:val="0070718B"/>
    <w:rPr>
      <w:rFonts w:ascii="Symbol" w:hAnsi="Symbol" w:cs="Symbol"/>
      <w:sz w:val="22"/>
    </w:rPr>
  </w:style>
  <w:style w:type="character" w:customStyle="1" w:styleId="WW8Num17z0">
    <w:name w:val="WW8Num17z0"/>
    <w:rsid w:val="0070718B"/>
    <w:rPr>
      <w:rFonts w:ascii="Symbol" w:hAnsi="Symbol" w:cs="Symbol"/>
      <w:bCs/>
      <w:color w:val="FF33CC"/>
      <w:sz w:val="22"/>
    </w:rPr>
  </w:style>
  <w:style w:type="character" w:customStyle="1" w:styleId="WW8Num18z0">
    <w:name w:val="WW8Num18z0"/>
    <w:rsid w:val="0070718B"/>
    <w:rPr>
      <w:rFonts w:ascii="Courier New" w:hAnsi="Courier New" w:cs="Courier New"/>
      <w:sz w:val="22"/>
      <w:szCs w:val="22"/>
    </w:rPr>
  </w:style>
  <w:style w:type="character" w:customStyle="1" w:styleId="WW8Num19z0">
    <w:name w:val="WW8Num19z0"/>
    <w:rsid w:val="0070718B"/>
    <w:rPr>
      <w:rFonts w:ascii="Arial" w:eastAsia="Times New Roman" w:hAnsi="Arial" w:cs="Arial" w:hint="default"/>
      <w:b w:val="0"/>
    </w:rPr>
  </w:style>
  <w:style w:type="character" w:customStyle="1" w:styleId="WW8Num19z1">
    <w:name w:val="WW8Num19z1"/>
    <w:rsid w:val="0070718B"/>
    <w:rPr>
      <w:rFonts w:ascii="Courier New" w:hAnsi="Courier New" w:cs="Courier New" w:hint="default"/>
    </w:rPr>
  </w:style>
  <w:style w:type="character" w:customStyle="1" w:styleId="WW8Num19z2">
    <w:name w:val="WW8Num19z2"/>
    <w:rsid w:val="0070718B"/>
    <w:rPr>
      <w:rFonts w:ascii="Wingdings" w:hAnsi="Wingdings" w:cs="Wingdings" w:hint="default"/>
    </w:rPr>
  </w:style>
  <w:style w:type="character" w:customStyle="1" w:styleId="WW8Num19z3">
    <w:name w:val="WW8Num19z3"/>
    <w:rsid w:val="0070718B"/>
    <w:rPr>
      <w:rFonts w:ascii="Symbol" w:hAnsi="Symbol" w:cs="Symbol" w:hint="default"/>
    </w:rPr>
  </w:style>
  <w:style w:type="character" w:customStyle="1" w:styleId="WW8Num19z4">
    <w:name w:val="WW8Num19z4"/>
    <w:rsid w:val="0070718B"/>
  </w:style>
  <w:style w:type="character" w:customStyle="1" w:styleId="WW8Num19z5">
    <w:name w:val="WW8Num19z5"/>
    <w:rsid w:val="0070718B"/>
  </w:style>
  <w:style w:type="character" w:customStyle="1" w:styleId="WW8Num19z6">
    <w:name w:val="WW8Num19z6"/>
    <w:rsid w:val="0070718B"/>
  </w:style>
  <w:style w:type="character" w:customStyle="1" w:styleId="WW8Num19z7">
    <w:name w:val="WW8Num19z7"/>
    <w:rsid w:val="0070718B"/>
  </w:style>
  <w:style w:type="character" w:customStyle="1" w:styleId="WW8Num19z8">
    <w:name w:val="WW8Num19z8"/>
    <w:rsid w:val="0070718B"/>
  </w:style>
  <w:style w:type="character" w:customStyle="1" w:styleId="WW8Num20z0">
    <w:name w:val="WW8Num20z0"/>
    <w:rsid w:val="0070718B"/>
    <w:rPr>
      <w:rFonts w:ascii="Symbol" w:hAnsi="Symbol" w:cs="Symbol"/>
      <w:sz w:val="22"/>
      <w:szCs w:val="22"/>
    </w:rPr>
  </w:style>
  <w:style w:type="character" w:customStyle="1" w:styleId="WW8Num20z1">
    <w:name w:val="WW8Num20z1"/>
    <w:rsid w:val="0070718B"/>
    <w:rPr>
      <w:rFonts w:ascii="Courier New" w:hAnsi="Courier New" w:cs="Courier New"/>
    </w:rPr>
  </w:style>
  <w:style w:type="character" w:customStyle="1" w:styleId="WW8Num20z2">
    <w:name w:val="WW8Num20z2"/>
    <w:rsid w:val="0070718B"/>
    <w:rPr>
      <w:rFonts w:ascii="Arial" w:eastAsia="Times New Roman" w:hAnsi="Arial" w:cs="Arial"/>
    </w:rPr>
  </w:style>
  <w:style w:type="character" w:customStyle="1" w:styleId="WW8Num20z3">
    <w:name w:val="WW8Num20z3"/>
    <w:rsid w:val="0070718B"/>
    <w:rPr>
      <w:rFonts w:ascii="Symbol" w:hAnsi="Symbol" w:cs="Symbol" w:hint="default"/>
    </w:rPr>
  </w:style>
  <w:style w:type="character" w:customStyle="1" w:styleId="WW8Num20z4">
    <w:name w:val="WW8Num20z4"/>
    <w:rsid w:val="0070718B"/>
  </w:style>
  <w:style w:type="character" w:customStyle="1" w:styleId="WW8Num20z5">
    <w:name w:val="WW8Num20z5"/>
    <w:rsid w:val="0070718B"/>
    <w:rPr>
      <w:rFonts w:ascii="Wingdings" w:hAnsi="Wingdings" w:cs="Wingdings"/>
    </w:rPr>
  </w:style>
  <w:style w:type="character" w:customStyle="1" w:styleId="WW8Num20z6">
    <w:name w:val="WW8Num20z6"/>
    <w:rsid w:val="0070718B"/>
  </w:style>
  <w:style w:type="character" w:customStyle="1" w:styleId="WW8Num20z7">
    <w:name w:val="WW8Num20z7"/>
    <w:rsid w:val="0070718B"/>
  </w:style>
  <w:style w:type="character" w:customStyle="1" w:styleId="WW8Num20z8">
    <w:name w:val="WW8Num20z8"/>
    <w:rsid w:val="0070718B"/>
  </w:style>
  <w:style w:type="character" w:customStyle="1" w:styleId="WW8Num21z0">
    <w:name w:val="WW8Num21z0"/>
    <w:rsid w:val="0070718B"/>
    <w:rPr>
      <w:rFonts w:ascii="Symbol" w:hAnsi="Symbol" w:cs="Symbol"/>
      <w:b/>
      <w:bCs/>
      <w:color w:val="0000FF"/>
      <w:sz w:val="22"/>
      <w:szCs w:val="22"/>
    </w:rPr>
  </w:style>
  <w:style w:type="character" w:customStyle="1" w:styleId="WW8Num21z1">
    <w:name w:val="WW8Num21z1"/>
    <w:rsid w:val="0070718B"/>
    <w:rPr>
      <w:rFonts w:ascii="Courier New" w:hAnsi="Courier New" w:cs="Courier New" w:hint="default"/>
    </w:rPr>
  </w:style>
  <w:style w:type="character" w:customStyle="1" w:styleId="WW8Num21z2">
    <w:name w:val="WW8Num21z2"/>
    <w:rsid w:val="0070718B"/>
    <w:rPr>
      <w:rFonts w:ascii="Wingdings" w:hAnsi="Wingdings" w:cs="Wingdings" w:hint="default"/>
    </w:rPr>
  </w:style>
  <w:style w:type="character" w:customStyle="1" w:styleId="WW8Num21z3">
    <w:name w:val="WW8Num21z3"/>
    <w:rsid w:val="0070718B"/>
    <w:rPr>
      <w:rFonts w:ascii="Symbol" w:hAnsi="Symbol" w:cs="Symbol" w:hint="default"/>
    </w:rPr>
  </w:style>
  <w:style w:type="character" w:customStyle="1" w:styleId="WW8Num21z4">
    <w:name w:val="WW8Num21z4"/>
    <w:rsid w:val="0070718B"/>
  </w:style>
  <w:style w:type="character" w:customStyle="1" w:styleId="WW8Num21z5">
    <w:name w:val="WW8Num21z5"/>
    <w:rsid w:val="0070718B"/>
  </w:style>
  <w:style w:type="character" w:customStyle="1" w:styleId="WW8Num21z6">
    <w:name w:val="WW8Num21z6"/>
    <w:rsid w:val="0070718B"/>
  </w:style>
  <w:style w:type="character" w:customStyle="1" w:styleId="WW8Num21z7">
    <w:name w:val="WW8Num21z7"/>
    <w:rsid w:val="0070718B"/>
  </w:style>
  <w:style w:type="character" w:customStyle="1" w:styleId="WW8Num21z8">
    <w:name w:val="WW8Num21z8"/>
    <w:rsid w:val="0070718B"/>
  </w:style>
  <w:style w:type="character" w:customStyle="1" w:styleId="Standardnpsmoodstavce3">
    <w:name w:val="Standardní písmo odstavce3"/>
    <w:rsid w:val="0070718B"/>
  </w:style>
  <w:style w:type="character" w:customStyle="1" w:styleId="WW8Num13z2">
    <w:name w:val="WW8Num13z2"/>
    <w:rsid w:val="0070718B"/>
    <w:rPr>
      <w:rFonts w:ascii="Wingdings" w:hAnsi="Wingdings" w:cs="Wingdings" w:hint="default"/>
    </w:rPr>
  </w:style>
  <w:style w:type="character" w:customStyle="1" w:styleId="WW8Num13z3">
    <w:name w:val="WW8Num13z3"/>
    <w:rsid w:val="0070718B"/>
    <w:rPr>
      <w:rFonts w:ascii="Symbol" w:hAnsi="Symbol" w:cs="Symbol" w:hint="default"/>
    </w:rPr>
  </w:style>
  <w:style w:type="character" w:customStyle="1" w:styleId="WW8Num14z1">
    <w:name w:val="WW8Num14z1"/>
    <w:rsid w:val="0070718B"/>
    <w:rPr>
      <w:rFonts w:ascii="Symbol" w:hAnsi="Symbol" w:cs="Symbol" w:hint="default"/>
    </w:rPr>
  </w:style>
  <w:style w:type="character" w:customStyle="1" w:styleId="WW8Num14z2">
    <w:name w:val="WW8Num14z2"/>
    <w:rsid w:val="0070718B"/>
  </w:style>
  <w:style w:type="character" w:customStyle="1" w:styleId="WW8Num14z3">
    <w:name w:val="WW8Num14z3"/>
    <w:rsid w:val="0070718B"/>
  </w:style>
  <w:style w:type="character" w:customStyle="1" w:styleId="WW8Num14z4">
    <w:name w:val="WW8Num14z4"/>
    <w:rsid w:val="0070718B"/>
  </w:style>
  <w:style w:type="character" w:customStyle="1" w:styleId="WW8Num14z5">
    <w:name w:val="WW8Num14z5"/>
    <w:rsid w:val="0070718B"/>
  </w:style>
  <w:style w:type="character" w:customStyle="1" w:styleId="WW8Num14z6">
    <w:name w:val="WW8Num14z6"/>
    <w:rsid w:val="0070718B"/>
  </w:style>
  <w:style w:type="character" w:customStyle="1" w:styleId="WW8Num14z7">
    <w:name w:val="WW8Num14z7"/>
    <w:rsid w:val="0070718B"/>
  </w:style>
  <w:style w:type="character" w:customStyle="1" w:styleId="WW8Num14z8">
    <w:name w:val="WW8Num14z8"/>
    <w:rsid w:val="0070718B"/>
  </w:style>
  <w:style w:type="character" w:customStyle="1" w:styleId="WW8Num16z1">
    <w:name w:val="WW8Num16z1"/>
    <w:rsid w:val="0070718B"/>
    <w:rPr>
      <w:rFonts w:ascii="Courier New" w:hAnsi="Courier New" w:cs="Courier New"/>
    </w:rPr>
  </w:style>
  <w:style w:type="character" w:customStyle="1" w:styleId="WW8Num16z2">
    <w:name w:val="WW8Num16z2"/>
    <w:rsid w:val="0070718B"/>
    <w:rPr>
      <w:rFonts w:ascii="Wingdings" w:hAnsi="Wingdings" w:cs="Wingdings"/>
    </w:rPr>
  </w:style>
  <w:style w:type="character" w:customStyle="1" w:styleId="WW8Num17z1">
    <w:name w:val="WW8Num17z1"/>
    <w:rsid w:val="0070718B"/>
    <w:rPr>
      <w:rFonts w:ascii="Courier New" w:hAnsi="Courier New" w:cs="Courier New"/>
    </w:rPr>
  </w:style>
  <w:style w:type="character" w:customStyle="1" w:styleId="WW8Num17z2">
    <w:name w:val="WW8Num17z2"/>
    <w:rsid w:val="0070718B"/>
    <w:rPr>
      <w:rFonts w:ascii="Wingdings" w:hAnsi="Wingdings" w:cs="Wingdings"/>
    </w:rPr>
  </w:style>
  <w:style w:type="character" w:customStyle="1" w:styleId="WW8Num17z3">
    <w:name w:val="WW8Num17z3"/>
    <w:rsid w:val="0070718B"/>
  </w:style>
  <w:style w:type="character" w:customStyle="1" w:styleId="WW8Num17z4">
    <w:name w:val="WW8Num17z4"/>
    <w:rsid w:val="0070718B"/>
  </w:style>
  <w:style w:type="character" w:customStyle="1" w:styleId="WW8Num17z5">
    <w:name w:val="WW8Num17z5"/>
    <w:rsid w:val="0070718B"/>
  </w:style>
  <w:style w:type="character" w:customStyle="1" w:styleId="WW8Num17z6">
    <w:name w:val="WW8Num17z6"/>
    <w:rsid w:val="0070718B"/>
  </w:style>
  <w:style w:type="character" w:customStyle="1" w:styleId="WW8Num17z7">
    <w:name w:val="WW8Num17z7"/>
    <w:rsid w:val="0070718B"/>
  </w:style>
  <w:style w:type="character" w:customStyle="1" w:styleId="WW8Num17z8">
    <w:name w:val="WW8Num17z8"/>
    <w:rsid w:val="0070718B"/>
  </w:style>
  <w:style w:type="character" w:customStyle="1" w:styleId="WW8Num18z2">
    <w:name w:val="WW8Num18z2"/>
    <w:rsid w:val="0070718B"/>
    <w:rPr>
      <w:rFonts w:ascii="Wingdings" w:hAnsi="Wingdings" w:cs="Wingdings"/>
    </w:rPr>
  </w:style>
  <w:style w:type="character" w:customStyle="1" w:styleId="WW8Num18z3">
    <w:name w:val="WW8Num18z3"/>
    <w:rsid w:val="0070718B"/>
    <w:rPr>
      <w:rFonts w:ascii="Symbol" w:hAnsi="Symbol" w:cs="Symbol"/>
    </w:rPr>
  </w:style>
  <w:style w:type="character" w:customStyle="1" w:styleId="WW8Num22z0">
    <w:name w:val="WW8Num22z0"/>
    <w:rsid w:val="0070718B"/>
    <w:rPr>
      <w:rFonts w:ascii="Arial" w:eastAsia="Times New Roman" w:hAnsi="Arial" w:cs="Arial"/>
      <w:color w:val="000000"/>
      <w:sz w:val="22"/>
      <w:szCs w:val="22"/>
    </w:rPr>
  </w:style>
  <w:style w:type="character" w:customStyle="1" w:styleId="WW8Num22z1">
    <w:name w:val="WW8Num22z1"/>
    <w:rsid w:val="0070718B"/>
    <w:rPr>
      <w:rFonts w:ascii="Courier New" w:hAnsi="Courier New" w:cs="Courier New"/>
    </w:rPr>
  </w:style>
  <w:style w:type="character" w:customStyle="1" w:styleId="WW8Num22z2">
    <w:name w:val="WW8Num22z2"/>
    <w:rsid w:val="0070718B"/>
    <w:rPr>
      <w:rFonts w:ascii="Wingdings" w:hAnsi="Wingdings" w:cs="Wingdings"/>
    </w:rPr>
  </w:style>
  <w:style w:type="character" w:customStyle="1" w:styleId="WW8Num22z3">
    <w:name w:val="WW8Num22z3"/>
    <w:rsid w:val="0070718B"/>
    <w:rPr>
      <w:rFonts w:ascii="Symbol" w:hAnsi="Symbol" w:cs="Symbol"/>
    </w:rPr>
  </w:style>
  <w:style w:type="character" w:customStyle="1" w:styleId="WW8Num22z4">
    <w:name w:val="WW8Num22z4"/>
    <w:rsid w:val="0070718B"/>
  </w:style>
  <w:style w:type="character" w:customStyle="1" w:styleId="WW8Num22z5">
    <w:name w:val="WW8Num22z5"/>
    <w:rsid w:val="0070718B"/>
  </w:style>
  <w:style w:type="character" w:customStyle="1" w:styleId="WW8Num22z6">
    <w:name w:val="WW8Num22z6"/>
    <w:rsid w:val="0070718B"/>
  </w:style>
  <w:style w:type="character" w:customStyle="1" w:styleId="WW8Num22z7">
    <w:name w:val="WW8Num22z7"/>
    <w:rsid w:val="0070718B"/>
  </w:style>
  <w:style w:type="character" w:customStyle="1" w:styleId="WW8Num22z8">
    <w:name w:val="WW8Num22z8"/>
    <w:rsid w:val="0070718B"/>
  </w:style>
  <w:style w:type="character" w:customStyle="1" w:styleId="WW8Num23z0">
    <w:name w:val="WW8Num23z0"/>
    <w:rsid w:val="0070718B"/>
    <w:rPr>
      <w:rFonts w:ascii="Times New Roman" w:hAnsi="Times New Roman" w:cs="Courier New"/>
    </w:rPr>
  </w:style>
  <w:style w:type="character" w:customStyle="1" w:styleId="WW8Num23z1">
    <w:name w:val="WW8Num23z1"/>
    <w:rsid w:val="0070718B"/>
    <w:rPr>
      <w:rFonts w:ascii="Symbol" w:hAnsi="Symbol" w:cs="Symbol"/>
    </w:rPr>
  </w:style>
  <w:style w:type="character" w:customStyle="1" w:styleId="WW8Num23z2">
    <w:name w:val="WW8Num23z2"/>
    <w:rsid w:val="0070718B"/>
    <w:rPr>
      <w:rFonts w:ascii="Wingdings" w:hAnsi="Wingdings" w:cs="Wingdings" w:hint="default"/>
    </w:rPr>
  </w:style>
  <w:style w:type="character" w:customStyle="1" w:styleId="WW8Num23z3">
    <w:name w:val="WW8Num23z3"/>
    <w:rsid w:val="0070718B"/>
    <w:rPr>
      <w:rFonts w:ascii="Symbol" w:hAnsi="Symbol" w:cs="Symbol" w:hint="default"/>
    </w:rPr>
  </w:style>
  <w:style w:type="character" w:customStyle="1" w:styleId="Standardnpsmoodstavce2">
    <w:name w:val="Standardní písmo odstavce2"/>
    <w:rsid w:val="0070718B"/>
  </w:style>
  <w:style w:type="character" w:customStyle="1" w:styleId="WW8Num6z1">
    <w:name w:val="WW8Num6z1"/>
    <w:rsid w:val="0070718B"/>
    <w:rPr>
      <w:rFonts w:ascii="Courier New" w:hAnsi="Courier New" w:cs="Courier New"/>
    </w:rPr>
  </w:style>
  <w:style w:type="character" w:customStyle="1" w:styleId="WW8Num6z3">
    <w:name w:val="WW8Num6z3"/>
    <w:rsid w:val="0070718B"/>
    <w:rPr>
      <w:rFonts w:ascii="Symbol" w:hAnsi="Symbol" w:cs="Symbol"/>
    </w:rPr>
  </w:style>
  <w:style w:type="character" w:customStyle="1" w:styleId="WW8Num7z1">
    <w:name w:val="WW8Num7z1"/>
    <w:rsid w:val="0070718B"/>
    <w:rPr>
      <w:rFonts w:ascii="Courier New" w:hAnsi="Courier New" w:cs="Courier New"/>
    </w:rPr>
  </w:style>
  <w:style w:type="character" w:customStyle="1" w:styleId="WW8Num7z2">
    <w:name w:val="WW8Num7z2"/>
    <w:rsid w:val="0070718B"/>
    <w:rPr>
      <w:rFonts w:ascii="Wingdings" w:hAnsi="Wingdings" w:cs="Wingdings"/>
    </w:rPr>
  </w:style>
  <w:style w:type="character" w:customStyle="1" w:styleId="WW8Num7z3">
    <w:name w:val="WW8Num7z3"/>
    <w:rsid w:val="0070718B"/>
    <w:rPr>
      <w:rFonts w:ascii="Symbol" w:hAnsi="Symbol" w:cs="Symbol"/>
    </w:rPr>
  </w:style>
  <w:style w:type="character" w:customStyle="1" w:styleId="WW8Num8z1">
    <w:name w:val="WW8Num8z1"/>
    <w:rsid w:val="0070718B"/>
    <w:rPr>
      <w:rFonts w:ascii="Courier New" w:hAnsi="Courier New" w:cs="Courier New"/>
    </w:rPr>
  </w:style>
  <w:style w:type="character" w:customStyle="1" w:styleId="WW8Num8z3">
    <w:name w:val="WW8Num8z3"/>
    <w:rsid w:val="0070718B"/>
    <w:rPr>
      <w:rFonts w:ascii="Symbol" w:hAnsi="Symbol" w:cs="Symbol"/>
    </w:rPr>
  </w:style>
  <w:style w:type="character" w:customStyle="1" w:styleId="WW8Num9z1">
    <w:name w:val="WW8Num9z1"/>
    <w:rsid w:val="0070718B"/>
    <w:rPr>
      <w:rFonts w:ascii="Courier New" w:hAnsi="Courier New" w:cs="Courier New"/>
    </w:rPr>
  </w:style>
  <w:style w:type="character" w:customStyle="1" w:styleId="WW8Num9z2">
    <w:name w:val="WW8Num9z2"/>
    <w:rsid w:val="0070718B"/>
    <w:rPr>
      <w:rFonts w:ascii="Wingdings" w:hAnsi="Wingdings" w:cs="Wingdings"/>
    </w:rPr>
  </w:style>
  <w:style w:type="character" w:customStyle="1" w:styleId="WW8Num10z1">
    <w:name w:val="WW8Num10z1"/>
    <w:rsid w:val="0070718B"/>
    <w:rPr>
      <w:rFonts w:ascii="Courier New" w:hAnsi="Courier New" w:cs="Courier New"/>
    </w:rPr>
  </w:style>
  <w:style w:type="character" w:customStyle="1" w:styleId="WW8Num10z2">
    <w:name w:val="WW8Num10z2"/>
    <w:rsid w:val="0070718B"/>
    <w:rPr>
      <w:rFonts w:ascii="Wingdings" w:hAnsi="Wingdings" w:cs="Wingdings"/>
    </w:rPr>
  </w:style>
  <w:style w:type="character" w:customStyle="1" w:styleId="WW8Num10z3">
    <w:name w:val="WW8Num10z3"/>
    <w:rsid w:val="0070718B"/>
    <w:rPr>
      <w:rFonts w:ascii="Symbol" w:hAnsi="Symbol" w:cs="Symbol"/>
    </w:rPr>
  </w:style>
  <w:style w:type="character" w:customStyle="1" w:styleId="WW8Num11z1">
    <w:name w:val="WW8Num11z1"/>
    <w:rsid w:val="0070718B"/>
    <w:rPr>
      <w:rFonts w:ascii="Courier New" w:hAnsi="Courier New" w:cs="Courier New"/>
    </w:rPr>
  </w:style>
  <w:style w:type="character" w:customStyle="1" w:styleId="WW8Num11z2">
    <w:name w:val="WW8Num11z2"/>
    <w:rsid w:val="0070718B"/>
    <w:rPr>
      <w:rFonts w:ascii="Wingdings" w:hAnsi="Wingdings" w:cs="Wingdings"/>
    </w:rPr>
  </w:style>
  <w:style w:type="character" w:customStyle="1" w:styleId="WW8Num12z1">
    <w:name w:val="WW8Num12z1"/>
    <w:rsid w:val="0070718B"/>
    <w:rPr>
      <w:rFonts w:ascii="Courier New" w:hAnsi="Courier New" w:cs="Courier New"/>
    </w:rPr>
  </w:style>
  <w:style w:type="character" w:customStyle="1" w:styleId="WW8Num12z2">
    <w:name w:val="WW8Num12z2"/>
    <w:rsid w:val="0070718B"/>
    <w:rPr>
      <w:rFonts w:ascii="Wingdings" w:hAnsi="Wingdings" w:cs="Wingdings"/>
    </w:rPr>
  </w:style>
  <w:style w:type="character" w:customStyle="1" w:styleId="WW8Num24z0">
    <w:name w:val="WW8Num24z0"/>
    <w:rsid w:val="0070718B"/>
    <w:rPr>
      <w:rFonts w:ascii="Wingdings" w:hAnsi="Wingdings" w:cs="Wingdings"/>
    </w:rPr>
  </w:style>
  <w:style w:type="character" w:customStyle="1" w:styleId="WW8Num24z1">
    <w:name w:val="WW8Num24z1"/>
    <w:rsid w:val="0070718B"/>
    <w:rPr>
      <w:rFonts w:ascii="Courier New" w:hAnsi="Courier New" w:cs="Courier New"/>
    </w:rPr>
  </w:style>
  <w:style w:type="character" w:customStyle="1" w:styleId="WW8Num24z3">
    <w:name w:val="WW8Num24z3"/>
    <w:rsid w:val="0070718B"/>
    <w:rPr>
      <w:rFonts w:ascii="Symbol" w:hAnsi="Symbol" w:cs="Symbol"/>
    </w:rPr>
  </w:style>
  <w:style w:type="character" w:customStyle="1" w:styleId="WW8Num25z0">
    <w:name w:val="WW8Num25z0"/>
    <w:rsid w:val="0070718B"/>
    <w:rPr>
      <w:rFonts w:ascii="Arial" w:eastAsia="Times New Roman" w:hAnsi="Arial" w:cs="Arial"/>
    </w:rPr>
  </w:style>
  <w:style w:type="character" w:customStyle="1" w:styleId="WW8Num25z1">
    <w:name w:val="WW8Num25z1"/>
    <w:rsid w:val="0070718B"/>
    <w:rPr>
      <w:rFonts w:ascii="Courier New" w:hAnsi="Courier New" w:cs="Courier New"/>
    </w:rPr>
  </w:style>
  <w:style w:type="character" w:customStyle="1" w:styleId="WW8Num25z2">
    <w:name w:val="WW8Num25z2"/>
    <w:rsid w:val="0070718B"/>
    <w:rPr>
      <w:rFonts w:ascii="Wingdings" w:hAnsi="Wingdings" w:cs="Wingdings"/>
    </w:rPr>
  </w:style>
  <w:style w:type="character" w:customStyle="1" w:styleId="WW8Num25z3">
    <w:name w:val="WW8Num25z3"/>
    <w:rsid w:val="0070718B"/>
    <w:rPr>
      <w:rFonts w:ascii="Symbol" w:hAnsi="Symbol" w:cs="Symbol"/>
    </w:rPr>
  </w:style>
  <w:style w:type="character" w:customStyle="1" w:styleId="WW8Num26z0">
    <w:name w:val="WW8Num26z0"/>
    <w:rsid w:val="0070718B"/>
    <w:rPr>
      <w:rFonts w:ascii="Arial" w:eastAsia="Times New Roman" w:hAnsi="Arial" w:cs="Arial"/>
    </w:rPr>
  </w:style>
  <w:style w:type="character" w:customStyle="1" w:styleId="WW8Num26z1">
    <w:name w:val="WW8Num26z1"/>
    <w:rsid w:val="0070718B"/>
    <w:rPr>
      <w:rFonts w:ascii="Courier New" w:hAnsi="Courier New" w:cs="Courier New"/>
    </w:rPr>
  </w:style>
  <w:style w:type="character" w:customStyle="1" w:styleId="WW8Num26z2">
    <w:name w:val="WW8Num26z2"/>
    <w:rsid w:val="0070718B"/>
    <w:rPr>
      <w:rFonts w:ascii="Wingdings" w:hAnsi="Wingdings" w:cs="Wingdings"/>
    </w:rPr>
  </w:style>
  <w:style w:type="character" w:customStyle="1" w:styleId="WW8Num26z3">
    <w:name w:val="WW8Num26z3"/>
    <w:rsid w:val="0070718B"/>
    <w:rPr>
      <w:rFonts w:ascii="Symbol" w:hAnsi="Symbol" w:cs="Symbol"/>
    </w:rPr>
  </w:style>
  <w:style w:type="character" w:customStyle="1" w:styleId="WW8Num28z0">
    <w:name w:val="WW8Num28z0"/>
    <w:rsid w:val="0070718B"/>
    <w:rPr>
      <w:rFonts w:ascii="Symbol" w:hAnsi="Symbol" w:cs="Symbol"/>
    </w:rPr>
  </w:style>
  <w:style w:type="character" w:customStyle="1" w:styleId="WW8Num28z1">
    <w:name w:val="WW8Num28z1"/>
    <w:rsid w:val="0070718B"/>
    <w:rPr>
      <w:rFonts w:ascii="Courier New" w:hAnsi="Courier New" w:cs="Courier New"/>
    </w:rPr>
  </w:style>
  <w:style w:type="character" w:customStyle="1" w:styleId="WW8Num28z2">
    <w:name w:val="WW8Num28z2"/>
    <w:rsid w:val="0070718B"/>
    <w:rPr>
      <w:rFonts w:ascii="Wingdings" w:hAnsi="Wingdings" w:cs="Wingdings"/>
    </w:rPr>
  </w:style>
  <w:style w:type="character" w:customStyle="1" w:styleId="WW8Num29z0">
    <w:name w:val="WW8Num29z0"/>
    <w:rsid w:val="0070718B"/>
    <w:rPr>
      <w:color w:val="auto"/>
    </w:rPr>
  </w:style>
  <w:style w:type="character" w:customStyle="1" w:styleId="WW8Num30z0">
    <w:name w:val="WW8Num30z0"/>
    <w:rsid w:val="0070718B"/>
    <w:rPr>
      <w:rFonts w:ascii="Courier New" w:hAnsi="Courier New" w:cs="Courier New"/>
    </w:rPr>
  </w:style>
  <w:style w:type="character" w:customStyle="1" w:styleId="WW8Num31z0">
    <w:name w:val="WW8Num31z0"/>
    <w:rsid w:val="0070718B"/>
    <w:rPr>
      <w:rFonts w:ascii="Symbol" w:hAnsi="Symbol" w:cs="Symbol"/>
    </w:rPr>
  </w:style>
  <w:style w:type="character" w:customStyle="1" w:styleId="WW8Num31z1">
    <w:name w:val="WW8Num31z1"/>
    <w:rsid w:val="0070718B"/>
    <w:rPr>
      <w:rFonts w:ascii="Courier New" w:hAnsi="Courier New" w:cs="Courier New"/>
    </w:rPr>
  </w:style>
  <w:style w:type="character" w:customStyle="1" w:styleId="WW8Num31z2">
    <w:name w:val="WW8Num31z2"/>
    <w:rsid w:val="0070718B"/>
    <w:rPr>
      <w:rFonts w:ascii="Wingdings" w:hAnsi="Wingdings" w:cs="Wingdings"/>
    </w:rPr>
  </w:style>
  <w:style w:type="character" w:customStyle="1" w:styleId="WW8Num33z0">
    <w:name w:val="WW8Num33z0"/>
    <w:rsid w:val="0070718B"/>
    <w:rPr>
      <w:rFonts w:ascii="Symbol" w:hAnsi="Symbol" w:cs="Symbol"/>
    </w:rPr>
  </w:style>
  <w:style w:type="character" w:customStyle="1" w:styleId="WW8Num33z1">
    <w:name w:val="WW8Num33z1"/>
    <w:rsid w:val="0070718B"/>
    <w:rPr>
      <w:rFonts w:ascii="New York" w:eastAsia="New York" w:hAnsi="New York" w:cs="New York"/>
    </w:rPr>
  </w:style>
  <w:style w:type="character" w:customStyle="1" w:styleId="WW8Num33z2">
    <w:name w:val="WW8Num33z2"/>
    <w:rsid w:val="0070718B"/>
    <w:rPr>
      <w:rFonts w:ascii="Wingdings" w:hAnsi="Wingdings" w:cs="Wingdings"/>
    </w:rPr>
  </w:style>
  <w:style w:type="character" w:customStyle="1" w:styleId="WW8Num33z4">
    <w:name w:val="WW8Num33z4"/>
    <w:rsid w:val="0070718B"/>
    <w:rPr>
      <w:rFonts w:ascii="Courier New" w:hAnsi="Courier New" w:cs="Courier New"/>
    </w:rPr>
  </w:style>
  <w:style w:type="character" w:customStyle="1" w:styleId="WW8Num34z0">
    <w:name w:val="WW8Num34z0"/>
    <w:rsid w:val="0070718B"/>
    <w:rPr>
      <w:rFonts w:ascii="Arial" w:eastAsia="Times New Roman" w:hAnsi="Arial" w:cs="Arial"/>
    </w:rPr>
  </w:style>
  <w:style w:type="character" w:customStyle="1" w:styleId="WW8Num34z1">
    <w:name w:val="WW8Num34z1"/>
    <w:rsid w:val="0070718B"/>
    <w:rPr>
      <w:rFonts w:ascii="Courier New" w:hAnsi="Courier New" w:cs="Courier New"/>
    </w:rPr>
  </w:style>
  <w:style w:type="character" w:customStyle="1" w:styleId="WW8Num34z2">
    <w:name w:val="WW8Num34z2"/>
    <w:rsid w:val="0070718B"/>
    <w:rPr>
      <w:rFonts w:ascii="Wingdings" w:hAnsi="Wingdings" w:cs="Wingdings"/>
    </w:rPr>
  </w:style>
  <w:style w:type="character" w:customStyle="1" w:styleId="WW8Num34z3">
    <w:name w:val="WW8Num34z3"/>
    <w:rsid w:val="0070718B"/>
    <w:rPr>
      <w:rFonts w:ascii="Symbol" w:hAnsi="Symbol" w:cs="Symbol"/>
    </w:rPr>
  </w:style>
  <w:style w:type="character" w:customStyle="1" w:styleId="WW8Num35z0">
    <w:name w:val="WW8Num35z0"/>
    <w:rsid w:val="0070718B"/>
    <w:rPr>
      <w:rFonts w:ascii="Courier New" w:hAnsi="Courier New" w:cs="Courier New"/>
    </w:rPr>
  </w:style>
  <w:style w:type="character" w:customStyle="1" w:styleId="WW8Num35z2">
    <w:name w:val="WW8Num35z2"/>
    <w:rsid w:val="0070718B"/>
    <w:rPr>
      <w:rFonts w:ascii="Wingdings" w:hAnsi="Wingdings" w:cs="Wingdings"/>
    </w:rPr>
  </w:style>
  <w:style w:type="character" w:customStyle="1" w:styleId="WW8Num35z3">
    <w:name w:val="WW8Num35z3"/>
    <w:rsid w:val="0070718B"/>
    <w:rPr>
      <w:rFonts w:ascii="Symbol" w:hAnsi="Symbol" w:cs="Symbol"/>
    </w:rPr>
  </w:style>
  <w:style w:type="character" w:customStyle="1" w:styleId="WW8Num36z0">
    <w:name w:val="WW8Num36z0"/>
    <w:rsid w:val="0070718B"/>
    <w:rPr>
      <w:rFonts w:ascii="Symbol" w:hAnsi="Symbol" w:cs="Symbol"/>
    </w:rPr>
  </w:style>
  <w:style w:type="character" w:customStyle="1" w:styleId="WW8Num37z1">
    <w:name w:val="WW8Num37z1"/>
    <w:rsid w:val="0070718B"/>
    <w:rPr>
      <w:rFonts w:ascii="Symbol" w:hAnsi="Symbol" w:cs="Symbol"/>
    </w:rPr>
  </w:style>
  <w:style w:type="character" w:customStyle="1" w:styleId="Standardnpsmoodstavce1">
    <w:name w:val="Standardní písmo odstavce1"/>
    <w:rsid w:val="0070718B"/>
  </w:style>
  <w:style w:type="character" w:customStyle="1" w:styleId="cpvselected1">
    <w:name w:val="cpvselected1"/>
    <w:rsid w:val="0070718B"/>
    <w:rPr>
      <w:color w:val="FF0000"/>
    </w:rPr>
  </w:style>
  <w:style w:type="character" w:styleId="Hypertextovodkaz">
    <w:name w:val="Hyperlink"/>
    <w:rsid w:val="0070718B"/>
    <w:rPr>
      <w:color w:val="0000FF"/>
      <w:u w:val="single"/>
    </w:rPr>
  </w:style>
  <w:style w:type="character" w:styleId="slostrnky">
    <w:name w:val="page number"/>
    <w:basedOn w:val="Standardnpsmoodstavce1"/>
    <w:rsid w:val="0070718B"/>
  </w:style>
  <w:style w:type="character" w:customStyle="1" w:styleId="Odkaznakoment1">
    <w:name w:val="Odkaz na komentář1"/>
    <w:rsid w:val="0070718B"/>
    <w:rPr>
      <w:sz w:val="16"/>
      <w:szCs w:val="16"/>
    </w:rPr>
  </w:style>
  <w:style w:type="character" w:customStyle="1" w:styleId="TextkomenteChar">
    <w:name w:val="Text komentáře Char"/>
    <w:rsid w:val="0070718B"/>
  </w:style>
  <w:style w:type="character" w:customStyle="1" w:styleId="PedmtkomenteChar">
    <w:name w:val="Předmět komentáře Char"/>
    <w:rsid w:val="0070718B"/>
    <w:rPr>
      <w:b/>
      <w:bCs/>
    </w:rPr>
  </w:style>
  <w:style w:type="character" w:customStyle="1" w:styleId="TextbublinyChar">
    <w:name w:val="Text bubliny Char"/>
    <w:rsid w:val="0070718B"/>
    <w:rPr>
      <w:rFonts w:ascii="Tahoma" w:hAnsi="Tahoma" w:cs="Tahoma"/>
      <w:sz w:val="16"/>
      <w:szCs w:val="16"/>
    </w:rPr>
  </w:style>
  <w:style w:type="character" w:styleId="Zdraznn">
    <w:name w:val="Emphasis"/>
    <w:qFormat/>
    <w:rsid w:val="0070718B"/>
    <w:rPr>
      <w:i/>
      <w:iCs/>
    </w:rPr>
  </w:style>
  <w:style w:type="character" w:styleId="Siln">
    <w:name w:val="Strong"/>
    <w:qFormat/>
    <w:rsid w:val="0070718B"/>
    <w:rPr>
      <w:b/>
      <w:bCs/>
    </w:rPr>
  </w:style>
  <w:style w:type="character" w:customStyle="1" w:styleId="ZkladntextChar">
    <w:name w:val="Základní text Char"/>
    <w:rsid w:val="0070718B"/>
    <w:rPr>
      <w:sz w:val="24"/>
    </w:rPr>
  </w:style>
  <w:style w:type="paragraph" w:customStyle="1" w:styleId="Nadpis">
    <w:name w:val="Nadpis"/>
    <w:basedOn w:val="Normln"/>
    <w:next w:val="Zkladntext"/>
    <w:rsid w:val="0070718B"/>
    <w:pPr>
      <w:keepNext/>
      <w:spacing w:before="240" w:after="120"/>
    </w:pPr>
    <w:rPr>
      <w:rFonts w:ascii="Arial" w:eastAsia="Microsoft YaHei" w:hAnsi="Arial" w:cs="Mangal"/>
      <w:sz w:val="28"/>
      <w:szCs w:val="28"/>
    </w:rPr>
  </w:style>
  <w:style w:type="paragraph" w:styleId="Zkladntext">
    <w:name w:val="Body Text"/>
    <w:basedOn w:val="Normln"/>
    <w:rsid w:val="0070718B"/>
    <w:pPr>
      <w:spacing w:after="120"/>
    </w:pPr>
  </w:style>
  <w:style w:type="paragraph" w:styleId="Seznam">
    <w:name w:val="List"/>
    <w:basedOn w:val="Zkladntext"/>
    <w:rsid w:val="0070718B"/>
    <w:rPr>
      <w:rFonts w:cs="Mangal"/>
    </w:rPr>
  </w:style>
  <w:style w:type="paragraph" w:customStyle="1" w:styleId="Popisek">
    <w:name w:val="Popisek"/>
    <w:basedOn w:val="Normln"/>
    <w:rsid w:val="0070718B"/>
    <w:pPr>
      <w:suppressLineNumbers/>
      <w:spacing w:before="120" w:after="120"/>
    </w:pPr>
    <w:rPr>
      <w:rFonts w:cs="Mangal"/>
      <w:i/>
      <w:iCs/>
      <w:szCs w:val="24"/>
    </w:rPr>
  </w:style>
  <w:style w:type="paragraph" w:customStyle="1" w:styleId="Rejstk">
    <w:name w:val="Rejstřík"/>
    <w:basedOn w:val="Normln"/>
    <w:rsid w:val="0070718B"/>
    <w:pPr>
      <w:suppressLineNumbers/>
    </w:pPr>
    <w:rPr>
      <w:rFonts w:cs="Mangal"/>
    </w:rPr>
  </w:style>
  <w:style w:type="paragraph" w:styleId="Zhlav">
    <w:name w:val="header"/>
    <w:basedOn w:val="Normln"/>
    <w:rsid w:val="0070718B"/>
    <w:pPr>
      <w:tabs>
        <w:tab w:val="center" w:pos="4536"/>
        <w:tab w:val="right" w:pos="9072"/>
      </w:tabs>
    </w:pPr>
  </w:style>
  <w:style w:type="paragraph" w:customStyle="1" w:styleId="Zkladntext21">
    <w:name w:val="Základní text 21"/>
    <w:basedOn w:val="Normln"/>
    <w:rsid w:val="0070718B"/>
    <w:pPr>
      <w:spacing w:after="120" w:line="480" w:lineRule="auto"/>
    </w:pPr>
  </w:style>
  <w:style w:type="paragraph" w:customStyle="1" w:styleId="Dopisnadpissdlen">
    <w:name w:val="Dopis nadpis sdělení"/>
    <w:basedOn w:val="Normln"/>
    <w:rsid w:val="0070718B"/>
    <w:pPr>
      <w:widowControl w:val="0"/>
      <w:spacing w:before="360" w:after="240"/>
      <w:jc w:val="both"/>
    </w:pPr>
    <w:rPr>
      <w:b/>
      <w:szCs w:val="24"/>
    </w:rPr>
  </w:style>
  <w:style w:type="paragraph" w:styleId="Zpat">
    <w:name w:val="footer"/>
    <w:basedOn w:val="Normln"/>
    <w:link w:val="ZpatChar"/>
    <w:uiPriority w:val="99"/>
    <w:rsid w:val="0070718B"/>
    <w:pPr>
      <w:tabs>
        <w:tab w:val="center" w:pos="4536"/>
        <w:tab w:val="right" w:pos="9072"/>
      </w:tabs>
    </w:pPr>
  </w:style>
  <w:style w:type="paragraph" w:customStyle="1" w:styleId="BodyText21">
    <w:name w:val="Body Text 21"/>
    <w:basedOn w:val="Normln"/>
    <w:rsid w:val="0070718B"/>
    <w:pPr>
      <w:jc w:val="both"/>
    </w:pPr>
  </w:style>
  <w:style w:type="paragraph" w:customStyle="1" w:styleId="Zkladntextodsazen22">
    <w:name w:val="Základní text odsazený 22"/>
    <w:basedOn w:val="Normln"/>
    <w:rsid w:val="0070718B"/>
    <w:pPr>
      <w:ind w:left="709" w:hanging="709"/>
    </w:pPr>
    <w:rPr>
      <w:rFonts w:eastAsia="SimSun" w:cs="Mangal"/>
      <w:kern w:val="1"/>
      <w:szCs w:val="24"/>
      <w:lang w:eastAsia="hi-IN" w:bidi="hi-IN"/>
    </w:rPr>
  </w:style>
  <w:style w:type="paragraph" w:styleId="Podnadpis">
    <w:name w:val="Subtitle"/>
    <w:basedOn w:val="Normln"/>
    <w:next w:val="Zkladntext"/>
    <w:qFormat/>
    <w:rsid w:val="0070718B"/>
    <w:pPr>
      <w:keepNext/>
      <w:spacing w:before="240" w:after="120"/>
      <w:jc w:val="center"/>
    </w:pPr>
    <w:rPr>
      <w:rFonts w:ascii="Arial" w:eastAsia="Microsoft YaHei" w:hAnsi="Arial" w:cs="Mangal"/>
      <w:i/>
      <w:iCs/>
      <w:sz w:val="28"/>
      <w:szCs w:val="28"/>
    </w:rPr>
  </w:style>
  <w:style w:type="paragraph" w:customStyle="1" w:styleId="Textkomente1">
    <w:name w:val="Text komentáře1"/>
    <w:basedOn w:val="Normln"/>
    <w:rsid w:val="0070718B"/>
    <w:rPr>
      <w:sz w:val="20"/>
    </w:rPr>
  </w:style>
  <w:style w:type="paragraph" w:styleId="Pedmtkomente">
    <w:name w:val="annotation subject"/>
    <w:basedOn w:val="Textkomente1"/>
    <w:next w:val="Textkomente1"/>
    <w:rsid w:val="0070718B"/>
    <w:rPr>
      <w:b/>
      <w:bCs/>
    </w:rPr>
  </w:style>
  <w:style w:type="paragraph" w:styleId="Textbubliny">
    <w:name w:val="Balloon Text"/>
    <w:basedOn w:val="Normln"/>
    <w:rsid w:val="0070718B"/>
    <w:rPr>
      <w:rFonts w:ascii="Tahoma" w:hAnsi="Tahoma" w:cs="Tahoma"/>
      <w:sz w:val="16"/>
      <w:szCs w:val="16"/>
    </w:rPr>
  </w:style>
  <w:style w:type="paragraph" w:styleId="Revize">
    <w:name w:val="Revision"/>
    <w:rsid w:val="0070718B"/>
    <w:pPr>
      <w:suppressAutoHyphens/>
    </w:pPr>
    <w:rPr>
      <w:rFonts w:eastAsia="Arial"/>
      <w:sz w:val="24"/>
      <w:lang w:eastAsia="ar-SA"/>
    </w:rPr>
  </w:style>
  <w:style w:type="paragraph" w:customStyle="1" w:styleId="Obsahrmce">
    <w:name w:val="Obsah rámce"/>
    <w:basedOn w:val="Zkladntext"/>
    <w:rsid w:val="0070718B"/>
  </w:style>
  <w:style w:type="paragraph" w:styleId="Odstavecseseznamem">
    <w:name w:val="List Paragraph"/>
    <w:basedOn w:val="Normln"/>
    <w:uiPriority w:val="34"/>
    <w:qFormat/>
    <w:rsid w:val="0070718B"/>
    <w:pPr>
      <w:ind w:left="708"/>
    </w:pPr>
  </w:style>
  <w:style w:type="character" w:customStyle="1" w:styleId="ZpatChar">
    <w:name w:val="Zápatí Char"/>
    <w:link w:val="Zpat"/>
    <w:uiPriority w:val="99"/>
    <w:rsid w:val="001A3DE9"/>
    <w:rPr>
      <w:sz w:val="24"/>
      <w:lang w:eastAsia="ar-SA"/>
    </w:rPr>
  </w:style>
  <w:style w:type="character" w:customStyle="1" w:styleId="Nadpis2Char">
    <w:name w:val="Nadpis 2 Char"/>
    <w:link w:val="Nadpis2"/>
    <w:uiPriority w:val="9"/>
    <w:semiHidden/>
    <w:rsid w:val="00FC03BD"/>
    <w:rPr>
      <w:rFonts w:ascii="Cambria" w:eastAsia="Times New Roman" w:hAnsi="Cambria" w:cs="Times New Roman"/>
      <w:b/>
      <w:bCs/>
      <w:i/>
      <w:iCs/>
      <w:sz w:val="28"/>
      <w:szCs w:val="28"/>
      <w:lang w:eastAsia="ar-SA"/>
    </w:rPr>
  </w:style>
  <w:style w:type="character" w:customStyle="1" w:styleId="ZpatChar1">
    <w:name w:val="Zápatí Char1"/>
    <w:basedOn w:val="Standardnpsmoodstavce"/>
    <w:uiPriority w:val="99"/>
    <w:semiHidden/>
    <w:locked/>
    <w:rsid w:val="0082655B"/>
    <w:rPr>
      <w:rFonts w:cs="Mangal"/>
      <w:kern w:val="1"/>
      <w:sz w:val="21"/>
      <w:szCs w:val="21"/>
      <w:lang w:eastAsia="hi-IN" w:bidi="hi-IN"/>
    </w:rPr>
  </w:style>
  <w:style w:type="character" w:customStyle="1" w:styleId="Nadpis3Char">
    <w:name w:val="Nadpis 3 Char"/>
    <w:basedOn w:val="Standardnpsmoodstavce"/>
    <w:link w:val="Nadpis3"/>
    <w:uiPriority w:val="99"/>
    <w:rsid w:val="006660DA"/>
    <w:rPr>
      <w:rFonts w:ascii="Arial" w:eastAsia="SimSun" w:hAnsi="Arial" w:cs="Arial"/>
      <w:b/>
      <w:bCs/>
      <w:kern w:val="1"/>
      <w:sz w:val="28"/>
      <w:szCs w:val="24"/>
      <w:lang w:eastAsia="hi-IN" w:bidi="hi-IN"/>
    </w:rPr>
  </w:style>
  <w:style w:type="character" w:customStyle="1" w:styleId="Nadpis5Char">
    <w:name w:val="Nadpis 5 Char"/>
    <w:basedOn w:val="Standardnpsmoodstavce"/>
    <w:link w:val="Nadpis5"/>
    <w:uiPriority w:val="99"/>
    <w:rsid w:val="006660DA"/>
    <w:rPr>
      <w:rFonts w:eastAsia="SimSun" w:cs="Mangal"/>
      <w:b/>
      <w:bCs/>
      <w:kern w:val="1"/>
      <w:sz w:val="24"/>
      <w:szCs w:val="24"/>
      <w:lang w:eastAsia="hi-IN" w:bidi="hi-IN"/>
    </w:rPr>
  </w:style>
  <w:style w:type="character" w:customStyle="1" w:styleId="Nadpis1Char">
    <w:name w:val="Nadpis 1 Char"/>
    <w:basedOn w:val="Standardnpsmoodstavce"/>
    <w:link w:val="Nadpis1"/>
    <w:rsid w:val="00D62359"/>
    <w:rPr>
      <w:rFonts w:ascii="NewsGot" w:hAnsi="NewsGot"/>
      <w:bCs/>
      <w:caps/>
      <w:sz w:val="44"/>
      <w:szCs w:val="28"/>
      <w:lang w:eastAsia="ar-SA"/>
    </w:rPr>
  </w:style>
  <w:style w:type="character" w:styleId="Sledovanodkaz">
    <w:name w:val="FollowedHyperlink"/>
    <w:basedOn w:val="Standardnpsmoodstavce"/>
    <w:uiPriority w:val="99"/>
    <w:semiHidden/>
    <w:unhideWhenUsed/>
    <w:rsid w:val="006924F1"/>
    <w:rPr>
      <w:color w:val="800080"/>
      <w:u w:val="single"/>
    </w:rPr>
  </w:style>
  <w:style w:type="paragraph" w:styleId="Zkladntextodsazen">
    <w:name w:val="Body Text Indent"/>
    <w:basedOn w:val="Normln"/>
    <w:link w:val="ZkladntextodsazenChar"/>
    <w:uiPriority w:val="99"/>
    <w:semiHidden/>
    <w:unhideWhenUsed/>
    <w:rsid w:val="00F14D0D"/>
    <w:pPr>
      <w:spacing w:after="120"/>
      <w:ind w:left="283"/>
    </w:pPr>
  </w:style>
  <w:style w:type="character" w:customStyle="1" w:styleId="ZkladntextodsazenChar">
    <w:name w:val="Základní text odsazený Char"/>
    <w:basedOn w:val="Standardnpsmoodstavce"/>
    <w:link w:val="Zkladntextodsazen"/>
    <w:uiPriority w:val="99"/>
    <w:semiHidden/>
    <w:rsid w:val="00F14D0D"/>
    <w:rPr>
      <w:sz w:val="24"/>
      <w:lang w:eastAsia="ar-SA"/>
    </w:rPr>
  </w:style>
  <w:style w:type="character" w:customStyle="1" w:styleId="Nevyeenzmnka1">
    <w:name w:val="Nevyřešená zmínka1"/>
    <w:basedOn w:val="Standardnpsmoodstavce"/>
    <w:uiPriority w:val="99"/>
    <w:semiHidden/>
    <w:unhideWhenUsed/>
    <w:rsid w:val="00C15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31355">
      <w:bodyDiv w:val="1"/>
      <w:marLeft w:val="0"/>
      <w:marRight w:val="0"/>
      <w:marTop w:val="0"/>
      <w:marBottom w:val="0"/>
      <w:divBdr>
        <w:top w:val="none" w:sz="0" w:space="0" w:color="auto"/>
        <w:left w:val="none" w:sz="0" w:space="0" w:color="auto"/>
        <w:bottom w:val="none" w:sz="0" w:space="0" w:color="auto"/>
        <w:right w:val="none" w:sz="0" w:space="0" w:color="auto"/>
      </w:divBdr>
    </w:div>
    <w:div w:id="79371271">
      <w:bodyDiv w:val="1"/>
      <w:marLeft w:val="0"/>
      <w:marRight w:val="0"/>
      <w:marTop w:val="0"/>
      <w:marBottom w:val="0"/>
      <w:divBdr>
        <w:top w:val="none" w:sz="0" w:space="0" w:color="auto"/>
        <w:left w:val="none" w:sz="0" w:space="0" w:color="auto"/>
        <w:bottom w:val="none" w:sz="0" w:space="0" w:color="auto"/>
        <w:right w:val="none" w:sz="0" w:space="0" w:color="auto"/>
      </w:divBdr>
    </w:div>
    <w:div w:id="98110018">
      <w:bodyDiv w:val="1"/>
      <w:marLeft w:val="0"/>
      <w:marRight w:val="0"/>
      <w:marTop w:val="0"/>
      <w:marBottom w:val="0"/>
      <w:divBdr>
        <w:top w:val="none" w:sz="0" w:space="0" w:color="auto"/>
        <w:left w:val="none" w:sz="0" w:space="0" w:color="auto"/>
        <w:bottom w:val="none" w:sz="0" w:space="0" w:color="auto"/>
        <w:right w:val="none" w:sz="0" w:space="0" w:color="auto"/>
      </w:divBdr>
    </w:div>
    <w:div w:id="145559271">
      <w:bodyDiv w:val="1"/>
      <w:marLeft w:val="0"/>
      <w:marRight w:val="0"/>
      <w:marTop w:val="0"/>
      <w:marBottom w:val="0"/>
      <w:divBdr>
        <w:top w:val="none" w:sz="0" w:space="0" w:color="auto"/>
        <w:left w:val="none" w:sz="0" w:space="0" w:color="auto"/>
        <w:bottom w:val="none" w:sz="0" w:space="0" w:color="auto"/>
        <w:right w:val="none" w:sz="0" w:space="0" w:color="auto"/>
      </w:divBdr>
    </w:div>
    <w:div w:id="157235659">
      <w:bodyDiv w:val="1"/>
      <w:marLeft w:val="0"/>
      <w:marRight w:val="0"/>
      <w:marTop w:val="0"/>
      <w:marBottom w:val="0"/>
      <w:divBdr>
        <w:top w:val="none" w:sz="0" w:space="0" w:color="auto"/>
        <w:left w:val="none" w:sz="0" w:space="0" w:color="auto"/>
        <w:bottom w:val="none" w:sz="0" w:space="0" w:color="auto"/>
        <w:right w:val="none" w:sz="0" w:space="0" w:color="auto"/>
      </w:divBdr>
    </w:div>
    <w:div w:id="159001540">
      <w:bodyDiv w:val="1"/>
      <w:marLeft w:val="0"/>
      <w:marRight w:val="0"/>
      <w:marTop w:val="0"/>
      <w:marBottom w:val="0"/>
      <w:divBdr>
        <w:top w:val="none" w:sz="0" w:space="0" w:color="auto"/>
        <w:left w:val="none" w:sz="0" w:space="0" w:color="auto"/>
        <w:bottom w:val="none" w:sz="0" w:space="0" w:color="auto"/>
        <w:right w:val="none" w:sz="0" w:space="0" w:color="auto"/>
      </w:divBdr>
    </w:div>
    <w:div w:id="333578918">
      <w:bodyDiv w:val="1"/>
      <w:marLeft w:val="0"/>
      <w:marRight w:val="0"/>
      <w:marTop w:val="0"/>
      <w:marBottom w:val="0"/>
      <w:divBdr>
        <w:top w:val="none" w:sz="0" w:space="0" w:color="auto"/>
        <w:left w:val="none" w:sz="0" w:space="0" w:color="auto"/>
        <w:bottom w:val="none" w:sz="0" w:space="0" w:color="auto"/>
        <w:right w:val="none" w:sz="0" w:space="0" w:color="auto"/>
      </w:divBdr>
    </w:div>
    <w:div w:id="425809517">
      <w:bodyDiv w:val="1"/>
      <w:marLeft w:val="0"/>
      <w:marRight w:val="0"/>
      <w:marTop w:val="0"/>
      <w:marBottom w:val="0"/>
      <w:divBdr>
        <w:top w:val="none" w:sz="0" w:space="0" w:color="auto"/>
        <w:left w:val="none" w:sz="0" w:space="0" w:color="auto"/>
        <w:bottom w:val="none" w:sz="0" w:space="0" w:color="auto"/>
        <w:right w:val="none" w:sz="0" w:space="0" w:color="auto"/>
      </w:divBdr>
    </w:div>
    <w:div w:id="437871029">
      <w:bodyDiv w:val="1"/>
      <w:marLeft w:val="0"/>
      <w:marRight w:val="0"/>
      <w:marTop w:val="0"/>
      <w:marBottom w:val="0"/>
      <w:divBdr>
        <w:top w:val="none" w:sz="0" w:space="0" w:color="auto"/>
        <w:left w:val="none" w:sz="0" w:space="0" w:color="auto"/>
        <w:bottom w:val="none" w:sz="0" w:space="0" w:color="auto"/>
        <w:right w:val="none" w:sz="0" w:space="0" w:color="auto"/>
      </w:divBdr>
    </w:div>
    <w:div w:id="556744507">
      <w:bodyDiv w:val="1"/>
      <w:marLeft w:val="0"/>
      <w:marRight w:val="0"/>
      <w:marTop w:val="0"/>
      <w:marBottom w:val="0"/>
      <w:divBdr>
        <w:top w:val="none" w:sz="0" w:space="0" w:color="auto"/>
        <w:left w:val="none" w:sz="0" w:space="0" w:color="auto"/>
        <w:bottom w:val="none" w:sz="0" w:space="0" w:color="auto"/>
        <w:right w:val="none" w:sz="0" w:space="0" w:color="auto"/>
      </w:divBdr>
    </w:div>
    <w:div w:id="697395544">
      <w:bodyDiv w:val="1"/>
      <w:marLeft w:val="0"/>
      <w:marRight w:val="0"/>
      <w:marTop w:val="0"/>
      <w:marBottom w:val="0"/>
      <w:divBdr>
        <w:top w:val="none" w:sz="0" w:space="0" w:color="auto"/>
        <w:left w:val="none" w:sz="0" w:space="0" w:color="auto"/>
        <w:bottom w:val="none" w:sz="0" w:space="0" w:color="auto"/>
        <w:right w:val="none" w:sz="0" w:space="0" w:color="auto"/>
      </w:divBdr>
    </w:div>
    <w:div w:id="815998098">
      <w:bodyDiv w:val="1"/>
      <w:marLeft w:val="0"/>
      <w:marRight w:val="0"/>
      <w:marTop w:val="0"/>
      <w:marBottom w:val="0"/>
      <w:divBdr>
        <w:top w:val="none" w:sz="0" w:space="0" w:color="auto"/>
        <w:left w:val="none" w:sz="0" w:space="0" w:color="auto"/>
        <w:bottom w:val="none" w:sz="0" w:space="0" w:color="auto"/>
        <w:right w:val="none" w:sz="0" w:space="0" w:color="auto"/>
      </w:divBdr>
    </w:div>
    <w:div w:id="955141288">
      <w:bodyDiv w:val="1"/>
      <w:marLeft w:val="0"/>
      <w:marRight w:val="0"/>
      <w:marTop w:val="0"/>
      <w:marBottom w:val="0"/>
      <w:divBdr>
        <w:top w:val="none" w:sz="0" w:space="0" w:color="auto"/>
        <w:left w:val="none" w:sz="0" w:space="0" w:color="auto"/>
        <w:bottom w:val="none" w:sz="0" w:space="0" w:color="auto"/>
        <w:right w:val="none" w:sz="0" w:space="0" w:color="auto"/>
      </w:divBdr>
    </w:div>
    <w:div w:id="1031416964">
      <w:bodyDiv w:val="1"/>
      <w:marLeft w:val="0"/>
      <w:marRight w:val="0"/>
      <w:marTop w:val="0"/>
      <w:marBottom w:val="0"/>
      <w:divBdr>
        <w:top w:val="none" w:sz="0" w:space="0" w:color="auto"/>
        <w:left w:val="none" w:sz="0" w:space="0" w:color="auto"/>
        <w:bottom w:val="none" w:sz="0" w:space="0" w:color="auto"/>
        <w:right w:val="none" w:sz="0" w:space="0" w:color="auto"/>
      </w:divBdr>
    </w:div>
    <w:div w:id="1202748969">
      <w:bodyDiv w:val="1"/>
      <w:marLeft w:val="0"/>
      <w:marRight w:val="0"/>
      <w:marTop w:val="0"/>
      <w:marBottom w:val="0"/>
      <w:divBdr>
        <w:top w:val="none" w:sz="0" w:space="0" w:color="auto"/>
        <w:left w:val="none" w:sz="0" w:space="0" w:color="auto"/>
        <w:bottom w:val="none" w:sz="0" w:space="0" w:color="auto"/>
        <w:right w:val="none" w:sz="0" w:space="0" w:color="auto"/>
      </w:divBdr>
    </w:div>
    <w:div w:id="1395279984">
      <w:bodyDiv w:val="1"/>
      <w:marLeft w:val="0"/>
      <w:marRight w:val="0"/>
      <w:marTop w:val="0"/>
      <w:marBottom w:val="0"/>
      <w:divBdr>
        <w:top w:val="none" w:sz="0" w:space="0" w:color="auto"/>
        <w:left w:val="none" w:sz="0" w:space="0" w:color="auto"/>
        <w:bottom w:val="none" w:sz="0" w:space="0" w:color="auto"/>
        <w:right w:val="none" w:sz="0" w:space="0" w:color="auto"/>
      </w:divBdr>
    </w:div>
    <w:div w:id="1480079399">
      <w:bodyDiv w:val="1"/>
      <w:marLeft w:val="0"/>
      <w:marRight w:val="0"/>
      <w:marTop w:val="0"/>
      <w:marBottom w:val="0"/>
      <w:divBdr>
        <w:top w:val="none" w:sz="0" w:space="0" w:color="auto"/>
        <w:left w:val="none" w:sz="0" w:space="0" w:color="auto"/>
        <w:bottom w:val="none" w:sz="0" w:space="0" w:color="auto"/>
        <w:right w:val="none" w:sz="0" w:space="0" w:color="auto"/>
      </w:divBdr>
    </w:div>
    <w:div w:id="1649046124">
      <w:bodyDiv w:val="1"/>
      <w:marLeft w:val="0"/>
      <w:marRight w:val="0"/>
      <w:marTop w:val="0"/>
      <w:marBottom w:val="0"/>
      <w:divBdr>
        <w:top w:val="none" w:sz="0" w:space="0" w:color="auto"/>
        <w:left w:val="none" w:sz="0" w:space="0" w:color="auto"/>
        <w:bottom w:val="none" w:sz="0" w:space="0" w:color="auto"/>
        <w:right w:val="none" w:sz="0" w:space="0" w:color="auto"/>
      </w:divBdr>
    </w:div>
    <w:div w:id="1657225091">
      <w:bodyDiv w:val="1"/>
      <w:marLeft w:val="0"/>
      <w:marRight w:val="0"/>
      <w:marTop w:val="0"/>
      <w:marBottom w:val="0"/>
      <w:divBdr>
        <w:top w:val="none" w:sz="0" w:space="0" w:color="auto"/>
        <w:left w:val="none" w:sz="0" w:space="0" w:color="auto"/>
        <w:bottom w:val="none" w:sz="0" w:space="0" w:color="auto"/>
        <w:right w:val="none" w:sz="0" w:space="0" w:color="auto"/>
      </w:divBdr>
    </w:div>
    <w:div w:id="1889682274">
      <w:bodyDiv w:val="1"/>
      <w:marLeft w:val="0"/>
      <w:marRight w:val="0"/>
      <w:marTop w:val="0"/>
      <w:marBottom w:val="0"/>
      <w:divBdr>
        <w:top w:val="none" w:sz="0" w:space="0" w:color="auto"/>
        <w:left w:val="none" w:sz="0" w:space="0" w:color="auto"/>
        <w:bottom w:val="none" w:sz="0" w:space="0" w:color="auto"/>
        <w:right w:val="none" w:sz="0" w:space="0" w:color="auto"/>
      </w:divBdr>
    </w:div>
    <w:div w:id="2078479928">
      <w:bodyDiv w:val="1"/>
      <w:marLeft w:val="0"/>
      <w:marRight w:val="0"/>
      <w:marTop w:val="0"/>
      <w:marBottom w:val="0"/>
      <w:divBdr>
        <w:top w:val="none" w:sz="0" w:space="0" w:color="auto"/>
        <w:left w:val="none" w:sz="0" w:space="0" w:color="auto"/>
        <w:bottom w:val="none" w:sz="0" w:space="0" w:color="auto"/>
        <w:right w:val="none" w:sz="0" w:space="0" w:color="auto"/>
      </w:divBdr>
    </w:div>
    <w:div w:id="210823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akazky.cz/Profil-Zadavatele/980f29ec-5398-44b7-bbb5-f2d6a600699c" TargetMode="External"/><Relationship Id="rId13" Type="http://schemas.openxmlformats.org/officeDocument/2006/relationships/hyperlink" Target="https://www.e-zakazky.cz/Profil-Zadavatele/980f29ec-5398-44b7-bbb5-f2d6a600699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zp.cz/dokumenty/detail/?id=6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zp.cz/dokumenty/" TargetMode="External"/><Relationship Id="rId5" Type="http://schemas.openxmlformats.org/officeDocument/2006/relationships/webSettings" Target="webSettings.xml"/><Relationship Id="rId15" Type="http://schemas.openxmlformats.org/officeDocument/2006/relationships/hyperlink" Target="https://www.e-zakazky.cz/registrace-dodavatel" TargetMode="External"/><Relationship Id="rId10" Type="http://schemas.openxmlformats.org/officeDocument/2006/relationships/hyperlink" Target="mailto:info@zadavatel.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zakazky.cz/Content/files/DodavatelManual.pdf" TargetMode="External"/><Relationship Id="rId14" Type="http://schemas.openxmlformats.org/officeDocument/2006/relationships/hyperlink" Target="https://www.e-zakazky.cz/Profil-Zadavatele/980f29ec-5398-44b7-bbb5-f2d6a600699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59D6-D00A-445D-83E8-CCAAB264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5177</Words>
  <Characters>30549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Město Tábor</Company>
  <LinksUpToDate>false</LinksUpToDate>
  <CharactersWithSpaces>35655</CharactersWithSpaces>
  <SharedDoc>false</SharedDoc>
  <HLinks>
    <vt:vector size="6" baseType="variant">
      <vt:variant>
        <vt:i4>8323129</vt:i4>
      </vt:variant>
      <vt:variant>
        <vt:i4>0</vt:i4>
      </vt:variant>
      <vt:variant>
        <vt:i4>0</vt:i4>
      </vt:variant>
      <vt:variant>
        <vt:i4>5</vt:i4>
      </vt:variant>
      <vt:variant>
        <vt:lpwstr>https://www.tenderarena.cz/profily/nemocnicebenesov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Kateřina Branžovská</cp:lastModifiedBy>
  <cp:revision>7</cp:revision>
  <cp:lastPrinted>2020-10-01T08:31:00Z</cp:lastPrinted>
  <dcterms:created xsi:type="dcterms:W3CDTF">2020-10-01T11:46:00Z</dcterms:created>
  <dcterms:modified xsi:type="dcterms:W3CDTF">2020-11-08T09:40:00Z</dcterms:modified>
</cp:coreProperties>
</file>