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3E1" w:rsidRDefault="000E43E1" w:rsidP="000E43E1">
      <w:pPr>
        <w:spacing w:before="100" w:beforeAutospacing="1" w:after="100" w:afterAutospacing="1"/>
        <w:jc w:val="center"/>
        <w:rPr>
          <w:rFonts w:cstheme="minorHAnsi"/>
          <w:b/>
          <w:bCs/>
          <w:color w:val="000000" w:themeColor="text1"/>
        </w:rPr>
      </w:pPr>
    </w:p>
    <w:p w:rsidR="000E43E1" w:rsidRDefault="000E43E1" w:rsidP="000E43E1">
      <w:pPr>
        <w:jc w:val="center"/>
        <w:rPr>
          <w:rFonts w:cstheme="minorHAnsi"/>
          <w:b/>
          <w:bCs/>
          <w:color w:val="000000" w:themeColor="text1"/>
        </w:rPr>
      </w:pPr>
      <w:proofErr w:type="spellStart"/>
      <w:r w:rsidRPr="005046A2">
        <w:rPr>
          <w:rFonts w:cstheme="minorHAnsi"/>
          <w:b/>
          <w:bCs/>
          <w:color w:val="000000" w:themeColor="text1"/>
        </w:rPr>
        <w:t>P</w:t>
      </w:r>
      <w:r w:rsidRPr="00A7532B">
        <w:rPr>
          <w:rFonts w:cstheme="minorHAnsi"/>
          <w:b/>
          <w:bCs/>
          <w:color w:val="000000" w:themeColor="text1"/>
        </w:rPr>
        <w:t>ředběžna</w:t>
      </w:r>
      <w:proofErr w:type="spellEnd"/>
      <w:r w:rsidRPr="00A7532B">
        <w:rPr>
          <w:rFonts w:cstheme="minorHAnsi"/>
          <w:b/>
          <w:bCs/>
          <w:color w:val="000000" w:themeColor="text1"/>
        </w:rPr>
        <w:t xml:space="preserve">́ </w:t>
      </w:r>
      <w:proofErr w:type="spellStart"/>
      <w:r w:rsidRPr="00A7532B">
        <w:rPr>
          <w:rFonts w:cstheme="minorHAnsi"/>
          <w:b/>
          <w:bCs/>
          <w:color w:val="000000" w:themeColor="text1"/>
        </w:rPr>
        <w:t>tržni</w:t>
      </w:r>
      <w:proofErr w:type="spellEnd"/>
      <w:r w:rsidRPr="00A7532B">
        <w:rPr>
          <w:rFonts w:cstheme="minorHAnsi"/>
          <w:b/>
          <w:bCs/>
          <w:color w:val="000000" w:themeColor="text1"/>
        </w:rPr>
        <w:t>́ konzultace</w:t>
      </w:r>
    </w:p>
    <w:p w:rsidR="000E43E1" w:rsidRDefault="000E43E1" w:rsidP="000E43E1">
      <w:pPr>
        <w:jc w:val="center"/>
        <w:rPr>
          <w:rFonts w:cstheme="minorHAnsi"/>
          <w:b/>
          <w:bCs/>
          <w:color w:val="000000" w:themeColor="text1"/>
        </w:rPr>
      </w:pPr>
    </w:p>
    <w:p w:rsidR="000E43E1" w:rsidRPr="00A7532B" w:rsidRDefault="000E43E1" w:rsidP="000E43E1">
      <w:pPr>
        <w:jc w:val="center"/>
        <w:rPr>
          <w:rFonts w:cstheme="minorHAnsi"/>
          <w:b/>
          <w:bCs/>
          <w:color w:val="000000" w:themeColor="text1"/>
        </w:rPr>
      </w:pPr>
    </w:p>
    <w:p w:rsidR="000E43E1" w:rsidRDefault="000E43E1" w:rsidP="000E43E1">
      <w:pPr>
        <w:ind w:right="372"/>
        <w:rPr>
          <w:rFonts w:cstheme="minorHAnsi"/>
          <w:color w:val="000000" w:themeColor="text1"/>
        </w:rPr>
      </w:pPr>
      <w:r w:rsidRPr="005046A2">
        <w:rPr>
          <w:rFonts w:cstheme="minorHAnsi"/>
          <w:color w:val="000000" w:themeColor="text1"/>
        </w:rPr>
        <w:t>Městská část Praha 2, IČO 00063461, sídlem Praha 2, Vinohrady, náměstí Míru 600/20</w:t>
      </w:r>
      <w:r w:rsidRPr="00A7532B">
        <w:rPr>
          <w:rFonts w:cstheme="minorHAnsi"/>
          <w:color w:val="000000" w:themeColor="text1"/>
        </w:rPr>
        <w:t xml:space="preserve"> (dále jen „</w:t>
      </w:r>
      <w:r w:rsidRPr="005046A2">
        <w:rPr>
          <w:rFonts w:cstheme="minorHAnsi"/>
          <w:color w:val="000000" w:themeColor="text1"/>
        </w:rPr>
        <w:t>z</w:t>
      </w:r>
      <w:r w:rsidRPr="00A7532B">
        <w:rPr>
          <w:rFonts w:cstheme="minorHAnsi"/>
          <w:color w:val="000000" w:themeColor="text1"/>
        </w:rPr>
        <w:t xml:space="preserve">adavatel“) </w:t>
      </w:r>
      <w:r w:rsidRPr="005046A2">
        <w:rPr>
          <w:rFonts w:cstheme="minorHAnsi"/>
          <w:color w:val="000000" w:themeColor="text1"/>
        </w:rPr>
        <w:t>v souvislosti se zahájením přípravy veřejné zakázky</w:t>
      </w:r>
      <w:r w:rsidRPr="00A7532B">
        <w:rPr>
          <w:rFonts w:cstheme="minorHAnsi"/>
          <w:color w:val="000000" w:themeColor="text1"/>
        </w:rPr>
        <w:t xml:space="preserve"> </w:t>
      </w:r>
      <w:r w:rsidRPr="00A7532B">
        <w:rPr>
          <w:rFonts w:cstheme="minorHAnsi"/>
          <w:b/>
          <w:bCs/>
          <w:color w:val="000000" w:themeColor="text1"/>
        </w:rPr>
        <w:t>„</w:t>
      </w:r>
      <w:r w:rsidRPr="005046A2">
        <w:rPr>
          <w:rFonts w:cstheme="minorHAnsi"/>
          <w:b/>
          <w:bCs/>
          <w:color w:val="000000" w:themeColor="text1"/>
        </w:rPr>
        <w:t>Rekonstrukce zasedacího sálu zastupitelstva v oblasti ICT technologií</w:t>
      </w:r>
      <w:r w:rsidRPr="00A7532B">
        <w:rPr>
          <w:rFonts w:cstheme="minorHAnsi"/>
          <w:b/>
          <w:bCs/>
          <w:color w:val="000000" w:themeColor="text1"/>
        </w:rPr>
        <w:t>“</w:t>
      </w:r>
      <w:r w:rsidRPr="005046A2">
        <w:rPr>
          <w:rFonts w:cstheme="minorHAnsi"/>
          <w:color w:val="000000" w:themeColor="text1"/>
        </w:rPr>
        <w:t xml:space="preserve">, </w:t>
      </w:r>
      <w:r w:rsidRPr="00807E42">
        <w:rPr>
          <w:rFonts w:cstheme="minorHAnsi"/>
          <w:color w:val="000000" w:themeColor="text1"/>
        </w:rPr>
        <w:t xml:space="preserve">jejímž předmětem bude výběr dodavatele </w:t>
      </w:r>
      <w:r w:rsidRPr="005046A2">
        <w:rPr>
          <w:rFonts w:cstheme="minorHAnsi"/>
          <w:color w:val="000000" w:themeColor="text1"/>
        </w:rPr>
        <w:t>pro provedení rekonstrukce ICT technologií v zasedacím sálu zastupitelstva zadavatele a to především hlasovacího zařízení, komunikačních technologií, informačních platforem, rozvodů apod.</w:t>
      </w:r>
      <w:r w:rsidRPr="00807E42">
        <w:rPr>
          <w:rFonts w:cstheme="minorHAnsi"/>
          <w:color w:val="000000" w:themeColor="text1"/>
        </w:rPr>
        <w:t>, oznamuje konání </w:t>
      </w:r>
      <w:r w:rsidRPr="00807E42">
        <w:rPr>
          <w:rFonts w:cstheme="minorHAnsi"/>
          <w:b/>
          <w:bCs/>
          <w:color w:val="000000" w:themeColor="text1"/>
        </w:rPr>
        <w:t>předběžné tržní konzultace</w:t>
      </w:r>
      <w:r w:rsidRPr="00807E42">
        <w:rPr>
          <w:rFonts w:cstheme="minorHAnsi"/>
          <w:color w:val="000000" w:themeColor="text1"/>
        </w:rPr>
        <w:t> ve smyslu § 33 zákona č.</w:t>
      </w:r>
      <w:r>
        <w:rPr>
          <w:rFonts w:cstheme="minorHAnsi"/>
          <w:color w:val="000000" w:themeColor="text1"/>
        </w:rPr>
        <w:t xml:space="preserve"> </w:t>
      </w:r>
      <w:r w:rsidRPr="00807E42">
        <w:rPr>
          <w:rFonts w:cstheme="minorHAnsi"/>
          <w:color w:val="000000" w:themeColor="text1"/>
        </w:rPr>
        <w:t>134/2016 Sb., o zadávání veřejných zakázek.</w:t>
      </w:r>
    </w:p>
    <w:p w:rsidR="000E43E1" w:rsidRPr="00807E42" w:rsidRDefault="000E43E1" w:rsidP="000E43E1">
      <w:pPr>
        <w:ind w:right="372"/>
        <w:rPr>
          <w:rFonts w:cstheme="minorHAnsi"/>
          <w:color w:val="000000" w:themeColor="text1"/>
        </w:rPr>
      </w:pPr>
    </w:p>
    <w:p w:rsidR="000E43E1" w:rsidRDefault="000E43E1" w:rsidP="000E43E1">
      <w:pPr>
        <w:ind w:right="372"/>
        <w:rPr>
          <w:rFonts w:cstheme="minorHAnsi"/>
          <w:color w:val="000000" w:themeColor="text1"/>
        </w:rPr>
      </w:pPr>
      <w:r w:rsidRPr="00807E42">
        <w:rPr>
          <w:rFonts w:cstheme="minorHAnsi"/>
          <w:color w:val="000000" w:themeColor="text1"/>
        </w:rPr>
        <w:t xml:space="preserve">Cílem předběžné tržní konzultace bude </w:t>
      </w:r>
      <w:r w:rsidRPr="005046A2">
        <w:rPr>
          <w:rFonts w:cstheme="minorHAnsi"/>
          <w:color w:val="000000" w:themeColor="text1"/>
        </w:rPr>
        <w:t xml:space="preserve">zjištění možností trhu, potenciálních dodavatelů a </w:t>
      </w:r>
      <w:r w:rsidRPr="00807E42">
        <w:rPr>
          <w:rFonts w:cstheme="minorHAnsi"/>
          <w:color w:val="000000" w:themeColor="text1"/>
        </w:rPr>
        <w:t xml:space="preserve">příprava zadávacích podmínek uvažované veřejné zakázky; zároveň </w:t>
      </w:r>
      <w:r w:rsidRPr="005046A2">
        <w:rPr>
          <w:rFonts w:cstheme="minorHAnsi"/>
          <w:color w:val="000000" w:themeColor="text1"/>
        </w:rPr>
        <w:t xml:space="preserve">bude zadavatel </w:t>
      </w:r>
      <w:r w:rsidRPr="00807E42">
        <w:rPr>
          <w:rFonts w:cstheme="minorHAnsi"/>
          <w:color w:val="000000" w:themeColor="text1"/>
        </w:rPr>
        <w:t xml:space="preserve">v rámci této konzultace informovat o </w:t>
      </w:r>
      <w:r w:rsidRPr="005046A2">
        <w:rPr>
          <w:rFonts w:cstheme="minorHAnsi"/>
          <w:color w:val="000000" w:themeColor="text1"/>
        </w:rPr>
        <w:t xml:space="preserve">svých </w:t>
      </w:r>
      <w:r w:rsidRPr="00807E42">
        <w:rPr>
          <w:rFonts w:cstheme="minorHAnsi"/>
          <w:color w:val="000000" w:themeColor="text1"/>
        </w:rPr>
        <w:t xml:space="preserve">záměrech a požadavcích na </w:t>
      </w:r>
      <w:r w:rsidRPr="005046A2">
        <w:rPr>
          <w:rFonts w:cstheme="minorHAnsi"/>
          <w:color w:val="000000" w:themeColor="text1"/>
        </w:rPr>
        <w:t>plnění předmětné veřejné zakázky</w:t>
      </w:r>
      <w:r w:rsidRPr="00807E42">
        <w:rPr>
          <w:rFonts w:cstheme="minorHAnsi"/>
          <w:color w:val="000000" w:themeColor="text1"/>
        </w:rPr>
        <w:t>.</w:t>
      </w:r>
    </w:p>
    <w:p w:rsidR="000E43E1" w:rsidRPr="00807E42" w:rsidRDefault="000E43E1" w:rsidP="000E43E1">
      <w:pPr>
        <w:ind w:right="372"/>
        <w:rPr>
          <w:rFonts w:cstheme="minorHAnsi"/>
          <w:color w:val="000000" w:themeColor="text1"/>
        </w:rPr>
      </w:pPr>
    </w:p>
    <w:p w:rsidR="000E43E1" w:rsidRPr="005046A2" w:rsidRDefault="000E43E1" w:rsidP="000E43E1">
      <w:pPr>
        <w:ind w:right="372"/>
        <w:rPr>
          <w:rFonts w:cstheme="minorHAnsi"/>
          <w:color w:val="000000" w:themeColor="text1"/>
        </w:rPr>
      </w:pPr>
      <w:r w:rsidRPr="00807E42">
        <w:rPr>
          <w:rFonts w:cstheme="minorHAnsi"/>
          <w:color w:val="000000" w:themeColor="text1"/>
        </w:rPr>
        <w:t>Předběžná tržní konzultace se uskuteční dne </w:t>
      </w:r>
      <w:r w:rsidRPr="005046A2">
        <w:rPr>
          <w:rFonts w:cstheme="minorHAnsi"/>
          <w:b/>
          <w:bCs/>
          <w:color w:val="000000" w:themeColor="text1"/>
        </w:rPr>
        <w:t>30</w:t>
      </w:r>
      <w:r w:rsidRPr="00807E42">
        <w:rPr>
          <w:rFonts w:cstheme="minorHAnsi"/>
          <w:b/>
          <w:bCs/>
          <w:color w:val="000000" w:themeColor="text1"/>
        </w:rPr>
        <w:t xml:space="preserve">. </w:t>
      </w:r>
      <w:r w:rsidRPr="005046A2">
        <w:rPr>
          <w:rFonts w:cstheme="minorHAnsi"/>
          <w:b/>
          <w:bCs/>
          <w:color w:val="000000" w:themeColor="text1"/>
        </w:rPr>
        <w:t>7</w:t>
      </w:r>
      <w:r w:rsidRPr="00807E42">
        <w:rPr>
          <w:rFonts w:cstheme="minorHAnsi"/>
          <w:b/>
          <w:bCs/>
          <w:color w:val="000000" w:themeColor="text1"/>
        </w:rPr>
        <w:t>. 2019</w:t>
      </w:r>
      <w:r w:rsidRPr="005046A2">
        <w:rPr>
          <w:rFonts w:cstheme="minorHAnsi"/>
          <w:b/>
          <w:bCs/>
          <w:color w:val="000000" w:themeColor="text1"/>
        </w:rPr>
        <w:t xml:space="preserve"> v 9:00 hodin</w:t>
      </w:r>
      <w:r w:rsidRPr="00807E42">
        <w:rPr>
          <w:rFonts w:cstheme="minorHAnsi"/>
          <w:b/>
          <w:bCs/>
          <w:color w:val="000000" w:themeColor="text1"/>
        </w:rPr>
        <w:t> </w:t>
      </w:r>
      <w:r w:rsidRPr="00807E42">
        <w:rPr>
          <w:rFonts w:cstheme="minorHAnsi"/>
          <w:color w:val="000000" w:themeColor="text1"/>
        </w:rPr>
        <w:t xml:space="preserve">v sídle zadavatele na adrese </w:t>
      </w:r>
      <w:r w:rsidRPr="005046A2">
        <w:rPr>
          <w:rFonts w:cstheme="minorHAnsi"/>
          <w:color w:val="000000" w:themeColor="text1"/>
        </w:rPr>
        <w:t xml:space="preserve">náměstí Míru 600/20, Praha 2, </w:t>
      </w:r>
      <w:r w:rsidRPr="00807E42">
        <w:rPr>
          <w:rFonts w:cstheme="minorHAnsi"/>
          <w:color w:val="000000" w:themeColor="text1"/>
        </w:rPr>
        <w:t>v </w:t>
      </w:r>
      <w:r w:rsidRPr="005046A2">
        <w:rPr>
          <w:rFonts w:cstheme="minorHAnsi"/>
          <w:color w:val="000000" w:themeColor="text1"/>
        </w:rPr>
        <w:t xml:space="preserve">zasedacím sálu zastupitelstva, č. </w:t>
      </w:r>
      <w:proofErr w:type="spellStart"/>
      <w:r w:rsidRPr="005046A2">
        <w:rPr>
          <w:rFonts w:cstheme="minorHAnsi"/>
          <w:color w:val="000000" w:themeColor="text1"/>
        </w:rPr>
        <w:t>dv</w:t>
      </w:r>
      <w:proofErr w:type="spellEnd"/>
      <w:r w:rsidRPr="005046A2">
        <w:rPr>
          <w:rFonts w:cstheme="minorHAnsi"/>
          <w:color w:val="000000" w:themeColor="text1"/>
        </w:rPr>
        <w:t>. 614, v 6. patře. Zadavatel upozorňuje, že v případě pozdního příchodu účastníků nebude provádět rekapitulaci projednávaných témat a proto žádá, aby se účastníci dostavili včas.</w:t>
      </w:r>
    </w:p>
    <w:p w:rsidR="000E43E1" w:rsidRPr="00807E42" w:rsidRDefault="000E43E1" w:rsidP="000E43E1">
      <w:pPr>
        <w:ind w:right="372"/>
        <w:rPr>
          <w:rFonts w:cstheme="minorHAnsi"/>
          <w:color w:val="000000" w:themeColor="text1"/>
        </w:rPr>
      </w:pPr>
    </w:p>
    <w:p w:rsidR="000E43E1" w:rsidRPr="00807E42" w:rsidRDefault="000E43E1" w:rsidP="000E43E1">
      <w:pPr>
        <w:ind w:right="372"/>
        <w:rPr>
          <w:rFonts w:cstheme="minorHAnsi"/>
          <w:color w:val="000000" w:themeColor="text1"/>
        </w:rPr>
      </w:pPr>
      <w:r w:rsidRPr="00807E42">
        <w:rPr>
          <w:rFonts w:cstheme="minorHAnsi"/>
          <w:color w:val="000000" w:themeColor="text1"/>
        </w:rPr>
        <w:t>V případě zájmu o účast na této předběžné tržní konzultaci kontaktujte, prosím, nejpozději do 2</w:t>
      </w:r>
      <w:r w:rsidRPr="005046A2">
        <w:rPr>
          <w:rFonts w:cstheme="minorHAnsi"/>
          <w:color w:val="000000" w:themeColor="text1"/>
        </w:rPr>
        <w:t>9</w:t>
      </w:r>
      <w:r w:rsidRPr="00807E42">
        <w:rPr>
          <w:rFonts w:cstheme="minorHAnsi"/>
          <w:color w:val="000000" w:themeColor="text1"/>
        </w:rPr>
        <w:t xml:space="preserve">. </w:t>
      </w:r>
      <w:r w:rsidR="006568BF">
        <w:rPr>
          <w:rFonts w:cstheme="minorHAnsi"/>
          <w:color w:val="000000" w:themeColor="text1"/>
        </w:rPr>
        <w:t>7</w:t>
      </w:r>
      <w:bookmarkStart w:id="0" w:name="_GoBack"/>
      <w:bookmarkEnd w:id="0"/>
      <w:r w:rsidRPr="00807E42">
        <w:rPr>
          <w:rFonts w:cstheme="minorHAnsi"/>
          <w:color w:val="000000" w:themeColor="text1"/>
        </w:rPr>
        <w:t xml:space="preserve">. 2019 do 12:00 </w:t>
      </w:r>
      <w:r w:rsidRPr="005046A2">
        <w:rPr>
          <w:rFonts w:cstheme="minorHAnsi"/>
          <w:color w:val="000000" w:themeColor="text1"/>
        </w:rPr>
        <w:t xml:space="preserve">JUDr. Filipa Behenského, email: </w:t>
      </w:r>
      <w:hyperlink r:id="rId7" w:history="1">
        <w:r w:rsidRPr="005046A2">
          <w:rPr>
            <w:rStyle w:val="Hypertextovodkaz"/>
            <w:rFonts w:cstheme="minorHAnsi"/>
            <w:color w:val="000000" w:themeColor="text1"/>
          </w:rPr>
          <w:t>info@akbehensky.cz</w:t>
        </w:r>
      </w:hyperlink>
      <w:r w:rsidRPr="005046A2">
        <w:rPr>
          <w:rFonts w:cstheme="minorHAnsi"/>
          <w:color w:val="000000" w:themeColor="text1"/>
        </w:rPr>
        <w:t>, tel. 222 364 110.</w:t>
      </w:r>
    </w:p>
    <w:p w:rsidR="000E43E1" w:rsidRPr="00807E42" w:rsidRDefault="000E43E1" w:rsidP="000E43E1">
      <w:pPr>
        <w:ind w:right="372"/>
        <w:rPr>
          <w:rFonts w:cstheme="minorHAnsi"/>
          <w:color w:val="000000" w:themeColor="text1"/>
        </w:rPr>
      </w:pPr>
    </w:p>
    <w:p w:rsidR="000E43E1" w:rsidRPr="00A7532B" w:rsidRDefault="000E43E1" w:rsidP="000E43E1">
      <w:pPr>
        <w:ind w:left="-426"/>
        <w:rPr>
          <w:rFonts w:cstheme="minorHAnsi"/>
          <w:color w:val="000000" w:themeColor="text1"/>
        </w:rPr>
      </w:pPr>
    </w:p>
    <w:p w:rsidR="000E43E1" w:rsidRPr="005046A2" w:rsidRDefault="000E43E1" w:rsidP="000E43E1">
      <w:pPr>
        <w:rPr>
          <w:rFonts w:cstheme="minorHAnsi"/>
          <w:color w:val="000000" w:themeColor="text1"/>
        </w:rPr>
      </w:pPr>
    </w:p>
    <w:p w:rsidR="00EC3BC0" w:rsidRDefault="00EC3BC0">
      <w:pPr>
        <w:rPr>
          <w:sz w:val="16"/>
        </w:rPr>
      </w:pPr>
    </w:p>
    <w:p w:rsidR="00EC3BC0" w:rsidRDefault="00EC3BC0"/>
    <w:p w:rsidR="00EC3BC0" w:rsidRDefault="00EC3BC0"/>
    <w:sectPr w:rsidR="00EC3BC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69" w:bottom="1701" w:left="1985" w:header="133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C70" w:rsidRDefault="00DA3C70">
      <w:r>
        <w:separator/>
      </w:r>
    </w:p>
  </w:endnote>
  <w:endnote w:type="continuationSeparator" w:id="0">
    <w:p w:rsidR="00DA3C70" w:rsidRDefault="00DA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AAB" w:rsidRDefault="00986AAB" w:rsidP="00986AAB">
    <w:pPr>
      <w:pStyle w:val="Zpat"/>
      <w:rPr>
        <w:b/>
        <w:kern w:val="2"/>
        <w:sz w:val="16"/>
        <w:szCs w:val="16"/>
      </w:rPr>
    </w:pPr>
    <w:r>
      <w:rPr>
        <w:b/>
        <w:kern w:val="2"/>
        <w:sz w:val="16"/>
        <w:szCs w:val="16"/>
      </w:rPr>
      <w:t>Městská část Praha 2 – vítěz Město pro byznys 2012</w:t>
    </w:r>
    <w:r w:rsidR="007752EA">
      <w:rPr>
        <w:b/>
        <w:kern w:val="2"/>
        <w:sz w:val="16"/>
        <w:szCs w:val="16"/>
      </w:rPr>
      <w:t>,</w:t>
    </w:r>
    <w:r>
      <w:rPr>
        <w:b/>
        <w:kern w:val="2"/>
        <w:sz w:val="16"/>
        <w:szCs w:val="16"/>
      </w:rPr>
      <w:t xml:space="preserve"> 2013</w:t>
    </w:r>
    <w:r w:rsidR="003C0099">
      <w:rPr>
        <w:b/>
        <w:kern w:val="2"/>
        <w:sz w:val="16"/>
        <w:szCs w:val="16"/>
      </w:rPr>
      <w:t xml:space="preserve">, </w:t>
    </w:r>
    <w:r w:rsidR="007752EA">
      <w:rPr>
        <w:b/>
        <w:kern w:val="2"/>
        <w:sz w:val="16"/>
        <w:szCs w:val="16"/>
      </w:rPr>
      <w:t>2014</w:t>
    </w:r>
    <w:r w:rsidR="003C0099">
      <w:rPr>
        <w:b/>
        <w:kern w:val="2"/>
        <w:sz w:val="16"/>
        <w:szCs w:val="16"/>
      </w:rPr>
      <w:t xml:space="preserve"> a 2017</w:t>
    </w:r>
    <w:r>
      <w:rPr>
        <w:b/>
        <w:kern w:val="2"/>
        <w:sz w:val="16"/>
        <w:szCs w:val="16"/>
      </w:rPr>
      <w:t xml:space="preserve"> – cena týdeníku Ekonom</w:t>
    </w:r>
  </w:p>
  <w:p w:rsidR="00B23BF6" w:rsidRDefault="00B23BF6" w:rsidP="00B23BF6">
    <w:pPr>
      <w:pStyle w:val="Zpat"/>
      <w:rPr>
        <w:kern w:val="2"/>
        <w:sz w:val="16"/>
        <w:szCs w:val="16"/>
      </w:rPr>
    </w:pPr>
    <w:r w:rsidRPr="00FE33A6">
      <w:rPr>
        <w:kern w:val="2"/>
        <w:sz w:val="16"/>
        <w:szCs w:val="16"/>
      </w:rPr>
      <w:t>odbor informatiky ÚMČ Praha 2</w:t>
    </w:r>
  </w:p>
  <w:p w:rsidR="00B23BF6" w:rsidRPr="00FE33A6" w:rsidRDefault="00B23BF6" w:rsidP="00B23BF6">
    <w:pPr>
      <w:pStyle w:val="Zpat"/>
      <w:rPr>
        <w:kern w:val="2"/>
        <w:sz w:val="16"/>
        <w:szCs w:val="16"/>
      </w:rPr>
    </w:pPr>
    <w:r>
      <w:rPr>
        <w:kern w:val="2"/>
        <w:sz w:val="16"/>
        <w:szCs w:val="16"/>
      </w:rPr>
      <w:t xml:space="preserve">ÚMČ Praha 2, </w:t>
    </w:r>
    <w:r w:rsidRPr="00FE33A6">
      <w:rPr>
        <w:kern w:val="2"/>
        <w:sz w:val="16"/>
        <w:szCs w:val="16"/>
      </w:rPr>
      <w:t>náměstí Míru 20, 120 39 Praha 2</w:t>
    </w:r>
  </w:p>
  <w:p w:rsidR="00B23BF6" w:rsidRPr="00EC0C49" w:rsidRDefault="00B23BF6" w:rsidP="00B23BF6">
    <w:pPr>
      <w:pStyle w:val="Zpat"/>
      <w:rPr>
        <w:b/>
        <w:kern w:val="2"/>
        <w:sz w:val="16"/>
        <w:szCs w:val="16"/>
      </w:rPr>
    </w:pPr>
    <w:r w:rsidRPr="00FE33A6">
      <w:rPr>
        <w:kern w:val="2"/>
        <w:sz w:val="16"/>
        <w:szCs w:val="16"/>
      </w:rPr>
      <w:t xml:space="preserve">ústředna: 236 044 111, </w:t>
    </w:r>
    <w:proofErr w:type="spellStart"/>
    <w:r w:rsidRPr="00FE33A6">
      <w:rPr>
        <w:kern w:val="2"/>
        <w:sz w:val="16"/>
        <w:szCs w:val="16"/>
      </w:rPr>
      <w:t>ved</w:t>
    </w:r>
    <w:proofErr w:type="spellEnd"/>
    <w:r w:rsidRPr="00FE33A6">
      <w:rPr>
        <w:kern w:val="2"/>
        <w:sz w:val="16"/>
        <w:szCs w:val="16"/>
      </w:rPr>
      <w:t>. odboru: 236 044</w:t>
    </w:r>
    <w:r w:rsidR="00EC0C49">
      <w:rPr>
        <w:kern w:val="2"/>
        <w:sz w:val="16"/>
        <w:szCs w:val="16"/>
      </w:rPr>
      <w:t> </w:t>
    </w:r>
    <w:r w:rsidRPr="00FE33A6">
      <w:rPr>
        <w:kern w:val="2"/>
        <w:sz w:val="16"/>
        <w:szCs w:val="16"/>
      </w:rPr>
      <w:t>225</w:t>
    </w:r>
  </w:p>
  <w:p w:rsidR="00EC3BC0" w:rsidRDefault="00B23BF6" w:rsidP="00B23BF6">
    <w:pPr>
      <w:pStyle w:val="Zpat"/>
      <w:rPr>
        <w:sz w:val="16"/>
        <w:szCs w:val="16"/>
      </w:rPr>
    </w:pPr>
    <w:r w:rsidRPr="00FE33A6">
      <w:rPr>
        <w:sz w:val="16"/>
        <w:szCs w:val="16"/>
      </w:rPr>
      <w:t xml:space="preserve">e-mail: </w:t>
    </w:r>
    <w:r w:rsidR="00FA4988">
      <w:rPr>
        <w:sz w:val="16"/>
        <w:szCs w:val="16"/>
      </w:rPr>
      <w:t>josef.listik</w:t>
    </w:r>
    <w:r w:rsidRPr="00FE33A6">
      <w:rPr>
        <w:sz w:val="16"/>
        <w:szCs w:val="16"/>
      </w:rPr>
      <w:t>@p</w:t>
    </w:r>
    <w:r w:rsidR="00FA4988">
      <w:rPr>
        <w:sz w:val="16"/>
        <w:szCs w:val="16"/>
      </w:rPr>
      <w:t>raha</w:t>
    </w:r>
    <w:r w:rsidRPr="00FE33A6">
      <w:rPr>
        <w:sz w:val="16"/>
        <w:szCs w:val="16"/>
      </w:rPr>
      <w:t>2.cz, www.praha2.cz, IČ: 00063461</w:t>
    </w:r>
    <w:r>
      <w:rPr>
        <w:sz w:val="16"/>
        <w:szCs w:val="16"/>
      </w:rPr>
      <w:t xml:space="preserve">, </w:t>
    </w:r>
    <w:r>
      <w:rPr>
        <w:sz w:val="16"/>
      </w:rPr>
      <w:t>ID datové schránky: y7yb44i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AAB" w:rsidRDefault="00986AAB" w:rsidP="00986AAB">
    <w:pPr>
      <w:pStyle w:val="Zpat"/>
      <w:rPr>
        <w:b/>
        <w:kern w:val="2"/>
        <w:sz w:val="16"/>
        <w:szCs w:val="16"/>
      </w:rPr>
    </w:pPr>
    <w:r>
      <w:rPr>
        <w:b/>
        <w:kern w:val="2"/>
        <w:sz w:val="16"/>
        <w:szCs w:val="16"/>
      </w:rPr>
      <w:t>Městská část Pr</w:t>
    </w:r>
    <w:r w:rsidR="007752EA">
      <w:rPr>
        <w:b/>
        <w:kern w:val="2"/>
        <w:sz w:val="16"/>
        <w:szCs w:val="16"/>
      </w:rPr>
      <w:t xml:space="preserve">aha 2 – vítěz Město pro byznys </w:t>
    </w:r>
    <w:r>
      <w:rPr>
        <w:b/>
        <w:kern w:val="2"/>
        <w:sz w:val="16"/>
        <w:szCs w:val="16"/>
      </w:rPr>
      <w:t>2012</w:t>
    </w:r>
    <w:r w:rsidR="007752EA">
      <w:rPr>
        <w:b/>
        <w:kern w:val="2"/>
        <w:sz w:val="16"/>
        <w:szCs w:val="16"/>
      </w:rPr>
      <w:t>,</w:t>
    </w:r>
    <w:r>
      <w:rPr>
        <w:b/>
        <w:kern w:val="2"/>
        <w:sz w:val="16"/>
        <w:szCs w:val="16"/>
      </w:rPr>
      <w:t xml:space="preserve"> 2013</w:t>
    </w:r>
    <w:r w:rsidR="003C0099">
      <w:rPr>
        <w:b/>
        <w:kern w:val="2"/>
        <w:sz w:val="16"/>
        <w:szCs w:val="16"/>
      </w:rPr>
      <w:t xml:space="preserve">, </w:t>
    </w:r>
    <w:r w:rsidR="007752EA">
      <w:rPr>
        <w:b/>
        <w:kern w:val="2"/>
        <w:sz w:val="16"/>
        <w:szCs w:val="16"/>
      </w:rPr>
      <w:t>2014</w:t>
    </w:r>
    <w:r w:rsidR="003C0099">
      <w:rPr>
        <w:b/>
        <w:kern w:val="2"/>
        <w:sz w:val="16"/>
        <w:szCs w:val="16"/>
      </w:rPr>
      <w:t xml:space="preserve"> a 2017</w:t>
    </w:r>
    <w:r>
      <w:rPr>
        <w:b/>
        <w:kern w:val="2"/>
        <w:sz w:val="16"/>
        <w:szCs w:val="16"/>
      </w:rPr>
      <w:t xml:space="preserve"> – cena týdeníku Ekonom</w:t>
    </w:r>
  </w:p>
  <w:p w:rsidR="00EC3BC0" w:rsidRDefault="00EC3BC0">
    <w:pPr>
      <w:pStyle w:val="Zpat"/>
      <w:rPr>
        <w:kern w:val="2"/>
        <w:sz w:val="16"/>
        <w:szCs w:val="16"/>
      </w:rPr>
    </w:pPr>
    <w:r>
      <w:rPr>
        <w:kern w:val="2"/>
        <w:sz w:val="16"/>
        <w:szCs w:val="16"/>
      </w:rPr>
      <w:t>ÚMČ Praha 2</w:t>
    </w:r>
    <w:r w:rsidR="0004266A">
      <w:rPr>
        <w:kern w:val="2"/>
        <w:sz w:val="16"/>
        <w:szCs w:val="16"/>
      </w:rPr>
      <w:t xml:space="preserve">, </w:t>
    </w:r>
    <w:r>
      <w:rPr>
        <w:kern w:val="2"/>
        <w:sz w:val="16"/>
        <w:szCs w:val="16"/>
      </w:rPr>
      <w:t>náměstí Míru 20, 120 39 Praha 2</w:t>
    </w:r>
  </w:p>
  <w:p w:rsidR="00B23BF6" w:rsidRPr="00FE33A6" w:rsidRDefault="00B23BF6" w:rsidP="00B23BF6">
    <w:pPr>
      <w:pStyle w:val="Zpat"/>
      <w:rPr>
        <w:kern w:val="2"/>
        <w:sz w:val="16"/>
        <w:szCs w:val="16"/>
      </w:rPr>
    </w:pPr>
    <w:r w:rsidRPr="00FE33A6">
      <w:rPr>
        <w:kern w:val="2"/>
        <w:sz w:val="16"/>
        <w:szCs w:val="16"/>
      </w:rPr>
      <w:t>ústředna: 236 044</w:t>
    </w:r>
    <w:r>
      <w:rPr>
        <w:kern w:val="2"/>
        <w:sz w:val="16"/>
        <w:szCs w:val="16"/>
      </w:rPr>
      <w:t xml:space="preserve"> 111, </w:t>
    </w:r>
    <w:proofErr w:type="spellStart"/>
    <w:r>
      <w:rPr>
        <w:kern w:val="2"/>
        <w:sz w:val="16"/>
        <w:szCs w:val="16"/>
      </w:rPr>
      <w:t>ved</w:t>
    </w:r>
    <w:proofErr w:type="spellEnd"/>
    <w:r>
      <w:rPr>
        <w:kern w:val="2"/>
        <w:sz w:val="16"/>
        <w:szCs w:val="16"/>
      </w:rPr>
      <w:t>. odboru: 236 044</w:t>
    </w:r>
    <w:r w:rsidR="00EC0C49">
      <w:rPr>
        <w:kern w:val="2"/>
        <w:sz w:val="16"/>
        <w:szCs w:val="16"/>
      </w:rPr>
      <w:t> </w:t>
    </w:r>
    <w:r>
      <w:rPr>
        <w:kern w:val="2"/>
        <w:sz w:val="16"/>
        <w:szCs w:val="16"/>
      </w:rPr>
      <w:t>225</w:t>
    </w:r>
  </w:p>
  <w:p w:rsidR="00EC3BC0" w:rsidRDefault="00B23BF6" w:rsidP="00B23BF6">
    <w:pPr>
      <w:pStyle w:val="Zpat"/>
      <w:rPr>
        <w:sz w:val="16"/>
        <w:szCs w:val="16"/>
      </w:rPr>
    </w:pPr>
    <w:r w:rsidRPr="00FE33A6">
      <w:rPr>
        <w:sz w:val="16"/>
        <w:szCs w:val="16"/>
      </w:rPr>
      <w:t>e-mail</w:t>
    </w:r>
    <w:r>
      <w:rPr>
        <w:sz w:val="16"/>
        <w:szCs w:val="16"/>
      </w:rPr>
      <w:t xml:space="preserve">: </w:t>
    </w:r>
    <w:r w:rsidR="00FA4988">
      <w:rPr>
        <w:sz w:val="16"/>
        <w:szCs w:val="16"/>
      </w:rPr>
      <w:t>josef.listik</w:t>
    </w:r>
    <w:r w:rsidRPr="00FE33A6">
      <w:rPr>
        <w:sz w:val="16"/>
        <w:szCs w:val="16"/>
      </w:rPr>
      <w:t>@p</w:t>
    </w:r>
    <w:r w:rsidR="00FA4988">
      <w:rPr>
        <w:sz w:val="16"/>
        <w:szCs w:val="16"/>
      </w:rPr>
      <w:t>raha</w:t>
    </w:r>
    <w:r w:rsidRPr="00FE33A6">
      <w:rPr>
        <w:sz w:val="16"/>
        <w:szCs w:val="16"/>
      </w:rPr>
      <w:t>2.cz, www.praha2.cz, IČ: 00063461</w:t>
    </w:r>
    <w:r>
      <w:rPr>
        <w:sz w:val="16"/>
        <w:szCs w:val="16"/>
      </w:rPr>
      <w:t xml:space="preserve">, </w:t>
    </w:r>
    <w:r>
      <w:rPr>
        <w:sz w:val="16"/>
      </w:rPr>
      <w:t>ID datové schránky: y7yb44i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C70" w:rsidRDefault="00DA3C70">
      <w:r>
        <w:separator/>
      </w:r>
    </w:p>
  </w:footnote>
  <w:footnote w:type="continuationSeparator" w:id="0">
    <w:p w:rsidR="00DA3C70" w:rsidRDefault="00DA3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C0" w:rsidRDefault="00EC3BC0">
    <w:pPr>
      <w:pStyle w:val="Zhlav"/>
      <w:ind w:left="360"/>
      <w:jc w:val="center"/>
      <w:rPr>
        <w:rStyle w:val="slostrnky"/>
        <w:sz w:val="16"/>
      </w:rPr>
    </w:pPr>
    <w:r>
      <w:rPr>
        <w:sz w:val="16"/>
      </w:rPr>
      <w:t xml:space="preserve">strana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3C0099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  <w:r>
      <w:rPr>
        <w:rStyle w:val="slostrnky"/>
        <w:sz w:val="16"/>
      </w:rPr>
      <w:t xml:space="preserve"> /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NUMPAGES </w:instrText>
    </w:r>
    <w:r>
      <w:rPr>
        <w:rStyle w:val="slostrnky"/>
        <w:sz w:val="16"/>
      </w:rPr>
      <w:fldChar w:fldCharType="separate"/>
    </w:r>
    <w:r w:rsidR="00F5772F">
      <w:rPr>
        <w:rStyle w:val="slostrnky"/>
        <w:noProof/>
        <w:sz w:val="16"/>
      </w:rPr>
      <w:t>1</w:t>
    </w:r>
    <w:r>
      <w:rPr>
        <w:rStyle w:val="slostrnky"/>
        <w:sz w:val="16"/>
      </w:rPr>
      <w:fldChar w:fldCharType="end"/>
    </w:r>
  </w:p>
  <w:p w:rsidR="00EC3BC0" w:rsidRDefault="00EC3BC0">
    <w:pPr>
      <w:pStyle w:val="Zhlav"/>
      <w:ind w:left="360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C0" w:rsidRDefault="00F5772F" w:rsidP="0004266A">
    <w:pPr>
      <w:pStyle w:val="Zhlav"/>
      <w:tabs>
        <w:tab w:val="left" w:pos="180"/>
      </w:tabs>
      <w:ind w:hanging="1260"/>
      <w:jc w:val="left"/>
      <w:rPr>
        <w:caps/>
        <w:sz w:val="18"/>
        <w:szCs w:val="18"/>
        <w:lang w:val="en-US"/>
      </w:rPr>
    </w:pPr>
    <w:r w:rsidRPr="00F5772F">
      <w:rPr>
        <w:caps/>
        <w:noProof/>
        <w:spacing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-571500</wp:posOffset>
          </wp:positionH>
          <wp:positionV relativeFrom="page">
            <wp:posOffset>768985</wp:posOffset>
          </wp:positionV>
          <wp:extent cx="2447925" cy="685800"/>
          <wp:effectExtent l="0" t="0" r="0" b="0"/>
          <wp:wrapNone/>
          <wp:docPr id="6" name="obrázek 6" descr="logo%20bar%20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%20bar%20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3BC0" w:rsidRDefault="00EC3BC0">
    <w:pPr>
      <w:pStyle w:val="Zhlav"/>
      <w:ind w:left="-851"/>
      <w:jc w:val="left"/>
      <w:rPr>
        <w:caps/>
        <w:sz w:val="18"/>
        <w:szCs w:val="18"/>
        <w:lang w:val="en-US"/>
      </w:rPr>
    </w:pPr>
  </w:p>
  <w:p w:rsidR="00EC3BC0" w:rsidRDefault="00EC3BC0">
    <w:pPr>
      <w:pStyle w:val="Zhlav"/>
      <w:ind w:left="-851"/>
      <w:jc w:val="left"/>
      <w:rPr>
        <w:caps/>
        <w:sz w:val="18"/>
        <w:szCs w:val="18"/>
        <w:lang w:val="en-US"/>
      </w:rPr>
    </w:pPr>
  </w:p>
  <w:p w:rsidR="00EC3BC0" w:rsidRPr="00F5772F" w:rsidRDefault="00EC3BC0">
    <w:pPr>
      <w:pStyle w:val="Zhlav"/>
      <w:ind w:left="-851" w:firstLine="851"/>
      <w:jc w:val="left"/>
      <w:rPr>
        <w:caps/>
        <w:spacing w:val="44"/>
        <w:sz w:val="8"/>
        <w:szCs w:val="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EC3BC0" w:rsidRPr="00F5772F" w:rsidRDefault="00EC3BC0" w:rsidP="0004266A">
    <w:pPr>
      <w:pStyle w:val="Zhlav"/>
      <w:jc w:val="left"/>
      <w:rPr>
        <w:caps/>
        <w:spacing w:val="44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5772F">
      <w:rPr>
        <w:caps/>
        <w:spacing w:val="44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úřad městské části</w:t>
    </w:r>
  </w:p>
  <w:p w:rsidR="00EC3BC0" w:rsidRDefault="00EC3BC0">
    <w:pPr>
      <w:pStyle w:val="Zhlav"/>
      <w:ind w:left="-851" w:firstLine="851"/>
      <w:jc w:val="left"/>
      <w:rPr>
        <w:sz w:val="20"/>
        <w:szCs w:val="20"/>
      </w:rPr>
    </w:pPr>
  </w:p>
  <w:p w:rsidR="00EC3BC0" w:rsidRDefault="00EC3BC0" w:rsidP="0004266A">
    <w:pPr>
      <w:pStyle w:val="Zhlav"/>
    </w:pPr>
    <w:r>
      <w:rPr>
        <w:b/>
        <w:bCs/>
        <w:sz w:val="20"/>
      </w:rPr>
      <w:t xml:space="preserve">ODBOR </w:t>
    </w:r>
    <w:r w:rsidR="00F460B6">
      <w:rPr>
        <w:b/>
        <w:bCs/>
        <w:sz w:val="20"/>
      </w:rPr>
      <w:t>INFORMATIKY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F3A7AA0"/>
    <w:multiLevelType w:val="hybridMultilevel"/>
    <w:tmpl w:val="2864E4D0"/>
    <w:lvl w:ilvl="0" w:tplc="ACB67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72F"/>
    <w:rsid w:val="00034E61"/>
    <w:rsid w:val="0004266A"/>
    <w:rsid w:val="000767DC"/>
    <w:rsid w:val="000E43E1"/>
    <w:rsid w:val="001067E0"/>
    <w:rsid w:val="0021346E"/>
    <w:rsid w:val="00222748"/>
    <w:rsid w:val="00310E14"/>
    <w:rsid w:val="003C0099"/>
    <w:rsid w:val="004C283A"/>
    <w:rsid w:val="00533C40"/>
    <w:rsid w:val="00620B16"/>
    <w:rsid w:val="006568BF"/>
    <w:rsid w:val="00675711"/>
    <w:rsid w:val="006C3717"/>
    <w:rsid w:val="007752EA"/>
    <w:rsid w:val="00986AAB"/>
    <w:rsid w:val="00B23BF6"/>
    <w:rsid w:val="00C022B8"/>
    <w:rsid w:val="00C24325"/>
    <w:rsid w:val="00CB41F3"/>
    <w:rsid w:val="00DA3C70"/>
    <w:rsid w:val="00E050EE"/>
    <w:rsid w:val="00EC0C49"/>
    <w:rsid w:val="00EC3BC0"/>
    <w:rsid w:val="00F460B6"/>
    <w:rsid w:val="00F46148"/>
    <w:rsid w:val="00F5772F"/>
    <w:rsid w:val="00F6148A"/>
    <w:rsid w:val="00F85948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700E25"/>
  <w15:chartTrackingRefBased/>
  <w15:docId w15:val="{D38E60B1-0112-4130-811B-7925E369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autoRedefine/>
    <w:qFormat/>
    <w:pPr>
      <w:keepNext/>
      <w:widowControl w:val="0"/>
      <w:numPr>
        <w:numId w:val="4"/>
      </w:numPr>
      <w:shd w:val="pct20" w:color="auto" w:fill="auto"/>
      <w:suppressAutoHyphens w:val="0"/>
      <w:spacing w:before="600" w:after="300"/>
      <w:jc w:val="left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4"/>
      </w:numPr>
      <w:spacing w:before="140"/>
      <w:jc w:val="left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rFonts w:cs="Arial"/>
      <w:b/>
      <w:bCs/>
      <w:iCs/>
      <w:kern w:val="2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0">
    <w:name w:val="nadpis 4"/>
    <w:basedOn w:val="Nadpis3"/>
    <w:pPr>
      <w:spacing w:before="0" w:after="0"/>
      <w:jc w:val="center"/>
    </w:pPr>
    <w:rPr>
      <w:rFonts w:ascii="Times New Roman" w:hAnsi="Times New Roman"/>
    </w:rPr>
  </w:style>
  <w:style w:type="paragraph" w:customStyle="1" w:styleId="StylNadpis3vzorekdnSvtlezelen">
    <w:name w:val="Styl Nadpis 3 + vzorek: Žádný (Světle zelená)"/>
    <w:basedOn w:val="Nadpis3"/>
    <w:pPr>
      <w:keepNext w:val="0"/>
      <w:widowControl w:val="0"/>
      <w:shd w:val="clear" w:color="auto" w:fill="CCFFCC"/>
      <w:suppressAutoHyphens w:val="0"/>
      <w:spacing w:before="160" w:after="100"/>
      <w:ind w:left="720"/>
      <w:jc w:val="left"/>
    </w:pPr>
    <w:rPr>
      <w:rFonts w:cs="Times New Roman"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iln">
    <w:name w:val="Strong"/>
    <w:qFormat/>
    <w:rPr>
      <w:b/>
      <w:bCs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suppressAutoHyphens w:val="0"/>
      <w:jc w:val="left"/>
    </w:pPr>
    <w:rPr>
      <w:rFonts w:cs="Arial"/>
      <w:kern w:val="2"/>
      <w:sz w:val="18"/>
    </w:rPr>
  </w:style>
  <w:style w:type="paragraph" w:styleId="Zkladntext2">
    <w:name w:val="Body Text 2"/>
    <w:basedOn w:val="Normln"/>
    <w:pPr>
      <w:jc w:val="left"/>
    </w:pPr>
    <w:rPr>
      <w:rFonts w:cs="Arial"/>
      <w:kern w:val="2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986AAB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kbehens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rejcij\Desktop\hlav_OI_ba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C:\Users\krejcij\Desktop\hlav_OI_bar.dot</Template>
  <TotalTime>1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Městská část Praha 2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Krejčí Jana</dc:creator>
  <cp:keywords/>
  <dc:description/>
  <cp:lastModifiedBy>Filip Behenský</cp:lastModifiedBy>
  <cp:revision>2</cp:revision>
  <cp:lastPrinted>2005-11-14T15:27:00Z</cp:lastPrinted>
  <dcterms:created xsi:type="dcterms:W3CDTF">2019-07-15T11:01:00Z</dcterms:created>
  <dcterms:modified xsi:type="dcterms:W3CDTF">2019-07-15T11:01:00Z</dcterms:modified>
</cp:coreProperties>
</file>