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77777777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stavby </w:t>
      </w:r>
    </w:p>
    <w:p w14:paraId="6DA67EC5" w14:textId="31C5722E" w:rsidR="00A036DE" w:rsidRPr="00A036DE" w:rsidRDefault="00A036DE" w:rsidP="00A036DE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A036DE">
        <w:rPr>
          <w:rFonts w:ascii="Calibri" w:hAnsi="Calibri"/>
          <w:b/>
          <w:sz w:val="36"/>
          <w:szCs w:val="36"/>
        </w:rPr>
        <w:t>„</w:t>
      </w:r>
      <w:r w:rsidR="00C46F1E" w:rsidRPr="00C46F1E">
        <w:rPr>
          <w:rFonts w:ascii="Calibri" w:hAnsi="Calibri"/>
          <w:b/>
          <w:sz w:val="36"/>
          <w:szCs w:val="36"/>
        </w:rPr>
        <w:t>Rohatec – Výstavba hasičské zbrojnice</w:t>
      </w:r>
      <w:r w:rsidRPr="00A036DE">
        <w:rPr>
          <w:rFonts w:ascii="Calibri" w:hAnsi="Calibri"/>
          <w:b/>
          <w:sz w:val="36"/>
          <w:szCs w:val="36"/>
        </w:rPr>
        <w:t>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44075C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v obchodním rejstříku vedeného u Krajského soudu v …, v odd. ….,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 …………………………………………………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3E2ADA3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3A27CE7" w14:textId="672BDA03" w:rsidR="009C48AC" w:rsidRDefault="009C48A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</w:r>
    </w:p>
    <w:p w14:paraId="3E524AE1" w14:textId="42495EC2" w:rsidR="00ED342C" w:rsidRDefault="00ED342C" w:rsidP="00ED342C">
      <w:pPr>
        <w:tabs>
          <w:tab w:val="num" w:pos="0"/>
        </w:tabs>
        <w:ind w:left="708" w:hanging="720"/>
        <w:rPr>
          <w:bCs/>
        </w:rPr>
      </w:pPr>
      <w:r>
        <w:tab/>
      </w:r>
      <w:r>
        <w:tab/>
      </w:r>
      <w:r w:rsidRPr="009C3DC9">
        <w:t xml:space="preserve"> </w:t>
      </w:r>
    </w:p>
    <w:p w14:paraId="760F6902" w14:textId="02E4376B" w:rsidR="00ED342C" w:rsidRP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ED342C">
        <w:rPr>
          <w:rFonts w:ascii="Calibri" w:hAnsi="Calibri"/>
          <w:snapToGrid w:val="0"/>
        </w:rPr>
        <w:t>hlavní stavbyvedoucí …………</w:t>
      </w:r>
      <w:r>
        <w:rPr>
          <w:rFonts w:ascii="Calibri" w:hAnsi="Calibri"/>
          <w:snapToGrid w:val="0"/>
        </w:rPr>
        <w:t>………………</w:t>
      </w:r>
      <w:r w:rsidRPr="00ED342C">
        <w:rPr>
          <w:rFonts w:ascii="Calibri" w:hAnsi="Calibri"/>
          <w:snapToGrid w:val="0"/>
        </w:rPr>
        <w:t>……, e-mail/tel.: …………</w:t>
      </w:r>
      <w:proofErr w:type="gramStart"/>
      <w:r w:rsidRPr="00ED342C">
        <w:rPr>
          <w:rFonts w:ascii="Calibri" w:hAnsi="Calibri"/>
          <w:snapToGrid w:val="0"/>
        </w:rPr>
        <w:t>…….</w:t>
      </w:r>
      <w:proofErr w:type="gramEnd"/>
      <w:r w:rsidRPr="00ED342C">
        <w:rPr>
          <w:rFonts w:ascii="Calibri" w:hAnsi="Calibri"/>
          <w:snapToGrid w:val="0"/>
        </w:rPr>
        <w:t xml:space="preserve">./………… </w:t>
      </w:r>
    </w:p>
    <w:p w14:paraId="7CEC158C" w14:textId="323EC10E" w:rsidR="00ED342C" w:rsidRP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18BCD0C6" w14:textId="77777777" w:rsidR="00ED342C" w:rsidRDefault="00ED342C" w:rsidP="003C6578">
      <w:pPr>
        <w:tabs>
          <w:tab w:val="num" w:pos="0"/>
        </w:tabs>
        <w:ind w:left="708" w:hanging="720"/>
        <w:jc w:val="center"/>
        <w:rPr>
          <w:i/>
          <w:iCs/>
        </w:rPr>
      </w:pPr>
      <w:r w:rsidRPr="00222613">
        <w:rPr>
          <w:i/>
          <w:iCs/>
        </w:rPr>
        <w:t>(vybraný dodavatel uvede osoby, které uvedl v nabídce k prokázání příslušné kvalifikace)</w:t>
      </w:r>
    </w:p>
    <w:p w14:paraId="70CF9511" w14:textId="77777777" w:rsidR="00ED342C" w:rsidRPr="000B0398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0A799721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Technický dozor stavebníka (dále jen „TDS“): </w:t>
      </w:r>
    </w:p>
    <w:p w14:paraId="75A79119" w14:textId="2DA3957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technický dozor stavebníka a jeho identifikační údaje, resp. jména osob vykonávajících technický dozor stavebníka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3876613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Koordinátor bezpečnosti a ochrany zdraví při práci na staveništi (dále jen „koordinátor BOZP“): </w:t>
      </w:r>
    </w:p>
    <w:p w14:paraId="307B3565" w14:textId="2961F29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činnost koordinátora BOZP a jeho identifikační údaje, resp. jména osob vykonávajících činnost koordinátora BOZP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01BC3E0F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Autorský dozor projektanta (dále jen „AD“): </w:t>
      </w:r>
    </w:p>
    <w:p w14:paraId="407329E4" w14:textId="3840CF6A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Jména osob vykonávajících autorský dozor projektanta a jejich identifikační údaje budou </w:t>
      </w:r>
      <w:r w:rsidR="00C100E5">
        <w:rPr>
          <w:rFonts w:ascii="Calibri" w:hAnsi="Calibri"/>
          <w:i/>
        </w:rPr>
        <w:t>vybranému dodavateli</w:t>
      </w:r>
      <w:r w:rsidR="00C100E5" w:rsidRPr="000B0398">
        <w:rPr>
          <w:rFonts w:ascii="Calibri" w:hAnsi="Calibri"/>
          <w:i/>
        </w:rPr>
        <w:t xml:space="preserve"> </w:t>
      </w:r>
      <w:r w:rsidRPr="000B0398">
        <w:rPr>
          <w:rFonts w:ascii="Calibri" w:hAnsi="Calibri"/>
          <w:i/>
        </w:rPr>
        <w:t>sděleny v protokolu o předání a převzetí staveniště.</w:t>
      </w:r>
    </w:p>
    <w:p w14:paraId="2840E90F" w14:textId="5E50AD41" w:rsidR="00C100E5" w:rsidRDefault="00C100E5">
      <w:pPr>
        <w:spacing w:after="160" w:line="259" w:lineRule="auto"/>
        <w:rPr>
          <w:rFonts w:ascii="Calibri" w:hAnsi="Calibri"/>
          <w:u w:val="single"/>
        </w:rPr>
      </w:pP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Investiční referent (dále jen „IR“): </w:t>
      </w:r>
    </w:p>
    <w:p w14:paraId="2E9C9E9C" w14:textId="5ABEE016" w:rsidR="009C48AC" w:rsidRPr="00E17732" w:rsidRDefault="00FA352D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Eva Luskačová</w:t>
      </w:r>
      <w:r w:rsidR="009C48AC" w:rsidRPr="00E17732">
        <w:rPr>
          <w:rFonts w:ascii="Calibri" w:hAnsi="Calibri"/>
          <w:i/>
        </w:rPr>
        <w:t xml:space="preserve">, tel.: </w:t>
      </w:r>
      <w:r w:rsidR="00F52C92" w:rsidRPr="00E17732">
        <w:rPr>
          <w:rFonts w:ascii="Calibri" w:hAnsi="Calibri"/>
          <w:i/>
        </w:rPr>
        <w:t>……</w:t>
      </w:r>
      <w:r w:rsidR="00C100E5" w:rsidRPr="00E17732">
        <w:rPr>
          <w:rFonts w:ascii="Calibri" w:hAnsi="Calibri"/>
          <w:i/>
        </w:rPr>
        <w:t>……</w:t>
      </w:r>
      <w:proofErr w:type="gramStart"/>
      <w:r w:rsidR="00C100E5" w:rsidRPr="00E17732">
        <w:rPr>
          <w:rFonts w:ascii="Calibri" w:hAnsi="Calibri"/>
          <w:i/>
        </w:rPr>
        <w:t>…….</w:t>
      </w:r>
      <w:proofErr w:type="gramEnd"/>
      <w:r w:rsidR="00F52C92" w:rsidRPr="00E17732">
        <w:rPr>
          <w:rFonts w:ascii="Calibri" w:hAnsi="Calibri"/>
          <w:i/>
        </w:rPr>
        <w:t>……,</w:t>
      </w:r>
      <w:r w:rsidR="009C48AC" w:rsidRPr="00E17732">
        <w:rPr>
          <w:rFonts w:ascii="Calibri" w:hAnsi="Calibri"/>
          <w:i/>
        </w:rPr>
        <w:t xml:space="preserve"> e-mail: </w:t>
      </w:r>
      <w:hyperlink r:id="rId9" w:history="1">
        <w:r w:rsidR="00F52C92" w:rsidRPr="00E17732">
          <w:rPr>
            <w:i/>
          </w:rPr>
          <w:t>……………………………….</w:t>
        </w:r>
      </w:hyperlink>
      <w:r w:rsidR="009C48AC" w:rsidRPr="00E17732">
        <w:rPr>
          <w:rFonts w:ascii="Calibri" w:hAnsi="Calibri"/>
          <w:i/>
        </w:rPr>
        <w:t>.</w:t>
      </w:r>
    </w:p>
    <w:p w14:paraId="497D9CB0" w14:textId="77777777" w:rsidR="009C48AC" w:rsidRPr="00E17732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Rozsah činností TDS, koordinátora BOZP, AD a IR vyplývá z následujících ujednání této smlouvy.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7777777" w:rsidR="00E3237E" w:rsidRPr="000B0398" w:rsidRDefault="00E3237E" w:rsidP="009C48AC">
      <w:pPr>
        <w:spacing w:before="120"/>
        <w:ind w:left="357"/>
        <w:jc w:val="both"/>
        <w:rPr>
          <w:rFonts w:ascii="Calibri" w:hAnsi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05B0A100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C100E5">
        <w:rPr>
          <w:rFonts w:asciiTheme="minorHAnsi" w:hAnsiTheme="minorHAnsi" w:cstheme="minorHAnsi"/>
        </w:rPr>
        <w:t xml:space="preserve">stavby </w:t>
      </w:r>
      <w:r w:rsidR="00C46F1E">
        <w:rPr>
          <w:rFonts w:asciiTheme="minorHAnsi" w:hAnsiTheme="minorHAnsi" w:cstheme="minorHAnsi"/>
        </w:rPr>
        <w:t>„</w:t>
      </w:r>
      <w:r w:rsidR="00C46F1E" w:rsidRPr="00C46F1E">
        <w:rPr>
          <w:rFonts w:asciiTheme="minorHAnsi" w:hAnsiTheme="minorHAnsi" w:cstheme="minorHAnsi"/>
        </w:rPr>
        <w:t>Rohatec – Výstavba hasičské zbrojnice</w:t>
      </w:r>
      <w:r w:rsidR="00C46F1E">
        <w:rPr>
          <w:rFonts w:asciiTheme="minorHAnsi" w:hAnsiTheme="minorHAnsi" w:cstheme="minorHAnsi"/>
        </w:rPr>
        <w:t>“</w:t>
      </w:r>
      <w:r w:rsidRPr="00FA352D">
        <w:rPr>
          <w:rFonts w:asciiTheme="minorHAnsi" w:hAnsiTheme="minorHAnsi" w:cstheme="minorHAnsi"/>
        </w:rPr>
        <w:t xml:space="preserve">, realizovaného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604FB238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Zhotovením díla se rozumí úplné, funkční a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dopravní značení, bezpečnostní opatření apod.) včetně koordinační a kompletační činnosti celé stavby.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Mimo všechny definované činností patří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7921F4BB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zajištění a provedení všech opatření organizačního a stavebně technologického charakteru k řádnému provedení díla, 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zřízení a odstranění zařízení staveniště 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4FCA0B4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Projektová dokumentace skutečného provedení díla</w:t>
      </w:r>
    </w:p>
    <w:p w14:paraId="151EB806" w14:textId="52F4729B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Dokumentaci skutečného provedení díla vypracuje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jako součást zhotoveného díla.</w:t>
      </w:r>
    </w:p>
    <w:p w14:paraId="69EC3ADA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568677E0" w14:textId="18450CB1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Dokumentace skutečného provedení díla bude předána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ve třech vyhotoveních v grafické (tištěné) podobě a jednou v digitální podobě ve formátech </w:t>
      </w:r>
      <w:proofErr w:type="spellStart"/>
      <w:r w:rsidRPr="00FA352D">
        <w:rPr>
          <w:rFonts w:asciiTheme="minorHAnsi" w:hAnsiTheme="minorHAnsi" w:cstheme="minorHAnsi"/>
        </w:rPr>
        <w:t>pdf</w:t>
      </w:r>
      <w:proofErr w:type="spellEnd"/>
      <w:r w:rsidRPr="00FA352D">
        <w:rPr>
          <w:rFonts w:asciiTheme="minorHAnsi" w:hAnsiTheme="minorHAnsi" w:cstheme="minorHAnsi"/>
        </w:rPr>
        <w:t xml:space="preserve"> a </w:t>
      </w:r>
      <w:proofErr w:type="spellStart"/>
      <w:r w:rsidRPr="00FA352D">
        <w:rPr>
          <w:rFonts w:asciiTheme="minorHAnsi" w:hAnsiTheme="minorHAnsi" w:cstheme="minorHAnsi"/>
        </w:rPr>
        <w:t>dwg</w:t>
      </w:r>
      <w:proofErr w:type="spellEnd"/>
      <w:r w:rsidRPr="00FA352D">
        <w:rPr>
          <w:rFonts w:asciiTheme="minorHAnsi" w:hAnsiTheme="minorHAnsi" w:cstheme="minorHAnsi"/>
        </w:rPr>
        <w:t>.</w:t>
      </w:r>
    </w:p>
    <w:p w14:paraId="17DCB530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7FB1A0F7" w14:textId="269AB349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Dokumentace skutečného provedení bude provedena podle následujících zásad</w:t>
      </w:r>
    </w:p>
    <w:p w14:paraId="5C7926B4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Do projektové dokumentace pro provedení díla budou zřetelně vyznačeny všechny změny, k nimž došlo v průběhu zhotovení díla.</w:t>
      </w:r>
    </w:p>
    <w:p w14:paraId="2ECEB4B6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lastRenderedPageBreak/>
        <w:t>Ty části projektové dokumentace pro provedení díla, u kterých nedošlo k žádným změnám, budou označeny nápisem „beze změn“.</w:t>
      </w:r>
    </w:p>
    <w:p w14:paraId="4AF7847B" w14:textId="0CFCFA78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Každý výkres dokumentace skutečného provedení díla bude opatřen jménem a příjmením osoby, která změny zakreslila, jejím podpisem a razítkem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>.</w:t>
      </w:r>
    </w:p>
    <w:p w14:paraId="0A04804E" w14:textId="38D7672E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 výkresů obsahujících změnu proti projektu pro provedení díla bude přiložen i doklad, ze kterého bude vyplývat projednání změny s odpovědnou osobou </w:t>
      </w:r>
      <w:r w:rsidR="009F54A6">
        <w:rPr>
          <w:rFonts w:cstheme="minorHAnsi"/>
          <w:sz w:val="24"/>
          <w:szCs w:val="24"/>
        </w:rPr>
        <w:t>Objednatele</w:t>
      </w:r>
      <w:r w:rsidRPr="001E505D">
        <w:rPr>
          <w:rFonts w:cstheme="minorHAnsi"/>
          <w:sz w:val="24"/>
          <w:szCs w:val="24"/>
        </w:rPr>
        <w:t xml:space="preserve"> a její souhlasné stanovisko.</w:t>
      </w:r>
    </w:p>
    <w:p w14:paraId="69BADF2B" w14:textId="0121F88D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Vyhotovení dokumentace skutečného provedení díla bude ve všech svých částech výrazně označena „dokumentace skutečného provedení a bude opatřena razítkem a podpisem odpovědného a oprávněného zástupce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 xml:space="preserve"> s autorizací. V případě připomínek vznesených v rámci schvalovacího řízení </w:t>
      </w:r>
      <w:r w:rsidR="009F54A6">
        <w:rPr>
          <w:rFonts w:cstheme="minorHAnsi"/>
          <w:sz w:val="24"/>
          <w:szCs w:val="24"/>
        </w:rPr>
        <w:t>Zhotovitel</w:t>
      </w:r>
      <w:r w:rsidRPr="001E505D">
        <w:rPr>
          <w:rFonts w:cstheme="minorHAnsi"/>
          <w:sz w:val="24"/>
          <w:szCs w:val="24"/>
        </w:rPr>
        <w:t xml:space="preserve"> doplní, event. přepracuje bezúplatně dotčenou část dokumentace skutečného provedení.</w:t>
      </w:r>
    </w:p>
    <w:p w14:paraId="4110533F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Součástí dokumentace skutečného provedení stavby bude rovněž geodetické zaměření stavby oprávněnou osobou a vyhotovení geometrického plánu stavby.</w:t>
      </w:r>
    </w:p>
    <w:p w14:paraId="2A567240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</w:rPr>
      </w:pP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04291752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stavebnětechnických 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2A0A0207" w14:textId="484955E1" w:rsidR="00F20350" w:rsidRPr="004F29D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v den předání staveniště (</w:t>
      </w:r>
      <w:r w:rsidRPr="00F20350">
        <w:rPr>
          <w:rFonts w:cstheme="minorHAnsi"/>
          <w:i/>
          <w:iCs/>
          <w:sz w:val="24"/>
          <w:szCs w:val="24"/>
        </w:rPr>
        <w:t xml:space="preserve">předpokládaný termín předání staveniště s ohledem na průběh zadávacího řízení </w:t>
      </w:r>
      <w:r w:rsidR="00C46F1E">
        <w:rPr>
          <w:rFonts w:cstheme="minorHAnsi"/>
          <w:i/>
          <w:iCs/>
          <w:sz w:val="24"/>
          <w:szCs w:val="24"/>
        </w:rPr>
        <w:t xml:space="preserve">a plánovaný harmonogram demolice stávajícího objektu hasičské zbrojnice, kterou provede objednatel vlastními pracovníky </w:t>
      </w:r>
      <w:r w:rsidRPr="00F20350">
        <w:rPr>
          <w:rFonts w:cstheme="minorHAnsi"/>
          <w:i/>
          <w:iCs/>
          <w:sz w:val="24"/>
          <w:szCs w:val="24"/>
        </w:rPr>
        <w:t xml:space="preserve">očekává zadavatel nejdříve </w:t>
      </w:r>
      <w:r w:rsidRPr="004F29D7">
        <w:rPr>
          <w:rFonts w:cstheme="minorHAnsi"/>
          <w:i/>
          <w:iCs/>
          <w:sz w:val="24"/>
          <w:szCs w:val="24"/>
        </w:rPr>
        <w:t xml:space="preserve">v měsíci </w:t>
      </w:r>
      <w:r w:rsidR="001115AC" w:rsidRPr="004F29D7">
        <w:rPr>
          <w:rFonts w:cstheme="minorHAnsi"/>
          <w:i/>
          <w:iCs/>
          <w:sz w:val="24"/>
          <w:szCs w:val="24"/>
        </w:rPr>
        <w:t>prosinec</w:t>
      </w:r>
      <w:r w:rsidRPr="004F29D7">
        <w:rPr>
          <w:rFonts w:cstheme="minorHAnsi"/>
          <w:i/>
          <w:iCs/>
          <w:sz w:val="24"/>
          <w:szCs w:val="24"/>
        </w:rPr>
        <w:t xml:space="preserve"> 20</w:t>
      </w:r>
      <w:r w:rsidR="001115AC" w:rsidRPr="004F29D7">
        <w:rPr>
          <w:rFonts w:cstheme="minorHAnsi"/>
          <w:i/>
          <w:iCs/>
          <w:sz w:val="24"/>
          <w:szCs w:val="24"/>
        </w:rPr>
        <w:t>23</w:t>
      </w:r>
      <w:r w:rsidRPr="004F29D7">
        <w:rPr>
          <w:rFonts w:cstheme="minorHAnsi"/>
          <w:sz w:val="24"/>
          <w:szCs w:val="24"/>
        </w:rPr>
        <w:t>)</w:t>
      </w:r>
    </w:p>
    <w:p w14:paraId="5CFC80E9" w14:textId="77777777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předání staveniště do pěti dnů od doručení písemné výzvy objednatele k převzetí staveniště, přičemž pokud zhotovitel staveniště v této lhůtě nepřevezme, platí, že staveniště bylo předáno pátý den od doručení písemné výzvy objednatele k převzetí staveniště. Objednatel se zavazuje předat zhotoviteli staveniště včetně všech dokladů pro provedení díla ve stavu, umožňujícím provádění díla dle této smlouvy.</w:t>
      </w:r>
    </w:p>
    <w:p w14:paraId="5DEA5797" w14:textId="668ED9DC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dodání díla</w:t>
      </w:r>
      <w:r w:rsidRPr="00F20350">
        <w:rPr>
          <w:rFonts w:cstheme="minorHAnsi"/>
          <w:sz w:val="24"/>
          <w:szCs w:val="24"/>
        </w:rPr>
        <w:tab/>
      </w:r>
      <w:r w:rsidRPr="00F20350">
        <w:rPr>
          <w:rFonts w:cstheme="minorHAnsi"/>
          <w:sz w:val="24"/>
          <w:szCs w:val="24"/>
        </w:rPr>
        <w:tab/>
        <w:t xml:space="preserve">do </w:t>
      </w:r>
      <w:r w:rsidR="0078688B">
        <w:rPr>
          <w:rFonts w:cstheme="minorHAnsi"/>
          <w:sz w:val="24"/>
          <w:szCs w:val="24"/>
        </w:rPr>
        <w:t>420</w:t>
      </w:r>
      <w:r w:rsidRPr="00F20350">
        <w:rPr>
          <w:rFonts w:cstheme="minorHAnsi"/>
          <w:sz w:val="24"/>
          <w:szCs w:val="24"/>
        </w:rPr>
        <w:t xml:space="preserve"> dnů od předání staveniště</w:t>
      </w:r>
    </w:p>
    <w:p w14:paraId="022F19BF" w14:textId="77777777" w:rsidR="00F20350" w:rsidRPr="00F20350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</w:p>
    <w:p w14:paraId="63FB585A" w14:textId="7C54AC86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>Splnění termínu dodání díla je podmíněno řádným předáním staveniště zhotoviteli stavby.</w:t>
      </w:r>
    </w:p>
    <w:p w14:paraId="3C7955BB" w14:textId="77777777" w:rsidR="00F20350" w:rsidRPr="009C3DC9" w:rsidRDefault="00F20350" w:rsidP="00F20350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15DABA08" w14:textId="691107F3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>Změna termínů dokončení stavby bude provedena v těchto případech:</w:t>
      </w:r>
    </w:p>
    <w:p w14:paraId="031F893F" w14:textId="678179B0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 xml:space="preserve">pozdější předání staveniště zhotoviteli stavby oproti bodu </w:t>
      </w:r>
      <w:r w:rsidR="00421E77" w:rsidRPr="00421E77">
        <w:rPr>
          <w:rFonts w:cstheme="minorHAnsi"/>
          <w:sz w:val="24"/>
          <w:szCs w:val="24"/>
        </w:rPr>
        <w:t>2.1</w:t>
      </w:r>
      <w:r w:rsidRPr="00421E77">
        <w:rPr>
          <w:rFonts w:cstheme="minorHAnsi"/>
          <w:sz w:val="24"/>
          <w:szCs w:val="24"/>
        </w:rPr>
        <w:t>.</w:t>
      </w:r>
    </w:p>
    <w:p w14:paraId="6BE0DC2C" w14:textId="77777777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>při přerušení prací z důvodu písemného pokynu k přerušení prací ze strany objednatele.</w:t>
      </w:r>
    </w:p>
    <w:p w14:paraId="2C6B7D39" w14:textId="3665C27F" w:rsidR="00F20350" w:rsidRPr="00421E77" w:rsidRDefault="00F20350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421E77">
        <w:rPr>
          <w:rFonts w:asciiTheme="minorHAnsi" w:hAnsiTheme="minorHAnsi" w:cstheme="minorHAnsi"/>
        </w:rPr>
        <w:t>Zhotovitel je oprávněn dokončit práce na díle i před sjednaným termínem ukončení a objednatel je povinen dříve řádně dokončené dílo převzít.</w:t>
      </w:r>
    </w:p>
    <w:p w14:paraId="5BC1F259" w14:textId="77777777" w:rsidR="00A67F7A" w:rsidRPr="00421E77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</w:t>
      </w:r>
      <w:r w:rsidR="00FA352D" w:rsidRPr="00421E77">
        <w:rPr>
          <w:rFonts w:asciiTheme="minorHAnsi" w:hAnsiTheme="minorHAnsi" w:cstheme="minorHAnsi"/>
        </w:rPr>
        <w:t>nedodělků</w:t>
      </w:r>
      <w:r w:rsidR="00FA352D" w:rsidRPr="00FA352D">
        <w:rPr>
          <w:rFonts w:asciiTheme="minorHAnsi" w:hAnsiTheme="minorHAnsi" w:cstheme="minorHAnsi"/>
          <w:bCs/>
        </w:rPr>
        <w:t xml:space="preserve">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76961A8D" w14:textId="40BF5C1E" w:rsidR="00FA352D" w:rsidRPr="00FA352D" w:rsidRDefault="00FA352D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Podmínkou řádného </w:t>
      </w:r>
      <w:r w:rsidRPr="00421E77">
        <w:rPr>
          <w:rFonts w:asciiTheme="minorHAnsi" w:hAnsiTheme="minorHAnsi" w:cstheme="minorHAnsi"/>
        </w:rPr>
        <w:t>dodání</w:t>
      </w:r>
      <w:r w:rsidRPr="00FA352D">
        <w:rPr>
          <w:rFonts w:asciiTheme="minorHAnsi" w:hAnsiTheme="minorHAnsi" w:cstheme="minorHAnsi"/>
          <w:bCs/>
        </w:rPr>
        <w:t xml:space="preserve"> </w:t>
      </w:r>
      <w:r w:rsidR="005B5022">
        <w:rPr>
          <w:rFonts w:asciiTheme="minorHAnsi" w:hAnsiTheme="minorHAnsi" w:cstheme="minorHAnsi"/>
          <w:bCs/>
        </w:rPr>
        <w:t>díla</w:t>
      </w:r>
      <w:r w:rsidR="00DD1493">
        <w:rPr>
          <w:rFonts w:asciiTheme="minorHAnsi" w:hAnsiTheme="minorHAnsi" w:cstheme="minorHAnsi"/>
          <w:bCs/>
        </w:rPr>
        <w:t xml:space="preserve"> </w:t>
      </w:r>
      <w:r w:rsidRPr="00FA352D">
        <w:rPr>
          <w:rFonts w:asciiTheme="minorHAnsi" w:hAnsiTheme="minorHAnsi" w:cstheme="minorHAnsi"/>
          <w:bCs/>
        </w:rPr>
        <w:t xml:space="preserve">je </w:t>
      </w:r>
      <w:r w:rsidR="0059598C">
        <w:rPr>
          <w:rFonts w:asciiTheme="minorHAnsi" w:hAnsiTheme="minorHAnsi" w:cstheme="minorHAnsi"/>
          <w:bCs/>
        </w:rPr>
        <w:t xml:space="preserve">rovněž </w:t>
      </w:r>
      <w:r w:rsidRPr="00FA352D">
        <w:rPr>
          <w:rFonts w:asciiTheme="minorHAnsi" w:hAnsiTheme="minorHAnsi" w:cstheme="minorHAnsi"/>
          <w:bCs/>
        </w:rPr>
        <w:t>předání těchto dokumentů:</w:t>
      </w:r>
    </w:p>
    <w:p w14:paraId="778586C2" w14:textId="50742E8B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Dokumentace skutečného provedení</w:t>
      </w:r>
      <w:r w:rsidR="006619EB">
        <w:rPr>
          <w:rFonts w:cstheme="minorHAnsi"/>
          <w:sz w:val="24"/>
          <w:szCs w:val="24"/>
        </w:rPr>
        <w:t>,</w:t>
      </w:r>
    </w:p>
    <w:p w14:paraId="588FC420" w14:textId="142A6157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všech potřebných atestů a výsledků provedených zkoušek</w:t>
      </w:r>
      <w:r w:rsidR="006619EB">
        <w:rPr>
          <w:rFonts w:cstheme="minorHAnsi"/>
          <w:sz w:val="24"/>
          <w:szCs w:val="24"/>
        </w:rPr>
        <w:t>,</w:t>
      </w:r>
    </w:p>
    <w:p w14:paraId="1E63DF03" w14:textId="465A46C5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 xml:space="preserve">dokumentů potřebných pro kolaudaci </w:t>
      </w:r>
      <w:r w:rsidR="0059598C" w:rsidRPr="006619EB">
        <w:rPr>
          <w:rFonts w:cstheme="minorHAnsi"/>
          <w:sz w:val="24"/>
          <w:szCs w:val="24"/>
        </w:rPr>
        <w:t>stavby</w:t>
      </w:r>
      <w:r w:rsidR="006619EB">
        <w:rPr>
          <w:rFonts w:cstheme="minorHAnsi"/>
          <w:sz w:val="24"/>
          <w:szCs w:val="24"/>
        </w:rPr>
        <w:t>,</w:t>
      </w:r>
    </w:p>
    <w:p w14:paraId="786F3254" w14:textId="1059D92C" w:rsidR="00FA352D" w:rsidRPr="006619EB" w:rsidRDefault="00FA352D" w:rsidP="00047C1E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spacing w:after="0"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geometrický plán skutečného provedení stavby</w:t>
      </w:r>
      <w:r w:rsidR="006619EB">
        <w:rPr>
          <w:rFonts w:cstheme="minorHAnsi"/>
          <w:sz w:val="24"/>
          <w:szCs w:val="24"/>
        </w:rPr>
        <w:t>,</w:t>
      </w:r>
    </w:p>
    <w:p w14:paraId="5CEAC237" w14:textId="77777777" w:rsidR="00FA352D" w:rsidRPr="00047C1E" w:rsidRDefault="00FA352D" w:rsidP="00047C1E">
      <w:pPr>
        <w:jc w:val="both"/>
        <w:rPr>
          <w:rFonts w:cstheme="minorHAnsi"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1FA2B8B4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</w:t>
      </w:r>
      <w:r w:rsidR="00035C1C">
        <w:rPr>
          <w:rFonts w:asciiTheme="minorHAnsi" w:hAnsiTheme="minorHAnsi" w:cstheme="minorHAnsi"/>
          <w:bCs/>
        </w:rPr>
        <w:t>t</w:t>
      </w:r>
      <w:r w:rsidRPr="006619EB">
        <w:rPr>
          <w:rFonts w:asciiTheme="minorHAnsi" w:hAnsiTheme="minorHAnsi" w:cstheme="minorHAnsi"/>
          <w:bCs/>
        </w:rPr>
        <w:t xml:space="preserve">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důvodů,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2722BA6C" w14:textId="77777777" w:rsidR="00CC7F97" w:rsidRDefault="00CC7F9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29BD36A" w14:textId="72119234" w:rsidR="00FA352D" w:rsidRPr="00FA352D" w:rsidRDefault="00FA352D" w:rsidP="00FA352D">
      <w:pPr>
        <w:ind w:left="192" w:firstLine="708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Cena bez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 </w:t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</w:p>
    <w:p w14:paraId="4F0A5CD4" w14:textId="77777777" w:rsidR="00FA352D" w:rsidRPr="00FA352D" w:rsidRDefault="00FA352D" w:rsidP="00FA352D">
      <w:pPr>
        <w:ind w:left="708" w:firstLine="192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včetně DPH ………………,- Kč 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6B7A8683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 xml:space="preserve">dle </w:t>
      </w:r>
      <w:r w:rsidR="00822871">
        <w:rPr>
          <w:rFonts w:asciiTheme="minorHAnsi" w:hAnsiTheme="minorHAnsi" w:cstheme="minorHAnsi"/>
          <w:bCs/>
          <w:i/>
        </w:rPr>
        <w:t>nabídkové ceny</w:t>
      </w:r>
      <w:r w:rsidR="00BD1E93">
        <w:rPr>
          <w:rFonts w:asciiTheme="minorHAnsi" w:hAnsiTheme="minorHAnsi" w:cstheme="minorHAnsi"/>
          <w:bCs/>
          <w:i/>
        </w:rPr>
        <w:t>, která bude vyhodnocena jako nejvýhodnější pro provedení elektronické aukce</w:t>
      </w:r>
      <w:r w:rsidRPr="00FA352D">
        <w:rPr>
          <w:rFonts w:asciiTheme="minorHAnsi" w:hAnsiTheme="minorHAnsi" w:cstheme="minorHAnsi"/>
          <w:bCs/>
        </w:rPr>
        <w:t>)</w:t>
      </w:r>
    </w:p>
    <w:p w14:paraId="6E6A72B2" w14:textId="77777777" w:rsidR="00FA352D" w:rsidRPr="00FA352D" w:rsidRDefault="00FA352D" w:rsidP="00FA352D">
      <w:pPr>
        <w:jc w:val="center"/>
        <w:rPr>
          <w:rFonts w:asciiTheme="minorHAnsi" w:hAnsiTheme="minorHAnsi" w:cstheme="minorHAnsi"/>
        </w:rPr>
      </w:pP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smlouvy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vybudování, udržování a odstranění zařízení staveniště;</w:t>
      </w:r>
    </w:p>
    <w:p w14:paraId="55FBD58E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práce, včetně vybudování mobilního oplocení stavby z důvodu ochrany zdraví a života třetích osob;</w:t>
      </w:r>
    </w:p>
    <w:p w14:paraId="393C838D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dokumentace skutečného provedení díla;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52C14338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archeologický průzkum</w:t>
      </w:r>
    </w:p>
    <w:p w14:paraId="5B3CAB83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GP skutečného provedení stavby</w:t>
      </w:r>
    </w:p>
    <w:p w14:paraId="418C9735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uvedení do původního stavu všech okolních ploch a konstrukcí dotčených prováděním stavby.</w:t>
      </w:r>
    </w:p>
    <w:p w14:paraId="737B39F1" w14:textId="2F3F4E1C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Veškerá manipulace se stavebním materiálem, popřípadě s vybouranými hmotami je obsahem nabídkové ceny. Pokud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výslovně písemně nestanoví, kam mají být tyto materiály nebo vybourané hmoty odvezeny, pak je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zajistit místo pro jejich uložení v souladu s příslušnými právními předpisy a odvoz a uložení na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zajištěné místo je součástí nabídkové ceny bez ohledu na to, jaká vzdálenost vodorovného přesunu těchto hmot je obsažena v položkovém rozpočtu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96AB707" w14:textId="7A567981" w:rsidR="00CC7F97" w:rsidRDefault="00CC7F9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2803383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3A3CFA">
        <w:rPr>
          <w:rFonts w:asciiTheme="minorHAnsi" w:hAnsiTheme="minorHAnsi" w:cstheme="minorHAnsi"/>
        </w:rPr>
        <w:t>Sjednaná</w:t>
      </w:r>
      <w:r w:rsidRPr="00FA352D">
        <w:rPr>
          <w:rFonts w:asciiTheme="minorHAnsi" w:hAnsiTheme="minorHAnsi" w:cstheme="minorHAnsi"/>
        </w:rPr>
        <w:t xml:space="preserve">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367E8E" w14:textId="08A1E2A2" w:rsidR="001C425F" w:rsidRPr="001C425F" w:rsidRDefault="001C425F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1C425F">
        <w:rPr>
          <w:rFonts w:asciiTheme="minorHAnsi" w:hAnsiTheme="minorHAnsi" w:cstheme="minorHAnsi"/>
        </w:rPr>
        <w:t>Cena díla dle této smlouvy může být změněna způsobem dohodnutým v příloze č. 2 této smlouvy, přičemž nejvýše může být takto cena díla navýšena o 10% celkové nabídkové ceny zhotovitele jako vybraného dodavatele bez DPH, nebude-li smluvními stranami dohodnuto písemně jinak, přičemž v takovém případě musí být dodrženy podmínky stanovené § 222 zákona č. 134/2016 Sb., o zadávání veřejných zakázek.</w:t>
      </w:r>
    </w:p>
    <w:p w14:paraId="2DF3F83C" w14:textId="77777777" w:rsidR="00B878FF" w:rsidRDefault="00B878FF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F7A03C" w14:textId="257A3AC7" w:rsidR="00FA352D" w:rsidRPr="001C425F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  <w:b/>
          <w:bCs/>
        </w:rPr>
      </w:pPr>
      <w:r w:rsidRPr="00FA352D">
        <w:rPr>
          <w:rFonts w:asciiTheme="minorHAnsi" w:hAnsiTheme="minorHAnsi" w:cstheme="minorHAnsi"/>
        </w:rPr>
        <w:t xml:space="preserve">Změna sjednané ceny je </w:t>
      </w:r>
      <w:r w:rsidR="00B878FF">
        <w:rPr>
          <w:rFonts w:asciiTheme="minorHAnsi" w:hAnsiTheme="minorHAnsi" w:cstheme="minorHAnsi"/>
        </w:rPr>
        <w:t xml:space="preserve">dále </w:t>
      </w:r>
      <w:r w:rsidRPr="00FA352D">
        <w:rPr>
          <w:rFonts w:asciiTheme="minorHAnsi" w:hAnsiTheme="minorHAnsi" w:cstheme="minorHAnsi"/>
        </w:rPr>
        <w:t>možná</w:t>
      </w:r>
      <w:r w:rsidR="00B878FF">
        <w:rPr>
          <w:rFonts w:asciiTheme="minorHAnsi" w:hAnsiTheme="minorHAnsi" w:cstheme="minorHAnsi"/>
        </w:rPr>
        <w:t>: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dodávek,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68809012" w14:textId="77777777" w:rsidR="00F62D15" w:rsidRDefault="00FA352D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  <w:r w:rsidR="00D451A4" w:rsidRPr="00D451A4">
        <w:t xml:space="preserve"> </w:t>
      </w:r>
    </w:p>
    <w:p w14:paraId="27AA5151" w14:textId="77777777" w:rsidR="00F62D15" w:rsidRDefault="00F62D15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0A78E70A" w14:textId="2723E8E5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Způsob ocenění dodatečných stavebních prací: </w:t>
      </w:r>
    </w:p>
    <w:p w14:paraId="5B442AFF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a)            na základě písemného soupisu dodatečných stavebních prací doplní zhotovitel jednotkové ceny v souladu s položkovými cenami podle oceněného Soupisu nebo podle dohody smluvních stran na základě aktuálního Sborníků cen stavebních prací vydaných obchodní společností </w:t>
      </w:r>
      <w:r w:rsidRPr="00173014">
        <w:rPr>
          <w:rFonts w:asciiTheme="minorHAnsi" w:hAnsiTheme="minorHAnsi" w:cstheme="minorHAnsi"/>
        </w:rPr>
        <w:t>RTS, a. s., IČ: 255 33 843, se sídlem v Brně, Lazaretní 13, PSČ 615 00</w:t>
      </w:r>
      <w:r w:rsidRPr="00D451A4">
        <w:rPr>
          <w:rFonts w:asciiTheme="minorHAnsi" w:hAnsiTheme="minorHAnsi" w:cstheme="minorHAnsi"/>
        </w:rPr>
        <w:t xml:space="preserve">; </w:t>
      </w:r>
    </w:p>
    <w:p w14:paraId="61325399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b)           vynásobením položkových cen a množství potřebných měrných jednotek prací označených jako dodatečné stavební práce bude stanovena cena potřebných dodatečných stavebních prací; </w:t>
      </w:r>
    </w:p>
    <w:p w14:paraId="62BE020D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>c)            k ceně dodatečných stavebních prací bude dopočtena odpovídající daň z přidané hodnoty, podle předpisů účinných v době předpokládaného uskutečnění zdanitelného plnění.</w:t>
      </w:r>
    </w:p>
    <w:p w14:paraId="04F0B389" w14:textId="2E619506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06CE133D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</w:t>
      </w:r>
      <w:proofErr w:type="gramStart"/>
      <w:r w:rsidR="00FA352D" w:rsidRPr="00FA352D">
        <w:rPr>
          <w:rFonts w:asciiTheme="minorHAnsi" w:hAnsiTheme="minorHAnsi" w:cstheme="minorHAnsi"/>
        </w:rPr>
        <w:t>předloží</w:t>
      </w:r>
      <w:proofErr w:type="gramEnd"/>
      <w:r w:rsidR="00FA352D" w:rsidRPr="00FA35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</w:t>
      </w:r>
      <w:r w:rsidR="004C4B31">
        <w:rPr>
          <w:rFonts w:asciiTheme="minorHAnsi" w:hAnsiTheme="minorHAnsi" w:cstheme="minorHAnsi"/>
        </w:rPr>
        <w:t xml:space="preserve"> a členěný na uznatelné a</w:t>
      </w:r>
      <w:r w:rsidR="00795478">
        <w:rPr>
          <w:rFonts w:asciiTheme="minorHAnsi" w:hAnsiTheme="minorHAnsi" w:cstheme="minorHAnsi"/>
        </w:rPr>
        <w:t xml:space="preserve"> neuznatelné náklady dle podmínek poskytovatele dotace s nimiž se zhotovitel řádně seznámil</w:t>
      </w:r>
      <w:r w:rsidR="00FA352D" w:rsidRPr="00FA352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(nevyjádří-li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4CA512CA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64F81749" w14:textId="0575ACB2" w:rsidR="000A0EE1" w:rsidRDefault="000A0EE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E6EDE77" w14:textId="77777777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4E593EBE" w:rsidR="00795478" w:rsidRDefault="00795478">
      <w:pPr>
        <w:spacing w:after="160" w:line="259" w:lineRule="auto"/>
        <w:rPr>
          <w:rFonts w:asciiTheme="minorHAnsi" w:eastAsiaTheme="minorHAnsi" w:hAnsiTheme="minorHAnsi"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795478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neslouží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091E68C8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</w:t>
      </w:r>
      <w:proofErr w:type="gramStart"/>
      <w:r w:rsidRPr="00E3237E">
        <w:rPr>
          <w:rFonts w:asciiTheme="minorHAnsi" w:hAnsiTheme="minorHAnsi" w:cstheme="minorHAnsi"/>
        </w:rPr>
        <w:t>0,0</w:t>
      </w:r>
      <w:r w:rsidR="0011679C">
        <w:rPr>
          <w:rFonts w:asciiTheme="minorHAnsi" w:hAnsiTheme="minorHAnsi" w:cstheme="minorHAnsi"/>
        </w:rPr>
        <w:t>5</w:t>
      </w:r>
      <w:r w:rsidRPr="00E3237E">
        <w:rPr>
          <w:rFonts w:asciiTheme="minorHAnsi" w:hAnsiTheme="minorHAnsi" w:cstheme="minorHAnsi"/>
        </w:rPr>
        <w:t>%</w:t>
      </w:r>
      <w:proofErr w:type="gramEnd"/>
      <w:r w:rsidRPr="00E3237E">
        <w:rPr>
          <w:rFonts w:asciiTheme="minorHAnsi" w:hAnsiTheme="minorHAnsi" w:cstheme="minorHAnsi"/>
        </w:rPr>
        <w:t xml:space="preserve">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2A37AC17" w14:textId="27A9AD4B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vad a nedodělků zjištěných při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</w:p>
    <w:p w14:paraId="08E4C3EF" w14:textId="6813E69B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nedodělky či vady uvedené v zápise o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  <w:r w:rsidRPr="00FA352D">
        <w:rPr>
          <w:rFonts w:asciiTheme="minorHAnsi" w:hAnsiTheme="minorHAnsi" w:cstheme="minorHAnsi"/>
        </w:rPr>
        <w:t xml:space="preserve"> v dohodnutém termínu zaplatí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každý nedodělek či vadu, u nichž je v prodlení, a to za každý den prodlení.</w:t>
      </w:r>
    </w:p>
    <w:p w14:paraId="4B3D6B1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nedodržování BOZP na staveništi</w:t>
      </w:r>
    </w:p>
    <w:p w14:paraId="1C1AE36F" w14:textId="6B3832A0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právo, na základě zápisu do stavebního deníku a pořízení fotografie předmětného porušení BOZP, 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2.000,- Kč za každé zjištění a každý i započatý den prodlení odstranění porušení podmínek dodržování zásad BOZP. Zjevnou vadu porušení BOZP musí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zástupci (TDI), potvrdit koordinátor BOZP. (Např. zasláním fotografie koordinátorovi BOZP prostřednictvím emailu).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nevyklizení staveniště</w:t>
      </w:r>
    </w:p>
    <w:p w14:paraId="75CE79C9" w14:textId="1EB69838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staveniště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3F9F568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nepřítomnost stavebního deníku na staveništi</w:t>
      </w:r>
    </w:p>
    <w:p w14:paraId="77486035" w14:textId="583FE143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nepředloží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smluvnímu zástupci stavební deník v průběhu pracovní doby,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2.000,- Kč za každý </w:t>
      </w:r>
      <w:r w:rsidRPr="00FA352D">
        <w:rPr>
          <w:rFonts w:asciiTheme="minorHAnsi" w:hAnsiTheme="minorHAnsi" w:cstheme="minorHAnsi"/>
        </w:rPr>
        <w:lastRenderedPageBreak/>
        <w:t xml:space="preserve">takovýto případ. Za pracovní den se pro účely tohoto odstavce považuje každý den, kdy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provádí stavební práce na předmětném plnění této smlouvy.</w:t>
      </w:r>
    </w:p>
    <w:p w14:paraId="797C8A7D" w14:textId="50C8CBC0" w:rsidR="00795478" w:rsidRDefault="00795478" w:rsidP="000A0EE1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443EC6B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neoprávněnou změnu subdodavatele</w:t>
      </w:r>
    </w:p>
    <w:p w14:paraId="375AEA2C" w14:textId="2E7505DD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řádně neoznámí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změnu subdodavatele v souladu </w:t>
      </w:r>
      <w:r w:rsidR="005A3726"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35D66597" w14:textId="32288037" w:rsid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70B78D2" w14:textId="7E9B60EE" w:rsidR="00B17A77" w:rsidRPr="00FA352D" w:rsidRDefault="00B17A77" w:rsidP="00B17A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</w:t>
      </w:r>
      <w:r>
        <w:rPr>
          <w:rFonts w:asciiTheme="minorHAnsi" w:hAnsiTheme="minorHAnsi" w:cstheme="minorHAnsi"/>
        </w:rPr>
        <w:t>é pro</w:t>
      </w:r>
      <w:r w:rsidR="00FE7FDC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>ění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>prací s využitím</w:t>
      </w:r>
      <w:r w:rsidRPr="00FA352D">
        <w:rPr>
          <w:rFonts w:asciiTheme="minorHAnsi" w:hAnsiTheme="minorHAnsi" w:cstheme="minorHAnsi"/>
        </w:rPr>
        <w:t xml:space="preserve"> subdodavatele</w:t>
      </w:r>
    </w:p>
    <w:p w14:paraId="6E26EC99" w14:textId="4B4A2309" w:rsidR="00B17A77" w:rsidRPr="00FA352D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poruší </w:t>
      </w:r>
      <w:r w:rsidR="00CB72BB">
        <w:rPr>
          <w:rFonts w:asciiTheme="minorHAnsi" w:hAnsiTheme="minorHAnsi" w:cstheme="minorHAnsi"/>
        </w:rPr>
        <w:t xml:space="preserve">svůj </w:t>
      </w:r>
      <w:r w:rsidR="00FE7FDC">
        <w:rPr>
          <w:rFonts w:asciiTheme="minorHAnsi" w:hAnsiTheme="minorHAnsi" w:cstheme="minorHAnsi"/>
        </w:rPr>
        <w:t>z</w:t>
      </w:r>
      <w:r w:rsidR="00DD1493">
        <w:rPr>
          <w:rFonts w:asciiTheme="minorHAnsi" w:hAnsiTheme="minorHAnsi" w:cstheme="minorHAnsi"/>
        </w:rPr>
        <w:t>á</w:t>
      </w:r>
      <w:r w:rsidR="00FE7FDC">
        <w:rPr>
          <w:rFonts w:asciiTheme="minorHAnsi" w:hAnsiTheme="minorHAnsi" w:cstheme="minorHAnsi"/>
        </w:rPr>
        <w:t>v</w:t>
      </w:r>
      <w:r w:rsidR="00DD1493">
        <w:rPr>
          <w:rFonts w:asciiTheme="minorHAnsi" w:hAnsiTheme="minorHAnsi" w:cstheme="minorHAnsi"/>
        </w:rPr>
        <w:t>a</w:t>
      </w:r>
      <w:r w:rsidR="00FE7FDC">
        <w:rPr>
          <w:rFonts w:asciiTheme="minorHAnsi" w:hAnsiTheme="minorHAnsi" w:cstheme="minorHAnsi"/>
        </w:rPr>
        <w:t>zek</w:t>
      </w:r>
      <w:r w:rsidR="00CB72BB">
        <w:rPr>
          <w:rFonts w:asciiTheme="minorHAnsi" w:hAnsiTheme="minorHAnsi" w:cstheme="minorHAnsi"/>
        </w:rPr>
        <w:t>, že</w:t>
      </w:r>
      <w:r w:rsidRPr="00FA352D">
        <w:rPr>
          <w:rFonts w:asciiTheme="minorHAnsi" w:hAnsiTheme="minorHAnsi" w:cstheme="minorHAnsi"/>
        </w:rPr>
        <w:t xml:space="preserve"> </w:t>
      </w:r>
      <w:r w:rsidR="00FE7FDC" w:rsidRPr="00845659">
        <w:rPr>
          <w:rFonts w:asciiTheme="minorHAnsi" w:hAnsiTheme="minorHAnsi" w:cstheme="minorHAnsi"/>
        </w:rPr>
        <w:t>významné činnosti</w:t>
      </w:r>
      <w:r w:rsidR="00FE7FDC">
        <w:rPr>
          <w:rFonts w:asciiTheme="minorHAnsi" w:hAnsiTheme="minorHAnsi" w:cstheme="minorHAnsi"/>
        </w:rPr>
        <w:t xml:space="preserve"> </w:t>
      </w:r>
      <w:r w:rsidR="00CB72BB">
        <w:rPr>
          <w:rFonts w:asciiTheme="minorHAnsi" w:hAnsiTheme="minorHAnsi" w:cstheme="minorHAnsi"/>
        </w:rPr>
        <w:t xml:space="preserve">vymezené </w:t>
      </w:r>
      <w:r w:rsidR="009F54A6">
        <w:rPr>
          <w:rFonts w:asciiTheme="minorHAnsi" w:hAnsiTheme="minorHAnsi" w:cstheme="minorHAnsi"/>
        </w:rPr>
        <w:t>objednatelem</w:t>
      </w:r>
      <w:r w:rsidR="00CB72BB">
        <w:rPr>
          <w:rFonts w:asciiTheme="minorHAnsi" w:hAnsiTheme="minorHAnsi" w:cstheme="minorHAnsi"/>
        </w:rPr>
        <w:t xml:space="preserve"> v zadávacích podmínkách </w:t>
      </w:r>
      <w:r w:rsidR="00FE7FDC" w:rsidRPr="00845659">
        <w:rPr>
          <w:rFonts w:asciiTheme="minorHAnsi" w:hAnsiTheme="minorHAnsi" w:cstheme="minorHAnsi"/>
        </w:rPr>
        <w:t xml:space="preserve">budou prováděny přímo </w:t>
      </w:r>
      <w:r w:rsidR="009F54A6">
        <w:rPr>
          <w:rFonts w:asciiTheme="minorHAnsi" w:hAnsiTheme="minorHAnsi" w:cstheme="minorHAnsi"/>
        </w:rPr>
        <w:t>Zhotovitelem</w:t>
      </w:r>
      <w:r w:rsidR="00FE7FDC">
        <w:rPr>
          <w:rFonts w:asciiTheme="minorHAnsi" w:hAnsiTheme="minorHAnsi" w:cstheme="minorHAnsi"/>
        </w:rPr>
        <w:t xml:space="preserve"> a tedy, že tyto činnosti nebude </w:t>
      </w:r>
      <w:r w:rsidR="009F54A6">
        <w:rPr>
          <w:rFonts w:asciiTheme="minorHAnsi" w:hAnsiTheme="minorHAnsi" w:cstheme="minorHAnsi"/>
        </w:rPr>
        <w:t>zhotovitel</w:t>
      </w:r>
      <w:r w:rsidR="00CB72BB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provádět s využitím </w:t>
      </w:r>
      <w:r w:rsidRPr="00FA352D">
        <w:rPr>
          <w:rFonts w:asciiTheme="minorHAnsi" w:hAnsiTheme="minorHAnsi" w:cstheme="minorHAnsi"/>
        </w:rPr>
        <w:t xml:space="preserve">subdodavatele v souladu </w:t>
      </w:r>
      <w:r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56CB79C6" w14:textId="77777777" w:rsidR="00B17A77" w:rsidRPr="00FA352D" w:rsidRDefault="00B17A77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0EEF471C" w14:textId="1A34EBBE" w:rsidR="00257C85" w:rsidRPr="00257C85" w:rsidRDefault="00441E9A" w:rsidP="00441E9A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</w:t>
      </w:r>
      <w:r w:rsidR="00257C85">
        <w:rPr>
          <w:rFonts w:asciiTheme="minorHAnsi" w:hAnsiTheme="minorHAnsi" w:cstheme="minorHAnsi"/>
        </w:rPr>
        <w:t xml:space="preserve"> při nakládán</w:t>
      </w:r>
      <w:r w:rsidR="00795478">
        <w:rPr>
          <w:rFonts w:asciiTheme="minorHAnsi" w:hAnsiTheme="minorHAnsi" w:cstheme="minorHAnsi"/>
        </w:rPr>
        <w:t>í</w:t>
      </w:r>
      <w:r w:rsidR="00257C85">
        <w:rPr>
          <w:rFonts w:asciiTheme="minorHAnsi" w:hAnsiTheme="minorHAnsi" w:cstheme="minorHAnsi"/>
        </w:rPr>
        <w:t xml:space="preserve"> s odpady</w:t>
      </w:r>
    </w:p>
    <w:p w14:paraId="6E78F0B2" w14:textId="5B1D5268" w:rsidR="00441E9A" w:rsidRPr="00257C85" w:rsidRDefault="00441E9A" w:rsidP="00257C8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257C85">
        <w:rPr>
          <w:rFonts w:asciiTheme="minorHAnsi" w:hAnsiTheme="minorHAnsi" w:cstheme="minorHAnsi"/>
        </w:rPr>
        <w:t xml:space="preserve">Pokud zhotovitel poruší svůj závazek, že odpady a znečištění vzniklé jeho činností nebo odstraňované v souvislosti s plněním předmětu díla bude řádně ekologicky třídit a likvidovat v souladu s platnou legislativou, je povinen zaplatit objednateli smluvní pokutu </w:t>
      </w:r>
      <w:proofErr w:type="gramStart"/>
      <w:r w:rsidRPr="00257C85">
        <w:rPr>
          <w:rFonts w:asciiTheme="minorHAnsi" w:hAnsiTheme="minorHAnsi" w:cstheme="minorHAnsi"/>
        </w:rPr>
        <w:t>2.000,-</w:t>
      </w:r>
      <w:proofErr w:type="gramEnd"/>
      <w:r w:rsidRPr="00257C85">
        <w:rPr>
          <w:rFonts w:asciiTheme="minorHAnsi" w:hAnsiTheme="minorHAnsi" w:cstheme="minorHAnsi"/>
        </w:rPr>
        <w:t xml:space="preserve"> Kč za každý takovýto případ.</w:t>
      </w:r>
    </w:p>
    <w:p w14:paraId="44E58765" w14:textId="18D678B1" w:rsidR="00257C85" w:rsidRDefault="00257C85" w:rsidP="00257C85">
      <w:pPr>
        <w:tabs>
          <w:tab w:val="num" w:pos="567"/>
        </w:tabs>
        <w:spacing w:after="120"/>
        <w:jc w:val="both"/>
        <w:rPr>
          <w:color w:val="000000"/>
        </w:rPr>
      </w:pPr>
    </w:p>
    <w:p w14:paraId="2A6F2A5F" w14:textId="7AC65682" w:rsidR="00257C85" w:rsidRPr="00257C85" w:rsidRDefault="00257C85" w:rsidP="00257C85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 při společensky odpovědném zadávání</w:t>
      </w:r>
    </w:p>
    <w:p w14:paraId="30B6DEE4" w14:textId="52C06038" w:rsidR="00441E9A" w:rsidRPr="008342B6" w:rsidRDefault="00441E9A" w:rsidP="008342B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8342B6">
        <w:rPr>
          <w:rFonts w:asciiTheme="minorHAnsi" w:hAnsiTheme="minorHAnsi" w:cstheme="minorHAnsi"/>
        </w:rPr>
        <w:t>Pokud zhotovitel poruší svůj závazek uvedený v čl. 8.</w:t>
      </w:r>
      <w:r w:rsidR="008342B6">
        <w:rPr>
          <w:rFonts w:asciiTheme="minorHAnsi" w:hAnsiTheme="minorHAnsi" w:cstheme="minorHAnsi"/>
        </w:rPr>
        <w:t>5</w:t>
      </w:r>
      <w:r w:rsidRPr="008342B6">
        <w:rPr>
          <w:rFonts w:asciiTheme="minorHAnsi" w:hAnsiTheme="minorHAnsi" w:cstheme="minorHAnsi"/>
        </w:rPr>
        <w:t>. této smlouvy, je povinen zaplatit objednateli smluvní pokutu 500,- Kč za každý takovýto případ.</w:t>
      </w:r>
    </w:p>
    <w:p w14:paraId="7F605AEE" w14:textId="77777777" w:rsidR="00E36433" w:rsidRDefault="00E36433" w:rsidP="008342B6">
      <w:pPr>
        <w:tabs>
          <w:tab w:val="left" w:pos="540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7D040FE5" w14:textId="6EDF161D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50F4409B" w:rsidR="00996F45" w:rsidRDefault="00996F45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Staveniště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77777777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Zařízení Staveniště:</w:t>
      </w:r>
    </w:p>
    <w:p w14:paraId="40725971" w14:textId="244F500C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staveniště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5BF3591D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staveniště podmínky pro výkon funkce autorského dozoru projektanta a technického dozoru stavebníka,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Předání a převzetí Staveniště</w:t>
      </w:r>
    </w:p>
    <w:p w14:paraId="7A1E6DD8" w14:textId="0BAD3219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předat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Staveniště prosté práv třetí osoby nejpozději do </w:t>
      </w:r>
      <w:r w:rsidR="00E3237E">
        <w:rPr>
          <w:rFonts w:asciiTheme="minorHAnsi" w:hAnsiTheme="minorHAnsi" w:cstheme="minorHAnsi"/>
        </w:rPr>
        <w:t>5</w:t>
      </w:r>
      <w:r w:rsidR="00FA352D" w:rsidRPr="00FA352D">
        <w:rPr>
          <w:rFonts w:asciiTheme="minorHAnsi" w:hAnsiTheme="minorHAnsi" w:cstheme="minorHAnsi"/>
        </w:rPr>
        <w:t xml:space="preserve"> dnů od </w:t>
      </w:r>
      <w:r w:rsidR="00164842">
        <w:rPr>
          <w:rFonts w:asciiTheme="minorHAnsi" w:hAnsiTheme="minorHAnsi" w:cstheme="minorHAnsi"/>
        </w:rPr>
        <w:t>uzavření této smlouvy</w:t>
      </w:r>
      <w:r w:rsidR="00FA352D" w:rsidRPr="00FA352D">
        <w:rPr>
          <w:rFonts w:asciiTheme="minorHAnsi" w:hAnsiTheme="minorHAnsi" w:cstheme="minorHAnsi"/>
        </w:rPr>
        <w:t xml:space="preserve">. Splnění termínu předání Staveniště je podstatnou náležitostí smlouvy, na níž je závislé splnění </w:t>
      </w:r>
      <w:r w:rsidR="007003BB">
        <w:rPr>
          <w:rFonts w:asciiTheme="minorHAnsi" w:hAnsiTheme="minorHAnsi" w:cstheme="minorHAnsi"/>
        </w:rPr>
        <w:t>řádného dodání</w:t>
      </w:r>
      <w:r w:rsidR="00FA352D" w:rsidRPr="00FA352D">
        <w:rPr>
          <w:rFonts w:asciiTheme="minorHAnsi" w:hAnsiTheme="minorHAnsi" w:cstheme="minorHAnsi"/>
        </w:rPr>
        <w:t xml:space="preserve"> díla.</w:t>
      </w:r>
    </w:p>
    <w:p w14:paraId="2625E7D3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C68E83C" w14:textId="32D1F4E9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O předání a převzetí Staveniště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podepíší. Za den předání Staveniště 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633427C6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Staveniš</w:t>
      </w:r>
      <w:r w:rsidR="00E3237E">
        <w:rPr>
          <w:rFonts w:asciiTheme="minorHAnsi" w:hAnsiTheme="minorHAnsi" w:cstheme="minorHAnsi"/>
        </w:rPr>
        <w:t xml:space="preserve">tě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C32995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dle této smlouvy, pokud tak neučiní platí, že dnem předání Staveniště je posledn</w:t>
      </w:r>
      <w:r w:rsidR="00C32995">
        <w:rPr>
          <w:rFonts w:asciiTheme="minorHAnsi" w:hAnsiTheme="minorHAnsi" w:cstheme="minorHAnsi"/>
        </w:rPr>
        <w:t>í den lhůty pro termín předání S</w:t>
      </w:r>
      <w:r w:rsidR="00FA352D" w:rsidRPr="00FA352D">
        <w:rPr>
          <w:rFonts w:asciiTheme="minorHAnsi" w:hAnsiTheme="minorHAnsi" w:cstheme="minorHAnsi"/>
        </w:rPr>
        <w:t>taveniště dle této smlouvy.</w:t>
      </w:r>
    </w:p>
    <w:p w14:paraId="77E25E1F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Vyklizení staveniště</w:t>
      </w:r>
    </w:p>
    <w:p w14:paraId="6AF6E015" w14:textId="173C3984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Staveniště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Staveniště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Stavební 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Povinnost vést stavební deník</w:t>
      </w:r>
    </w:p>
    <w:p w14:paraId="0A8AB0B5" w14:textId="04C02FAB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9C53C6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o pracích, které provádí, Stavební 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60D4C0D8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Stavební deník musí být v pracovní dny od </w:t>
      </w:r>
      <w:r w:rsidR="00C32995">
        <w:rPr>
          <w:rFonts w:asciiTheme="minorHAnsi" w:hAnsiTheme="minorHAnsi" w:cstheme="minorHAnsi"/>
        </w:rPr>
        <w:t>8</w:t>
      </w:r>
      <w:r w:rsidRPr="00FA352D">
        <w:rPr>
          <w:rFonts w:asciiTheme="minorHAnsi" w:hAnsiTheme="minorHAnsi" w:cstheme="minorHAnsi"/>
        </w:rPr>
        <w:t xml:space="preserve">.00 do </w:t>
      </w:r>
      <w:r w:rsidR="00C32995">
        <w:rPr>
          <w:rFonts w:asciiTheme="minorHAnsi" w:hAnsiTheme="minorHAnsi" w:cstheme="minorHAnsi"/>
        </w:rPr>
        <w:t>20</w:t>
      </w:r>
      <w:r w:rsidRPr="00FA352D">
        <w:rPr>
          <w:rFonts w:asciiTheme="minorHAnsi" w:hAnsiTheme="minorHAnsi" w:cstheme="minorHAnsi"/>
        </w:rPr>
        <w:t xml:space="preserve">.00 hod. přístupný oprávněným osobám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, případně jiným osobám oprávněným do Stavebního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53487EF6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Zápisy do Stavebního deníku se provádí v originále a dvou kopiích.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09C56D25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Stavebního 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stavu staveniště,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3FA11031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Všechny listy Stavebního deníku musí být očíslovány.</w:t>
      </w:r>
    </w:p>
    <w:p w14:paraId="20F6ECD0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Stavebním deníku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681291E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stavby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Stavebního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0BCB876A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resp.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- technický dozor investora (dále též „TDI“) Kontrolní dny v pravidelných termínech, zpravidla 1x týdně.</w:t>
      </w:r>
    </w:p>
    <w:p w14:paraId="08A8FB32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9A841D7" w14:textId="56E0B923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průběhu Kontrolního dne zhotoví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zápis. TDI je oprávněn v rámci Kontrolního dne stanovit termíny nebo lhůty pro odstranění porušení povinností, které jsou pro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závazné.</w:t>
      </w:r>
    </w:p>
    <w:p w14:paraId="44E557EE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6F2C652" w14:textId="4B42DAA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provedené kontrole konstrukcí, které budou dalším postupem prací zakryty, provede TDI do Stavebního deníku zápis.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povinen zápisem do stavebního deníku a současně e-mailovou zprávou přizvat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zejména TDI ke kontrole konstrukcí, které budou dalším postupem prací zakryty, a to nejméně 3 pracovní dny předem a do konce této lhůty nesmí takové konstrukce zakrýt. Pokud tuto svou povinnost poruší,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na vlastní náklady odkrytí takových konstrukcí.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nesmí pokračovat v pracích, pokud byly při kontrole zjištěny nesoulady oproti této smlouvě. </w:t>
      </w:r>
    </w:p>
    <w:p w14:paraId="012C83B1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AAF233C" w14:textId="7F488F2F" w:rsidR="00FA352D" w:rsidRPr="00FA352D" w:rsidRDefault="009F54A6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provádí pravidelnou fotodokumentaci zakrytých konstrukcí. Tuto foto dokumentaci je TDI oprávněn požadovat při předání a převzetí díla. Foto dokumentaci provádí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bezúplatně. Fotodokumentace musí obsahovat seznam pořízených fotografií, jednotlivé fotografie musí obsahovat pořadové číslo fotografie, údaj o čase, datu a místě pořízení a vyznačením na výkresové části DPS.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4EF3B1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které bude učiněno zápisem do stavebního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604434B8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staveništi, na příjezdech ke staveništi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348A1E5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a suť, která vznikla při práci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7E634ED7" w14:textId="0ADDE557" w:rsidR="00FA352D" w:rsidRPr="00FA352D" w:rsidRDefault="009F54A6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si zajistit předepsaný dohled při svařování</w:t>
      </w:r>
    </w:p>
    <w:p w14:paraId="42D47F8C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D4027D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332A76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výstavby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5740A377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staveniště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další výstavby (záznamem ve stavebním deníku či jiným písemným sdělením). Ponechávání nadbytečných či zbytkových materiálů na staveništi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, umístněné v prostoru staveniště.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3AC3CC5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staveništi/pracovišti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</w:t>
      </w:r>
      <w:r w:rsidR="00FA352D" w:rsidRPr="00FA352D">
        <w:rPr>
          <w:rFonts w:asciiTheme="minorHAnsi" w:hAnsiTheme="minorHAnsi" w:cstheme="minorHAnsi"/>
        </w:rPr>
        <w:lastRenderedPageBreak/>
        <w:t xml:space="preserve">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staveništi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579088CF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staveništi 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15589D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0C308800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Technický dozor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lastRenderedPageBreak/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0814116C" w:rsid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04ED0B38" w14:textId="14D4128D" w:rsidR="002019BA" w:rsidRDefault="002019BA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33EDFD" w14:textId="77777777" w:rsidR="002019BA" w:rsidRPr="005F7E50" w:rsidRDefault="002019BA" w:rsidP="005F7E5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zavazuje, že odpady znečištění vzniklé jeho činností nebo odstraňované v souvislosti s plněním předmětu díla bude řádně ekologicky třídit a likvidovat v souladu s platnou legislativou. Likvidací odpadu se rozumí jeho třídění a ekologické zneškodnění v souladu s platnou legislativou. U likvidace odpadů vzniklých při provádění díla dle této smlouvy bude zhotovitelem upřednostňováno druhotné využití takových odpadů před spalováním či uložením na skládku.</w:t>
      </w:r>
    </w:p>
    <w:p w14:paraId="08F02AA2" w14:textId="77777777" w:rsidR="005F7E50" w:rsidRDefault="005F7E50" w:rsidP="002019BA">
      <w:pPr>
        <w:jc w:val="both"/>
        <w:rPr>
          <w:color w:val="000000"/>
        </w:rPr>
      </w:pPr>
    </w:p>
    <w:p w14:paraId="70197A1C" w14:textId="468F77B5" w:rsidR="002019BA" w:rsidRPr="005F7E50" w:rsidRDefault="002019BA" w:rsidP="008342B6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 v případě, že pro to nebudou dány objektivní překážky:</w:t>
      </w:r>
    </w:p>
    <w:p w14:paraId="1C6E67C1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sz w:val="24"/>
          <w:szCs w:val="24"/>
        </w:rPr>
        <w:t xml:space="preserve">zajistit </w:t>
      </w:r>
      <w:r w:rsidRPr="00D74B49">
        <w:rPr>
          <w:rFonts w:cstheme="minorHAnsi"/>
          <w:color w:val="000000"/>
          <w:sz w:val="24"/>
          <w:szCs w:val="24"/>
        </w:rPr>
        <w:t xml:space="preserve">férové podmínky vůči svým poddodavatelům, spočívající ve férových podmínkách platebního systému, </w:t>
      </w:r>
    </w:p>
    <w:p w14:paraId="528F1A06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>využít při provádění díla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56E639E3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 xml:space="preserve">poskytnout součinnost v dalších prvcích sociálně odpovědného zadávání veřejných zakázek. </w:t>
      </w:r>
    </w:p>
    <w:p w14:paraId="029A917E" w14:textId="77777777" w:rsidR="005F7E50" w:rsidRDefault="005F7E50" w:rsidP="002019BA">
      <w:pPr>
        <w:tabs>
          <w:tab w:val="num" w:pos="567"/>
        </w:tabs>
        <w:spacing w:after="120"/>
        <w:ind w:left="567" w:hanging="567"/>
        <w:jc w:val="both"/>
        <w:rPr>
          <w:color w:val="00000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283413A" w14:textId="32F0050A" w:rsidR="00B17A77" w:rsidRPr="00845659" w:rsidRDefault="009F54A6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B17A77">
        <w:rPr>
          <w:rFonts w:asciiTheme="minorHAnsi" w:hAnsiTheme="minorHAnsi" w:cstheme="minorHAnsi"/>
        </w:rPr>
        <w:t xml:space="preserve"> se </w:t>
      </w:r>
      <w:r w:rsidR="00B17A77" w:rsidRPr="00845659">
        <w:rPr>
          <w:rFonts w:asciiTheme="minorHAnsi" w:hAnsiTheme="minorHAnsi" w:cstheme="minorHAnsi"/>
        </w:rPr>
        <w:t>s</w:t>
      </w:r>
      <w:r w:rsidR="00B17A77">
        <w:rPr>
          <w:rFonts w:asciiTheme="minorHAnsi" w:hAnsiTheme="minorHAnsi" w:cstheme="minorHAnsi"/>
        </w:rPr>
        <w:t> ohledem na zadávací podmínky zavazuje, že tyto</w:t>
      </w:r>
      <w:r w:rsidR="00B17A77" w:rsidRPr="00845659">
        <w:rPr>
          <w:rFonts w:asciiTheme="minorHAnsi" w:hAnsiTheme="minorHAnsi" w:cstheme="minorHAnsi"/>
        </w:rPr>
        <w:t xml:space="preserve"> významné činnosti</w:t>
      </w:r>
      <w:r w:rsidR="00B17A77">
        <w:rPr>
          <w:rFonts w:asciiTheme="minorHAnsi" w:hAnsiTheme="minorHAnsi" w:cstheme="minorHAnsi"/>
        </w:rPr>
        <w:t xml:space="preserve"> </w:t>
      </w:r>
      <w:r w:rsidR="00B17A77" w:rsidRPr="00845659">
        <w:rPr>
          <w:rFonts w:asciiTheme="minorHAnsi" w:hAnsiTheme="minorHAnsi" w:cstheme="minorHAnsi"/>
        </w:rPr>
        <w:t xml:space="preserve">budou prováděny přímo </w:t>
      </w:r>
      <w:r>
        <w:rPr>
          <w:rFonts w:asciiTheme="minorHAnsi" w:hAnsiTheme="minorHAnsi" w:cstheme="minorHAnsi"/>
        </w:rPr>
        <w:t>Zhotovitelem</w:t>
      </w:r>
      <w:r w:rsidR="00B17A77">
        <w:rPr>
          <w:rFonts w:asciiTheme="minorHAnsi" w:hAnsiTheme="minorHAnsi" w:cstheme="minorHAnsi"/>
        </w:rPr>
        <w:t xml:space="preserve"> a tedy, že tyto činnosti nebude provádět s využitím pod</w:t>
      </w:r>
      <w:r>
        <w:rPr>
          <w:rFonts w:asciiTheme="minorHAnsi" w:hAnsiTheme="minorHAnsi" w:cstheme="minorHAnsi"/>
        </w:rPr>
        <w:t>zhotovitele</w:t>
      </w:r>
      <w:r w:rsidR="00B17A77" w:rsidRPr="00845659">
        <w:rPr>
          <w:rFonts w:asciiTheme="minorHAnsi" w:hAnsiTheme="minorHAnsi" w:cstheme="minorHAnsi"/>
        </w:rPr>
        <w:t>:</w:t>
      </w:r>
    </w:p>
    <w:p w14:paraId="58149549" w14:textId="51592DCF" w:rsidR="0074116E" w:rsidRDefault="00FB5976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 xml:space="preserve">koordinaci práce a dodávek </w:t>
      </w:r>
      <w:r>
        <w:rPr>
          <w:rFonts w:cstheme="minorHAnsi"/>
          <w:sz w:val="24"/>
          <w:szCs w:val="24"/>
        </w:rPr>
        <w:t>zhotovitele</w:t>
      </w:r>
    </w:p>
    <w:p w14:paraId="606A2D01" w14:textId="577F425B" w:rsidR="001115D6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 xml:space="preserve">výkon činnosti hlavního stavbyvedoucího, spočívající zejména v koordinaci práce a dodávek </w:t>
      </w:r>
      <w:r w:rsidR="009F54A6">
        <w:rPr>
          <w:rFonts w:cstheme="minorHAnsi"/>
          <w:sz w:val="24"/>
          <w:szCs w:val="24"/>
        </w:rPr>
        <w:t>zhotovitele</w:t>
      </w:r>
      <w:r w:rsidR="001115D6">
        <w:rPr>
          <w:rFonts w:cstheme="minorHAnsi"/>
          <w:sz w:val="24"/>
          <w:szCs w:val="24"/>
        </w:rPr>
        <w:t>.</w:t>
      </w:r>
    </w:p>
    <w:p w14:paraId="48217B51" w14:textId="77777777" w:rsidR="001115D6" w:rsidRDefault="001115D6">
      <w:pPr>
        <w:spacing w:after="160" w:line="259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cstheme="minorHAnsi"/>
        </w:rPr>
        <w:br w:type="page"/>
      </w:r>
    </w:p>
    <w:p w14:paraId="59421728" w14:textId="77777777" w:rsidR="00B17A77" w:rsidRPr="00DD30E7" w:rsidRDefault="00B17A77" w:rsidP="001115D6">
      <w:pPr>
        <w:pStyle w:val="Odstavecseseznamem"/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25D9A210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79DFEEE0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F0607D3" w14:textId="4784BF99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</w:t>
      </w:r>
      <w:proofErr w:type="gramStart"/>
      <w:r w:rsidRPr="00FA352D">
        <w:rPr>
          <w:rFonts w:cstheme="minorHAnsi"/>
        </w:rPr>
        <w:t>neběží</w:t>
      </w:r>
      <w:proofErr w:type="gramEnd"/>
      <w:r w:rsidRPr="00FA352D">
        <w:rPr>
          <w:rFonts w:cstheme="minorHAnsi"/>
        </w:rPr>
        <w:t xml:space="preserve">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  <w:r w:rsidR="001115D6">
        <w:rPr>
          <w:rFonts w:cstheme="minorHAnsi"/>
        </w:rPr>
        <w:t xml:space="preserve"> </w:t>
      </w:r>
      <w:r w:rsidRPr="00FA352D">
        <w:rPr>
          <w:rFonts w:cstheme="minorHAnsi"/>
        </w:rPr>
        <w:t xml:space="preserve">Pro ty části díla, které byly v důsledku oprávněné reklamace </w:t>
      </w:r>
      <w:r w:rsidR="009F54A6">
        <w:rPr>
          <w:rFonts w:cstheme="minorHAnsi"/>
        </w:rPr>
        <w:lastRenderedPageBreak/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</w:t>
      </w:r>
      <w:proofErr w:type="gramStart"/>
      <w:r w:rsidRPr="00FA352D">
        <w:rPr>
          <w:rFonts w:cstheme="minorHAnsi"/>
        </w:rPr>
        <w:t>běží</w:t>
      </w:r>
      <w:proofErr w:type="gramEnd"/>
      <w:r w:rsidRPr="00FA352D">
        <w:rPr>
          <w:rFonts w:cstheme="minorHAnsi"/>
        </w:rPr>
        <w:t xml:space="preserve">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273ABC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5CF59E45" w14:textId="3556D5B0" w:rsidR="00FC2DD6" w:rsidRDefault="0045080E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45080E">
        <w:rPr>
          <w:rFonts w:asciiTheme="minorHAnsi" w:hAnsiTheme="minorHAnsi" w:cstheme="minorHAnsi"/>
          <w:bCs/>
        </w:rPr>
        <w:t>Objednatel je oprávněn od smlouvy odstoupit až do okamžiku předání staveniště i bez udání důvodu.</w:t>
      </w:r>
    </w:p>
    <w:p w14:paraId="1AB37781" w14:textId="77777777" w:rsidR="00FC2DD6" w:rsidRDefault="00FC2DD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48ED8D7C" w14:textId="55C5A763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</w:t>
      </w:r>
      <w:proofErr w:type="gramStart"/>
      <w:r w:rsidR="00FA352D" w:rsidRPr="00FA352D">
        <w:rPr>
          <w:rFonts w:asciiTheme="minorHAnsi" w:hAnsiTheme="minorHAnsi" w:cstheme="minorHAnsi"/>
          <w:bCs/>
        </w:rPr>
        <w:t>smlouvy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stavebního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22EBD452" w14:textId="77777777" w:rsidR="0094002B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E68BCB7" w14:textId="5E80C3F6" w:rsidR="0094002B" w:rsidRPr="00FA352D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 je oprávněn odstoupit od této smlouvy i bez udání důvodu</w:t>
      </w:r>
      <w:r w:rsidR="008F522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 to až do okamžiku předání staveniště</w:t>
      </w:r>
      <w:r w:rsidR="008F5229">
        <w:rPr>
          <w:rFonts w:asciiTheme="minorHAnsi" w:hAnsiTheme="minorHAnsi" w:cstheme="minorHAnsi"/>
          <w:bCs/>
        </w:rPr>
        <w:t xml:space="preserve"> zhotoviteli.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3E6B58E" w:rsidR="00C93038" w:rsidRDefault="00C93038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t>Po předání provedených prací a dílčí konečné faktury bude uhrazena cena provedených prací.</w:t>
      </w: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2E0D388" w14:textId="77777777" w:rsidR="00273ABC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řádně </w:t>
      </w:r>
      <w:r w:rsidR="00273ABC">
        <w:rPr>
          <w:rFonts w:cstheme="minorHAnsi"/>
        </w:rPr>
        <w:t>dodat dílo</w:t>
      </w:r>
    </w:p>
    <w:p w14:paraId="73407C63" w14:textId="2FEFB8D2" w:rsidR="00FA352D" w:rsidRPr="00FA352D" w:rsidRDefault="00273ABC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 xml:space="preserve">závazek </w:t>
      </w:r>
      <w:r w:rsidR="00FA352D" w:rsidRPr="00FA352D">
        <w:rPr>
          <w:rFonts w:cstheme="minorHAnsi"/>
        </w:rPr>
        <w:t>odstranit vady a nedodělky vytknuté při předávání díla, a/nebo při kolaudaci stavby</w:t>
      </w:r>
      <w:r>
        <w:rPr>
          <w:rFonts w:cstheme="minorHAnsi"/>
        </w:rPr>
        <w:t>,</w:t>
      </w:r>
    </w:p>
    <w:p w14:paraId="0BF0DC40" w14:textId="3783D554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zaplatit smluvní pokutu vzniklou z důvodu prodlení se splněním závazku řádně </w:t>
      </w:r>
      <w:r w:rsidR="006B1F1D">
        <w:rPr>
          <w:rFonts w:cstheme="minorHAnsi"/>
        </w:rPr>
        <w:t xml:space="preserve">dodat dílo nebo řádně </w:t>
      </w:r>
      <w:r w:rsidRPr="00FA352D">
        <w:rPr>
          <w:rFonts w:cstheme="minorHAnsi"/>
        </w:rPr>
        <w:t>odstranit vady a nedodělky vytknuté při předávání díla, a/nebo při kolaudaci stavby</w:t>
      </w:r>
    </w:p>
    <w:p w14:paraId="323E4783" w14:textId="04E29C4D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poskytnout náhradu škody vzniklou z důvodu prodlení se splněním závazku řádně </w:t>
      </w:r>
      <w:r w:rsidR="006B1F1D">
        <w:rPr>
          <w:rFonts w:cstheme="minorHAnsi"/>
        </w:rPr>
        <w:t xml:space="preserve">dodat dílo nebo řádně </w:t>
      </w:r>
      <w:r w:rsidRPr="00FA352D">
        <w:rPr>
          <w:rFonts w:cstheme="minorHAnsi"/>
        </w:rPr>
        <w:t xml:space="preserve">odstranit vady a nedodělky vytknuté při předávání díla, a/nebo při kolaudaci stavby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323132C2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8F5229" w:rsidRPr="00173014">
        <w:rPr>
          <w:rFonts w:asciiTheme="minorHAnsi" w:hAnsiTheme="minorHAnsi" w:cstheme="minorHAnsi"/>
        </w:rPr>
        <w:t>1.0</w:t>
      </w:r>
      <w:r w:rsidR="00DD1493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386307">
        <w:rPr>
          <w:rFonts w:asciiTheme="minorHAnsi" w:hAnsiTheme="minorHAnsi" w:cstheme="minorHAnsi"/>
        </w:rPr>
        <w:t>30.6.2025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6ADBF2CA" w14:textId="77777777" w:rsidR="00093B24" w:rsidRDefault="00093B24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2B777E6C" w14:textId="33AD6895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093B24" w:rsidRPr="00173014">
        <w:rPr>
          <w:rFonts w:asciiTheme="minorHAnsi" w:hAnsiTheme="minorHAnsi" w:cstheme="minorHAnsi"/>
        </w:rPr>
        <w:t>1.0</w:t>
      </w:r>
      <w:r w:rsidR="00436D1D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</w:t>
      </w:r>
      <w:r w:rsidRPr="00F6361D">
        <w:rPr>
          <w:rFonts w:asciiTheme="minorHAnsi" w:hAnsiTheme="minorHAnsi" w:cstheme="minorHAnsi"/>
        </w:rPr>
        <w:t>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4EDAA981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staveniště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210E5A9F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173014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D526F6" w:rsidRPr="00173014">
        <w:rPr>
          <w:rFonts w:asciiTheme="minorHAnsi" w:hAnsiTheme="minorHAnsi" w:cstheme="minorHAnsi"/>
        </w:rPr>
        <w:t>1.0</w:t>
      </w:r>
      <w:r w:rsidR="00436D1D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 na dobu, začínající dnem řádného dodání díla </w:t>
      </w:r>
      <w:r w:rsidR="009F54A6" w:rsidRPr="00173014">
        <w:rPr>
          <w:rFonts w:asciiTheme="minorHAnsi" w:hAnsiTheme="minorHAnsi" w:cstheme="minorHAnsi"/>
        </w:rPr>
        <w:t>Objednateli</w:t>
      </w:r>
      <w:r w:rsidRPr="00173014">
        <w:rPr>
          <w:rFonts w:asciiTheme="minorHAnsi" w:hAnsiTheme="minorHAnsi" w:cstheme="minorHAnsi"/>
        </w:rPr>
        <w:t xml:space="preserve"> a končící uplynutím lhůty </w:t>
      </w:r>
      <w:r w:rsidR="00D526F6" w:rsidRPr="00173014">
        <w:rPr>
          <w:rFonts w:asciiTheme="minorHAnsi" w:hAnsiTheme="minorHAnsi" w:cstheme="minorHAnsi"/>
        </w:rPr>
        <w:t>60</w:t>
      </w:r>
      <w:r w:rsidRPr="00173014">
        <w:rPr>
          <w:rFonts w:asciiTheme="minorHAnsi" w:hAnsiTheme="minorHAnsi" w:cstheme="minorHAnsi"/>
        </w:rPr>
        <w:t xml:space="preserve"> měsíců ode dne řádného dodání díla </w:t>
      </w:r>
      <w:r w:rsidR="009F54A6" w:rsidRPr="00173014">
        <w:rPr>
          <w:rFonts w:asciiTheme="minorHAnsi" w:hAnsiTheme="minorHAnsi" w:cstheme="minorHAnsi"/>
        </w:rPr>
        <w:t>Objednateli</w:t>
      </w:r>
      <w:r w:rsidRPr="00173014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 w:rsidRPr="00173014">
        <w:rPr>
          <w:rFonts w:asciiTheme="minorHAnsi" w:hAnsiTheme="minorHAnsi" w:cstheme="minorHAnsi"/>
        </w:rPr>
        <w:t>objednateli</w:t>
      </w:r>
      <w:r w:rsidRPr="00173014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D526F6" w:rsidRPr="00173014">
        <w:rPr>
          <w:rFonts w:asciiTheme="minorHAnsi" w:hAnsiTheme="minorHAnsi" w:cstheme="minorHAnsi"/>
        </w:rPr>
        <w:t>1.0</w:t>
      </w:r>
      <w:r w:rsidR="00436D1D" w:rsidRPr="00173014">
        <w:rPr>
          <w:rFonts w:asciiTheme="minorHAnsi" w:hAnsiTheme="minorHAnsi" w:cstheme="minorHAnsi"/>
        </w:rPr>
        <w:t>0</w:t>
      </w:r>
      <w:r w:rsidRPr="00173014">
        <w:rPr>
          <w:rFonts w:asciiTheme="minorHAnsi" w:hAnsiTheme="minorHAnsi" w:cstheme="minorHAnsi"/>
        </w:rPr>
        <w:t>0.000,-</w:t>
      </w:r>
      <w:proofErr w:type="gramEnd"/>
      <w:r w:rsidRPr="00173014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</w:t>
      </w:r>
      <w:r w:rsidRPr="00FA352D">
        <w:rPr>
          <w:rFonts w:asciiTheme="minorHAnsi" w:hAnsiTheme="minorHAnsi" w:cstheme="minorHAnsi"/>
        </w:rPr>
        <w:lastRenderedPageBreak/>
        <w:t xml:space="preserve">závazků předložit novou záruční listinu obsahující bankovní záruku, která míru zajištění vrátí na původní míru zajištění závazků. </w:t>
      </w:r>
    </w:p>
    <w:p w14:paraId="6A864F2A" w14:textId="77777777" w:rsidR="00294C07" w:rsidRDefault="00294C07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5C5D8712" w14:textId="666FCFDD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062FFE69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6FE8719C" w14:textId="78DF7D62" w:rsidR="00FA352D" w:rsidRDefault="003E5ED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C686D">
        <w:rPr>
          <w:rFonts w:asciiTheme="minorHAnsi" w:hAnsiTheme="minorHAnsi" w:cstheme="minorHAnsi"/>
        </w:rPr>
        <w:t>„</w:t>
      </w:r>
      <w:r w:rsidR="009F54A6" w:rsidRPr="003C686D">
        <w:rPr>
          <w:rFonts w:asciiTheme="minorHAnsi" w:hAnsiTheme="minorHAnsi" w:cstheme="minorHAnsi"/>
        </w:rPr>
        <w:t>Zhotovitel</w:t>
      </w:r>
      <w:r w:rsidRPr="003C686D">
        <w:rPr>
          <w:rFonts w:asciiTheme="minorHAnsi" w:hAnsiTheme="minorHAnsi" w:cstheme="minorHAnsi"/>
        </w:rPr>
        <w:t xml:space="preserve"> se zavazuje umožnit provedení kontroly ze strany příslušných orgánů (např. ÚOHS, NKÚ, FÚ, </w:t>
      </w:r>
      <w:r w:rsidR="00F13B7F" w:rsidRPr="003C686D">
        <w:rPr>
          <w:rFonts w:asciiTheme="minorHAnsi" w:hAnsiTheme="minorHAnsi" w:cstheme="minorHAnsi"/>
        </w:rPr>
        <w:t>MVČR</w:t>
      </w:r>
      <w:r w:rsidRPr="003C686D">
        <w:rPr>
          <w:rFonts w:asciiTheme="minorHAnsi" w:hAnsiTheme="minorHAnsi" w:cstheme="minorHAnsi"/>
        </w:rPr>
        <w:t xml:space="preserve">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 w:rsidRPr="003C686D">
        <w:rPr>
          <w:rFonts w:asciiTheme="minorHAnsi" w:hAnsiTheme="minorHAnsi" w:cstheme="minorHAnsi"/>
        </w:rPr>
        <w:t>Zhotovitel</w:t>
      </w:r>
      <w:r w:rsidRPr="003C686D">
        <w:rPr>
          <w:rFonts w:asciiTheme="minorHAnsi" w:hAnsiTheme="minorHAnsi" w:cstheme="minorHAnsi"/>
        </w:rPr>
        <w:t xml:space="preserve"> se dále zavazuje do 31.12.20</w:t>
      </w:r>
      <w:r w:rsidR="00294C07" w:rsidRPr="003C686D">
        <w:rPr>
          <w:rFonts w:asciiTheme="minorHAnsi" w:hAnsiTheme="minorHAnsi" w:cstheme="minorHAnsi"/>
        </w:rPr>
        <w:t>3</w:t>
      </w:r>
      <w:r w:rsidR="00F13B7F" w:rsidRPr="003C686D">
        <w:rPr>
          <w:rFonts w:asciiTheme="minorHAnsi" w:hAnsiTheme="minorHAnsi" w:cstheme="minorHAnsi"/>
        </w:rPr>
        <w:t>4</w:t>
      </w:r>
      <w:r w:rsidRPr="003C686D">
        <w:rPr>
          <w:rFonts w:asciiTheme="minorHAnsi" w:hAnsiTheme="minorHAnsi" w:cstheme="minorHAnsi"/>
        </w:rPr>
        <w:t xml:space="preserve"> řádně uchovávat originály vyhotovení smlouvy včetně jejích dodatků, originály účetních dokladů a veškerou další dokumentaci a další nezbytné doklady a informace týkající se jeho činností souvisejících s poskytovaným plněním dle této smlouvy. </w:t>
      </w:r>
      <w:r w:rsidR="009F54A6" w:rsidRPr="003C686D">
        <w:rPr>
          <w:rFonts w:asciiTheme="minorHAnsi" w:hAnsiTheme="minorHAnsi" w:cstheme="minorHAnsi"/>
        </w:rPr>
        <w:t>Zhotovitel</w:t>
      </w:r>
      <w:r w:rsidRPr="003C686D">
        <w:rPr>
          <w:rFonts w:asciiTheme="minorHAnsi" w:hAnsiTheme="minorHAnsi" w:cstheme="minorHAnsi"/>
        </w:rPr>
        <w:t xml:space="preserve"> se zavazuje umožnit výkon práva </w:t>
      </w:r>
      <w:r w:rsidR="00F13B7F" w:rsidRPr="003C686D">
        <w:rPr>
          <w:rFonts w:asciiTheme="minorHAnsi" w:hAnsiTheme="minorHAnsi" w:cstheme="minorHAnsi"/>
        </w:rPr>
        <w:t>příslušného m</w:t>
      </w:r>
      <w:r w:rsidR="00EB3DE5" w:rsidRPr="003C686D">
        <w:rPr>
          <w:rFonts w:asciiTheme="minorHAnsi" w:hAnsiTheme="minorHAnsi" w:cstheme="minorHAnsi"/>
        </w:rPr>
        <w:t xml:space="preserve">inisterstva </w:t>
      </w:r>
      <w:r w:rsidRPr="003C686D">
        <w:rPr>
          <w:rFonts w:asciiTheme="minorHAnsi" w:hAnsiTheme="minorHAnsi" w:cstheme="minorHAnsi"/>
        </w:rPr>
        <w:t>na zajišťování veškerých podkladů a údajů nutných pro kontrolu finančního plnění poskytovaného na financování díla. Tímto ujednáním nejsou dotčena ani omezena práva kontrolních a finančních orgánů státní správy České republiky.</w:t>
      </w:r>
    </w:p>
    <w:p w14:paraId="3B12FBDB" w14:textId="77777777" w:rsidR="003C686D" w:rsidRPr="003C686D" w:rsidRDefault="003C686D" w:rsidP="003C686D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</w:t>
      </w:r>
      <w:proofErr w:type="gramStart"/>
      <w:r w:rsidRPr="00FA352D">
        <w:rPr>
          <w:rFonts w:asciiTheme="minorHAnsi" w:hAnsiTheme="minorHAnsi" w:cstheme="minorHAnsi"/>
        </w:rPr>
        <w:t>nepodaří</w:t>
      </w:r>
      <w:proofErr w:type="gramEnd"/>
      <w:r w:rsidRPr="00FA352D">
        <w:rPr>
          <w:rFonts w:asciiTheme="minorHAnsi" w:hAnsiTheme="minorHAnsi" w:cstheme="minorHAnsi"/>
        </w:rPr>
        <w:t xml:space="preserve">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CB9DA42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</w:t>
      </w:r>
      <w:r w:rsidR="00EB3DE5">
        <w:rPr>
          <w:rFonts w:asciiTheme="minorHAnsi" w:hAnsiTheme="minorHAnsi" w:cstheme="minorHAnsi"/>
        </w:rPr>
        <w:t> jednom vyhotovení v</w:t>
      </w:r>
      <w:r w:rsidR="00FA08F0">
        <w:rPr>
          <w:rFonts w:asciiTheme="minorHAnsi" w:hAnsiTheme="minorHAnsi" w:cstheme="minorHAnsi"/>
        </w:rPr>
        <w:t xml:space="preserve"> e</w:t>
      </w:r>
      <w:r w:rsidR="00EB3DE5">
        <w:rPr>
          <w:rFonts w:asciiTheme="minorHAnsi" w:hAnsiTheme="minorHAnsi" w:cstheme="minorHAnsi"/>
        </w:rPr>
        <w:t>lektronické podobě s elektronickými podpisy smluvních stran</w:t>
      </w:r>
      <w:r w:rsidR="003B382F">
        <w:rPr>
          <w:rFonts w:asciiTheme="minorHAnsi" w:hAnsiTheme="minorHAnsi" w:cstheme="minorHAnsi"/>
        </w:rPr>
        <w:t xml:space="preserve"> a každý z</w:t>
      </w:r>
      <w:r w:rsidR="00FA08F0">
        <w:rPr>
          <w:rFonts w:asciiTheme="minorHAnsi" w:hAnsiTheme="minorHAnsi" w:cstheme="minorHAnsi"/>
        </w:rPr>
        <w:t xml:space="preserve"> </w:t>
      </w:r>
      <w:r w:rsidR="003B382F">
        <w:rPr>
          <w:rFonts w:asciiTheme="minorHAnsi" w:hAnsiTheme="minorHAnsi" w:cstheme="minorHAnsi"/>
        </w:rPr>
        <w:t>účastníků si pro své potřeby pořídí kopie, či autorizované konverze této Smlouvy</w:t>
      </w:r>
      <w:r w:rsidRPr="00FA352D">
        <w:rPr>
          <w:rFonts w:asciiTheme="minorHAnsi" w:hAnsiTheme="minorHAnsi" w:cstheme="minorHAnsi"/>
        </w:rPr>
        <w:t>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00F719EE" w:rsid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22AA6DFE" w14:textId="77777777" w:rsidR="00FA08F0" w:rsidRPr="00FA352D" w:rsidRDefault="00FA08F0" w:rsidP="00FA08F0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1F3864">
      <w:pPr>
        <w:pStyle w:val="Odstavecseseznamem"/>
        <w:spacing w:after="0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1F3864">
      <w:pPr>
        <w:pStyle w:val="Zkladntext"/>
        <w:spacing w:after="0" w:line="240" w:lineRule="atLeast"/>
        <w:rPr>
          <w:rFonts w:cstheme="minorHAnsi"/>
        </w:rPr>
      </w:pPr>
      <w:r w:rsidRPr="00FA352D">
        <w:rPr>
          <w:rFonts w:cstheme="minorHAnsi"/>
        </w:rPr>
        <w:t>Přílohy a nedílné součásti Smlouvy o dílo:</w:t>
      </w:r>
    </w:p>
    <w:p w14:paraId="4930F9E4" w14:textId="1FBA0C22" w:rsidR="00E57779" w:rsidRPr="00015F21" w:rsidRDefault="00FA352D" w:rsidP="00015F21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rFonts w:cstheme="minorHAnsi"/>
          <w:sz w:val="24"/>
          <w:szCs w:val="24"/>
        </w:rPr>
      </w:pPr>
      <w:r w:rsidRPr="00E57779">
        <w:rPr>
          <w:rFonts w:cstheme="minorHAnsi"/>
          <w:sz w:val="24"/>
          <w:szCs w:val="24"/>
        </w:rPr>
        <w:t xml:space="preserve">Oceněný </w:t>
      </w:r>
      <w:r w:rsidR="00156263" w:rsidRPr="00E57779">
        <w:rPr>
          <w:rFonts w:cstheme="minorHAnsi"/>
          <w:sz w:val="24"/>
          <w:szCs w:val="24"/>
        </w:rPr>
        <w:t>Soupis stavebních prací, dodávek a služeb</w:t>
      </w:r>
      <w:r w:rsidR="001F3864" w:rsidRPr="00E57779">
        <w:rPr>
          <w:rFonts w:cstheme="minorHAnsi"/>
          <w:sz w:val="24"/>
          <w:szCs w:val="24"/>
        </w:rPr>
        <w:t xml:space="preserve"> </w:t>
      </w:r>
    </w:p>
    <w:p w14:paraId="76EF8CFF" w14:textId="26EF83C0" w:rsidR="00E57779" w:rsidRPr="00EB5232" w:rsidRDefault="00E44828" w:rsidP="00E57779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Podmínky pro valorizaci ceny díla</w:t>
      </w:r>
    </w:p>
    <w:p w14:paraId="1D79CDE1" w14:textId="5F01056D" w:rsidR="00FA352D" w:rsidRPr="00FA352D" w:rsidRDefault="00FA352D" w:rsidP="00524C46">
      <w:pPr>
        <w:pStyle w:val="Zkladntext"/>
        <w:spacing w:line="240" w:lineRule="atLeast"/>
        <w:rPr>
          <w:rFonts w:cstheme="minorHAnsi"/>
        </w:rPr>
      </w:pPr>
    </w:p>
    <w:p w14:paraId="64DBF4C5" w14:textId="55C61B8A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="00412DE8">
        <w:rPr>
          <w:rFonts w:cstheme="minorHAnsi"/>
        </w:rPr>
        <w:tab/>
      </w:r>
      <w:r w:rsidRPr="00FA352D">
        <w:rPr>
          <w:rFonts w:cstheme="minorHAnsi"/>
        </w:rPr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4B3B0639" w:rsidR="00E44828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p w14:paraId="326A8FDA" w14:textId="77777777" w:rsidR="00E44828" w:rsidRDefault="00E44828">
      <w:pPr>
        <w:spacing w:after="160" w:line="259" w:lineRule="auto"/>
        <w:rPr>
          <w:rFonts w:asciiTheme="minorHAnsi" w:eastAsiaTheme="minorHAnsi" w:hAnsiTheme="minorHAnsi" w:cstheme="minorHAnsi"/>
        </w:rPr>
      </w:pPr>
      <w:r>
        <w:rPr>
          <w:rFonts w:cstheme="minorHAnsi"/>
        </w:rPr>
        <w:br w:type="page"/>
      </w:r>
    </w:p>
    <w:p w14:paraId="4798C7EF" w14:textId="28AA9BB7" w:rsidR="00E44828" w:rsidRDefault="00E44828" w:rsidP="00FA352D">
      <w:pPr>
        <w:pStyle w:val="Zkladntext"/>
        <w:spacing w:line="240" w:lineRule="atLeast"/>
        <w:rPr>
          <w:rFonts w:cstheme="minorHAnsi"/>
        </w:rPr>
      </w:pPr>
      <w:r>
        <w:rPr>
          <w:rFonts w:cstheme="minorHAnsi"/>
        </w:rPr>
        <w:lastRenderedPageBreak/>
        <w:t xml:space="preserve">Příloha č </w:t>
      </w:r>
      <w:proofErr w:type="gramStart"/>
      <w:r>
        <w:rPr>
          <w:rFonts w:cstheme="minorHAnsi"/>
        </w:rPr>
        <w:t>1  -</w:t>
      </w:r>
      <w:proofErr w:type="gramEnd"/>
      <w:r>
        <w:rPr>
          <w:rFonts w:cstheme="minorHAnsi"/>
        </w:rPr>
        <w:t xml:space="preserve"> Oceněný soupis prací dodávek a služeb</w:t>
      </w:r>
    </w:p>
    <w:p w14:paraId="3424830A" w14:textId="77777777" w:rsidR="00E44828" w:rsidRDefault="00E44828">
      <w:pPr>
        <w:spacing w:after="160" w:line="259" w:lineRule="auto"/>
        <w:rPr>
          <w:rFonts w:asciiTheme="minorHAnsi" w:eastAsiaTheme="minorHAnsi" w:hAnsiTheme="minorHAnsi" w:cstheme="minorHAnsi"/>
        </w:rPr>
      </w:pPr>
      <w:r>
        <w:rPr>
          <w:rFonts w:cstheme="minorHAnsi"/>
        </w:rPr>
        <w:br w:type="page"/>
      </w:r>
    </w:p>
    <w:p w14:paraId="77C3DC03" w14:textId="77777777" w:rsidR="00E44828" w:rsidRPr="00E44828" w:rsidRDefault="00E44828" w:rsidP="00E44828">
      <w:pPr>
        <w:tabs>
          <w:tab w:val="num" w:pos="567"/>
        </w:tabs>
        <w:spacing w:after="120"/>
        <w:jc w:val="both"/>
        <w:rPr>
          <w:rFonts w:asciiTheme="minorHAnsi" w:hAnsiTheme="minorHAnsi" w:cstheme="minorHAnsi"/>
          <w:color w:val="000000"/>
        </w:rPr>
      </w:pPr>
      <w:r w:rsidRPr="00E44828">
        <w:rPr>
          <w:rFonts w:asciiTheme="minorHAnsi" w:hAnsiTheme="minorHAnsi" w:cstheme="minorHAnsi"/>
          <w:color w:val="000000"/>
        </w:rPr>
        <w:lastRenderedPageBreak/>
        <w:t>Příloha č. 2 – Podmínky valorizace ceny díla</w:t>
      </w:r>
    </w:p>
    <w:p w14:paraId="2FDC66F0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565C4CD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Cena díla bude na základě samostatného vyúčtování zhotovitele upravena z důvodu zvýšení nebo snížení cen materiálních, personálních či jiných vstupů potřebných pro provedení díla (dále jen „</w:t>
      </w:r>
      <w:r w:rsidRPr="00E44828">
        <w:rPr>
          <w:rFonts w:asciiTheme="minorHAnsi" w:hAnsiTheme="minorHAnsi" w:cstheme="minorHAnsi"/>
          <w:b/>
          <w:bCs/>
          <w:color w:val="000000" w:themeColor="text1"/>
        </w:rPr>
        <w:t>změna nákladů</w:t>
      </w:r>
      <w:r w:rsidRPr="00E44828">
        <w:rPr>
          <w:rFonts w:asciiTheme="minorHAnsi" w:hAnsiTheme="minorHAnsi" w:cstheme="minorHAnsi"/>
          <w:color w:val="000000" w:themeColor="text1"/>
        </w:rPr>
        <w:t xml:space="preserve">“) tak, že se přičtou nebo odečtou částky určené vzorcem stanoveným níže. Tato úprava ceny díla se použije na všechny položky a práce provedené zhotovitelem na díle. </w:t>
      </w:r>
    </w:p>
    <w:p w14:paraId="1C3BCE7B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D6D0EA3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Zhotovitel musí předložit samostatné vyúčtování změny nákladů jako přílohu faktury objednateli nejpozději do 2 měsíců od řádného dodání díla. Toto vyúčtování bude vyčíslovat částku, která má být přičtena nebo odečtena v důsledku změny nákladů. Faktura s vyúčtováním změny nákladů bude uhrazena ve lhůtě do 30 dnů od jejího doručení objednateli. V případě, že je vyúčtování po obsahové stránce nesprávné, může objednatel s odůvodněním, proč neodpovídá valorizační doložce, ve lhůtě 14 dnů od doručení požádat zhotovitele o jeho přepracování.</w:t>
      </w:r>
    </w:p>
    <w:p w14:paraId="1BD767C5" w14:textId="77777777" w:rsidR="00E44828" w:rsidRPr="00E44828" w:rsidRDefault="00E44828" w:rsidP="00E44828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31B4C144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Rozhodným okamžikem pro zařazení položky nebo práce do vyúčtování podle předchozího odstavce je fakturace příslušné položky nebo práce v příslušném kalendářním čtvrtletí spadajícím do období, za které se vyúčtování vystavuje.</w:t>
      </w:r>
    </w:p>
    <w:p w14:paraId="7E67193A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43FC9DE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Položková cena položek nebo prací, zvýšená nebo snížená postupem podle této valorizační doložky se musí rovnat součinu položkové ceny příslušné položky nebo práce uvedené ve výkazu výměr a násobitele úpravy, stanoveného dle „Indexu cen stavebních děl podle klasifikace CZ-CC“ vyhlašovaného Českým statistickým úřadem pro kalendářní čtvrtletí, v kterém byla cena dotčených položek nebo prací fakturována.</w:t>
      </w:r>
    </w:p>
    <w:p w14:paraId="2E3036F8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0AB9A276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Jako cenový index bude v rámci klasifikace CZ-CC využíván:</w:t>
      </w:r>
    </w:p>
    <w:p w14:paraId="0E9A3E98" w14:textId="77777777" w:rsidR="00E44828" w:rsidRPr="00E44828" w:rsidRDefault="00E44828" w:rsidP="00E4482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84" w:hanging="357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E44828">
        <w:rPr>
          <w:rFonts w:cstheme="minorHAnsi"/>
          <w:color w:val="000000" w:themeColor="text1"/>
          <w:sz w:val="24"/>
          <w:szCs w:val="24"/>
        </w:rPr>
        <w:t xml:space="preserve">index pro kód „CC-CZ“ = „1274 Budovy nebytové ostatní“ </w:t>
      </w:r>
    </w:p>
    <w:p w14:paraId="4E6009C3" w14:textId="77777777" w:rsidR="00E44828" w:rsidRPr="00E44828" w:rsidRDefault="00E44828" w:rsidP="00E4482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58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44828">
        <w:rPr>
          <w:rFonts w:cstheme="minorHAnsi"/>
          <w:color w:val="000000" w:themeColor="text1"/>
          <w:sz w:val="24"/>
          <w:szCs w:val="24"/>
        </w:rPr>
        <w:t xml:space="preserve">index pro „předchozí období = 100“, hodnoty „čtvrtletí“ (označení sloupce) </w:t>
      </w:r>
    </w:p>
    <w:p w14:paraId="55634EB0" w14:textId="77777777" w:rsidR="00E44828" w:rsidRPr="00E44828" w:rsidRDefault="00E44828" w:rsidP="00E4482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</w:p>
    <w:p w14:paraId="5DCE8F66" w14:textId="77777777" w:rsidR="00E44828" w:rsidRPr="00E44828" w:rsidRDefault="00E44828" w:rsidP="00E4482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(dále jen „</w:t>
      </w:r>
      <w:r w:rsidRPr="00E44828">
        <w:rPr>
          <w:rFonts w:asciiTheme="minorHAnsi" w:hAnsiTheme="minorHAnsi" w:cstheme="minorHAnsi"/>
          <w:b/>
          <w:bCs/>
          <w:color w:val="000000" w:themeColor="text1"/>
        </w:rPr>
        <w:t>Cenový index</w:t>
      </w:r>
      <w:r w:rsidRPr="00E44828">
        <w:rPr>
          <w:rFonts w:asciiTheme="minorHAnsi" w:hAnsiTheme="minorHAnsi" w:cstheme="minorHAnsi"/>
          <w:color w:val="000000" w:themeColor="text1"/>
        </w:rPr>
        <w:t>“).</w:t>
      </w:r>
    </w:p>
    <w:p w14:paraId="5860379C" w14:textId="77777777" w:rsidR="00E44828" w:rsidRPr="00E44828" w:rsidRDefault="00E44828" w:rsidP="00E44828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7E4249AA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lastRenderedPageBreak/>
        <w:t>Částka, která má být přičtena nebo odečtena v důsledku změn nákladů za příslušné kalendářní čtvrtletí, se vypočte podle vzorce:</w:t>
      </w:r>
    </w:p>
    <w:p w14:paraId="5010F179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50C8C65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E44828">
        <w:rPr>
          <w:rFonts w:asciiTheme="minorHAnsi" w:hAnsiTheme="minorHAnsi" w:cstheme="minorHAnsi"/>
          <w:color w:val="000000" w:themeColor="text1"/>
        </w:rPr>
        <w:t>UCn</w:t>
      </w:r>
      <w:proofErr w:type="spellEnd"/>
      <w:r w:rsidRPr="00E44828">
        <w:rPr>
          <w:rFonts w:asciiTheme="minorHAnsi" w:hAnsiTheme="minorHAnsi" w:cstheme="minorHAnsi"/>
          <w:color w:val="000000" w:themeColor="text1"/>
        </w:rPr>
        <w:t xml:space="preserve"> = </w:t>
      </w:r>
      <w:proofErr w:type="spellStart"/>
      <w:r w:rsidRPr="00E44828">
        <w:rPr>
          <w:rFonts w:asciiTheme="minorHAnsi" w:hAnsiTheme="minorHAnsi" w:cstheme="minorHAnsi"/>
          <w:color w:val="000000" w:themeColor="text1"/>
        </w:rPr>
        <w:t>Fnz</w:t>
      </w:r>
      <w:proofErr w:type="spellEnd"/>
      <w:r w:rsidRPr="00E44828">
        <w:rPr>
          <w:rFonts w:asciiTheme="minorHAnsi" w:hAnsiTheme="minorHAnsi" w:cstheme="minorHAnsi"/>
          <w:color w:val="000000" w:themeColor="text1"/>
        </w:rPr>
        <w:t xml:space="preserve"> * (</w:t>
      </w:r>
      <w:proofErr w:type="spellStart"/>
      <w:r w:rsidRPr="00E44828">
        <w:rPr>
          <w:rFonts w:asciiTheme="minorHAnsi" w:hAnsiTheme="minorHAnsi" w:cstheme="minorHAnsi"/>
          <w:color w:val="000000" w:themeColor="text1"/>
        </w:rPr>
        <w:t>Pnz</w:t>
      </w:r>
      <w:proofErr w:type="spellEnd"/>
      <w:r w:rsidRPr="00E44828">
        <w:rPr>
          <w:rFonts w:asciiTheme="minorHAnsi" w:hAnsiTheme="minorHAnsi" w:cstheme="minorHAnsi"/>
          <w:color w:val="000000" w:themeColor="text1"/>
        </w:rPr>
        <w:t xml:space="preserve"> – 1) </w:t>
      </w:r>
    </w:p>
    <w:p w14:paraId="3D72C593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7126BCB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s tím, že</w:t>
      </w:r>
    </w:p>
    <w:p w14:paraId="18BE5152" w14:textId="77777777" w:rsidR="00E44828" w:rsidRPr="00E44828" w:rsidRDefault="00E44828" w:rsidP="00E44828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584272F5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výpočet hodnoty násobitele úpravy za příslušné kalendářní čtvrtletí bude proveden podle vzorce:</w:t>
      </w:r>
    </w:p>
    <w:p w14:paraId="0840F560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F122B95" w14:textId="77777777" w:rsidR="00E44828" w:rsidRPr="00E44828" w:rsidRDefault="00E44828" w:rsidP="00E44828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000000" w:themeColor="text1"/>
            </w:rPr>
            <m:t xml:space="preserve">Pnz= </m:t>
          </m:r>
          <m:nary>
            <m:naryPr>
              <m:chr m:val="∏"/>
              <m:limLoc m:val="undOvr"/>
              <m:ctrlPr>
                <w:rPr>
                  <w:rFonts w:ascii="Cambria Math" w:hAnsi="Cambria Math" w:cstheme="minorHAnsi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hAnsi="Cambria Math" w:cstheme="minorHAnsi"/>
                  <w:color w:val="000000" w:themeColor="text1"/>
                </w:rPr>
                <m:t>o</m:t>
              </m:r>
            </m:sub>
            <m:sup>
              <m:r>
                <w:rPr>
                  <w:rFonts w:ascii="Cambria Math" w:hAnsi="Cambria Math" w:cstheme="minorHAnsi"/>
                  <w:color w:val="000000" w:themeColor="text1"/>
                </w:rPr>
                <m:t>n</m:t>
              </m:r>
            </m:sup>
            <m:e>
              <m:r>
                <w:rPr>
                  <w:rFonts w:ascii="Cambria Math" w:hAnsi="Cambria Math" w:cstheme="minorHAnsi"/>
                  <w:color w:val="000000" w:themeColor="text1"/>
                </w:rPr>
                <m:t>(Li/100)</m:t>
              </m:r>
            </m:e>
          </m:nary>
        </m:oMath>
      </m:oMathPara>
    </w:p>
    <w:p w14:paraId="371EC673" w14:textId="77777777" w:rsidR="00E44828" w:rsidRPr="00E44828" w:rsidRDefault="00E44828" w:rsidP="00E44828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32B00305" w14:textId="77777777" w:rsidR="00E44828" w:rsidRPr="00E44828" w:rsidRDefault="00E44828" w:rsidP="00E44828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2570971B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t>kde:</w:t>
      </w:r>
    </w:p>
    <w:p w14:paraId="6B61BACD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b/>
          <w:color w:val="000000" w:themeColor="text1"/>
        </w:rPr>
        <w:t>„n“</w:t>
      </w:r>
      <w:r w:rsidRPr="00E44828">
        <w:rPr>
          <w:rFonts w:asciiTheme="minorHAnsi" w:hAnsiTheme="minorHAnsi" w:cstheme="minorHAnsi"/>
          <w:color w:val="000000" w:themeColor="text1"/>
        </w:rPr>
        <w:t xml:space="preserve"> je příslušné kalendářní čtvrtletí, pro které je vypočítávána úprava ceny díla</w:t>
      </w:r>
    </w:p>
    <w:p w14:paraId="1F483C11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13519BD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b/>
          <w:color w:val="000000" w:themeColor="text1"/>
        </w:rPr>
        <w:t>„</w:t>
      </w:r>
      <w:proofErr w:type="spellStart"/>
      <w:r w:rsidRPr="00E44828">
        <w:rPr>
          <w:rFonts w:asciiTheme="minorHAnsi" w:hAnsiTheme="minorHAnsi" w:cstheme="minorHAnsi"/>
          <w:b/>
          <w:color w:val="000000" w:themeColor="text1"/>
        </w:rPr>
        <w:t>Pnz</w:t>
      </w:r>
      <w:proofErr w:type="spellEnd"/>
      <w:r w:rsidRPr="00E44828">
        <w:rPr>
          <w:rFonts w:asciiTheme="minorHAnsi" w:hAnsiTheme="minorHAnsi" w:cstheme="minorHAnsi"/>
          <w:b/>
          <w:color w:val="000000" w:themeColor="text1"/>
        </w:rPr>
        <w:t>“</w:t>
      </w:r>
      <w:r w:rsidRPr="00E44828">
        <w:rPr>
          <w:rFonts w:asciiTheme="minorHAnsi" w:hAnsiTheme="minorHAnsi" w:cstheme="minorHAnsi"/>
          <w:color w:val="000000" w:themeColor="text1"/>
        </w:rPr>
        <w:t xml:space="preserve"> je násobitel úpravy pro kalendářní čtvrtletí „n“, za které je vypočítávána úprava částek pro všechny položky nebo práce podléhající úpravě podle této valorizační doložky</w:t>
      </w:r>
    </w:p>
    <w:p w14:paraId="5D293F06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263C171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b/>
          <w:color w:val="000000" w:themeColor="text1"/>
        </w:rPr>
        <w:t>„</w:t>
      </w:r>
      <w:proofErr w:type="spellStart"/>
      <w:r w:rsidRPr="00E44828">
        <w:rPr>
          <w:rFonts w:asciiTheme="minorHAnsi" w:hAnsiTheme="minorHAnsi" w:cstheme="minorHAnsi"/>
          <w:b/>
          <w:color w:val="000000" w:themeColor="text1"/>
        </w:rPr>
        <w:t>UCn</w:t>
      </w:r>
      <w:proofErr w:type="spellEnd"/>
      <w:r w:rsidRPr="00E44828">
        <w:rPr>
          <w:rFonts w:asciiTheme="minorHAnsi" w:hAnsiTheme="minorHAnsi" w:cstheme="minorHAnsi"/>
          <w:b/>
          <w:color w:val="000000" w:themeColor="text1"/>
        </w:rPr>
        <w:t>“</w:t>
      </w:r>
      <w:r w:rsidRPr="00E44828">
        <w:rPr>
          <w:rFonts w:asciiTheme="minorHAnsi" w:hAnsiTheme="minorHAnsi" w:cstheme="minorHAnsi"/>
          <w:color w:val="000000" w:themeColor="text1"/>
        </w:rPr>
        <w:t xml:space="preserve"> je částka, která má být přičtena nebo odečtena v důsledku změn nákladů za kalendářní čtvrtletí „n“</w:t>
      </w:r>
    </w:p>
    <w:p w14:paraId="1800D3FC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2D12C68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b/>
          <w:color w:val="000000" w:themeColor="text1"/>
        </w:rPr>
        <w:t>„</w:t>
      </w:r>
      <w:proofErr w:type="spellStart"/>
      <w:r w:rsidRPr="00E44828">
        <w:rPr>
          <w:rFonts w:asciiTheme="minorHAnsi" w:hAnsiTheme="minorHAnsi" w:cstheme="minorHAnsi"/>
          <w:b/>
          <w:color w:val="000000" w:themeColor="text1"/>
        </w:rPr>
        <w:t>Fnz</w:t>
      </w:r>
      <w:proofErr w:type="spellEnd"/>
      <w:r w:rsidRPr="00E44828">
        <w:rPr>
          <w:rFonts w:asciiTheme="minorHAnsi" w:hAnsiTheme="minorHAnsi" w:cstheme="minorHAnsi"/>
          <w:b/>
          <w:color w:val="000000" w:themeColor="text1"/>
        </w:rPr>
        <w:t>“</w:t>
      </w:r>
      <w:r w:rsidRPr="00E44828">
        <w:rPr>
          <w:rFonts w:asciiTheme="minorHAnsi" w:hAnsiTheme="minorHAnsi" w:cstheme="minorHAnsi"/>
          <w:color w:val="000000" w:themeColor="text1"/>
        </w:rPr>
        <w:t xml:space="preserve"> je součet v příslušném kalendářním čtvrtletí „n“ zhotovitelem vyfakturovaných částek za všechny položky nebo práce podléhající úpravě podle této valorizační doložky </w:t>
      </w:r>
    </w:p>
    <w:p w14:paraId="5DA18505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878F8BF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b/>
          <w:color w:val="000000" w:themeColor="text1"/>
        </w:rPr>
        <w:t>„</w:t>
      </w:r>
      <w:proofErr w:type="spellStart"/>
      <w:r w:rsidRPr="00E44828">
        <w:rPr>
          <w:rFonts w:asciiTheme="minorHAnsi" w:hAnsiTheme="minorHAnsi" w:cstheme="minorHAnsi"/>
          <w:b/>
          <w:color w:val="000000" w:themeColor="text1"/>
        </w:rPr>
        <w:t>Li</w:t>
      </w:r>
      <w:proofErr w:type="spellEnd"/>
      <w:r w:rsidRPr="00E44828">
        <w:rPr>
          <w:rFonts w:asciiTheme="minorHAnsi" w:hAnsiTheme="minorHAnsi" w:cstheme="minorHAnsi"/>
          <w:b/>
          <w:color w:val="000000" w:themeColor="text1"/>
        </w:rPr>
        <w:t>“</w:t>
      </w:r>
      <w:r w:rsidRPr="00E44828">
        <w:rPr>
          <w:rFonts w:asciiTheme="minorHAnsi" w:hAnsiTheme="minorHAnsi" w:cstheme="minorHAnsi"/>
          <w:color w:val="000000" w:themeColor="text1"/>
        </w:rPr>
        <w:t xml:space="preserve"> je Cenový index pro příslušné kalendářní čtvrtletí, za které je vypočítávána úprava částek (od „o“ do „n“)</w:t>
      </w:r>
    </w:p>
    <w:p w14:paraId="73EB6863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910963A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b/>
          <w:color w:val="000000" w:themeColor="text1"/>
        </w:rPr>
        <w:t>„o“</w:t>
      </w:r>
      <w:r w:rsidRPr="00E44828">
        <w:rPr>
          <w:rFonts w:asciiTheme="minorHAnsi" w:hAnsiTheme="minorHAnsi" w:cstheme="minorHAnsi"/>
          <w:color w:val="000000" w:themeColor="text1"/>
        </w:rPr>
        <w:t xml:space="preserve"> je kalendářní čtvrtletí, do něhož spadá datum podání nabídky na realizaci díla</w:t>
      </w:r>
    </w:p>
    <w:p w14:paraId="7C5FF713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0896831A" w14:textId="77777777" w:rsidR="00E44828" w:rsidRPr="00E44828" w:rsidRDefault="00E44828" w:rsidP="00E448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44828">
        <w:rPr>
          <w:rFonts w:asciiTheme="minorHAnsi" w:hAnsiTheme="minorHAnsi" w:cstheme="minorHAnsi"/>
          <w:color w:val="000000" w:themeColor="text1"/>
        </w:rPr>
        <w:lastRenderedPageBreak/>
        <w:t>Žádná úprava nebude použita pro položky nebo práce vyúčtované v kalendářním čtvrtletí, v němž bude násobitel úpravy (</w:t>
      </w:r>
      <w:proofErr w:type="spellStart"/>
      <w:r w:rsidRPr="00E44828">
        <w:rPr>
          <w:rFonts w:asciiTheme="minorHAnsi" w:hAnsiTheme="minorHAnsi" w:cstheme="minorHAnsi"/>
          <w:color w:val="000000" w:themeColor="text1"/>
        </w:rPr>
        <w:t>Pnz</w:t>
      </w:r>
      <w:proofErr w:type="spellEnd"/>
      <w:r w:rsidRPr="00E44828">
        <w:rPr>
          <w:rFonts w:asciiTheme="minorHAnsi" w:hAnsiTheme="minorHAnsi" w:cstheme="minorHAnsi"/>
          <w:color w:val="000000" w:themeColor="text1"/>
        </w:rPr>
        <w:t>) v intervalu 0,99 až 1,01 (se zaokrouhlením na 4 desetinná místa).</w:t>
      </w:r>
    </w:p>
    <w:p w14:paraId="331ADD5A" w14:textId="77777777" w:rsidR="00FA352D" w:rsidRPr="00E44828" w:rsidRDefault="00FA352D" w:rsidP="00FA352D">
      <w:pPr>
        <w:pStyle w:val="Zkladntext"/>
        <w:spacing w:line="240" w:lineRule="atLeast"/>
        <w:rPr>
          <w:rFonts w:cstheme="minorHAnsi"/>
        </w:rPr>
      </w:pPr>
    </w:p>
    <w:sectPr w:rsidR="00FA352D" w:rsidRPr="00E44828" w:rsidSect="003A594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AD4F" w14:textId="77777777" w:rsidR="00244669" w:rsidRDefault="00244669" w:rsidP="003A594B">
      <w:r>
        <w:separator/>
      </w:r>
    </w:p>
  </w:endnote>
  <w:endnote w:type="continuationSeparator" w:id="0">
    <w:p w14:paraId="568B8F5A" w14:textId="77777777" w:rsidR="00244669" w:rsidRDefault="00244669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38906" w14:textId="77777777" w:rsidR="00244669" w:rsidRDefault="00244669" w:rsidP="003A594B">
      <w:r>
        <w:separator/>
      </w:r>
    </w:p>
  </w:footnote>
  <w:footnote w:type="continuationSeparator" w:id="0">
    <w:p w14:paraId="4EB0821A" w14:textId="77777777" w:rsidR="00244669" w:rsidRDefault="00244669" w:rsidP="003A5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90DCE"/>
    <w:multiLevelType w:val="hybridMultilevel"/>
    <w:tmpl w:val="8076A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E0A80"/>
    <w:multiLevelType w:val="hybridMultilevel"/>
    <w:tmpl w:val="199E06C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1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0158D3"/>
    <w:multiLevelType w:val="hybridMultilevel"/>
    <w:tmpl w:val="9B80F5C6"/>
    <w:lvl w:ilvl="0" w:tplc="AE6607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4126C2"/>
    <w:multiLevelType w:val="hybridMultilevel"/>
    <w:tmpl w:val="2A320F4C"/>
    <w:lvl w:ilvl="0" w:tplc="9EE2A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30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2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00734">
    <w:abstractNumId w:val="29"/>
  </w:num>
  <w:num w:numId="2" w16cid:durableId="724108099">
    <w:abstractNumId w:val="14"/>
  </w:num>
  <w:num w:numId="3" w16cid:durableId="31618242">
    <w:abstractNumId w:val="33"/>
  </w:num>
  <w:num w:numId="4" w16cid:durableId="1035623511">
    <w:abstractNumId w:val="28"/>
  </w:num>
  <w:num w:numId="5" w16cid:durableId="424421840">
    <w:abstractNumId w:val="26"/>
  </w:num>
  <w:num w:numId="6" w16cid:durableId="1549339268">
    <w:abstractNumId w:val="31"/>
  </w:num>
  <w:num w:numId="7" w16cid:durableId="1641300746">
    <w:abstractNumId w:val="8"/>
  </w:num>
  <w:num w:numId="8" w16cid:durableId="890265401">
    <w:abstractNumId w:val="7"/>
  </w:num>
  <w:num w:numId="9" w16cid:durableId="515075501">
    <w:abstractNumId w:val="11"/>
  </w:num>
  <w:num w:numId="10" w16cid:durableId="1150828010">
    <w:abstractNumId w:val="21"/>
  </w:num>
  <w:num w:numId="11" w16cid:durableId="1773940952">
    <w:abstractNumId w:val="19"/>
  </w:num>
  <w:num w:numId="12" w16cid:durableId="511802448">
    <w:abstractNumId w:val="0"/>
  </w:num>
  <w:num w:numId="13" w16cid:durableId="684401576">
    <w:abstractNumId w:val="1"/>
  </w:num>
  <w:num w:numId="14" w16cid:durableId="1187905724">
    <w:abstractNumId w:val="2"/>
  </w:num>
  <w:num w:numId="15" w16cid:durableId="353271173">
    <w:abstractNumId w:val="3"/>
  </w:num>
  <w:num w:numId="16" w16cid:durableId="1642340895">
    <w:abstractNumId w:val="4"/>
  </w:num>
  <w:num w:numId="17" w16cid:durableId="1050959392">
    <w:abstractNumId w:val="5"/>
  </w:num>
  <w:num w:numId="18" w16cid:durableId="2114131664">
    <w:abstractNumId w:val="12"/>
  </w:num>
  <w:num w:numId="19" w16cid:durableId="2140486730">
    <w:abstractNumId w:val="32"/>
  </w:num>
  <w:num w:numId="20" w16cid:durableId="1288702747">
    <w:abstractNumId w:val="25"/>
  </w:num>
  <w:num w:numId="21" w16cid:durableId="983388707">
    <w:abstractNumId w:val="17"/>
  </w:num>
  <w:num w:numId="22" w16cid:durableId="1386028597">
    <w:abstractNumId w:val="27"/>
  </w:num>
  <w:num w:numId="23" w16cid:durableId="1384601698">
    <w:abstractNumId w:val="6"/>
  </w:num>
  <w:num w:numId="24" w16cid:durableId="1841385872">
    <w:abstractNumId w:val="24"/>
  </w:num>
  <w:num w:numId="25" w16cid:durableId="1247806655">
    <w:abstractNumId w:val="10"/>
  </w:num>
  <w:num w:numId="26" w16cid:durableId="333605046">
    <w:abstractNumId w:val="20"/>
  </w:num>
  <w:num w:numId="27" w16cid:durableId="539704487">
    <w:abstractNumId w:val="30"/>
  </w:num>
  <w:num w:numId="28" w16cid:durableId="1315835932">
    <w:abstractNumId w:val="18"/>
  </w:num>
  <w:num w:numId="29" w16cid:durableId="2107842098">
    <w:abstractNumId w:val="9"/>
  </w:num>
  <w:num w:numId="30" w16cid:durableId="407730843">
    <w:abstractNumId w:val="13"/>
  </w:num>
  <w:num w:numId="31" w16cid:durableId="267591585">
    <w:abstractNumId w:val="15"/>
  </w:num>
  <w:num w:numId="32" w16cid:durableId="440227746">
    <w:abstractNumId w:val="16"/>
  </w:num>
  <w:num w:numId="33" w16cid:durableId="2070028139">
    <w:abstractNumId w:val="22"/>
  </w:num>
  <w:num w:numId="34" w16cid:durableId="219758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15F21"/>
    <w:rsid w:val="00035C1C"/>
    <w:rsid w:val="00047C1E"/>
    <w:rsid w:val="00061329"/>
    <w:rsid w:val="00093B24"/>
    <w:rsid w:val="000A0EE1"/>
    <w:rsid w:val="000A1B70"/>
    <w:rsid w:val="000B17A3"/>
    <w:rsid w:val="000C6E2A"/>
    <w:rsid w:val="000F45D8"/>
    <w:rsid w:val="000F6CB9"/>
    <w:rsid w:val="001115AC"/>
    <w:rsid w:val="001115D6"/>
    <w:rsid w:val="0011679C"/>
    <w:rsid w:val="0012483F"/>
    <w:rsid w:val="00156263"/>
    <w:rsid w:val="00164842"/>
    <w:rsid w:val="00173014"/>
    <w:rsid w:val="001C425F"/>
    <w:rsid w:val="001D04B1"/>
    <w:rsid w:val="001E505D"/>
    <w:rsid w:val="001F3864"/>
    <w:rsid w:val="002019BA"/>
    <w:rsid w:val="00202082"/>
    <w:rsid w:val="0021327E"/>
    <w:rsid w:val="00244669"/>
    <w:rsid w:val="00257C85"/>
    <w:rsid w:val="00273ABC"/>
    <w:rsid w:val="00280ADF"/>
    <w:rsid w:val="0029175D"/>
    <w:rsid w:val="00294423"/>
    <w:rsid w:val="00294C07"/>
    <w:rsid w:val="002A6008"/>
    <w:rsid w:val="002B3839"/>
    <w:rsid w:val="002B49C1"/>
    <w:rsid w:val="002E5501"/>
    <w:rsid w:val="00346A09"/>
    <w:rsid w:val="003571ED"/>
    <w:rsid w:val="00386307"/>
    <w:rsid w:val="003934B4"/>
    <w:rsid w:val="003A3CFA"/>
    <w:rsid w:val="003A594B"/>
    <w:rsid w:val="003B382F"/>
    <w:rsid w:val="003C17DE"/>
    <w:rsid w:val="003C6578"/>
    <w:rsid w:val="003C686D"/>
    <w:rsid w:val="003E5ED6"/>
    <w:rsid w:val="003F03D7"/>
    <w:rsid w:val="004028FE"/>
    <w:rsid w:val="00412DE8"/>
    <w:rsid w:val="00416A20"/>
    <w:rsid w:val="00421E77"/>
    <w:rsid w:val="0042283B"/>
    <w:rsid w:val="00434C60"/>
    <w:rsid w:val="00436D1D"/>
    <w:rsid w:val="00441E9A"/>
    <w:rsid w:val="0045080E"/>
    <w:rsid w:val="0049506B"/>
    <w:rsid w:val="004B7276"/>
    <w:rsid w:val="004C4B31"/>
    <w:rsid w:val="004F29D7"/>
    <w:rsid w:val="005213CB"/>
    <w:rsid w:val="00524C46"/>
    <w:rsid w:val="00526E75"/>
    <w:rsid w:val="00526FAA"/>
    <w:rsid w:val="0053467B"/>
    <w:rsid w:val="00545FD9"/>
    <w:rsid w:val="00574530"/>
    <w:rsid w:val="0059598C"/>
    <w:rsid w:val="005A3726"/>
    <w:rsid w:val="005B149A"/>
    <w:rsid w:val="005B5022"/>
    <w:rsid w:val="005C7074"/>
    <w:rsid w:val="005D6885"/>
    <w:rsid w:val="005F7E50"/>
    <w:rsid w:val="0060148D"/>
    <w:rsid w:val="00612FF5"/>
    <w:rsid w:val="00622DC7"/>
    <w:rsid w:val="00625BF2"/>
    <w:rsid w:val="0062678F"/>
    <w:rsid w:val="006506E3"/>
    <w:rsid w:val="006619EB"/>
    <w:rsid w:val="00664568"/>
    <w:rsid w:val="006A029A"/>
    <w:rsid w:val="006A505A"/>
    <w:rsid w:val="006B1F1D"/>
    <w:rsid w:val="006C2B49"/>
    <w:rsid w:val="006F420E"/>
    <w:rsid w:val="007003BB"/>
    <w:rsid w:val="00707E87"/>
    <w:rsid w:val="00720CBC"/>
    <w:rsid w:val="0074116E"/>
    <w:rsid w:val="00780D64"/>
    <w:rsid w:val="0078688B"/>
    <w:rsid w:val="00790948"/>
    <w:rsid w:val="00795478"/>
    <w:rsid w:val="007962E3"/>
    <w:rsid w:val="007A16DF"/>
    <w:rsid w:val="007B73F1"/>
    <w:rsid w:val="007D0BC7"/>
    <w:rsid w:val="007F059E"/>
    <w:rsid w:val="007F493C"/>
    <w:rsid w:val="00820F6F"/>
    <w:rsid w:val="00822871"/>
    <w:rsid w:val="008342B6"/>
    <w:rsid w:val="00845659"/>
    <w:rsid w:val="00865E95"/>
    <w:rsid w:val="00870BF4"/>
    <w:rsid w:val="008828F7"/>
    <w:rsid w:val="00894460"/>
    <w:rsid w:val="008E3EA1"/>
    <w:rsid w:val="008F5229"/>
    <w:rsid w:val="0090031C"/>
    <w:rsid w:val="00923761"/>
    <w:rsid w:val="0094002B"/>
    <w:rsid w:val="0094552D"/>
    <w:rsid w:val="00971EC5"/>
    <w:rsid w:val="00995342"/>
    <w:rsid w:val="00996F45"/>
    <w:rsid w:val="00997BDA"/>
    <w:rsid w:val="009A1CF6"/>
    <w:rsid w:val="009B13FB"/>
    <w:rsid w:val="009C48AC"/>
    <w:rsid w:val="009C53C6"/>
    <w:rsid w:val="009E4BB9"/>
    <w:rsid w:val="009F44C6"/>
    <w:rsid w:val="009F54A6"/>
    <w:rsid w:val="00A036DE"/>
    <w:rsid w:val="00A150BD"/>
    <w:rsid w:val="00A177FD"/>
    <w:rsid w:val="00A4550E"/>
    <w:rsid w:val="00A52285"/>
    <w:rsid w:val="00A654B0"/>
    <w:rsid w:val="00A67F7A"/>
    <w:rsid w:val="00AB2D43"/>
    <w:rsid w:val="00AD5053"/>
    <w:rsid w:val="00AF2398"/>
    <w:rsid w:val="00B07F1C"/>
    <w:rsid w:val="00B149BD"/>
    <w:rsid w:val="00B16ADF"/>
    <w:rsid w:val="00B17A77"/>
    <w:rsid w:val="00B272D3"/>
    <w:rsid w:val="00B54FBE"/>
    <w:rsid w:val="00B878FF"/>
    <w:rsid w:val="00BB19C4"/>
    <w:rsid w:val="00BC7EDB"/>
    <w:rsid w:val="00BD1E93"/>
    <w:rsid w:val="00C03E53"/>
    <w:rsid w:val="00C100E5"/>
    <w:rsid w:val="00C32995"/>
    <w:rsid w:val="00C46F1E"/>
    <w:rsid w:val="00C83A8F"/>
    <w:rsid w:val="00C84852"/>
    <w:rsid w:val="00C93038"/>
    <w:rsid w:val="00CB72BB"/>
    <w:rsid w:val="00CC7F97"/>
    <w:rsid w:val="00CD5C6C"/>
    <w:rsid w:val="00D03D67"/>
    <w:rsid w:val="00D0548F"/>
    <w:rsid w:val="00D06752"/>
    <w:rsid w:val="00D36A08"/>
    <w:rsid w:val="00D451A4"/>
    <w:rsid w:val="00D526F6"/>
    <w:rsid w:val="00D57D13"/>
    <w:rsid w:val="00D57EE4"/>
    <w:rsid w:val="00D74B49"/>
    <w:rsid w:val="00D92F20"/>
    <w:rsid w:val="00D94241"/>
    <w:rsid w:val="00DA5139"/>
    <w:rsid w:val="00DC72C6"/>
    <w:rsid w:val="00DD1493"/>
    <w:rsid w:val="00DD30E7"/>
    <w:rsid w:val="00DE70C6"/>
    <w:rsid w:val="00DF6D68"/>
    <w:rsid w:val="00E17732"/>
    <w:rsid w:val="00E3237E"/>
    <w:rsid w:val="00E36433"/>
    <w:rsid w:val="00E44828"/>
    <w:rsid w:val="00E44C53"/>
    <w:rsid w:val="00E57779"/>
    <w:rsid w:val="00E72594"/>
    <w:rsid w:val="00E8308B"/>
    <w:rsid w:val="00E92B1E"/>
    <w:rsid w:val="00EB3DE5"/>
    <w:rsid w:val="00ED0BBA"/>
    <w:rsid w:val="00ED342C"/>
    <w:rsid w:val="00EE16BF"/>
    <w:rsid w:val="00EF083C"/>
    <w:rsid w:val="00F03812"/>
    <w:rsid w:val="00F13B7F"/>
    <w:rsid w:val="00F20350"/>
    <w:rsid w:val="00F30B11"/>
    <w:rsid w:val="00F52C92"/>
    <w:rsid w:val="00F617EA"/>
    <w:rsid w:val="00F62D15"/>
    <w:rsid w:val="00F6361D"/>
    <w:rsid w:val="00F83D87"/>
    <w:rsid w:val="00FA08F0"/>
    <w:rsid w:val="00FA352D"/>
    <w:rsid w:val="00FB5976"/>
    <w:rsid w:val="00FC2C64"/>
    <w:rsid w:val="00FC2DD6"/>
    <w:rsid w:val="00FC5B06"/>
    <w:rsid w:val="00FD7B7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7688</Words>
  <Characters>45362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2020-10-20T02:18:00Z</cp:lastPrinted>
  <dcterms:created xsi:type="dcterms:W3CDTF">2023-07-31T14:45:00Z</dcterms:created>
  <dcterms:modified xsi:type="dcterms:W3CDTF">2023-07-31T14:45:00Z</dcterms:modified>
</cp:coreProperties>
</file>