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A6D14" w14:textId="144F4C40" w:rsidR="002C1ADE" w:rsidRPr="00A875AF" w:rsidRDefault="002C1ADE" w:rsidP="00F603F0">
      <w:pPr>
        <w:pBdr>
          <w:top w:val="nil"/>
          <w:left w:val="nil"/>
          <w:bottom w:val="nil"/>
          <w:right w:val="nil"/>
          <w:between w:val="nil"/>
        </w:pBdr>
        <w:tabs>
          <w:tab w:val="left" w:pos="0"/>
          <w:tab w:val="left" w:pos="2970"/>
          <w:tab w:val="center" w:pos="4394"/>
        </w:tabs>
        <w:spacing w:after="120"/>
        <w:jc w:val="center"/>
        <w:rPr>
          <w:rFonts w:asciiTheme="minorHAnsi" w:eastAsia="Calibri" w:hAnsiTheme="minorHAnsi" w:cstheme="minorHAnsi"/>
          <w:b/>
          <w:sz w:val="32"/>
          <w:szCs w:val="32"/>
        </w:rPr>
      </w:pPr>
      <w:r w:rsidRPr="00A875AF">
        <w:rPr>
          <w:rFonts w:asciiTheme="minorHAnsi" w:eastAsia="Calibri" w:hAnsiTheme="minorHAnsi" w:cstheme="minorHAnsi"/>
          <w:b/>
          <w:sz w:val="32"/>
          <w:szCs w:val="32"/>
        </w:rPr>
        <w:t xml:space="preserve">SMLOUVA O </w:t>
      </w:r>
      <w:r w:rsidR="00F26AFB" w:rsidRPr="00A875AF">
        <w:rPr>
          <w:rFonts w:asciiTheme="minorHAnsi" w:eastAsia="Calibri" w:hAnsiTheme="minorHAnsi" w:cstheme="minorHAnsi"/>
          <w:b/>
          <w:sz w:val="32"/>
          <w:szCs w:val="32"/>
        </w:rPr>
        <w:t>DÍLO</w:t>
      </w:r>
    </w:p>
    <w:p w14:paraId="5789B56E" w14:textId="77777777" w:rsidR="002C1ADE" w:rsidRPr="00A875AF" w:rsidRDefault="002C1ADE" w:rsidP="00F603F0">
      <w:pPr>
        <w:pBdr>
          <w:top w:val="nil"/>
          <w:left w:val="nil"/>
          <w:bottom w:val="nil"/>
          <w:right w:val="nil"/>
          <w:between w:val="nil"/>
        </w:pBdr>
        <w:tabs>
          <w:tab w:val="left" w:pos="0"/>
          <w:tab w:val="left" w:pos="2970"/>
          <w:tab w:val="center" w:pos="4394"/>
        </w:tabs>
        <w:spacing w:after="120"/>
        <w:jc w:val="center"/>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č.j.: </w:t>
      </w:r>
      <w:r w:rsidRPr="00A875AF">
        <w:rPr>
          <w:rFonts w:asciiTheme="minorHAnsi" w:eastAsia="Calibri" w:hAnsiTheme="minorHAnsi" w:cstheme="minorHAnsi"/>
          <w:sz w:val="22"/>
          <w:szCs w:val="22"/>
          <w:highlight w:val="green"/>
        </w:rPr>
        <w:t>BUDE DOPLNĚNO PŘED PODPISEM SMLOUVY</w:t>
      </w:r>
    </w:p>
    <w:p w14:paraId="43543F35" w14:textId="77777777" w:rsidR="00A875AF" w:rsidRDefault="00A875AF" w:rsidP="00F603F0">
      <w:pPr>
        <w:pBdr>
          <w:top w:val="nil"/>
          <w:left w:val="nil"/>
          <w:bottom w:val="nil"/>
          <w:right w:val="nil"/>
          <w:between w:val="nil"/>
        </w:pBdr>
        <w:tabs>
          <w:tab w:val="left" w:pos="0"/>
        </w:tabs>
        <w:spacing w:after="120"/>
        <w:jc w:val="both"/>
        <w:rPr>
          <w:rFonts w:asciiTheme="minorHAnsi" w:eastAsia="Calibri" w:hAnsiTheme="minorHAnsi" w:cstheme="minorHAnsi"/>
          <w:sz w:val="22"/>
          <w:szCs w:val="22"/>
        </w:rPr>
      </w:pPr>
    </w:p>
    <w:p w14:paraId="5A7D90CB" w14:textId="03279F61" w:rsidR="002C1ADE" w:rsidRPr="00A875AF" w:rsidRDefault="002C1ADE" w:rsidP="00F603F0">
      <w:pPr>
        <w:pBdr>
          <w:top w:val="nil"/>
          <w:left w:val="nil"/>
          <w:bottom w:val="nil"/>
          <w:right w:val="nil"/>
          <w:between w:val="nil"/>
        </w:pBdr>
        <w:tabs>
          <w:tab w:val="left" w:pos="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uzavřená níže uvedeného dne, měsíce a roku podle § 2586 a § 2623 a následujících a souvisejících zákona č.</w:t>
      </w:r>
      <w:r w:rsidR="00EA4ADE" w:rsidRPr="00A875AF">
        <w:rPr>
          <w:rFonts w:asciiTheme="minorHAnsi" w:eastAsia="Calibri" w:hAnsiTheme="minorHAnsi" w:cstheme="minorHAnsi"/>
          <w:sz w:val="22"/>
          <w:szCs w:val="22"/>
        </w:rPr>
        <w:t> </w:t>
      </w:r>
      <w:r w:rsidRPr="00A875AF">
        <w:rPr>
          <w:rFonts w:asciiTheme="minorHAnsi" w:eastAsia="Calibri" w:hAnsiTheme="minorHAnsi" w:cstheme="minorHAnsi"/>
          <w:sz w:val="22"/>
          <w:szCs w:val="22"/>
        </w:rPr>
        <w:t>89/2012 Sb., občanský zákoník (dále jen „</w:t>
      </w:r>
      <w:r w:rsidRPr="00A875AF">
        <w:rPr>
          <w:rFonts w:asciiTheme="minorHAnsi" w:eastAsia="Calibri" w:hAnsiTheme="minorHAnsi" w:cstheme="minorHAnsi"/>
          <w:b/>
          <w:bCs/>
          <w:sz w:val="22"/>
          <w:szCs w:val="22"/>
        </w:rPr>
        <w:t>občanský zákoník</w:t>
      </w:r>
      <w:r w:rsidRPr="00A875AF">
        <w:rPr>
          <w:rFonts w:asciiTheme="minorHAnsi" w:eastAsia="Calibri" w:hAnsiTheme="minorHAnsi" w:cstheme="minorHAnsi"/>
          <w:sz w:val="22"/>
          <w:szCs w:val="22"/>
        </w:rPr>
        <w:t>“) a příslušných ustanovení zákona č.</w:t>
      </w:r>
      <w:r w:rsidR="00A875AF">
        <w:rPr>
          <w:rFonts w:asciiTheme="minorHAnsi" w:eastAsia="Calibri" w:hAnsiTheme="minorHAnsi" w:cstheme="minorHAnsi"/>
          <w:sz w:val="22"/>
          <w:szCs w:val="22"/>
        </w:rPr>
        <w:t> </w:t>
      </w:r>
      <w:r w:rsidRPr="00A875AF">
        <w:rPr>
          <w:rFonts w:asciiTheme="minorHAnsi" w:eastAsia="Calibri" w:hAnsiTheme="minorHAnsi" w:cstheme="minorHAnsi"/>
          <w:sz w:val="22"/>
          <w:szCs w:val="22"/>
        </w:rPr>
        <w:t>134/2016</w:t>
      </w:r>
      <w:r w:rsidR="00EA4ADE" w:rsidRPr="00A875AF">
        <w:rPr>
          <w:rFonts w:asciiTheme="minorHAnsi" w:eastAsia="Calibri" w:hAnsiTheme="minorHAnsi" w:cstheme="minorHAnsi"/>
          <w:sz w:val="22"/>
          <w:szCs w:val="22"/>
        </w:rPr>
        <w:t> </w:t>
      </w:r>
      <w:r w:rsidRPr="00A875AF">
        <w:rPr>
          <w:rFonts w:asciiTheme="minorHAnsi" w:eastAsia="Calibri" w:hAnsiTheme="minorHAnsi" w:cstheme="minorHAnsi"/>
          <w:sz w:val="22"/>
          <w:szCs w:val="22"/>
        </w:rPr>
        <w:t xml:space="preserve">Sb., o zadávání veřejných zakázek (dále jen </w:t>
      </w:r>
      <w:r w:rsidRPr="00A875AF">
        <w:rPr>
          <w:rFonts w:asciiTheme="minorHAnsi" w:eastAsia="Calibri" w:hAnsiTheme="minorHAnsi" w:cstheme="minorHAnsi"/>
          <w:b/>
          <w:bCs/>
          <w:sz w:val="22"/>
          <w:szCs w:val="22"/>
        </w:rPr>
        <w:t>„ZZVZ</w:t>
      </w:r>
      <w:r w:rsidRPr="00A875AF">
        <w:rPr>
          <w:rFonts w:asciiTheme="minorHAnsi" w:eastAsia="Calibri" w:hAnsiTheme="minorHAnsi" w:cstheme="minorHAnsi"/>
          <w:sz w:val="22"/>
          <w:szCs w:val="22"/>
        </w:rPr>
        <w:t>“),</w:t>
      </w:r>
    </w:p>
    <w:p w14:paraId="2C0D515D" w14:textId="77777777" w:rsidR="00A875AF" w:rsidRPr="00A875AF" w:rsidRDefault="00A875AF" w:rsidP="00A875AF">
      <w:pPr>
        <w:pBdr>
          <w:top w:val="nil"/>
          <w:left w:val="nil"/>
          <w:bottom w:val="nil"/>
          <w:right w:val="nil"/>
          <w:between w:val="nil"/>
        </w:pBdr>
        <w:tabs>
          <w:tab w:val="left" w:pos="0"/>
        </w:tabs>
        <w:spacing w:after="120"/>
        <w:jc w:val="center"/>
        <w:rPr>
          <w:rFonts w:asciiTheme="minorHAnsi" w:eastAsia="Calibri" w:hAnsiTheme="minorHAnsi" w:cstheme="minorHAnsi"/>
          <w:b/>
          <w:sz w:val="22"/>
          <w:szCs w:val="22"/>
        </w:rPr>
      </w:pPr>
      <w:r w:rsidRPr="00A875AF">
        <w:rPr>
          <w:rFonts w:asciiTheme="minorHAnsi" w:eastAsia="Calibri" w:hAnsiTheme="minorHAnsi" w:cstheme="minorHAnsi"/>
          <w:sz w:val="22"/>
          <w:szCs w:val="22"/>
        </w:rPr>
        <w:t>(dále jen „</w:t>
      </w:r>
      <w:r w:rsidRPr="00A875AF">
        <w:rPr>
          <w:rFonts w:asciiTheme="minorHAnsi" w:eastAsia="Calibri" w:hAnsiTheme="minorHAnsi" w:cstheme="minorHAnsi"/>
          <w:b/>
          <w:bCs/>
          <w:sz w:val="22"/>
          <w:szCs w:val="22"/>
        </w:rPr>
        <w:t>Smlouva</w:t>
      </w:r>
      <w:r w:rsidRPr="00A875AF">
        <w:rPr>
          <w:rFonts w:asciiTheme="minorHAnsi" w:eastAsia="Calibri" w:hAnsiTheme="minorHAnsi" w:cstheme="minorHAnsi"/>
          <w:sz w:val="22"/>
          <w:szCs w:val="22"/>
        </w:rPr>
        <w:t>“)</w:t>
      </w:r>
    </w:p>
    <w:p w14:paraId="1172347D" w14:textId="1A70E8FC" w:rsidR="002C1ADE" w:rsidRPr="00A875AF" w:rsidRDefault="002C1ADE" w:rsidP="00F603F0">
      <w:pPr>
        <w:pBdr>
          <w:top w:val="nil"/>
          <w:left w:val="nil"/>
          <w:bottom w:val="nil"/>
          <w:right w:val="nil"/>
          <w:between w:val="nil"/>
        </w:pBdr>
        <w:tabs>
          <w:tab w:val="left" w:pos="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mezi</w:t>
      </w:r>
    </w:p>
    <w:p w14:paraId="76304DC3" w14:textId="1A7E9AEB" w:rsidR="00EA4ADE" w:rsidRPr="00A875AF" w:rsidRDefault="00EA4ADE" w:rsidP="00F603F0">
      <w:pPr>
        <w:pBdr>
          <w:top w:val="nil"/>
          <w:left w:val="nil"/>
          <w:bottom w:val="nil"/>
          <w:right w:val="nil"/>
          <w:between w:val="nil"/>
        </w:pBdr>
        <w:tabs>
          <w:tab w:val="left" w:pos="0"/>
        </w:tabs>
        <w:spacing w:after="120"/>
        <w:jc w:val="both"/>
        <w:rPr>
          <w:rFonts w:asciiTheme="minorHAnsi" w:eastAsia="Calibri" w:hAnsiTheme="minorHAnsi" w:cstheme="minorHAnsi"/>
          <w:b/>
          <w:bCs/>
          <w:sz w:val="22"/>
          <w:szCs w:val="22"/>
        </w:rPr>
      </w:pPr>
      <w:r w:rsidRPr="00A875AF">
        <w:rPr>
          <w:rFonts w:asciiTheme="minorHAnsi" w:eastAsia="Calibri" w:hAnsiTheme="minorHAnsi" w:cstheme="minorHAnsi"/>
          <w:b/>
          <w:bCs/>
          <w:sz w:val="22"/>
          <w:szCs w:val="22"/>
        </w:rPr>
        <w:t>Objednatel:</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2C1ADE" w:rsidRPr="00A875AF" w14:paraId="35465780" w14:textId="77777777" w:rsidTr="00345E5D">
        <w:tc>
          <w:tcPr>
            <w:tcW w:w="3397" w:type="dxa"/>
            <w:shd w:val="clear" w:color="auto" w:fill="D0CECE"/>
            <w:vAlign w:val="center"/>
          </w:tcPr>
          <w:p w14:paraId="65545A27" w14:textId="4C1D0E12" w:rsidR="002C1ADE" w:rsidRPr="00A875AF" w:rsidRDefault="00EA4ADE" w:rsidP="00F603F0">
            <w:pPr>
              <w:tabs>
                <w:tab w:val="left" w:pos="0"/>
                <w:tab w:val="left" w:pos="2694"/>
                <w:tab w:val="left" w:pos="4536"/>
              </w:tabs>
              <w:spacing w:after="120"/>
              <w:jc w:val="both"/>
              <w:rPr>
                <w:rFonts w:asciiTheme="minorHAnsi" w:eastAsia="Calibri" w:hAnsiTheme="minorHAnsi" w:cstheme="minorHAnsi"/>
                <w:b/>
                <w:sz w:val="22"/>
                <w:szCs w:val="22"/>
              </w:rPr>
            </w:pPr>
            <w:r w:rsidRPr="00A875AF">
              <w:rPr>
                <w:rFonts w:asciiTheme="minorHAnsi" w:eastAsia="Calibri" w:hAnsiTheme="minorHAnsi" w:cstheme="minorHAnsi"/>
                <w:b/>
                <w:sz w:val="22"/>
                <w:szCs w:val="22"/>
              </w:rPr>
              <w:t>Název:</w:t>
            </w:r>
          </w:p>
        </w:tc>
        <w:tc>
          <w:tcPr>
            <w:tcW w:w="5932" w:type="dxa"/>
            <w:vAlign w:val="center"/>
          </w:tcPr>
          <w:p w14:paraId="70137397" w14:textId="2395FA4A" w:rsidR="002C1ADE" w:rsidRPr="00A875AF" w:rsidRDefault="00EA4ADE" w:rsidP="00F603F0">
            <w:pPr>
              <w:tabs>
                <w:tab w:val="left" w:pos="0"/>
                <w:tab w:val="left" w:pos="2694"/>
                <w:tab w:val="left" w:pos="4536"/>
              </w:tabs>
              <w:spacing w:after="120"/>
              <w:jc w:val="both"/>
              <w:rPr>
                <w:rFonts w:asciiTheme="minorHAnsi" w:eastAsia="Calibri" w:hAnsiTheme="minorHAnsi" w:cstheme="minorHAnsi"/>
                <w:b/>
                <w:sz w:val="22"/>
                <w:szCs w:val="22"/>
              </w:rPr>
            </w:pPr>
            <w:r w:rsidRPr="00A875AF">
              <w:rPr>
                <w:rFonts w:asciiTheme="minorHAnsi" w:eastAsia="Calibri" w:hAnsiTheme="minorHAnsi" w:cstheme="minorHAnsi"/>
                <w:b/>
                <w:sz w:val="22"/>
                <w:szCs w:val="22"/>
              </w:rPr>
              <w:t xml:space="preserve">Město </w:t>
            </w:r>
            <w:r w:rsidR="000A2D19">
              <w:rPr>
                <w:rFonts w:asciiTheme="minorHAnsi" w:eastAsia="Calibri" w:hAnsiTheme="minorHAnsi" w:cstheme="minorHAnsi"/>
                <w:b/>
                <w:sz w:val="22"/>
                <w:szCs w:val="22"/>
              </w:rPr>
              <w:t>Chrastava</w:t>
            </w:r>
          </w:p>
        </w:tc>
      </w:tr>
      <w:tr w:rsidR="002C1ADE" w:rsidRPr="00A875AF" w14:paraId="5DE192DD" w14:textId="77777777" w:rsidTr="00345E5D">
        <w:tc>
          <w:tcPr>
            <w:tcW w:w="3397" w:type="dxa"/>
            <w:shd w:val="clear" w:color="auto" w:fill="D0CECE"/>
            <w:vAlign w:val="center"/>
          </w:tcPr>
          <w:p w14:paraId="669795DA" w14:textId="77777777" w:rsidR="002C1ADE" w:rsidRPr="00A875AF" w:rsidRDefault="002C1ADE" w:rsidP="00F603F0">
            <w:pPr>
              <w:tabs>
                <w:tab w:val="left" w:pos="0"/>
                <w:tab w:val="left" w:pos="284"/>
                <w:tab w:val="left" w:pos="2694"/>
                <w:tab w:val="left" w:pos="4536"/>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sídlo:</w:t>
            </w:r>
          </w:p>
        </w:tc>
        <w:tc>
          <w:tcPr>
            <w:tcW w:w="5932" w:type="dxa"/>
            <w:vAlign w:val="center"/>
          </w:tcPr>
          <w:p w14:paraId="605CA98E" w14:textId="1241CD70" w:rsidR="002C1ADE" w:rsidRPr="00A875AF" w:rsidRDefault="000A2D19" w:rsidP="00F603F0">
            <w:pPr>
              <w:tabs>
                <w:tab w:val="left" w:pos="0"/>
                <w:tab w:val="left" w:pos="284"/>
                <w:tab w:val="left" w:pos="2694"/>
                <w:tab w:val="left" w:pos="4536"/>
              </w:tabs>
              <w:spacing w:after="120"/>
              <w:jc w:val="both"/>
              <w:rPr>
                <w:rFonts w:asciiTheme="minorHAnsi" w:eastAsia="Calibri" w:hAnsiTheme="minorHAnsi" w:cstheme="minorHAnsi"/>
                <w:sz w:val="22"/>
                <w:szCs w:val="22"/>
              </w:rPr>
            </w:pPr>
            <w:r>
              <w:rPr>
                <w:rFonts w:asciiTheme="minorHAnsi" w:hAnsiTheme="minorHAnsi" w:cstheme="minorHAnsi"/>
                <w:sz w:val="22"/>
                <w:szCs w:val="22"/>
              </w:rPr>
              <w:t>náměstí 1. máje 1, 463 31 Chrastava</w:t>
            </w:r>
          </w:p>
        </w:tc>
      </w:tr>
      <w:tr w:rsidR="002C1ADE" w:rsidRPr="00A875AF" w14:paraId="67ED0563" w14:textId="77777777" w:rsidTr="00345E5D">
        <w:tc>
          <w:tcPr>
            <w:tcW w:w="3397" w:type="dxa"/>
            <w:shd w:val="clear" w:color="auto" w:fill="D0CECE"/>
            <w:vAlign w:val="center"/>
          </w:tcPr>
          <w:p w14:paraId="31CBFFCD" w14:textId="5C3D8C56" w:rsidR="002C1ADE" w:rsidRPr="00A875AF" w:rsidRDefault="002C1ADE" w:rsidP="00F603F0">
            <w:pPr>
              <w:tabs>
                <w:tab w:val="left" w:pos="0"/>
                <w:tab w:val="left" w:pos="284"/>
                <w:tab w:val="left" w:pos="567"/>
                <w:tab w:val="left" w:pos="2694"/>
                <w:tab w:val="left" w:pos="4536"/>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Osoba oprávněná jednat za </w:t>
            </w:r>
          </w:p>
        </w:tc>
        <w:tc>
          <w:tcPr>
            <w:tcW w:w="5932" w:type="dxa"/>
            <w:vAlign w:val="center"/>
          </w:tcPr>
          <w:p w14:paraId="7A213B4D" w14:textId="324A7554" w:rsidR="002C1ADE" w:rsidRPr="00A875AF" w:rsidRDefault="000A2D19" w:rsidP="00F603F0">
            <w:pPr>
              <w:tabs>
                <w:tab w:val="left" w:pos="0"/>
                <w:tab w:val="left" w:pos="284"/>
                <w:tab w:val="left" w:pos="567"/>
                <w:tab w:val="left" w:pos="2694"/>
                <w:tab w:val="left" w:pos="4536"/>
              </w:tabs>
              <w:spacing w:after="120"/>
              <w:jc w:val="both"/>
              <w:rPr>
                <w:rFonts w:asciiTheme="minorHAnsi" w:eastAsia="Calibri" w:hAnsiTheme="minorHAnsi" w:cstheme="minorHAnsi"/>
                <w:sz w:val="22"/>
                <w:szCs w:val="22"/>
              </w:rPr>
            </w:pPr>
            <w:r>
              <w:rPr>
                <w:rFonts w:asciiTheme="minorHAnsi" w:hAnsiTheme="minorHAnsi" w:cstheme="minorHAnsi"/>
                <w:sz w:val="22"/>
                <w:szCs w:val="22"/>
              </w:rPr>
              <w:t>Ing. Michael Canov, starosta</w:t>
            </w:r>
          </w:p>
        </w:tc>
      </w:tr>
      <w:tr w:rsidR="002C1ADE" w:rsidRPr="00A875AF" w14:paraId="72B4264F" w14:textId="77777777" w:rsidTr="00345E5D">
        <w:tc>
          <w:tcPr>
            <w:tcW w:w="3397" w:type="dxa"/>
            <w:shd w:val="clear" w:color="auto" w:fill="D0CECE"/>
            <w:vAlign w:val="center"/>
          </w:tcPr>
          <w:p w14:paraId="0AF49018" w14:textId="7238F375" w:rsidR="002C1ADE" w:rsidRPr="00A875AF" w:rsidRDefault="002C1ADE" w:rsidP="00F603F0">
            <w:pPr>
              <w:tabs>
                <w:tab w:val="left" w:pos="0"/>
                <w:tab w:val="left" w:pos="284"/>
                <w:tab w:val="left" w:pos="2694"/>
                <w:tab w:val="left" w:pos="4536"/>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IČO</w:t>
            </w:r>
            <w:r w:rsidR="00EA4ADE" w:rsidRPr="00A875AF">
              <w:rPr>
                <w:rFonts w:asciiTheme="minorHAnsi" w:eastAsia="Calibri" w:hAnsiTheme="minorHAnsi" w:cstheme="minorHAnsi"/>
                <w:sz w:val="22"/>
                <w:szCs w:val="22"/>
              </w:rPr>
              <w:t>, DIČ</w:t>
            </w:r>
            <w:r w:rsidRPr="00A875AF">
              <w:rPr>
                <w:rFonts w:asciiTheme="minorHAnsi" w:eastAsia="Calibri" w:hAnsiTheme="minorHAnsi" w:cstheme="minorHAnsi"/>
                <w:sz w:val="22"/>
                <w:szCs w:val="22"/>
              </w:rPr>
              <w:t>:</w:t>
            </w:r>
          </w:p>
        </w:tc>
        <w:tc>
          <w:tcPr>
            <w:tcW w:w="5932" w:type="dxa"/>
            <w:vAlign w:val="center"/>
          </w:tcPr>
          <w:p w14:paraId="63489620" w14:textId="314654FF" w:rsidR="002C1ADE" w:rsidRPr="00A875AF" w:rsidRDefault="000A2D19" w:rsidP="00F603F0">
            <w:pPr>
              <w:tabs>
                <w:tab w:val="left" w:pos="0"/>
                <w:tab w:val="left" w:pos="284"/>
                <w:tab w:val="left" w:pos="2694"/>
                <w:tab w:val="left" w:pos="4536"/>
              </w:tabs>
              <w:spacing w:after="120"/>
              <w:jc w:val="both"/>
              <w:rPr>
                <w:rFonts w:asciiTheme="minorHAnsi" w:eastAsia="Calibri" w:hAnsiTheme="minorHAnsi" w:cstheme="minorHAnsi"/>
                <w:sz w:val="22"/>
                <w:szCs w:val="22"/>
              </w:rPr>
            </w:pPr>
            <w:r>
              <w:rPr>
                <w:rFonts w:asciiTheme="minorHAnsi" w:hAnsiTheme="minorHAnsi" w:cstheme="minorHAnsi"/>
                <w:sz w:val="22"/>
                <w:szCs w:val="22"/>
              </w:rPr>
              <w:t>00262871, CZ00262871</w:t>
            </w:r>
          </w:p>
        </w:tc>
      </w:tr>
      <w:tr w:rsidR="002C1ADE" w:rsidRPr="00A875AF" w14:paraId="4222B4BC" w14:textId="77777777" w:rsidTr="00345E5D">
        <w:tc>
          <w:tcPr>
            <w:tcW w:w="3397" w:type="dxa"/>
            <w:shd w:val="clear" w:color="auto" w:fill="D0CECE"/>
            <w:vAlign w:val="center"/>
          </w:tcPr>
          <w:p w14:paraId="0DEA1BE0" w14:textId="77777777" w:rsidR="002C1ADE" w:rsidRPr="00A875AF" w:rsidRDefault="002C1ADE" w:rsidP="00F603F0">
            <w:pPr>
              <w:tabs>
                <w:tab w:val="left" w:pos="0"/>
                <w:tab w:val="left" w:pos="284"/>
                <w:tab w:val="left" w:pos="2694"/>
                <w:tab w:val="left" w:pos="4536"/>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ID datové schránky:</w:t>
            </w:r>
          </w:p>
        </w:tc>
        <w:tc>
          <w:tcPr>
            <w:tcW w:w="5932" w:type="dxa"/>
            <w:vAlign w:val="center"/>
          </w:tcPr>
          <w:p w14:paraId="693C1C9D" w14:textId="00583D6E" w:rsidR="002C1ADE" w:rsidRPr="00A875AF" w:rsidRDefault="000A2D19" w:rsidP="00F603F0">
            <w:pPr>
              <w:tabs>
                <w:tab w:val="left" w:pos="0"/>
                <w:tab w:val="left" w:pos="284"/>
                <w:tab w:val="left" w:pos="2694"/>
                <w:tab w:val="left" w:pos="4536"/>
              </w:tabs>
              <w:spacing w:after="120"/>
              <w:jc w:val="both"/>
              <w:rPr>
                <w:rFonts w:asciiTheme="minorHAnsi" w:eastAsia="Calibri" w:hAnsiTheme="minorHAnsi" w:cstheme="minorHAnsi"/>
                <w:bCs/>
                <w:sz w:val="22"/>
                <w:szCs w:val="22"/>
              </w:rPr>
            </w:pPr>
            <w:r w:rsidRPr="00A875AF">
              <w:rPr>
                <w:rFonts w:asciiTheme="minorHAnsi" w:eastAsia="Calibri" w:hAnsiTheme="minorHAnsi" w:cstheme="minorHAnsi"/>
                <w:sz w:val="22"/>
                <w:szCs w:val="22"/>
                <w:highlight w:val="green"/>
              </w:rPr>
              <w:t>BUDE DOPLNĚNO PŘED PODPISEM SMLOUVY</w:t>
            </w:r>
          </w:p>
        </w:tc>
      </w:tr>
      <w:tr w:rsidR="002C1ADE" w:rsidRPr="00A875AF" w14:paraId="161FA7DA" w14:textId="77777777" w:rsidTr="00345E5D">
        <w:tc>
          <w:tcPr>
            <w:tcW w:w="3397" w:type="dxa"/>
            <w:shd w:val="clear" w:color="auto" w:fill="D0CECE"/>
            <w:vAlign w:val="center"/>
          </w:tcPr>
          <w:p w14:paraId="487C7A3F" w14:textId="3D6CE80A" w:rsidR="002C1ADE" w:rsidRPr="00A875AF" w:rsidRDefault="002C1ADE" w:rsidP="00F603F0">
            <w:pPr>
              <w:tabs>
                <w:tab w:val="left" w:pos="0"/>
                <w:tab w:val="left" w:pos="284"/>
                <w:tab w:val="left" w:pos="2694"/>
                <w:tab w:val="left" w:pos="4536"/>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bankovní spojení</w:t>
            </w:r>
            <w:r w:rsidR="00EA4ADE" w:rsidRPr="00A875AF">
              <w:rPr>
                <w:rFonts w:asciiTheme="minorHAnsi" w:eastAsia="Calibri" w:hAnsiTheme="minorHAnsi" w:cstheme="minorHAnsi"/>
                <w:sz w:val="22"/>
                <w:szCs w:val="22"/>
              </w:rPr>
              <w:t>, číslo účtu</w:t>
            </w:r>
            <w:r w:rsidRPr="00A875AF">
              <w:rPr>
                <w:rFonts w:asciiTheme="minorHAnsi" w:eastAsia="Calibri" w:hAnsiTheme="minorHAnsi" w:cstheme="minorHAnsi"/>
                <w:sz w:val="22"/>
                <w:szCs w:val="22"/>
              </w:rPr>
              <w:t>:</w:t>
            </w:r>
          </w:p>
        </w:tc>
        <w:tc>
          <w:tcPr>
            <w:tcW w:w="5932" w:type="dxa"/>
            <w:vAlign w:val="center"/>
          </w:tcPr>
          <w:p w14:paraId="6A6A9694" w14:textId="04AFA2F4" w:rsidR="002C1ADE" w:rsidRPr="00A875AF" w:rsidRDefault="00EA4ADE" w:rsidP="00F603F0">
            <w:pPr>
              <w:tabs>
                <w:tab w:val="left" w:pos="0"/>
                <w:tab w:val="left" w:pos="284"/>
                <w:tab w:val="left" w:pos="567"/>
                <w:tab w:val="left" w:pos="2694"/>
                <w:tab w:val="left" w:pos="4536"/>
              </w:tabs>
              <w:spacing w:after="120"/>
              <w:jc w:val="both"/>
              <w:rPr>
                <w:rFonts w:asciiTheme="minorHAnsi" w:eastAsia="Calibri" w:hAnsiTheme="minorHAnsi" w:cstheme="minorHAnsi"/>
                <w:sz w:val="22"/>
                <w:szCs w:val="22"/>
                <w:highlight w:val="green"/>
              </w:rPr>
            </w:pPr>
            <w:r w:rsidRPr="00A875AF">
              <w:rPr>
                <w:rFonts w:asciiTheme="minorHAnsi" w:eastAsia="Calibri" w:hAnsiTheme="minorHAnsi" w:cstheme="minorHAnsi"/>
                <w:sz w:val="22"/>
                <w:szCs w:val="22"/>
                <w:highlight w:val="green"/>
              </w:rPr>
              <w:t>BUDE DOPLNĚNO PŘED PODPISEM SMLOUVY</w:t>
            </w:r>
          </w:p>
        </w:tc>
      </w:tr>
      <w:tr w:rsidR="002C1ADE" w:rsidRPr="00A875AF" w14:paraId="17070AF9" w14:textId="77777777" w:rsidTr="00345E5D">
        <w:tc>
          <w:tcPr>
            <w:tcW w:w="3397" w:type="dxa"/>
            <w:shd w:val="clear" w:color="auto" w:fill="D0CECE"/>
            <w:vAlign w:val="center"/>
          </w:tcPr>
          <w:p w14:paraId="3CD236DF" w14:textId="2C1CA01A" w:rsidR="002C1ADE" w:rsidRPr="00A875AF" w:rsidRDefault="002C1ADE" w:rsidP="00F603F0">
            <w:pPr>
              <w:tabs>
                <w:tab w:val="left" w:pos="0"/>
                <w:tab w:val="left" w:pos="284"/>
                <w:tab w:val="left" w:pos="567"/>
                <w:tab w:val="left" w:pos="2694"/>
                <w:tab w:val="left" w:pos="4536"/>
                <w:tab w:val="right" w:pos="907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osoba oprávněná jednat ve věcech technických:</w:t>
            </w:r>
          </w:p>
        </w:tc>
        <w:tc>
          <w:tcPr>
            <w:tcW w:w="5932" w:type="dxa"/>
            <w:vAlign w:val="center"/>
          </w:tcPr>
          <w:p w14:paraId="678FE9BE" w14:textId="77777777" w:rsidR="002C1ADE" w:rsidRPr="00A875AF" w:rsidRDefault="002C1ADE" w:rsidP="00F603F0">
            <w:pPr>
              <w:tabs>
                <w:tab w:val="left" w:pos="0"/>
                <w:tab w:val="left" w:pos="284"/>
                <w:tab w:val="left" w:pos="567"/>
                <w:tab w:val="left" w:pos="2694"/>
                <w:tab w:val="left" w:pos="4536"/>
                <w:tab w:val="right" w:pos="9070"/>
              </w:tabs>
              <w:spacing w:after="120"/>
              <w:jc w:val="both"/>
              <w:rPr>
                <w:rFonts w:asciiTheme="minorHAnsi" w:eastAsia="Calibri" w:hAnsiTheme="minorHAnsi" w:cstheme="minorHAnsi"/>
                <w:sz w:val="22"/>
                <w:szCs w:val="22"/>
                <w:highlight w:val="green"/>
              </w:rPr>
            </w:pPr>
            <w:r w:rsidRPr="00A875AF">
              <w:rPr>
                <w:rFonts w:asciiTheme="minorHAnsi" w:eastAsia="Calibri" w:hAnsiTheme="minorHAnsi" w:cstheme="minorHAnsi"/>
                <w:sz w:val="22"/>
                <w:szCs w:val="22"/>
                <w:highlight w:val="green"/>
              </w:rPr>
              <w:t>BUDE DOPLNĚNO PŘED PODPISEM SMLOUVY</w:t>
            </w:r>
          </w:p>
        </w:tc>
      </w:tr>
      <w:tr w:rsidR="002C1ADE" w:rsidRPr="00A875AF" w14:paraId="2B1F9EA0" w14:textId="77777777" w:rsidTr="00345E5D">
        <w:tc>
          <w:tcPr>
            <w:tcW w:w="3397" w:type="dxa"/>
            <w:shd w:val="clear" w:color="auto" w:fill="D0CECE"/>
            <w:vAlign w:val="center"/>
          </w:tcPr>
          <w:p w14:paraId="043CA9FC" w14:textId="0FD996A5" w:rsidR="002C1ADE" w:rsidRPr="00A875AF" w:rsidRDefault="002C1ADE" w:rsidP="00F603F0">
            <w:pPr>
              <w:tabs>
                <w:tab w:val="left" w:pos="0"/>
                <w:tab w:val="left" w:pos="284"/>
                <w:tab w:val="left" w:pos="567"/>
                <w:tab w:val="left" w:pos="2694"/>
                <w:tab w:val="left" w:pos="4536"/>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osoba oprávněná jednat ve věcech </w:t>
            </w:r>
            <w:r w:rsidR="004A088C" w:rsidRPr="00A875AF">
              <w:rPr>
                <w:rFonts w:asciiTheme="minorHAnsi" w:eastAsia="Calibri" w:hAnsiTheme="minorHAnsi" w:cstheme="minorHAnsi"/>
                <w:sz w:val="22"/>
                <w:szCs w:val="22"/>
              </w:rPr>
              <w:t>smluvních</w:t>
            </w:r>
            <w:r w:rsidRPr="00A875AF">
              <w:rPr>
                <w:rFonts w:asciiTheme="minorHAnsi" w:eastAsia="Calibri" w:hAnsiTheme="minorHAnsi" w:cstheme="minorHAnsi"/>
                <w:sz w:val="22"/>
                <w:szCs w:val="22"/>
              </w:rPr>
              <w:t>:</w:t>
            </w:r>
          </w:p>
        </w:tc>
        <w:tc>
          <w:tcPr>
            <w:tcW w:w="5932" w:type="dxa"/>
            <w:vAlign w:val="center"/>
          </w:tcPr>
          <w:p w14:paraId="2651CC84" w14:textId="77777777" w:rsidR="002C1ADE" w:rsidRPr="00A875AF" w:rsidRDefault="002C1ADE" w:rsidP="00F603F0">
            <w:pPr>
              <w:tabs>
                <w:tab w:val="left" w:pos="0"/>
                <w:tab w:val="left" w:pos="284"/>
                <w:tab w:val="left" w:pos="567"/>
                <w:tab w:val="left" w:pos="2694"/>
                <w:tab w:val="left" w:pos="4536"/>
              </w:tabs>
              <w:spacing w:after="120"/>
              <w:jc w:val="both"/>
              <w:rPr>
                <w:rFonts w:asciiTheme="minorHAnsi" w:eastAsia="Calibri" w:hAnsiTheme="minorHAnsi" w:cstheme="minorHAnsi"/>
                <w:sz w:val="22"/>
                <w:szCs w:val="22"/>
                <w:highlight w:val="green"/>
              </w:rPr>
            </w:pPr>
            <w:r w:rsidRPr="00A875AF">
              <w:rPr>
                <w:rFonts w:asciiTheme="minorHAnsi" w:eastAsia="Calibri" w:hAnsiTheme="minorHAnsi" w:cstheme="minorHAnsi"/>
                <w:sz w:val="22"/>
                <w:szCs w:val="22"/>
                <w:highlight w:val="green"/>
              </w:rPr>
              <w:t>BUDE DOPLNĚNO PŘED PODPISEM SMLOUVY</w:t>
            </w:r>
          </w:p>
        </w:tc>
      </w:tr>
    </w:tbl>
    <w:p w14:paraId="77151C37" w14:textId="2F6CACA1" w:rsidR="002C1ADE" w:rsidRPr="00A875AF" w:rsidRDefault="002C1ADE" w:rsidP="00F603F0">
      <w:pPr>
        <w:tabs>
          <w:tab w:val="left" w:pos="0"/>
          <w:tab w:val="left" w:pos="4536"/>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dále jen „</w:t>
      </w:r>
      <w:r w:rsidR="00F26AFB" w:rsidRPr="00A875AF">
        <w:rPr>
          <w:rFonts w:asciiTheme="minorHAnsi" w:eastAsia="Calibri" w:hAnsiTheme="minorHAnsi" w:cstheme="minorHAnsi"/>
          <w:b/>
          <w:bCs/>
          <w:sz w:val="22"/>
          <w:szCs w:val="22"/>
        </w:rPr>
        <w:t>Objednate</w:t>
      </w:r>
      <w:r w:rsidRPr="00A875AF">
        <w:rPr>
          <w:rFonts w:asciiTheme="minorHAnsi" w:eastAsia="Calibri" w:hAnsiTheme="minorHAnsi" w:cstheme="minorHAnsi"/>
          <w:b/>
          <w:bCs/>
          <w:sz w:val="22"/>
          <w:szCs w:val="22"/>
        </w:rPr>
        <w:t>l</w:t>
      </w:r>
      <w:r w:rsidRPr="00A875AF">
        <w:rPr>
          <w:rFonts w:asciiTheme="minorHAnsi" w:eastAsia="Calibri" w:hAnsiTheme="minorHAnsi" w:cstheme="minorHAnsi"/>
          <w:sz w:val="22"/>
          <w:szCs w:val="22"/>
        </w:rPr>
        <w:t>“ na straně jedné</w:t>
      </w:r>
    </w:p>
    <w:p w14:paraId="7FE85DBE" w14:textId="77777777" w:rsidR="002C1ADE" w:rsidRPr="00A875AF" w:rsidRDefault="002C1ADE" w:rsidP="00F603F0">
      <w:pPr>
        <w:tabs>
          <w:tab w:val="left" w:pos="0"/>
          <w:tab w:val="left" w:pos="4536"/>
        </w:tabs>
        <w:spacing w:after="120"/>
        <w:jc w:val="both"/>
        <w:rPr>
          <w:rFonts w:asciiTheme="minorHAnsi" w:eastAsia="Calibri" w:hAnsiTheme="minorHAnsi" w:cstheme="minorHAnsi"/>
          <w:b/>
          <w:sz w:val="22"/>
          <w:szCs w:val="22"/>
        </w:rPr>
      </w:pPr>
      <w:r w:rsidRPr="00A875AF">
        <w:rPr>
          <w:rFonts w:asciiTheme="minorHAnsi" w:eastAsia="Calibri" w:hAnsiTheme="minorHAnsi" w:cstheme="minorHAnsi"/>
          <w:b/>
          <w:sz w:val="22"/>
          <w:szCs w:val="22"/>
        </w:rPr>
        <w:t>a</w:t>
      </w:r>
    </w:p>
    <w:p w14:paraId="721F59A2" w14:textId="24CB0A03" w:rsidR="00EA4ADE" w:rsidRPr="00A875AF" w:rsidRDefault="00EA4ADE" w:rsidP="00F603F0">
      <w:pPr>
        <w:tabs>
          <w:tab w:val="left" w:pos="0"/>
          <w:tab w:val="left" w:pos="4536"/>
        </w:tabs>
        <w:spacing w:after="120"/>
        <w:jc w:val="both"/>
        <w:rPr>
          <w:rFonts w:asciiTheme="minorHAnsi" w:eastAsia="Calibri" w:hAnsiTheme="minorHAnsi" w:cstheme="minorHAnsi"/>
          <w:b/>
          <w:sz w:val="22"/>
          <w:szCs w:val="22"/>
        </w:rPr>
      </w:pPr>
      <w:r w:rsidRPr="00A875AF">
        <w:rPr>
          <w:rFonts w:asciiTheme="minorHAnsi" w:eastAsia="Calibri" w:hAnsiTheme="minorHAnsi" w:cstheme="minorHAnsi"/>
          <w:b/>
          <w:sz w:val="22"/>
          <w:szCs w:val="22"/>
        </w:rPr>
        <w:t>Zhotovitel:</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2C1ADE" w:rsidRPr="00A875AF" w14:paraId="6C364E9E" w14:textId="77777777" w:rsidTr="00345E5D">
        <w:tc>
          <w:tcPr>
            <w:tcW w:w="3397" w:type="dxa"/>
            <w:shd w:val="clear" w:color="auto" w:fill="D0CECE"/>
            <w:vAlign w:val="center"/>
          </w:tcPr>
          <w:p w14:paraId="1061344B" w14:textId="66C981AD" w:rsidR="002C1ADE" w:rsidRPr="00A875AF" w:rsidRDefault="00EA4ADE" w:rsidP="00F603F0">
            <w:pPr>
              <w:tabs>
                <w:tab w:val="left" w:pos="0"/>
              </w:tabs>
              <w:spacing w:after="120"/>
              <w:jc w:val="both"/>
              <w:rPr>
                <w:rFonts w:asciiTheme="minorHAnsi" w:eastAsia="Calibri" w:hAnsiTheme="minorHAnsi" w:cstheme="minorHAnsi"/>
                <w:b/>
                <w:sz w:val="22"/>
                <w:szCs w:val="22"/>
              </w:rPr>
            </w:pPr>
            <w:r w:rsidRPr="00A875AF">
              <w:rPr>
                <w:rFonts w:asciiTheme="minorHAnsi" w:eastAsia="Calibri" w:hAnsiTheme="minorHAnsi" w:cstheme="minorHAnsi"/>
                <w:b/>
                <w:sz w:val="22"/>
                <w:szCs w:val="22"/>
              </w:rPr>
              <w:t>Název, firma:</w:t>
            </w:r>
          </w:p>
        </w:tc>
        <w:tc>
          <w:tcPr>
            <w:tcW w:w="5932" w:type="dxa"/>
          </w:tcPr>
          <w:p w14:paraId="7C1FD4DE" w14:textId="77777777" w:rsidR="002C1ADE" w:rsidRPr="00A875AF" w:rsidRDefault="002C1ADE" w:rsidP="00F603F0">
            <w:pPr>
              <w:tabs>
                <w:tab w:val="left" w:pos="0"/>
              </w:tabs>
              <w:spacing w:after="120"/>
              <w:jc w:val="both"/>
              <w:rPr>
                <w:rFonts w:asciiTheme="minorHAnsi" w:eastAsia="Calibri" w:hAnsiTheme="minorHAnsi" w:cstheme="minorHAnsi"/>
                <w:b/>
                <w:sz w:val="22"/>
                <w:szCs w:val="22"/>
              </w:rPr>
            </w:pPr>
            <w:r w:rsidRPr="00A875AF">
              <w:rPr>
                <w:rFonts w:asciiTheme="minorHAnsi" w:eastAsia="Calibri" w:hAnsiTheme="minorHAnsi" w:cstheme="minorHAnsi"/>
                <w:b/>
                <w:sz w:val="22"/>
                <w:szCs w:val="22"/>
                <w:highlight w:val="yellow"/>
              </w:rPr>
              <w:t>VŠE DOPLNÍ ÚČASTNÍK</w:t>
            </w:r>
            <w:r w:rsidRPr="00A875AF">
              <w:rPr>
                <w:rFonts w:asciiTheme="minorHAnsi" w:eastAsia="Calibri" w:hAnsiTheme="minorHAnsi" w:cstheme="minorHAnsi"/>
                <w:sz w:val="22"/>
                <w:szCs w:val="22"/>
              </w:rPr>
              <w:t xml:space="preserve"> </w:t>
            </w:r>
          </w:p>
        </w:tc>
      </w:tr>
      <w:tr w:rsidR="002C1ADE" w:rsidRPr="00A875AF" w14:paraId="1DCBF76B" w14:textId="77777777" w:rsidTr="00345E5D">
        <w:tc>
          <w:tcPr>
            <w:tcW w:w="3397" w:type="dxa"/>
            <w:shd w:val="clear" w:color="auto" w:fill="D0CECE"/>
            <w:vAlign w:val="center"/>
          </w:tcPr>
          <w:p w14:paraId="7A72FAE8" w14:textId="77777777" w:rsidR="002C1ADE" w:rsidRPr="00A875AF" w:rsidRDefault="002C1ADE" w:rsidP="00F603F0">
            <w:pPr>
              <w:tabs>
                <w:tab w:val="left" w:pos="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sídlo:</w:t>
            </w:r>
          </w:p>
        </w:tc>
        <w:tc>
          <w:tcPr>
            <w:tcW w:w="5932" w:type="dxa"/>
          </w:tcPr>
          <w:p w14:paraId="28108BB2" w14:textId="77777777" w:rsidR="002C1ADE" w:rsidRPr="00A875AF" w:rsidRDefault="002C1ADE" w:rsidP="00F603F0">
            <w:pPr>
              <w:tabs>
                <w:tab w:val="left" w:pos="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b/>
                <w:sz w:val="22"/>
                <w:szCs w:val="22"/>
                <w:highlight w:val="yellow"/>
              </w:rPr>
              <w:t>VŠE DOPLNÍ ÚČASTNÍK</w:t>
            </w:r>
            <w:r w:rsidRPr="00A875AF">
              <w:rPr>
                <w:rFonts w:asciiTheme="minorHAnsi" w:eastAsia="Calibri" w:hAnsiTheme="minorHAnsi" w:cstheme="minorHAnsi"/>
                <w:sz w:val="22"/>
                <w:szCs w:val="22"/>
              </w:rPr>
              <w:t xml:space="preserve"> </w:t>
            </w:r>
          </w:p>
        </w:tc>
      </w:tr>
      <w:tr w:rsidR="002C1ADE" w:rsidRPr="00A875AF" w14:paraId="78BE38FF" w14:textId="77777777" w:rsidTr="00345E5D">
        <w:tc>
          <w:tcPr>
            <w:tcW w:w="3397" w:type="dxa"/>
            <w:shd w:val="clear" w:color="auto" w:fill="D0CECE"/>
            <w:vAlign w:val="center"/>
          </w:tcPr>
          <w:p w14:paraId="34DF8FD9" w14:textId="77777777" w:rsidR="002C1ADE" w:rsidRPr="00A875AF" w:rsidRDefault="002C1ADE" w:rsidP="00F603F0">
            <w:pPr>
              <w:tabs>
                <w:tab w:val="left" w:pos="0"/>
                <w:tab w:val="left" w:pos="284"/>
                <w:tab w:val="left" w:pos="567"/>
                <w:tab w:val="left" w:pos="2694"/>
                <w:tab w:val="left" w:pos="4536"/>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zastoupený:</w:t>
            </w:r>
          </w:p>
        </w:tc>
        <w:tc>
          <w:tcPr>
            <w:tcW w:w="5932" w:type="dxa"/>
          </w:tcPr>
          <w:p w14:paraId="7F9E58B6" w14:textId="77777777" w:rsidR="002C1ADE" w:rsidRPr="00A875AF" w:rsidRDefault="002C1ADE" w:rsidP="00F603F0">
            <w:pPr>
              <w:tabs>
                <w:tab w:val="left" w:pos="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b/>
                <w:sz w:val="22"/>
                <w:szCs w:val="22"/>
                <w:highlight w:val="yellow"/>
              </w:rPr>
              <w:t>VŠE DOPLNÍ ÚČASTNÍK</w:t>
            </w:r>
            <w:r w:rsidRPr="00A875AF">
              <w:rPr>
                <w:rFonts w:asciiTheme="minorHAnsi" w:eastAsia="Calibri" w:hAnsiTheme="minorHAnsi" w:cstheme="minorHAnsi"/>
                <w:sz w:val="22"/>
                <w:szCs w:val="22"/>
              </w:rPr>
              <w:t xml:space="preserve"> </w:t>
            </w:r>
          </w:p>
        </w:tc>
      </w:tr>
      <w:tr w:rsidR="002C1ADE" w:rsidRPr="00A875AF" w14:paraId="1E0324AE" w14:textId="77777777" w:rsidTr="00345E5D">
        <w:tc>
          <w:tcPr>
            <w:tcW w:w="3397" w:type="dxa"/>
            <w:shd w:val="clear" w:color="auto" w:fill="D0CECE"/>
            <w:vAlign w:val="center"/>
          </w:tcPr>
          <w:p w14:paraId="349D8AA5" w14:textId="2FE4A920" w:rsidR="002C1ADE" w:rsidRPr="00A875AF" w:rsidRDefault="002C1ADE" w:rsidP="00F603F0">
            <w:pPr>
              <w:tabs>
                <w:tab w:val="left" w:pos="0"/>
              </w:tabs>
              <w:spacing w:after="120"/>
              <w:jc w:val="both"/>
              <w:rPr>
                <w:rFonts w:asciiTheme="minorHAnsi" w:eastAsia="Calibri" w:hAnsiTheme="minorHAnsi" w:cstheme="minorHAnsi"/>
                <w:b/>
                <w:sz w:val="22"/>
                <w:szCs w:val="22"/>
              </w:rPr>
            </w:pPr>
            <w:r w:rsidRPr="00A875AF">
              <w:rPr>
                <w:rFonts w:asciiTheme="minorHAnsi" w:eastAsia="Calibri" w:hAnsiTheme="minorHAnsi" w:cstheme="minorHAnsi"/>
                <w:sz w:val="22"/>
                <w:szCs w:val="22"/>
              </w:rPr>
              <w:t>IČO</w:t>
            </w:r>
            <w:r w:rsidR="00EA4ADE" w:rsidRPr="00A875AF">
              <w:rPr>
                <w:rFonts w:asciiTheme="minorHAnsi" w:eastAsia="Calibri" w:hAnsiTheme="minorHAnsi" w:cstheme="minorHAnsi"/>
                <w:sz w:val="22"/>
                <w:szCs w:val="22"/>
              </w:rPr>
              <w:t>, DIČ:</w:t>
            </w:r>
            <w:r w:rsidRPr="00A875AF">
              <w:rPr>
                <w:rFonts w:asciiTheme="minorHAnsi" w:eastAsia="Calibri" w:hAnsiTheme="minorHAnsi" w:cstheme="minorHAnsi"/>
                <w:sz w:val="22"/>
                <w:szCs w:val="22"/>
              </w:rPr>
              <w:t>:</w:t>
            </w:r>
          </w:p>
        </w:tc>
        <w:tc>
          <w:tcPr>
            <w:tcW w:w="5932" w:type="dxa"/>
          </w:tcPr>
          <w:p w14:paraId="1ADCA719" w14:textId="77777777" w:rsidR="002C1ADE" w:rsidRPr="00A875AF" w:rsidRDefault="002C1ADE" w:rsidP="00F603F0">
            <w:pPr>
              <w:tabs>
                <w:tab w:val="left" w:pos="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b/>
                <w:sz w:val="22"/>
                <w:szCs w:val="22"/>
                <w:highlight w:val="yellow"/>
              </w:rPr>
              <w:t>VŠE DOPLNÍ ÚČASTNÍK</w:t>
            </w:r>
            <w:r w:rsidRPr="00A875AF">
              <w:rPr>
                <w:rFonts w:asciiTheme="minorHAnsi" w:eastAsia="Calibri" w:hAnsiTheme="minorHAnsi" w:cstheme="minorHAnsi"/>
                <w:sz w:val="22"/>
                <w:szCs w:val="22"/>
              </w:rPr>
              <w:t xml:space="preserve"> </w:t>
            </w:r>
          </w:p>
        </w:tc>
      </w:tr>
      <w:tr w:rsidR="002C1ADE" w:rsidRPr="00A875AF" w14:paraId="0C69D3C7" w14:textId="77777777" w:rsidTr="00345E5D">
        <w:tc>
          <w:tcPr>
            <w:tcW w:w="3397" w:type="dxa"/>
            <w:shd w:val="clear" w:color="auto" w:fill="D0CECE"/>
            <w:vAlign w:val="center"/>
          </w:tcPr>
          <w:p w14:paraId="38D3E593" w14:textId="77777777" w:rsidR="002C1ADE" w:rsidRPr="00A875AF" w:rsidRDefault="002C1ADE" w:rsidP="00F603F0">
            <w:pPr>
              <w:tabs>
                <w:tab w:val="left" w:pos="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zápis v OR:</w:t>
            </w:r>
          </w:p>
        </w:tc>
        <w:tc>
          <w:tcPr>
            <w:tcW w:w="5932" w:type="dxa"/>
          </w:tcPr>
          <w:p w14:paraId="341B0A60" w14:textId="77777777" w:rsidR="002C1ADE" w:rsidRPr="00A875AF" w:rsidRDefault="002C1ADE" w:rsidP="00F603F0">
            <w:pPr>
              <w:tabs>
                <w:tab w:val="left" w:pos="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b/>
                <w:sz w:val="22"/>
                <w:szCs w:val="22"/>
                <w:highlight w:val="yellow"/>
              </w:rPr>
              <w:t>VŠE DOPLNÍ ÚČASTNÍK</w:t>
            </w:r>
            <w:r w:rsidRPr="00A875AF">
              <w:rPr>
                <w:rFonts w:asciiTheme="minorHAnsi" w:eastAsia="Calibri" w:hAnsiTheme="minorHAnsi" w:cstheme="minorHAnsi"/>
                <w:sz w:val="22"/>
                <w:szCs w:val="22"/>
              </w:rPr>
              <w:t xml:space="preserve"> </w:t>
            </w:r>
          </w:p>
        </w:tc>
      </w:tr>
      <w:tr w:rsidR="002C1ADE" w:rsidRPr="00A875AF" w14:paraId="0D8CCF93" w14:textId="77777777" w:rsidTr="00345E5D">
        <w:tc>
          <w:tcPr>
            <w:tcW w:w="3397" w:type="dxa"/>
            <w:shd w:val="clear" w:color="auto" w:fill="D0CECE"/>
            <w:vAlign w:val="center"/>
          </w:tcPr>
          <w:p w14:paraId="52EE3708" w14:textId="77777777" w:rsidR="002C1ADE" w:rsidRPr="00A875AF" w:rsidRDefault="002C1ADE" w:rsidP="00F603F0">
            <w:pPr>
              <w:tabs>
                <w:tab w:val="left" w:pos="0"/>
                <w:tab w:val="left" w:pos="284"/>
                <w:tab w:val="left" w:pos="2694"/>
                <w:tab w:val="left" w:pos="4536"/>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ID datové schránky:</w:t>
            </w:r>
          </w:p>
        </w:tc>
        <w:tc>
          <w:tcPr>
            <w:tcW w:w="5932" w:type="dxa"/>
          </w:tcPr>
          <w:p w14:paraId="17C22186" w14:textId="77777777" w:rsidR="002C1ADE" w:rsidRPr="00A875AF" w:rsidRDefault="002C1ADE" w:rsidP="00F603F0">
            <w:pPr>
              <w:tabs>
                <w:tab w:val="left" w:pos="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b/>
                <w:sz w:val="22"/>
                <w:szCs w:val="22"/>
                <w:highlight w:val="yellow"/>
              </w:rPr>
              <w:t>VŠE DOPLNÍ ÚČASTNÍK</w:t>
            </w:r>
            <w:r w:rsidRPr="00A875AF">
              <w:rPr>
                <w:rFonts w:asciiTheme="minorHAnsi" w:eastAsia="Calibri" w:hAnsiTheme="minorHAnsi" w:cstheme="minorHAnsi"/>
                <w:sz w:val="22"/>
                <w:szCs w:val="22"/>
              </w:rPr>
              <w:t xml:space="preserve"> </w:t>
            </w:r>
          </w:p>
        </w:tc>
      </w:tr>
      <w:tr w:rsidR="002C1ADE" w:rsidRPr="00A875AF" w14:paraId="3E5BE191" w14:textId="77777777" w:rsidTr="00345E5D">
        <w:tc>
          <w:tcPr>
            <w:tcW w:w="3397" w:type="dxa"/>
            <w:shd w:val="clear" w:color="auto" w:fill="D0CECE"/>
            <w:vAlign w:val="center"/>
          </w:tcPr>
          <w:p w14:paraId="6E03EF39" w14:textId="57C28805" w:rsidR="002C1ADE" w:rsidRPr="00A875AF" w:rsidRDefault="002C1ADE" w:rsidP="00F603F0">
            <w:pPr>
              <w:tabs>
                <w:tab w:val="left" w:pos="0"/>
                <w:tab w:val="left" w:pos="284"/>
                <w:tab w:val="left" w:pos="2694"/>
                <w:tab w:val="left" w:pos="4536"/>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bankovní spojení</w:t>
            </w:r>
            <w:r w:rsidR="00EA4ADE" w:rsidRPr="00A875AF">
              <w:rPr>
                <w:rFonts w:asciiTheme="minorHAnsi" w:eastAsia="Calibri" w:hAnsiTheme="minorHAnsi" w:cstheme="minorHAnsi"/>
                <w:sz w:val="22"/>
                <w:szCs w:val="22"/>
              </w:rPr>
              <w:t>, číslo účtu</w:t>
            </w:r>
            <w:r w:rsidRPr="00A875AF">
              <w:rPr>
                <w:rFonts w:asciiTheme="minorHAnsi" w:eastAsia="Calibri" w:hAnsiTheme="minorHAnsi" w:cstheme="minorHAnsi"/>
                <w:sz w:val="22"/>
                <w:szCs w:val="22"/>
              </w:rPr>
              <w:t>:</w:t>
            </w:r>
          </w:p>
        </w:tc>
        <w:tc>
          <w:tcPr>
            <w:tcW w:w="5932" w:type="dxa"/>
          </w:tcPr>
          <w:p w14:paraId="27FD6016" w14:textId="77777777" w:rsidR="002C1ADE" w:rsidRPr="00A875AF" w:rsidRDefault="002C1ADE" w:rsidP="00F603F0">
            <w:pPr>
              <w:tabs>
                <w:tab w:val="left" w:pos="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b/>
                <w:sz w:val="22"/>
                <w:szCs w:val="22"/>
                <w:highlight w:val="yellow"/>
              </w:rPr>
              <w:t>VŠE DOPLNÍ ÚČASTNÍK</w:t>
            </w:r>
            <w:r w:rsidRPr="00A875AF">
              <w:rPr>
                <w:rFonts w:asciiTheme="minorHAnsi" w:eastAsia="Calibri" w:hAnsiTheme="minorHAnsi" w:cstheme="minorHAnsi"/>
                <w:sz w:val="22"/>
                <w:szCs w:val="22"/>
              </w:rPr>
              <w:t xml:space="preserve"> </w:t>
            </w:r>
          </w:p>
        </w:tc>
      </w:tr>
      <w:tr w:rsidR="002C1ADE" w:rsidRPr="00A875AF" w14:paraId="17FA6ACB" w14:textId="77777777" w:rsidTr="00345E5D">
        <w:tc>
          <w:tcPr>
            <w:tcW w:w="3397" w:type="dxa"/>
            <w:shd w:val="clear" w:color="auto" w:fill="D0CECE"/>
            <w:vAlign w:val="center"/>
          </w:tcPr>
          <w:p w14:paraId="24D69600" w14:textId="77777777" w:rsidR="002C1ADE" w:rsidRPr="00A875AF" w:rsidRDefault="002C1ADE" w:rsidP="00F603F0">
            <w:pPr>
              <w:tabs>
                <w:tab w:val="left" w:pos="0"/>
                <w:tab w:val="left" w:pos="284"/>
                <w:tab w:val="left" w:pos="567"/>
                <w:tab w:val="left" w:pos="2694"/>
                <w:tab w:val="left" w:pos="4536"/>
                <w:tab w:val="right" w:pos="907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osoba oprávněná jednat ve věcech technických:</w:t>
            </w:r>
          </w:p>
        </w:tc>
        <w:tc>
          <w:tcPr>
            <w:tcW w:w="5932" w:type="dxa"/>
            <w:vAlign w:val="center"/>
          </w:tcPr>
          <w:p w14:paraId="5745487B" w14:textId="77777777" w:rsidR="002C1ADE" w:rsidRPr="00A875AF" w:rsidRDefault="002C1ADE" w:rsidP="00F603F0">
            <w:pPr>
              <w:tabs>
                <w:tab w:val="left" w:pos="0"/>
                <w:tab w:val="left" w:pos="284"/>
                <w:tab w:val="left" w:pos="567"/>
                <w:tab w:val="left" w:pos="2694"/>
                <w:tab w:val="left" w:pos="4536"/>
                <w:tab w:val="right" w:pos="907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b/>
                <w:sz w:val="22"/>
                <w:szCs w:val="22"/>
                <w:highlight w:val="yellow"/>
              </w:rPr>
              <w:t>VŠE DOPLNÍ ÚČASTNÍK</w:t>
            </w:r>
          </w:p>
        </w:tc>
      </w:tr>
      <w:tr w:rsidR="004A088C" w:rsidRPr="00A875AF" w14:paraId="3BA59B04" w14:textId="77777777" w:rsidTr="00345E5D">
        <w:tc>
          <w:tcPr>
            <w:tcW w:w="3397" w:type="dxa"/>
            <w:shd w:val="clear" w:color="auto" w:fill="D0CECE"/>
            <w:vAlign w:val="center"/>
          </w:tcPr>
          <w:p w14:paraId="2AF316A9" w14:textId="68DFA9ED" w:rsidR="004A088C" w:rsidRPr="00A875AF" w:rsidRDefault="004A088C" w:rsidP="00F603F0">
            <w:pPr>
              <w:tabs>
                <w:tab w:val="left" w:pos="0"/>
                <w:tab w:val="left" w:pos="284"/>
                <w:tab w:val="left" w:pos="567"/>
                <w:tab w:val="left" w:pos="2694"/>
                <w:tab w:val="left" w:pos="4536"/>
                <w:tab w:val="right" w:pos="907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osoba oprávněná jednat ve věcech smluvních:</w:t>
            </w:r>
          </w:p>
        </w:tc>
        <w:tc>
          <w:tcPr>
            <w:tcW w:w="5932" w:type="dxa"/>
            <w:vAlign w:val="center"/>
          </w:tcPr>
          <w:p w14:paraId="4AB923F7" w14:textId="2F7F56C8" w:rsidR="004A088C" w:rsidRPr="00A875AF" w:rsidRDefault="001E6BD5" w:rsidP="00F603F0">
            <w:pPr>
              <w:tabs>
                <w:tab w:val="left" w:pos="0"/>
                <w:tab w:val="left" w:pos="284"/>
                <w:tab w:val="left" w:pos="567"/>
                <w:tab w:val="left" w:pos="2694"/>
                <w:tab w:val="left" w:pos="4536"/>
                <w:tab w:val="right" w:pos="9070"/>
              </w:tabs>
              <w:spacing w:after="120"/>
              <w:jc w:val="both"/>
              <w:rPr>
                <w:rFonts w:asciiTheme="minorHAnsi" w:eastAsia="Calibri" w:hAnsiTheme="minorHAnsi" w:cstheme="minorHAnsi"/>
                <w:b/>
                <w:sz w:val="22"/>
                <w:szCs w:val="22"/>
                <w:highlight w:val="yellow"/>
              </w:rPr>
            </w:pPr>
            <w:r w:rsidRPr="00A875AF">
              <w:rPr>
                <w:rFonts w:asciiTheme="minorHAnsi" w:eastAsia="Calibri" w:hAnsiTheme="minorHAnsi" w:cstheme="minorHAnsi"/>
                <w:b/>
                <w:sz w:val="22"/>
                <w:szCs w:val="22"/>
                <w:highlight w:val="yellow"/>
              </w:rPr>
              <w:t>VŠE DOPLNÍ ÚČASTNÍK</w:t>
            </w:r>
          </w:p>
        </w:tc>
      </w:tr>
    </w:tbl>
    <w:p w14:paraId="7CDFB047" w14:textId="77276012" w:rsidR="002C1ADE" w:rsidRPr="00A875AF" w:rsidRDefault="002C1ADE" w:rsidP="00F603F0">
      <w:pPr>
        <w:tabs>
          <w:tab w:val="left" w:pos="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dále jen „</w:t>
      </w:r>
      <w:r w:rsidR="00F26AFB" w:rsidRPr="00A875AF">
        <w:rPr>
          <w:rFonts w:asciiTheme="minorHAnsi" w:eastAsia="Calibri" w:hAnsiTheme="minorHAnsi" w:cstheme="minorHAnsi"/>
          <w:b/>
          <w:bCs/>
          <w:sz w:val="22"/>
          <w:szCs w:val="22"/>
        </w:rPr>
        <w:t>Zhotovite</w:t>
      </w:r>
      <w:r w:rsidRPr="00A875AF">
        <w:rPr>
          <w:rFonts w:asciiTheme="minorHAnsi" w:eastAsia="Calibri" w:hAnsiTheme="minorHAnsi" w:cstheme="minorHAnsi"/>
          <w:b/>
          <w:bCs/>
          <w:sz w:val="22"/>
          <w:szCs w:val="22"/>
        </w:rPr>
        <w:t>l</w:t>
      </w:r>
      <w:r w:rsidRPr="00A875AF">
        <w:rPr>
          <w:rFonts w:asciiTheme="minorHAnsi" w:eastAsia="Calibri" w:hAnsiTheme="minorHAnsi" w:cstheme="minorHAnsi"/>
          <w:sz w:val="22"/>
          <w:szCs w:val="22"/>
        </w:rPr>
        <w:t>“ na straně druhé</w:t>
      </w:r>
    </w:p>
    <w:p w14:paraId="77415BB9" w14:textId="276A2DD3" w:rsidR="002C1ADE" w:rsidRPr="00A875AF" w:rsidRDefault="00A875AF" w:rsidP="00F603F0">
      <w:pPr>
        <w:tabs>
          <w:tab w:val="left" w:pos="0"/>
        </w:tabs>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Objednal a Zhotovitel </w:t>
      </w:r>
      <w:r w:rsidR="002C1ADE" w:rsidRPr="00A875AF">
        <w:rPr>
          <w:rFonts w:asciiTheme="minorHAnsi" w:eastAsia="Calibri" w:hAnsiTheme="minorHAnsi" w:cstheme="minorHAnsi"/>
          <w:sz w:val="22"/>
          <w:szCs w:val="22"/>
        </w:rPr>
        <w:t>společně též jako „</w:t>
      </w:r>
      <w:r w:rsidR="002C1ADE" w:rsidRPr="00A875AF">
        <w:rPr>
          <w:rFonts w:asciiTheme="minorHAnsi" w:eastAsia="Calibri" w:hAnsiTheme="minorHAnsi" w:cstheme="minorHAnsi"/>
          <w:b/>
          <w:bCs/>
          <w:sz w:val="22"/>
          <w:szCs w:val="22"/>
        </w:rPr>
        <w:t>smluvní strany</w:t>
      </w:r>
      <w:r w:rsidR="002C1ADE" w:rsidRPr="00A875AF">
        <w:rPr>
          <w:rFonts w:asciiTheme="minorHAnsi" w:eastAsia="Calibri" w:hAnsiTheme="minorHAnsi" w:cstheme="minorHAnsi"/>
          <w:sz w:val="22"/>
          <w:szCs w:val="22"/>
        </w:rPr>
        <w:t>“, či samostatně jako „</w:t>
      </w:r>
      <w:r w:rsidR="002C1ADE" w:rsidRPr="00A875AF">
        <w:rPr>
          <w:rFonts w:asciiTheme="minorHAnsi" w:eastAsia="Calibri" w:hAnsiTheme="minorHAnsi" w:cstheme="minorHAnsi"/>
          <w:b/>
          <w:bCs/>
          <w:sz w:val="22"/>
          <w:szCs w:val="22"/>
        </w:rPr>
        <w:t>smluvní strana</w:t>
      </w:r>
      <w:r w:rsidR="002C1ADE" w:rsidRPr="00A875AF">
        <w:rPr>
          <w:rFonts w:asciiTheme="minorHAnsi" w:eastAsia="Calibri" w:hAnsiTheme="minorHAnsi" w:cstheme="minorHAnsi"/>
          <w:sz w:val="22"/>
          <w:szCs w:val="22"/>
        </w:rPr>
        <w:t>“</w:t>
      </w:r>
    </w:p>
    <w:p w14:paraId="4AF46071" w14:textId="77777777" w:rsidR="002C1ADE" w:rsidRPr="00A875AF" w:rsidRDefault="002C1ADE" w:rsidP="00F603F0">
      <w:pPr>
        <w:tabs>
          <w:tab w:val="left" w:pos="0"/>
        </w:tabs>
        <w:spacing w:after="120"/>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 následujícím znění: </w:t>
      </w:r>
    </w:p>
    <w:p w14:paraId="0A548D74" w14:textId="77777777" w:rsidR="002C1ADE" w:rsidRPr="00A875AF" w:rsidRDefault="002C1ADE" w:rsidP="004A088C">
      <w:pPr>
        <w:pBdr>
          <w:bottom w:val="single" w:sz="4" w:space="1" w:color="auto"/>
        </w:pBdr>
        <w:shd w:val="clear" w:color="auto" w:fill="EEECE1" w:themeFill="background2"/>
        <w:tabs>
          <w:tab w:val="left" w:pos="0"/>
        </w:tabs>
        <w:spacing w:after="120"/>
        <w:jc w:val="center"/>
        <w:rPr>
          <w:rFonts w:asciiTheme="minorHAnsi" w:eastAsia="Calibri" w:hAnsiTheme="minorHAnsi" w:cstheme="minorHAnsi"/>
          <w:b/>
          <w:sz w:val="22"/>
          <w:szCs w:val="22"/>
        </w:rPr>
      </w:pPr>
      <w:r w:rsidRPr="00A875AF">
        <w:rPr>
          <w:rFonts w:asciiTheme="minorHAnsi" w:eastAsia="Calibri" w:hAnsiTheme="minorHAnsi" w:cstheme="minorHAnsi"/>
          <w:b/>
          <w:sz w:val="22"/>
          <w:szCs w:val="22"/>
        </w:rPr>
        <w:lastRenderedPageBreak/>
        <w:t>PODKLADY PRO UZAVŘENÍ SMLOUVY:</w:t>
      </w:r>
    </w:p>
    <w:p w14:paraId="68C342ED" w14:textId="32AEB6AF" w:rsidR="002C1ADE" w:rsidRPr="00A875AF" w:rsidRDefault="002C1ADE">
      <w:pPr>
        <w:numPr>
          <w:ilvl w:val="0"/>
          <w:numId w:val="1"/>
        </w:numPr>
        <w:pBdr>
          <w:top w:val="nil"/>
          <w:left w:val="nil"/>
          <w:bottom w:val="nil"/>
          <w:right w:val="nil"/>
          <w:between w:val="nil"/>
        </w:pBdr>
        <w:tabs>
          <w:tab w:val="left" w:pos="0"/>
          <w:tab w:val="left" w:pos="851"/>
        </w:tabs>
        <w:spacing w:after="120"/>
        <w:ind w:left="851" w:hanging="425"/>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Zadávací dokumentace, tj. zadávací podmínky včetně příloh (dále jen „zadávací dokumentace“) v zadávacím řízení na </w:t>
      </w:r>
      <w:r w:rsidR="00A875AF">
        <w:rPr>
          <w:rFonts w:asciiTheme="minorHAnsi" w:eastAsia="Calibri" w:hAnsiTheme="minorHAnsi" w:cstheme="minorHAnsi"/>
          <w:sz w:val="22"/>
          <w:szCs w:val="22"/>
        </w:rPr>
        <w:t>po</w:t>
      </w:r>
      <w:r w:rsidR="00DE4BC0" w:rsidRPr="00A875AF">
        <w:rPr>
          <w:rFonts w:asciiTheme="minorHAnsi" w:eastAsia="Calibri" w:hAnsiTheme="minorHAnsi" w:cstheme="minorHAnsi"/>
          <w:sz w:val="22"/>
          <w:szCs w:val="22"/>
        </w:rPr>
        <w:t>d</w:t>
      </w:r>
      <w:r w:rsidRPr="00A875AF">
        <w:rPr>
          <w:rFonts w:asciiTheme="minorHAnsi" w:eastAsia="Calibri" w:hAnsiTheme="minorHAnsi" w:cstheme="minorHAnsi"/>
          <w:sz w:val="22"/>
          <w:szCs w:val="22"/>
        </w:rPr>
        <w:t xml:space="preserve">limitní veřejnou zakázku na </w:t>
      </w:r>
      <w:r w:rsidR="00DE4BC0" w:rsidRPr="00A875AF">
        <w:rPr>
          <w:rFonts w:asciiTheme="minorHAnsi" w:eastAsia="Calibri" w:hAnsiTheme="minorHAnsi" w:cstheme="minorHAnsi"/>
          <w:sz w:val="22"/>
          <w:szCs w:val="22"/>
        </w:rPr>
        <w:t>dodávky</w:t>
      </w:r>
      <w:r w:rsidRPr="00A875AF">
        <w:rPr>
          <w:rFonts w:asciiTheme="minorHAnsi" w:eastAsia="Calibri" w:hAnsiTheme="minorHAnsi" w:cstheme="minorHAnsi"/>
          <w:sz w:val="22"/>
          <w:szCs w:val="22"/>
        </w:rPr>
        <w:t xml:space="preserve"> s názvem „</w:t>
      </w:r>
      <w:r w:rsidR="00667830">
        <w:rPr>
          <w:rFonts w:asciiTheme="minorHAnsi" w:hAnsiTheme="minorHAnsi" w:cstheme="minorHAnsi"/>
          <w:b/>
          <w:sz w:val="22"/>
          <w:szCs w:val="22"/>
        </w:rPr>
        <w:t>FVE ve městě Chrastava</w:t>
      </w:r>
      <w:r w:rsidRPr="00A875AF">
        <w:rPr>
          <w:rFonts w:asciiTheme="minorHAnsi" w:eastAsia="Calibri" w:hAnsiTheme="minorHAnsi" w:cstheme="minorHAnsi"/>
          <w:sz w:val="22"/>
          <w:szCs w:val="22"/>
        </w:rPr>
        <w:t>“ (dále jen „</w:t>
      </w:r>
      <w:r w:rsidRPr="00A875AF">
        <w:rPr>
          <w:rFonts w:asciiTheme="minorHAnsi" w:eastAsia="Calibri" w:hAnsiTheme="minorHAnsi" w:cstheme="minorHAnsi"/>
          <w:b/>
          <w:bCs/>
          <w:sz w:val="22"/>
          <w:szCs w:val="22"/>
        </w:rPr>
        <w:t>veřejná zakázka</w:t>
      </w:r>
      <w:r w:rsidRPr="00A875AF">
        <w:rPr>
          <w:rFonts w:asciiTheme="minorHAnsi" w:eastAsia="Calibri" w:hAnsiTheme="minorHAnsi" w:cstheme="minorHAnsi"/>
          <w:sz w:val="22"/>
          <w:szCs w:val="22"/>
        </w:rPr>
        <w:t>“), zadávané v</w:t>
      </w:r>
      <w:r w:rsidR="000A2D19">
        <w:rPr>
          <w:rFonts w:asciiTheme="minorHAnsi" w:eastAsia="Calibri" w:hAnsiTheme="minorHAnsi" w:cstheme="minorHAnsi"/>
          <w:sz w:val="22"/>
          <w:szCs w:val="22"/>
        </w:rPr>
        <w:t>e zjednodušeném podlimitním</w:t>
      </w:r>
      <w:r w:rsidR="00DE4BC0" w:rsidRPr="00A875AF">
        <w:rPr>
          <w:rFonts w:asciiTheme="minorHAnsi" w:eastAsia="Calibri" w:hAnsiTheme="minorHAnsi" w:cstheme="minorHAnsi"/>
          <w:sz w:val="22"/>
          <w:szCs w:val="22"/>
        </w:rPr>
        <w:t xml:space="preserve"> řízení</w:t>
      </w:r>
      <w:r w:rsidRPr="00A875AF">
        <w:rPr>
          <w:rFonts w:asciiTheme="minorHAnsi" w:eastAsia="Calibri" w:hAnsiTheme="minorHAnsi" w:cstheme="minorHAnsi"/>
          <w:sz w:val="22"/>
          <w:szCs w:val="22"/>
        </w:rPr>
        <w:t xml:space="preserve"> podle ZZVZ, která je neomezeně a dálkově přístupná na profilu zadavatele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na webové adrese </w:t>
      </w:r>
      <w:hyperlink r:id="rId8" w:history="1">
        <w:r w:rsidR="00667830" w:rsidRPr="002B6D44">
          <w:rPr>
            <w:rStyle w:val="Hypertextovodkaz"/>
            <w:rFonts w:asciiTheme="minorHAnsi" w:eastAsia="Calibri" w:hAnsiTheme="minorHAnsi" w:cstheme="minorHAnsi"/>
            <w:sz w:val="22"/>
            <w:szCs w:val="22"/>
          </w:rPr>
          <w:t>https://sluzby.e-zakazky.cz/profil-zadavatele/894166e5-742f-4db3-8907-0b15aa752ddd</w:t>
        </w:r>
      </w:hyperlink>
      <w:r w:rsidR="00667830">
        <w:rPr>
          <w:rFonts w:asciiTheme="minorHAnsi" w:eastAsia="Calibri" w:hAnsiTheme="minorHAnsi" w:cstheme="minorHAnsi"/>
          <w:sz w:val="22"/>
          <w:szCs w:val="22"/>
        </w:rPr>
        <w:t xml:space="preserve"> </w:t>
      </w:r>
      <w:hyperlink r:id="rId9" w:history="1"/>
      <w:r w:rsidR="00667830">
        <w:t>(</w:t>
      </w:r>
      <w:r w:rsidRPr="00A875AF">
        <w:rPr>
          <w:rFonts w:asciiTheme="minorHAnsi" w:hAnsiTheme="minorHAnsi" w:cstheme="minorHAnsi"/>
          <w:sz w:val="22"/>
          <w:szCs w:val="22"/>
        </w:rPr>
        <w:t>dále jen „</w:t>
      </w:r>
      <w:r w:rsidRPr="00A875AF">
        <w:rPr>
          <w:rFonts w:asciiTheme="minorHAnsi" w:hAnsiTheme="minorHAnsi" w:cstheme="minorHAnsi"/>
          <w:b/>
          <w:bCs/>
          <w:sz w:val="22"/>
          <w:szCs w:val="22"/>
        </w:rPr>
        <w:t>profil zadavatele</w:t>
      </w:r>
      <w:r w:rsidRPr="00A875AF">
        <w:rPr>
          <w:rFonts w:asciiTheme="minorHAnsi" w:hAnsiTheme="minorHAnsi" w:cstheme="minorHAnsi"/>
          <w:sz w:val="22"/>
          <w:szCs w:val="22"/>
        </w:rPr>
        <w:t>“);</w:t>
      </w:r>
    </w:p>
    <w:p w14:paraId="25EB693F" w14:textId="7C5D50EA" w:rsidR="002C1ADE" w:rsidRPr="00A875AF" w:rsidRDefault="002C1ADE">
      <w:pPr>
        <w:numPr>
          <w:ilvl w:val="0"/>
          <w:numId w:val="1"/>
        </w:numPr>
        <w:pBdr>
          <w:top w:val="nil"/>
          <w:left w:val="nil"/>
          <w:bottom w:val="nil"/>
          <w:right w:val="nil"/>
          <w:between w:val="nil"/>
        </w:pBdr>
        <w:tabs>
          <w:tab w:val="left" w:pos="0"/>
          <w:tab w:val="left" w:pos="851"/>
        </w:tabs>
        <w:spacing w:after="120"/>
        <w:ind w:left="851" w:hanging="425"/>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Nabídka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le (jako účastníka</w:t>
      </w:r>
      <w:r w:rsidR="00F26AFB" w:rsidRPr="00A875AF">
        <w:rPr>
          <w:rFonts w:asciiTheme="minorHAnsi" w:eastAsia="Calibri" w:hAnsiTheme="minorHAnsi" w:cstheme="minorHAnsi"/>
          <w:sz w:val="22"/>
          <w:szCs w:val="22"/>
        </w:rPr>
        <w:t xml:space="preserve"> zadávacího řízení na veřejnou zakázku</w:t>
      </w:r>
      <w:r w:rsidRPr="00A875AF">
        <w:rPr>
          <w:rFonts w:asciiTheme="minorHAnsi" w:eastAsia="Calibri" w:hAnsiTheme="minorHAnsi" w:cstheme="minorHAnsi"/>
          <w:sz w:val="22"/>
          <w:szCs w:val="22"/>
        </w:rPr>
        <w:t xml:space="preserve">) ze dne </w:t>
      </w:r>
      <w:r w:rsidR="00EA4ADE" w:rsidRPr="00A875AF">
        <w:rPr>
          <w:rFonts w:asciiTheme="minorHAnsi" w:eastAsia="Calibri" w:hAnsiTheme="minorHAnsi" w:cstheme="minorHAnsi"/>
          <w:sz w:val="22"/>
          <w:szCs w:val="22"/>
          <w:highlight w:val="green"/>
        </w:rPr>
        <w:t>BUDE DOPLNĚNO PŘED PODPISEM SMLOUVY</w:t>
      </w:r>
      <w:r w:rsidR="00EA4ADE" w:rsidRPr="00A875AF">
        <w:rPr>
          <w:rFonts w:asciiTheme="minorHAnsi" w:eastAsia="Calibri" w:hAnsiTheme="minorHAnsi" w:cstheme="minorHAnsi"/>
          <w:sz w:val="22"/>
          <w:szCs w:val="22"/>
        </w:rPr>
        <w:t xml:space="preserve"> </w:t>
      </w:r>
      <w:r w:rsidRPr="00A875AF">
        <w:rPr>
          <w:rFonts w:asciiTheme="minorHAnsi" w:eastAsia="Calibri" w:hAnsiTheme="minorHAnsi" w:cstheme="minorHAnsi"/>
          <w:sz w:val="22"/>
          <w:szCs w:val="22"/>
        </w:rPr>
        <w:t>(dále jen „</w:t>
      </w:r>
      <w:r w:rsidRPr="00A875AF">
        <w:rPr>
          <w:rFonts w:asciiTheme="minorHAnsi" w:eastAsia="Calibri" w:hAnsiTheme="minorHAnsi" w:cstheme="minorHAnsi"/>
          <w:b/>
          <w:bCs/>
          <w:sz w:val="22"/>
          <w:szCs w:val="22"/>
        </w:rPr>
        <w:t>nabídka</w:t>
      </w:r>
      <w:r w:rsidRPr="00A875AF">
        <w:rPr>
          <w:rFonts w:asciiTheme="minorHAnsi" w:eastAsia="Calibri" w:hAnsiTheme="minorHAnsi" w:cstheme="minorHAnsi"/>
          <w:sz w:val="22"/>
          <w:szCs w:val="22"/>
        </w:rPr>
        <w:t xml:space="preserve">“) podaná v zadávacím řízení </w:t>
      </w:r>
      <w:r w:rsidR="00A875AF">
        <w:rPr>
          <w:rFonts w:asciiTheme="minorHAnsi" w:eastAsia="Calibri" w:hAnsiTheme="minorHAnsi" w:cstheme="minorHAnsi"/>
          <w:sz w:val="22"/>
          <w:szCs w:val="22"/>
        </w:rPr>
        <w:t xml:space="preserve">na </w:t>
      </w:r>
      <w:r w:rsidRPr="00A875AF">
        <w:rPr>
          <w:rFonts w:asciiTheme="minorHAnsi" w:eastAsia="Calibri" w:hAnsiTheme="minorHAnsi" w:cstheme="minorHAnsi"/>
          <w:sz w:val="22"/>
          <w:szCs w:val="22"/>
        </w:rPr>
        <w:t>veřejn</w:t>
      </w:r>
      <w:r w:rsidR="00A875AF">
        <w:rPr>
          <w:rFonts w:asciiTheme="minorHAnsi" w:eastAsia="Calibri" w:hAnsiTheme="minorHAnsi" w:cstheme="minorHAnsi"/>
          <w:sz w:val="22"/>
          <w:szCs w:val="22"/>
        </w:rPr>
        <w:t>ou</w:t>
      </w:r>
      <w:r w:rsidRPr="00A875AF">
        <w:rPr>
          <w:rFonts w:asciiTheme="minorHAnsi" w:eastAsia="Calibri" w:hAnsiTheme="minorHAnsi" w:cstheme="minorHAnsi"/>
          <w:sz w:val="22"/>
          <w:szCs w:val="22"/>
        </w:rPr>
        <w:t xml:space="preserve"> zakázk</w:t>
      </w:r>
      <w:r w:rsidR="00A875AF">
        <w:rPr>
          <w:rFonts w:asciiTheme="minorHAnsi" w:eastAsia="Calibri" w:hAnsiTheme="minorHAnsi" w:cstheme="minorHAnsi"/>
          <w:sz w:val="22"/>
          <w:szCs w:val="22"/>
        </w:rPr>
        <w:t>u</w:t>
      </w:r>
      <w:r w:rsidRPr="00A875AF">
        <w:rPr>
          <w:rFonts w:asciiTheme="minorHAnsi" w:eastAsia="Calibri" w:hAnsiTheme="minorHAnsi" w:cstheme="minorHAnsi"/>
          <w:sz w:val="22"/>
          <w:szCs w:val="22"/>
        </w:rPr>
        <w:t>;</w:t>
      </w:r>
    </w:p>
    <w:p w14:paraId="533165FC" w14:textId="64AC520F" w:rsidR="002C1ADE" w:rsidRPr="00A875AF" w:rsidRDefault="002C1ADE">
      <w:pPr>
        <w:numPr>
          <w:ilvl w:val="0"/>
          <w:numId w:val="1"/>
        </w:numPr>
        <w:pBdr>
          <w:top w:val="nil"/>
          <w:left w:val="nil"/>
          <w:bottom w:val="nil"/>
          <w:right w:val="nil"/>
          <w:between w:val="nil"/>
        </w:pBdr>
        <w:tabs>
          <w:tab w:val="left" w:pos="0"/>
          <w:tab w:val="left" w:pos="851"/>
        </w:tabs>
        <w:spacing w:after="120"/>
        <w:ind w:left="851" w:hanging="425"/>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Oznámení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(jako zadavatele) o výběru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(jako dodavatele veřejné zakázky), ze dne </w:t>
      </w:r>
      <w:r w:rsidR="00EA4ADE" w:rsidRPr="00A875AF">
        <w:rPr>
          <w:rFonts w:asciiTheme="minorHAnsi" w:eastAsia="Calibri" w:hAnsiTheme="minorHAnsi" w:cstheme="minorHAnsi"/>
          <w:sz w:val="22"/>
          <w:szCs w:val="22"/>
          <w:highlight w:val="green"/>
        </w:rPr>
        <w:t>BUDE DOPLNĚNO PŘED PODPISEM SMLOUVY</w:t>
      </w:r>
      <w:r w:rsidRPr="00A875AF">
        <w:rPr>
          <w:rFonts w:asciiTheme="minorHAnsi" w:eastAsia="Calibri" w:hAnsiTheme="minorHAnsi" w:cstheme="minorHAnsi"/>
          <w:sz w:val="22"/>
          <w:szCs w:val="22"/>
        </w:rPr>
        <w:t xml:space="preserve">, uveřejněného na profilu zadavatele. </w:t>
      </w:r>
    </w:p>
    <w:p w14:paraId="1AF9844F" w14:textId="77777777" w:rsidR="00E4112A" w:rsidRPr="00A875AF" w:rsidRDefault="00E4112A" w:rsidP="00F603F0">
      <w:pPr>
        <w:tabs>
          <w:tab w:val="left" w:pos="0"/>
        </w:tabs>
        <w:spacing w:after="120"/>
        <w:jc w:val="both"/>
        <w:rPr>
          <w:rFonts w:asciiTheme="minorHAnsi" w:hAnsiTheme="minorHAnsi" w:cstheme="minorHAnsi"/>
          <w:b/>
          <w:bCs/>
          <w:sz w:val="22"/>
          <w:szCs w:val="22"/>
        </w:rPr>
      </w:pPr>
    </w:p>
    <w:p w14:paraId="668CE152" w14:textId="77777777" w:rsidR="004A088C" w:rsidRPr="00A875AF" w:rsidRDefault="004A088C" w:rsidP="00F603F0">
      <w:pPr>
        <w:tabs>
          <w:tab w:val="left" w:pos="0"/>
        </w:tabs>
        <w:spacing w:after="120"/>
        <w:jc w:val="both"/>
        <w:rPr>
          <w:rFonts w:asciiTheme="minorHAnsi" w:hAnsiTheme="minorHAnsi" w:cstheme="minorHAnsi"/>
          <w:b/>
          <w:bCs/>
          <w:sz w:val="22"/>
          <w:szCs w:val="22"/>
        </w:rPr>
      </w:pPr>
    </w:p>
    <w:sdt>
      <w:sdtPr>
        <w:rPr>
          <w:rFonts w:asciiTheme="minorHAnsi" w:eastAsia="Times New Roman" w:hAnsiTheme="minorHAnsi" w:cstheme="minorHAnsi"/>
          <w:color w:val="auto"/>
          <w:sz w:val="22"/>
          <w:szCs w:val="22"/>
        </w:rPr>
        <w:id w:val="-630942436"/>
        <w:docPartObj>
          <w:docPartGallery w:val="Table of Contents"/>
          <w:docPartUnique/>
        </w:docPartObj>
      </w:sdtPr>
      <w:sdtEndPr>
        <w:rPr>
          <w:b/>
          <w:bCs/>
        </w:rPr>
      </w:sdtEndPr>
      <w:sdtContent>
        <w:p w14:paraId="53D5B622" w14:textId="2346E33F" w:rsidR="00DC183B" w:rsidRPr="00A875AF" w:rsidRDefault="004A088C" w:rsidP="00F603F0">
          <w:pPr>
            <w:pStyle w:val="Nadpisobsahu"/>
            <w:pBdr>
              <w:bottom w:val="single" w:sz="4" w:space="1" w:color="auto"/>
            </w:pBdr>
            <w:shd w:val="clear" w:color="auto" w:fill="EEECE1" w:themeFill="background2"/>
            <w:tabs>
              <w:tab w:val="left" w:pos="0"/>
            </w:tabs>
            <w:spacing w:before="0" w:after="120"/>
            <w:jc w:val="center"/>
            <w:rPr>
              <w:rFonts w:asciiTheme="minorHAnsi" w:hAnsiTheme="minorHAnsi" w:cstheme="minorHAnsi"/>
              <w:b/>
              <w:bCs/>
              <w:color w:val="auto"/>
              <w:sz w:val="24"/>
              <w:szCs w:val="24"/>
            </w:rPr>
          </w:pPr>
          <w:r w:rsidRPr="00A875AF">
            <w:rPr>
              <w:rFonts w:asciiTheme="minorHAnsi" w:hAnsiTheme="minorHAnsi" w:cstheme="minorHAnsi"/>
              <w:b/>
              <w:bCs/>
              <w:color w:val="auto"/>
              <w:sz w:val="24"/>
              <w:szCs w:val="24"/>
            </w:rPr>
            <w:t>OBSAH</w:t>
          </w:r>
        </w:p>
        <w:p w14:paraId="3F60D349" w14:textId="6401127B" w:rsidR="002966D3" w:rsidRPr="00A875AF" w:rsidRDefault="00DC183B" w:rsidP="001E6BD5">
          <w:pPr>
            <w:pStyle w:val="Obsah1"/>
            <w:rPr>
              <w:rFonts w:asciiTheme="minorHAnsi" w:eastAsiaTheme="minorEastAsia" w:hAnsiTheme="minorHAnsi" w:cstheme="minorHAnsi"/>
              <w:noProof/>
              <w:kern w:val="2"/>
              <w:sz w:val="24"/>
              <w:szCs w:val="24"/>
              <w14:ligatures w14:val="standardContextual"/>
            </w:rPr>
          </w:pPr>
          <w:r w:rsidRPr="00A875AF">
            <w:rPr>
              <w:rFonts w:asciiTheme="minorHAnsi" w:hAnsiTheme="minorHAnsi" w:cstheme="minorHAnsi"/>
              <w:sz w:val="22"/>
              <w:szCs w:val="22"/>
            </w:rPr>
            <w:fldChar w:fldCharType="begin"/>
          </w:r>
          <w:r w:rsidRPr="00A875AF">
            <w:rPr>
              <w:rFonts w:asciiTheme="minorHAnsi" w:hAnsiTheme="minorHAnsi" w:cstheme="minorHAnsi"/>
              <w:sz w:val="22"/>
              <w:szCs w:val="22"/>
            </w:rPr>
            <w:instrText xml:space="preserve"> TOC \o "1-3" \h \z \u </w:instrText>
          </w:r>
          <w:r w:rsidRPr="00A875AF">
            <w:rPr>
              <w:rFonts w:asciiTheme="minorHAnsi" w:hAnsiTheme="minorHAnsi" w:cstheme="minorHAnsi"/>
              <w:sz w:val="22"/>
              <w:szCs w:val="22"/>
            </w:rPr>
            <w:fldChar w:fldCharType="separate"/>
          </w:r>
          <w:hyperlink w:anchor="_Toc161907451" w:history="1">
            <w:r w:rsidR="002966D3" w:rsidRPr="00A875AF">
              <w:rPr>
                <w:rStyle w:val="Hypertextovodkaz"/>
                <w:rFonts w:asciiTheme="minorHAnsi" w:hAnsiTheme="minorHAnsi" w:cstheme="minorHAnsi"/>
                <w:b/>
                <w:bCs/>
                <w:noProof/>
                <w:sz w:val="22"/>
                <w:szCs w:val="22"/>
              </w:rPr>
              <w:t>1.</w:t>
            </w:r>
            <w:r w:rsidR="002966D3" w:rsidRPr="00A875AF">
              <w:rPr>
                <w:rFonts w:asciiTheme="minorHAnsi" w:eastAsiaTheme="minorEastAsia" w:hAnsiTheme="minorHAnsi" w:cstheme="minorHAnsi"/>
                <w:noProof/>
                <w:kern w:val="2"/>
                <w:sz w:val="24"/>
                <w:szCs w:val="24"/>
                <w14:ligatures w14:val="standardContextual"/>
              </w:rPr>
              <w:tab/>
            </w:r>
            <w:r w:rsidR="002966D3" w:rsidRPr="00A875AF">
              <w:rPr>
                <w:rStyle w:val="Hypertextovodkaz"/>
                <w:rFonts w:asciiTheme="minorHAnsi" w:hAnsiTheme="minorHAnsi" w:cstheme="minorHAnsi"/>
                <w:b/>
                <w:bCs/>
                <w:noProof/>
                <w:sz w:val="22"/>
                <w:szCs w:val="22"/>
              </w:rPr>
              <w:t>PŘEDMĚT SMLOUVY</w:t>
            </w:r>
            <w:r w:rsidR="002966D3" w:rsidRPr="00A875AF">
              <w:rPr>
                <w:rFonts w:asciiTheme="minorHAnsi" w:hAnsiTheme="minorHAnsi" w:cstheme="minorHAnsi"/>
                <w:noProof/>
                <w:webHidden/>
                <w:sz w:val="22"/>
                <w:szCs w:val="22"/>
              </w:rPr>
              <w:tab/>
            </w:r>
            <w:r w:rsidR="002966D3" w:rsidRPr="00A875AF">
              <w:rPr>
                <w:rFonts w:asciiTheme="minorHAnsi" w:hAnsiTheme="minorHAnsi" w:cstheme="minorHAnsi"/>
                <w:noProof/>
                <w:webHidden/>
                <w:sz w:val="22"/>
                <w:szCs w:val="22"/>
              </w:rPr>
              <w:fldChar w:fldCharType="begin"/>
            </w:r>
            <w:r w:rsidR="002966D3" w:rsidRPr="00A875AF">
              <w:rPr>
                <w:rFonts w:asciiTheme="minorHAnsi" w:hAnsiTheme="minorHAnsi" w:cstheme="minorHAnsi"/>
                <w:noProof/>
                <w:webHidden/>
                <w:sz w:val="22"/>
                <w:szCs w:val="22"/>
              </w:rPr>
              <w:instrText xml:space="preserve"> PAGEREF _Toc161907451 \h </w:instrText>
            </w:r>
            <w:r w:rsidR="002966D3" w:rsidRPr="00A875AF">
              <w:rPr>
                <w:rFonts w:asciiTheme="minorHAnsi" w:hAnsiTheme="minorHAnsi" w:cstheme="minorHAnsi"/>
                <w:noProof/>
                <w:webHidden/>
                <w:sz w:val="22"/>
                <w:szCs w:val="22"/>
              </w:rPr>
            </w:r>
            <w:r w:rsidR="002966D3"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3</w:t>
            </w:r>
            <w:r w:rsidR="002966D3" w:rsidRPr="00A875AF">
              <w:rPr>
                <w:rFonts w:asciiTheme="minorHAnsi" w:hAnsiTheme="minorHAnsi" w:cstheme="minorHAnsi"/>
                <w:noProof/>
                <w:webHidden/>
                <w:sz w:val="22"/>
                <w:szCs w:val="22"/>
              </w:rPr>
              <w:fldChar w:fldCharType="end"/>
            </w:r>
          </w:hyperlink>
        </w:p>
        <w:p w14:paraId="00965F3B" w14:textId="7A719466"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52" w:history="1">
            <w:r w:rsidRPr="00A875AF">
              <w:rPr>
                <w:rStyle w:val="Hypertextovodkaz"/>
                <w:rFonts w:asciiTheme="minorHAnsi" w:hAnsiTheme="minorHAnsi" w:cstheme="minorHAnsi"/>
                <w:b/>
                <w:bCs/>
                <w:noProof/>
                <w:sz w:val="22"/>
                <w:szCs w:val="22"/>
              </w:rPr>
              <w:t>2.</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hAnsiTheme="minorHAnsi" w:cstheme="minorHAnsi"/>
                <w:b/>
                <w:bCs/>
                <w:noProof/>
                <w:sz w:val="22"/>
                <w:szCs w:val="22"/>
              </w:rPr>
              <w:t>DOBA A MÍSTO PLNĚNÍ</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_Toc161907452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4</w:t>
            </w:r>
            <w:r w:rsidRPr="00A875AF">
              <w:rPr>
                <w:rFonts w:asciiTheme="minorHAnsi" w:hAnsiTheme="minorHAnsi" w:cstheme="minorHAnsi"/>
                <w:noProof/>
                <w:webHidden/>
                <w:sz w:val="22"/>
                <w:szCs w:val="22"/>
              </w:rPr>
              <w:fldChar w:fldCharType="end"/>
            </w:r>
          </w:hyperlink>
        </w:p>
        <w:p w14:paraId="23D00765" w14:textId="34D74AAD"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53" w:history="1">
            <w:r w:rsidRPr="00A875AF">
              <w:rPr>
                <w:rStyle w:val="Hypertextovodkaz"/>
                <w:rFonts w:asciiTheme="minorHAnsi" w:hAnsiTheme="minorHAnsi" w:cstheme="minorHAnsi"/>
                <w:b/>
                <w:bCs/>
                <w:noProof/>
                <w:sz w:val="22"/>
                <w:szCs w:val="22"/>
              </w:rPr>
              <w:t>3.</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hAnsiTheme="minorHAnsi" w:cstheme="minorHAnsi"/>
                <w:b/>
                <w:bCs/>
                <w:noProof/>
                <w:sz w:val="22"/>
                <w:szCs w:val="22"/>
              </w:rPr>
              <w:t>CENA DÍLA, PLATEBNÍ PODMÍNKY</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_Toc161907453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5</w:t>
            </w:r>
            <w:r w:rsidRPr="00A875AF">
              <w:rPr>
                <w:rFonts w:asciiTheme="minorHAnsi" w:hAnsiTheme="minorHAnsi" w:cstheme="minorHAnsi"/>
                <w:noProof/>
                <w:webHidden/>
                <w:sz w:val="22"/>
                <w:szCs w:val="22"/>
              </w:rPr>
              <w:fldChar w:fldCharType="end"/>
            </w:r>
          </w:hyperlink>
        </w:p>
        <w:p w14:paraId="7EB86091" w14:textId="51540A35"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54" w:history="1">
            <w:r w:rsidRPr="00A875AF">
              <w:rPr>
                <w:rStyle w:val="Hypertextovodkaz"/>
                <w:rFonts w:asciiTheme="minorHAnsi" w:hAnsiTheme="minorHAnsi" w:cstheme="minorHAnsi"/>
                <w:b/>
                <w:bCs/>
                <w:noProof/>
                <w:sz w:val="22"/>
                <w:szCs w:val="22"/>
              </w:rPr>
              <w:t>4.</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hAnsiTheme="minorHAnsi" w:cstheme="minorHAnsi"/>
                <w:b/>
                <w:bCs/>
                <w:noProof/>
                <w:sz w:val="22"/>
                <w:szCs w:val="22"/>
              </w:rPr>
              <w:t>SOUČINNOST SMLUVNÍCH STRAN</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_Toc161907454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7</w:t>
            </w:r>
            <w:r w:rsidRPr="00A875AF">
              <w:rPr>
                <w:rFonts w:asciiTheme="minorHAnsi" w:hAnsiTheme="minorHAnsi" w:cstheme="minorHAnsi"/>
                <w:noProof/>
                <w:webHidden/>
                <w:sz w:val="22"/>
                <w:szCs w:val="22"/>
              </w:rPr>
              <w:fldChar w:fldCharType="end"/>
            </w:r>
          </w:hyperlink>
        </w:p>
        <w:p w14:paraId="025D8CD5" w14:textId="38E5AEEA"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55" w:history="1">
            <w:r w:rsidRPr="00A875AF">
              <w:rPr>
                <w:rStyle w:val="Hypertextovodkaz"/>
                <w:rFonts w:asciiTheme="minorHAnsi" w:eastAsia="Calibri" w:hAnsiTheme="minorHAnsi" w:cstheme="minorHAnsi"/>
                <w:b/>
                <w:bCs/>
                <w:noProof/>
                <w:sz w:val="22"/>
                <w:szCs w:val="22"/>
              </w:rPr>
              <w:t>5.</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eastAsia="Calibri" w:hAnsiTheme="minorHAnsi" w:cstheme="minorHAnsi"/>
                <w:b/>
                <w:bCs/>
                <w:noProof/>
                <w:sz w:val="22"/>
                <w:szCs w:val="22"/>
              </w:rPr>
              <w:t>PODDODAVATELÉ A PRACOVNÍCI ZHOTOVITELE</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_Toc161907455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8</w:t>
            </w:r>
            <w:r w:rsidRPr="00A875AF">
              <w:rPr>
                <w:rFonts w:asciiTheme="minorHAnsi" w:hAnsiTheme="minorHAnsi" w:cstheme="minorHAnsi"/>
                <w:noProof/>
                <w:webHidden/>
                <w:sz w:val="22"/>
                <w:szCs w:val="22"/>
              </w:rPr>
              <w:fldChar w:fldCharType="end"/>
            </w:r>
          </w:hyperlink>
        </w:p>
        <w:p w14:paraId="59F083B2" w14:textId="36FEF99C"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56" w:history="1">
            <w:r w:rsidRPr="00A875AF">
              <w:rPr>
                <w:rStyle w:val="Hypertextovodkaz"/>
                <w:rFonts w:asciiTheme="minorHAnsi" w:hAnsiTheme="minorHAnsi" w:cstheme="minorHAnsi"/>
                <w:b/>
                <w:bCs/>
                <w:noProof/>
                <w:sz w:val="22"/>
                <w:szCs w:val="22"/>
              </w:rPr>
              <w:t>7.</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hAnsiTheme="minorHAnsi" w:cstheme="minorHAnsi"/>
                <w:b/>
                <w:bCs/>
                <w:noProof/>
                <w:sz w:val="22"/>
                <w:szCs w:val="22"/>
              </w:rPr>
              <w:t>PŘEDÁNÍ A PŘEVZETÍ DÍLA</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_Toc161907456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9</w:t>
            </w:r>
            <w:r w:rsidRPr="00A875AF">
              <w:rPr>
                <w:rFonts w:asciiTheme="minorHAnsi" w:hAnsiTheme="minorHAnsi" w:cstheme="minorHAnsi"/>
                <w:noProof/>
                <w:webHidden/>
                <w:sz w:val="22"/>
                <w:szCs w:val="22"/>
              </w:rPr>
              <w:fldChar w:fldCharType="end"/>
            </w:r>
          </w:hyperlink>
        </w:p>
        <w:p w14:paraId="7AF925F8" w14:textId="4329937B"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57" w:history="1">
            <w:r w:rsidRPr="00A875AF">
              <w:rPr>
                <w:rStyle w:val="Hypertextovodkaz"/>
                <w:rFonts w:asciiTheme="minorHAnsi" w:eastAsia="Calibri" w:hAnsiTheme="minorHAnsi" w:cstheme="minorHAnsi"/>
                <w:b/>
                <w:bCs/>
                <w:noProof/>
                <w:sz w:val="22"/>
                <w:szCs w:val="22"/>
              </w:rPr>
              <w:t>8.</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eastAsia="Calibri" w:hAnsiTheme="minorHAnsi" w:cstheme="minorHAnsi"/>
                <w:b/>
                <w:bCs/>
                <w:noProof/>
                <w:sz w:val="22"/>
                <w:szCs w:val="22"/>
              </w:rPr>
              <w:t>PŘECHOD VLASTNICKÉHO PRÁVA A NEBEZPEČÍ ŠKODY</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_Toc161907457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9</w:t>
            </w:r>
            <w:r w:rsidRPr="00A875AF">
              <w:rPr>
                <w:rFonts w:asciiTheme="minorHAnsi" w:hAnsiTheme="minorHAnsi" w:cstheme="minorHAnsi"/>
                <w:noProof/>
                <w:webHidden/>
                <w:sz w:val="22"/>
                <w:szCs w:val="22"/>
              </w:rPr>
              <w:fldChar w:fldCharType="end"/>
            </w:r>
          </w:hyperlink>
        </w:p>
        <w:p w14:paraId="433297ED" w14:textId="2AFF3731"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58" w:history="1">
            <w:r w:rsidRPr="00A875AF">
              <w:rPr>
                <w:rStyle w:val="Hypertextovodkaz"/>
                <w:rFonts w:asciiTheme="minorHAnsi" w:hAnsiTheme="minorHAnsi" w:cstheme="minorHAnsi"/>
                <w:b/>
                <w:bCs/>
                <w:noProof/>
                <w:sz w:val="22"/>
                <w:szCs w:val="22"/>
              </w:rPr>
              <w:t>9.</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hAnsiTheme="minorHAnsi" w:cstheme="minorHAnsi"/>
                <w:b/>
                <w:bCs/>
                <w:noProof/>
                <w:sz w:val="22"/>
                <w:szCs w:val="22"/>
              </w:rPr>
              <w:t>ZÁRUČNÍ PODMÍNKY A VADY DÍLA</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_Toc161907458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10</w:t>
            </w:r>
            <w:r w:rsidRPr="00A875AF">
              <w:rPr>
                <w:rFonts w:asciiTheme="minorHAnsi" w:hAnsiTheme="minorHAnsi" w:cstheme="minorHAnsi"/>
                <w:noProof/>
                <w:webHidden/>
                <w:sz w:val="22"/>
                <w:szCs w:val="22"/>
              </w:rPr>
              <w:fldChar w:fldCharType="end"/>
            </w:r>
          </w:hyperlink>
        </w:p>
        <w:p w14:paraId="06FB2A41" w14:textId="71732C2A"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59" w:history="1">
            <w:r w:rsidRPr="00A875AF">
              <w:rPr>
                <w:rStyle w:val="Hypertextovodkaz"/>
                <w:rFonts w:asciiTheme="minorHAnsi" w:eastAsia="Calibri" w:hAnsiTheme="minorHAnsi" w:cstheme="minorHAnsi"/>
                <w:b/>
                <w:bCs/>
                <w:noProof/>
                <w:sz w:val="22"/>
                <w:szCs w:val="22"/>
              </w:rPr>
              <w:t>10.</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eastAsia="Calibri" w:hAnsiTheme="minorHAnsi" w:cstheme="minorHAnsi"/>
                <w:b/>
                <w:bCs/>
                <w:noProof/>
                <w:sz w:val="22"/>
                <w:szCs w:val="22"/>
              </w:rPr>
              <w:t>POJIŠTĚNÍ</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_Toc161907459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11</w:t>
            </w:r>
            <w:r w:rsidRPr="00A875AF">
              <w:rPr>
                <w:rFonts w:asciiTheme="minorHAnsi" w:hAnsiTheme="minorHAnsi" w:cstheme="minorHAnsi"/>
                <w:noProof/>
                <w:webHidden/>
                <w:sz w:val="22"/>
                <w:szCs w:val="22"/>
              </w:rPr>
              <w:fldChar w:fldCharType="end"/>
            </w:r>
          </w:hyperlink>
        </w:p>
        <w:p w14:paraId="6C90BA34" w14:textId="6204806F"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60" w:history="1">
            <w:r w:rsidRPr="00A875AF">
              <w:rPr>
                <w:rStyle w:val="Hypertextovodkaz"/>
                <w:rFonts w:asciiTheme="minorHAnsi" w:hAnsiTheme="minorHAnsi" w:cstheme="minorHAnsi"/>
                <w:b/>
                <w:bCs/>
                <w:noProof/>
                <w:sz w:val="22"/>
                <w:szCs w:val="22"/>
              </w:rPr>
              <w:t>11.</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hAnsiTheme="minorHAnsi" w:cstheme="minorHAnsi"/>
                <w:b/>
                <w:bCs/>
                <w:noProof/>
                <w:sz w:val="22"/>
                <w:szCs w:val="22"/>
              </w:rPr>
              <w:t>ODSTOUPENÍ OD SMLOUVY</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_Toc161907460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12</w:t>
            </w:r>
            <w:r w:rsidRPr="00A875AF">
              <w:rPr>
                <w:rFonts w:asciiTheme="minorHAnsi" w:hAnsiTheme="minorHAnsi" w:cstheme="minorHAnsi"/>
                <w:noProof/>
                <w:webHidden/>
                <w:sz w:val="22"/>
                <w:szCs w:val="22"/>
              </w:rPr>
              <w:fldChar w:fldCharType="end"/>
            </w:r>
          </w:hyperlink>
        </w:p>
        <w:p w14:paraId="07445EBF" w14:textId="577C643C"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61" w:history="1">
            <w:r w:rsidRPr="00A875AF">
              <w:rPr>
                <w:rStyle w:val="Hypertextovodkaz"/>
                <w:rFonts w:asciiTheme="minorHAnsi" w:eastAsia="Calibri" w:hAnsiTheme="minorHAnsi" w:cstheme="minorHAnsi"/>
                <w:b/>
                <w:bCs/>
                <w:noProof/>
                <w:sz w:val="22"/>
                <w:szCs w:val="22"/>
              </w:rPr>
              <w:t>12.</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eastAsia="Calibri" w:hAnsiTheme="minorHAnsi" w:cstheme="minorHAnsi"/>
                <w:b/>
                <w:bCs/>
                <w:noProof/>
                <w:sz w:val="22"/>
                <w:szCs w:val="22"/>
              </w:rPr>
              <w:t>ZMĚNA DÍLA</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_Toc161907461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14</w:t>
            </w:r>
            <w:r w:rsidRPr="00A875AF">
              <w:rPr>
                <w:rFonts w:asciiTheme="minorHAnsi" w:hAnsiTheme="minorHAnsi" w:cstheme="minorHAnsi"/>
                <w:noProof/>
                <w:webHidden/>
                <w:sz w:val="22"/>
                <w:szCs w:val="22"/>
              </w:rPr>
              <w:fldChar w:fldCharType="end"/>
            </w:r>
          </w:hyperlink>
        </w:p>
        <w:p w14:paraId="64F3709E" w14:textId="6B91172A"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62" w:history="1">
            <w:r w:rsidRPr="00A875AF">
              <w:rPr>
                <w:rStyle w:val="Hypertextovodkaz"/>
                <w:rFonts w:asciiTheme="minorHAnsi" w:hAnsiTheme="minorHAnsi" w:cstheme="minorHAnsi"/>
                <w:b/>
                <w:bCs/>
                <w:noProof/>
                <w:sz w:val="22"/>
                <w:szCs w:val="22"/>
              </w:rPr>
              <w:t>13.</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hAnsiTheme="minorHAnsi" w:cstheme="minorHAnsi"/>
                <w:b/>
                <w:bCs/>
                <w:noProof/>
                <w:sz w:val="22"/>
                <w:szCs w:val="22"/>
              </w:rPr>
              <w:t>SMLUVNÍ SANKCE</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_Toc161907462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15</w:t>
            </w:r>
            <w:r w:rsidRPr="00A875AF">
              <w:rPr>
                <w:rFonts w:asciiTheme="minorHAnsi" w:hAnsiTheme="minorHAnsi" w:cstheme="minorHAnsi"/>
                <w:noProof/>
                <w:webHidden/>
                <w:sz w:val="22"/>
                <w:szCs w:val="22"/>
              </w:rPr>
              <w:fldChar w:fldCharType="end"/>
            </w:r>
          </w:hyperlink>
        </w:p>
        <w:p w14:paraId="6A34562E" w14:textId="216C9E57"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63" w:history="1">
            <w:r w:rsidRPr="00A875AF">
              <w:rPr>
                <w:rStyle w:val="Hypertextovodkaz"/>
                <w:rFonts w:asciiTheme="minorHAnsi" w:hAnsiTheme="minorHAnsi" w:cstheme="minorHAnsi"/>
                <w:b/>
                <w:bCs/>
                <w:noProof/>
                <w:sz w:val="22"/>
                <w:szCs w:val="22"/>
              </w:rPr>
              <w:t>14.</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hAnsiTheme="minorHAnsi" w:cstheme="minorHAnsi"/>
                <w:b/>
                <w:bCs/>
                <w:noProof/>
                <w:sz w:val="22"/>
                <w:szCs w:val="22"/>
              </w:rPr>
              <w:t>VYŠŠÍ MOC</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_Toc161907463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16</w:t>
            </w:r>
            <w:r w:rsidRPr="00A875AF">
              <w:rPr>
                <w:rFonts w:asciiTheme="minorHAnsi" w:hAnsiTheme="minorHAnsi" w:cstheme="minorHAnsi"/>
                <w:noProof/>
                <w:webHidden/>
                <w:sz w:val="22"/>
                <w:szCs w:val="22"/>
              </w:rPr>
              <w:fldChar w:fldCharType="end"/>
            </w:r>
          </w:hyperlink>
        </w:p>
        <w:p w14:paraId="74DB1B6B" w14:textId="6796DF44"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64" w:history="1">
            <w:r w:rsidRPr="00A875AF">
              <w:rPr>
                <w:rStyle w:val="Hypertextovodkaz"/>
                <w:rFonts w:asciiTheme="minorHAnsi" w:eastAsia="Calibri" w:hAnsiTheme="minorHAnsi" w:cstheme="minorHAnsi"/>
                <w:b/>
                <w:bCs/>
                <w:noProof/>
                <w:sz w:val="22"/>
                <w:szCs w:val="22"/>
              </w:rPr>
              <w:t>15.</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eastAsia="Calibri" w:hAnsiTheme="minorHAnsi" w:cstheme="minorHAnsi"/>
                <w:b/>
                <w:bCs/>
                <w:noProof/>
                <w:sz w:val="22"/>
                <w:szCs w:val="22"/>
              </w:rPr>
              <w:t>ROZHODNÉ PRÁVO, SPORY, SOUDY</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_Toc161907464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16</w:t>
            </w:r>
            <w:r w:rsidRPr="00A875AF">
              <w:rPr>
                <w:rFonts w:asciiTheme="minorHAnsi" w:hAnsiTheme="minorHAnsi" w:cstheme="minorHAnsi"/>
                <w:noProof/>
                <w:webHidden/>
                <w:sz w:val="22"/>
                <w:szCs w:val="22"/>
              </w:rPr>
              <w:fldChar w:fldCharType="end"/>
            </w:r>
          </w:hyperlink>
        </w:p>
        <w:p w14:paraId="14B7C99D" w14:textId="6D61E123"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65" w:history="1">
            <w:r w:rsidRPr="00A875AF">
              <w:rPr>
                <w:rStyle w:val="Hypertextovodkaz"/>
                <w:rFonts w:asciiTheme="minorHAnsi" w:eastAsia="Calibri" w:hAnsiTheme="minorHAnsi" w:cstheme="minorHAnsi"/>
                <w:b/>
                <w:bCs/>
                <w:noProof/>
                <w:sz w:val="22"/>
                <w:szCs w:val="22"/>
              </w:rPr>
              <w:t>16.</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eastAsia="Calibri" w:hAnsiTheme="minorHAnsi" w:cstheme="minorHAnsi"/>
                <w:b/>
                <w:bCs/>
                <w:noProof/>
                <w:sz w:val="22"/>
                <w:szCs w:val="22"/>
              </w:rPr>
              <w:t>ZÁVĚREČNÁ USTANOVENÍ</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_Toc161907465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17</w:t>
            </w:r>
            <w:r w:rsidRPr="00A875AF">
              <w:rPr>
                <w:rFonts w:asciiTheme="minorHAnsi" w:hAnsiTheme="minorHAnsi" w:cstheme="minorHAnsi"/>
                <w:noProof/>
                <w:webHidden/>
                <w:sz w:val="22"/>
                <w:szCs w:val="22"/>
              </w:rPr>
              <w:fldChar w:fldCharType="end"/>
            </w:r>
          </w:hyperlink>
        </w:p>
        <w:p w14:paraId="69BE5BAF" w14:textId="714C3F86" w:rsidR="002966D3" w:rsidRPr="00A875AF" w:rsidRDefault="002966D3" w:rsidP="001E6BD5">
          <w:pPr>
            <w:pStyle w:val="Obsah1"/>
            <w:rPr>
              <w:rFonts w:asciiTheme="minorHAnsi" w:eastAsiaTheme="minorEastAsia" w:hAnsiTheme="minorHAnsi" w:cstheme="minorHAnsi"/>
              <w:noProof/>
              <w:kern w:val="2"/>
              <w:sz w:val="24"/>
              <w:szCs w:val="24"/>
              <w14:ligatures w14:val="standardContextual"/>
            </w:rPr>
          </w:pPr>
          <w:hyperlink w:anchor="_Toc161907466" w:history="1">
            <w:r w:rsidRPr="00A875AF">
              <w:rPr>
                <w:rStyle w:val="Hypertextovodkaz"/>
                <w:rFonts w:asciiTheme="minorHAnsi" w:eastAsia="Calibri" w:hAnsiTheme="minorHAnsi" w:cstheme="minorHAnsi"/>
                <w:b/>
                <w:bCs/>
                <w:noProof/>
                <w:sz w:val="22"/>
                <w:szCs w:val="22"/>
              </w:rPr>
              <w:t>17.</w:t>
            </w:r>
            <w:r w:rsidRPr="00A875AF">
              <w:rPr>
                <w:rFonts w:asciiTheme="minorHAnsi" w:eastAsiaTheme="minorEastAsia" w:hAnsiTheme="minorHAnsi" w:cstheme="minorHAnsi"/>
                <w:noProof/>
                <w:kern w:val="2"/>
                <w:sz w:val="24"/>
                <w:szCs w:val="24"/>
                <w14:ligatures w14:val="standardContextual"/>
              </w:rPr>
              <w:tab/>
            </w:r>
            <w:r w:rsidRPr="00A875AF">
              <w:rPr>
                <w:rStyle w:val="Hypertextovodkaz"/>
                <w:rFonts w:asciiTheme="minorHAnsi" w:eastAsia="Calibri" w:hAnsiTheme="minorHAnsi" w:cstheme="minorHAnsi"/>
                <w:b/>
                <w:bCs/>
                <w:noProof/>
                <w:sz w:val="22"/>
                <w:szCs w:val="22"/>
              </w:rPr>
              <w:t>PŘÍLOHY</w:t>
            </w:r>
            <w:r w:rsidRPr="00A875AF">
              <w:rPr>
                <w:rFonts w:asciiTheme="minorHAnsi" w:hAnsiTheme="minorHAnsi" w:cstheme="minorHAnsi"/>
                <w:noProof/>
                <w:webHidden/>
                <w:sz w:val="22"/>
                <w:szCs w:val="22"/>
              </w:rPr>
              <w:tab/>
            </w:r>
            <w:r w:rsidRPr="00A875AF">
              <w:rPr>
                <w:rFonts w:asciiTheme="minorHAnsi" w:hAnsiTheme="minorHAnsi" w:cstheme="minorHAnsi"/>
                <w:noProof/>
                <w:webHidden/>
                <w:sz w:val="22"/>
                <w:szCs w:val="22"/>
              </w:rPr>
              <w:fldChar w:fldCharType="begin"/>
            </w:r>
            <w:r w:rsidRPr="00A875AF">
              <w:rPr>
                <w:rFonts w:asciiTheme="minorHAnsi" w:hAnsiTheme="minorHAnsi" w:cstheme="minorHAnsi"/>
                <w:noProof/>
                <w:webHidden/>
                <w:sz w:val="22"/>
                <w:szCs w:val="22"/>
              </w:rPr>
              <w:instrText xml:space="preserve"> PAGEREF _Toc161907466 \h </w:instrText>
            </w:r>
            <w:r w:rsidRPr="00A875AF">
              <w:rPr>
                <w:rFonts w:asciiTheme="minorHAnsi" w:hAnsiTheme="minorHAnsi" w:cstheme="minorHAnsi"/>
                <w:noProof/>
                <w:webHidden/>
                <w:sz w:val="22"/>
                <w:szCs w:val="22"/>
              </w:rPr>
            </w:r>
            <w:r w:rsidRPr="00A875AF">
              <w:rPr>
                <w:rFonts w:asciiTheme="minorHAnsi" w:hAnsiTheme="minorHAnsi" w:cstheme="minorHAnsi"/>
                <w:noProof/>
                <w:webHidden/>
                <w:sz w:val="22"/>
                <w:szCs w:val="22"/>
              </w:rPr>
              <w:fldChar w:fldCharType="separate"/>
            </w:r>
            <w:r w:rsidR="001E6BD5" w:rsidRPr="00A875AF">
              <w:rPr>
                <w:rFonts w:asciiTheme="minorHAnsi" w:hAnsiTheme="minorHAnsi" w:cstheme="minorHAnsi"/>
                <w:noProof/>
                <w:webHidden/>
                <w:sz w:val="22"/>
                <w:szCs w:val="22"/>
              </w:rPr>
              <w:t>18</w:t>
            </w:r>
            <w:r w:rsidRPr="00A875AF">
              <w:rPr>
                <w:rFonts w:asciiTheme="minorHAnsi" w:hAnsiTheme="minorHAnsi" w:cstheme="minorHAnsi"/>
                <w:noProof/>
                <w:webHidden/>
                <w:sz w:val="22"/>
                <w:szCs w:val="22"/>
              </w:rPr>
              <w:fldChar w:fldCharType="end"/>
            </w:r>
          </w:hyperlink>
        </w:p>
        <w:p w14:paraId="48B90E8B" w14:textId="46D025A3" w:rsidR="00DC183B" w:rsidRPr="00A875AF" w:rsidRDefault="00DC183B" w:rsidP="00F603F0">
          <w:pPr>
            <w:tabs>
              <w:tab w:val="left" w:pos="0"/>
            </w:tabs>
            <w:spacing w:after="120"/>
            <w:jc w:val="both"/>
            <w:rPr>
              <w:rFonts w:asciiTheme="minorHAnsi" w:hAnsiTheme="minorHAnsi" w:cstheme="minorHAnsi"/>
              <w:sz w:val="22"/>
              <w:szCs w:val="22"/>
            </w:rPr>
          </w:pPr>
          <w:r w:rsidRPr="00A875AF">
            <w:rPr>
              <w:rFonts w:asciiTheme="minorHAnsi" w:hAnsiTheme="minorHAnsi" w:cstheme="minorHAnsi"/>
              <w:b/>
              <w:bCs/>
              <w:sz w:val="22"/>
              <w:szCs w:val="22"/>
            </w:rPr>
            <w:fldChar w:fldCharType="end"/>
          </w:r>
        </w:p>
      </w:sdtContent>
    </w:sdt>
    <w:p w14:paraId="29B591FA" w14:textId="77777777" w:rsidR="00DC183B" w:rsidRPr="00A875AF" w:rsidRDefault="00DC183B" w:rsidP="00F603F0">
      <w:pPr>
        <w:tabs>
          <w:tab w:val="left" w:pos="0"/>
        </w:tabs>
        <w:spacing w:after="120"/>
        <w:jc w:val="both"/>
        <w:rPr>
          <w:rFonts w:asciiTheme="minorHAnsi" w:hAnsiTheme="minorHAnsi" w:cstheme="minorHAnsi"/>
          <w:b/>
          <w:bCs/>
          <w:sz w:val="22"/>
          <w:szCs w:val="22"/>
        </w:rPr>
      </w:pPr>
    </w:p>
    <w:p w14:paraId="71559BFE" w14:textId="4874D8F5" w:rsidR="002C1ADE" w:rsidRPr="00A875AF" w:rsidRDefault="002C1ADE" w:rsidP="00F603F0">
      <w:pPr>
        <w:tabs>
          <w:tab w:val="left" w:pos="0"/>
        </w:tabs>
        <w:spacing w:after="120"/>
        <w:jc w:val="both"/>
        <w:rPr>
          <w:rFonts w:asciiTheme="minorHAnsi" w:hAnsiTheme="minorHAnsi" w:cstheme="minorHAnsi"/>
          <w:sz w:val="22"/>
          <w:szCs w:val="22"/>
        </w:rPr>
      </w:pPr>
      <w:r w:rsidRPr="00A875AF">
        <w:rPr>
          <w:rFonts w:asciiTheme="minorHAnsi" w:hAnsiTheme="minorHAnsi" w:cstheme="minorHAnsi"/>
          <w:sz w:val="22"/>
          <w:szCs w:val="22"/>
        </w:rPr>
        <w:br w:type="page"/>
      </w:r>
    </w:p>
    <w:p w14:paraId="40F160EC" w14:textId="235E0ECC" w:rsidR="00E4112A" w:rsidRPr="00A875AF" w:rsidRDefault="00DC183B">
      <w:pPr>
        <w:pStyle w:val="Nadpis1"/>
        <w:numPr>
          <w:ilvl w:val="0"/>
          <w:numId w:val="2"/>
        </w:numPr>
        <w:pBdr>
          <w:bottom w:val="single" w:sz="4" w:space="1" w:color="auto"/>
        </w:pBdr>
        <w:shd w:val="clear" w:color="auto" w:fill="EEECE1" w:themeFill="background2"/>
        <w:tabs>
          <w:tab w:val="left" w:pos="0"/>
        </w:tabs>
        <w:spacing w:before="0" w:after="120"/>
        <w:jc w:val="center"/>
        <w:rPr>
          <w:rFonts w:asciiTheme="minorHAnsi" w:hAnsiTheme="minorHAnsi" w:cstheme="minorHAnsi"/>
          <w:b/>
          <w:bCs/>
          <w:color w:val="auto"/>
          <w:sz w:val="24"/>
          <w:szCs w:val="24"/>
        </w:rPr>
      </w:pPr>
      <w:bookmarkStart w:id="0" w:name="_Toc161907451"/>
      <w:r w:rsidRPr="00A875AF">
        <w:rPr>
          <w:rFonts w:asciiTheme="minorHAnsi" w:hAnsiTheme="minorHAnsi" w:cstheme="minorHAnsi"/>
          <w:b/>
          <w:bCs/>
          <w:color w:val="auto"/>
          <w:sz w:val="24"/>
          <w:szCs w:val="24"/>
        </w:rPr>
        <w:lastRenderedPageBreak/>
        <w:t>PŘEDMĚT SMLOUVY</w:t>
      </w:r>
      <w:bookmarkEnd w:id="0"/>
    </w:p>
    <w:p w14:paraId="7232D6BB" w14:textId="517B9097" w:rsidR="00E4112A" w:rsidRPr="00A875AF" w:rsidRDefault="00E4112A">
      <w:pPr>
        <w:pStyle w:val="Odstavecseseznamem"/>
        <w:numPr>
          <w:ilvl w:val="1"/>
          <w:numId w:val="2"/>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 xml:space="preserve">Podpisem této smlouvy se </w:t>
      </w:r>
      <w:r w:rsidR="00F26AFB" w:rsidRPr="00A875AF">
        <w:rPr>
          <w:rFonts w:asciiTheme="minorHAnsi" w:hAnsiTheme="minorHAnsi" w:cstheme="minorHAnsi"/>
          <w:sz w:val="22"/>
          <w:szCs w:val="22"/>
        </w:rPr>
        <w:t>Zhotovite</w:t>
      </w:r>
      <w:r w:rsidRPr="00A875AF">
        <w:rPr>
          <w:rFonts w:asciiTheme="minorHAnsi" w:hAnsiTheme="minorHAnsi" w:cstheme="minorHAnsi"/>
          <w:sz w:val="22"/>
          <w:szCs w:val="22"/>
        </w:rPr>
        <w:t xml:space="preserve">l zavazuje v dohodnutém termínu provést pro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 xml:space="preserve">le </w:t>
      </w:r>
      <w:r w:rsidR="00F26AFB" w:rsidRPr="00A875AF">
        <w:rPr>
          <w:rFonts w:asciiTheme="minorHAnsi" w:hAnsiTheme="minorHAnsi" w:cstheme="minorHAnsi"/>
          <w:sz w:val="22"/>
          <w:szCs w:val="22"/>
        </w:rPr>
        <w:t>Dílo</w:t>
      </w:r>
      <w:r w:rsidRPr="00A875AF">
        <w:rPr>
          <w:rFonts w:asciiTheme="minorHAnsi" w:hAnsiTheme="minorHAnsi" w:cstheme="minorHAnsi"/>
          <w:sz w:val="22"/>
          <w:szCs w:val="22"/>
        </w:rPr>
        <w:t xml:space="preserve"> a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 xml:space="preserve">l se zavazuje </w:t>
      </w:r>
      <w:r w:rsidR="00F26AFB" w:rsidRPr="00A875AF">
        <w:rPr>
          <w:rFonts w:asciiTheme="minorHAnsi" w:hAnsiTheme="minorHAnsi" w:cstheme="minorHAnsi"/>
          <w:sz w:val="22"/>
          <w:szCs w:val="22"/>
        </w:rPr>
        <w:t>Dílo</w:t>
      </w:r>
      <w:r w:rsidRPr="00A875AF">
        <w:rPr>
          <w:rFonts w:asciiTheme="minorHAnsi" w:hAnsiTheme="minorHAnsi" w:cstheme="minorHAnsi"/>
          <w:sz w:val="22"/>
          <w:szCs w:val="22"/>
        </w:rPr>
        <w:t xml:space="preserve"> převzít a zaplatit za jeho provedení sjednanou cenu.   </w:t>
      </w:r>
    </w:p>
    <w:p w14:paraId="00ABB371" w14:textId="340BBDF2" w:rsidR="001F5D3F" w:rsidRDefault="00E4112A">
      <w:pPr>
        <w:pStyle w:val="Odstavecseseznamem"/>
        <w:numPr>
          <w:ilvl w:val="1"/>
          <w:numId w:val="2"/>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Dílem se pro účely této smlouvy rozumí</w:t>
      </w:r>
      <w:r w:rsidR="001F5D3F" w:rsidRPr="00A875AF">
        <w:rPr>
          <w:rFonts w:asciiTheme="minorHAnsi" w:hAnsiTheme="minorHAnsi" w:cstheme="minorHAnsi"/>
          <w:sz w:val="22"/>
          <w:szCs w:val="22"/>
        </w:rPr>
        <w:t xml:space="preserve"> úplné, funkční a bezvadné dodání fotovoltaických panelů a provedení všech souvisejících stavebních a montážních prací, včetně dodávek potřebných materiálů, výrobků, konstrukcí a zařízeních nezbytných pro řádné dodání provozuschopné fotovoltaické elektrárny a zapojení do distribuční sítě (DS) jako i zajištění všech potřebných povolení</w:t>
      </w:r>
      <w:r w:rsidR="00EA4ADE" w:rsidRPr="00A875AF">
        <w:rPr>
          <w:rFonts w:asciiTheme="minorHAnsi" w:hAnsiTheme="minorHAnsi" w:cstheme="minorHAnsi"/>
          <w:sz w:val="22"/>
          <w:szCs w:val="22"/>
        </w:rPr>
        <w:t>.</w:t>
      </w:r>
      <w:r w:rsidR="00EA4ADE" w:rsidRPr="00A875AF">
        <w:rPr>
          <w:rFonts w:asciiTheme="minorHAnsi" w:hAnsiTheme="minorHAnsi" w:cstheme="minorHAnsi"/>
        </w:rPr>
        <w:t xml:space="preserve"> </w:t>
      </w:r>
      <w:r w:rsidR="00EA4ADE" w:rsidRPr="00A875AF">
        <w:rPr>
          <w:rFonts w:asciiTheme="minorHAnsi" w:hAnsiTheme="minorHAnsi" w:cstheme="minorHAnsi"/>
          <w:sz w:val="22"/>
          <w:szCs w:val="22"/>
        </w:rPr>
        <w:t xml:space="preserve">Dílo bude provedeno v souladu se Studií stavebně-technologického řešení (součást zadávací dokumentace), které vytvořil </w:t>
      </w:r>
      <w:r w:rsidR="00D123C2" w:rsidRPr="00A875AF">
        <w:rPr>
          <w:rFonts w:asciiTheme="minorHAnsi" w:hAnsiTheme="minorHAnsi" w:cstheme="minorHAnsi"/>
          <w:sz w:val="22"/>
          <w:szCs w:val="22"/>
        </w:rPr>
        <w:t xml:space="preserve">projektant </w:t>
      </w:r>
      <w:r w:rsidR="00420F23" w:rsidRPr="00420F23">
        <w:rPr>
          <w:rFonts w:asciiTheme="minorHAnsi" w:hAnsiTheme="minorHAnsi" w:cstheme="minorHAnsi"/>
          <w:sz w:val="22"/>
          <w:szCs w:val="22"/>
        </w:rPr>
        <w:t>CZECHIA GROUP s.r.o., Politických vězňů 1272/21, 110 00 Praha 1, IČO: 24843121</w:t>
      </w:r>
      <w:r w:rsidR="0082154B" w:rsidRPr="00A875AF">
        <w:rPr>
          <w:rFonts w:asciiTheme="minorHAnsi" w:hAnsiTheme="minorHAnsi" w:cstheme="minorHAnsi"/>
          <w:sz w:val="22"/>
          <w:szCs w:val="22"/>
        </w:rPr>
        <w:t xml:space="preserve"> (dále také jen „</w:t>
      </w:r>
      <w:r w:rsidR="0082154B" w:rsidRPr="00A875AF">
        <w:rPr>
          <w:rFonts w:asciiTheme="minorHAnsi" w:hAnsiTheme="minorHAnsi" w:cstheme="minorHAnsi"/>
          <w:b/>
          <w:bCs/>
          <w:sz w:val="22"/>
          <w:szCs w:val="22"/>
        </w:rPr>
        <w:t>Studie</w:t>
      </w:r>
      <w:r w:rsidR="00A875AF" w:rsidRPr="00A875AF">
        <w:rPr>
          <w:rFonts w:asciiTheme="minorHAnsi" w:hAnsiTheme="minorHAnsi" w:cstheme="minorHAnsi"/>
          <w:sz w:val="22"/>
          <w:szCs w:val="22"/>
        </w:rPr>
        <w:t>“</w:t>
      </w:r>
      <w:r w:rsidR="0082154B" w:rsidRPr="00A875AF">
        <w:rPr>
          <w:rFonts w:asciiTheme="minorHAnsi" w:hAnsiTheme="minorHAnsi" w:cstheme="minorHAnsi"/>
          <w:sz w:val="22"/>
          <w:szCs w:val="22"/>
        </w:rPr>
        <w:t>).</w:t>
      </w:r>
    </w:p>
    <w:p w14:paraId="336F158D" w14:textId="77777777" w:rsidR="00420F23" w:rsidRDefault="00420F23" w:rsidP="00420F23">
      <w:pPr>
        <w:pStyle w:val="Odstavecseseznamem"/>
        <w:spacing w:after="120"/>
        <w:ind w:left="567"/>
        <w:jc w:val="both"/>
        <w:rPr>
          <w:rFonts w:asciiTheme="minorHAnsi" w:hAnsiTheme="minorHAnsi" w:cstheme="minorHAnsi"/>
          <w:sz w:val="22"/>
          <w:szCs w:val="22"/>
        </w:rPr>
      </w:pPr>
      <w:r w:rsidRPr="00B53AA4">
        <w:rPr>
          <w:rFonts w:asciiTheme="minorHAnsi" w:hAnsiTheme="minorHAnsi" w:cstheme="minorHAnsi"/>
          <w:sz w:val="22"/>
          <w:szCs w:val="22"/>
        </w:rPr>
        <w:t>Jedná se</w:t>
      </w:r>
      <w:r>
        <w:rPr>
          <w:rFonts w:asciiTheme="minorHAnsi" w:hAnsiTheme="minorHAnsi" w:cstheme="minorHAnsi"/>
          <w:sz w:val="22"/>
          <w:szCs w:val="22"/>
        </w:rPr>
        <w:t xml:space="preserve"> </w:t>
      </w:r>
      <w:r w:rsidRPr="00B53AA4">
        <w:rPr>
          <w:rFonts w:asciiTheme="minorHAnsi" w:hAnsiTheme="minorHAnsi" w:cstheme="minorHAnsi"/>
          <w:sz w:val="22"/>
          <w:szCs w:val="22"/>
        </w:rPr>
        <w:t xml:space="preserve">celkem o 4 FVE umístěné na střechách 4 budov ve vlastnictví </w:t>
      </w:r>
      <w:r>
        <w:rPr>
          <w:rFonts w:asciiTheme="minorHAnsi" w:hAnsiTheme="minorHAnsi" w:cstheme="minorHAnsi"/>
          <w:sz w:val="22"/>
          <w:szCs w:val="22"/>
        </w:rPr>
        <w:t>zadavatele</w:t>
      </w:r>
      <w:r w:rsidRPr="00B53AA4">
        <w:rPr>
          <w:rFonts w:asciiTheme="minorHAnsi" w:hAnsiTheme="minorHAnsi" w:cstheme="minorHAnsi"/>
          <w:sz w:val="22"/>
          <w:szCs w:val="22"/>
        </w:rPr>
        <w:t xml:space="preserve">. </w:t>
      </w:r>
      <w:r>
        <w:rPr>
          <w:rFonts w:asciiTheme="minorHAnsi" w:hAnsiTheme="minorHAnsi" w:cstheme="minorHAnsi"/>
          <w:sz w:val="22"/>
          <w:szCs w:val="22"/>
        </w:rPr>
        <w:t>Součástí 3 objektů je</w:t>
      </w:r>
      <w:r w:rsidRPr="00B53AA4">
        <w:rPr>
          <w:rFonts w:asciiTheme="minorHAnsi" w:hAnsiTheme="minorHAnsi" w:cstheme="minorHAnsi"/>
          <w:sz w:val="22"/>
          <w:szCs w:val="22"/>
        </w:rPr>
        <w:t xml:space="preserve"> bateriové uložiště. Nová</w:t>
      </w:r>
      <w:r>
        <w:rPr>
          <w:rFonts w:asciiTheme="minorHAnsi" w:hAnsiTheme="minorHAnsi" w:cstheme="minorHAnsi"/>
          <w:sz w:val="22"/>
          <w:szCs w:val="22"/>
        </w:rPr>
        <w:t xml:space="preserve"> </w:t>
      </w:r>
      <w:r w:rsidRPr="00B53AA4">
        <w:rPr>
          <w:rFonts w:asciiTheme="minorHAnsi" w:hAnsiTheme="minorHAnsi" w:cstheme="minorHAnsi"/>
          <w:sz w:val="22"/>
          <w:szCs w:val="22"/>
        </w:rPr>
        <w:t>kapacita zařízení pro výrobu energie z OZE činí celkem 75,90 kWp a</w:t>
      </w:r>
      <w:r>
        <w:rPr>
          <w:rFonts w:asciiTheme="minorHAnsi" w:hAnsiTheme="minorHAnsi" w:cstheme="minorHAnsi"/>
          <w:sz w:val="22"/>
          <w:szCs w:val="22"/>
        </w:rPr>
        <w:t xml:space="preserve"> </w:t>
      </w:r>
      <w:r w:rsidRPr="00B53AA4">
        <w:rPr>
          <w:rFonts w:asciiTheme="minorHAnsi" w:hAnsiTheme="minorHAnsi" w:cstheme="minorHAnsi"/>
          <w:sz w:val="22"/>
          <w:szCs w:val="22"/>
        </w:rPr>
        <w:t>celková nominální kapacita bateriového úložiště je 46,08 kWh (využitelná</w:t>
      </w:r>
      <w:r>
        <w:rPr>
          <w:rFonts w:asciiTheme="minorHAnsi" w:hAnsiTheme="minorHAnsi" w:cstheme="minorHAnsi"/>
          <w:sz w:val="22"/>
          <w:szCs w:val="22"/>
        </w:rPr>
        <w:t xml:space="preserve"> </w:t>
      </w:r>
      <w:r w:rsidRPr="00B53AA4">
        <w:rPr>
          <w:rFonts w:asciiTheme="minorHAnsi" w:hAnsiTheme="minorHAnsi" w:cstheme="minorHAnsi"/>
          <w:sz w:val="22"/>
          <w:szCs w:val="22"/>
        </w:rPr>
        <w:t>kapacita bateriového úložiště je 39,6 kWh).</w:t>
      </w:r>
      <w:r>
        <w:rPr>
          <w:rFonts w:asciiTheme="minorHAnsi" w:hAnsiTheme="minorHAnsi" w:cstheme="minorHAnsi"/>
          <w:sz w:val="22"/>
          <w:szCs w:val="22"/>
        </w:rPr>
        <w:t xml:space="preserve"> Jedná se o objekty:</w:t>
      </w:r>
    </w:p>
    <w:p w14:paraId="479A97F1" w14:textId="77777777" w:rsidR="00420F23" w:rsidRPr="003679C6" w:rsidRDefault="00420F23">
      <w:pPr>
        <w:pStyle w:val="Odstavecseseznamem"/>
        <w:numPr>
          <w:ilvl w:val="0"/>
          <w:numId w:val="17"/>
        </w:numPr>
        <w:spacing w:after="120"/>
        <w:jc w:val="both"/>
        <w:rPr>
          <w:rFonts w:asciiTheme="minorHAnsi" w:hAnsiTheme="minorHAnsi" w:cstheme="minorHAnsi"/>
          <w:sz w:val="22"/>
          <w:szCs w:val="22"/>
        </w:rPr>
      </w:pPr>
      <w:r>
        <w:rPr>
          <w:rFonts w:asciiTheme="minorHAnsi" w:hAnsiTheme="minorHAnsi" w:cstheme="minorHAnsi"/>
          <w:sz w:val="22"/>
          <w:szCs w:val="22"/>
        </w:rPr>
        <w:t>Městský úřad Chrastava (FVE)</w:t>
      </w:r>
    </w:p>
    <w:p w14:paraId="10C3CA9A" w14:textId="77777777" w:rsidR="00420F23" w:rsidRDefault="00420F23">
      <w:pPr>
        <w:pStyle w:val="Odstavecseseznamem"/>
        <w:numPr>
          <w:ilvl w:val="0"/>
          <w:numId w:val="17"/>
        </w:numPr>
        <w:spacing w:after="120"/>
        <w:jc w:val="both"/>
        <w:rPr>
          <w:rFonts w:asciiTheme="minorHAnsi" w:hAnsiTheme="minorHAnsi" w:cstheme="minorHAnsi"/>
          <w:sz w:val="22"/>
          <w:szCs w:val="22"/>
        </w:rPr>
      </w:pPr>
      <w:r>
        <w:rPr>
          <w:rFonts w:asciiTheme="minorHAnsi" w:hAnsiTheme="minorHAnsi" w:cstheme="minorHAnsi"/>
          <w:sz w:val="22"/>
          <w:szCs w:val="22"/>
        </w:rPr>
        <w:t xml:space="preserve">Mateřská škola Nádražní (FVE a baterie) </w:t>
      </w:r>
    </w:p>
    <w:p w14:paraId="0C4745DF" w14:textId="77777777" w:rsidR="00420F23" w:rsidRDefault="00420F23">
      <w:pPr>
        <w:pStyle w:val="Odstavecseseznamem"/>
        <w:numPr>
          <w:ilvl w:val="0"/>
          <w:numId w:val="17"/>
        </w:numPr>
        <w:spacing w:after="120"/>
        <w:jc w:val="both"/>
        <w:rPr>
          <w:rFonts w:asciiTheme="minorHAnsi" w:hAnsiTheme="minorHAnsi" w:cstheme="minorHAnsi"/>
          <w:sz w:val="22"/>
          <w:szCs w:val="22"/>
        </w:rPr>
      </w:pPr>
      <w:r>
        <w:rPr>
          <w:rFonts w:asciiTheme="minorHAnsi" w:hAnsiTheme="minorHAnsi" w:cstheme="minorHAnsi"/>
          <w:sz w:val="22"/>
          <w:szCs w:val="22"/>
        </w:rPr>
        <w:t>Mateřská škola Luční (FVE a baterie)</w:t>
      </w:r>
    </w:p>
    <w:p w14:paraId="0B5E1598" w14:textId="08BE6C24" w:rsidR="00420F23" w:rsidRPr="00420F23" w:rsidRDefault="00420F23">
      <w:pPr>
        <w:pStyle w:val="Odstavecseseznamem"/>
        <w:numPr>
          <w:ilvl w:val="0"/>
          <w:numId w:val="17"/>
        </w:numPr>
        <w:spacing w:after="120"/>
        <w:jc w:val="both"/>
        <w:rPr>
          <w:rFonts w:asciiTheme="minorHAnsi" w:hAnsiTheme="minorHAnsi" w:cstheme="minorHAnsi"/>
          <w:sz w:val="22"/>
          <w:szCs w:val="22"/>
        </w:rPr>
      </w:pPr>
      <w:r w:rsidRPr="00420F23">
        <w:rPr>
          <w:rFonts w:asciiTheme="minorHAnsi" w:hAnsiTheme="minorHAnsi" w:cstheme="minorHAnsi"/>
          <w:sz w:val="22"/>
          <w:szCs w:val="22"/>
        </w:rPr>
        <w:t>Základní škola Chrastava (FVE a baterie)</w:t>
      </w:r>
    </w:p>
    <w:p w14:paraId="067AB648" w14:textId="225B9DED" w:rsidR="001F5D3F" w:rsidRPr="00284591" w:rsidRDefault="001F5D3F" w:rsidP="00284591">
      <w:pPr>
        <w:spacing w:after="120"/>
        <w:ind w:left="567"/>
        <w:jc w:val="both"/>
        <w:rPr>
          <w:rFonts w:asciiTheme="minorHAnsi" w:hAnsiTheme="minorHAnsi" w:cstheme="minorHAnsi"/>
          <w:sz w:val="22"/>
          <w:szCs w:val="22"/>
        </w:rPr>
      </w:pPr>
      <w:r w:rsidRPr="00A875AF">
        <w:rPr>
          <w:rFonts w:asciiTheme="minorHAnsi" w:hAnsiTheme="minorHAnsi" w:cstheme="minorHAnsi"/>
          <w:sz w:val="22"/>
          <w:szCs w:val="22"/>
        </w:rPr>
        <w:t>Součástí Díla je zejména:</w:t>
      </w:r>
    </w:p>
    <w:p w14:paraId="2CAF8CA6" w14:textId="77777777" w:rsidR="001F5D3F" w:rsidRPr="00A875AF" w:rsidRDefault="001F5D3F" w:rsidP="00A875AF">
      <w:pPr>
        <w:pStyle w:val="Odstavecseseznamem"/>
        <w:tabs>
          <w:tab w:val="left" w:pos="0"/>
        </w:tabs>
        <w:spacing w:after="120"/>
        <w:ind w:left="1418" w:hanging="567"/>
        <w:jc w:val="both"/>
        <w:rPr>
          <w:rFonts w:asciiTheme="minorHAnsi" w:hAnsiTheme="minorHAnsi" w:cstheme="minorHAnsi"/>
          <w:sz w:val="22"/>
          <w:szCs w:val="22"/>
        </w:rPr>
      </w:pPr>
      <w:r w:rsidRPr="00A875AF">
        <w:rPr>
          <w:rFonts w:asciiTheme="minorHAnsi" w:hAnsiTheme="minorHAnsi" w:cstheme="minorHAnsi"/>
          <w:sz w:val="22"/>
          <w:szCs w:val="22"/>
        </w:rPr>
        <w:t>-</w:t>
      </w:r>
      <w:r w:rsidRPr="00A875AF">
        <w:rPr>
          <w:rFonts w:asciiTheme="minorHAnsi" w:hAnsiTheme="minorHAnsi" w:cstheme="minorHAnsi"/>
          <w:sz w:val="22"/>
          <w:szCs w:val="22"/>
        </w:rPr>
        <w:tab/>
        <w:t>dodávka fotovoltaických panelů, střídačů, konstrukcí, elektroinstalačního materiálu,</w:t>
      </w:r>
    </w:p>
    <w:p w14:paraId="65B38163" w14:textId="77777777" w:rsidR="001F5D3F" w:rsidRPr="00A875AF" w:rsidRDefault="001F5D3F" w:rsidP="00A875AF">
      <w:pPr>
        <w:pStyle w:val="Odstavecseseznamem"/>
        <w:tabs>
          <w:tab w:val="left" w:pos="0"/>
        </w:tabs>
        <w:spacing w:after="120"/>
        <w:ind w:left="1418" w:hanging="567"/>
        <w:jc w:val="both"/>
        <w:rPr>
          <w:rFonts w:asciiTheme="minorHAnsi" w:hAnsiTheme="minorHAnsi" w:cstheme="minorHAnsi"/>
          <w:sz w:val="22"/>
          <w:szCs w:val="22"/>
        </w:rPr>
      </w:pPr>
      <w:r w:rsidRPr="00A875AF">
        <w:rPr>
          <w:rFonts w:asciiTheme="minorHAnsi" w:hAnsiTheme="minorHAnsi" w:cstheme="minorHAnsi"/>
          <w:sz w:val="22"/>
          <w:szCs w:val="22"/>
        </w:rPr>
        <w:t>-</w:t>
      </w:r>
      <w:r w:rsidRPr="00A875AF">
        <w:rPr>
          <w:rFonts w:asciiTheme="minorHAnsi" w:hAnsiTheme="minorHAnsi" w:cstheme="minorHAnsi"/>
          <w:sz w:val="22"/>
          <w:szCs w:val="22"/>
        </w:rPr>
        <w:tab/>
        <w:t>elektroinstalační práce a montážní práce,</w:t>
      </w:r>
    </w:p>
    <w:p w14:paraId="32779EF0" w14:textId="77777777" w:rsidR="001F5D3F" w:rsidRPr="00A875AF" w:rsidRDefault="001F5D3F" w:rsidP="00A875AF">
      <w:pPr>
        <w:pStyle w:val="Odstavecseseznamem"/>
        <w:tabs>
          <w:tab w:val="left" w:pos="0"/>
        </w:tabs>
        <w:spacing w:after="120"/>
        <w:ind w:left="1418" w:hanging="567"/>
        <w:jc w:val="both"/>
        <w:rPr>
          <w:rFonts w:asciiTheme="minorHAnsi" w:hAnsiTheme="minorHAnsi" w:cstheme="minorHAnsi"/>
          <w:sz w:val="22"/>
          <w:szCs w:val="22"/>
        </w:rPr>
      </w:pPr>
      <w:r w:rsidRPr="00A875AF">
        <w:rPr>
          <w:rFonts w:asciiTheme="minorHAnsi" w:hAnsiTheme="minorHAnsi" w:cstheme="minorHAnsi"/>
          <w:sz w:val="22"/>
          <w:szCs w:val="22"/>
        </w:rPr>
        <w:t>-</w:t>
      </w:r>
      <w:r w:rsidRPr="00A875AF">
        <w:rPr>
          <w:rFonts w:asciiTheme="minorHAnsi" w:hAnsiTheme="minorHAnsi" w:cstheme="minorHAnsi"/>
          <w:sz w:val="22"/>
          <w:szCs w:val="22"/>
        </w:rPr>
        <w:tab/>
        <w:t>dokumentace skutečného provedení stavby,</w:t>
      </w:r>
    </w:p>
    <w:p w14:paraId="32192D36" w14:textId="77777777" w:rsidR="001F5D3F" w:rsidRPr="00A875AF" w:rsidRDefault="001F5D3F" w:rsidP="00A875AF">
      <w:pPr>
        <w:pStyle w:val="Odstavecseseznamem"/>
        <w:tabs>
          <w:tab w:val="left" w:pos="0"/>
        </w:tabs>
        <w:spacing w:after="120"/>
        <w:ind w:left="1418" w:hanging="567"/>
        <w:jc w:val="both"/>
        <w:rPr>
          <w:rFonts w:asciiTheme="minorHAnsi" w:hAnsiTheme="minorHAnsi" w:cstheme="minorHAnsi"/>
          <w:sz w:val="22"/>
          <w:szCs w:val="22"/>
        </w:rPr>
      </w:pPr>
      <w:r w:rsidRPr="00A875AF">
        <w:rPr>
          <w:rFonts w:asciiTheme="minorHAnsi" w:hAnsiTheme="minorHAnsi" w:cstheme="minorHAnsi"/>
          <w:sz w:val="22"/>
          <w:szCs w:val="22"/>
        </w:rPr>
        <w:t>-</w:t>
      </w:r>
      <w:r w:rsidRPr="00A875AF">
        <w:rPr>
          <w:rFonts w:asciiTheme="minorHAnsi" w:hAnsiTheme="minorHAnsi" w:cstheme="minorHAnsi"/>
          <w:sz w:val="22"/>
          <w:szCs w:val="22"/>
        </w:rPr>
        <w:tab/>
        <w:t>zajištění vydání kolaudačního souhlasu/kolaudačního rozhodnutí,</w:t>
      </w:r>
    </w:p>
    <w:p w14:paraId="0AE84A29" w14:textId="77777777" w:rsidR="001F5D3F" w:rsidRPr="00A875AF" w:rsidRDefault="001F5D3F" w:rsidP="00A875AF">
      <w:pPr>
        <w:pStyle w:val="Odstavecseseznamem"/>
        <w:tabs>
          <w:tab w:val="left" w:pos="0"/>
        </w:tabs>
        <w:spacing w:after="120"/>
        <w:ind w:left="1418" w:hanging="567"/>
        <w:jc w:val="both"/>
        <w:rPr>
          <w:rFonts w:asciiTheme="minorHAnsi" w:hAnsiTheme="minorHAnsi" w:cstheme="minorHAnsi"/>
          <w:sz w:val="22"/>
          <w:szCs w:val="22"/>
        </w:rPr>
      </w:pPr>
      <w:r w:rsidRPr="00A875AF">
        <w:rPr>
          <w:rFonts w:asciiTheme="minorHAnsi" w:hAnsiTheme="minorHAnsi" w:cstheme="minorHAnsi"/>
          <w:sz w:val="22"/>
          <w:szCs w:val="22"/>
        </w:rPr>
        <w:t>-</w:t>
      </w:r>
      <w:r w:rsidRPr="00A875AF">
        <w:rPr>
          <w:rFonts w:asciiTheme="minorHAnsi" w:hAnsiTheme="minorHAnsi" w:cstheme="minorHAnsi"/>
          <w:sz w:val="22"/>
          <w:szCs w:val="22"/>
        </w:rPr>
        <w:tab/>
        <w:t>úkony nezbytné k zajištění příslušných dokladů, povolení, souhlasů, vyjádření či licencí, revizí, provedení ověřovacího a zkušebního provozu včetně zaškolení obsluhy, výchozí revize,</w:t>
      </w:r>
    </w:p>
    <w:p w14:paraId="0C71BCB2" w14:textId="77777777" w:rsidR="001F5D3F" w:rsidRPr="00284591" w:rsidRDefault="001F5D3F" w:rsidP="00A875AF">
      <w:pPr>
        <w:pStyle w:val="Odstavecseseznamem"/>
        <w:tabs>
          <w:tab w:val="left" w:pos="0"/>
        </w:tabs>
        <w:spacing w:after="120"/>
        <w:ind w:left="1418" w:hanging="567"/>
        <w:jc w:val="both"/>
        <w:rPr>
          <w:rFonts w:asciiTheme="minorHAnsi" w:hAnsiTheme="minorHAnsi" w:cstheme="minorHAnsi"/>
          <w:sz w:val="22"/>
          <w:szCs w:val="22"/>
        </w:rPr>
      </w:pPr>
      <w:r w:rsidRPr="00A875AF">
        <w:rPr>
          <w:rFonts w:asciiTheme="minorHAnsi" w:hAnsiTheme="minorHAnsi" w:cstheme="minorHAnsi"/>
          <w:sz w:val="22"/>
          <w:szCs w:val="22"/>
        </w:rPr>
        <w:t>-</w:t>
      </w:r>
      <w:r w:rsidRPr="00A875AF">
        <w:rPr>
          <w:rFonts w:asciiTheme="minorHAnsi" w:hAnsiTheme="minorHAnsi" w:cstheme="minorHAnsi"/>
          <w:sz w:val="22"/>
          <w:szCs w:val="22"/>
        </w:rPr>
        <w:tab/>
      </w:r>
      <w:r w:rsidRPr="00284591">
        <w:rPr>
          <w:rFonts w:asciiTheme="minorHAnsi" w:hAnsiTheme="minorHAnsi" w:cstheme="minorHAnsi"/>
          <w:sz w:val="22"/>
          <w:szCs w:val="22"/>
        </w:rPr>
        <w:t>statické posouzení zvolené typové nosné konstrukce pro podmínky dané instalace,</w:t>
      </w:r>
    </w:p>
    <w:p w14:paraId="0260BC2E" w14:textId="294F0679" w:rsidR="001F5D3F" w:rsidRPr="00284591" w:rsidRDefault="001F5D3F" w:rsidP="00A875AF">
      <w:pPr>
        <w:pStyle w:val="Odstavecseseznamem"/>
        <w:tabs>
          <w:tab w:val="left" w:pos="0"/>
        </w:tabs>
        <w:spacing w:after="120"/>
        <w:ind w:left="1418" w:hanging="567"/>
        <w:jc w:val="both"/>
        <w:rPr>
          <w:rFonts w:asciiTheme="minorHAnsi" w:hAnsiTheme="minorHAnsi" w:cstheme="minorHAnsi"/>
          <w:sz w:val="22"/>
          <w:szCs w:val="22"/>
        </w:rPr>
      </w:pPr>
      <w:r w:rsidRPr="00284591">
        <w:rPr>
          <w:rFonts w:asciiTheme="minorHAnsi" w:hAnsiTheme="minorHAnsi" w:cstheme="minorHAnsi"/>
          <w:sz w:val="22"/>
          <w:szCs w:val="22"/>
        </w:rPr>
        <w:t>-</w:t>
      </w:r>
      <w:r w:rsidRPr="00284591">
        <w:rPr>
          <w:rFonts w:asciiTheme="minorHAnsi" w:hAnsiTheme="minorHAnsi" w:cstheme="minorHAnsi"/>
          <w:sz w:val="22"/>
          <w:szCs w:val="22"/>
        </w:rPr>
        <w:tab/>
      </w:r>
      <w:r w:rsidR="005008B9" w:rsidRPr="00284591">
        <w:rPr>
          <w:rFonts w:asciiTheme="minorHAnsi" w:hAnsiTheme="minorHAnsi" w:cstheme="minorHAnsi"/>
          <w:sz w:val="22"/>
          <w:szCs w:val="22"/>
        </w:rPr>
        <w:t>ve vazbě na instalaci FVE předá dodavatel poklady a poskytne Zadavateli nezbytnou součinnost a spolupráci pro aktualizaci Dokumentace zdolávání požáru (vč. procesu schválení HZS),</w:t>
      </w:r>
    </w:p>
    <w:p w14:paraId="6E62FFFE" w14:textId="541FD713" w:rsidR="001F5D3F" w:rsidRPr="00A875AF" w:rsidRDefault="001F5D3F" w:rsidP="00A875AF">
      <w:pPr>
        <w:pStyle w:val="Odstavecseseznamem"/>
        <w:tabs>
          <w:tab w:val="left" w:pos="0"/>
        </w:tabs>
        <w:spacing w:after="120"/>
        <w:ind w:left="1418" w:hanging="567"/>
        <w:jc w:val="both"/>
        <w:rPr>
          <w:rFonts w:asciiTheme="minorHAnsi" w:hAnsiTheme="minorHAnsi" w:cstheme="minorHAnsi"/>
          <w:sz w:val="22"/>
          <w:szCs w:val="22"/>
        </w:rPr>
      </w:pPr>
      <w:r w:rsidRPr="00284591">
        <w:rPr>
          <w:rFonts w:asciiTheme="minorHAnsi" w:hAnsiTheme="minorHAnsi" w:cstheme="minorHAnsi"/>
          <w:sz w:val="22"/>
          <w:szCs w:val="22"/>
        </w:rPr>
        <w:t>-</w:t>
      </w:r>
      <w:r w:rsidRPr="00284591">
        <w:rPr>
          <w:rFonts w:asciiTheme="minorHAnsi" w:hAnsiTheme="minorHAnsi" w:cstheme="minorHAnsi"/>
          <w:sz w:val="22"/>
          <w:szCs w:val="22"/>
        </w:rPr>
        <w:tab/>
        <w:t>zajištění připojení díla k elektrické síti u příslušného distributora</w:t>
      </w:r>
    </w:p>
    <w:p w14:paraId="4CF4FF71" w14:textId="4BA6AF60" w:rsidR="001F5D3F" w:rsidRPr="00A875AF" w:rsidRDefault="00E4112A" w:rsidP="00A875AF">
      <w:pPr>
        <w:pStyle w:val="Odstavecseseznamem"/>
        <w:tabs>
          <w:tab w:val="left" w:pos="567"/>
        </w:tabs>
        <w:spacing w:after="120"/>
        <w:ind w:left="567"/>
        <w:jc w:val="both"/>
        <w:rPr>
          <w:rFonts w:asciiTheme="minorHAnsi" w:hAnsiTheme="minorHAnsi" w:cstheme="minorHAnsi"/>
          <w:sz w:val="22"/>
          <w:szCs w:val="22"/>
        </w:rPr>
      </w:pPr>
      <w:r w:rsidRPr="00A875AF">
        <w:rPr>
          <w:rFonts w:asciiTheme="minorHAnsi" w:hAnsiTheme="minorHAnsi" w:cstheme="minorHAnsi"/>
          <w:sz w:val="22"/>
          <w:szCs w:val="22"/>
        </w:rPr>
        <w:t>(</w:t>
      </w:r>
      <w:r w:rsidR="00A875AF">
        <w:rPr>
          <w:rFonts w:asciiTheme="minorHAnsi" w:hAnsiTheme="minorHAnsi" w:cstheme="minorHAnsi"/>
          <w:sz w:val="22"/>
          <w:szCs w:val="22"/>
        </w:rPr>
        <w:t xml:space="preserve">vše </w:t>
      </w:r>
      <w:r w:rsidRPr="00A875AF">
        <w:rPr>
          <w:rFonts w:asciiTheme="minorHAnsi" w:hAnsiTheme="minorHAnsi" w:cstheme="minorHAnsi"/>
          <w:sz w:val="22"/>
          <w:szCs w:val="22"/>
        </w:rPr>
        <w:t>dále</w:t>
      </w:r>
      <w:r w:rsidR="00854126" w:rsidRPr="00A875AF">
        <w:rPr>
          <w:rFonts w:asciiTheme="minorHAnsi" w:hAnsiTheme="minorHAnsi" w:cstheme="minorHAnsi"/>
          <w:sz w:val="22"/>
          <w:szCs w:val="22"/>
        </w:rPr>
        <w:t xml:space="preserve"> společně</w:t>
      </w:r>
      <w:r w:rsidRPr="00A875AF">
        <w:rPr>
          <w:rFonts w:asciiTheme="minorHAnsi" w:hAnsiTheme="minorHAnsi" w:cstheme="minorHAnsi"/>
          <w:sz w:val="22"/>
          <w:szCs w:val="22"/>
        </w:rPr>
        <w:t xml:space="preserve"> v textu jen „</w:t>
      </w:r>
      <w:r w:rsidR="00F26AFB" w:rsidRPr="00A875AF">
        <w:rPr>
          <w:rFonts w:asciiTheme="minorHAnsi" w:hAnsiTheme="minorHAnsi" w:cstheme="minorHAnsi"/>
          <w:b/>
          <w:bCs/>
          <w:sz w:val="22"/>
          <w:szCs w:val="22"/>
        </w:rPr>
        <w:t>Dílo</w:t>
      </w:r>
      <w:r w:rsidRPr="00A875AF">
        <w:rPr>
          <w:rFonts w:asciiTheme="minorHAnsi" w:hAnsiTheme="minorHAnsi" w:cstheme="minorHAnsi"/>
          <w:sz w:val="22"/>
          <w:szCs w:val="22"/>
        </w:rPr>
        <w:t xml:space="preserve">“). </w:t>
      </w:r>
    </w:p>
    <w:p w14:paraId="0D029CAF" w14:textId="014BD0CD" w:rsidR="00E4112A" w:rsidRPr="00A875AF" w:rsidRDefault="00F26AFB">
      <w:pPr>
        <w:pStyle w:val="Odstavecseseznamem"/>
        <w:numPr>
          <w:ilvl w:val="1"/>
          <w:numId w:val="2"/>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Zhotovite</w:t>
      </w:r>
      <w:r w:rsidR="00E4112A" w:rsidRPr="00A875AF">
        <w:rPr>
          <w:rFonts w:asciiTheme="minorHAnsi" w:hAnsiTheme="minorHAnsi" w:cstheme="minorHAnsi"/>
          <w:sz w:val="22"/>
          <w:szCs w:val="22"/>
        </w:rPr>
        <w:t xml:space="preserve">l je povinen použít pro zhotovení </w:t>
      </w:r>
      <w:r w:rsidRPr="00A875AF">
        <w:rPr>
          <w:rFonts w:asciiTheme="minorHAnsi" w:hAnsiTheme="minorHAnsi" w:cstheme="minorHAnsi"/>
          <w:sz w:val="22"/>
          <w:szCs w:val="22"/>
        </w:rPr>
        <w:t>Díla</w:t>
      </w:r>
      <w:r w:rsidR="00E4112A" w:rsidRPr="00A875AF">
        <w:rPr>
          <w:rFonts w:asciiTheme="minorHAnsi" w:hAnsiTheme="minorHAnsi" w:cstheme="minorHAnsi"/>
          <w:sz w:val="22"/>
          <w:szCs w:val="22"/>
        </w:rPr>
        <w:t xml:space="preserve"> jen schválené výrobky a výrobní postupy nejlépe vyhovující stanoveným a smluveným požadavkům pro provedení </w:t>
      </w:r>
      <w:r w:rsidRPr="00A875AF">
        <w:rPr>
          <w:rFonts w:asciiTheme="minorHAnsi" w:hAnsiTheme="minorHAnsi" w:cstheme="minorHAnsi"/>
          <w:sz w:val="22"/>
          <w:szCs w:val="22"/>
        </w:rPr>
        <w:t>Díla</w:t>
      </w:r>
      <w:r w:rsidR="00E4112A" w:rsidRPr="00A875AF">
        <w:rPr>
          <w:rFonts w:asciiTheme="minorHAnsi" w:hAnsiTheme="minorHAnsi" w:cstheme="minorHAnsi"/>
          <w:sz w:val="22"/>
          <w:szCs w:val="22"/>
        </w:rPr>
        <w:t xml:space="preserve">. </w:t>
      </w:r>
      <w:r w:rsidRPr="00A875AF">
        <w:rPr>
          <w:rFonts w:asciiTheme="minorHAnsi" w:hAnsiTheme="minorHAnsi" w:cstheme="minorHAnsi"/>
          <w:sz w:val="22"/>
          <w:szCs w:val="22"/>
        </w:rPr>
        <w:t>Zhotovite</w:t>
      </w:r>
      <w:r w:rsidR="00E4112A" w:rsidRPr="00A875AF">
        <w:rPr>
          <w:rFonts w:asciiTheme="minorHAnsi" w:hAnsiTheme="minorHAnsi" w:cstheme="minorHAnsi"/>
          <w:sz w:val="22"/>
          <w:szCs w:val="22"/>
        </w:rPr>
        <w:t xml:space="preserve">l odpovídá za to, že </w:t>
      </w:r>
      <w:r w:rsidRPr="00A875AF">
        <w:rPr>
          <w:rFonts w:asciiTheme="minorHAnsi" w:hAnsiTheme="minorHAnsi" w:cstheme="minorHAnsi"/>
          <w:sz w:val="22"/>
          <w:szCs w:val="22"/>
        </w:rPr>
        <w:t>Dílo</w:t>
      </w:r>
      <w:r w:rsidR="00E4112A" w:rsidRPr="00A875AF">
        <w:rPr>
          <w:rFonts w:asciiTheme="minorHAnsi" w:hAnsiTheme="minorHAnsi" w:cstheme="minorHAnsi"/>
          <w:sz w:val="22"/>
          <w:szCs w:val="22"/>
        </w:rPr>
        <w:t xml:space="preserve"> bude provedeno v souladu s technickými normami a předpisy, určenými v technických specifikacích, technických a uživatelských standardech a v technologických postupech a doporučeních předepsaných výrobci použitých materiálů.</w:t>
      </w:r>
    </w:p>
    <w:p w14:paraId="35567B95" w14:textId="1071046F" w:rsidR="00E4112A" w:rsidRPr="00A875AF" w:rsidRDefault="00E4112A">
      <w:pPr>
        <w:pStyle w:val="Odstavecseseznamem"/>
        <w:numPr>
          <w:ilvl w:val="1"/>
          <w:numId w:val="2"/>
        </w:numPr>
        <w:tabs>
          <w:tab w:val="left" w:pos="0"/>
        </w:tabs>
        <w:spacing w:after="120"/>
        <w:ind w:left="0" w:firstLine="0"/>
        <w:jc w:val="both"/>
        <w:rPr>
          <w:rFonts w:asciiTheme="minorHAnsi" w:hAnsiTheme="minorHAnsi" w:cstheme="minorHAnsi"/>
          <w:sz w:val="22"/>
          <w:szCs w:val="22"/>
        </w:rPr>
      </w:pPr>
      <w:r w:rsidRPr="00A875AF">
        <w:rPr>
          <w:rFonts w:asciiTheme="minorHAnsi" w:hAnsiTheme="minorHAnsi" w:cstheme="minorHAnsi"/>
          <w:sz w:val="22"/>
          <w:szCs w:val="22"/>
        </w:rPr>
        <w:t xml:space="preserve">Součástí předmětu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xml:space="preserve"> této smlouvy</w:t>
      </w:r>
      <w:r w:rsidR="009E135E" w:rsidRPr="00A875AF">
        <w:rPr>
          <w:rFonts w:asciiTheme="minorHAnsi" w:hAnsiTheme="minorHAnsi" w:cstheme="minorHAnsi"/>
          <w:sz w:val="22"/>
          <w:szCs w:val="22"/>
          <w:u w:val="single"/>
        </w:rPr>
        <w:t xml:space="preserve">– </w:t>
      </w:r>
      <w:r w:rsidR="00DC1181" w:rsidRPr="00A875AF">
        <w:rPr>
          <w:rFonts w:asciiTheme="minorHAnsi" w:hAnsiTheme="minorHAnsi" w:cstheme="minorHAnsi"/>
          <w:sz w:val="22"/>
          <w:szCs w:val="22"/>
          <w:u w:val="single"/>
        </w:rPr>
        <w:t>dodávka a instalace fotovoltaick</w:t>
      </w:r>
      <w:r w:rsidR="0037177F" w:rsidRPr="00A875AF">
        <w:rPr>
          <w:rFonts w:asciiTheme="minorHAnsi" w:hAnsiTheme="minorHAnsi" w:cstheme="minorHAnsi"/>
          <w:sz w:val="22"/>
          <w:szCs w:val="22"/>
          <w:u w:val="single"/>
        </w:rPr>
        <w:t>ých</w:t>
      </w:r>
      <w:r w:rsidR="00DC1181" w:rsidRPr="00A875AF">
        <w:rPr>
          <w:rFonts w:asciiTheme="minorHAnsi" w:hAnsiTheme="minorHAnsi" w:cstheme="minorHAnsi"/>
          <w:sz w:val="22"/>
          <w:szCs w:val="22"/>
          <w:u w:val="single"/>
        </w:rPr>
        <w:t xml:space="preserve"> elektrár</w:t>
      </w:r>
      <w:r w:rsidR="0037177F" w:rsidRPr="00A875AF">
        <w:rPr>
          <w:rFonts w:asciiTheme="minorHAnsi" w:hAnsiTheme="minorHAnsi" w:cstheme="minorHAnsi"/>
          <w:sz w:val="22"/>
          <w:szCs w:val="22"/>
          <w:u w:val="single"/>
        </w:rPr>
        <w:t>e</w:t>
      </w:r>
      <w:r w:rsidR="00DC1181" w:rsidRPr="00A875AF">
        <w:rPr>
          <w:rFonts w:asciiTheme="minorHAnsi" w:hAnsiTheme="minorHAnsi" w:cstheme="minorHAnsi"/>
          <w:sz w:val="22"/>
          <w:szCs w:val="22"/>
          <w:u w:val="single"/>
        </w:rPr>
        <w:t>n</w:t>
      </w:r>
      <w:r w:rsidR="00DC1181" w:rsidRPr="00A875AF">
        <w:rPr>
          <w:rFonts w:asciiTheme="minorHAnsi" w:hAnsiTheme="minorHAnsi" w:cstheme="minorHAnsi"/>
          <w:sz w:val="22"/>
          <w:szCs w:val="22"/>
        </w:rPr>
        <w:t xml:space="preserve"> –</w:t>
      </w:r>
      <w:r w:rsidRPr="00A875AF">
        <w:rPr>
          <w:rFonts w:asciiTheme="minorHAnsi" w:hAnsiTheme="minorHAnsi" w:cstheme="minorHAnsi"/>
          <w:sz w:val="22"/>
          <w:szCs w:val="22"/>
        </w:rPr>
        <w:t xml:space="preserve"> je:</w:t>
      </w:r>
    </w:p>
    <w:p w14:paraId="51CFE343" w14:textId="20F87253" w:rsidR="00E4112A" w:rsidRPr="00A875AF" w:rsidRDefault="00E4112A">
      <w:pPr>
        <w:pStyle w:val="Odstavecseseznamem"/>
        <w:numPr>
          <w:ilvl w:val="2"/>
          <w:numId w:val="2"/>
        </w:numPr>
        <w:tabs>
          <w:tab w:val="left" w:pos="0"/>
          <w:tab w:val="left" w:pos="1134"/>
        </w:tabs>
        <w:spacing w:after="120"/>
        <w:ind w:left="1134" w:hanging="567"/>
        <w:jc w:val="both"/>
        <w:rPr>
          <w:rFonts w:asciiTheme="minorHAnsi" w:hAnsiTheme="minorHAnsi" w:cstheme="minorHAnsi"/>
          <w:sz w:val="22"/>
          <w:szCs w:val="22"/>
        </w:rPr>
      </w:pPr>
      <w:r w:rsidRPr="00A875AF">
        <w:rPr>
          <w:rFonts w:asciiTheme="minorHAnsi" w:hAnsiTheme="minorHAnsi" w:cstheme="minorHAnsi"/>
          <w:sz w:val="22"/>
          <w:szCs w:val="22"/>
        </w:rPr>
        <w:t xml:space="preserve">Dodávka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xml:space="preserve"> na míst</w:t>
      </w:r>
      <w:r w:rsidR="005A2980" w:rsidRPr="00A875AF">
        <w:rPr>
          <w:rFonts w:asciiTheme="minorHAnsi" w:hAnsiTheme="minorHAnsi" w:cstheme="minorHAnsi"/>
          <w:sz w:val="22"/>
          <w:szCs w:val="22"/>
        </w:rPr>
        <w:t>a</w:t>
      </w:r>
      <w:r w:rsidRPr="00A875AF">
        <w:rPr>
          <w:rFonts w:asciiTheme="minorHAnsi" w:hAnsiTheme="minorHAnsi" w:cstheme="minorHAnsi"/>
          <w:sz w:val="22"/>
          <w:szCs w:val="22"/>
        </w:rPr>
        <w:t xml:space="preserve"> plnění.</w:t>
      </w:r>
    </w:p>
    <w:p w14:paraId="2F4E5CE7" w14:textId="0D943591" w:rsidR="00E4112A" w:rsidRPr="00A875AF" w:rsidRDefault="00E4112A">
      <w:pPr>
        <w:pStyle w:val="Odstavecseseznamem"/>
        <w:numPr>
          <w:ilvl w:val="2"/>
          <w:numId w:val="2"/>
        </w:numPr>
        <w:tabs>
          <w:tab w:val="left" w:pos="0"/>
          <w:tab w:val="left" w:pos="1134"/>
        </w:tabs>
        <w:spacing w:after="120"/>
        <w:ind w:left="1134" w:hanging="567"/>
        <w:jc w:val="both"/>
        <w:rPr>
          <w:rFonts w:asciiTheme="minorHAnsi" w:hAnsiTheme="minorHAnsi" w:cstheme="minorHAnsi"/>
          <w:sz w:val="22"/>
          <w:szCs w:val="22"/>
        </w:rPr>
      </w:pPr>
      <w:r w:rsidRPr="00A875AF">
        <w:rPr>
          <w:rFonts w:asciiTheme="minorHAnsi" w:hAnsiTheme="minorHAnsi" w:cstheme="minorHAnsi"/>
          <w:sz w:val="22"/>
          <w:szCs w:val="22"/>
        </w:rPr>
        <w:t xml:space="preserve">Instalace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xml:space="preserve"> na míst</w:t>
      </w:r>
      <w:r w:rsidR="005A2980" w:rsidRPr="00A875AF">
        <w:rPr>
          <w:rFonts w:asciiTheme="minorHAnsi" w:hAnsiTheme="minorHAnsi" w:cstheme="minorHAnsi"/>
          <w:sz w:val="22"/>
          <w:szCs w:val="22"/>
        </w:rPr>
        <w:t>ech</w:t>
      </w:r>
      <w:r w:rsidRPr="00A875AF">
        <w:rPr>
          <w:rFonts w:asciiTheme="minorHAnsi" w:hAnsiTheme="minorHAnsi" w:cstheme="minorHAnsi"/>
          <w:sz w:val="22"/>
          <w:szCs w:val="22"/>
        </w:rPr>
        <w:t xml:space="preserve"> plnění.</w:t>
      </w:r>
    </w:p>
    <w:p w14:paraId="6C4EE268" w14:textId="77777777" w:rsidR="00E4112A" w:rsidRPr="00A875AF" w:rsidRDefault="00E4112A">
      <w:pPr>
        <w:pStyle w:val="Odstavecseseznamem"/>
        <w:numPr>
          <w:ilvl w:val="2"/>
          <w:numId w:val="2"/>
        </w:numPr>
        <w:tabs>
          <w:tab w:val="left" w:pos="0"/>
          <w:tab w:val="left" w:pos="1134"/>
        </w:tabs>
        <w:spacing w:after="120"/>
        <w:ind w:left="1134" w:hanging="567"/>
        <w:jc w:val="both"/>
        <w:rPr>
          <w:rFonts w:asciiTheme="minorHAnsi" w:hAnsiTheme="minorHAnsi" w:cstheme="minorHAnsi"/>
          <w:sz w:val="22"/>
          <w:szCs w:val="22"/>
        </w:rPr>
      </w:pPr>
      <w:r w:rsidRPr="00A875AF">
        <w:rPr>
          <w:rFonts w:asciiTheme="minorHAnsi" w:hAnsiTheme="minorHAnsi" w:cstheme="minorHAnsi"/>
          <w:sz w:val="22"/>
          <w:szCs w:val="22"/>
        </w:rPr>
        <w:t>Poskytování souvisejících služeb a servisu.</w:t>
      </w:r>
    </w:p>
    <w:p w14:paraId="29509D7A" w14:textId="0F1F44A3" w:rsidR="00E4112A" w:rsidRPr="00A875AF" w:rsidRDefault="00E4112A">
      <w:pPr>
        <w:pStyle w:val="Odstavecseseznamem"/>
        <w:numPr>
          <w:ilvl w:val="2"/>
          <w:numId w:val="2"/>
        </w:numPr>
        <w:tabs>
          <w:tab w:val="left" w:pos="0"/>
          <w:tab w:val="left" w:pos="1134"/>
        </w:tabs>
        <w:spacing w:after="120"/>
        <w:ind w:left="1134" w:hanging="567"/>
        <w:jc w:val="both"/>
        <w:rPr>
          <w:rFonts w:asciiTheme="minorHAnsi" w:hAnsiTheme="minorHAnsi" w:cstheme="minorHAnsi"/>
          <w:sz w:val="22"/>
          <w:szCs w:val="22"/>
        </w:rPr>
      </w:pPr>
      <w:r w:rsidRPr="00A875AF">
        <w:rPr>
          <w:rFonts w:asciiTheme="minorHAnsi" w:hAnsiTheme="minorHAnsi" w:cstheme="minorHAnsi"/>
          <w:sz w:val="22"/>
          <w:szCs w:val="22"/>
        </w:rPr>
        <w:lastRenderedPageBreak/>
        <w:t xml:space="preserve">Zajištění všech nezbytných zkoušek, atestů a revizí podle ČSN a případných jiných právních nebo technických předpisů platných v době provádění a předání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xml:space="preserve">, kterými bude prokázáno dosažení předepsané kvality a předepsaných technických parametrů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péče o</w:t>
      </w:r>
      <w:r w:rsidR="00B25A12" w:rsidRPr="00A875AF">
        <w:rPr>
          <w:rFonts w:asciiTheme="minorHAnsi" w:hAnsiTheme="minorHAnsi" w:cstheme="minorHAnsi"/>
          <w:sz w:val="22"/>
          <w:szCs w:val="22"/>
        </w:rPr>
        <w:t> </w:t>
      </w:r>
      <w:r w:rsidRPr="00A875AF">
        <w:rPr>
          <w:rFonts w:asciiTheme="minorHAnsi" w:hAnsiTheme="minorHAnsi" w:cstheme="minorHAnsi"/>
          <w:sz w:val="22"/>
          <w:szCs w:val="22"/>
        </w:rPr>
        <w:t>nepředané objekty a konstrukce stavby, jejich ošetřování, pojištění atd.</w:t>
      </w:r>
    </w:p>
    <w:p w14:paraId="14B6282A" w14:textId="1BC57EDD" w:rsidR="00E4112A" w:rsidRPr="00A875AF" w:rsidRDefault="00E4112A">
      <w:pPr>
        <w:pStyle w:val="Odstavecseseznamem"/>
        <w:numPr>
          <w:ilvl w:val="2"/>
          <w:numId w:val="2"/>
        </w:numPr>
        <w:tabs>
          <w:tab w:val="left" w:pos="0"/>
          <w:tab w:val="left" w:pos="1134"/>
        </w:tabs>
        <w:spacing w:after="120"/>
        <w:ind w:left="1134" w:hanging="567"/>
        <w:jc w:val="both"/>
        <w:rPr>
          <w:rFonts w:asciiTheme="minorHAnsi" w:hAnsiTheme="minorHAnsi" w:cstheme="minorHAnsi"/>
          <w:sz w:val="22"/>
          <w:szCs w:val="22"/>
        </w:rPr>
      </w:pPr>
      <w:r w:rsidRPr="00A875AF">
        <w:rPr>
          <w:rFonts w:asciiTheme="minorHAnsi" w:hAnsiTheme="minorHAnsi" w:cstheme="minorHAnsi"/>
          <w:sz w:val="22"/>
          <w:szCs w:val="22"/>
        </w:rPr>
        <w:t xml:space="preserve">Zkušební protokoly, revizní zprávy, atesty a doklady dle </w:t>
      </w:r>
      <w:r w:rsidR="005A2980" w:rsidRPr="00A875AF">
        <w:rPr>
          <w:rFonts w:asciiTheme="minorHAnsi" w:hAnsiTheme="minorHAnsi" w:cstheme="minorHAnsi"/>
          <w:sz w:val="22"/>
          <w:szCs w:val="22"/>
        </w:rPr>
        <w:t>z</w:t>
      </w:r>
      <w:r w:rsidRPr="00A875AF">
        <w:rPr>
          <w:rFonts w:asciiTheme="minorHAnsi" w:hAnsiTheme="minorHAnsi" w:cstheme="minorHAnsi"/>
          <w:sz w:val="22"/>
          <w:szCs w:val="22"/>
        </w:rPr>
        <w:t>ákona č. 22/1997 Sb., o</w:t>
      </w:r>
      <w:r w:rsidR="00B25A12" w:rsidRPr="00A875AF">
        <w:rPr>
          <w:rFonts w:asciiTheme="minorHAnsi" w:hAnsiTheme="minorHAnsi" w:cstheme="minorHAnsi"/>
          <w:sz w:val="22"/>
          <w:szCs w:val="22"/>
        </w:rPr>
        <w:t> </w:t>
      </w:r>
      <w:r w:rsidRPr="00A875AF">
        <w:rPr>
          <w:rFonts w:asciiTheme="minorHAnsi" w:hAnsiTheme="minorHAnsi" w:cstheme="minorHAnsi"/>
          <w:sz w:val="22"/>
          <w:szCs w:val="22"/>
        </w:rPr>
        <w:t>technických požadavcích na výrobky a o změně a doplnění některých zákonů, prohlášení o shodě, seznam doporučených náhradních dílů, předepsané ochranné a bezpečnostní pomůcky.</w:t>
      </w:r>
    </w:p>
    <w:p w14:paraId="2B2F9ABE" w14:textId="24A8A468" w:rsidR="00E4112A" w:rsidRPr="00A875AF" w:rsidRDefault="00E4112A">
      <w:pPr>
        <w:pStyle w:val="Odstavecseseznamem"/>
        <w:numPr>
          <w:ilvl w:val="2"/>
          <w:numId w:val="2"/>
        </w:numPr>
        <w:tabs>
          <w:tab w:val="left" w:pos="0"/>
          <w:tab w:val="left" w:pos="1134"/>
        </w:tabs>
        <w:spacing w:after="120"/>
        <w:ind w:left="1134" w:hanging="567"/>
        <w:jc w:val="both"/>
        <w:rPr>
          <w:rFonts w:asciiTheme="minorHAnsi" w:hAnsiTheme="minorHAnsi" w:cstheme="minorHAnsi"/>
          <w:sz w:val="22"/>
          <w:szCs w:val="22"/>
        </w:rPr>
      </w:pPr>
      <w:r w:rsidRPr="00A875AF">
        <w:rPr>
          <w:rFonts w:asciiTheme="minorHAnsi" w:hAnsiTheme="minorHAnsi" w:cstheme="minorHAnsi"/>
          <w:sz w:val="22"/>
          <w:szCs w:val="22"/>
        </w:rPr>
        <w:t>Předání podkladů nezbytných pro získání licence ER</w:t>
      </w:r>
      <w:r w:rsidR="005A2980" w:rsidRPr="00A875AF">
        <w:rPr>
          <w:rFonts w:asciiTheme="minorHAnsi" w:hAnsiTheme="minorHAnsi" w:cstheme="minorHAnsi"/>
          <w:sz w:val="22"/>
          <w:szCs w:val="22"/>
        </w:rPr>
        <w:t xml:space="preserve">Ú, </w:t>
      </w:r>
    </w:p>
    <w:p w14:paraId="4E92E8EC" w14:textId="55EE46FD" w:rsidR="005A2980" w:rsidRPr="00A875AF" w:rsidRDefault="005A2980">
      <w:pPr>
        <w:pStyle w:val="Odstavecseseznamem"/>
        <w:numPr>
          <w:ilvl w:val="2"/>
          <w:numId w:val="2"/>
        </w:numPr>
        <w:tabs>
          <w:tab w:val="left" w:pos="0"/>
          <w:tab w:val="left" w:pos="1134"/>
        </w:tabs>
        <w:spacing w:after="120"/>
        <w:ind w:left="1134" w:hanging="567"/>
        <w:jc w:val="both"/>
        <w:rPr>
          <w:rFonts w:asciiTheme="minorHAnsi" w:hAnsiTheme="minorHAnsi" w:cstheme="minorHAnsi"/>
          <w:sz w:val="22"/>
          <w:szCs w:val="22"/>
        </w:rPr>
      </w:pPr>
      <w:r w:rsidRPr="00A875AF">
        <w:rPr>
          <w:rFonts w:asciiTheme="minorHAnsi" w:hAnsiTheme="minorHAnsi" w:cstheme="minorHAnsi"/>
          <w:sz w:val="22"/>
          <w:szCs w:val="22"/>
        </w:rPr>
        <w:t>Zapojení do sítě,</w:t>
      </w:r>
    </w:p>
    <w:p w14:paraId="5C502970" w14:textId="61508A12" w:rsidR="00E4112A" w:rsidRPr="00A875AF" w:rsidRDefault="00E4112A" w:rsidP="00A875AF">
      <w:pPr>
        <w:tabs>
          <w:tab w:val="left" w:pos="567"/>
        </w:tabs>
        <w:spacing w:after="120"/>
        <w:ind w:left="567"/>
        <w:jc w:val="both"/>
        <w:rPr>
          <w:rFonts w:asciiTheme="minorHAnsi" w:hAnsiTheme="minorHAnsi" w:cstheme="minorHAnsi"/>
          <w:b/>
          <w:bCs/>
          <w:sz w:val="22"/>
          <w:szCs w:val="22"/>
        </w:rPr>
      </w:pPr>
      <w:r w:rsidRPr="00A875AF">
        <w:rPr>
          <w:rFonts w:asciiTheme="minorHAnsi" w:hAnsiTheme="minorHAnsi" w:cstheme="minorHAnsi"/>
          <w:b/>
          <w:bCs/>
          <w:sz w:val="22"/>
          <w:szCs w:val="22"/>
        </w:rPr>
        <w:t>Podrobný popis a rozsah dodávky fotovoltaick</w:t>
      </w:r>
      <w:r w:rsidR="00356CE2" w:rsidRPr="00A875AF">
        <w:rPr>
          <w:rFonts w:asciiTheme="minorHAnsi" w:hAnsiTheme="minorHAnsi" w:cstheme="minorHAnsi"/>
          <w:b/>
          <w:bCs/>
          <w:sz w:val="22"/>
          <w:szCs w:val="22"/>
        </w:rPr>
        <w:t>ých</w:t>
      </w:r>
      <w:r w:rsidRPr="00A875AF">
        <w:rPr>
          <w:rFonts w:asciiTheme="minorHAnsi" w:hAnsiTheme="minorHAnsi" w:cstheme="minorHAnsi"/>
          <w:b/>
          <w:bCs/>
          <w:sz w:val="22"/>
          <w:szCs w:val="22"/>
        </w:rPr>
        <w:t xml:space="preserve"> elektrár</w:t>
      </w:r>
      <w:r w:rsidR="00356CE2" w:rsidRPr="00A875AF">
        <w:rPr>
          <w:rFonts w:asciiTheme="minorHAnsi" w:hAnsiTheme="minorHAnsi" w:cstheme="minorHAnsi"/>
          <w:b/>
          <w:bCs/>
          <w:sz w:val="22"/>
          <w:szCs w:val="22"/>
        </w:rPr>
        <w:t>e</w:t>
      </w:r>
      <w:r w:rsidRPr="00A875AF">
        <w:rPr>
          <w:rFonts w:asciiTheme="minorHAnsi" w:hAnsiTheme="minorHAnsi" w:cstheme="minorHAnsi"/>
          <w:b/>
          <w:bCs/>
          <w:sz w:val="22"/>
          <w:szCs w:val="22"/>
        </w:rPr>
        <w:t>n a jej</w:t>
      </w:r>
      <w:r w:rsidR="00356CE2" w:rsidRPr="00A875AF">
        <w:rPr>
          <w:rFonts w:asciiTheme="minorHAnsi" w:hAnsiTheme="minorHAnsi" w:cstheme="minorHAnsi"/>
          <w:b/>
          <w:bCs/>
          <w:sz w:val="22"/>
          <w:szCs w:val="22"/>
        </w:rPr>
        <w:t>ich</w:t>
      </w:r>
      <w:r w:rsidRPr="00A875AF">
        <w:rPr>
          <w:rFonts w:asciiTheme="minorHAnsi" w:hAnsiTheme="minorHAnsi" w:cstheme="minorHAnsi"/>
          <w:b/>
          <w:bCs/>
          <w:sz w:val="22"/>
          <w:szCs w:val="22"/>
        </w:rPr>
        <w:t xml:space="preserve"> instalace uveden v příloze Technická specifikace, která je nedílnou součástí této smlouvy</w:t>
      </w:r>
      <w:r w:rsidR="009E135E" w:rsidRPr="00A875AF">
        <w:rPr>
          <w:rFonts w:asciiTheme="minorHAnsi" w:hAnsiTheme="minorHAnsi" w:cstheme="minorHAnsi"/>
          <w:b/>
          <w:bCs/>
          <w:sz w:val="22"/>
          <w:szCs w:val="22"/>
        </w:rPr>
        <w:t xml:space="preserve"> jako její příloha </w:t>
      </w:r>
      <w:r w:rsidR="00BB563D" w:rsidRPr="00A875AF">
        <w:rPr>
          <w:rFonts w:asciiTheme="minorHAnsi" w:hAnsiTheme="minorHAnsi" w:cstheme="minorHAnsi"/>
          <w:b/>
          <w:bCs/>
          <w:sz w:val="22"/>
          <w:szCs w:val="22"/>
        </w:rPr>
        <w:t>A</w:t>
      </w:r>
      <w:r w:rsidR="009E135E" w:rsidRPr="00A875AF">
        <w:rPr>
          <w:rFonts w:asciiTheme="minorHAnsi" w:hAnsiTheme="minorHAnsi" w:cstheme="minorHAnsi"/>
          <w:b/>
          <w:bCs/>
          <w:sz w:val="22"/>
          <w:szCs w:val="22"/>
        </w:rPr>
        <w:t>.</w:t>
      </w:r>
    </w:p>
    <w:p w14:paraId="6F1601D4" w14:textId="77777777" w:rsidR="00E4112A" w:rsidRPr="00A875AF" w:rsidRDefault="00E4112A" w:rsidP="00F603F0">
      <w:pPr>
        <w:tabs>
          <w:tab w:val="left" w:pos="0"/>
        </w:tabs>
        <w:spacing w:after="120"/>
        <w:jc w:val="both"/>
        <w:rPr>
          <w:rFonts w:asciiTheme="minorHAnsi" w:hAnsiTheme="minorHAnsi" w:cstheme="minorHAnsi"/>
          <w:sz w:val="22"/>
          <w:szCs w:val="22"/>
        </w:rPr>
      </w:pPr>
    </w:p>
    <w:p w14:paraId="1CE9636A" w14:textId="5837F684" w:rsidR="00E4112A" w:rsidRPr="00A875AF" w:rsidRDefault="00DC183B">
      <w:pPr>
        <w:pStyle w:val="Nadpis1"/>
        <w:numPr>
          <w:ilvl w:val="0"/>
          <w:numId w:val="3"/>
        </w:numPr>
        <w:pBdr>
          <w:bottom w:val="single" w:sz="4" w:space="1" w:color="auto"/>
        </w:pBdr>
        <w:shd w:val="clear" w:color="auto" w:fill="EEECE1" w:themeFill="background2"/>
        <w:tabs>
          <w:tab w:val="left" w:pos="0"/>
        </w:tabs>
        <w:spacing w:before="0" w:after="120"/>
        <w:jc w:val="center"/>
        <w:rPr>
          <w:rFonts w:asciiTheme="minorHAnsi" w:hAnsiTheme="minorHAnsi" w:cstheme="minorHAnsi"/>
          <w:b/>
          <w:bCs/>
          <w:color w:val="auto"/>
          <w:sz w:val="24"/>
          <w:szCs w:val="24"/>
        </w:rPr>
      </w:pPr>
      <w:bookmarkStart w:id="1" w:name="_Toc161907452"/>
      <w:r w:rsidRPr="00A875AF">
        <w:rPr>
          <w:rFonts w:asciiTheme="minorHAnsi" w:hAnsiTheme="minorHAnsi" w:cstheme="minorHAnsi"/>
          <w:b/>
          <w:bCs/>
          <w:color w:val="auto"/>
          <w:sz w:val="24"/>
          <w:szCs w:val="24"/>
        </w:rPr>
        <w:t>DOBA A MÍSTO PLNĚNÍ</w:t>
      </w:r>
      <w:bookmarkEnd w:id="1"/>
    </w:p>
    <w:p w14:paraId="11BD8913" w14:textId="2C944B6C" w:rsidR="00E4112A" w:rsidRPr="00A875AF" w:rsidRDefault="00E4112A">
      <w:pPr>
        <w:pStyle w:val="Odstavecseseznamem"/>
        <w:numPr>
          <w:ilvl w:val="1"/>
          <w:numId w:val="3"/>
        </w:numPr>
        <w:tabs>
          <w:tab w:val="left" w:pos="567"/>
        </w:tabs>
        <w:spacing w:after="120"/>
        <w:ind w:left="567" w:hanging="567"/>
        <w:jc w:val="both"/>
        <w:rPr>
          <w:rFonts w:asciiTheme="minorHAnsi" w:hAnsiTheme="minorHAnsi" w:cstheme="minorHAnsi"/>
          <w:b/>
          <w:bCs/>
          <w:sz w:val="22"/>
          <w:szCs w:val="22"/>
        </w:rPr>
      </w:pPr>
      <w:r w:rsidRPr="00A875AF">
        <w:rPr>
          <w:rFonts w:asciiTheme="minorHAnsi" w:hAnsiTheme="minorHAnsi" w:cstheme="minorHAnsi"/>
          <w:sz w:val="22"/>
          <w:szCs w:val="22"/>
        </w:rPr>
        <w:t xml:space="preserve">Termín zahájení </w:t>
      </w:r>
      <w:r w:rsidR="005A37A1" w:rsidRPr="00A875AF">
        <w:rPr>
          <w:rFonts w:asciiTheme="minorHAnsi" w:hAnsiTheme="minorHAnsi" w:cstheme="minorHAnsi"/>
          <w:sz w:val="22"/>
          <w:szCs w:val="22"/>
        </w:rPr>
        <w:t xml:space="preserve">plnění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w:t>
      </w:r>
      <w:r w:rsidRPr="00A875AF">
        <w:rPr>
          <w:rFonts w:asciiTheme="minorHAnsi" w:hAnsiTheme="minorHAnsi" w:cstheme="minorHAnsi"/>
          <w:sz w:val="22"/>
          <w:szCs w:val="22"/>
        </w:rPr>
        <w:tab/>
      </w:r>
      <w:r w:rsidR="005A37A1" w:rsidRPr="00A875AF">
        <w:rPr>
          <w:rFonts w:asciiTheme="minorHAnsi" w:hAnsiTheme="minorHAnsi" w:cstheme="minorHAnsi"/>
          <w:b/>
          <w:bCs/>
          <w:sz w:val="22"/>
          <w:szCs w:val="22"/>
        </w:rPr>
        <w:t>po nabytí</w:t>
      </w:r>
      <w:r w:rsidR="005A2980" w:rsidRPr="00A875AF">
        <w:rPr>
          <w:rFonts w:asciiTheme="minorHAnsi" w:hAnsiTheme="minorHAnsi" w:cstheme="minorHAnsi"/>
          <w:b/>
          <w:bCs/>
          <w:sz w:val="22"/>
          <w:szCs w:val="22"/>
        </w:rPr>
        <w:t xml:space="preserve"> účinnosti </w:t>
      </w:r>
      <w:r w:rsidRPr="00A875AF">
        <w:rPr>
          <w:rFonts w:asciiTheme="minorHAnsi" w:hAnsiTheme="minorHAnsi" w:cstheme="minorHAnsi"/>
          <w:b/>
          <w:bCs/>
          <w:sz w:val="22"/>
          <w:szCs w:val="22"/>
        </w:rPr>
        <w:t xml:space="preserve">Smlouvy </w:t>
      </w:r>
    </w:p>
    <w:p w14:paraId="5C171EF7" w14:textId="2A148720" w:rsidR="00DE4BC0" w:rsidRPr="000F1804" w:rsidRDefault="005A2980">
      <w:pPr>
        <w:pStyle w:val="Odstavecseseznamem"/>
        <w:numPr>
          <w:ilvl w:val="1"/>
          <w:numId w:val="3"/>
        </w:numPr>
        <w:tabs>
          <w:tab w:val="left" w:pos="567"/>
        </w:tabs>
        <w:spacing w:after="120"/>
        <w:ind w:left="567" w:hanging="567"/>
        <w:jc w:val="both"/>
        <w:rPr>
          <w:rFonts w:asciiTheme="minorHAnsi" w:hAnsiTheme="minorHAnsi" w:cstheme="minorHAnsi"/>
          <w:sz w:val="22"/>
          <w:szCs w:val="22"/>
        </w:rPr>
      </w:pPr>
      <w:r w:rsidRPr="000F1804">
        <w:rPr>
          <w:rFonts w:asciiTheme="minorHAnsi" w:hAnsiTheme="minorHAnsi" w:cstheme="minorHAnsi"/>
          <w:sz w:val="22"/>
          <w:szCs w:val="22"/>
        </w:rPr>
        <w:t xml:space="preserve">Plnění bude probíhat </w:t>
      </w:r>
      <w:r w:rsidR="00DE4BC0" w:rsidRPr="000F1804">
        <w:rPr>
          <w:rFonts w:asciiTheme="minorHAnsi" w:hAnsiTheme="minorHAnsi" w:cstheme="minorHAnsi"/>
          <w:sz w:val="22"/>
          <w:szCs w:val="22"/>
        </w:rPr>
        <w:t>následovně</w:t>
      </w:r>
      <w:r w:rsidR="00EA4ADE" w:rsidRPr="000F1804">
        <w:rPr>
          <w:rFonts w:asciiTheme="minorHAnsi" w:hAnsiTheme="minorHAnsi" w:cstheme="minorHAnsi"/>
          <w:sz w:val="22"/>
          <w:szCs w:val="22"/>
        </w:rPr>
        <w:t xml:space="preserve"> (pro všechny objekty, není-li uvedeno jinak)</w:t>
      </w:r>
      <w:r w:rsidR="00DE4BC0" w:rsidRPr="000F1804">
        <w:rPr>
          <w:rFonts w:asciiTheme="minorHAnsi" w:hAnsiTheme="minorHAnsi" w:cstheme="minorHAnsi"/>
          <w:sz w:val="22"/>
          <w:szCs w:val="22"/>
        </w:rPr>
        <w:t>:</w:t>
      </w:r>
    </w:p>
    <w:p w14:paraId="54CC6756" w14:textId="2B025144" w:rsidR="00420F23" w:rsidRPr="000F1804" w:rsidRDefault="00420F23">
      <w:pPr>
        <w:pStyle w:val="Odstavecseseznamem"/>
        <w:numPr>
          <w:ilvl w:val="0"/>
          <w:numId w:val="15"/>
        </w:numPr>
        <w:tabs>
          <w:tab w:val="left" w:pos="1134"/>
          <w:tab w:val="left" w:pos="1276"/>
        </w:tabs>
        <w:spacing w:after="120"/>
        <w:ind w:left="1701"/>
        <w:jc w:val="both"/>
        <w:rPr>
          <w:rFonts w:asciiTheme="minorHAnsi" w:hAnsiTheme="minorHAnsi" w:cstheme="minorHAnsi"/>
          <w:sz w:val="22"/>
          <w:szCs w:val="22"/>
        </w:rPr>
      </w:pPr>
      <w:r w:rsidRPr="000F1804">
        <w:rPr>
          <w:rFonts w:asciiTheme="minorHAnsi" w:hAnsiTheme="minorHAnsi" w:cstheme="minorHAnsi"/>
          <w:sz w:val="22"/>
          <w:szCs w:val="22"/>
        </w:rPr>
        <w:t>Městský úřad Chrastava</w:t>
      </w:r>
      <w:r w:rsidR="000F1804" w:rsidRPr="000F1804">
        <w:rPr>
          <w:rFonts w:asciiTheme="minorHAnsi" w:hAnsiTheme="minorHAnsi" w:cstheme="minorHAnsi"/>
          <w:sz w:val="22"/>
          <w:szCs w:val="22"/>
        </w:rPr>
        <w:t xml:space="preserve">, předání staveniště </w:t>
      </w:r>
      <w:r w:rsidR="00196870">
        <w:rPr>
          <w:rFonts w:asciiTheme="minorHAnsi" w:hAnsiTheme="minorHAnsi" w:cstheme="minorHAnsi"/>
          <w:sz w:val="22"/>
          <w:szCs w:val="22"/>
        </w:rPr>
        <w:t>červen</w:t>
      </w:r>
      <w:r w:rsidR="000F1804" w:rsidRPr="000F1804">
        <w:rPr>
          <w:rFonts w:asciiTheme="minorHAnsi" w:hAnsiTheme="minorHAnsi" w:cstheme="minorHAnsi"/>
          <w:sz w:val="22"/>
          <w:szCs w:val="22"/>
        </w:rPr>
        <w:t xml:space="preserve"> 2025,</w:t>
      </w:r>
      <w:r w:rsidR="00AD6E89" w:rsidRPr="000F1804">
        <w:rPr>
          <w:rFonts w:asciiTheme="minorHAnsi" w:hAnsiTheme="minorHAnsi" w:cstheme="minorHAnsi"/>
          <w:sz w:val="22"/>
          <w:szCs w:val="22"/>
        </w:rPr>
        <w:t xml:space="preserve"> </w:t>
      </w:r>
    </w:p>
    <w:p w14:paraId="40A523D0" w14:textId="47A29BB0" w:rsidR="00420F23" w:rsidRPr="000F1804" w:rsidRDefault="00420F23">
      <w:pPr>
        <w:pStyle w:val="Odstavecseseznamem"/>
        <w:numPr>
          <w:ilvl w:val="0"/>
          <w:numId w:val="15"/>
        </w:numPr>
        <w:tabs>
          <w:tab w:val="left" w:pos="1134"/>
          <w:tab w:val="left" w:pos="1276"/>
        </w:tabs>
        <w:spacing w:after="120"/>
        <w:ind w:left="1701"/>
        <w:jc w:val="both"/>
        <w:rPr>
          <w:rFonts w:asciiTheme="minorHAnsi" w:hAnsiTheme="minorHAnsi" w:cstheme="minorHAnsi"/>
          <w:sz w:val="22"/>
          <w:szCs w:val="22"/>
        </w:rPr>
      </w:pPr>
      <w:r w:rsidRPr="000F1804">
        <w:rPr>
          <w:rFonts w:asciiTheme="minorHAnsi" w:hAnsiTheme="minorHAnsi" w:cstheme="minorHAnsi"/>
          <w:sz w:val="22"/>
          <w:szCs w:val="22"/>
        </w:rPr>
        <w:t>Mateřská škola Nádražní</w:t>
      </w:r>
      <w:r w:rsidR="000F1804" w:rsidRPr="000F1804">
        <w:rPr>
          <w:rFonts w:asciiTheme="minorHAnsi" w:hAnsiTheme="minorHAnsi" w:cstheme="minorHAnsi"/>
          <w:sz w:val="22"/>
          <w:szCs w:val="22"/>
        </w:rPr>
        <w:t>, předání staveniště červen 2025,</w:t>
      </w:r>
    </w:p>
    <w:p w14:paraId="1A5BA6AD" w14:textId="0B8D4EFD" w:rsidR="00420F23" w:rsidRPr="000F1804" w:rsidRDefault="00420F23">
      <w:pPr>
        <w:pStyle w:val="Odstavecseseznamem"/>
        <w:numPr>
          <w:ilvl w:val="0"/>
          <w:numId w:val="15"/>
        </w:numPr>
        <w:tabs>
          <w:tab w:val="left" w:pos="1134"/>
          <w:tab w:val="left" w:pos="1276"/>
        </w:tabs>
        <w:spacing w:after="120"/>
        <w:ind w:left="1701"/>
        <w:jc w:val="both"/>
        <w:rPr>
          <w:rFonts w:asciiTheme="minorHAnsi" w:hAnsiTheme="minorHAnsi" w:cstheme="minorHAnsi"/>
          <w:sz w:val="22"/>
          <w:szCs w:val="22"/>
        </w:rPr>
      </w:pPr>
      <w:r w:rsidRPr="000F1804">
        <w:rPr>
          <w:rFonts w:asciiTheme="minorHAnsi" w:hAnsiTheme="minorHAnsi" w:cstheme="minorHAnsi"/>
          <w:sz w:val="22"/>
          <w:szCs w:val="22"/>
        </w:rPr>
        <w:t>Mateřská škola Luční</w:t>
      </w:r>
      <w:r w:rsidR="000F1804" w:rsidRPr="000F1804">
        <w:rPr>
          <w:rFonts w:asciiTheme="minorHAnsi" w:hAnsiTheme="minorHAnsi" w:cstheme="minorHAnsi"/>
          <w:sz w:val="22"/>
          <w:szCs w:val="22"/>
        </w:rPr>
        <w:t xml:space="preserve">, předání staveniště </w:t>
      </w:r>
      <w:r w:rsidR="00196870">
        <w:rPr>
          <w:rFonts w:asciiTheme="minorHAnsi" w:hAnsiTheme="minorHAnsi" w:cstheme="minorHAnsi"/>
          <w:sz w:val="22"/>
          <w:szCs w:val="22"/>
        </w:rPr>
        <w:t>květen</w:t>
      </w:r>
      <w:r w:rsidR="000F1804" w:rsidRPr="000F1804">
        <w:rPr>
          <w:rFonts w:asciiTheme="minorHAnsi" w:hAnsiTheme="minorHAnsi" w:cstheme="minorHAnsi"/>
          <w:sz w:val="22"/>
          <w:szCs w:val="22"/>
        </w:rPr>
        <w:t xml:space="preserve"> 2025,</w:t>
      </w:r>
    </w:p>
    <w:p w14:paraId="743296C7" w14:textId="7EA31A12" w:rsidR="00420F23" w:rsidRPr="000F1804" w:rsidRDefault="00420F23">
      <w:pPr>
        <w:pStyle w:val="Odstavecseseznamem"/>
        <w:numPr>
          <w:ilvl w:val="0"/>
          <w:numId w:val="15"/>
        </w:numPr>
        <w:tabs>
          <w:tab w:val="left" w:pos="1134"/>
          <w:tab w:val="left" w:pos="1276"/>
        </w:tabs>
        <w:spacing w:after="120"/>
        <w:ind w:left="1701"/>
        <w:jc w:val="both"/>
        <w:rPr>
          <w:rFonts w:asciiTheme="minorHAnsi" w:hAnsiTheme="minorHAnsi" w:cstheme="minorHAnsi"/>
          <w:sz w:val="22"/>
          <w:szCs w:val="22"/>
        </w:rPr>
      </w:pPr>
      <w:r w:rsidRPr="000F1804">
        <w:rPr>
          <w:rFonts w:asciiTheme="minorHAnsi" w:hAnsiTheme="minorHAnsi" w:cstheme="minorHAnsi"/>
          <w:sz w:val="22"/>
          <w:szCs w:val="22"/>
        </w:rPr>
        <w:t>Základní škola Chrastava</w:t>
      </w:r>
      <w:r w:rsidR="000F1804" w:rsidRPr="000F1804">
        <w:rPr>
          <w:rFonts w:asciiTheme="minorHAnsi" w:hAnsiTheme="minorHAnsi" w:cstheme="minorHAnsi"/>
          <w:sz w:val="22"/>
          <w:szCs w:val="22"/>
        </w:rPr>
        <w:t xml:space="preserve">, předání staveniště </w:t>
      </w:r>
      <w:r w:rsidR="00196870">
        <w:rPr>
          <w:rFonts w:asciiTheme="minorHAnsi" w:hAnsiTheme="minorHAnsi" w:cstheme="minorHAnsi"/>
          <w:sz w:val="22"/>
          <w:szCs w:val="22"/>
        </w:rPr>
        <w:t>květen</w:t>
      </w:r>
      <w:r w:rsidR="000F1804" w:rsidRPr="000F1804">
        <w:rPr>
          <w:rFonts w:asciiTheme="minorHAnsi" w:hAnsiTheme="minorHAnsi" w:cstheme="minorHAnsi"/>
          <w:sz w:val="22"/>
          <w:szCs w:val="22"/>
        </w:rPr>
        <w:t xml:space="preserve"> 2025,</w:t>
      </w:r>
    </w:p>
    <w:p w14:paraId="3A86DBCD" w14:textId="36798E31" w:rsidR="000F1804" w:rsidRDefault="000F1804" w:rsidP="000F1804">
      <w:pPr>
        <w:pStyle w:val="Odstavecseseznamem"/>
        <w:numPr>
          <w:ilvl w:val="1"/>
          <w:numId w:val="3"/>
        </w:numPr>
        <w:tabs>
          <w:tab w:val="left" w:pos="567"/>
        </w:tabs>
        <w:spacing w:after="120"/>
        <w:ind w:left="567" w:hanging="567"/>
        <w:jc w:val="both"/>
        <w:rPr>
          <w:rFonts w:asciiTheme="minorHAnsi" w:hAnsiTheme="minorHAnsi" w:cstheme="minorHAnsi"/>
          <w:sz w:val="22"/>
          <w:szCs w:val="22"/>
        </w:rPr>
      </w:pPr>
      <w:r w:rsidRPr="000F1804">
        <w:rPr>
          <w:rFonts w:asciiTheme="minorHAnsi" w:hAnsiTheme="minorHAnsi" w:cstheme="minorHAnsi"/>
          <w:sz w:val="22"/>
          <w:szCs w:val="22"/>
        </w:rPr>
        <w:t>Dílo bude dokončeno do 90 kalendářních dnů od předání staveniště.</w:t>
      </w:r>
    </w:p>
    <w:p w14:paraId="01CCA74F" w14:textId="045D2F87" w:rsidR="00196870" w:rsidRPr="000F1804" w:rsidRDefault="00196870" w:rsidP="000F1804">
      <w:pPr>
        <w:pStyle w:val="Odstavecseseznamem"/>
        <w:numPr>
          <w:ilvl w:val="1"/>
          <w:numId w:val="3"/>
        </w:numPr>
        <w:tabs>
          <w:tab w:val="left" w:pos="567"/>
        </w:tabs>
        <w:spacing w:after="120"/>
        <w:ind w:left="567" w:hanging="567"/>
        <w:jc w:val="both"/>
        <w:rPr>
          <w:rFonts w:asciiTheme="minorHAnsi" w:hAnsiTheme="minorHAnsi" w:cstheme="minorHAnsi"/>
          <w:sz w:val="22"/>
          <w:szCs w:val="22"/>
        </w:rPr>
      </w:pPr>
      <w:r>
        <w:rPr>
          <w:rFonts w:asciiTheme="minorHAnsi" w:hAnsiTheme="minorHAnsi" w:cstheme="minorHAnsi"/>
          <w:sz w:val="22"/>
          <w:szCs w:val="22"/>
        </w:rPr>
        <w:t>Do 14 kalendářních dnů od podpisu této smlouvy budou smluvními stranami upřesněny přesné harmonogramy realizace jednotlivých částí díla, a to na základě vzájemné dohody smluvních stran s ohledem na specifika provozu jednotlivých objektů.</w:t>
      </w:r>
    </w:p>
    <w:p w14:paraId="105CEC09" w14:textId="659A86CF" w:rsidR="00EA4ADE" w:rsidRPr="00A875AF" w:rsidRDefault="00EA4ADE" w:rsidP="000F1804">
      <w:pPr>
        <w:pStyle w:val="Odstavecseseznamem"/>
        <w:numPr>
          <w:ilvl w:val="1"/>
          <w:numId w:val="3"/>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 xml:space="preserve">Pro všechny objekty platí, že záruční doba a poskytování souvisejících servisních služeb započne po předání a převzetí daného objektu podle čl. 7. až 9. Smlouvy. </w:t>
      </w:r>
    </w:p>
    <w:p w14:paraId="210E4061" w14:textId="0ED080C5" w:rsidR="009E135E" w:rsidRPr="00A875AF" w:rsidRDefault="00E4112A">
      <w:pPr>
        <w:pStyle w:val="Odstavecseseznamem"/>
        <w:numPr>
          <w:ilvl w:val="1"/>
          <w:numId w:val="3"/>
        </w:numPr>
        <w:tabs>
          <w:tab w:val="left" w:pos="567"/>
        </w:tabs>
        <w:spacing w:after="120"/>
        <w:ind w:left="567" w:hanging="567"/>
        <w:jc w:val="both"/>
        <w:rPr>
          <w:rFonts w:asciiTheme="minorHAnsi" w:hAnsiTheme="minorHAnsi" w:cstheme="minorHAnsi"/>
          <w:b/>
          <w:bCs/>
          <w:sz w:val="22"/>
          <w:szCs w:val="22"/>
        </w:rPr>
      </w:pPr>
      <w:r w:rsidRPr="00A875AF">
        <w:rPr>
          <w:rFonts w:asciiTheme="minorHAnsi" w:hAnsiTheme="minorHAnsi" w:cstheme="minorHAnsi"/>
          <w:b/>
          <w:bCs/>
          <w:sz w:val="22"/>
          <w:szCs w:val="22"/>
        </w:rPr>
        <w:t>Míst</w:t>
      </w:r>
      <w:r w:rsidR="00C967F3" w:rsidRPr="00A875AF">
        <w:rPr>
          <w:rFonts w:asciiTheme="minorHAnsi" w:hAnsiTheme="minorHAnsi" w:cstheme="minorHAnsi"/>
          <w:b/>
          <w:bCs/>
          <w:sz w:val="22"/>
          <w:szCs w:val="22"/>
        </w:rPr>
        <w:t>a</w:t>
      </w:r>
      <w:r w:rsidRPr="00A875AF">
        <w:rPr>
          <w:rFonts w:asciiTheme="minorHAnsi" w:hAnsiTheme="minorHAnsi" w:cstheme="minorHAnsi"/>
          <w:b/>
          <w:bCs/>
          <w:sz w:val="22"/>
          <w:szCs w:val="22"/>
        </w:rPr>
        <w:t xml:space="preserve"> plnění</w:t>
      </w:r>
      <w:r w:rsidRPr="00A875AF">
        <w:rPr>
          <w:rFonts w:asciiTheme="minorHAnsi" w:hAnsiTheme="minorHAnsi" w:cstheme="minorHAnsi"/>
          <w:sz w:val="22"/>
          <w:szCs w:val="22"/>
        </w:rPr>
        <w:t xml:space="preserve">: </w:t>
      </w:r>
    </w:p>
    <w:p w14:paraId="6ACAF677" w14:textId="77777777" w:rsidR="00420F23" w:rsidRPr="008B4519" w:rsidRDefault="00420F23" w:rsidP="00420F23">
      <w:pPr>
        <w:pStyle w:val="Odstavecseseznamem"/>
        <w:suppressAutoHyphens/>
        <w:spacing w:after="120"/>
        <w:ind w:left="567"/>
        <w:jc w:val="both"/>
        <w:rPr>
          <w:rFonts w:asciiTheme="minorHAnsi" w:hAnsiTheme="minorHAnsi" w:cstheme="minorHAnsi"/>
          <w:sz w:val="22"/>
          <w:szCs w:val="22"/>
        </w:rPr>
      </w:pPr>
      <w:r w:rsidRPr="008B4519">
        <w:rPr>
          <w:rFonts w:asciiTheme="minorHAnsi" w:hAnsiTheme="minorHAnsi" w:cstheme="minorHAnsi"/>
          <w:sz w:val="22"/>
          <w:szCs w:val="22"/>
        </w:rPr>
        <w:t>Městský úřad Chrastava, Nám. 1. máje 1, Chrastava, parcela č. 302/1 v katastrálním území Chrastava I [653845]</w:t>
      </w:r>
    </w:p>
    <w:p w14:paraId="075E2473" w14:textId="77777777" w:rsidR="00420F23" w:rsidRPr="008B4519" w:rsidRDefault="00420F23" w:rsidP="00420F23">
      <w:pPr>
        <w:pStyle w:val="Odstavecseseznamem"/>
        <w:suppressAutoHyphens/>
        <w:spacing w:after="120"/>
        <w:ind w:left="567"/>
        <w:jc w:val="both"/>
        <w:rPr>
          <w:rFonts w:asciiTheme="minorHAnsi" w:hAnsiTheme="minorHAnsi" w:cstheme="minorHAnsi"/>
          <w:sz w:val="22"/>
          <w:szCs w:val="22"/>
        </w:rPr>
      </w:pPr>
      <w:r w:rsidRPr="008B4519">
        <w:rPr>
          <w:rFonts w:asciiTheme="minorHAnsi" w:hAnsiTheme="minorHAnsi" w:cstheme="minorHAnsi"/>
          <w:sz w:val="22"/>
          <w:szCs w:val="22"/>
        </w:rPr>
        <w:t>Mateřská škola Nádražní, Nádražní 370, Chrastava, parcela č. 21 v katastrálním území Chrastava II [653853]</w:t>
      </w:r>
    </w:p>
    <w:p w14:paraId="41A914F0" w14:textId="77777777" w:rsidR="00420F23" w:rsidRPr="008B4519" w:rsidRDefault="00420F23" w:rsidP="00420F23">
      <w:pPr>
        <w:pStyle w:val="Odstavecseseznamem"/>
        <w:suppressAutoHyphens/>
        <w:spacing w:after="120"/>
        <w:ind w:left="567"/>
        <w:jc w:val="both"/>
        <w:rPr>
          <w:rFonts w:asciiTheme="minorHAnsi" w:hAnsiTheme="minorHAnsi" w:cstheme="minorHAnsi"/>
          <w:sz w:val="22"/>
          <w:szCs w:val="22"/>
        </w:rPr>
      </w:pPr>
      <w:r w:rsidRPr="008B4519">
        <w:rPr>
          <w:rFonts w:asciiTheme="minorHAnsi" w:hAnsiTheme="minorHAnsi" w:cstheme="minorHAnsi"/>
          <w:sz w:val="22"/>
          <w:szCs w:val="22"/>
        </w:rPr>
        <w:t>Mateřská škola Luční, Luční 661, Chrastava, parcela č. 663 v katastrálním území Chrastava I [653845]</w:t>
      </w:r>
    </w:p>
    <w:p w14:paraId="0E9507C4" w14:textId="77777777" w:rsidR="00420F23" w:rsidRPr="008B4519" w:rsidRDefault="00420F23" w:rsidP="00420F23">
      <w:pPr>
        <w:pStyle w:val="Odstavecseseznamem"/>
        <w:suppressAutoHyphens/>
        <w:spacing w:after="120"/>
        <w:ind w:left="567"/>
        <w:jc w:val="both"/>
        <w:rPr>
          <w:rFonts w:asciiTheme="minorHAnsi" w:hAnsiTheme="minorHAnsi" w:cstheme="minorHAnsi"/>
          <w:sz w:val="22"/>
          <w:szCs w:val="22"/>
        </w:rPr>
      </w:pPr>
      <w:r w:rsidRPr="008B4519">
        <w:rPr>
          <w:rFonts w:asciiTheme="minorHAnsi" w:hAnsiTheme="minorHAnsi" w:cstheme="minorHAnsi"/>
          <w:sz w:val="22"/>
          <w:szCs w:val="22"/>
        </w:rPr>
        <w:t>Základní škola Chrastava, Nám. 1. máje 228, Chrastava, parcela č. 234 v katastrálním území Chrastava I [653845]</w:t>
      </w:r>
    </w:p>
    <w:p w14:paraId="00BD4C3E" w14:textId="4C40BE22" w:rsidR="00EA4ADE" w:rsidRPr="00A875AF" w:rsidRDefault="00EA4ADE" w:rsidP="00A875AF">
      <w:pPr>
        <w:pStyle w:val="Odstavecseseznamem"/>
        <w:tabs>
          <w:tab w:val="left" w:pos="567"/>
        </w:tabs>
        <w:spacing w:after="120"/>
        <w:ind w:left="567"/>
        <w:jc w:val="both"/>
        <w:rPr>
          <w:rFonts w:asciiTheme="minorHAnsi" w:hAnsiTheme="minorHAnsi" w:cstheme="minorHAnsi"/>
          <w:sz w:val="22"/>
          <w:szCs w:val="22"/>
        </w:rPr>
      </w:pPr>
      <w:r w:rsidRPr="00A875AF">
        <w:rPr>
          <w:rFonts w:asciiTheme="minorHAnsi" w:hAnsiTheme="minorHAnsi" w:cstheme="minorHAnsi"/>
          <w:sz w:val="22"/>
          <w:szCs w:val="22"/>
        </w:rPr>
        <w:t>Sídlo zadavatele (předání dokumentace a ostatních dokumentů)</w:t>
      </w:r>
    </w:p>
    <w:p w14:paraId="54AD142C" w14:textId="66D6DD17" w:rsidR="006B193E" w:rsidRPr="00A875AF" w:rsidRDefault="001F5D3F" w:rsidP="00A875AF">
      <w:pPr>
        <w:pStyle w:val="Odstavecseseznamem"/>
        <w:tabs>
          <w:tab w:val="left" w:pos="567"/>
        </w:tabs>
        <w:spacing w:after="120"/>
        <w:ind w:left="567"/>
        <w:jc w:val="both"/>
        <w:rPr>
          <w:rFonts w:asciiTheme="minorHAnsi" w:hAnsiTheme="minorHAnsi" w:cstheme="minorHAnsi"/>
          <w:sz w:val="22"/>
          <w:szCs w:val="22"/>
        </w:rPr>
      </w:pPr>
      <w:r w:rsidRPr="00A875AF">
        <w:rPr>
          <w:rFonts w:asciiTheme="minorHAnsi" w:hAnsiTheme="minorHAnsi" w:cstheme="minorHAnsi"/>
          <w:sz w:val="22"/>
          <w:szCs w:val="22"/>
        </w:rPr>
        <w:t>Podrobnosti dále stanoví Příloha A Smlouvy.</w:t>
      </w:r>
    </w:p>
    <w:p w14:paraId="0EB1022A" w14:textId="77777777" w:rsidR="00EA4ADE" w:rsidRPr="00A875AF" w:rsidRDefault="00EA4ADE" w:rsidP="00F603F0">
      <w:pPr>
        <w:pStyle w:val="Odstavecseseznamem"/>
        <w:tabs>
          <w:tab w:val="left" w:pos="0"/>
        </w:tabs>
        <w:spacing w:after="120"/>
        <w:ind w:left="0"/>
        <w:jc w:val="both"/>
        <w:rPr>
          <w:rFonts w:asciiTheme="minorHAnsi" w:hAnsiTheme="minorHAnsi" w:cstheme="minorHAnsi"/>
          <w:sz w:val="22"/>
          <w:szCs w:val="22"/>
        </w:rPr>
      </w:pPr>
    </w:p>
    <w:p w14:paraId="24B69357" w14:textId="305EC503" w:rsidR="00E4112A" w:rsidRPr="00A875AF" w:rsidRDefault="00DC183B">
      <w:pPr>
        <w:pStyle w:val="Nadpis1"/>
        <w:numPr>
          <w:ilvl w:val="0"/>
          <w:numId w:val="4"/>
        </w:numPr>
        <w:pBdr>
          <w:bottom w:val="single" w:sz="4" w:space="1" w:color="auto"/>
        </w:pBdr>
        <w:shd w:val="clear" w:color="auto" w:fill="EEECE1" w:themeFill="background2"/>
        <w:tabs>
          <w:tab w:val="left" w:pos="0"/>
        </w:tabs>
        <w:spacing w:before="0" w:after="120"/>
        <w:jc w:val="center"/>
        <w:rPr>
          <w:rFonts w:asciiTheme="minorHAnsi" w:hAnsiTheme="minorHAnsi" w:cstheme="minorHAnsi"/>
          <w:b/>
          <w:bCs/>
          <w:color w:val="auto"/>
          <w:sz w:val="24"/>
          <w:szCs w:val="24"/>
        </w:rPr>
      </w:pPr>
      <w:bookmarkStart w:id="2" w:name="_Toc161907453"/>
      <w:r w:rsidRPr="00A875AF">
        <w:rPr>
          <w:rFonts w:asciiTheme="minorHAnsi" w:hAnsiTheme="minorHAnsi" w:cstheme="minorHAnsi"/>
          <w:b/>
          <w:bCs/>
          <w:color w:val="auto"/>
          <w:sz w:val="24"/>
          <w:szCs w:val="24"/>
        </w:rPr>
        <w:t xml:space="preserve">CENA </w:t>
      </w:r>
      <w:r w:rsidR="00F26AFB" w:rsidRPr="00A875AF">
        <w:rPr>
          <w:rFonts w:asciiTheme="minorHAnsi" w:hAnsiTheme="minorHAnsi" w:cstheme="minorHAnsi"/>
          <w:b/>
          <w:bCs/>
          <w:color w:val="auto"/>
          <w:sz w:val="24"/>
          <w:szCs w:val="24"/>
        </w:rPr>
        <w:t>DÍLA</w:t>
      </w:r>
      <w:r w:rsidR="00425013" w:rsidRPr="00A875AF">
        <w:rPr>
          <w:rFonts w:asciiTheme="minorHAnsi" w:hAnsiTheme="minorHAnsi" w:cstheme="minorHAnsi"/>
          <w:b/>
          <w:bCs/>
          <w:color w:val="auto"/>
          <w:sz w:val="24"/>
          <w:szCs w:val="24"/>
        </w:rPr>
        <w:t xml:space="preserve">, </w:t>
      </w:r>
      <w:r w:rsidRPr="00A875AF">
        <w:rPr>
          <w:rFonts w:asciiTheme="minorHAnsi" w:hAnsiTheme="minorHAnsi" w:cstheme="minorHAnsi"/>
          <w:b/>
          <w:bCs/>
          <w:color w:val="auto"/>
          <w:sz w:val="24"/>
          <w:szCs w:val="24"/>
        </w:rPr>
        <w:t>PLATEBNÍ PODMÍNKY</w:t>
      </w:r>
      <w:bookmarkEnd w:id="2"/>
    </w:p>
    <w:p w14:paraId="1171BEA1" w14:textId="3CBF92D7" w:rsidR="00E4112A" w:rsidRDefault="00F26AFB">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Objednate</w:t>
      </w:r>
      <w:r w:rsidR="00E4112A" w:rsidRPr="00A875AF">
        <w:rPr>
          <w:rFonts w:asciiTheme="minorHAnsi" w:hAnsiTheme="minorHAnsi" w:cstheme="minorHAnsi"/>
          <w:sz w:val="22"/>
          <w:szCs w:val="22"/>
        </w:rPr>
        <w:t xml:space="preserve">l se zavazuje uhradit </w:t>
      </w:r>
      <w:r w:rsidRPr="00A875AF">
        <w:rPr>
          <w:rFonts w:asciiTheme="minorHAnsi" w:hAnsiTheme="minorHAnsi" w:cstheme="minorHAnsi"/>
          <w:sz w:val="22"/>
          <w:szCs w:val="22"/>
        </w:rPr>
        <w:t>Zhotovite</w:t>
      </w:r>
      <w:r w:rsidR="00E4112A" w:rsidRPr="00A875AF">
        <w:rPr>
          <w:rFonts w:asciiTheme="minorHAnsi" w:hAnsiTheme="minorHAnsi" w:cstheme="minorHAnsi"/>
          <w:sz w:val="22"/>
          <w:szCs w:val="22"/>
        </w:rPr>
        <w:t xml:space="preserve">li celkovou cenu za zhotovení </w:t>
      </w:r>
      <w:r w:rsidRPr="00A875AF">
        <w:rPr>
          <w:rFonts w:asciiTheme="minorHAnsi" w:hAnsiTheme="minorHAnsi" w:cstheme="minorHAnsi"/>
          <w:sz w:val="22"/>
          <w:szCs w:val="22"/>
        </w:rPr>
        <w:t>Díla</w:t>
      </w:r>
      <w:r w:rsidR="00E4112A" w:rsidRPr="00A875AF">
        <w:rPr>
          <w:rFonts w:asciiTheme="minorHAnsi" w:hAnsiTheme="minorHAnsi" w:cstheme="minorHAnsi"/>
          <w:sz w:val="22"/>
          <w:szCs w:val="22"/>
        </w:rPr>
        <w:t xml:space="preserve"> dle této smlouvy. Cena </w:t>
      </w:r>
      <w:r w:rsidRPr="00A875AF">
        <w:rPr>
          <w:rFonts w:asciiTheme="minorHAnsi" w:hAnsiTheme="minorHAnsi" w:cstheme="minorHAnsi"/>
          <w:sz w:val="22"/>
          <w:szCs w:val="22"/>
        </w:rPr>
        <w:t>Díla</w:t>
      </w:r>
      <w:r w:rsidR="00E4112A" w:rsidRPr="00A875AF">
        <w:rPr>
          <w:rFonts w:asciiTheme="minorHAnsi" w:hAnsiTheme="minorHAnsi" w:cstheme="minorHAnsi"/>
          <w:sz w:val="22"/>
          <w:szCs w:val="22"/>
        </w:rPr>
        <w:t xml:space="preserve"> je tvořena součtem položek </w:t>
      </w:r>
      <w:r w:rsidR="00EA4ADE" w:rsidRPr="00A875AF">
        <w:rPr>
          <w:rFonts w:asciiTheme="minorHAnsi" w:hAnsiTheme="minorHAnsi" w:cstheme="minorHAnsi"/>
          <w:sz w:val="22"/>
          <w:szCs w:val="22"/>
        </w:rPr>
        <w:t>Rozpočtu</w:t>
      </w:r>
      <w:r w:rsidR="00E4112A" w:rsidRPr="00A875AF">
        <w:rPr>
          <w:rFonts w:asciiTheme="minorHAnsi" w:hAnsiTheme="minorHAnsi" w:cstheme="minorHAnsi"/>
          <w:sz w:val="22"/>
          <w:szCs w:val="22"/>
        </w:rPr>
        <w:t xml:space="preserve">, který tvoří přílohu </w:t>
      </w:r>
      <w:r w:rsidR="00EA4ADE" w:rsidRPr="00A875AF">
        <w:rPr>
          <w:rFonts w:asciiTheme="minorHAnsi" w:hAnsiTheme="minorHAnsi" w:cstheme="minorHAnsi"/>
          <w:sz w:val="22"/>
          <w:szCs w:val="22"/>
        </w:rPr>
        <w:t>B</w:t>
      </w:r>
      <w:r w:rsidR="00E4112A" w:rsidRPr="00A875AF">
        <w:rPr>
          <w:rFonts w:asciiTheme="minorHAnsi" w:hAnsiTheme="minorHAnsi" w:cstheme="minorHAnsi"/>
          <w:sz w:val="22"/>
          <w:szCs w:val="22"/>
        </w:rPr>
        <w:t xml:space="preserve"> této </w:t>
      </w:r>
      <w:r w:rsidR="00EA4ADE" w:rsidRPr="00A875AF">
        <w:rPr>
          <w:rFonts w:asciiTheme="minorHAnsi" w:hAnsiTheme="minorHAnsi" w:cstheme="minorHAnsi"/>
          <w:sz w:val="22"/>
          <w:szCs w:val="22"/>
        </w:rPr>
        <w:t>S</w:t>
      </w:r>
      <w:r w:rsidR="00E4112A" w:rsidRPr="00A875AF">
        <w:rPr>
          <w:rFonts w:asciiTheme="minorHAnsi" w:hAnsiTheme="minorHAnsi" w:cstheme="minorHAnsi"/>
          <w:sz w:val="22"/>
          <w:szCs w:val="22"/>
        </w:rPr>
        <w:t>mlouvy</w:t>
      </w:r>
      <w:r w:rsidR="00390CBC" w:rsidRPr="00A875AF">
        <w:rPr>
          <w:rFonts w:asciiTheme="minorHAnsi" w:hAnsiTheme="minorHAnsi" w:cstheme="minorHAnsi"/>
          <w:sz w:val="22"/>
          <w:szCs w:val="22"/>
        </w:rPr>
        <w:t xml:space="preserve"> dle členění</w:t>
      </w:r>
      <w:r w:rsidR="00EA4ADE" w:rsidRPr="00A875AF">
        <w:rPr>
          <w:rFonts w:asciiTheme="minorHAnsi" w:hAnsiTheme="minorHAnsi" w:cstheme="minorHAnsi"/>
          <w:sz w:val="22"/>
          <w:szCs w:val="22"/>
        </w:rPr>
        <w:t>:</w:t>
      </w:r>
    </w:p>
    <w:p w14:paraId="52AE2E6A" w14:textId="77777777" w:rsidR="000A2D19" w:rsidRDefault="000A2D19" w:rsidP="000A2D19">
      <w:pPr>
        <w:tabs>
          <w:tab w:val="left" w:pos="567"/>
        </w:tabs>
        <w:spacing w:after="120"/>
        <w:jc w:val="both"/>
        <w:rPr>
          <w:rFonts w:asciiTheme="minorHAnsi" w:hAnsiTheme="minorHAnsi" w:cstheme="minorHAnsi"/>
          <w:sz w:val="22"/>
          <w:szCs w:val="22"/>
        </w:rPr>
      </w:pPr>
    </w:p>
    <w:p w14:paraId="4B042C93" w14:textId="77777777" w:rsidR="00284591" w:rsidRDefault="00284591" w:rsidP="000A2D19">
      <w:pPr>
        <w:tabs>
          <w:tab w:val="left" w:pos="567"/>
        </w:tabs>
        <w:spacing w:after="120"/>
        <w:jc w:val="both"/>
        <w:rPr>
          <w:rFonts w:asciiTheme="minorHAnsi" w:hAnsiTheme="minorHAnsi" w:cstheme="minorHAnsi"/>
          <w:sz w:val="22"/>
          <w:szCs w:val="22"/>
        </w:rPr>
      </w:pPr>
    </w:p>
    <w:p w14:paraId="28CB81BA" w14:textId="77777777" w:rsidR="000A2D19" w:rsidRPr="000A2D19" w:rsidRDefault="000A2D19" w:rsidP="000A2D19">
      <w:pPr>
        <w:tabs>
          <w:tab w:val="left" w:pos="567"/>
        </w:tabs>
        <w:spacing w:after="120"/>
        <w:jc w:val="both"/>
        <w:rPr>
          <w:rFonts w:asciiTheme="minorHAnsi" w:hAnsiTheme="minorHAnsi" w:cstheme="minorHAnsi"/>
          <w:sz w:val="22"/>
          <w:szCs w:val="22"/>
        </w:rPr>
      </w:pP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095"/>
      </w:tblGrid>
      <w:tr w:rsidR="00667830" w:rsidRPr="00A875AF" w14:paraId="427C2498" w14:textId="4CE237F1" w:rsidTr="00667830">
        <w:trPr>
          <w:trHeight w:val="340"/>
        </w:trPr>
        <w:tc>
          <w:tcPr>
            <w:tcW w:w="2977" w:type="dxa"/>
            <w:tcBorders>
              <w:top w:val="single" w:sz="4" w:space="0" w:color="auto"/>
              <w:left w:val="single" w:sz="4" w:space="0" w:color="auto"/>
              <w:right w:val="single" w:sz="4" w:space="0" w:color="auto"/>
            </w:tcBorders>
            <w:shd w:val="clear" w:color="auto" w:fill="EEECE1" w:themeFill="background2"/>
            <w:vAlign w:val="center"/>
          </w:tcPr>
          <w:p w14:paraId="3A0296CE" w14:textId="02368EB5" w:rsidR="00667830" w:rsidRPr="00A875AF" w:rsidRDefault="00667830" w:rsidP="00F26AFB">
            <w:pPr>
              <w:tabs>
                <w:tab w:val="left" w:pos="0"/>
              </w:tabs>
              <w:spacing w:before="60" w:after="120"/>
              <w:jc w:val="both"/>
              <w:rPr>
                <w:rFonts w:asciiTheme="minorHAnsi" w:hAnsiTheme="minorHAnsi" w:cstheme="minorHAnsi"/>
                <w:b/>
                <w:bCs/>
                <w:sz w:val="22"/>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56944AB" w14:textId="1AC9F66F" w:rsidR="00667830" w:rsidRPr="00A875AF" w:rsidRDefault="00667830" w:rsidP="00F26AFB">
            <w:pPr>
              <w:tabs>
                <w:tab w:val="left" w:pos="0"/>
              </w:tabs>
              <w:spacing w:before="60" w:after="120"/>
              <w:jc w:val="center"/>
              <w:rPr>
                <w:rFonts w:asciiTheme="minorHAnsi" w:hAnsiTheme="minorHAnsi" w:cstheme="minorHAnsi"/>
                <w:b/>
                <w:bCs/>
                <w:sz w:val="22"/>
                <w:szCs w:val="22"/>
                <w:shd w:val="clear" w:color="auto" w:fill="FBE4D5"/>
              </w:rPr>
            </w:pPr>
            <w:r>
              <w:rPr>
                <w:rFonts w:asciiTheme="minorHAnsi" w:hAnsiTheme="minorHAnsi" w:cstheme="minorHAnsi"/>
                <w:b/>
                <w:bCs/>
                <w:sz w:val="22"/>
                <w:szCs w:val="22"/>
              </w:rPr>
              <w:t xml:space="preserve">Cena bez DPH </w:t>
            </w:r>
          </w:p>
        </w:tc>
      </w:tr>
      <w:tr w:rsidR="00667830" w:rsidRPr="00A875AF" w14:paraId="0A53C91A" w14:textId="2937FE78" w:rsidTr="000A2D19">
        <w:trPr>
          <w:trHeight w:val="389"/>
        </w:trPr>
        <w:tc>
          <w:tcPr>
            <w:tcW w:w="2977" w:type="dxa"/>
            <w:vMerge w:val="restart"/>
            <w:tcBorders>
              <w:top w:val="single" w:sz="4" w:space="0" w:color="auto"/>
              <w:left w:val="single" w:sz="4" w:space="0" w:color="auto"/>
              <w:right w:val="single" w:sz="4" w:space="0" w:color="auto"/>
            </w:tcBorders>
            <w:vAlign w:val="center"/>
          </w:tcPr>
          <w:p w14:paraId="5C5CE7DD" w14:textId="0858859A" w:rsidR="00667830" w:rsidRPr="00A875AF" w:rsidRDefault="00667830" w:rsidP="000A2D19">
            <w:pPr>
              <w:tabs>
                <w:tab w:val="left" w:pos="0"/>
              </w:tabs>
              <w:spacing w:before="60" w:after="120"/>
              <w:jc w:val="center"/>
              <w:rPr>
                <w:rFonts w:asciiTheme="minorHAnsi" w:hAnsiTheme="minorHAnsi" w:cstheme="minorHAnsi"/>
                <w:b/>
                <w:bCs/>
                <w:sz w:val="22"/>
                <w:szCs w:val="22"/>
              </w:rPr>
            </w:pPr>
            <w:r w:rsidRPr="008B4519">
              <w:rPr>
                <w:rFonts w:asciiTheme="minorHAnsi" w:hAnsiTheme="minorHAnsi" w:cstheme="minorHAnsi"/>
                <w:b/>
                <w:bCs/>
                <w:sz w:val="22"/>
                <w:szCs w:val="22"/>
              </w:rPr>
              <w:t>Městský úřad Chrastava</w:t>
            </w:r>
          </w:p>
        </w:tc>
        <w:tc>
          <w:tcPr>
            <w:tcW w:w="6095" w:type="dxa"/>
            <w:vMerge w:val="restart"/>
            <w:tcBorders>
              <w:top w:val="single" w:sz="4" w:space="0" w:color="auto"/>
              <w:left w:val="single" w:sz="4" w:space="0" w:color="auto"/>
              <w:right w:val="single" w:sz="4" w:space="0" w:color="auto"/>
            </w:tcBorders>
            <w:shd w:val="clear" w:color="auto" w:fill="auto"/>
            <w:vAlign w:val="center"/>
          </w:tcPr>
          <w:p w14:paraId="441C3CC2" w14:textId="1F9EC4FD" w:rsidR="00667830" w:rsidRPr="00A875AF" w:rsidRDefault="00667830" w:rsidP="000A2D19">
            <w:pPr>
              <w:tabs>
                <w:tab w:val="left" w:pos="0"/>
              </w:tabs>
              <w:spacing w:before="60" w:after="120"/>
              <w:jc w:val="center"/>
              <w:rPr>
                <w:rFonts w:asciiTheme="minorHAnsi" w:hAnsiTheme="minorHAnsi" w:cstheme="minorHAnsi"/>
                <w:b/>
                <w:bCs/>
                <w:sz w:val="22"/>
                <w:szCs w:val="22"/>
                <w:shd w:val="clear" w:color="auto" w:fill="FBE4D5"/>
              </w:rPr>
            </w:pPr>
            <w:r w:rsidRPr="00A875AF">
              <w:rPr>
                <w:rFonts w:asciiTheme="minorHAnsi" w:hAnsiTheme="minorHAnsi" w:cstheme="minorHAnsi"/>
                <w:b/>
                <w:bCs/>
                <w:sz w:val="22"/>
                <w:szCs w:val="22"/>
                <w:highlight w:val="yellow"/>
              </w:rPr>
              <w:t>DOPLNÍ ÚČASTNÍK</w:t>
            </w:r>
          </w:p>
        </w:tc>
      </w:tr>
      <w:tr w:rsidR="00667830" w:rsidRPr="00A875AF" w14:paraId="4B171161" w14:textId="77777777" w:rsidTr="000A2D19">
        <w:trPr>
          <w:trHeight w:val="449"/>
        </w:trPr>
        <w:tc>
          <w:tcPr>
            <w:tcW w:w="2977" w:type="dxa"/>
            <w:vMerge/>
            <w:tcBorders>
              <w:left w:val="single" w:sz="4" w:space="0" w:color="auto"/>
              <w:right w:val="single" w:sz="4" w:space="0" w:color="auto"/>
            </w:tcBorders>
            <w:vAlign w:val="center"/>
          </w:tcPr>
          <w:p w14:paraId="4A77EAD2" w14:textId="77777777" w:rsidR="00667830" w:rsidRPr="008B4519" w:rsidRDefault="00667830" w:rsidP="000A2D19">
            <w:pPr>
              <w:tabs>
                <w:tab w:val="left" w:pos="0"/>
              </w:tabs>
              <w:spacing w:before="60" w:after="120"/>
              <w:jc w:val="center"/>
              <w:rPr>
                <w:rFonts w:asciiTheme="minorHAnsi" w:hAnsiTheme="minorHAnsi" w:cstheme="minorHAnsi"/>
                <w:b/>
                <w:bCs/>
                <w:sz w:val="22"/>
                <w:szCs w:val="22"/>
              </w:rPr>
            </w:pPr>
          </w:p>
        </w:tc>
        <w:tc>
          <w:tcPr>
            <w:tcW w:w="6095" w:type="dxa"/>
            <w:vMerge/>
            <w:tcBorders>
              <w:left w:val="single" w:sz="4" w:space="0" w:color="auto"/>
              <w:bottom w:val="single" w:sz="4" w:space="0" w:color="auto"/>
              <w:right w:val="single" w:sz="4" w:space="0" w:color="auto"/>
            </w:tcBorders>
            <w:shd w:val="clear" w:color="auto" w:fill="auto"/>
            <w:vAlign w:val="center"/>
          </w:tcPr>
          <w:p w14:paraId="757855C6" w14:textId="0D65D265" w:rsidR="00667830" w:rsidRPr="00A875AF" w:rsidRDefault="00667830" w:rsidP="000A2D19">
            <w:pPr>
              <w:tabs>
                <w:tab w:val="left" w:pos="0"/>
              </w:tabs>
              <w:spacing w:before="60" w:after="120"/>
              <w:jc w:val="center"/>
              <w:rPr>
                <w:rFonts w:asciiTheme="minorHAnsi" w:hAnsiTheme="minorHAnsi" w:cstheme="minorHAnsi"/>
                <w:b/>
                <w:bCs/>
                <w:sz w:val="22"/>
                <w:szCs w:val="22"/>
                <w:shd w:val="clear" w:color="auto" w:fill="FBE4D5"/>
              </w:rPr>
            </w:pPr>
          </w:p>
        </w:tc>
      </w:tr>
      <w:tr w:rsidR="00667830" w:rsidRPr="00A875AF" w14:paraId="35044E36" w14:textId="3ABC6D6A" w:rsidTr="000A2D19">
        <w:trPr>
          <w:trHeight w:val="389"/>
        </w:trPr>
        <w:tc>
          <w:tcPr>
            <w:tcW w:w="2977" w:type="dxa"/>
            <w:vMerge w:val="restart"/>
            <w:tcBorders>
              <w:left w:val="single" w:sz="4" w:space="0" w:color="auto"/>
              <w:right w:val="single" w:sz="4" w:space="0" w:color="auto"/>
            </w:tcBorders>
            <w:vAlign w:val="center"/>
          </w:tcPr>
          <w:p w14:paraId="75002200" w14:textId="470A0AC9" w:rsidR="00667830" w:rsidRPr="00A875AF" w:rsidRDefault="00667830" w:rsidP="000A2D19">
            <w:pPr>
              <w:tabs>
                <w:tab w:val="left" w:pos="0"/>
              </w:tabs>
              <w:spacing w:before="60" w:after="120"/>
              <w:jc w:val="center"/>
              <w:rPr>
                <w:rFonts w:asciiTheme="minorHAnsi" w:hAnsiTheme="minorHAnsi" w:cstheme="minorHAnsi"/>
                <w:b/>
                <w:bCs/>
                <w:sz w:val="22"/>
                <w:szCs w:val="22"/>
              </w:rPr>
            </w:pPr>
            <w:r w:rsidRPr="008B4519">
              <w:rPr>
                <w:rFonts w:asciiTheme="minorHAnsi" w:hAnsiTheme="minorHAnsi" w:cstheme="minorHAnsi"/>
                <w:b/>
                <w:bCs/>
                <w:sz w:val="22"/>
                <w:szCs w:val="22"/>
              </w:rPr>
              <w:t>Mateřská škola Nádražní</w:t>
            </w:r>
          </w:p>
        </w:tc>
        <w:tc>
          <w:tcPr>
            <w:tcW w:w="6095" w:type="dxa"/>
            <w:vMerge w:val="restart"/>
            <w:tcBorders>
              <w:top w:val="single" w:sz="4" w:space="0" w:color="auto"/>
              <w:left w:val="single" w:sz="4" w:space="0" w:color="auto"/>
              <w:right w:val="single" w:sz="4" w:space="0" w:color="auto"/>
            </w:tcBorders>
            <w:shd w:val="clear" w:color="auto" w:fill="auto"/>
            <w:vAlign w:val="center"/>
          </w:tcPr>
          <w:p w14:paraId="2F504218" w14:textId="28F7DAFA" w:rsidR="00667830" w:rsidRPr="00A875AF" w:rsidRDefault="00667830" w:rsidP="000A2D19">
            <w:pPr>
              <w:tabs>
                <w:tab w:val="left" w:pos="0"/>
              </w:tabs>
              <w:spacing w:before="60" w:after="120"/>
              <w:jc w:val="center"/>
              <w:rPr>
                <w:rFonts w:asciiTheme="minorHAnsi" w:hAnsiTheme="minorHAnsi" w:cstheme="minorHAnsi"/>
                <w:b/>
                <w:bCs/>
                <w:sz w:val="22"/>
                <w:szCs w:val="22"/>
                <w:shd w:val="clear" w:color="auto" w:fill="FBE4D5"/>
              </w:rPr>
            </w:pPr>
            <w:r w:rsidRPr="00A875AF">
              <w:rPr>
                <w:rFonts w:asciiTheme="minorHAnsi" w:hAnsiTheme="minorHAnsi" w:cstheme="minorHAnsi"/>
                <w:b/>
                <w:bCs/>
                <w:sz w:val="22"/>
                <w:szCs w:val="22"/>
                <w:highlight w:val="yellow"/>
              </w:rPr>
              <w:t>DOPLNÍ ÚČASTNÍK</w:t>
            </w:r>
          </w:p>
        </w:tc>
      </w:tr>
      <w:tr w:rsidR="00667830" w:rsidRPr="00A875AF" w14:paraId="2584E5A6" w14:textId="77777777" w:rsidTr="000A2D19">
        <w:trPr>
          <w:trHeight w:val="449"/>
        </w:trPr>
        <w:tc>
          <w:tcPr>
            <w:tcW w:w="2977" w:type="dxa"/>
            <w:vMerge/>
            <w:tcBorders>
              <w:left w:val="single" w:sz="4" w:space="0" w:color="auto"/>
              <w:right w:val="single" w:sz="4" w:space="0" w:color="auto"/>
            </w:tcBorders>
            <w:vAlign w:val="center"/>
          </w:tcPr>
          <w:p w14:paraId="1B6724B5" w14:textId="77777777" w:rsidR="00667830" w:rsidRPr="008B4519" w:rsidRDefault="00667830" w:rsidP="000A2D19">
            <w:pPr>
              <w:tabs>
                <w:tab w:val="left" w:pos="0"/>
              </w:tabs>
              <w:spacing w:before="60" w:after="120"/>
              <w:jc w:val="center"/>
              <w:rPr>
                <w:rFonts w:asciiTheme="minorHAnsi" w:hAnsiTheme="minorHAnsi" w:cstheme="minorHAnsi"/>
                <w:b/>
                <w:bCs/>
                <w:sz w:val="22"/>
                <w:szCs w:val="22"/>
              </w:rPr>
            </w:pPr>
          </w:p>
        </w:tc>
        <w:tc>
          <w:tcPr>
            <w:tcW w:w="6095" w:type="dxa"/>
            <w:vMerge/>
            <w:tcBorders>
              <w:left w:val="single" w:sz="4" w:space="0" w:color="auto"/>
              <w:bottom w:val="single" w:sz="4" w:space="0" w:color="auto"/>
              <w:right w:val="single" w:sz="4" w:space="0" w:color="auto"/>
            </w:tcBorders>
            <w:shd w:val="clear" w:color="auto" w:fill="auto"/>
            <w:vAlign w:val="center"/>
          </w:tcPr>
          <w:p w14:paraId="5EF7FA1C" w14:textId="74AAE665" w:rsidR="00667830" w:rsidRPr="00A875AF" w:rsidRDefault="00667830" w:rsidP="000A2D19">
            <w:pPr>
              <w:tabs>
                <w:tab w:val="left" w:pos="0"/>
              </w:tabs>
              <w:spacing w:before="60" w:after="120"/>
              <w:jc w:val="center"/>
              <w:rPr>
                <w:rFonts w:asciiTheme="minorHAnsi" w:hAnsiTheme="minorHAnsi" w:cstheme="minorHAnsi"/>
                <w:b/>
                <w:bCs/>
                <w:sz w:val="22"/>
                <w:szCs w:val="22"/>
                <w:shd w:val="clear" w:color="auto" w:fill="FBE4D5"/>
              </w:rPr>
            </w:pPr>
          </w:p>
        </w:tc>
      </w:tr>
      <w:tr w:rsidR="00667830" w:rsidRPr="00A875AF" w14:paraId="5374AD51" w14:textId="4724BA43" w:rsidTr="000A2D19">
        <w:trPr>
          <w:trHeight w:val="907"/>
        </w:trPr>
        <w:tc>
          <w:tcPr>
            <w:tcW w:w="2977" w:type="dxa"/>
            <w:tcBorders>
              <w:left w:val="single" w:sz="4" w:space="0" w:color="auto"/>
              <w:right w:val="single" w:sz="4" w:space="0" w:color="auto"/>
            </w:tcBorders>
            <w:vAlign w:val="center"/>
          </w:tcPr>
          <w:p w14:paraId="33916CE1" w14:textId="674C9071" w:rsidR="00667830" w:rsidRPr="00A875AF" w:rsidRDefault="00667830" w:rsidP="000A2D19">
            <w:pPr>
              <w:tabs>
                <w:tab w:val="left" w:pos="0"/>
              </w:tabs>
              <w:spacing w:before="60" w:after="120"/>
              <w:jc w:val="center"/>
              <w:rPr>
                <w:rFonts w:asciiTheme="minorHAnsi" w:hAnsiTheme="minorHAnsi" w:cstheme="minorHAnsi"/>
                <w:b/>
                <w:bCs/>
                <w:sz w:val="22"/>
                <w:szCs w:val="22"/>
              </w:rPr>
            </w:pPr>
            <w:r w:rsidRPr="008B4519">
              <w:rPr>
                <w:rFonts w:asciiTheme="minorHAnsi" w:hAnsiTheme="minorHAnsi" w:cstheme="minorHAnsi"/>
                <w:b/>
                <w:bCs/>
                <w:sz w:val="22"/>
                <w:szCs w:val="22"/>
              </w:rPr>
              <w:t>Mateřská škola Luční</w:t>
            </w:r>
          </w:p>
        </w:tc>
        <w:tc>
          <w:tcPr>
            <w:tcW w:w="6095" w:type="dxa"/>
            <w:tcBorders>
              <w:top w:val="single" w:sz="4" w:space="0" w:color="auto"/>
              <w:left w:val="single" w:sz="4" w:space="0" w:color="auto"/>
              <w:right w:val="single" w:sz="4" w:space="0" w:color="auto"/>
            </w:tcBorders>
            <w:shd w:val="clear" w:color="auto" w:fill="auto"/>
            <w:vAlign w:val="center"/>
          </w:tcPr>
          <w:p w14:paraId="6D0AD405" w14:textId="47988415" w:rsidR="00667830" w:rsidRPr="00A875AF" w:rsidRDefault="00667830" w:rsidP="000A2D19">
            <w:pPr>
              <w:tabs>
                <w:tab w:val="left" w:pos="0"/>
              </w:tabs>
              <w:spacing w:before="60" w:after="120"/>
              <w:jc w:val="center"/>
              <w:rPr>
                <w:rFonts w:asciiTheme="minorHAnsi" w:hAnsiTheme="minorHAnsi" w:cstheme="minorHAnsi"/>
                <w:b/>
                <w:bCs/>
                <w:sz w:val="22"/>
                <w:szCs w:val="22"/>
                <w:shd w:val="clear" w:color="auto" w:fill="FBE4D5"/>
              </w:rPr>
            </w:pPr>
            <w:r w:rsidRPr="00A875AF">
              <w:rPr>
                <w:rFonts w:asciiTheme="minorHAnsi" w:hAnsiTheme="minorHAnsi" w:cstheme="minorHAnsi"/>
                <w:b/>
                <w:bCs/>
                <w:sz w:val="22"/>
                <w:szCs w:val="22"/>
                <w:highlight w:val="yellow"/>
              </w:rPr>
              <w:t>DOPLNÍ ÚČASTNÍK</w:t>
            </w:r>
          </w:p>
        </w:tc>
      </w:tr>
      <w:tr w:rsidR="00667830" w:rsidRPr="00A875AF" w14:paraId="6202A6A0" w14:textId="77777777" w:rsidTr="000A2D19">
        <w:trPr>
          <w:trHeight w:val="907"/>
        </w:trPr>
        <w:tc>
          <w:tcPr>
            <w:tcW w:w="2977" w:type="dxa"/>
            <w:tcBorders>
              <w:left w:val="single" w:sz="4" w:space="0" w:color="auto"/>
              <w:right w:val="single" w:sz="4" w:space="0" w:color="auto"/>
            </w:tcBorders>
            <w:vAlign w:val="center"/>
          </w:tcPr>
          <w:p w14:paraId="2A1D9855" w14:textId="7F4E2D91" w:rsidR="00667830" w:rsidRPr="00A875AF" w:rsidRDefault="00667830" w:rsidP="000A2D19">
            <w:pPr>
              <w:tabs>
                <w:tab w:val="left" w:pos="0"/>
              </w:tabs>
              <w:spacing w:before="60" w:after="120"/>
              <w:jc w:val="center"/>
              <w:rPr>
                <w:rFonts w:asciiTheme="minorHAnsi" w:hAnsiTheme="minorHAnsi" w:cstheme="minorHAnsi"/>
                <w:b/>
                <w:bCs/>
                <w:sz w:val="22"/>
                <w:szCs w:val="22"/>
              </w:rPr>
            </w:pPr>
            <w:r w:rsidRPr="008B4519">
              <w:rPr>
                <w:rFonts w:asciiTheme="minorHAnsi" w:hAnsiTheme="minorHAnsi" w:cstheme="minorHAnsi"/>
                <w:b/>
                <w:bCs/>
                <w:sz w:val="22"/>
                <w:szCs w:val="22"/>
              </w:rPr>
              <w:t>Základní škola Chrastava</w:t>
            </w:r>
          </w:p>
        </w:tc>
        <w:tc>
          <w:tcPr>
            <w:tcW w:w="6095" w:type="dxa"/>
            <w:tcBorders>
              <w:top w:val="single" w:sz="4" w:space="0" w:color="auto"/>
              <w:left w:val="single" w:sz="4" w:space="0" w:color="auto"/>
              <w:right w:val="single" w:sz="4" w:space="0" w:color="auto"/>
            </w:tcBorders>
            <w:shd w:val="clear" w:color="auto" w:fill="auto"/>
            <w:vAlign w:val="center"/>
          </w:tcPr>
          <w:p w14:paraId="4C69B52B" w14:textId="410FFC9C" w:rsidR="00667830" w:rsidRPr="00A875AF" w:rsidRDefault="00667830" w:rsidP="000A2D19">
            <w:pPr>
              <w:tabs>
                <w:tab w:val="left" w:pos="0"/>
              </w:tabs>
              <w:spacing w:before="60" w:after="120"/>
              <w:jc w:val="center"/>
              <w:rPr>
                <w:rFonts w:asciiTheme="minorHAnsi" w:hAnsiTheme="minorHAnsi" w:cstheme="minorHAnsi"/>
                <w:b/>
                <w:bCs/>
                <w:sz w:val="22"/>
                <w:szCs w:val="22"/>
                <w:highlight w:val="cyan"/>
                <w:shd w:val="clear" w:color="auto" w:fill="FBE4D5"/>
              </w:rPr>
            </w:pPr>
            <w:r w:rsidRPr="00A875AF">
              <w:rPr>
                <w:rFonts w:asciiTheme="minorHAnsi" w:hAnsiTheme="minorHAnsi" w:cstheme="minorHAnsi"/>
                <w:b/>
                <w:bCs/>
                <w:sz w:val="22"/>
                <w:szCs w:val="22"/>
                <w:highlight w:val="yellow"/>
              </w:rPr>
              <w:t>DOPLNÍ ÚČASTNÍK</w:t>
            </w:r>
          </w:p>
        </w:tc>
      </w:tr>
      <w:tr w:rsidR="00667830" w:rsidRPr="00A875AF" w14:paraId="291E0D99" w14:textId="4DD595EA" w:rsidTr="000A2D19">
        <w:trPr>
          <w:trHeight w:val="1125"/>
        </w:trPr>
        <w:tc>
          <w:tcPr>
            <w:tcW w:w="2977" w:type="dxa"/>
            <w:tcBorders>
              <w:left w:val="single" w:sz="4" w:space="0" w:color="auto"/>
            </w:tcBorders>
            <w:shd w:val="clear" w:color="auto" w:fill="EEECE1" w:themeFill="background2"/>
            <w:vAlign w:val="center"/>
          </w:tcPr>
          <w:p w14:paraId="14BE035C" w14:textId="77777777" w:rsidR="00667830" w:rsidRPr="00A875AF" w:rsidRDefault="00667830" w:rsidP="00420F23">
            <w:pPr>
              <w:tabs>
                <w:tab w:val="left" w:pos="0"/>
              </w:tabs>
              <w:spacing w:before="60" w:after="120"/>
              <w:jc w:val="center"/>
              <w:rPr>
                <w:rFonts w:asciiTheme="minorHAnsi" w:hAnsiTheme="minorHAnsi" w:cstheme="minorHAnsi"/>
                <w:b/>
                <w:bCs/>
                <w:sz w:val="22"/>
                <w:szCs w:val="22"/>
                <w:highlight w:val="yellow"/>
                <w:shd w:val="clear" w:color="auto" w:fill="FBE4D5"/>
              </w:rPr>
            </w:pPr>
            <w:r w:rsidRPr="00A875AF">
              <w:rPr>
                <w:rFonts w:asciiTheme="minorHAnsi" w:hAnsiTheme="minorHAnsi" w:cstheme="minorHAnsi"/>
                <w:b/>
                <w:bCs/>
                <w:sz w:val="22"/>
                <w:szCs w:val="22"/>
              </w:rPr>
              <w:t>Celková cena Díla bez DPH</w:t>
            </w:r>
          </w:p>
        </w:tc>
        <w:tc>
          <w:tcPr>
            <w:tcW w:w="6095" w:type="dxa"/>
            <w:tcBorders>
              <w:left w:val="single" w:sz="4" w:space="0" w:color="auto"/>
            </w:tcBorders>
            <w:shd w:val="clear" w:color="auto" w:fill="auto"/>
            <w:vAlign w:val="center"/>
          </w:tcPr>
          <w:p w14:paraId="0958A77D" w14:textId="71270D4F" w:rsidR="00667830" w:rsidRPr="00A875AF" w:rsidRDefault="00667830" w:rsidP="000A2D19">
            <w:pPr>
              <w:tabs>
                <w:tab w:val="left" w:pos="0"/>
              </w:tabs>
              <w:spacing w:before="60" w:after="120"/>
              <w:jc w:val="center"/>
              <w:rPr>
                <w:rFonts w:asciiTheme="minorHAnsi" w:hAnsiTheme="minorHAnsi" w:cstheme="minorHAnsi"/>
                <w:b/>
                <w:bCs/>
                <w:sz w:val="22"/>
                <w:szCs w:val="22"/>
                <w:highlight w:val="yellow"/>
                <w:shd w:val="clear" w:color="auto" w:fill="FBE4D5"/>
              </w:rPr>
            </w:pPr>
            <w:r w:rsidRPr="00A875AF">
              <w:rPr>
                <w:rFonts w:asciiTheme="minorHAnsi" w:hAnsiTheme="minorHAnsi" w:cstheme="minorHAnsi"/>
                <w:b/>
                <w:bCs/>
                <w:sz w:val="22"/>
                <w:szCs w:val="22"/>
                <w:highlight w:val="yellow"/>
              </w:rPr>
              <w:t>DOPLNÍ ÚČASTNÍK</w:t>
            </w:r>
          </w:p>
        </w:tc>
      </w:tr>
    </w:tbl>
    <w:p w14:paraId="56DE55DE" w14:textId="2F21B4E3" w:rsidR="00667830" w:rsidRDefault="00667830" w:rsidP="00A875AF">
      <w:pPr>
        <w:pStyle w:val="Odstavecseseznamem"/>
        <w:tabs>
          <w:tab w:val="left" w:pos="0"/>
        </w:tabs>
        <w:spacing w:before="120" w:after="120"/>
        <w:ind w:left="0" w:firstLine="567"/>
        <w:jc w:val="both"/>
        <w:rPr>
          <w:rFonts w:asciiTheme="minorHAnsi" w:eastAsia="Calibri" w:hAnsiTheme="minorHAnsi" w:cstheme="minorHAnsi"/>
          <w:sz w:val="22"/>
          <w:szCs w:val="22"/>
        </w:rPr>
      </w:pPr>
      <w:r>
        <w:rPr>
          <w:rFonts w:asciiTheme="minorHAnsi" w:eastAsia="Calibri" w:hAnsiTheme="minorHAnsi" w:cstheme="minorHAnsi"/>
          <w:sz w:val="22"/>
          <w:szCs w:val="22"/>
        </w:rPr>
        <w:t>K ceně bude připočtena DPH v příslušné výši.</w:t>
      </w:r>
    </w:p>
    <w:p w14:paraId="00CA49AB" w14:textId="020D64BD" w:rsidR="001F5D3F" w:rsidRPr="00A875AF" w:rsidRDefault="001F5D3F" w:rsidP="00A875AF">
      <w:pPr>
        <w:pStyle w:val="Odstavecseseznamem"/>
        <w:tabs>
          <w:tab w:val="left" w:pos="0"/>
        </w:tabs>
        <w:spacing w:before="120" w:after="120"/>
        <w:ind w:left="0" w:firstLine="567"/>
        <w:jc w:val="both"/>
        <w:rPr>
          <w:rFonts w:asciiTheme="minorHAnsi" w:hAnsiTheme="minorHAnsi" w:cstheme="minorHAnsi"/>
          <w:sz w:val="22"/>
          <w:szCs w:val="22"/>
        </w:rPr>
      </w:pPr>
      <w:r w:rsidRPr="00A875AF">
        <w:rPr>
          <w:rFonts w:asciiTheme="minorHAnsi" w:eastAsia="Calibri" w:hAnsiTheme="minorHAnsi" w:cstheme="minorHAnsi"/>
          <w:sz w:val="22"/>
          <w:szCs w:val="22"/>
        </w:rPr>
        <w:t>Podrobnosti dále stanoví rozpočet, který tvoří Přílohu B Smlouvy (dále jen „</w:t>
      </w:r>
      <w:r w:rsidRPr="00BB01EA">
        <w:rPr>
          <w:rFonts w:asciiTheme="minorHAnsi" w:eastAsia="Calibri" w:hAnsiTheme="minorHAnsi" w:cstheme="minorHAnsi"/>
          <w:b/>
          <w:bCs/>
          <w:sz w:val="22"/>
          <w:szCs w:val="22"/>
        </w:rPr>
        <w:t>Rozpočet</w:t>
      </w:r>
      <w:r w:rsidRPr="00A875AF">
        <w:rPr>
          <w:rFonts w:asciiTheme="minorHAnsi" w:eastAsia="Calibri" w:hAnsiTheme="minorHAnsi" w:cstheme="minorHAnsi"/>
          <w:sz w:val="22"/>
          <w:szCs w:val="22"/>
        </w:rPr>
        <w:t>“).</w:t>
      </w:r>
    </w:p>
    <w:p w14:paraId="552A6DCF" w14:textId="1EB42A5F" w:rsidR="00425013" w:rsidRPr="00A875AF" w:rsidRDefault="002C1ADE">
      <w:pPr>
        <w:pStyle w:val="Odstavecseseznamem"/>
        <w:numPr>
          <w:ilvl w:val="1"/>
          <w:numId w:val="4"/>
        </w:numPr>
        <w:tabs>
          <w:tab w:val="left" w:pos="567"/>
        </w:tabs>
        <w:spacing w:before="120"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Cena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bez DPH je sjednána jako maximální a nepřekročitelná, není-li uvedeno ve Smlouvě jinak.</w:t>
      </w:r>
    </w:p>
    <w:p w14:paraId="1D6F7405" w14:textId="2CEAF0C6" w:rsidR="00425013" w:rsidRPr="00A875AF" w:rsidRDefault="002C1ADE">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Cena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bez DPH je platná po celou dobu provádění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a zahrnuje cenu a náklady veškerých prací a dodávek, činností a úkonů nutných k řádnému a včasnému provedení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v rozsahu </w:t>
      </w:r>
      <w:r w:rsidR="0082154B" w:rsidRPr="00A875AF">
        <w:rPr>
          <w:rFonts w:asciiTheme="minorHAnsi" w:eastAsia="Calibri" w:hAnsiTheme="minorHAnsi" w:cstheme="minorHAnsi"/>
          <w:sz w:val="22"/>
          <w:szCs w:val="22"/>
        </w:rPr>
        <w:t>dle Smlouvy a zadávací dokumentace</w:t>
      </w:r>
      <w:r w:rsidRPr="00A875AF">
        <w:rPr>
          <w:rFonts w:asciiTheme="minorHAnsi" w:eastAsia="Calibri" w:hAnsiTheme="minorHAnsi" w:cstheme="minorHAnsi"/>
          <w:sz w:val="22"/>
          <w:szCs w:val="22"/>
        </w:rPr>
        <w:t xml:space="preserve"> a tak, jak je uvedena v </w:t>
      </w:r>
      <w:r w:rsidR="0082154B" w:rsidRPr="00A875AF">
        <w:rPr>
          <w:rFonts w:asciiTheme="minorHAnsi" w:eastAsia="Calibri" w:hAnsiTheme="minorHAnsi" w:cstheme="minorHAnsi"/>
          <w:sz w:val="22"/>
          <w:szCs w:val="22"/>
        </w:rPr>
        <w:t>Rozpočtu</w:t>
      </w:r>
      <w:r w:rsidRPr="00A875AF">
        <w:rPr>
          <w:rFonts w:asciiTheme="minorHAnsi" w:eastAsia="Calibri" w:hAnsiTheme="minorHAnsi" w:cstheme="minorHAnsi"/>
          <w:sz w:val="22"/>
          <w:szCs w:val="22"/>
        </w:rPr>
        <w:t xml:space="preserve">. Cena zahrnuje i náklady na práce blíže nespecifikované, které jsou však nezbytné k řádnému provedení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a o kterých vzhledem ke své odborné kvalifikaci a zkušenostem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měl nebo mohl s vynaložením potřebné péče vědět.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se zavazuje spolupracovat s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lem a projektantem </w:t>
      </w:r>
      <w:r w:rsidR="0082154B" w:rsidRPr="00A875AF">
        <w:rPr>
          <w:rFonts w:asciiTheme="minorHAnsi" w:eastAsia="Calibri" w:hAnsiTheme="minorHAnsi" w:cstheme="minorHAnsi"/>
          <w:sz w:val="22"/>
          <w:szCs w:val="22"/>
        </w:rPr>
        <w:t>Studie</w:t>
      </w:r>
      <w:r w:rsidRPr="00A875AF">
        <w:rPr>
          <w:rFonts w:asciiTheme="minorHAnsi" w:eastAsia="Calibri" w:hAnsiTheme="minorHAnsi" w:cstheme="minorHAnsi"/>
          <w:sz w:val="22"/>
          <w:szCs w:val="22"/>
        </w:rPr>
        <w:t xml:space="preserve"> a realizovat </w:t>
      </w:r>
      <w:r w:rsidR="00F26AFB" w:rsidRPr="00A875AF">
        <w:rPr>
          <w:rFonts w:asciiTheme="minorHAnsi" w:eastAsia="Calibri" w:hAnsiTheme="minorHAnsi" w:cstheme="minorHAnsi"/>
          <w:sz w:val="22"/>
          <w:szCs w:val="22"/>
        </w:rPr>
        <w:t>Dílo</w:t>
      </w:r>
      <w:r w:rsidRPr="00A875AF">
        <w:rPr>
          <w:rFonts w:asciiTheme="minorHAnsi" w:eastAsia="Calibri" w:hAnsiTheme="minorHAnsi" w:cstheme="minorHAnsi"/>
          <w:sz w:val="22"/>
          <w:szCs w:val="22"/>
        </w:rPr>
        <w:t xml:space="preserve"> s cílem, aby tato cena nebyla překročena, a to ani v případě nahrazení zastaralé technologie aktuální standardní technologií (stejné či vyšší třídy). </w:t>
      </w:r>
    </w:p>
    <w:p w14:paraId="73172692" w14:textId="5B7DDE0B" w:rsidR="00425013" w:rsidRPr="00A875AF" w:rsidRDefault="002C1ADE">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Sjednaná cena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bez DPH představuje celkovou odměnu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za poskytnutí veškerých plnění a splnění veškerých povinností podle Smlouvy a pokrývá veškeré náklady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na poskytnutí těchto plnění.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 nemá v souvislosti s plněním Smlouvy právo na úhradu jakýchkoli jiných nákladů souvisejících s poskytnutím plnění podle Smlouvy, ledaže tak výslovně stanoví tato Smlouva nebo písemná dohoda smluvních stran.</w:t>
      </w:r>
    </w:p>
    <w:p w14:paraId="4A4F1AFD" w14:textId="7F991FA5" w:rsidR="00425013" w:rsidRPr="00A875AF" w:rsidRDefault="002C1ADE">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Podrobná kalkulace ceny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je podrobně stanovena v podobě oceněného Položkového soupisu prací. </w:t>
      </w:r>
      <w:bookmarkStart w:id="3" w:name="_1t3h5sf" w:colFirst="0" w:colLast="0"/>
      <w:bookmarkEnd w:id="3"/>
    </w:p>
    <w:p w14:paraId="177D9FE4" w14:textId="24092FD8" w:rsidR="00425013" w:rsidRPr="00A875AF" w:rsidRDefault="002C1ADE">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Na sjednanou cenu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nemá vliv změna kurzu české měny k jiným měnám, ani případné zvýšení cen materiálů a dalších prostředků (včetně pracovních sil) potřebných k provedení. Změna sjednané ceny je možná pouze v závislosti na změnu sazby DPH v průběhu plnění Smlouvy. Tyto možné změny cen musí být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lem již započítány v ceně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w:t>
      </w:r>
    </w:p>
    <w:p w14:paraId="082BA43F" w14:textId="36F0D95D" w:rsidR="00425013" w:rsidRPr="00A875AF" w:rsidRDefault="00F26AFB">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se před podpisem Smlouvy seznámil se všemi okolnostmi a podmínkami, které mohl nebo měl při vynaložení minimální odborné péče předpokládat. </w:t>
      </w:r>
    </w:p>
    <w:p w14:paraId="386A739E" w14:textId="3E278C17" w:rsidR="002C1ADE" w:rsidRPr="00A875AF" w:rsidRDefault="002C1ADE">
      <w:pPr>
        <w:pStyle w:val="Odstavecseseznamem"/>
        <w:numPr>
          <w:ilvl w:val="1"/>
          <w:numId w:val="4"/>
        </w:numPr>
        <w:tabs>
          <w:tab w:val="left" w:pos="0"/>
        </w:tabs>
        <w:spacing w:after="120"/>
        <w:ind w:left="567" w:hanging="567"/>
        <w:jc w:val="both"/>
        <w:rPr>
          <w:rFonts w:asciiTheme="minorHAnsi" w:hAnsiTheme="minorHAnsi" w:cstheme="minorHAnsi"/>
          <w:b/>
          <w:bCs/>
          <w:sz w:val="22"/>
          <w:szCs w:val="22"/>
          <w:u w:val="single"/>
        </w:rPr>
      </w:pPr>
      <w:r w:rsidRPr="00A875AF">
        <w:rPr>
          <w:rFonts w:asciiTheme="minorHAnsi" w:hAnsiTheme="minorHAnsi" w:cstheme="minorHAnsi"/>
          <w:b/>
          <w:bCs/>
          <w:sz w:val="22"/>
          <w:szCs w:val="22"/>
          <w:u w:val="single"/>
        </w:rPr>
        <w:t>Platební podmínky</w:t>
      </w:r>
    </w:p>
    <w:p w14:paraId="6294E5EF" w14:textId="2009ED74" w:rsidR="009A580C" w:rsidRPr="00A875AF" w:rsidRDefault="002C1ADE">
      <w:pPr>
        <w:pStyle w:val="Odstavecseseznamem"/>
        <w:numPr>
          <w:ilvl w:val="2"/>
          <w:numId w:val="4"/>
        </w:numPr>
        <w:tabs>
          <w:tab w:val="left" w:pos="0"/>
        </w:tabs>
        <w:spacing w:after="120"/>
        <w:jc w:val="both"/>
        <w:rPr>
          <w:rFonts w:asciiTheme="minorHAnsi" w:hAnsiTheme="minorHAnsi" w:cstheme="minorHAnsi"/>
          <w:b/>
          <w:bCs/>
          <w:sz w:val="22"/>
          <w:szCs w:val="22"/>
        </w:rPr>
      </w:pPr>
      <w:r w:rsidRPr="00A875AF">
        <w:rPr>
          <w:rFonts w:asciiTheme="minorHAnsi" w:eastAsia="Calibri" w:hAnsiTheme="minorHAnsi" w:cstheme="minorHAnsi"/>
          <w:sz w:val="22"/>
          <w:szCs w:val="22"/>
        </w:rPr>
        <w:lastRenderedPageBreak/>
        <w:t xml:space="preserve">Smluvní strany se dohodly, že úhrada ceny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li </w:t>
      </w:r>
      <w:r w:rsidR="009A580C" w:rsidRPr="00A875AF">
        <w:rPr>
          <w:rFonts w:asciiTheme="minorHAnsi" w:eastAsia="Calibri" w:hAnsiTheme="minorHAnsi" w:cstheme="minorHAnsi"/>
          <w:sz w:val="22"/>
          <w:szCs w:val="22"/>
        </w:rPr>
        <w:t>bude provedena následovně:</w:t>
      </w:r>
    </w:p>
    <w:p w14:paraId="28377CCD" w14:textId="0AB7DA1D" w:rsidR="001C1FCC" w:rsidRPr="00A875AF" w:rsidRDefault="00DE4BC0">
      <w:pPr>
        <w:pStyle w:val="Odstavecseseznamem"/>
        <w:numPr>
          <w:ilvl w:val="2"/>
          <w:numId w:val="1"/>
        </w:numPr>
        <w:tabs>
          <w:tab w:val="left" w:pos="0"/>
        </w:tabs>
        <w:spacing w:after="120"/>
        <w:ind w:left="1134" w:hanging="284"/>
        <w:jc w:val="both"/>
        <w:rPr>
          <w:rFonts w:asciiTheme="minorHAnsi" w:eastAsia="Calibri" w:hAnsiTheme="minorHAnsi" w:cstheme="minorHAnsi"/>
          <w:sz w:val="22"/>
          <w:szCs w:val="22"/>
        </w:rPr>
      </w:pPr>
      <w:r w:rsidRPr="00A875AF">
        <w:rPr>
          <w:rFonts w:asciiTheme="minorHAnsi" w:eastAsia="Calibri" w:hAnsiTheme="minorHAnsi" w:cstheme="minorHAnsi"/>
          <w:b/>
          <w:bCs/>
          <w:sz w:val="22"/>
          <w:szCs w:val="22"/>
        </w:rPr>
        <w:t xml:space="preserve">Platba </w:t>
      </w:r>
      <w:r w:rsidR="0082154B" w:rsidRPr="00A875AF">
        <w:rPr>
          <w:rFonts w:asciiTheme="minorHAnsi" w:eastAsia="Calibri" w:hAnsiTheme="minorHAnsi" w:cstheme="minorHAnsi"/>
          <w:b/>
          <w:bCs/>
          <w:sz w:val="22"/>
          <w:szCs w:val="22"/>
        </w:rPr>
        <w:t xml:space="preserve">za část díla – objekt </w:t>
      </w:r>
      <w:r w:rsidR="00420F23" w:rsidRPr="008B4519">
        <w:rPr>
          <w:rFonts w:asciiTheme="minorHAnsi" w:hAnsiTheme="minorHAnsi" w:cstheme="minorHAnsi"/>
          <w:b/>
          <w:bCs/>
          <w:sz w:val="22"/>
          <w:szCs w:val="22"/>
        </w:rPr>
        <w:t>Městský úřad Chrastava</w:t>
      </w:r>
      <w:r w:rsidR="00420F23" w:rsidRPr="00A875AF">
        <w:rPr>
          <w:rFonts w:asciiTheme="minorHAnsi" w:eastAsia="Calibri" w:hAnsiTheme="minorHAnsi" w:cstheme="minorHAnsi"/>
          <w:b/>
          <w:bCs/>
          <w:sz w:val="22"/>
          <w:szCs w:val="22"/>
        </w:rPr>
        <w:t xml:space="preserve"> </w:t>
      </w:r>
      <w:r w:rsidR="001F5D3F" w:rsidRPr="00A875AF">
        <w:rPr>
          <w:rFonts w:asciiTheme="minorHAnsi" w:eastAsia="Calibri" w:hAnsiTheme="minorHAnsi" w:cstheme="minorHAnsi"/>
          <w:b/>
          <w:bCs/>
          <w:sz w:val="22"/>
          <w:szCs w:val="22"/>
        </w:rPr>
        <w:t xml:space="preserve">podle </w:t>
      </w:r>
      <w:r w:rsidR="0082154B" w:rsidRPr="00A875AF">
        <w:rPr>
          <w:rFonts w:asciiTheme="minorHAnsi" w:eastAsia="Calibri" w:hAnsiTheme="minorHAnsi" w:cstheme="minorHAnsi"/>
          <w:b/>
          <w:bCs/>
          <w:sz w:val="22"/>
          <w:szCs w:val="22"/>
        </w:rPr>
        <w:t xml:space="preserve">čl. 3.1. Smlouvy </w:t>
      </w:r>
    </w:p>
    <w:p w14:paraId="6A2921AB" w14:textId="3CD0139E" w:rsidR="00DE4BC0" w:rsidRPr="00A875AF" w:rsidRDefault="0082154B" w:rsidP="00A875AF">
      <w:pPr>
        <w:pStyle w:val="Odstavecseseznamem"/>
        <w:tabs>
          <w:tab w:val="left" w:pos="0"/>
        </w:tabs>
        <w:spacing w:after="120"/>
        <w:ind w:left="1134"/>
        <w:jc w:val="both"/>
        <w:rPr>
          <w:rFonts w:asciiTheme="minorHAnsi" w:eastAsia="Calibri" w:hAnsiTheme="minorHAnsi" w:cstheme="minorHAnsi"/>
          <w:sz w:val="22"/>
          <w:szCs w:val="22"/>
        </w:rPr>
      </w:pPr>
      <w:r w:rsidRPr="00A875AF">
        <w:rPr>
          <w:rFonts w:asciiTheme="minorHAnsi" w:eastAsia="Calibri" w:hAnsiTheme="minorHAnsi" w:cstheme="minorHAnsi"/>
          <w:b/>
          <w:bCs/>
          <w:sz w:val="22"/>
          <w:szCs w:val="22"/>
        </w:rPr>
        <w:t xml:space="preserve">– </w:t>
      </w:r>
      <w:r w:rsidR="001C1FCC" w:rsidRPr="00A875AF">
        <w:rPr>
          <w:rFonts w:asciiTheme="minorHAnsi" w:eastAsia="Calibri" w:hAnsiTheme="minorHAnsi" w:cstheme="minorHAnsi"/>
          <w:b/>
          <w:bCs/>
          <w:sz w:val="22"/>
          <w:szCs w:val="22"/>
        </w:rPr>
        <w:t>p</w:t>
      </w:r>
      <w:r w:rsidRPr="00A875AF">
        <w:rPr>
          <w:rFonts w:asciiTheme="minorHAnsi" w:eastAsia="Calibri" w:hAnsiTheme="minorHAnsi" w:cstheme="minorHAnsi"/>
          <w:b/>
          <w:bCs/>
          <w:sz w:val="22"/>
          <w:szCs w:val="22"/>
        </w:rPr>
        <w:t xml:space="preserve">o dokončení </w:t>
      </w:r>
      <w:r w:rsidR="000A2D19">
        <w:rPr>
          <w:rFonts w:asciiTheme="minorHAnsi" w:eastAsia="Calibri" w:hAnsiTheme="minorHAnsi" w:cstheme="minorHAnsi"/>
          <w:b/>
          <w:bCs/>
          <w:sz w:val="22"/>
          <w:szCs w:val="22"/>
        </w:rPr>
        <w:t>části díla</w:t>
      </w:r>
      <w:r w:rsidR="00DE4BC0" w:rsidRPr="00A875AF">
        <w:rPr>
          <w:rFonts w:asciiTheme="minorHAnsi" w:eastAsia="Calibri" w:hAnsiTheme="minorHAnsi" w:cstheme="minorHAnsi"/>
          <w:b/>
          <w:bCs/>
          <w:sz w:val="22"/>
          <w:szCs w:val="22"/>
        </w:rPr>
        <w:t xml:space="preserve"> </w:t>
      </w:r>
      <w:r w:rsidRPr="00A875AF">
        <w:rPr>
          <w:rFonts w:asciiTheme="minorHAnsi" w:eastAsia="Calibri" w:hAnsiTheme="minorHAnsi" w:cstheme="minorHAnsi"/>
          <w:sz w:val="22"/>
          <w:szCs w:val="22"/>
        </w:rPr>
        <w:t xml:space="preserve">(předání a převzetí části Díla – </w:t>
      </w:r>
      <w:r w:rsidR="00420F23" w:rsidRPr="00420F23">
        <w:rPr>
          <w:rFonts w:asciiTheme="minorHAnsi" w:eastAsia="Calibri" w:hAnsiTheme="minorHAnsi" w:cstheme="minorHAnsi"/>
          <w:sz w:val="22"/>
          <w:szCs w:val="22"/>
        </w:rPr>
        <w:t xml:space="preserve">Městský úřad Chrastava </w:t>
      </w:r>
      <w:r w:rsidRPr="00A875AF">
        <w:rPr>
          <w:rFonts w:asciiTheme="minorHAnsi" w:eastAsia="Calibri" w:hAnsiTheme="minorHAnsi" w:cstheme="minorHAnsi"/>
          <w:sz w:val="22"/>
          <w:szCs w:val="22"/>
        </w:rPr>
        <w:t>– podpis předávacího protokolu)</w:t>
      </w:r>
    </w:p>
    <w:p w14:paraId="578342FA" w14:textId="43AC1243" w:rsidR="001C1FCC" w:rsidRPr="00A875AF" w:rsidRDefault="0082154B">
      <w:pPr>
        <w:pStyle w:val="Odstavecseseznamem"/>
        <w:numPr>
          <w:ilvl w:val="2"/>
          <w:numId w:val="1"/>
        </w:numPr>
        <w:tabs>
          <w:tab w:val="left" w:pos="0"/>
        </w:tabs>
        <w:spacing w:after="120"/>
        <w:ind w:left="1134" w:hanging="284"/>
        <w:jc w:val="both"/>
        <w:rPr>
          <w:rFonts w:asciiTheme="minorHAnsi" w:eastAsia="Calibri" w:hAnsiTheme="minorHAnsi" w:cstheme="minorHAnsi"/>
          <w:sz w:val="22"/>
          <w:szCs w:val="22"/>
        </w:rPr>
      </w:pPr>
      <w:r w:rsidRPr="00A875AF">
        <w:rPr>
          <w:rFonts w:asciiTheme="minorHAnsi" w:eastAsia="Calibri" w:hAnsiTheme="minorHAnsi" w:cstheme="minorHAnsi"/>
          <w:b/>
          <w:bCs/>
          <w:sz w:val="22"/>
          <w:szCs w:val="22"/>
        </w:rPr>
        <w:t xml:space="preserve">Platba za část díla – objekt </w:t>
      </w:r>
      <w:r w:rsidR="00420F23" w:rsidRPr="008B4519">
        <w:rPr>
          <w:rFonts w:asciiTheme="minorHAnsi" w:hAnsiTheme="minorHAnsi" w:cstheme="minorHAnsi"/>
          <w:b/>
          <w:bCs/>
          <w:sz w:val="22"/>
          <w:szCs w:val="22"/>
        </w:rPr>
        <w:t xml:space="preserve">Mateřská škola Nádražní </w:t>
      </w:r>
      <w:r w:rsidRPr="00A875AF">
        <w:rPr>
          <w:rFonts w:asciiTheme="minorHAnsi" w:eastAsia="Calibri" w:hAnsiTheme="minorHAnsi" w:cstheme="minorHAnsi"/>
          <w:b/>
          <w:bCs/>
          <w:sz w:val="22"/>
          <w:szCs w:val="22"/>
        </w:rPr>
        <w:t xml:space="preserve">podle čl. 3.1. Smlouvy </w:t>
      </w:r>
    </w:p>
    <w:p w14:paraId="72045300" w14:textId="4DF52BEE" w:rsidR="0082154B" w:rsidRPr="00A875AF" w:rsidRDefault="0082154B" w:rsidP="00A875AF">
      <w:pPr>
        <w:pStyle w:val="Odstavecseseznamem"/>
        <w:tabs>
          <w:tab w:val="left" w:pos="0"/>
        </w:tabs>
        <w:spacing w:after="120"/>
        <w:ind w:left="1134"/>
        <w:jc w:val="both"/>
        <w:rPr>
          <w:rFonts w:asciiTheme="minorHAnsi" w:eastAsia="Calibri" w:hAnsiTheme="minorHAnsi" w:cstheme="minorHAnsi"/>
          <w:sz w:val="22"/>
          <w:szCs w:val="22"/>
        </w:rPr>
      </w:pPr>
      <w:r w:rsidRPr="00A875AF">
        <w:rPr>
          <w:rFonts w:asciiTheme="minorHAnsi" w:eastAsia="Calibri" w:hAnsiTheme="minorHAnsi" w:cstheme="minorHAnsi"/>
          <w:b/>
          <w:bCs/>
          <w:sz w:val="22"/>
          <w:szCs w:val="22"/>
        </w:rPr>
        <w:t xml:space="preserve">– </w:t>
      </w:r>
      <w:r w:rsidR="001C1FCC" w:rsidRPr="00A875AF">
        <w:rPr>
          <w:rFonts w:asciiTheme="minorHAnsi" w:eastAsia="Calibri" w:hAnsiTheme="minorHAnsi" w:cstheme="minorHAnsi"/>
          <w:b/>
          <w:bCs/>
          <w:sz w:val="22"/>
          <w:szCs w:val="22"/>
        </w:rPr>
        <w:t>p</w:t>
      </w:r>
      <w:r w:rsidRPr="00A875AF">
        <w:rPr>
          <w:rFonts w:asciiTheme="minorHAnsi" w:eastAsia="Calibri" w:hAnsiTheme="minorHAnsi" w:cstheme="minorHAnsi"/>
          <w:b/>
          <w:bCs/>
          <w:sz w:val="22"/>
          <w:szCs w:val="22"/>
        </w:rPr>
        <w:t xml:space="preserve">o dokončení </w:t>
      </w:r>
      <w:r w:rsidR="000A2D19">
        <w:rPr>
          <w:rFonts w:asciiTheme="minorHAnsi" w:eastAsia="Calibri" w:hAnsiTheme="minorHAnsi" w:cstheme="minorHAnsi"/>
          <w:b/>
          <w:bCs/>
          <w:sz w:val="22"/>
          <w:szCs w:val="22"/>
        </w:rPr>
        <w:t>části díla</w:t>
      </w:r>
      <w:r w:rsidRPr="00A875AF">
        <w:rPr>
          <w:rFonts w:asciiTheme="minorHAnsi" w:eastAsia="Calibri" w:hAnsiTheme="minorHAnsi" w:cstheme="minorHAnsi"/>
          <w:b/>
          <w:bCs/>
          <w:sz w:val="22"/>
          <w:szCs w:val="22"/>
        </w:rPr>
        <w:t xml:space="preserve"> </w:t>
      </w:r>
      <w:r w:rsidRPr="00A875AF">
        <w:rPr>
          <w:rFonts w:asciiTheme="minorHAnsi" w:eastAsia="Calibri" w:hAnsiTheme="minorHAnsi" w:cstheme="minorHAnsi"/>
          <w:sz w:val="22"/>
          <w:szCs w:val="22"/>
        </w:rPr>
        <w:t xml:space="preserve">(předání a převzetí části Díla – </w:t>
      </w:r>
      <w:r w:rsidR="00420F23" w:rsidRPr="00420F23">
        <w:rPr>
          <w:rFonts w:asciiTheme="minorHAnsi" w:eastAsia="Calibri" w:hAnsiTheme="minorHAnsi" w:cstheme="minorHAnsi"/>
          <w:sz w:val="22"/>
          <w:szCs w:val="22"/>
        </w:rPr>
        <w:t xml:space="preserve">Mateřská škola Nádražní </w:t>
      </w:r>
      <w:r w:rsidRPr="00A875AF">
        <w:rPr>
          <w:rFonts w:asciiTheme="minorHAnsi" w:eastAsia="Calibri" w:hAnsiTheme="minorHAnsi" w:cstheme="minorHAnsi"/>
          <w:sz w:val="22"/>
          <w:szCs w:val="22"/>
        </w:rPr>
        <w:t>– podpis předávacího protokolu)</w:t>
      </w:r>
    </w:p>
    <w:p w14:paraId="53E47B39" w14:textId="0678DD88" w:rsidR="001C1FCC" w:rsidRPr="00A875AF" w:rsidRDefault="0082154B">
      <w:pPr>
        <w:pStyle w:val="Odstavecseseznamem"/>
        <w:numPr>
          <w:ilvl w:val="2"/>
          <w:numId w:val="1"/>
        </w:numPr>
        <w:tabs>
          <w:tab w:val="left" w:pos="0"/>
        </w:tabs>
        <w:spacing w:after="120"/>
        <w:ind w:left="1134" w:hanging="284"/>
        <w:jc w:val="both"/>
        <w:rPr>
          <w:rFonts w:asciiTheme="minorHAnsi" w:eastAsia="Calibri" w:hAnsiTheme="minorHAnsi" w:cstheme="minorHAnsi"/>
          <w:sz w:val="22"/>
          <w:szCs w:val="22"/>
        </w:rPr>
      </w:pPr>
      <w:r w:rsidRPr="00A875AF">
        <w:rPr>
          <w:rFonts w:asciiTheme="minorHAnsi" w:eastAsia="Calibri" w:hAnsiTheme="minorHAnsi" w:cstheme="minorHAnsi"/>
          <w:b/>
          <w:bCs/>
          <w:sz w:val="22"/>
          <w:szCs w:val="22"/>
        </w:rPr>
        <w:t xml:space="preserve">Platba </w:t>
      </w:r>
      <w:r w:rsidR="00667830">
        <w:rPr>
          <w:rFonts w:asciiTheme="minorHAnsi" w:eastAsia="Calibri" w:hAnsiTheme="minorHAnsi" w:cstheme="minorHAnsi"/>
          <w:b/>
          <w:bCs/>
          <w:sz w:val="22"/>
          <w:szCs w:val="22"/>
        </w:rPr>
        <w:t xml:space="preserve">za </w:t>
      </w:r>
      <w:r w:rsidRPr="00A875AF">
        <w:rPr>
          <w:rFonts w:asciiTheme="minorHAnsi" w:eastAsia="Calibri" w:hAnsiTheme="minorHAnsi" w:cstheme="minorHAnsi"/>
          <w:b/>
          <w:bCs/>
          <w:sz w:val="22"/>
          <w:szCs w:val="22"/>
        </w:rPr>
        <w:t xml:space="preserve">část díla – objekt </w:t>
      </w:r>
      <w:r w:rsidR="00420F23" w:rsidRPr="008B4519">
        <w:rPr>
          <w:rFonts w:asciiTheme="minorHAnsi" w:hAnsiTheme="minorHAnsi" w:cstheme="minorHAnsi"/>
          <w:b/>
          <w:bCs/>
          <w:sz w:val="22"/>
          <w:szCs w:val="22"/>
        </w:rPr>
        <w:t xml:space="preserve">Mateřská škola Luční </w:t>
      </w:r>
      <w:r w:rsidRPr="00A875AF">
        <w:rPr>
          <w:rFonts w:asciiTheme="minorHAnsi" w:eastAsia="Calibri" w:hAnsiTheme="minorHAnsi" w:cstheme="minorHAnsi"/>
          <w:b/>
          <w:bCs/>
          <w:sz w:val="22"/>
          <w:szCs w:val="22"/>
        </w:rPr>
        <w:t xml:space="preserve">podle čl. 3.1. Smlouvy </w:t>
      </w:r>
    </w:p>
    <w:p w14:paraId="686364F1" w14:textId="6AAA872C" w:rsidR="0082154B" w:rsidRDefault="0082154B" w:rsidP="00A875AF">
      <w:pPr>
        <w:pStyle w:val="Odstavecseseznamem"/>
        <w:tabs>
          <w:tab w:val="left" w:pos="0"/>
        </w:tabs>
        <w:spacing w:after="120"/>
        <w:ind w:left="1134"/>
        <w:jc w:val="both"/>
        <w:rPr>
          <w:rFonts w:asciiTheme="minorHAnsi" w:eastAsia="Calibri" w:hAnsiTheme="minorHAnsi" w:cstheme="minorHAnsi"/>
          <w:sz w:val="22"/>
          <w:szCs w:val="22"/>
        </w:rPr>
      </w:pPr>
      <w:r w:rsidRPr="00A875AF">
        <w:rPr>
          <w:rFonts w:asciiTheme="minorHAnsi" w:eastAsia="Calibri" w:hAnsiTheme="minorHAnsi" w:cstheme="minorHAnsi"/>
          <w:b/>
          <w:bCs/>
          <w:sz w:val="22"/>
          <w:szCs w:val="22"/>
        </w:rPr>
        <w:t xml:space="preserve">– </w:t>
      </w:r>
      <w:r w:rsidR="001C1FCC" w:rsidRPr="00A875AF">
        <w:rPr>
          <w:rFonts w:asciiTheme="minorHAnsi" w:eastAsia="Calibri" w:hAnsiTheme="minorHAnsi" w:cstheme="minorHAnsi"/>
          <w:b/>
          <w:bCs/>
          <w:sz w:val="22"/>
          <w:szCs w:val="22"/>
        </w:rPr>
        <w:t>po</w:t>
      </w:r>
      <w:r w:rsidRPr="00A875AF">
        <w:rPr>
          <w:rFonts w:asciiTheme="minorHAnsi" w:eastAsia="Calibri" w:hAnsiTheme="minorHAnsi" w:cstheme="minorHAnsi"/>
          <w:b/>
          <w:bCs/>
          <w:sz w:val="22"/>
          <w:szCs w:val="22"/>
        </w:rPr>
        <w:t xml:space="preserve"> dokončení </w:t>
      </w:r>
      <w:r w:rsidR="000A2D19">
        <w:rPr>
          <w:rFonts w:asciiTheme="minorHAnsi" w:eastAsia="Calibri" w:hAnsiTheme="minorHAnsi" w:cstheme="minorHAnsi"/>
          <w:b/>
          <w:bCs/>
          <w:sz w:val="22"/>
          <w:szCs w:val="22"/>
        </w:rPr>
        <w:t>části díla</w:t>
      </w:r>
      <w:r w:rsidR="001C1FCC" w:rsidRPr="00A875AF">
        <w:rPr>
          <w:rFonts w:asciiTheme="minorHAnsi" w:eastAsia="Calibri" w:hAnsiTheme="minorHAnsi" w:cstheme="minorHAnsi"/>
          <w:b/>
          <w:bCs/>
          <w:sz w:val="22"/>
          <w:szCs w:val="22"/>
        </w:rPr>
        <w:t xml:space="preserve"> </w:t>
      </w:r>
      <w:r w:rsidRPr="00A875AF">
        <w:rPr>
          <w:rFonts w:asciiTheme="minorHAnsi" w:eastAsia="Calibri" w:hAnsiTheme="minorHAnsi" w:cstheme="minorHAnsi"/>
          <w:sz w:val="22"/>
          <w:szCs w:val="22"/>
        </w:rPr>
        <w:t xml:space="preserve">(předání a převzetí části Díla – </w:t>
      </w:r>
      <w:r w:rsidR="00420F23" w:rsidRPr="00420F23">
        <w:rPr>
          <w:rFonts w:asciiTheme="minorHAnsi" w:eastAsia="Calibri" w:hAnsiTheme="minorHAnsi" w:cstheme="minorHAnsi"/>
          <w:sz w:val="22"/>
          <w:szCs w:val="22"/>
        </w:rPr>
        <w:t xml:space="preserve">Mateřská škola Luční </w:t>
      </w:r>
      <w:r w:rsidRPr="00A875AF">
        <w:rPr>
          <w:rFonts w:asciiTheme="minorHAnsi" w:eastAsia="Calibri" w:hAnsiTheme="minorHAnsi" w:cstheme="minorHAnsi"/>
          <w:sz w:val="22"/>
          <w:szCs w:val="22"/>
        </w:rPr>
        <w:t>– podpis předávacího protokolu)</w:t>
      </w:r>
    </w:p>
    <w:p w14:paraId="53FBC7EE" w14:textId="0FACF622" w:rsidR="00420F23" w:rsidRPr="00A875AF" w:rsidRDefault="00420F23">
      <w:pPr>
        <w:pStyle w:val="Odstavecseseznamem"/>
        <w:numPr>
          <w:ilvl w:val="2"/>
          <w:numId w:val="1"/>
        </w:numPr>
        <w:tabs>
          <w:tab w:val="left" w:pos="0"/>
        </w:tabs>
        <w:spacing w:after="120"/>
        <w:ind w:left="1134" w:hanging="284"/>
        <w:jc w:val="both"/>
        <w:rPr>
          <w:rFonts w:asciiTheme="minorHAnsi" w:eastAsia="Calibri" w:hAnsiTheme="minorHAnsi" w:cstheme="minorHAnsi"/>
          <w:sz w:val="22"/>
          <w:szCs w:val="22"/>
        </w:rPr>
      </w:pPr>
      <w:r w:rsidRPr="00A875AF">
        <w:rPr>
          <w:rFonts w:asciiTheme="minorHAnsi" w:eastAsia="Calibri" w:hAnsiTheme="minorHAnsi" w:cstheme="minorHAnsi"/>
          <w:b/>
          <w:bCs/>
          <w:sz w:val="22"/>
          <w:szCs w:val="22"/>
        </w:rPr>
        <w:t xml:space="preserve">Platba za část díla – objekt </w:t>
      </w:r>
      <w:r w:rsidRPr="008B4519">
        <w:rPr>
          <w:rFonts w:asciiTheme="minorHAnsi" w:hAnsiTheme="minorHAnsi" w:cstheme="minorHAnsi"/>
          <w:b/>
          <w:bCs/>
          <w:sz w:val="22"/>
          <w:szCs w:val="22"/>
        </w:rPr>
        <w:t xml:space="preserve">Základní škola Chrastava </w:t>
      </w:r>
      <w:r w:rsidRPr="00A875AF">
        <w:rPr>
          <w:rFonts w:asciiTheme="minorHAnsi" w:eastAsia="Calibri" w:hAnsiTheme="minorHAnsi" w:cstheme="minorHAnsi"/>
          <w:b/>
          <w:bCs/>
          <w:sz w:val="22"/>
          <w:szCs w:val="22"/>
        </w:rPr>
        <w:t xml:space="preserve">podle čl. 3.1. Smlouvy </w:t>
      </w:r>
    </w:p>
    <w:p w14:paraId="0AC21DBE" w14:textId="36798017" w:rsidR="00420F23" w:rsidRPr="00420F23" w:rsidRDefault="00420F23" w:rsidP="00420F23">
      <w:pPr>
        <w:pStyle w:val="Odstavecseseznamem"/>
        <w:tabs>
          <w:tab w:val="left" w:pos="0"/>
        </w:tabs>
        <w:spacing w:after="120"/>
        <w:ind w:left="1134"/>
        <w:jc w:val="both"/>
        <w:rPr>
          <w:rFonts w:asciiTheme="minorHAnsi" w:eastAsia="Calibri" w:hAnsiTheme="minorHAnsi" w:cstheme="minorHAnsi"/>
          <w:sz w:val="22"/>
          <w:szCs w:val="22"/>
        </w:rPr>
      </w:pPr>
      <w:r w:rsidRPr="00A875AF">
        <w:rPr>
          <w:rFonts w:asciiTheme="minorHAnsi" w:eastAsia="Calibri" w:hAnsiTheme="minorHAnsi" w:cstheme="minorHAnsi"/>
          <w:b/>
          <w:bCs/>
          <w:sz w:val="22"/>
          <w:szCs w:val="22"/>
        </w:rPr>
        <w:t xml:space="preserve">– po dokončení </w:t>
      </w:r>
      <w:r w:rsidR="000A2D19">
        <w:rPr>
          <w:rFonts w:asciiTheme="minorHAnsi" w:eastAsia="Calibri" w:hAnsiTheme="minorHAnsi" w:cstheme="minorHAnsi"/>
          <w:b/>
          <w:bCs/>
          <w:sz w:val="22"/>
          <w:szCs w:val="22"/>
        </w:rPr>
        <w:t>části díla</w:t>
      </w:r>
      <w:r w:rsidRPr="00A875AF">
        <w:rPr>
          <w:rFonts w:asciiTheme="minorHAnsi" w:eastAsia="Calibri" w:hAnsiTheme="minorHAnsi" w:cstheme="minorHAnsi"/>
          <w:b/>
          <w:bCs/>
          <w:sz w:val="22"/>
          <w:szCs w:val="22"/>
        </w:rPr>
        <w:t xml:space="preserve"> </w:t>
      </w:r>
      <w:r w:rsidRPr="00A875AF">
        <w:rPr>
          <w:rFonts w:asciiTheme="minorHAnsi" w:eastAsia="Calibri" w:hAnsiTheme="minorHAnsi" w:cstheme="minorHAnsi"/>
          <w:sz w:val="22"/>
          <w:szCs w:val="22"/>
        </w:rPr>
        <w:t xml:space="preserve">(předání a převzetí části Díla – </w:t>
      </w:r>
      <w:r w:rsidRPr="00420F23">
        <w:rPr>
          <w:rFonts w:asciiTheme="minorHAnsi" w:eastAsia="Calibri" w:hAnsiTheme="minorHAnsi" w:cstheme="minorHAnsi"/>
          <w:sz w:val="22"/>
          <w:szCs w:val="22"/>
        </w:rPr>
        <w:t xml:space="preserve">Základní škola Chrastava </w:t>
      </w:r>
      <w:r w:rsidRPr="00A875AF">
        <w:rPr>
          <w:rFonts w:asciiTheme="minorHAnsi" w:eastAsia="Calibri" w:hAnsiTheme="minorHAnsi" w:cstheme="minorHAnsi"/>
          <w:sz w:val="22"/>
          <w:szCs w:val="22"/>
        </w:rPr>
        <w:t>– podpis předávacího protokolu)</w:t>
      </w:r>
    </w:p>
    <w:p w14:paraId="62A0C254" w14:textId="77777777" w:rsidR="00A875AF" w:rsidRDefault="00F26AFB">
      <w:pPr>
        <w:pStyle w:val="Odstavecseseznamem"/>
        <w:numPr>
          <w:ilvl w:val="2"/>
          <w:numId w:val="4"/>
        </w:numPr>
        <w:tabs>
          <w:tab w:val="left" w:pos="0"/>
        </w:tabs>
        <w:spacing w:after="120"/>
        <w:jc w:val="both"/>
        <w:rPr>
          <w:rFonts w:asciiTheme="minorHAnsi" w:hAnsiTheme="minorHAnsi" w:cstheme="minorHAnsi"/>
          <w:b/>
          <w:bCs/>
          <w:sz w:val="22"/>
          <w:szCs w:val="22"/>
        </w:rPr>
      </w:pP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 je oprávněn závazně stanovit zvláštní způsob vystavení faktur, zejména rozdělení fakturovaných položek či fakturovaných částek do více faktur, doplnění faktur formálními náležitostmi či přílohami prokazujícími fakturované plnění.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je povinen poskytnout součinnost při vystavení a změnách faktur a příslušných příloh. </w:t>
      </w:r>
    </w:p>
    <w:p w14:paraId="23D9894A" w14:textId="77777777" w:rsidR="00A875AF" w:rsidRDefault="00F26AFB">
      <w:pPr>
        <w:pStyle w:val="Odstavecseseznamem"/>
        <w:numPr>
          <w:ilvl w:val="2"/>
          <w:numId w:val="4"/>
        </w:numPr>
        <w:tabs>
          <w:tab w:val="left" w:pos="0"/>
        </w:tabs>
        <w:spacing w:after="120"/>
        <w:jc w:val="both"/>
        <w:rPr>
          <w:rFonts w:asciiTheme="minorHAnsi" w:hAnsiTheme="minorHAnsi" w:cstheme="minorHAnsi"/>
          <w:b/>
          <w:bCs/>
          <w:sz w:val="22"/>
          <w:szCs w:val="22"/>
        </w:rPr>
      </w:pP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 se zavazuje hradit jednotlivé části ceny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vždy do třiceti (30) kalendářních dnů od doručení řádně vystavené faktury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li. Dnem úhrady faktury se rozumí den odepsání příslušné částky z účtu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le. Platby budou probíhat výlučně bankovním převodem na účet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le, a to v české měně a rovněž veškeré cenové údaje budou uvedeny v české měně, ledaže dojde v České republice k zavedení EUR jako oficiální měny.</w:t>
      </w:r>
    </w:p>
    <w:p w14:paraId="60C304D2" w14:textId="677A6282" w:rsidR="00425013" w:rsidRPr="00284591" w:rsidRDefault="00F26AFB">
      <w:pPr>
        <w:pStyle w:val="Odstavecseseznamem"/>
        <w:numPr>
          <w:ilvl w:val="2"/>
          <w:numId w:val="4"/>
        </w:numPr>
        <w:tabs>
          <w:tab w:val="left" w:pos="0"/>
        </w:tabs>
        <w:spacing w:after="120"/>
        <w:jc w:val="both"/>
        <w:rPr>
          <w:rFonts w:asciiTheme="minorHAnsi" w:hAnsiTheme="minorHAnsi" w:cstheme="minorHAnsi"/>
          <w:b/>
          <w:bCs/>
          <w:sz w:val="22"/>
          <w:szCs w:val="22"/>
        </w:rPr>
      </w:pPr>
      <w:r w:rsidRPr="00284591">
        <w:rPr>
          <w:rFonts w:asciiTheme="minorHAnsi" w:hAnsiTheme="minorHAnsi" w:cstheme="minorHAnsi"/>
          <w:sz w:val="22"/>
          <w:szCs w:val="22"/>
        </w:rPr>
        <w:t>Zhotovite</w:t>
      </w:r>
      <w:r w:rsidR="002C1ADE" w:rsidRPr="00284591">
        <w:rPr>
          <w:rFonts w:asciiTheme="minorHAnsi" w:hAnsiTheme="minorHAnsi" w:cstheme="minorHAnsi"/>
          <w:sz w:val="22"/>
          <w:szCs w:val="22"/>
        </w:rPr>
        <w:t xml:space="preserve">l se zavazuje na fakturu uvést označení projektu, v rámci kterého je </w:t>
      </w:r>
      <w:r w:rsidRPr="00284591">
        <w:rPr>
          <w:rFonts w:asciiTheme="minorHAnsi" w:hAnsiTheme="minorHAnsi" w:cstheme="minorHAnsi"/>
          <w:sz w:val="22"/>
          <w:szCs w:val="22"/>
        </w:rPr>
        <w:t>Smlouva financována</w:t>
      </w:r>
      <w:r w:rsidR="002C1ADE" w:rsidRPr="00284591">
        <w:rPr>
          <w:rFonts w:asciiTheme="minorHAnsi" w:hAnsiTheme="minorHAnsi" w:cstheme="minorHAnsi"/>
          <w:sz w:val="22"/>
          <w:szCs w:val="22"/>
        </w:rPr>
        <w:t xml:space="preserve"> a to:</w:t>
      </w:r>
      <w:r w:rsidR="00BB01EA" w:rsidRPr="00284591">
        <w:rPr>
          <w:rFonts w:asciiTheme="minorHAnsi" w:hAnsiTheme="minorHAnsi" w:cstheme="minorHAnsi"/>
          <w:sz w:val="22"/>
          <w:szCs w:val="22"/>
        </w:rPr>
        <w:t xml:space="preserve"> </w:t>
      </w:r>
      <w:r w:rsidR="002966D3" w:rsidRPr="00284591">
        <w:rPr>
          <w:rFonts w:asciiTheme="minorHAnsi" w:hAnsiTheme="minorHAnsi" w:cstheme="minorHAnsi"/>
          <w:i/>
          <w:iCs/>
          <w:sz w:val="22"/>
          <w:szCs w:val="22"/>
        </w:rPr>
        <w:t>„</w:t>
      </w:r>
      <w:r w:rsidR="008F1EA9" w:rsidRPr="00284591">
        <w:rPr>
          <w:rFonts w:asciiTheme="minorHAnsi" w:hAnsiTheme="minorHAnsi" w:cstheme="minorHAnsi"/>
          <w:b/>
          <w:bCs/>
          <w:i/>
          <w:iCs/>
          <w:sz w:val="22"/>
          <w:szCs w:val="22"/>
        </w:rPr>
        <w:t>FVE ve městě Chrastava</w:t>
      </w:r>
      <w:r w:rsidR="00937031">
        <w:rPr>
          <w:rFonts w:asciiTheme="minorHAnsi" w:hAnsiTheme="minorHAnsi" w:cstheme="minorHAnsi"/>
          <w:i/>
          <w:iCs/>
          <w:sz w:val="22"/>
          <w:szCs w:val="22"/>
        </w:rPr>
        <w:t xml:space="preserve">, reg.č. </w:t>
      </w:r>
      <w:r w:rsidR="00937031" w:rsidRPr="00937031">
        <w:rPr>
          <w:rFonts w:asciiTheme="minorHAnsi" w:hAnsiTheme="minorHAnsi" w:cstheme="minorHAnsi"/>
          <w:i/>
          <w:iCs/>
          <w:sz w:val="22"/>
          <w:szCs w:val="22"/>
        </w:rPr>
        <w:t>7221400118</w:t>
      </w:r>
      <w:r w:rsidR="00937031">
        <w:rPr>
          <w:rFonts w:asciiTheme="minorHAnsi" w:hAnsiTheme="minorHAnsi" w:cstheme="minorHAnsi"/>
          <w:i/>
          <w:iCs/>
          <w:sz w:val="22"/>
          <w:szCs w:val="22"/>
        </w:rPr>
        <w:t>“.</w:t>
      </w:r>
    </w:p>
    <w:p w14:paraId="3921FD7B" w14:textId="2E26CFD3" w:rsidR="00425013" w:rsidRPr="00A875AF" w:rsidRDefault="002C1ADE" w:rsidP="00A875AF">
      <w:pPr>
        <w:pStyle w:val="Odstavecseseznamem"/>
        <w:tabs>
          <w:tab w:val="left" w:pos="0"/>
        </w:tabs>
        <w:spacing w:after="120"/>
        <w:ind w:left="708"/>
        <w:jc w:val="both"/>
        <w:rPr>
          <w:rFonts w:asciiTheme="minorHAnsi" w:hAnsiTheme="minorHAnsi" w:cstheme="minorHAnsi"/>
          <w:b/>
          <w:bCs/>
          <w:sz w:val="22"/>
          <w:szCs w:val="22"/>
        </w:rPr>
      </w:pPr>
      <w:r w:rsidRPr="00A875AF">
        <w:rPr>
          <w:rFonts w:asciiTheme="minorHAnsi" w:hAnsiTheme="minorHAnsi" w:cstheme="minorHAnsi"/>
          <w:sz w:val="22"/>
          <w:szCs w:val="22"/>
        </w:rPr>
        <w:t>Nevejde-li se na fakturu údaj celý, postačí alespoň registrační číslo projektu bez názvu dotačního projektu</w:t>
      </w:r>
    </w:p>
    <w:p w14:paraId="4F18E9B4" w14:textId="77777777" w:rsidR="00A875AF" w:rsidRDefault="002C1ADE">
      <w:pPr>
        <w:pStyle w:val="Odstavecseseznamem"/>
        <w:numPr>
          <w:ilvl w:val="2"/>
          <w:numId w:val="4"/>
        </w:numPr>
        <w:tabs>
          <w:tab w:val="left" w:pos="0"/>
        </w:tabs>
        <w:spacing w:after="120"/>
        <w:jc w:val="both"/>
        <w:rPr>
          <w:rFonts w:asciiTheme="minorHAnsi" w:hAnsiTheme="minorHAnsi" w:cstheme="minorHAnsi"/>
          <w:b/>
          <w:bCs/>
          <w:sz w:val="22"/>
          <w:szCs w:val="22"/>
        </w:rPr>
      </w:pPr>
      <w:r w:rsidRPr="00A875AF">
        <w:rPr>
          <w:rFonts w:asciiTheme="minorHAnsi" w:eastAsia="Calibri" w:hAnsiTheme="minorHAnsi" w:cstheme="minorHAnsi"/>
          <w:sz w:val="22"/>
          <w:szCs w:val="22"/>
        </w:rPr>
        <w:t>Daňové doklady (faktury) musí dále obsahovat náležitosti stanovené zákonem č. 235/2004 Sb., o dani z přidané hodnoty</w:t>
      </w:r>
      <w:r w:rsidR="00F26AFB" w:rsidRPr="00A875AF">
        <w:rPr>
          <w:rFonts w:asciiTheme="minorHAnsi" w:eastAsia="Calibri" w:hAnsiTheme="minorHAnsi" w:cstheme="minorHAnsi"/>
          <w:sz w:val="22"/>
          <w:szCs w:val="22"/>
        </w:rPr>
        <w:t xml:space="preserve"> (dále jen „</w:t>
      </w:r>
      <w:r w:rsidR="00F26AFB" w:rsidRPr="00BB01EA">
        <w:rPr>
          <w:rFonts w:asciiTheme="minorHAnsi" w:eastAsia="Calibri" w:hAnsiTheme="minorHAnsi" w:cstheme="minorHAnsi"/>
          <w:b/>
          <w:bCs/>
          <w:sz w:val="22"/>
          <w:szCs w:val="22"/>
        </w:rPr>
        <w:t>ZDPH</w:t>
      </w:r>
      <w:r w:rsidR="00F26AFB" w:rsidRPr="00A875AF">
        <w:rPr>
          <w:rFonts w:asciiTheme="minorHAnsi" w:eastAsia="Calibri" w:hAnsiTheme="minorHAnsi" w:cstheme="minorHAnsi"/>
          <w:sz w:val="22"/>
          <w:szCs w:val="22"/>
        </w:rPr>
        <w:t>“)</w:t>
      </w:r>
      <w:r w:rsidRPr="00A875AF">
        <w:rPr>
          <w:rFonts w:asciiTheme="minorHAnsi" w:eastAsia="Calibri" w:hAnsiTheme="minorHAnsi" w:cstheme="minorHAnsi"/>
          <w:sz w:val="22"/>
          <w:szCs w:val="22"/>
        </w:rPr>
        <w:t xml:space="preserve">, číslo Smlouvy jako identifikátor a potvrzený </w:t>
      </w:r>
      <w:r w:rsidR="009A580C" w:rsidRPr="00A875AF">
        <w:rPr>
          <w:rFonts w:asciiTheme="minorHAnsi" w:eastAsia="Calibri" w:hAnsiTheme="minorHAnsi" w:cstheme="minorHAnsi"/>
          <w:sz w:val="22"/>
          <w:szCs w:val="22"/>
        </w:rPr>
        <w:t xml:space="preserve">předávací protokol podle čl. </w:t>
      </w:r>
      <w:r w:rsidR="00D123C2" w:rsidRPr="00A875AF">
        <w:rPr>
          <w:rFonts w:asciiTheme="minorHAnsi" w:eastAsia="Calibri" w:hAnsiTheme="minorHAnsi" w:cstheme="minorHAnsi"/>
          <w:sz w:val="22"/>
          <w:szCs w:val="22"/>
        </w:rPr>
        <w:t>7. Smlouvy</w:t>
      </w:r>
      <w:r w:rsidRPr="00A875AF">
        <w:rPr>
          <w:rFonts w:asciiTheme="minorHAnsi" w:eastAsia="Calibri" w:hAnsiTheme="minorHAnsi" w:cstheme="minorHAnsi"/>
          <w:sz w:val="22"/>
          <w:szCs w:val="22"/>
        </w:rPr>
        <w:t xml:space="preserve">.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 je oprávněn až do dne splatnosti vrátit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li fakturu, která neobsahuje některou z náležitostí stanovených touto Smlouvou nebo příslušným právním předpisem. Ve vráceném dokladu musí vyznačit důvod vrácení. Nová doba splatnosti počíná běžet dnem doručení bezvadné faktury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li.</w:t>
      </w:r>
    </w:p>
    <w:p w14:paraId="17DD8894" w14:textId="77777777" w:rsidR="00A875AF" w:rsidRDefault="009A580C">
      <w:pPr>
        <w:pStyle w:val="Odstavecseseznamem"/>
        <w:numPr>
          <w:ilvl w:val="2"/>
          <w:numId w:val="4"/>
        </w:numPr>
        <w:tabs>
          <w:tab w:val="left" w:pos="0"/>
        </w:tabs>
        <w:spacing w:after="120"/>
        <w:jc w:val="both"/>
        <w:rPr>
          <w:rFonts w:asciiTheme="minorHAnsi" w:hAnsiTheme="minorHAnsi" w:cstheme="minorHAnsi"/>
          <w:b/>
          <w:bCs/>
          <w:sz w:val="22"/>
          <w:szCs w:val="22"/>
        </w:rPr>
      </w:pPr>
      <w:r w:rsidRPr="00A875AF">
        <w:rPr>
          <w:rFonts w:asciiTheme="minorHAnsi" w:hAnsiTheme="minorHAnsi" w:cstheme="minorHAnsi"/>
          <w:sz w:val="22"/>
          <w:szCs w:val="22"/>
        </w:rPr>
        <w:t>Faktura</w:t>
      </w:r>
      <w:r w:rsidR="002C1ADE" w:rsidRPr="00A875AF">
        <w:rPr>
          <w:rFonts w:asciiTheme="minorHAnsi" w:hAnsiTheme="minorHAnsi" w:cstheme="minorHAnsi"/>
          <w:sz w:val="22"/>
          <w:szCs w:val="22"/>
        </w:rPr>
        <w:t xml:space="preserve"> bude zpracována v souladu s vyhláškou č. 410/2009 Sb., kterou se provádějí některá zákona č. 563/1991 Sb., o účetnictví, pro účetní jednotky, které jsou územními samosprávnými celky, příspěvkovými organizacemi, státními fondy a organizačními složkami státu. Rovněž bude ve všech fakturách uplatněn Pokyn č. D - 22, MF ČR k jednotnému postupu při uplatňování některých zákona č. 586/1992 Sb., o daních z příjmů.</w:t>
      </w:r>
    </w:p>
    <w:p w14:paraId="2FAF6CB7" w14:textId="77777777" w:rsidR="00A875AF" w:rsidRDefault="00F26AFB">
      <w:pPr>
        <w:pStyle w:val="Odstavecseseznamem"/>
        <w:numPr>
          <w:ilvl w:val="2"/>
          <w:numId w:val="4"/>
        </w:numPr>
        <w:tabs>
          <w:tab w:val="left" w:pos="0"/>
        </w:tabs>
        <w:spacing w:after="120"/>
        <w:jc w:val="both"/>
        <w:rPr>
          <w:rFonts w:asciiTheme="minorHAnsi" w:hAnsiTheme="minorHAnsi" w:cstheme="minorHAnsi"/>
          <w:b/>
          <w:bCs/>
          <w:sz w:val="22"/>
          <w:szCs w:val="22"/>
        </w:rPr>
      </w:pPr>
      <w:r w:rsidRPr="00A875AF">
        <w:rPr>
          <w:rFonts w:asciiTheme="minorHAnsi" w:hAnsiTheme="minorHAnsi" w:cstheme="minorHAnsi"/>
          <w:sz w:val="22"/>
          <w:szCs w:val="22"/>
        </w:rPr>
        <w:t>Objednate</w:t>
      </w:r>
      <w:r w:rsidR="002C1ADE" w:rsidRPr="00A875AF">
        <w:rPr>
          <w:rFonts w:asciiTheme="minorHAnsi" w:hAnsiTheme="minorHAnsi" w:cstheme="minorHAnsi"/>
          <w:sz w:val="22"/>
          <w:szCs w:val="22"/>
        </w:rPr>
        <w:t>l si vyhrazuje právo uplatnit institut zvláštního způsobu zajištění daně z přidané hodnoty podle § 109a ZDPH, v případě požadavku úhrady na bankovní účet, který není zveřejněn podle § 96 odst. 2 ZDPH a vůči nespolehlivým plátcům podle § 106a ZDPH.</w:t>
      </w:r>
    </w:p>
    <w:p w14:paraId="2E0EB618" w14:textId="77777777" w:rsidR="00A875AF" w:rsidRDefault="00F26AFB">
      <w:pPr>
        <w:pStyle w:val="Odstavecseseznamem"/>
        <w:numPr>
          <w:ilvl w:val="2"/>
          <w:numId w:val="4"/>
        </w:numPr>
        <w:tabs>
          <w:tab w:val="left" w:pos="0"/>
        </w:tabs>
        <w:spacing w:after="120"/>
        <w:jc w:val="both"/>
        <w:rPr>
          <w:rFonts w:asciiTheme="minorHAnsi" w:hAnsiTheme="minorHAnsi" w:cstheme="minorHAnsi"/>
          <w:b/>
          <w:bCs/>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bere na vědomí, že v případě oprávněného vrácení faktury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lem nemá nárok na úrok z prodlení.</w:t>
      </w:r>
      <w:bookmarkStart w:id="4" w:name="_4d34og8" w:colFirst="0" w:colLast="0"/>
      <w:bookmarkEnd w:id="4"/>
    </w:p>
    <w:p w14:paraId="4248704F" w14:textId="391D2484" w:rsidR="00F603F0" w:rsidRPr="00A875AF" w:rsidRDefault="002C1ADE">
      <w:pPr>
        <w:pStyle w:val="Odstavecseseznamem"/>
        <w:numPr>
          <w:ilvl w:val="2"/>
          <w:numId w:val="4"/>
        </w:numPr>
        <w:tabs>
          <w:tab w:val="left" w:pos="0"/>
        </w:tabs>
        <w:spacing w:after="120"/>
        <w:jc w:val="both"/>
        <w:rPr>
          <w:rFonts w:asciiTheme="minorHAnsi" w:hAnsiTheme="minorHAnsi" w:cstheme="minorHAnsi"/>
          <w:b/>
          <w:bCs/>
          <w:sz w:val="22"/>
          <w:szCs w:val="22"/>
        </w:rPr>
      </w:pPr>
      <w:r w:rsidRPr="00A875AF">
        <w:rPr>
          <w:rFonts w:asciiTheme="minorHAnsi" w:eastAsia="Calibri" w:hAnsiTheme="minorHAnsi" w:cstheme="minorHAnsi"/>
          <w:sz w:val="22"/>
          <w:szCs w:val="22"/>
        </w:rPr>
        <w:t xml:space="preserve">Místem pro doručení faktury je podatelna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na adrese sídla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Za rozhodný den doručení faktury se považuje den vyznačený na faktuře podatelnou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le.</w:t>
      </w:r>
    </w:p>
    <w:p w14:paraId="5127DE76" w14:textId="77777777" w:rsidR="002C1ADE" w:rsidRPr="00A875AF" w:rsidRDefault="002C1ADE" w:rsidP="00F603F0">
      <w:pPr>
        <w:tabs>
          <w:tab w:val="left" w:pos="0"/>
        </w:tabs>
        <w:spacing w:after="120"/>
        <w:jc w:val="both"/>
        <w:rPr>
          <w:rFonts w:asciiTheme="minorHAnsi" w:hAnsiTheme="minorHAnsi" w:cstheme="minorHAnsi"/>
          <w:b/>
          <w:bCs/>
          <w:sz w:val="22"/>
          <w:szCs w:val="22"/>
        </w:rPr>
      </w:pPr>
    </w:p>
    <w:p w14:paraId="647410DA" w14:textId="605B3324" w:rsidR="00E4112A" w:rsidRPr="00A875AF" w:rsidRDefault="00DC183B">
      <w:pPr>
        <w:pStyle w:val="Nadpis1"/>
        <w:numPr>
          <w:ilvl w:val="0"/>
          <w:numId w:val="4"/>
        </w:numPr>
        <w:pBdr>
          <w:bottom w:val="single" w:sz="4" w:space="1" w:color="auto"/>
        </w:pBdr>
        <w:shd w:val="clear" w:color="auto" w:fill="EEECE1" w:themeFill="background2"/>
        <w:tabs>
          <w:tab w:val="left" w:pos="0"/>
        </w:tabs>
        <w:spacing w:before="0" w:after="120"/>
        <w:ind w:left="0" w:firstLine="0"/>
        <w:jc w:val="center"/>
        <w:rPr>
          <w:rFonts w:asciiTheme="minorHAnsi" w:hAnsiTheme="minorHAnsi" w:cstheme="minorHAnsi"/>
          <w:b/>
          <w:bCs/>
          <w:color w:val="auto"/>
          <w:sz w:val="24"/>
          <w:szCs w:val="24"/>
        </w:rPr>
      </w:pPr>
      <w:bookmarkStart w:id="5" w:name="_Toc161907454"/>
      <w:r w:rsidRPr="00A875AF">
        <w:rPr>
          <w:rFonts w:asciiTheme="minorHAnsi" w:hAnsiTheme="minorHAnsi" w:cstheme="minorHAnsi"/>
          <w:b/>
          <w:bCs/>
          <w:color w:val="auto"/>
          <w:sz w:val="24"/>
          <w:szCs w:val="24"/>
        </w:rPr>
        <w:t>SOUČINNOST SMLUVNÍCH STRAN</w:t>
      </w:r>
      <w:bookmarkEnd w:id="5"/>
    </w:p>
    <w:p w14:paraId="3F1FFF95" w14:textId="59664CAC" w:rsidR="00E4112A" w:rsidRPr="00A875AF" w:rsidRDefault="00E4112A">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 xml:space="preserve">Při provádění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xml:space="preserve"> postupuje </w:t>
      </w:r>
      <w:r w:rsidR="00F26AFB" w:rsidRPr="00A875AF">
        <w:rPr>
          <w:rFonts w:asciiTheme="minorHAnsi" w:hAnsiTheme="minorHAnsi" w:cstheme="minorHAnsi"/>
          <w:sz w:val="22"/>
          <w:szCs w:val="22"/>
        </w:rPr>
        <w:t>Zhotovite</w:t>
      </w:r>
      <w:r w:rsidRPr="00A875AF">
        <w:rPr>
          <w:rFonts w:asciiTheme="minorHAnsi" w:hAnsiTheme="minorHAnsi" w:cstheme="minorHAnsi"/>
          <w:sz w:val="22"/>
          <w:szCs w:val="22"/>
        </w:rPr>
        <w:t>l samostatně.</w:t>
      </w:r>
    </w:p>
    <w:p w14:paraId="52B89EC5" w14:textId="76DB4D6D" w:rsidR="00E4112A" w:rsidRPr="00A875AF" w:rsidRDefault="00F26AFB">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Objednate</w:t>
      </w:r>
      <w:r w:rsidR="00E4112A" w:rsidRPr="00A875AF">
        <w:rPr>
          <w:rFonts w:asciiTheme="minorHAnsi" w:hAnsiTheme="minorHAnsi" w:cstheme="minorHAnsi"/>
          <w:sz w:val="22"/>
          <w:szCs w:val="22"/>
        </w:rPr>
        <w:t>l se zavazuje v termínu uvedeném v</w:t>
      </w:r>
      <w:r w:rsidR="004C40ED" w:rsidRPr="00A875AF">
        <w:rPr>
          <w:rFonts w:asciiTheme="minorHAnsi" w:hAnsiTheme="minorHAnsi" w:cstheme="minorHAnsi"/>
          <w:sz w:val="22"/>
          <w:szCs w:val="22"/>
        </w:rPr>
        <w:t> čl. 2.2.</w:t>
      </w:r>
      <w:r w:rsidR="00E4112A" w:rsidRPr="00A875AF">
        <w:rPr>
          <w:rFonts w:asciiTheme="minorHAnsi" w:hAnsiTheme="minorHAnsi" w:cstheme="minorHAnsi"/>
          <w:sz w:val="22"/>
          <w:szCs w:val="22"/>
        </w:rPr>
        <w:t xml:space="preserve"> předat </w:t>
      </w:r>
      <w:r w:rsidRPr="00A875AF">
        <w:rPr>
          <w:rFonts w:asciiTheme="minorHAnsi" w:hAnsiTheme="minorHAnsi" w:cstheme="minorHAnsi"/>
          <w:sz w:val="22"/>
          <w:szCs w:val="22"/>
        </w:rPr>
        <w:t>Zhotovite</w:t>
      </w:r>
      <w:r w:rsidR="00E4112A" w:rsidRPr="00A875AF">
        <w:rPr>
          <w:rFonts w:asciiTheme="minorHAnsi" w:hAnsiTheme="minorHAnsi" w:cstheme="minorHAnsi"/>
          <w:sz w:val="22"/>
          <w:szCs w:val="22"/>
        </w:rPr>
        <w:t xml:space="preserve">li staveniště / místo plnění. Staveniště / místo plnění předá </w:t>
      </w:r>
      <w:r w:rsidRPr="00A875AF">
        <w:rPr>
          <w:rFonts w:asciiTheme="minorHAnsi" w:hAnsiTheme="minorHAnsi" w:cstheme="minorHAnsi"/>
          <w:sz w:val="22"/>
          <w:szCs w:val="22"/>
        </w:rPr>
        <w:t>Objednate</w:t>
      </w:r>
      <w:r w:rsidR="00E4112A" w:rsidRPr="00A875AF">
        <w:rPr>
          <w:rFonts w:asciiTheme="minorHAnsi" w:hAnsiTheme="minorHAnsi" w:cstheme="minorHAnsi"/>
          <w:sz w:val="22"/>
          <w:szCs w:val="22"/>
        </w:rPr>
        <w:t xml:space="preserve">l </w:t>
      </w:r>
      <w:r w:rsidRPr="00A875AF">
        <w:rPr>
          <w:rFonts w:asciiTheme="minorHAnsi" w:hAnsiTheme="minorHAnsi" w:cstheme="minorHAnsi"/>
          <w:sz w:val="22"/>
          <w:szCs w:val="22"/>
        </w:rPr>
        <w:t>Zhotovite</w:t>
      </w:r>
      <w:r w:rsidR="00E4112A" w:rsidRPr="00A875AF">
        <w:rPr>
          <w:rFonts w:asciiTheme="minorHAnsi" w:hAnsiTheme="minorHAnsi" w:cstheme="minorHAnsi"/>
          <w:sz w:val="22"/>
          <w:szCs w:val="22"/>
        </w:rPr>
        <w:t xml:space="preserve">li prosté všech právních vad a zhotovení </w:t>
      </w:r>
      <w:r w:rsidRPr="00A875AF">
        <w:rPr>
          <w:rFonts w:asciiTheme="minorHAnsi" w:hAnsiTheme="minorHAnsi" w:cstheme="minorHAnsi"/>
          <w:sz w:val="22"/>
          <w:szCs w:val="22"/>
        </w:rPr>
        <w:t>Díla</w:t>
      </w:r>
      <w:r w:rsidR="00E4112A" w:rsidRPr="00A875AF">
        <w:rPr>
          <w:rFonts w:asciiTheme="minorHAnsi" w:hAnsiTheme="minorHAnsi" w:cstheme="minorHAnsi"/>
          <w:sz w:val="22"/>
          <w:szCs w:val="22"/>
        </w:rPr>
        <w:t xml:space="preserve"> znemožňujících nároků třetích osob tak, aby </w:t>
      </w:r>
      <w:r w:rsidRPr="00A875AF">
        <w:rPr>
          <w:rFonts w:asciiTheme="minorHAnsi" w:hAnsiTheme="minorHAnsi" w:cstheme="minorHAnsi"/>
          <w:sz w:val="22"/>
          <w:szCs w:val="22"/>
        </w:rPr>
        <w:t>Zhotovite</w:t>
      </w:r>
      <w:r w:rsidR="00E4112A" w:rsidRPr="00A875AF">
        <w:rPr>
          <w:rFonts w:asciiTheme="minorHAnsi" w:hAnsiTheme="minorHAnsi" w:cstheme="minorHAnsi"/>
          <w:sz w:val="22"/>
          <w:szCs w:val="22"/>
        </w:rPr>
        <w:t xml:space="preserve">l mohl zahájit a provádět práce v rozsahu a za podmínek stanovených touto smlouvou.  O předání a převzetí staveniště / místa plnění bude sepsán písemný protokol podepsaný oprávněnými osobami za obě strany. Dále se </w:t>
      </w:r>
      <w:r w:rsidRPr="00A875AF">
        <w:rPr>
          <w:rFonts w:asciiTheme="minorHAnsi" w:hAnsiTheme="minorHAnsi" w:cstheme="minorHAnsi"/>
          <w:sz w:val="22"/>
          <w:szCs w:val="22"/>
        </w:rPr>
        <w:t>Objednate</w:t>
      </w:r>
      <w:r w:rsidR="00E4112A" w:rsidRPr="00A875AF">
        <w:rPr>
          <w:rFonts w:asciiTheme="minorHAnsi" w:hAnsiTheme="minorHAnsi" w:cstheme="minorHAnsi"/>
          <w:sz w:val="22"/>
          <w:szCs w:val="22"/>
        </w:rPr>
        <w:t>l zavazuje k následujícímu:</w:t>
      </w:r>
    </w:p>
    <w:p w14:paraId="63C22922" w14:textId="0E452DD5" w:rsidR="00E4112A" w:rsidRPr="00A875AF" w:rsidRDefault="00E4112A">
      <w:pPr>
        <w:numPr>
          <w:ilvl w:val="0"/>
          <w:numId w:val="16"/>
        </w:numPr>
        <w:tabs>
          <w:tab w:val="clear" w:pos="720"/>
          <w:tab w:val="num" w:pos="851"/>
          <w:tab w:val="left" w:pos="1134"/>
        </w:tabs>
        <w:spacing w:after="120"/>
        <w:ind w:left="1134" w:hanging="283"/>
        <w:jc w:val="both"/>
        <w:rPr>
          <w:rFonts w:asciiTheme="minorHAnsi" w:hAnsiTheme="minorHAnsi" w:cstheme="minorHAnsi"/>
          <w:sz w:val="22"/>
          <w:szCs w:val="22"/>
        </w:rPr>
      </w:pPr>
      <w:r w:rsidRPr="00A875AF">
        <w:rPr>
          <w:rFonts w:asciiTheme="minorHAnsi" w:hAnsiTheme="minorHAnsi" w:cstheme="minorHAnsi"/>
          <w:sz w:val="22"/>
          <w:szCs w:val="22"/>
        </w:rPr>
        <w:t xml:space="preserve">umožnit pro provedení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xml:space="preserve"> napojení na odběrná místa elektrické energie, vody, popřípadě jiných zdrojů,</w:t>
      </w:r>
    </w:p>
    <w:p w14:paraId="2AB0F7A3" w14:textId="68696883" w:rsidR="00E4112A" w:rsidRPr="00A875AF" w:rsidRDefault="00E4112A">
      <w:pPr>
        <w:numPr>
          <w:ilvl w:val="0"/>
          <w:numId w:val="16"/>
        </w:numPr>
        <w:tabs>
          <w:tab w:val="clear" w:pos="720"/>
          <w:tab w:val="num" w:pos="851"/>
          <w:tab w:val="left" w:pos="1134"/>
        </w:tabs>
        <w:spacing w:after="120"/>
        <w:ind w:left="1134" w:hanging="283"/>
        <w:jc w:val="both"/>
        <w:rPr>
          <w:rFonts w:asciiTheme="minorHAnsi" w:hAnsiTheme="minorHAnsi" w:cstheme="minorHAnsi"/>
          <w:sz w:val="22"/>
          <w:szCs w:val="22"/>
        </w:rPr>
      </w:pPr>
      <w:r w:rsidRPr="00A875AF">
        <w:rPr>
          <w:rFonts w:asciiTheme="minorHAnsi" w:hAnsiTheme="minorHAnsi" w:cstheme="minorHAnsi"/>
          <w:sz w:val="22"/>
          <w:szCs w:val="22"/>
        </w:rPr>
        <w:t xml:space="preserve">určit </w:t>
      </w:r>
      <w:r w:rsidR="00F26AFB" w:rsidRPr="00A875AF">
        <w:rPr>
          <w:rFonts w:asciiTheme="minorHAnsi" w:hAnsiTheme="minorHAnsi" w:cstheme="minorHAnsi"/>
          <w:sz w:val="22"/>
          <w:szCs w:val="22"/>
        </w:rPr>
        <w:t>Zhotovite</w:t>
      </w:r>
      <w:r w:rsidRPr="00A875AF">
        <w:rPr>
          <w:rFonts w:asciiTheme="minorHAnsi" w:hAnsiTheme="minorHAnsi" w:cstheme="minorHAnsi"/>
          <w:sz w:val="22"/>
          <w:szCs w:val="22"/>
        </w:rPr>
        <w:t>li prostor pro umístění zařízení staveniště / místa plnění a skladování materiálu.</w:t>
      </w:r>
    </w:p>
    <w:p w14:paraId="7134CA00" w14:textId="75E44142" w:rsidR="00E4112A" w:rsidRPr="00A875AF" w:rsidRDefault="00E4112A">
      <w:pPr>
        <w:pStyle w:val="Normlnweb"/>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 xml:space="preserve">Ke vstupu na staveniště / místo plnění v průběhu realizace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xml:space="preserve"> jsou oprávněni za podmínky dodržení bezpečnostních předpisů:</w:t>
      </w:r>
    </w:p>
    <w:p w14:paraId="11365F5C" w14:textId="30D8750B" w:rsidR="00E4112A" w:rsidRPr="00A875AF" w:rsidRDefault="00E4112A">
      <w:pPr>
        <w:pStyle w:val="Normlnweb"/>
        <w:numPr>
          <w:ilvl w:val="0"/>
          <w:numId w:val="5"/>
        </w:numPr>
        <w:tabs>
          <w:tab w:val="left" w:pos="851"/>
          <w:tab w:val="left" w:pos="1134"/>
        </w:tabs>
        <w:spacing w:after="120"/>
        <w:ind w:left="1134" w:hanging="283"/>
        <w:jc w:val="both"/>
        <w:rPr>
          <w:rFonts w:asciiTheme="minorHAnsi" w:hAnsiTheme="minorHAnsi" w:cstheme="minorHAnsi"/>
          <w:sz w:val="22"/>
          <w:szCs w:val="22"/>
        </w:rPr>
      </w:pPr>
      <w:r w:rsidRPr="00A875AF">
        <w:rPr>
          <w:rFonts w:asciiTheme="minorHAnsi" w:hAnsiTheme="minorHAnsi" w:cstheme="minorHAnsi"/>
          <w:sz w:val="22"/>
          <w:szCs w:val="22"/>
        </w:rPr>
        <w:t xml:space="preserve">pracovníci </w:t>
      </w:r>
      <w:r w:rsidR="00F26AFB" w:rsidRPr="00A875AF">
        <w:rPr>
          <w:rFonts w:asciiTheme="minorHAnsi" w:hAnsiTheme="minorHAnsi" w:cstheme="minorHAnsi"/>
          <w:sz w:val="22"/>
          <w:szCs w:val="22"/>
        </w:rPr>
        <w:t>Zhotovite</w:t>
      </w:r>
      <w:r w:rsidRPr="00A875AF">
        <w:rPr>
          <w:rFonts w:asciiTheme="minorHAnsi" w:hAnsiTheme="minorHAnsi" w:cstheme="minorHAnsi"/>
          <w:sz w:val="22"/>
          <w:szCs w:val="22"/>
        </w:rPr>
        <w:t>le,</w:t>
      </w:r>
    </w:p>
    <w:p w14:paraId="6DF4FB8D" w14:textId="77777777" w:rsidR="00E4112A" w:rsidRPr="00A875AF" w:rsidRDefault="00E4112A">
      <w:pPr>
        <w:pStyle w:val="Normlnweb"/>
        <w:numPr>
          <w:ilvl w:val="0"/>
          <w:numId w:val="5"/>
        </w:numPr>
        <w:tabs>
          <w:tab w:val="left" w:pos="851"/>
          <w:tab w:val="left" w:pos="1134"/>
        </w:tabs>
        <w:spacing w:after="120"/>
        <w:ind w:left="1134" w:hanging="283"/>
        <w:jc w:val="both"/>
        <w:rPr>
          <w:rFonts w:asciiTheme="minorHAnsi" w:hAnsiTheme="minorHAnsi" w:cstheme="minorHAnsi"/>
          <w:sz w:val="22"/>
          <w:szCs w:val="22"/>
        </w:rPr>
      </w:pPr>
      <w:r w:rsidRPr="00A875AF">
        <w:rPr>
          <w:rFonts w:asciiTheme="minorHAnsi" w:hAnsiTheme="minorHAnsi" w:cstheme="minorHAnsi"/>
          <w:sz w:val="22"/>
          <w:szCs w:val="22"/>
        </w:rPr>
        <w:t>pracovníci poddodavatelů,</w:t>
      </w:r>
    </w:p>
    <w:p w14:paraId="6A6333BA" w14:textId="191FE81F" w:rsidR="00E4112A" w:rsidRPr="00A875AF" w:rsidRDefault="00E4112A">
      <w:pPr>
        <w:pStyle w:val="Normlnweb"/>
        <w:numPr>
          <w:ilvl w:val="0"/>
          <w:numId w:val="5"/>
        </w:numPr>
        <w:tabs>
          <w:tab w:val="left" w:pos="851"/>
          <w:tab w:val="left" w:pos="1134"/>
        </w:tabs>
        <w:spacing w:after="120"/>
        <w:ind w:left="1134" w:hanging="283"/>
        <w:jc w:val="both"/>
        <w:rPr>
          <w:rFonts w:asciiTheme="minorHAnsi" w:hAnsiTheme="minorHAnsi" w:cstheme="minorHAnsi"/>
          <w:sz w:val="22"/>
          <w:szCs w:val="22"/>
        </w:rPr>
      </w:pPr>
      <w:r w:rsidRPr="00A875AF">
        <w:rPr>
          <w:rFonts w:asciiTheme="minorHAnsi" w:hAnsiTheme="minorHAnsi" w:cstheme="minorHAnsi"/>
          <w:sz w:val="22"/>
          <w:szCs w:val="22"/>
        </w:rPr>
        <w:t xml:space="preserve">pracovníci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 xml:space="preserve">le, včetně technického dozoru, autorského dozoru, koordinátora BOZP, </w:t>
      </w:r>
    </w:p>
    <w:p w14:paraId="7AC448CC" w14:textId="77777777" w:rsidR="00E4112A" w:rsidRPr="00A875AF" w:rsidRDefault="00E4112A">
      <w:pPr>
        <w:pStyle w:val="Normlnweb"/>
        <w:numPr>
          <w:ilvl w:val="0"/>
          <w:numId w:val="5"/>
        </w:numPr>
        <w:tabs>
          <w:tab w:val="left" w:pos="851"/>
          <w:tab w:val="left" w:pos="1134"/>
        </w:tabs>
        <w:spacing w:after="120"/>
        <w:ind w:left="1134" w:hanging="283"/>
        <w:jc w:val="both"/>
        <w:rPr>
          <w:rFonts w:asciiTheme="minorHAnsi" w:hAnsiTheme="minorHAnsi" w:cstheme="minorHAnsi"/>
          <w:sz w:val="22"/>
          <w:szCs w:val="22"/>
        </w:rPr>
      </w:pPr>
      <w:r w:rsidRPr="00A875AF">
        <w:rPr>
          <w:rFonts w:asciiTheme="minorHAnsi" w:hAnsiTheme="minorHAnsi" w:cstheme="minorHAnsi"/>
          <w:sz w:val="22"/>
          <w:szCs w:val="22"/>
        </w:rPr>
        <w:t>pracovníci kompetentních kontrolních orgánů,</w:t>
      </w:r>
    </w:p>
    <w:p w14:paraId="5729BF55" w14:textId="63234C9B" w:rsidR="00E4112A" w:rsidRPr="00A875AF" w:rsidRDefault="00E4112A">
      <w:pPr>
        <w:pStyle w:val="Normlnweb"/>
        <w:numPr>
          <w:ilvl w:val="0"/>
          <w:numId w:val="5"/>
        </w:numPr>
        <w:tabs>
          <w:tab w:val="left" w:pos="851"/>
          <w:tab w:val="left" w:pos="1134"/>
        </w:tabs>
        <w:spacing w:after="120"/>
        <w:ind w:left="1134" w:hanging="283"/>
        <w:jc w:val="both"/>
        <w:rPr>
          <w:rFonts w:asciiTheme="minorHAnsi" w:hAnsiTheme="minorHAnsi" w:cstheme="minorHAnsi"/>
          <w:sz w:val="22"/>
          <w:szCs w:val="22"/>
        </w:rPr>
      </w:pPr>
      <w:r w:rsidRPr="00A875AF">
        <w:rPr>
          <w:rFonts w:asciiTheme="minorHAnsi" w:hAnsiTheme="minorHAnsi" w:cstheme="minorHAnsi"/>
          <w:sz w:val="22"/>
          <w:szCs w:val="22"/>
        </w:rPr>
        <w:t xml:space="preserve">další osoby, které se prokáží písemným souhlasem ke vstupu na staveniště / místo plnění daným </w:t>
      </w:r>
      <w:r w:rsidR="00F26AFB" w:rsidRPr="00A875AF">
        <w:rPr>
          <w:rFonts w:asciiTheme="minorHAnsi" w:hAnsiTheme="minorHAnsi" w:cstheme="minorHAnsi"/>
          <w:sz w:val="22"/>
          <w:szCs w:val="22"/>
        </w:rPr>
        <w:t>Zhotovite</w:t>
      </w:r>
      <w:r w:rsidRPr="00A875AF">
        <w:rPr>
          <w:rFonts w:asciiTheme="minorHAnsi" w:hAnsiTheme="minorHAnsi" w:cstheme="minorHAnsi"/>
          <w:sz w:val="22"/>
          <w:szCs w:val="22"/>
        </w:rPr>
        <w:t xml:space="preserve">lem nebo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lem.</w:t>
      </w:r>
    </w:p>
    <w:p w14:paraId="02485C1B" w14:textId="65A73C42" w:rsidR="00E4112A" w:rsidRPr="00A875AF" w:rsidRDefault="00F26AFB" w:rsidP="00A875AF">
      <w:pPr>
        <w:pStyle w:val="Normlnweb"/>
        <w:tabs>
          <w:tab w:val="left" w:pos="567"/>
        </w:tabs>
        <w:spacing w:after="120"/>
        <w:ind w:left="567"/>
        <w:jc w:val="both"/>
        <w:rPr>
          <w:rFonts w:asciiTheme="minorHAnsi" w:hAnsiTheme="minorHAnsi" w:cstheme="minorHAnsi"/>
          <w:sz w:val="22"/>
          <w:szCs w:val="22"/>
        </w:rPr>
      </w:pPr>
      <w:r w:rsidRPr="00A875AF">
        <w:rPr>
          <w:rFonts w:asciiTheme="minorHAnsi" w:hAnsiTheme="minorHAnsi" w:cstheme="minorHAnsi"/>
          <w:sz w:val="22"/>
          <w:szCs w:val="22"/>
        </w:rPr>
        <w:t>Zhotovite</w:t>
      </w:r>
      <w:r w:rsidR="00E4112A" w:rsidRPr="00A875AF">
        <w:rPr>
          <w:rFonts w:asciiTheme="minorHAnsi" w:hAnsiTheme="minorHAnsi" w:cstheme="minorHAnsi"/>
          <w:sz w:val="22"/>
          <w:szCs w:val="22"/>
        </w:rPr>
        <w:t xml:space="preserve">l je povinen vést montážní deník / stavební deník v rozsahu daném vyhláškou č. 499/2006 Sb., a to od zahájení prací na díle až do odstranění případných vad a nedodělků uvedených v protokolu o předání </w:t>
      </w:r>
      <w:r w:rsidRPr="00A875AF">
        <w:rPr>
          <w:rFonts w:asciiTheme="minorHAnsi" w:hAnsiTheme="minorHAnsi" w:cstheme="minorHAnsi"/>
          <w:sz w:val="22"/>
          <w:szCs w:val="22"/>
        </w:rPr>
        <w:t>Díla</w:t>
      </w:r>
      <w:r w:rsidR="00E4112A" w:rsidRPr="00A875AF">
        <w:rPr>
          <w:rFonts w:asciiTheme="minorHAnsi" w:hAnsiTheme="minorHAnsi" w:cstheme="minorHAnsi"/>
          <w:sz w:val="22"/>
          <w:szCs w:val="22"/>
        </w:rPr>
        <w:t>.</w:t>
      </w:r>
    </w:p>
    <w:p w14:paraId="481257E2" w14:textId="5BBF944E" w:rsidR="00E4112A" w:rsidRPr="00A875AF" w:rsidRDefault="00E4112A" w:rsidP="00A875AF">
      <w:pPr>
        <w:pStyle w:val="Normlnweb"/>
        <w:tabs>
          <w:tab w:val="left" w:pos="567"/>
        </w:tabs>
        <w:spacing w:after="120"/>
        <w:ind w:left="567"/>
        <w:jc w:val="both"/>
        <w:rPr>
          <w:rFonts w:asciiTheme="minorHAnsi" w:hAnsiTheme="minorHAnsi" w:cstheme="minorHAnsi"/>
          <w:sz w:val="22"/>
          <w:szCs w:val="22"/>
        </w:rPr>
      </w:pPr>
      <w:r w:rsidRPr="00A875AF">
        <w:rPr>
          <w:rFonts w:asciiTheme="minorHAnsi" w:hAnsiTheme="minorHAnsi" w:cstheme="minorHAnsi"/>
          <w:sz w:val="22"/>
          <w:szCs w:val="22"/>
        </w:rPr>
        <w:t xml:space="preserve">Smluvní strany se dohodly, že průběh realizace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xml:space="preserve"> a dodržování ustanovení této smlouvy bude pravidelně kontrolován a koordinován po stránce věcné, časové a finanční zástupci smluvních stran na kontrolních dnech svolávaných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 xml:space="preserve">lem dle potřeby, zpravidla 2x měsíčně.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l o</w:t>
      </w:r>
      <w:r w:rsidR="006375D4" w:rsidRPr="00A875AF">
        <w:rPr>
          <w:rFonts w:asciiTheme="minorHAnsi" w:hAnsiTheme="minorHAnsi" w:cstheme="minorHAnsi"/>
          <w:sz w:val="22"/>
          <w:szCs w:val="22"/>
        </w:rPr>
        <w:t> </w:t>
      </w:r>
      <w:r w:rsidRPr="00A875AF">
        <w:rPr>
          <w:rFonts w:asciiTheme="minorHAnsi" w:hAnsiTheme="minorHAnsi" w:cstheme="minorHAnsi"/>
          <w:sz w:val="22"/>
          <w:szCs w:val="22"/>
        </w:rPr>
        <w:t xml:space="preserve">plánovaném kontrolním dnu </w:t>
      </w:r>
      <w:r w:rsidR="00F26AFB" w:rsidRPr="00A875AF">
        <w:rPr>
          <w:rFonts w:asciiTheme="minorHAnsi" w:hAnsiTheme="minorHAnsi" w:cstheme="minorHAnsi"/>
          <w:sz w:val="22"/>
          <w:szCs w:val="22"/>
        </w:rPr>
        <w:t>Zhotovite</w:t>
      </w:r>
      <w:r w:rsidRPr="00A875AF">
        <w:rPr>
          <w:rFonts w:asciiTheme="minorHAnsi" w:hAnsiTheme="minorHAnsi" w:cstheme="minorHAnsi"/>
          <w:sz w:val="22"/>
          <w:szCs w:val="22"/>
        </w:rPr>
        <w:t xml:space="preserve">le včas vyrozumí. </w:t>
      </w:r>
      <w:r w:rsidR="00F26AFB" w:rsidRPr="00A875AF">
        <w:rPr>
          <w:rFonts w:asciiTheme="minorHAnsi" w:hAnsiTheme="minorHAnsi" w:cstheme="minorHAnsi"/>
          <w:sz w:val="22"/>
          <w:szCs w:val="22"/>
        </w:rPr>
        <w:t>Zhotovite</w:t>
      </w:r>
      <w:r w:rsidRPr="00A875AF">
        <w:rPr>
          <w:rFonts w:asciiTheme="minorHAnsi" w:hAnsiTheme="minorHAnsi" w:cstheme="minorHAnsi"/>
          <w:sz w:val="22"/>
          <w:szCs w:val="22"/>
        </w:rPr>
        <w:t xml:space="preserve">l je povinen o průběhu kontrolních dnů, o zjištěních a přijatých závěrech pořizovat zápisy v montážním deníku / ve stavebním deníku.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l musí být vždy přítomen kontrole konstrukcí, které mají být dalším postupem zakryty – o</w:t>
      </w:r>
      <w:r w:rsidR="00C342F3" w:rsidRPr="00A875AF">
        <w:rPr>
          <w:rFonts w:asciiTheme="minorHAnsi" w:hAnsiTheme="minorHAnsi" w:cstheme="minorHAnsi"/>
          <w:sz w:val="22"/>
          <w:szCs w:val="22"/>
        </w:rPr>
        <w:t> </w:t>
      </w:r>
      <w:r w:rsidRPr="00A875AF">
        <w:rPr>
          <w:rFonts w:asciiTheme="minorHAnsi" w:hAnsiTheme="minorHAnsi" w:cstheme="minorHAnsi"/>
          <w:sz w:val="22"/>
          <w:szCs w:val="22"/>
        </w:rPr>
        <w:t xml:space="preserve">termínu bude vyrozuměn zápisem v montážním deníku / ve stavebním deníku či elektronickou poštou min. 2 pracovní dny předem. Nebude-li přítomen při kontrole, je </w:t>
      </w:r>
      <w:r w:rsidR="00F26AFB" w:rsidRPr="00A875AF">
        <w:rPr>
          <w:rFonts w:asciiTheme="minorHAnsi" w:hAnsiTheme="minorHAnsi" w:cstheme="minorHAnsi"/>
          <w:sz w:val="22"/>
          <w:szCs w:val="22"/>
        </w:rPr>
        <w:t>Zhotovite</w:t>
      </w:r>
      <w:r w:rsidRPr="00A875AF">
        <w:rPr>
          <w:rFonts w:asciiTheme="minorHAnsi" w:hAnsiTheme="minorHAnsi" w:cstheme="minorHAnsi"/>
          <w:sz w:val="22"/>
          <w:szCs w:val="22"/>
        </w:rPr>
        <w:t xml:space="preserve">l oprávněn pokračovat v realizaci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xml:space="preserve">. Veškeré náklady na dodatečnou kontrolu hradí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 xml:space="preserve">l. </w:t>
      </w:r>
    </w:p>
    <w:p w14:paraId="731D22EB" w14:textId="22BB566F" w:rsidR="00E4112A" w:rsidRPr="00A875AF" w:rsidRDefault="00F26AFB">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Zhotovite</w:t>
      </w:r>
      <w:r w:rsidR="00E4112A" w:rsidRPr="00A875AF">
        <w:rPr>
          <w:rFonts w:asciiTheme="minorHAnsi" w:hAnsiTheme="minorHAnsi" w:cstheme="minorHAnsi"/>
          <w:sz w:val="22"/>
          <w:szCs w:val="22"/>
        </w:rPr>
        <w:t xml:space="preserve">l zajistí vytyčení a ochranu inženýrských sítí vedoucích přes staveniště / místo plnění na základě podkladů předaných </w:t>
      </w:r>
      <w:r w:rsidRPr="00A875AF">
        <w:rPr>
          <w:rFonts w:asciiTheme="minorHAnsi" w:hAnsiTheme="minorHAnsi" w:cstheme="minorHAnsi"/>
          <w:sz w:val="22"/>
          <w:szCs w:val="22"/>
        </w:rPr>
        <w:t>Objednate</w:t>
      </w:r>
      <w:r w:rsidR="00E4112A" w:rsidRPr="00A875AF">
        <w:rPr>
          <w:rFonts w:asciiTheme="minorHAnsi" w:hAnsiTheme="minorHAnsi" w:cstheme="minorHAnsi"/>
          <w:sz w:val="22"/>
          <w:szCs w:val="22"/>
        </w:rPr>
        <w:t xml:space="preserve">lem. </w:t>
      </w:r>
      <w:r w:rsidRPr="00A875AF">
        <w:rPr>
          <w:rFonts w:asciiTheme="minorHAnsi" w:hAnsiTheme="minorHAnsi" w:cstheme="minorHAnsi"/>
          <w:sz w:val="22"/>
          <w:szCs w:val="22"/>
        </w:rPr>
        <w:t>Objednate</w:t>
      </w:r>
      <w:r w:rsidR="00E4112A" w:rsidRPr="00A875AF">
        <w:rPr>
          <w:rFonts w:asciiTheme="minorHAnsi" w:hAnsiTheme="minorHAnsi" w:cstheme="minorHAnsi"/>
          <w:sz w:val="22"/>
          <w:szCs w:val="22"/>
        </w:rPr>
        <w:t xml:space="preserve">l je povinen předat nákresy jejich vedení </w:t>
      </w:r>
      <w:r w:rsidRPr="00A875AF">
        <w:rPr>
          <w:rFonts w:asciiTheme="minorHAnsi" w:hAnsiTheme="minorHAnsi" w:cstheme="minorHAnsi"/>
          <w:sz w:val="22"/>
          <w:szCs w:val="22"/>
        </w:rPr>
        <w:t>Zhotovite</w:t>
      </w:r>
      <w:r w:rsidR="00E4112A" w:rsidRPr="00A875AF">
        <w:rPr>
          <w:rFonts w:asciiTheme="minorHAnsi" w:hAnsiTheme="minorHAnsi" w:cstheme="minorHAnsi"/>
          <w:sz w:val="22"/>
          <w:szCs w:val="22"/>
        </w:rPr>
        <w:t xml:space="preserve">li. </w:t>
      </w:r>
      <w:r w:rsidRPr="00A875AF">
        <w:rPr>
          <w:rFonts w:asciiTheme="minorHAnsi" w:hAnsiTheme="minorHAnsi" w:cstheme="minorHAnsi"/>
          <w:sz w:val="22"/>
          <w:szCs w:val="22"/>
        </w:rPr>
        <w:t>Zhotovite</w:t>
      </w:r>
      <w:r w:rsidR="00E4112A" w:rsidRPr="00A875AF">
        <w:rPr>
          <w:rFonts w:asciiTheme="minorHAnsi" w:hAnsiTheme="minorHAnsi" w:cstheme="minorHAnsi"/>
          <w:sz w:val="22"/>
          <w:szCs w:val="22"/>
        </w:rPr>
        <w:t>l neodpovídá za poškození inženýrských sítí, které nebyly obsaženy v dokumentaci.</w:t>
      </w:r>
    </w:p>
    <w:p w14:paraId="660CBA2D" w14:textId="78C540CA" w:rsidR="00E4112A" w:rsidRPr="00A875AF" w:rsidRDefault="00E4112A">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 xml:space="preserve">Smluvní strany shodně prohlašují, že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 xml:space="preserve">l není oprávněn movité věci </w:t>
      </w:r>
      <w:r w:rsidR="00F26AFB" w:rsidRPr="00A875AF">
        <w:rPr>
          <w:rFonts w:asciiTheme="minorHAnsi" w:hAnsiTheme="minorHAnsi" w:cstheme="minorHAnsi"/>
          <w:sz w:val="22"/>
          <w:szCs w:val="22"/>
        </w:rPr>
        <w:t>Zhotovite</w:t>
      </w:r>
      <w:r w:rsidRPr="00A875AF">
        <w:rPr>
          <w:rFonts w:asciiTheme="minorHAnsi" w:hAnsiTheme="minorHAnsi" w:cstheme="minorHAnsi"/>
          <w:sz w:val="22"/>
          <w:szCs w:val="22"/>
        </w:rPr>
        <w:t xml:space="preserve">le zadržet ve smyslu § 1395 a násl. </w:t>
      </w:r>
      <w:r w:rsidR="00F26AFB" w:rsidRPr="00A875AF">
        <w:rPr>
          <w:rFonts w:asciiTheme="minorHAnsi" w:hAnsiTheme="minorHAnsi" w:cstheme="minorHAnsi"/>
          <w:sz w:val="22"/>
          <w:szCs w:val="22"/>
        </w:rPr>
        <w:t>občanského zákoníku</w:t>
      </w:r>
      <w:r w:rsidRPr="00A875AF">
        <w:rPr>
          <w:rFonts w:asciiTheme="minorHAnsi" w:hAnsiTheme="minorHAnsi" w:cstheme="minorHAnsi"/>
          <w:sz w:val="22"/>
          <w:szCs w:val="22"/>
        </w:rPr>
        <w:t xml:space="preserve">. </w:t>
      </w:r>
    </w:p>
    <w:p w14:paraId="27BB8676" w14:textId="1B57B843" w:rsidR="00E4112A" w:rsidRPr="00A875AF" w:rsidRDefault="00E4112A">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 xml:space="preserve">Pokud tak právní předpisy stanoví, je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 xml:space="preserve">l povinen jmenovat koordinátora bezpečnosti práce na staveništi. Této povinnosti se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 xml:space="preserve">l nemůže zprostit přenesením na </w:t>
      </w:r>
      <w:r w:rsidR="00F26AFB" w:rsidRPr="00A875AF">
        <w:rPr>
          <w:rFonts w:asciiTheme="minorHAnsi" w:hAnsiTheme="minorHAnsi" w:cstheme="minorHAnsi"/>
          <w:sz w:val="22"/>
          <w:szCs w:val="22"/>
        </w:rPr>
        <w:t>Zhotovite</w:t>
      </w:r>
      <w:r w:rsidRPr="00A875AF">
        <w:rPr>
          <w:rFonts w:asciiTheme="minorHAnsi" w:hAnsiTheme="minorHAnsi" w:cstheme="minorHAnsi"/>
          <w:sz w:val="22"/>
          <w:szCs w:val="22"/>
        </w:rPr>
        <w:t xml:space="preserve">le ani jiným způsobem. </w:t>
      </w:r>
    </w:p>
    <w:p w14:paraId="18E4CE99" w14:textId="435003B2" w:rsidR="00E4112A" w:rsidRPr="00A875AF" w:rsidRDefault="00F26AFB">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Zhotovite</w:t>
      </w:r>
      <w:r w:rsidR="00E4112A" w:rsidRPr="00A875AF">
        <w:rPr>
          <w:rFonts w:asciiTheme="minorHAnsi" w:hAnsiTheme="minorHAnsi" w:cstheme="minorHAnsi"/>
          <w:sz w:val="22"/>
          <w:szCs w:val="22"/>
        </w:rPr>
        <w:t xml:space="preserve">l je povinen umožnit výkon technického dozoru investora a autorského dozoru projektanta, případně výkon činnosti koordinátora bezpečnosti a ochrany zdraví při práci na staveništi. </w:t>
      </w:r>
      <w:r w:rsidRPr="00A875AF">
        <w:rPr>
          <w:rFonts w:asciiTheme="minorHAnsi" w:hAnsiTheme="minorHAnsi" w:cstheme="minorHAnsi"/>
          <w:sz w:val="22"/>
          <w:szCs w:val="22"/>
        </w:rPr>
        <w:t>Zhotovite</w:t>
      </w:r>
      <w:r w:rsidR="00E4112A" w:rsidRPr="00A875AF">
        <w:rPr>
          <w:rFonts w:asciiTheme="minorHAnsi" w:hAnsiTheme="minorHAnsi" w:cstheme="minorHAnsi"/>
          <w:sz w:val="22"/>
          <w:szCs w:val="22"/>
        </w:rPr>
        <w:t xml:space="preserve">l </w:t>
      </w:r>
      <w:r w:rsidR="00E4112A" w:rsidRPr="00A875AF">
        <w:rPr>
          <w:rFonts w:asciiTheme="minorHAnsi" w:hAnsiTheme="minorHAnsi" w:cstheme="minorHAnsi"/>
          <w:sz w:val="22"/>
          <w:szCs w:val="22"/>
        </w:rPr>
        <w:lastRenderedPageBreak/>
        <w:t>je povinen zajistit v rámci zařízení staveniště / místa plnění podmínky pro výkon funkce autorského dozoru projektanta a technického dozoru investora, případně činnost koordinátora bezpečnosti a ochrany zdraví při práci na staveništi, a to v přiměřeném rozsahu.</w:t>
      </w:r>
    </w:p>
    <w:p w14:paraId="78F68A1E" w14:textId="66F0CEB1" w:rsidR="00E4112A" w:rsidRPr="00A875AF" w:rsidRDefault="00F26AFB">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Zhotovite</w:t>
      </w:r>
      <w:r w:rsidR="00E4112A" w:rsidRPr="00A875AF">
        <w:rPr>
          <w:rFonts w:asciiTheme="minorHAnsi" w:hAnsiTheme="minorHAnsi" w:cstheme="minorHAnsi"/>
          <w:sz w:val="22"/>
          <w:szCs w:val="22"/>
        </w:rPr>
        <w:t xml:space="preserve">l je povinen zabezpečit staveniště / místo plnění v souladu se svými potřebami a s požadavky </w:t>
      </w:r>
      <w:r w:rsidRPr="00A875AF">
        <w:rPr>
          <w:rFonts w:asciiTheme="minorHAnsi" w:hAnsiTheme="minorHAnsi" w:cstheme="minorHAnsi"/>
          <w:sz w:val="22"/>
          <w:szCs w:val="22"/>
        </w:rPr>
        <w:t>Objednate</w:t>
      </w:r>
      <w:r w:rsidR="00E4112A" w:rsidRPr="00A875AF">
        <w:rPr>
          <w:rFonts w:asciiTheme="minorHAnsi" w:hAnsiTheme="minorHAnsi" w:cstheme="minorHAnsi"/>
          <w:sz w:val="22"/>
          <w:szCs w:val="22"/>
        </w:rPr>
        <w:t xml:space="preserve">le. </w:t>
      </w:r>
    </w:p>
    <w:p w14:paraId="6C3BDC4A" w14:textId="46AD5D75" w:rsidR="002C1ADE" w:rsidRPr="00A875AF" w:rsidRDefault="00F26AFB">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Zhotovite</w:t>
      </w:r>
      <w:r w:rsidR="00E4112A" w:rsidRPr="00A875AF">
        <w:rPr>
          <w:rFonts w:asciiTheme="minorHAnsi" w:hAnsiTheme="minorHAnsi" w:cstheme="minorHAnsi"/>
          <w:sz w:val="22"/>
          <w:szCs w:val="22"/>
        </w:rPr>
        <w:t xml:space="preserve">l je povinen do </w:t>
      </w:r>
      <w:r w:rsidR="00975321" w:rsidRPr="00A875AF">
        <w:rPr>
          <w:rFonts w:asciiTheme="minorHAnsi" w:hAnsiTheme="minorHAnsi" w:cstheme="minorHAnsi"/>
          <w:sz w:val="22"/>
          <w:szCs w:val="22"/>
        </w:rPr>
        <w:t>5</w:t>
      </w:r>
      <w:r w:rsidR="00E4112A" w:rsidRPr="00A875AF">
        <w:rPr>
          <w:rFonts w:asciiTheme="minorHAnsi" w:hAnsiTheme="minorHAnsi" w:cstheme="minorHAnsi"/>
          <w:sz w:val="22"/>
          <w:szCs w:val="22"/>
        </w:rPr>
        <w:t xml:space="preserve"> dnů od předání a převzetí </w:t>
      </w:r>
      <w:r w:rsidRPr="00A875AF">
        <w:rPr>
          <w:rFonts w:asciiTheme="minorHAnsi" w:hAnsiTheme="minorHAnsi" w:cstheme="minorHAnsi"/>
          <w:sz w:val="22"/>
          <w:szCs w:val="22"/>
        </w:rPr>
        <w:t>Díla</w:t>
      </w:r>
      <w:r w:rsidR="00E4112A" w:rsidRPr="00A875AF">
        <w:rPr>
          <w:rFonts w:asciiTheme="minorHAnsi" w:hAnsiTheme="minorHAnsi" w:cstheme="minorHAnsi"/>
          <w:sz w:val="22"/>
          <w:szCs w:val="22"/>
        </w:rPr>
        <w:t xml:space="preserve"> odstranit zařízení staveniště / místa plnění a vyklidit jej. Je-li </w:t>
      </w:r>
      <w:r w:rsidRPr="00A875AF">
        <w:rPr>
          <w:rFonts w:asciiTheme="minorHAnsi" w:hAnsiTheme="minorHAnsi" w:cstheme="minorHAnsi"/>
          <w:sz w:val="22"/>
          <w:szCs w:val="22"/>
        </w:rPr>
        <w:t>Dílo</w:t>
      </w:r>
      <w:r w:rsidR="00E4112A" w:rsidRPr="00A875AF">
        <w:rPr>
          <w:rFonts w:asciiTheme="minorHAnsi" w:hAnsiTheme="minorHAnsi" w:cstheme="minorHAnsi"/>
          <w:sz w:val="22"/>
          <w:szCs w:val="22"/>
        </w:rPr>
        <w:t xml:space="preserve"> předáno a převzato s vadami a nedodělky, počíná lhůta dle tohoto bodu běžet až ode dne odstranění všech těchto vad a nedodělků. </w:t>
      </w:r>
    </w:p>
    <w:p w14:paraId="32F54035" w14:textId="77777777" w:rsidR="00F603F0" w:rsidRPr="00A875AF" w:rsidRDefault="00F603F0" w:rsidP="00F603F0">
      <w:pPr>
        <w:pStyle w:val="Odstavecseseznamem"/>
        <w:tabs>
          <w:tab w:val="left" w:pos="0"/>
        </w:tabs>
        <w:spacing w:after="120"/>
        <w:ind w:left="0"/>
        <w:jc w:val="both"/>
        <w:rPr>
          <w:rFonts w:asciiTheme="minorHAnsi" w:hAnsiTheme="minorHAnsi" w:cstheme="minorHAnsi"/>
          <w:sz w:val="22"/>
          <w:szCs w:val="22"/>
        </w:rPr>
      </w:pPr>
    </w:p>
    <w:p w14:paraId="5D03D9AB" w14:textId="771C92E8" w:rsidR="002C1ADE" w:rsidRPr="00A875AF" w:rsidRDefault="002C1ADE">
      <w:pPr>
        <w:pStyle w:val="Nadpis1"/>
        <w:numPr>
          <w:ilvl w:val="0"/>
          <w:numId w:val="4"/>
        </w:numPr>
        <w:pBdr>
          <w:bottom w:val="single" w:sz="4" w:space="1" w:color="auto"/>
        </w:pBdr>
        <w:shd w:val="clear" w:color="auto" w:fill="EEECE1" w:themeFill="background2"/>
        <w:tabs>
          <w:tab w:val="left" w:pos="0"/>
        </w:tabs>
        <w:spacing w:before="0" w:after="120"/>
        <w:ind w:left="0" w:firstLine="0"/>
        <w:jc w:val="center"/>
        <w:rPr>
          <w:rFonts w:asciiTheme="minorHAnsi" w:eastAsia="Calibri" w:hAnsiTheme="minorHAnsi" w:cstheme="minorHAnsi"/>
          <w:b/>
          <w:bCs/>
          <w:color w:val="auto"/>
          <w:sz w:val="24"/>
          <w:szCs w:val="24"/>
        </w:rPr>
      </w:pPr>
      <w:bookmarkStart w:id="6" w:name="_Toc150979237"/>
      <w:bookmarkStart w:id="7" w:name="_Toc161642743"/>
      <w:bookmarkStart w:id="8" w:name="_Toc161907455"/>
      <w:r w:rsidRPr="00A875AF">
        <w:rPr>
          <w:rFonts w:asciiTheme="minorHAnsi" w:eastAsia="Calibri" w:hAnsiTheme="minorHAnsi" w:cstheme="minorHAnsi"/>
          <w:b/>
          <w:bCs/>
          <w:color w:val="auto"/>
          <w:sz w:val="24"/>
          <w:szCs w:val="24"/>
        </w:rPr>
        <w:t xml:space="preserve">PODDODAVATELÉ A PRACOVNÍCI </w:t>
      </w:r>
      <w:r w:rsidR="00F26AFB" w:rsidRPr="00A875AF">
        <w:rPr>
          <w:rFonts w:asciiTheme="minorHAnsi" w:eastAsia="Calibri" w:hAnsiTheme="minorHAnsi" w:cstheme="minorHAnsi"/>
          <w:b/>
          <w:bCs/>
          <w:color w:val="auto"/>
          <w:sz w:val="24"/>
          <w:szCs w:val="24"/>
        </w:rPr>
        <w:t>ZHOTOVITE</w:t>
      </w:r>
      <w:r w:rsidRPr="00A875AF">
        <w:rPr>
          <w:rFonts w:asciiTheme="minorHAnsi" w:eastAsia="Calibri" w:hAnsiTheme="minorHAnsi" w:cstheme="minorHAnsi"/>
          <w:b/>
          <w:bCs/>
          <w:color w:val="auto"/>
          <w:sz w:val="24"/>
          <w:szCs w:val="24"/>
        </w:rPr>
        <w:t>LE</w:t>
      </w:r>
      <w:bookmarkEnd w:id="6"/>
      <w:bookmarkEnd w:id="7"/>
      <w:bookmarkEnd w:id="8"/>
    </w:p>
    <w:p w14:paraId="3E690851" w14:textId="1E0CD1A6" w:rsidR="00425013" w:rsidRPr="00667830" w:rsidRDefault="002C1ADE">
      <w:pPr>
        <w:pStyle w:val="Odstavecseseznamem"/>
        <w:numPr>
          <w:ilvl w:val="1"/>
          <w:numId w:val="4"/>
        </w:numPr>
        <w:tabs>
          <w:tab w:val="left" w:pos="0"/>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Jakákoli změna v osobách rozhodných poddodavatelů oproti těm deklarovaným v nabídce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musí být předem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lem písemně odsouhlasena. Za účelem změny v osobách rozhodných poddodavatelů není třeba vypracovávat dodatek k Smlouvě. </w:t>
      </w:r>
    </w:p>
    <w:p w14:paraId="72BCB0FC" w14:textId="7841972D" w:rsidR="00667830" w:rsidRPr="00667830" w:rsidRDefault="00667830">
      <w:pPr>
        <w:pStyle w:val="Odstavecseseznamem"/>
        <w:numPr>
          <w:ilvl w:val="1"/>
          <w:numId w:val="4"/>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Zhotovitel je oprávněn změnit poddodavatele, pomocí kterého prokazoval splnění kvalifikace v zadávacím řízení pouze ve výjimečných případech a se souhlasem Objednatele. Nový poddodavatel musí splňovat stejnou či vyšší kvalifikaci jako poddodavatel předchozí.</w:t>
      </w:r>
    </w:p>
    <w:p w14:paraId="48FD7E0A" w14:textId="78FB22BB" w:rsidR="00425013" w:rsidRPr="00A875AF" w:rsidRDefault="00F26AFB">
      <w:pPr>
        <w:pStyle w:val="Odstavecseseznamem"/>
        <w:numPr>
          <w:ilvl w:val="1"/>
          <w:numId w:val="4"/>
        </w:numPr>
        <w:tabs>
          <w:tab w:val="left" w:pos="0"/>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odpovídá za plnění poddodavatele, jako by plnil sám. </w:t>
      </w:r>
    </w:p>
    <w:p w14:paraId="511AF678" w14:textId="70B47CDF" w:rsidR="00425013" w:rsidRPr="00A875AF" w:rsidRDefault="00F26AFB">
      <w:pPr>
        <w:pStyle w:val="Odstavecseseznamem"/>
        <w:numPr>
          <w:ilvl w:val="1"/>
          <w:numId w:val="4"/>
        </w:numPr>
        <w:tabs>
          <w:tab w:val="left" w:pos="0"/>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je povinen po celou dobu trvání Smlouvy disponovat způsobilostí a kvalifikací prováděnou prostřednictvím osob uvedených v nabídce, a zároveň se tyto vymezené osoby budou na provádění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dle Smlouvy skutečně podílet po celou dobu provádění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resp. trvání tohoto závazku. Nesplnění uvedené povinnosti z tohoto článku vyplývající bude posuzováno jako závažná okolnost mající za následek možnost odstoupení od Smlouvy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lem, a to i bez jakýchkoliv předchozích úkonů upozornění učiněných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lem vůči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li. Smluvní strany se dohodly, že jakákoliv změna v osobách, jimiž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prokazoval splnění kvalifikačních požadavků ve veřejné zakázce, z níž vzešel tento závazek, podléhá předchozímu závaznému schválení zadavatele. </w:t>
      </w:r>
    </w:p>
    <w:p w14:paraId="185C904A" w14:textId="1BE7FAD7" w:rsidR="00425013" w:rsidRPr="00A875AF" w:rsidRDefault="00F26AFB">
      <w:pPr>
        <w:pStyle w:val="Odstavecseseznamem"/>
        <w:numPr>
          <w:ilvl w:val="1"/>
          <w:numId w:val="4"/>
        </w:numPr>
        <w:tabs>
          <w:tab w:val="left" w:pos="0"/>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se zavazuje, že práce na díle budou provádět pracovníci, kteří mají potřebnou kvalifikaci a odbornou způsobilost pro jimi prováděný druh prací.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poskytne na požádání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li doklady o kvalifikaci a způsobilosti osob, které využívá k plnění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přímo nebo jako své poddodavatele. Pokud nebude takové osvědčení předloženo, nebo bude shledáno jako nedostatečné, musí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na požádání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le takového pracovníka odvolat a nahradit.</w:t>
      </w:r>
    </w:p>
    <w:p w14:paraId="0AB01A15" w14:textId="58DB5518" w:rsidR="00425013" w:rsidRPr="00A875AF" w:rsidRDefault="00F26AFB">
      <w:pPr>
        <w:pStyle w:val="Odstavecseseznamem"/>
        <w:numPr>
          <w:ilvl w:val="1"/>
          <w:numId w:val="4"/>
        </w:numPr>
        <w:tabs>
          <w:tab w:val="left" w:pos="0"/>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 je oprávněn s uvedením důvodů požadovat ukončení spolupráce s jakýmkoli poddodavatelem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le, který neprovádí </w:t>
      </w:r>
      <w:r w:rsidRPr="00A875AF">
        <w:rPr>
          <w:rFonts w:asciiTheme="minorHAnsi" w:eastAsia="Calibri" w:hAnsiTheme="minorHAnsi" w:cstheme="minorHAnsi"/>
          <w:sz w:val="22"/>
          <w:szCs w:val="22"/>
        </w:rPr>
        <w:t>Dílo</w:t>
      </w:r>
      <w:r w:rsidR="002C1ADE" w:rsidRPr="00A875AF">
        <w:rPr>
          <w:rFonts w:asciiTheme="minorHAnsi" w:eastAsia="Calibri" w:hAnsiTheme="minorHAnsi" w:cstheme="minorHAnsi"/>
          <w:sz w:val="22"/>
          <w:szCs w:val="22"/>
        </w:rPr>
        <w:t xml:space="preserve"> v souladu se závaznými podklady </w:t>
      </w:r>
      <w:r w:rsidRPr="00A875AF">
        <w:rPr>
          <w:rFonts w:asciiTheme="minorHAnsi" w:eastAsia="Calibri" w:hAnsiTheme="minorHAnsi" w:cstheme="minorHAnsi"/>
          <w:sz w:val="22"/>
          <w:szCs w:val="22"/>
        </w:rPr>
        <w:t>Smlouvy</w:t>
      </w:r>
      <w:r w:rsidR="002C1ADE" w:rsidRPr="00A875AF">
        <w:rPr>
          <w:rFonts w:asciiTheme="minorHAnsi" w:eastAsia="Calibri" w:hAnsiTheme="minorHAnsi" w:cstheme="minorHAnsi"/>
          <w:sz w:val="22"/>
          <w:szCs w:val="22"/>
        </w:rPr>
        <w:t xml:space="preserve">.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je povinen na výzvu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le s takovým poddodavatelem bezodkladně ukončit spolupráci a vyloučit ho z účasti na provádění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Vyloučený poddodavatel je povinen bezodkladně opustit místo provádění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včetně vyklizení staveniště.</w:t>
      </w:r>
    </w:p>
    <w:p w14:paraId="29C6BCDE" w14:textId="5E99E6AB" w:rsidR="002C1ADE" w:rsidRPr="00A875AF" w:rsidRDefault="00F26AFB">
      <w:pPr>
        <w:pStyle w:val="Odstavecseseznamem"/>
        <w:numPr>
          <w:ilvl w:val="1"/>
          <w:numId w:val="4"/>
        </w:numPr>
        <w:tabs>
          <w:tab w:val="left" w:pos="0"/>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je povinen zajistit koordinaci veškerých činností a dodávek potřebných pro provedení plnění podle Smlouvy včetně činností nebo dodávek zajišťovaných poddodavateli, popř. jinými dodavateli a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lem tak, aby bylo zajištěno plynulé plnění povinností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le podle Smlouvy. </w:t>
      </w:r>
      <w:bookmarkStart w:id="9" w:name="_3j2qqm3" w:colFirst="0" w:colLast="0"/>
      <w:bookmarkEnd w:id="9"/>
    </w:p>
    <w:p w14:paraId="38F8CBD4" w14:textId="77777777" w:rsidR="00E4112A" w:rsidRPr="00A875AF" w:rsidRDefault="00E4112A" w:rsidP="00F603F0">
      <w:pPr>
        <w:tabs>
          <w:tab w:val="left" w:pos="0"/>
        </w:tabs>
        <w:spacing w:after="120"/>
        <w:jc w:val="both"/>
        <w:rPr>
          <w:rFonts w:asciiTheme="minorHAnsi" w:hAnsiTheme="minorHAnsi" w:cstheme="minorHAnsi"/>
          <w:sz w:val="22"/>
          <w:szCs w:val="22"/>
        </w:rPr>
      </w:pPr>
    </w:p>
    <w:p w14:paraId="5A9DBDEC" w14:textId="00C466AF" w:rsidR="002C1ADE" w:rsidRPr="00A875AF" w:rsidRDefault="00DC183B">
      <w:pPr>
        <w:pStyle w:val="Nadpis1"/>
        <w:numPr>
          <w:ilvl w:val="0"/>
          <w:numId w:val="6"/>
        </w:numPr>
        <w:pBdr>
          <w:bottom w:val="single" w:sz="4" w:space="1" w:color="auto"/>
        </w:pBdr>
        <w:shd w:val="clear" w:color="auto" w:fill="EEECE1" w:themeFill="background2"/>
        <w:tabs>
          <w:tab w:val="left" w:pos="0"/>
        </w:tabs>
        <w:spacing w:before="0" w:after="120"/>
        <w:ind w:left="0" w:firstLine="0"/>
        <w:jc w:val="center"/>
        <w:rPr>
          <w:rFonts w:asciiTheme="minorHAnsi" w:hAnsiTheme="minorHAnsi" w:cstheme="minorHAnsi"/>
          <w:b/>
          <w:bCs/>
          <w:color w:val="auto"/>
          <w:sz w:val="24"/>
          <w:szCs w:val="24"/>
        </w:rPr>
      </w:pPr>
      <w:bookmarkStart w:id="10" w:name="_Toc161907456"/>
      <w:r w:rsidRPr="00A875AF">
        <w:rPr>
          <w:rFonts w:asciiTheme="minorHAnsi" w:hAnsiTheme="minorHAnsi" w:cstheme="minorHAnsi"/>
          <w:b/>
          <w:bCs/>
          <w:color w:val="auto"/>
          <w:sz w:val="24"/>
          <w:szCs w:val="24"/>
        </w:rPr>
        <w:t xml:space="preserve">PŘEDÁNÍ A PŘEVZETÍ </w:t>
      </w:r>
      <w:r w:rsidR="00F26AFB" w:rsidRPr="00A875AF">
        <w:rPr>
          <w:rFonts w:asciiTheme="minorHAnsi" w:hAnsiTheme="minorHAnsi" w:cstheme="minorHAnsi"/>
          <w:b/>
          <w:bCs/>
          <w:color w:val="auto"/>
          <w:sz w:val="24"/>
          <w:szCs w:val="24"/>
        </w:rPr>
        <w:t>DÍLA</w:t>
      </w:r>
      <w:bookmarkEnd w:id="10"/>
    </w:p>
    <w:p w14:paraId="3E1DCA2B" w14:textId="4735E804"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Nejpozději 5 pracovních dnů před termínem dokončení</w:t>
      </w:r>
      <w:r w:rsidR="00BB563D" w:rsidRPr="00A875AF">
        <w:rPr>
          <w:rFonts w:asciiTheme="minorHAnsi" w:hAnsiTheme="minorHAnsi" w:cstheme="minorHAnsi"/>
          <w:sz w:val="22"/>
          <w:szCs w:val="22"/>
        </w:rPr>
        <w:t xml:space="preserve"> </w:t>
      </w:r>
      <w:r w:rsidR="004C40ED" w:rsidRPr="00A875AF">
        <w:rPr>
          <w:rFonts w:asciiTheme="minorHAnsi" w:hAnsiTheme="minorHAnsi" w:cstheme="minorHAnsi"/>
          <w:sz w:val="22"/>
          <w:szCs w:val="22"/>
        </w:rPr>
        <w:t xml:space="preserve"> příslušné části díla (jednotlivého objektu)</w:t>
      </w:r>
      <w:r w:rsidR="00BB563D" w:rsidRPr="00A875AF">
        <w:rPr>
          <w:rFonts w:asciiTheme="minorHAnsi" w:hAnsiTheme="minorHAnsi" w:cstheme="minorHAnsi"/>
          <w:sz w:val="22"/>
          <w:szCs w:val="22"/>
        </w:rPr>
        <w:t xml:space="preserve">, </w:t>
      </w:r>
      <w:r w:rsidRPr="00A875AF">
        <w:rPr>
          <w:rFonts w:asciiTheme="minorHAnsi" w:hAnsiTheme="minorHAnsi" w:cstheme="minorHAnsi"/>
          <w:sz w:val="22"/>
          <w:szCs w:val="22"/>
        </w:rPr>
        <w:t xml:space="preserve">je </w:t>
      </w:r>
      <w:r w:rsidR="00F26AFB" w:rsidRPr="00A875AF">
        <w:rPr>
          <w:rFonts w:asciiTheme="minorHAnsi" w:hAnsiTheme="minorHAnsi" w:cstheme="minorHAnsi"/>
          <w:sz w:val="22"/>
          <w:szCs w:val="22"/>
        </w:rPr>
        <w:t>Zhotovite</w:t>
      </w:r>
      <w:r w:rsidRPr="00A875AF">
        <w:rPr>
          <w:rFonts w:asciiTheme="minorHAnsi" w:hAnsiTheme="minorHAnsi" w:cstheme="minorHAnsi"/>
          <w:sz w:val="22"/>
          <w:szCs w:val="22"/>
        </w:rPr>
        <w:t xml:space="preserve">l povinen prostřednictvím e-mailu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 xml:space="preserve">li oznámit den, kdy bude </w:t>
      </w:r>
      <w:r w:rsidR="00F26AFB" w:rsidRPr="00A875AF">
        <w:rPr>
          <w:rFonts w:asciiTheme="minorHAnsi" w:hAnsiTheme="minorHAnsi" w:cstheme="minorHAnsi"/>
          <w:sz w:val="22"/>
          <w:szCs w:val="22"/>
        </w:rPr>
        <w:t>Dílo</w:t>
      </w:r>
      <w:r w:rsidRPr="00A875AF">
        <w:rPr>
          <w:rFonts w:asciiTheme="minorHAnsi" w:hAnsiTheme="minorHAnsi" w:cstheme="minorHAnsi"/>
          <w:sz w:val="22"/>
          <w:szCs w:val="22"/>
        </w:rPr>
        <w:t xml:space="preserve"> připraveno k předání a vyzvat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le k jeho převzetí.</w:t>
      </w:r>
    </w:p>
    <w:p w14:paraId="1D3CA881" w14:textId="57EF9C10" w:rsidR="00425013"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lastRenderedPageBreak/>
        <w:t>Objednate</w:t>
      </w:r>
      <w:r w:rsidR="002C1ADE" w:rsidRPr="00A875AF">
        <w:rPr>
          <w:rFonts w:asciiTheme="minorHAnsi" w:hAnsiTheme="minorHAnsi" w:cstheme="minorHAnsi"/>
          <w:sz w:val="22"/>
          <w:szCs w:val="22"/>
        </w:rPr>
        <w:t xml:space="preserve">l zorganizuje předání a převzetí </w:t>
      </w:r>
      <w:r w:rsidR="00BB563D" w:rsidRPr="00A875AF">
        <w:rPr>
          <w:rFonts w:asciiTheme="minorHAnsi" w:hAnsiTheme="minorHAnsi" w:cstheme="minorHAnsi"/>
          <w:sz w:val="22"/>
          <w:szCs w:val="22"/>
        </w:rPr>
        <w:t xml:space="preserve">části </w:t>
      </w:r>
      <w:r w:rsidRPr="00A875AF">
        <w:rPr>
          <w:rFonts w:asciiTheme="minorHAnsi" w:hAnsiTheme="minorHAnsi" w:cstheme="minorHAnsi"/>
          <w:sz w:val="22"/>
          <w:szCs w:val="22"/>
        </w:rPr>
        <w:t>Díla</w:t>
      </w:r>
      <w:r w:rsidR="002C1ADE" w:rsidRPr="00A875AF">
        <w:rPr>
          <w:rFonts w:asciiTheme="minorHAnsi" w:hAnsiTheme="minorHAnsi" w:cstheme="minorHAnsi"/>
          <w:sz w:val="22"/>
          <w:szCs w:val="22"/>
        </w:rPr>
        <w:t xml:space="preserve">. </w:t>
      </w:r>
      <w:r w:rsidRPr="00A875AF">
        <w:rPr>
          <w:rFonts w:asciiTheme="minorHAnsi" w:hAnsiTheme="minorHAnsi" w:cstheme="minorHAnsi"/>
          <w:sz w:val="22"/>
          <w:szCs w:val="22"/>
        </w:rPr>
        <w:t>Objednate</w:t>
      </w:r>
      <w:r w:rsidR="002C1ADE" w:rsidRPr="00A875AF">
        <w:rPr>
          <w:rFonts w:asciiTheme="minorHAnsi" w:hAnsiTheme="minorHAnsi" w:cstheme="minorHAnsi"/>
          <w:sz w:val="22"/>
          <w:szCs w:val="22"/>
        </w:rPr>
        <w:t xml:space="preserve">l pořídí protokol o předání a převzetí </w:t>
      </w:r>
      <w:r w:rsidR="00BB563D" w:rsidRPr="00A875AF">
        <w:rPr>
          <w:rFonts w:asciiTheme="minorHAnsi" w:hAnsiTheme="minorHAnsi" w:cstheme="minorHAnsi"/>
          <w:sz w:val="22"/>
          <w:szCs w:val="22"/>
        </w:rPr>
        <w:t xml:space="preserve">části </w:t>
      </w:r>
      <w:r w:rsidRPr="00A875AF">
        <w:rPr>
          <w:rFonts w:asciiTheme="minorHAnsi" w:hAnsiTheme="minorHAnsi" w:cstheme="minorHAnsi"/>
          <w:sz w:val="22"/>
          <w:szCs w:val="22"/>
        </w:rPr>
        <w:t>Díla</w:t>
      </w:r>
      <w:r w:rsidR="002C1ADE" w:rsidRPr="00A875AF">
        <w:rPr>
          <w:rFonts w:asciiTheme="minorHAnsi" w:hAnsiTheme="minorHAnsi" w:cstheme="minorHAnsi"/>
          <w:sz w:val="22"/>
          <w:szCs w:val="22"/>
        </w:rPr>
        <w:t xml:space="preserve">. Protokol bude obsahovat prohlášení o převzetí nebo nepřevzetí </w:t>
      </w:r>
      <w:r w:rsidR="00BB563D" w:rsidRPr="00A875AF">
        <w:rPr>
          <w:rFonts w:asciiTheme="minorHAnsi" w:hAnsiTheme="minorHAnsi" w:cstheme="minorHAnsi"/>
          <w:sz w:val="22"/>
          <w:szCs w:val="22"/>
        </w:rPr>
        <w:t xml:space="preserve">části </w:t>
      </w:r>
      <w:r w:rsidRPr="00A875AF">
        <w:rPr>
          <w:rFonts w:asciiTheme="minorHAnsi" w:hAnsiTheme="minorHAnsi" w:cstheme="minorHAnsi"/>
          <w:sz w:val="22"/>
          <w:szCs w:val="22"/>
        </w:rPr>
        <w:t>Díla</w:t>
      </w:r>
      <w:r w:rsidR="002C1ADE" w:rsidRPr="00A875AF">
        <w:rPr>
          <w:rFonts w:asciiTheme="minorHAnsi" w:hAnsiTheme="minorHAnsi" w:cstheme="minorHAnsi"/>
          <w:sz w:val="22"/>
          <w:szCs w:val="22"/>
        </w:rPr>
        <w:t xml:space="preserve"> a soupis případných vad a nedodělků. </w:t>
      </w:r>
      <w:r w:rsidRPr="00A875AF">
        <w:rPr>
          <w:rFonts w:asciiTheme="minorHAnsi" w:hAnsiTheme="minorHAnsi" w:cstheme="minorHAnsi"/>
          <w:sz w:val="22"/>
          <w:szCs w:val="22"/>
        </w:rPr>
        <w:t>Objednate</w:t>
      </w:r>
      <w:r w:rsidR="002C1ADE" w:rsidRPr="00A875AF">
        <w:rPr>
          <w:rFonts w:asciiTheme="minorHAnsi" w:hAnsiTheme="minorHAnsi" w:cstheme="minorHAnsi"/>
          <w:sz w:val="22"/>
          <w:szCs w:val="22"/>
        </w:rPr>
        <w:t xml:space="preserve">l je povinen k předání a převzetí </w:t>
      </w:r>
      <w:r w:rsidR="00BB563D" w:rsidRPr="00A875AF">
        <w:rPr>
          <w:rFonts w:asciiTheme="minorHAnsi" w:hAnsiTheme="minorHAnsi" w:cstheme="minorHAnsi"/>
          <w:sz w:val="22"/>
          <w:szCs w:val="22"/>
        </w:rPr>
        <w:t xml:space="preserve">části </w:t>
      </w:r>
      <w:r w:rsidRPr="00A875AF">
        <w:rPr>
          <w:rFonts w:asciiTheme="minorHAnsi" w:hAnsiTheme="minorHAnsi" w:cstheme="minorHAnsi"/>
          <w:sz w:val="22"/>
          <w:szCs w:val="22"/>
        </w:rPr>
        <w:t>Díla</w:t>
      </w:r>
      <w:r w:rsidR="002C1ADE" w:rsidRPr="00A875AF">
        <w:rPr>
          <w:rFonts w:asciiTheme="minorHAnsi" w:hAnsiTheme="minorHAnsi" w:cstheme="minorHAnsi"/>
          <w:sz w:val="22"/>
          <w:szCs w:val="22"/>
        </w:rPr>
        <w:t xml:space="preserve"> přizvat osoby vykonávající funkci technického dozoru investora. </w:t>
      </w:r>
    </w:p>
    <w:p w14:paraId="5564569A" w14:textId="5E46819E"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 xml:space="preserve">Při předání </w:t>
      </w:r>
      <w:r w:rsidR="00BB563D" w:rsidRPr="00A875AF">
        <w:rPr>
          <w:rFonts w:asciiTheme="minorHAnsi" w:hAnsiTheme="minorHAnsi" w:cstheme="minorHAnsi"/>
          <w:sz w:val="22"/>
          <w:szCs w:val="22"/>
        </w:rPr>
        <w:t xml:space="preserve">části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xml:space="preserve"> </w:t>
      </w:r>
      <w:r w:rsidR="00F26AFB" w:rsidRPr="00A875AF">
        <w:rPr>
          <w:rFonts w:asciiTheme="minorHAnsi" w:hAnsiTheme="minorHAnsi" w:cstheme="minorHAnsi"/>
          <w:sz w:val="22"/>
          <w:szCs w:val="22"/>
        </w:rPr>
        <w:t>Zhotovite</w:t>
      </w:r>
      <w:r w:rsidRPr="00A875AF">
        <w:rPr>
          <w:rFonts w:asciiTheme="minorHAnsi" w:hAnsiTheme="minorHAnsi" w:cstheme="minorHAnsi"/>
          <w:sz w:val="22"/>
          <w:szCs w:val="22"/>
        </w:rPr>
        <w:t xml:space="preserve">l předá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li doklady, atesty a prohlášení o shodě a jakosti dodaných materiálů.</w:t>
      </w:r>
    </w:p>
    <w:p w14:paraId="56F8CA8A" w14:textId="5877FD4C"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 xml:space="preserve">Nedostaví-li se </w:t>
      </w:r>
      <w:r w:rsidR="00F26AFB" w:rsidRPr="00A875AF">
        <w:rPr>
          <w:rFonts w:asciiTheme="minorHAnsi" w:hAnsiTheme="minorHAnsi" w:cstheme="minorHAnsi"/>
          <w:sz w:val="22"/>
          <w:szCs w:val="22"/>
        </w:rPr>
        <w:t>Objednate</w:t>
      </w:r>
      <w:r w:rsidRPr="00A875AF">
        <w:rPr>
          <w:rFonts w:asciiTheme="minorHAnsi" w:hAnsiTheme="minorHAnsi" w:cstheme="minorHAnsi"/>
          <w:sz w:val="22"/>
          <w:szCs w:val="22"/>
        </w:rPr>
        <w:t xml:space="preserve">l přes řádnou výzvu </w:t>
      </w:r>
      <w:r w:rsidR="00F26AFB" w:rsidRPr="00A875AF">
        <w:rPr>
          <w:rFonts w:asciiTheme="minorHAnsi" w:hAnsiTheme="minorHAnsi" w:cstheme="minorHAnsi"/>
          <w:sz w:val="22"/>
          <w:szCs w:val="22"/>
        </w:rPr>
        <w:t>Zhotovite</w:t>
      </w:r>
      <w:r w:rsidRPr="00A875AF">
        <w:rPr>
          <w:rFonts w:asciiTheme="minorHAnsi" w:hAnsiTheme="minorHAnsi" w:cstheme="minorHAnsi"/>
          <w:sz w:val="22"/>
          <w:szCs w:val="22"/>
        </w:rPr>
        <w:t xml:space="preserve">le ve stanoveném termínu k předání </w:t>
      </w:r>
      <w:r w:rsidR="00BB563D" w:rsidRPr="00A875AF">
        <w:rPr>
          <w:rFonts w:asciiTheme="minorHAnsi" w:hAnsiTheme="minorHAnsi" w:cstheme="minorHAnsi"/>
          <w:sz w:val="22"/>
          <w:szCs w:val="22"/>
        </w:rPr>
        <w:t xml:space="preserve">části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xml:space="preserve">, nebo odmítne-li protokol o předání </w:t>
      </w:r>
      <w:r w:rsidR="00BB563D" w:rsidRPr="00A875AF">
        <w:rPr>
          <w:rFonts w:asciiTheme="minorHAnsi" w:hAnsiTheme="minorHAnsi" w:cstheme="minorHAnsi"/>
          <w:sz w:val="22"/>
          <w:szCs w:val="22"/>
        </w:rPr>
        <w:t xml:space="preserve">části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xml:space="preserve"> podepsat, má </w:t>
      </w:r>
      <w:r w:rsidR="00F26AFB" w:rsidRPr="00A875AF">
        <w:rPr>
          <w:rFonts w:asciiTheme="minorHAnsi" w:hAnsiTheme="minorHAnsi" w:cstheme="minorHAnsi"/>
          <w:sz w:val="22"/>
          <w:szCs w:val="22"/>
        </w:rPr>
        <w:t>Zhotovite</w:t>
      </w:r>
      <w:r w:rsidRPr="00A875AF">
        <w:rPr>
          <w:rFonts w:asciiTheme="minorHAnsi" w:hAnsiTheme="minorHAnsi" w:cstheme="minorHAnsi"/>
          <w:sz w:val="22"/>
          <w:szCs w:val="22"/>
        </w:rPr>
        <w:t xml:space="preserve">l právo protokol o předání </w:t>
      </w:r>
      <w:r w:rsidR="00BB563D" w:rsidRPr="00A875AF">
        <w:rPr>
          <w:rFonts w:asciiTheme="minorHAnsi" w:hAnsiTheme="minorHAnsi" w:cstheme="minorHAnsi"/>
          <w:sz w:val="22"/>
          <w:szCs w:val="22"/>
        </w:rPr>
        <w:t xml:space="preserve">části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xml:space="preserve"> podepsat sám, čímž dojde k jednostrannému předání </w:t>
      </w:r>
      <w:r w:rsidR="00BB563D" w:rsidRPr="00A875AF">
        <w:rPr>
          <w:rFonts w:asciiTheme="minorHAnsi" w:hAnsiTheme="minorHAnsi" w:cstheme="minorHAnsi"/>
          <w:sz w:val="22"/>
          <w:szCs w:val="22"/>
        </w:rPr>
        <w:t xml:space="preserve">příslušné části </w:t>
      </w:r>
      <w:r w:rsidR="00F26AFB" w:rsidRPr="00A875AF">
        <w:rPr>
          <w:rFonts w:asciiTheme="minorHAnsi" w:hAnsiTheme="minorHAnsi" w:cstheme="minorHAnsi"/>
          <w:sz w:val="22"/>
          <w:szCs w:val="22"/>
        </w:rPr>
        <w:t>Díla</w:t>
      </w:r>
      <w:r w:rsidRPr="00A875AF">
        <w:rPr>
          <w:rFonts w:asciiTheme="minorHAnsi" w:hAnsiTheme="minorHAnsi" w:cstheme="minorHAnsi"/>
          <w:sz w:val="22"/>
          <w:szCs w:val="22"/>
        </w:rPr>
        <w:t xml:space="preserve">. </w:t>
      </w:r>
    </w:p>
    <w:p w14:paraId="07BB4ECD" w14:textId="2A05B0CA" w:rsidR="002C1ADE"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Objednate</w:t>
      </w:r>
      <w:r w:rsidR="002C1ADE" w:rsidRPr="00A875AF">
        <w:rPr>
          <w:rFonts w:asciiTheme="minorHAnsi" w:hAnsiTheme="minorHAnsi" w:cstheme="minorHAnsi"/>
          <w:sz w:val="22"/>
          <w:szCs w:val="22"/>
        </w:rPr>
        <w:t xml:space="preserve">l není oprávněn odmítnout převzetí </w:t>
      </w:r>
      <w:r w:rsidR="00BB563D" w:rsidRPr="00A875AF">
        <w:rPr>
          <w:rFonts w:asciiTheme="minorHAnsi" w:hAnsiTheme="minorHAnsi" w:cstheme="minorHAnsi"/>
          <w:sz w:val="22"/>
          <w:szCs w:val="22"/>
        </w:rPr>
        <w:t xml:space="preserve">části </w:t>
      </w:r>
      <w:r w:rsidRPr="00A875AF">
        <w:rPr>
          <w:rFonts w:asciiTheme="minorHAnsi" w:hAnsiTheme="minorHAnsi" w:cstheme="minorHAnsi"/>
          <w:sz w:val="22"/>
          <w:szCs w:val="22"/>
        </w:rPr>
        <w:t>Díla</w:t>
      </w:r>
      <w:r w:rsidR="002C1ADE" w:rsidRPr="00A875AF">
        <w:rPr>
          <w:rFonts w:asciiTheme="minorHAnsi" w:hAnsiTheme="minorHAnsi" w:cstheme="minorHAnsi"/>
          <w:sz w:val="22"/>
          <w:szCs w:val="22"/>
        </w:rPr>
        <w:t xml:space="preserve"> pro vady </w:t>
      </w:r>
      <w:r w:rsidRPr="00A875AF">
        <w:rPr>
          <w:rFonts w:asciiTheme="minorHAnsi" w:hAnsiTheme="minorHAnsi" w:cstheme="minorHAnsi"/>
          <w:sz w:val="22"/>
          <w:szCs w:val="22"/>
        </w:rPr>
        <w:t>Díla</w:t>
      </w:r>
      <w:r w:rsidR="002C1ADE" w:rsidRPr="00A875AF">
        <w:rPr>
          <w:rFonts w:asciiTheme="minorHAnsi" w:hAnsiTheme="minorHAnsi" w:cstheme="minorHAnsi"/>
          <w:sz w:val="22"/>
          <w:szCs w:val="22"/>
        </w:rPr>
        <w:t xml:space="preserve">, které nebrání užívání </w:t>
      </w:r>
      <w:r w:rsidR="00BB563D" w:rsidRPr="00A875AF">
        <w:rPr>
          <w:rFonts w:asciiTheme="minorHAnsi" w:hAnsiTheme="minorHAnsi" w:cstheme="minorHAnsi"/>
          <w:sz w:val="22"/>
          <w:szCs w:val="22"/>
        </w:rPr>
        <w:t xml:space="preserve">části </w:t>
      </w:r>
      <w:r w:rsidRPr="00A875AF">
        <w:rPr>
          <w:rFonts w:asciiTheme="minorHAnsi" w:hAnsiTheme="minorHAnsi" w:cstheme="minorHAnsi"/>
          <w:sz w:val="22"/>
          <w:szCs w:val="22"/>
        </w:rPr>
        <w:t>Díla</w:t>
      </w:r>
      <w:r w:rsidR="002C1ADE" w:rsidRPr="00A875AF">
        <w:rPr>
          <w:rFonts w:asciiTheme="minorHAnsi" w:hAnsiTheme="minorHAnsi" w:cstheme="minorHAnsi"/>
          <w:sz w:val="22"/>
          <w:szCs w:val="22"/>
        </w:rPr>
        <w:t>. Případné vady a nedodělky budou uvedeny v protokolu o předání a převzetí</w:t>
      </w:r>
      <w:r w:rsidR="00BB563D" w:rsidRPr="00A875AF">
        <w:rPr>
          <w:rFonts w:asciiTheme="minorHAnsi" w:hAnsiTheme="minorHAnsi" w:cstheme="minorHAnsi"/>
          <w:sz w:val="22"/>
          <w:szCs w:val="22"/>
        </w:rPr>
        <w:t xml:space="preserve"> části</w:t>
      </w:r>
      <w:r w:rsidR="002C1ADE" w:rsidRPr="00A875AF">
        <w:rPr>
          <w:rFonts w:asciiTheme="minorHAnsi" w:hAnsiTheme="minorHAnsi" w:cstheme="minorHAnsi"/>
          <w:sz w:val="22"/>
          <w:szCs w:val="22"/>
        </w:rPr>
        <w:t xml:space="preserve"> </w:t>
      </w:r>
      <w:r w:rsidRPr="00A875AF">
        <w:rPr>
          <w:rFonts w:asciiTheme="minorHAnsi" w:hAnsiTheme="minorHAnsi" w:cstheme="minorHAnsi"/>
          <w:sz w:val="22"/>
          <w:szCs w:val="22"/>
        </w:rPr>
        <w:t>Díla</w:t>
      </w:r>
      <w:r w:rsidR="002C1ADE" w:rsidRPr="00A875AF">
        <w:rPr>
          <w:rFonts w:asciiTheme="minorHAnsi" w:hAnsiTheme="minorHAnsi" w:cstheme="minorHAnsi"/>
          <w:sz w:val="22"/>
          <w:szCs w:val="22"/>
        </w:rPr>
        <w:t xml:space="preserve"> s uvedením termínu jejich odstranění.</w:t>
      </w:r>
    </w:p>
    <w:p w14:paraId="03762CB1" w14:textId="77777777" w:rsidR="002C1ADE" w:rsidRPr="00A875AF" w:rsidRDefault="002C1ADE" w:rsidP="00F603F0">
      <w:pPr>
        <w:tabs>
          <w:tab w:val="left" w:pos="0"/>
        </w:tabs>
        <w:spacing w:after="120"/>
        <w:jc w:val="both"/>
        <w:rPr>
          <w:rFonts w:asciiTheme="minorHAnsi" w:hAnsiTheme="minorHAnsi" w:cstheme="minorHAnsi"/>
          <w:sz w:val="22"/>
          <w:szCs w:val="22"/>
        </w:rPr>
      </w:pPr>
    </w:p>
    <w:p w14:paraId="740520DC" w14:textId="482CDB5B" w:rsidR="002C1ADE" w:rsidRPr="00A875AF" w:rsidRDefault="002C1ADE">
      <w:pPr>
        <w:pStyle w:val="Nadpis1"/>
        <w:numPr>
          <w:ilvl w:val="0"/>
          <w:numId w:val="6"/>
        </w:numPr>
        <w:pBdr>
          <w:bottom w:val="single" w:sz="4" w:space="1" w:color="auto"/>
        </w:pBdr>
        <w:shd w:val="clear" w:color="auto" w:fill="EEECE1" w:themeFill="background2"/>
        <w:tabs>
          <w:tab w:val="left" w:pos="0"/>
        </w:tabs>
        <w:spacing w:before="0" w:after="120"/>
        <w:ind w:left="0" w:firstLine="0"/>
        <w:jc w:val="center"/>
        <w:rPr>
          <w:rFonts w:asciiTheme="minorHAnsi" w:eastAsia="Calibri" w:hAnsiTheme="minorHAnsi" w:cstheme="minorHAnsi"/>
          <w:b/>
          <w:bCs/>
          <w:color w:val="auto"/>
          <w:sz w:val="24"/>
          <w:szCs w:val="24"/>
        </w:rPr>
      </w:pPr>
      <w:bookmarkStart w:id="11" w:name="_Toc150979248"/>
      <w:bookmarkStart w:id="12" w:name="_Toc161642745"/>
      <w:bookmarkStart w:id="13" w:name="_Toc161907457"/>
      <w:r w:rsidRPr="00A875AF">
        <w:rPr>
          <w:rFonts w:asciiTheme="minorHAnsi" w:eastAsia="Calibri" w:hAnsiTheme="minorHAnsi" w:cstheme="minorHAnsi"/>
          <w:b/>
          <w:bCs/>
          <w:color w:val="auto"/>
          <w:sz w:val="24"/>
          <w:szCs w:val="24"/>
        </w:rPr>
        <w:t>PŘECHOD VLASTNICKÉHO PRÁVA A NEBEZPEČÍ ŠKODY</w:t>
      </w:r>
      <w:bookmarkEnd w:id="11"/>
      <w:bookmarkEnd w:id="12"/>
      <w:bookmarkEnd w:id="13"/>
    </w:p>
    <w:p w14:paraId="08E780A0" w14:textId="1A7BE79C" w:rsidR="00425013" w:rsidRPr="00A875AF" w:rsidRDefault="002C1ADE">
      <w:pPr>
        <w:pStyle w:val="Odstavecseseznamem"/>
        <w:numPr>
          <w:ilvl w:val="1"/>
          <w:numId w:val="6"/>
        </w:numPr>
        <w:tabs>
          <w:tab w:val="left" w:pos="567"/>
        </w:tabs>
        <w:spacing w:after="120"/>
        <w:ind w:left="567"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Vlastníkem budovy a dalších nemovitostí tvořících součást </w:t>
      </w:r>
      <w:r w:rsidR="00F26AFB" w:rsidRPr="00A875AF">
        <w:rPr>
          <w:rFonts w:asciiTheme="minorHAnsi" w:eastAsia="Calibri" w:hAnsiTheme="minorHAnsi" w:cstheme="minorHAnsi"/>
          <w:sz w:val="22"/>
          <w:szCs w:val="22"/>
        </w:rPr>
        <w:t>místa plnění</w:t>
      </w:r>
      <w:r w:rsidRPr="00A875AF">
        <w:rPr>
          <w:rFonts w:asciiTheme="minorHAnsi" w:eastAsia="Calibri" w:hAnsiTheme="minorHAnsi" w:cstheme="minorHAnsi"/>
          <w:sz w:val="22"/>
          <w:szCs w:val="22"/>
        </w:rPr>
        <w:t xml:space="preserve"> je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 v souladu s 2599 odst.</w:t>
      </w:r>
      <w:r w:rsidR="00F26AFB" w:rsidRPr="00A875AF">
        <w:rPr>
          <w:rFonts w:asciiTheme="minorHAnsi" w:eastAsia="Calibri" w:hAnsiTheme="minorHAnsi" w:cstheme="minorHAnsi"/>
          <w:sz w:val="22"/>
          <w:szCs w:val="22"/>
        </w:rPr>
        <w:t> </w:t>
      </w:r>
      <w:r w:rsidRPr="00A875AF">
        <w:rPr>
          <w:rFonts w:asciiTheme="minorHAnsi" w:eastAsia="Calibri" w:hAnsiTheme="minorHAnsi" w:cstheme="minorHAnsi"/>
          <w:sz w:val="22"/>
          <w:szCs w:val="22"/>
        </w:rPr>
        <w:t xml:space="preserve">1 občanského zákoníku. </w:t>
      </w:r>
    </w:p>
    <w:p w14:paraId="275AE99D" w14:textId="3EDDFAB7" w:rsidR="00BB563D" w:rsidRPr="00A875AF" w:rsidRDefault="00BB563D">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 xml:space="preserve">Vlastnické právo k Dílu a nebezpečí škody na něm přechází na Objednatele dnem předání Díla nebo jeho části, respektive podpisem protokolu o předání a převzetí Díla nebo jeho části podle čl. 7 Smlouvy. </w:t>
      </w:r>
    </w:p>
    <w:p w14:paraId="20308575" w14:textId="65E1799D" w:rsidR="00425013" w:rsidRPr="00A875AF" w:rsidRDefault="002C1ADE">
      <w:pPr>
        <w:pStyle w:val="Odstavecseseznamem"/>
        <w:numPr>
          <w:ilvl w:val="1"/>
          <w:numId w:val="6"/>
        </w:numPr>
        <w:tabs>
          <w:tab w:val="left" w:pos="567"/>
        </w:tabs>
        <w:spacing w:after="120"/>
        <w:ind w:left="567"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Nebezpečí škody na </w:t>
      </w:r>
      <w:r w:rsidR="00F26AFB" w:rsidRPr="00A875AF">
        <w:rPr>
          <w:rFonts w:asciiTheme="minorHAnsi" w:eastAsia="Calibri" w:hAnsiTheme="minorHAnsi" w:cstheme="minorHAnsi"/>
          <w:sz w:val="22"/>
          <w:szCs w:val="22"/>
        </w:rPr>
        <w:t xml:space="preserve">díle </w:t>
      </w:r>
      <w:r w:rsidRPr="00A875AF">
        <w:rPr>
          <w:rFonts w:asciiTheme="minorHAnsi" w:eastAsia="Calibri" w:hAnsiTheme="minorHAnsi" w:cstheme="minorHAnsi"/>
          <w:sz w:val="22"/>
          <w:szCs w:val="22"/>
        </w:rPr>
        <w:t xml:space="preserve">a na jiných věcech, jež má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povinnost předat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podle Smlouvy, nese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ode dne převzetí staveniště v souladu s ustanovením § 2624 občanského zákoníku. Nebezpečí škody na </w:t>
      </w:r>
      <w:r w:rsidR="00F26AFB" w:rsidRPr="00A875AF">
        <w:rPr>
          <w:rFonts w:asciiTheme="minorHAnsi" w:eastAsia="Calibri" w:hAnsiTheme="minorHAnsi" w:cstheme="minorHAnsi"/>
          <w:sz w:val="22"/>
          <w:szCs w:val="22"/>
        </w:rPr>
        <w:t xml:space="preserve">díle </w:t>
      </w:r>
      <w:r w:rsidRPr="00A875AF">
        <w:rPr>
          <w:rFonts w:asciiTheme="minorHAnsi" w:eastAsia="Calibri" w:hAnsiTheme="minorHAnsi" w:cstheme="minorHAnsi"/>
          <w:sz w:val="22"/>
          <w:szCs w:val="22"/>
        </w:rPr>
        <w:t xml:space="preserve">(včetně budovy a dalších nemovitostí, </w:t>
      </w:r>
      <w:r w:rsidR="00F26AFB" w:rsidRPr="00A875AF">
        <w:rPr>
          <w:rFonts w:asciiTheme="minorHAnsi" w:eastAsia="Calibri" w:hAnsiTheme="minorHAnsi" w:cstheme="minorHAnsi"/>
          <w:sz w:val="22"/>
          <w:szCs w:val="22"/>
        </w:rPr>
        <w:t>které tvoří místo plnění</w:t>
      </w:r>
      <w:r w:rsidRPr="00A875AF">
        <w:rPr>
          <w:rFonts w:asciiTheme="minorHAnsi" w:eastAsia="Calibri" w:hAnsiTheme="minorHAnsi" w:cstheme="minorHAnsi"/>
          <w:sz w:val="22"/>
          <w:szCs w:val="22"/>
        </w:rPr>
        <w:t xml:space="preserve">, včetně věcí, jimiž </w:t>
      </w:r>
      <w:r w:rsidR="00F26AFB" w:rsidRPr="00A875AF">
        <w:rPr>
          <w:rFonts w:asciiTheme="minorHAnsi" w:eastAsia="Calibri" w:hAnsiTheme="minorHAnsi" w:cstheme="minorHAnsi"/>
          <w:sz w:val="22"/>
          <w:szCs w:val="22"/>
        </w:rPr>
        <w:t>má být Dílo</w:t>
      </w:r>
      <w:r w:rsidRPr="00A875AF">
        <w:rPr>
          <w:rFonts w:asciiTheme="minorHAnsi" w:eastAsia="Calibri" w:hAnsiTheme="minorHAnsi" w:cstheme="minorHAnsi"/>
          <w:sz w:val="22"/>
          <w:szCs w:val="22"/>
        </w:rPr>
        <w:t xml:space="preserve"> být v souladu se Smlouvou vybaven</w:t>
      </w:r>
      <w:r w:rsidR="00F26AFB" w:rsidRPr="00A875AF">
        <w:rPr>
          <w:rFonts w:asciiTheme="minorHAnsi" w:eastAsia="Calibri" w:hAnsiTheme="minorHAnsi" w:cstheme="minorHAnsi"/>
          <w:sz w:val="22"/>
          <w:szCs w:val="22"/>
        </w:rPr>
        <w:t>o</w:t>
      </w:r>
      <w:r w:rsidRPr="00A875AF">
        <w:rPr>
          <w:rFonts w:asciiTheme="minorHAnsi" w:eastAsia="Calibri" w:hAnsiTheme="minorHAnsi" w:cstheme="minorHAnsi"/>
          <w:sz w:val="22"/>
          <w:szCs w:val="22"/>
        </w:rPr>
        <w:t xml:space="preserve">, ačkoli se tyto věci nestanou zabudováním součástí předmětných nemovitostí) přechází na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teprve potvrzením zápisu o předání a převzetí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oběma smluvními stranami a TDI. Nebezpečí škody na jiných věcech, jež má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povinnost předat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podle Smlouvy, přechází na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okamžikem jejich předání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li.</w:t>
      </w:r>
    </w:p>
    <w:p w14:paraId="0A0E8594" w14:textId="1C8BBB50" w:rsidR="002C1ADE" w:rsidRPr="00A875AF" w:rsidRDefault="00F26AFB">
      <w:pPr>
        <w:pStyle w:val="Odstavecseseznamem"/>
        <w:numPr>
          <w:ilvl w:val="1"/>
          <w:numId w:val="6"/>
        </w:numPr>
        <w:tabs>
          <w:tab w:val="left" w:pos="567"/>
        </w:tabs>
        <w:spacing w:after="120"/>
        <w:ind w:left="567"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odpovídá za újmu a škody způsobené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li nebo třetí straně vadným plněním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l je zodpovědný za:</w:t>
      </w:r>
    </w:p>
    <w:p w14:paraId="184A745E" w14:textId="35DB98D9" w:rsidR="00425013" w:rsidRPr="00A875AF" w:rsidRDefault="002C1ADE">
      <w:pPr>
        <w:pStyle w:val="Odstavecseseznamem"/>
        <w:numPr>
          <w:ilvl w:val="2"/>
          <w:numId w:val="3"/>
        </w:numPr>
        <w:tabs>
          <w:tab w:val="left" w:pos="1134"/>
        </w:tabs>
        <w:spacing w:after="120"/>
        <w:ind w:left="1134"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jakékoliv škody a újmu způsobené třetím osobám v přímé souvislosti s prováděním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a s provedeným dílem,</w:t>
      </w:r>
    </w:p>
    <w:p w14:paraId="7DE47900" w14:textId="5C001F8F" w:rsidR="002C1ADE" w:rsidRPr="00A875AF" w:rsidRDefault="002C1ADE">
      <w:pPr>
        <w:pStyle w:val="Odstavecseseznamem"/>
        <w:numPr>
          <w:ilvl w:val="2"/>
          <w:numId w:val="3"/>
        </w:numPr>
        <w:tabs>
          <w:tab w:val="left" w:pos="1134"/>
        </w:tabs>
        <w:spacing w:after="120"/>
        <w:ind w:left="1134"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všechna zranění, včetně nemocí a úmrtí všech osob, která budou zapříčiněna nebo vztažena ke kvalitě provedeného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nebo budou vycházet z chyb provedeného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w:t>
      </w:r>
    </w:p>
    <w:p w14:paraId="4102F667" w14:textId="25A017F5" w:rsidR="002C1ADE" w:rsidRPr="00A875AF" w:rsidRDefault="002C1ADE">
      <w:pPr>
        <w:pStyle w:val="Odstavecseseznamem"/>
        <w:numPr>
          <w:ilvl w:val="1"/>
          <w:numId w:val="6"/>
        </w:numPr>
        <w:tabs>
          <w:tab w:val="left" w:pos="567"/>
        </w:tabs>
        <w:spacing w:after="120"/>
        <w:ind w:left="567"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Nároky na náhradu škody bude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 uplatňovat v souladu s právními předpisy s tím, že smluvní strany ve smyslu § 630 občanského zákoníku sjednávají prodloužení promlčecí lhůty práva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na náhradu škody způsobené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lem v souvislosti s plněním Smlouvy.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 je oprávněn uplatnit nárok na náhradu škody způsobené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lem ve lhůtě deset (10) let ode dne, kdy se dozvěděl nebo měl a mohl dozvědět o škodě a o tom, kdo je povinen k její náhradě, ne však později než uplynutím deseti (10) let ode dne, kdy došlo k porušení povinnosti.</w:t>
      </w:r>
    </w:p>
    <w:p w14:paraId="7B7F383F" w14:textId="77777777" w:rsidR="002C1ADE" w:rsidRPr="00A875AF" w:rsidRDefault="002C1ADE" w:rsidP="00F603F0">
      <w:pPr>
        <w:tabs>
          <w:tab w:val="left" w:pos="0"/>
        </w:tabs>
        <w:spacing w:after="120"/>
        <w:jc w:val="both"/>
        <w:rPr>
          <w:rFonts w:asciiTheme="minorHAnsi" w:hAnsiTheme="minorHAnsi" w:cstheme="minorHAnsi"/>
          <w:sz w:val="22"/>
          <w:szCs w:val="22"/>
        </w:rPr>
      </w:pPr>
    </w:p>
    <w:p w14:paraId="3BB04B0C" w14:textId="00D0DCCF" w:rsidR="00E4112A" w:rsidRPr="00A875AF" w:rsidRDefault="00DC183B">
      <w:pPr>
        <w:pStyle w:val="Nadpis1"/>
        <w:numPr>
          <w:ilvl w:val="0"/>
          <w:numId w:val="6"/>
        </w:numPr>
        <w:pBdr>
          <w:bottom w:val="single" w:sz="4" w:space="1" w:color="auto"/>
        </w:pBdr>
        <w:shd w:val="clear" w:color="auto" w:fill="EEECE1" w:themeFill="background2"/>
        <w:tabs>
          <w:tab w:val="left" w:pos="0"/>
        </w:tabs>
        <w:spacing w:before="0" w:after="120"/>
        <w:ind w:left="0" w:firstLine="0"/>
        <w:jc w:val="center"/>
        <w:rPr>
          <w:rFonts w:asciiTheme="minorHAnsi" w:hAnsiTheme="minorHAnsi" w:cstheme="minorHAnsi"/>
          <w:b/>
          <w:bCs/>
          <w:color w:val="auto"/>
          <w:sz w:val="24"/>
          <w:szCs w:val="24"/>
        </w:rPr>
      </w:pPr>
      <w:bookmarkStart w:id="14" w:name="_Toc161907458"/>
      <w:r w:rsidRPr="00A875AF">
        <w:rPr>
          <w:rFonts w:asciiTheme="minorHAnsi" w:hAnsiTheme="minorHAnsi" w:cstheme="minorHAnsi"/>
          <w:b/>
          <w:bCs/>
          <w:color w:val="auto"/>
          <w:sz w:val="24"/>
          <w:szCs w:val="24"/>
        </w:rPr>
        <w:t xml:space="preserve">ZÁRUČNÍ PODMÍNKY A VADY </w:t>
      </w:r>
      <w:r w:rsidR="00F26AFB" w:rsidRPr="00A875AF">
        <w:rPr>
          <w:rFonts w:asciiTheme="minorHAnsi" w:hAnsiTheme="minorHAnsi" w:cstheme="minorHAnsi"/>
          <w:b/>
          <w:bCs/>
          <w:color w:val="auto"/>
          <w:sz w:val="24"/>
          <w:szCs w:val="24"/>
        </w:rPr>
        <w:t>DÍLA</w:t>
      </w:r>
      <w:bookmarkEnd w:id="14"/>
    </w:p>
    <w:p w14:paraId="3E247E20" w14:textId="5F96F1FD" w:rsidR="00425013"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poskytuje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li až do uplynutí záruční doby záruku za jakost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tedy přejímá závazek, že </w:t>
      </w:r>
      <w:r w:rsidRPr="00A875AF">
        <w:rPr>
          <w:rFonts w:asciiTheme="minorHAnsi" w:eastAsia="Calibri" w:hAnsiTheme="minorHAnsi" w:cstheme="minorHAnsi"/>
          <w:sz w:val="22"/>
          <w:szCs w:val="22"/>
        </w:rPr>
        <w:t>Dílo</w:t>
      </w:r>
      <w:r w:rsidR="002C1ADE" w:rsidRPr="00A875AF">
        <w:rPr>
          <w:rFonts w:asciiTheme="minorHAnsi" w:eastAsia="Calibri" w:hAnsiTheme="minorHAnsi" w:cstheme="minorHAnsi"/>
          <w:sz w:val="22"/>
          <w:szCs w:val="22"/>
        </w:rPr>
        <w:t xml:space="preserve"> bude v průběhu deklarovaných záručních dob, uvedených ve vztahu k</w:t>
      </w:r>
      <w:r w:rsidR="00667830">
        <w:rPr>
          <w:rFonts w:asciiTheme="minorHAnsi" w:eastAsia="Calibri" w:hAnsiTheme="minorHAnsi" w:cstheme="minorHAnsi"/>
          <w:sz w:val="22"/>
          <w:szCs w:val="22"/>
        </w:rPr>
        <w:t> </w:t>
      </w:r>
      <w:r w:rsidR="002C1ADE" w:rsidRPr="00A875AF">
        <w:rPr>
          <w:rFonts w:asciiTheme="minorHAnsi" w:eastAsia="Calibri" w:hAnsiTheme="minorHAnsi" w:cstheme="minorHAnsi"/>
          <w:sz w:val="22"/>
          <w:szCs w:val="22"/>
        </w:rPr>
        <w:t>jednotlivým</w:t>
      </w:r>
      <w:r w:rsidR="00667830">
        <w:rPr>
          <w:rFonts w:asciiTheme="minorHAnsi" w:eastAsia="Calibri" w:hAnsiTheme="minorHAnsi" w:cstheme="minorHAnsi"/>
          <w:sz w:val="22"/>
          <w:szCs w:val="22"/>
        </w:rPr>
        <w:t xml:space="preserve"> objektům</w:t>
      </w:r>
      <w:r w:rsidR="002C1ADE" w:rsidRPr="00A875AF">
        <w:rPr>
          <w:rFonts w:asciiTheme="minorHAnsi" w:eastAsia="Calibri" w:hAnsiTheme="minorHAnsi" w:cstheme="minorHAnsi"/>
          <w:sz w:val="22"/>
          <w:szCs w:val="22"/>
        </w:rPr>
        <w:t xml:space="preserve">, odpovídat výsledku určenému ve Smlouvě, a předané dokumentaci. </w:t>
      </w:r>
    </w:p>
    <w:p w14:paraId="1CF69119" w14:textId="0A4187FF"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lastRenderedPageBreak/>
        <w:t>Záruční doba za jakost</w:t>
      </w:r>
      <w:r w:rsidR="00F26AFB" w:rsidRPr="00A875AF">
        <w:rPr>
          <w:rFonts w:asciiTheme="minorHAnsi" w:eastAsia="Calibri" w:hAnsiTheme="minorHAnsi" w:cstheme="minorHAnsi"/>
          <w:sz w:val="22"/>
          <w:szCs w:val="22"/>
        </w:rPr>
        <w:t xml:space="preserve"> Dílo</w:t>
      </w:r>
      <w:r w:rsidRPr="00A875AF">
        <w:rPr>
          <w:rFonts w:asciiTheme="minorHAnsi" w:eastAsia="Calibri" w:hAnsiTheme="minorHAnsi" w:cstheme="minorHAnsi"/>
          <w:sz w:val="22"/>
          <w:szCs w:val="22"/>
        </w:rPr>
        <w:t xml:space="preserve">, za kvalitu použitých materiálů, a stejně tak i za odborné provedení, které zaručuje správnou funkci a výkon dodaného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začínají běžet ode dne podpisu zápisu o předání a převzetí </w:t>
      </w:r>
      <w:r w:rsidR="00F26AFB" w:rsidRPr="00A875AF">
        <w:rPr>
          <w:rFonts w:asciiTheme="minorHAnsi" w:eastAsia="Calibri" w:hAnsiTheme="minorHAnsi" w:cstheme="minorHAnsi"/>
          <w:sz w:val="22"/>
          <w:szCs w:val="22"/>
        </w:rPr>
        <w:t>Díla, respektive jeho části A nebo B</w:t>
      </w:r>
      <w:r w:rsidRPr="00A875AF">
        <w:rPr>
          <w:rFonts w:asciiTheme="minorHAnsi" w:eastAsia="Calibri" w:hAnsiTheme="minorHAnsi" w:cstheme="minorHAnsi"/>
          <w:sz w:val="22"/>
          <w:szCs w:val="22"/>
        </w:rPr>
        <w:t>.</w:t>
      </w:r>
      <w:bookmarkStart w:id="15" w:name="_43ky6rz" w:colFirst="0" w:colLast="0"/>
      <w:bookmarkEnd w:id="15"/>
    </w:p>
    <w:p w14:paraId="23797682" w14:textId="69A163FD" w:rsidR="00425013" w:rsidRPr="00A875AF" w:rsidRDefault="00F26AFB">
      <w:pPr>
        <w:pStyle w:val="Odstavecseseznamem"/>
        <w:numPr>
          <w:ilvl w:val="1"/>
          <w:numId w:val="6"/>
        </w:numPr>
        <w:tabs>
          <w:tab w:val="left" w:pos="567"/>
        </w:tabs>
        <w:spacing w:after="120"/>
        <w:ind w:left="567" w:hanging="567"/>
        <w:jc w:val="both"/>
        <w:rPr>
          <w:rStyle w:val="fParLevel1"/>
          <w:rFonts w:asciiTheme="minorHAnsi" w:hAnsiTheme="minorHAnsi" w:cstheme="minorHAnsi"/>
          <w:sz w:val="22"/>
          <w:szCs w:val="22"/>
        </w:rPr>
      </w:pPr>
      <w:r w:rsidRPr="00A875AF">
        <w:rPr>
          <w:rFonts w:asciiTheme="minorHAnsi" w:hAnsiTheme="minorHAnsi" w:cstheme="minorHAnsi"/>
          <w:sz w:val="22"/>
          <w:szCs w:val="22"/>
        </w:rPr>
        <w:t>Zhotovite</w:t>
      </w:r>
      <w:r w:rsidR="002C1ADE" w:rsidRPr="00A875AF">
        <w:rPr>
          <w:rFonts w:asciiTheme="minorHAnsi" w:hAnsiTheme="minorHAnsi" w:cstheme="minorHAnsi"/>
          <w:sz w:val="22"/>
          <w:szCs w:val="22"/>
        </w:rPr>
        <w:t xml:space="preserve">l poskytuje na </w:t>
      </w:r>
      <w:r w:rsidRPr="00A875AF">
        <w:rPr>
          <w:rFonts w:asciiTheme="minorHAnsi" w:hAnsiTheme="minorHAnsi" w:cstheme="minorHAnsi"/>
          <w:sz w:val="22"/>
          <w:szCs w:val="22"/>
        </w:rPr>
        <w:t>Dílo</w:t>
      </w:r>
      <w:r w:rsidR="002C1ADE" w:rsidRPr="00A875AF">
        <w:rPr>
          <w:rFonts w:asciiTheme="minorHAnsi" w:hAnsiTheme="minorHAnsi" w:cstheme="minorHAnsi"/>
          <w:sz w:val="22"/>
          <w:szCs w:val="22"/>
        </w:rPr>
        <w:t xml:space="preserve"> záruku v trvání </w:t>
      </w:r>
      <w:r w:rsidR="002C1ADE" w:rsidRPr="00A875AF">
        <w:rPr>
          <w:rStyle w:val="fParLevel1"/>
          <w:rFonts w:asciiTheme="minorHAnsi" w:hAnsiTheme="minorHAnsi" w:cstheme="minorHAnsi"/>
          <w:b/>
          <w:bCs/>
          <w:sz w:val="22"/>
          <w:szCs w:val="22"/>
        </w:rPr>
        <w:t>24 měsíců</w:t>
      </w:r>
      <w:r w:rsidR="002C1ADE" w:rsidRPr="00A875AF">
        <w:rPr>
          <w:rStyle w:val="fParLevel1"/>
          <w:rFonts w:asciiTheme="minorHAnsi" w:hAnsiTheme="minorHAnsi" w:cstheme="minorHAnsi"/>
          <w:sz w:val="22"/>
          <w:szCs w:val="22"/>
        </w:rPr>
        <w:t xml:space="preserve">, na stavební konstrukce uchycení do střechy záruku v trvání </w:t>
      </w:r>
      <w:r w:rsidR="002C1ADE" w:rsidRPr="00A875AF">
        <w:rPr>
          <w:rStyle w:val="fParLevel1"/>
          <w:rFonts w:asciiTheme="minorHAnsi" w:hAnsiTheme="minorHAnsi" w:cstheme="minorHAnsi"/>
          <w:b/>
          <w:bCs/>
          <w:sz w:val="22"/>
          <w:szCs w:val="22"/>
        </w:rPr>
        <w:t>60 měsíců</w:t>
      </w:r>
      <w:r w:rsidR="002C1ADE" w:rsidRPr="00A875AF">
        <w:rPr>
          <w:rStyle w:val="fParLevel1"/>
          <w:rFonts w:asciiTheme="minorHAnsi" w:hAnsiTheme="minorHAnsi" w:cstheme="minorHAnsi"/>
          <w:sz w:val="22"/>
          <w:szCs w:val="22"/>
        </w:rPr>
        <w:t>.</w:t>
      </w:r>
    </w:p>
    <w:p w14:paraId="5DC5BAB2" w14:textId="5591D59F" w:rsidR="002C1ADE" w:rsidRPr="00A875AF" w:rsidRDefault="002C1ADE">
      <w:pPr>
        <w:pStyle w:val="Odstavecseseznamem"/>
        <w:numPr>
          <w:ilvl w:val="1"/>
          <w:numId w:val="6"/>
        </w:numPr>
        <w:tabs>
          <w:tab w:val="left" w:pos="567"/>
        </w:tabs>
        <w:spacing w:after="120"/>
        <w:ind w:left="567" w:hanging="567"/>
        <w:jc w:val="both"/>
        <w:rPr>
          <w:rStyle w:val="fParLevel1"/>
          <w:rFonts w:asciiTheme="minorHAnsi" w:hAnsiTheme="minorHAnsi" w:cstheme="minorHAnsi"/>
          <w:sz w:val="22"/>
          <w:szCs w:val="22"/>
        </w:rPr>
      </w:pPr>
      <w:r w:rsidRPr="00A875AF">
        <w:rPr>
          <w:rStyle w:val="fParLevel1"/>
          <w:rFonts w:asciiTheme="minorHAnsi" w:hAnsiTheme="minorHAnsi" w:cstheme="minorHAnsi"/>
          <w:sz w:val="22"/>
          <w:szCs w:val="22"/>
        </w:rPr>
        <w:t xml:space="preserve">Dále </w:t>
      </w:r>
      <w:r w:rsidR="00F26AFB" w:rsidRPr="00A875AF">
        <w:rPr>
          <w:rStyle w:val="fParLevel1"/>
          <w:rFonts w:asciiTheme="minorHAnsi" w:hAnsiTheme="minorHAnsi" w:cstheme="minorHAnsi"/>
          <w:sz w:val="22"/>
          <w:szCs w:val="22"/>
        </w:rPr>
        <w:t>Zhotovite</w:t>
      </w:r>
      <w:r w:rsidRPr="00A875AF">
        <w:rPr>
          <w:rStyle w:val="fParLevel1"/>
          <w:rFonts w:asciiTheme="minorHAnsi" w:hAnsiTheme="minorHAnsi" w:cstheme="minorHAnsi"/>
          <w:sz w:val="22"/>
          <w:szCs w:val="22"/>
        </w:rPr>
        <w:t xml:space="preserve">l poskytuje prostřednictvím tovární záruky výrobce </w:t>
      </w:r>
      <w:r w:rsidRPr="00A875AF">
        <w:rPr>
          <w:rStyle w:val="fParLevel1"/>
          <w:rFonts w:asciiTheme="minorHAnsi" w:hAnsiTheme="minorHAnsi" w:cstheme="minorHAnsi"/>
          <w:b/>
          <w:bCs/>
          <w:sz w:val="22"/>
          <w:szCs w:val="22"/>
        </w:rPr>
        <w:t>rozšířené záruky</w:t>
      </w:r>
      <w:r w:rsidR="001C1FCC" w:rsidRPr="00A875AF">
        <w:rPr>
          <w:rStyle w:val="fParLevel1"/>
          <w:rFonts w:asciiTheme="minorHAnsi" w:hAnsiTheme="minorHAnsi" w:cstheme="minorHAnsi"/>
          <w:b/>
          <w:bCs/>
          <w:sz w:val="22"/>
          <w:szCs w:val="22"/>
        </w:rPr>
        <w:t xml:space="preserve"> </w:t>
      </w:r>
      <w:r w:rsidR="001C1FCC" w:rsidRPr="00A875AF">
        <w:rPr>
          <w:rStyle w:val="fParLevel1"/>
          <w:rFonts w:asciiTheme="minorHAnsi" w:hAnsiTheme="minorHAnsi" w:cstheme="minorHAnsi"/>
          <w:sz w:val="22"/>
          <w:szCs w:val="22"/>
        </w:rPr>
        <w:t>na Dílo následovně</w:t>
      </w:r>
      <w:r w:rsidRPr="00A875AF">
        <w:rPr>
          <w:rStyle w:val="fParLevel1"/>
          <w:rFonts w:asciiTheme="minorHAnsi" w:hAnsiTheme="minorHAnsi" w:cstheme="minorHAnsi"/>
          <w:sz w:val="22"/>
          <w:szCs w:val="22"/>
        </w:rPr>
        <w:t>:</w:t>
      </w:r>
    </w:p>
    <w:p w14:paraId="51595A82" w14:textId="786A4287" w:rsidR="002C1ADE" w:rsidRPr="00A875AF" w:rsidRDefault="00FC6677">
      <w:pPr>
        <w:pStyle w:val="Odstavecseseznamem"/>
        <w:numPr>
          <w:ilvl w:val="0"/>
          <w:numId w:val="7"/>
        </w:numPr>
        <w:tabs>
          <w:tab w:val="left" w:pos="0"/>
        </w:tabs>
        <w:spacing w:after="120"/>
        <w:ind w:left="1134" w:hanging="283"/>
        <w:jc w:val="both"/>
        <w:rPr>
          <w:rStyle w:val="fParLevel1"/>
          <w:rFonts w:asciiTheme="minorHAnsi" w:hAnsiTheme="minorHAnsi" w:cstheme="minorHAnsi"/>
          <w:sz w:val="22"/>
          <w:szCs w:val="22"/>
        </w:rPr>
      </w:pPr>
      <w:r w:rsidRPr="00A875AF">
        <w:rPr>
          <w:rStyle w:val="fParLevel1"/>
          <w:rFonts w:asciiTheme="minorHAnsi" w:hAnsiTheme="minorHAnsi" w:cstheme="minorHAnsi"/>
          <w:sz w:val="22"/>
          <w:szCs w:val="22"/>
        </w:rPr>
        <w:t xml:space="preserve">Fotovoltaické moduly: </w:t>
      </w:r>
    </w:p>
    <w:p w14:paraId="1A663D0B" w14:textId="1297F056" w:rsidR="00FC6677" w:rsidRPr="00A875AF" w:rsidRDefault="00FC6677">
      <w:pPr>
        <w:pStyle w:val="Odstavecseseznamem"/>
        <w:numPr>
          <w:ilvl w:val="0"/>
          <w:numId w:val="16"/>
        </w:numPr>
        <w:tabs>
          <w:tab w:val="clear" w:pos="720"/>
          <w:tab w:val="left" w:pos="0"/>
          <w:tab w:val="num" w:pos="1418"/>
        </w:tabs>
        <w:spacing w:after="120"/>
        <w:ind w:left="1418" w:hanging="283"/>
        <w:jc w:val="both"/>
        <w:rPr>
          <w:rStyle w:val="fParLevel1"/>
          <w:rFonts w:asciiTheme="minorHAnsi" w:hAnsiTheme="minorHAnsi" w:cstheme="minorHAnsi"/>
          <w:sz w:val="22"/>
          <w:szCs w:val="22"/>
        </w:rPr>
      </w:pPr>
      <w:r w:rsidRPr="00A875AF">
        <w:rPr>
          <w:rStyle w:val="fParLevel1"/>
          <w:rFonts w:asciiTheme="minorHAnsi" w:hAnsiTheme="minorHAnsi" w:cstheme="minorHAnsi"/>
          <w:sz w:val="22"/>
          <w:szCs w:val="22"/>
        </w:rPr>
        <w:t>min. 2</w:t>
      </w:r>
      <w:r w:rsidR="00940B31">
        <w:rPr>
          <w:rStyle w:val="fParLevel1"/>
          <w:rFonts w:asciiTheme="minorHAnsi" w:hAnsiTheme="minorHAnsi" w:cstheme="minorHAnsi"/>
          <w:sz w:val="22"/>
          <w:szCs w:val="22"/>
        </w:rPr>
        <w:t>0</w:t>
      </w:r>
      <w:r w:rsidRPr="00A875AF">
        <w:rPr>
          <w:rStyle w:val="fParLevel1"/>
          <w:rFonts w:asciiTheme="minorHAnsi" w:hAnsiTheme="minorHAnsi" w:cstheme="minorHAnsi"/>
          <w:sz w:val="22"/>
          <w:szCs w:val="22"/>
        </w:rPr>
        <w:t xml:space="preserve"> let lineární záruka na výkon s max. poklesem na 80 % původního výkonu garantovanou výrobcem,</w:t>
      </w:r>
    </w:p>
    <w:p w14:paraId="1DFEE712" w14:textId="15A92D37" w:rsidR="00FC6677" w:rsidRPr="00A875AF" w:rsidRDefault="00FC6677">
      <w:pPr>
        <w:pStyle w:val="Odstavecseseznamem"/>
        <w:numPr>
          <w:ilvl w:val="0"/>
          <w:numId w:val="16"/>
        </w:numPr>
        <w:tabs>
          <w:tab w:val="clear" w:pos="720"/>
          <w:tab w:val="left" w:pos="0"/>
          <w:tab w:val="num" w:pos="1418"/>
        </w:tabs>
        <w:spacing w:after="120"/>
        <w:ind w:left="1418" w:hanging="283"/>
        <w:jc w:val="both"/>
        <w:rPr>
          <w:rStyle w:val="fParLevel1"/>
          <w:rFonts w:asciiTheme="minorHAnsi" w:hAnsiTheme="minorHAnsi" w:cstheme="minorHAnsi"/>
          <w:sz w:val="22"/>
          <w:szCs w:val="22"/>
        </w:rPr>
      </w:pPr>
      <w:r w:rsidRPr="00A875AF">
        <w:rPr>
          <w:rStyle w:val="fParLevel1"/>
          <w:rFonts w:asciiTheme="minorHAnsi" w:hAnsiTheme="minorHAnsi" w:cstheme="minorHAnsi"/>
          <w:sz w:val="22"/>
          <w:szCs w:val="22"/>
        </w:rPr>
        <w:t>min. 1</w:t>
      </w:r>
      <w:r w:rsidR="00940B31">
        <w:rPr>
          <w:rStyle w:val="fParLevel1"/>
          <w:rFonts w:asciiTheme="minorHAnsi" w:hAnsiTheme="minorHAnsi" w:cstheme="minorHAnsi"/>
          <w:sz w:val="22"/>
          <w:szCs w:val="22"/>
        </w:rPr>
        <w:t>0</w:t>
      </w:r>
      <w:r w:rsidRPr="00A875AF">
        <w:rPr>
          <w:rStyle w:val="fParLevel1"/>
          <w:rFonts w:asciiTheme="minorHAnsi" w:hAnsiTheme="minorHAnsi" w:cstheme="minorHAnsi"/>
          <w:sz w:val="22"/>
          <w:szCs w:val="22"/>
        </w:rPr>
        <w:t xml:space="preserve"> let produktová záruka garantovaná výrobcem.</w:t>
      </w:r>
    </w:p>
    <w:p w14:paraId="5EAA00F5" w14:textId="12C51688" w:rsidR="00FC6677" w:rsidRPr="00A875AF" w:rsidRDefault="00FC6677">
      <w:pPr>
        <w:pStyle w:val="Odstavecseseznamem"/>
        <w:numPr>
          <w:ilvl w:val="0"/>
          <w:numId w:val="7"/>
        </w:numPr>
        <w:tabs>
          <w:tab w:val="left" w:pos="0"/>
        </w:tabs>
        <w:spacing w:after="120"/>
        <w:ind w:left="1134" w:hanging="283"/>
        <w:jc w:val="both"/>
        <w:rPr>
          <w:rStyle w:val="fParLevel1"/>
          <w:rFonts w:asciiTheme="minorHAnsi" w:hAnsiTheme="minorHAnsi" w:cstheme="minorHAnsi"/>
          <w:sz w:val="22"/>
          <w:szCs w:val="22"/>
        </w:rPr>
      </w:pPr>
      <w:r w:rsidRPr="00A875AF">
        <w:rPr>
          <w:rStyle w:val="fParLevel1"/>
          <w:rFonts w:asciiTheme="minorHAnsi" w:hAnsiTheme="minorHAnsi" w:cstheme="minorHAnsi"/>
          <w:sz w:val="22"/>
          <w:szCs w:val="22"/>
        </w:rPr>
        <w:t>Měniče:</w:t>
      </w:r>
    </w:p>
    <w:p w14:paraId="2F4070DB" w14:textId="6F237229" w:rsidR="00FC6677" w:rsidRDefault="00FC6677">
      <w:pPr>
        <w:pStyle w:val="Odstavecseseznamem"/>
        <w:numPr>
          <w:ilvl w:val="0"/>
          <w:numId w:val="16"/>
        </w:numPr>
        <w:tabs>
          <w:tab w:val="clear" w:pos="720"/>
          <w:tab w:val="left" w:pos="0"/>
          <w:tab w:val="left" w:pos="1418"/>
        </w:tabs>
        <w:spacing w:after="120"/>
        <w:ind w:left="1418" w:hanging="284"/>
        <w:jc w:val="both"/>
        <w:rPr>
          <w:rStyle w:val="fParLevel1"/>
          <w:rFonts w:asciiTheme="minorHAnsi" w:hAnsiTheme="minorHAnsi" w:cstheme="minorHAnsi"/>
          <w:sz w:val="22"/>
          <w:szCs w:val="22"/>
        </w:rPr>
      </w:pPr>
      <w:r w:rsidRPr="00A875AF">
        <w:rPr>
          <w:rStyle w:val="fParLevel1"/>
          <w:rFonts w:asciiTheme="minorHAnsi" w:hAnsiTheme="minorHAnsi" w:cstheme="minorHAnsi"/>
          <w:sz w:val="22"/>
          <w:szCs w:val="22"/>
        </w:rPr>
        <w:t>záruka výrobce či dodavatele trvající min. 10 let na jeho bezodkladnou výměnu či adekvátní náhradu v případě poruchy či poškození.</w:t>
      </w:r>
    </w:p>
    <w:p w14:paraId="4483DF6D" w14:textId="71312022" w:rsidR="00667830" w:rsidRPr="00940B31" w:rsidRDefault="00667830">
      <w:pPr>
        <w:pStyle w:val="Odstavecseseznamem"/>
        <w:numPr>
          <w:ilvl w:val="0"/>
          <w:numId w:val="7"/>
        </w:numPr>
        <w:tabs>
          <w:tab w:val="left" w:pos="0"/>
          <w:tab w:val="left" w:pos="1418"/>
        </w:tabs>
        <w:spacing w:after="120"/>
        <w:ind w:left="1134"/>
        <w:jc w:val="both"/>
        <w:rPr>
          <w:rStyle w:val="fParLevel1"/>
          <w:rFonts w:asciiTheme="minorHAnsi" w:hAnsiTheme="minorHAnsi" w:cstheme="minorHAnsi"/>
          <w:sz w:val="22"/>
          <w:szCs w:val="22"/>
        </w:rPr>
      </w:pPr>
      <w:r w:rsidRPr="00940B31">
        <w:rPr>
          <w:rStyle w:val="fParLevel1"/>
          <w:rFonts w:asciiTheme="minorHAnsi" w:hAnsiTheme="minorHAnsi" w:cstheme="minorHAnsi"/>
          <w:sz w:val="22"/>
          <w:szCs w:val="22"/>
        </w:rPr>
        <w:t>Bateriové úložiště</w:t>
      </w:r>
    </w:p>
    <w:p w14:paraId="5CA17D8E" w14:textId="163860DD" w:rsidR="00940B31" w:rsidRPr="00940B31" w:rsidRDefault="00940B31" w:rsidP="00940B31">
      <w:pPr>
        <w:pStyle w:val="Odstavecseseznamem"/>
        <w:numPr>
          <w:ilvl w:val="0"/>
          <w:numId w:val="16"/>
        </w:numPr>
        <w:tabs>
          <w:tab w:val="clear" w:pos="720"/>
          <w:tab w:val="left" w:pos="0"/>
          <w:tab w:val="left" w:pos="1418"/>
        </w:tabs>
        <w:spacing w:after="120"/>
        <w:ind w:left="1418" w:hanging="284"/>
        <w:jc w:val="both"/>
        <w:rPr>
          <w:rStyle w:val="fParLevel1"/>
          <w:rFonts w:cstheme="minorHAnsi"/>
          <w:sz w:val="22"/>
          <w:szCs w:val="22"/>
        </w:rPr>
      </w:pPr>
      <w:r w:rsidRPr="00940B31">
        <w:rPr>
          <w:rStyle w:val="fParLevel1"/>
          <w:rFonts w:asciiTheme="minorHAnsi" w:hAnsiTheme="minorHAnsi" w:cstheme="minorHAnsi"/>
          <w:sz w:val="22"/>
          <w:szCs w:val="22"/>
        </w:rPr>
        <w:t>záruka s max. poklesem na 60% nominální kapacity po 10 letech provozu, nebo dosažení min. 2</w:t>
      </w:r>
      <w:r>
        <w:rPr>
          <w:rStyle w:val="fParLevel1"/>
          <w:rFonts w:asciiTheme="minorHAnsi" w:hAnsiTheme="minorHAnsi" w:cstheme="minorHAnsi"/>
          <w:sz w:val="22"/>
          <w:szCs w:val="22"/>
        </w:rPr>
        <w:t> </w:t>
      </w:r>
      <w:r w:rsidRPr="00940B31">
        <w:rPr>
          <w:rStyle w:val="fParLevel1"/>
          <w:rFonts w:asciiTheme="minorHAnsi" w:hAnsiTheme="minorHAnsi" w:cstheme="minorHAnsi"/>
          <w:sz w:val="22"/>
          <w:szCs w:val="22"/>
        </w:rPr>
        <w:t>400násobku nominální energie (Energy Throughput)</w:t>
      </w:r>
      <w:r>
        <w:rPr>
          <w:rStyle w:val="fParLevel1"/>
          <w:rFonts w:asciiTheme="minorHAnsi" w:hAnsiTheme="minorHAnsi" w:cstheme="minorHAnsi"/>
          <w:sz w:val="22"/>
          <w:szCs w:val="22"/>
        </w:rPr>
        <w:t>,</w:t>
      </w:r>
    </w:p>
    <w:p w14:paraId="004DCBE3" w14:textId="20A9C4BA" w:rsidR="00D123C2" w:rsidRPr="00A875AF" w:rsidRDefault="00D123C2" w:rsidP="00A875AF">
      <w:pPr>
        <w:tabs>
          <w:tab w:val="left" w:pos="0"/>
        </w:tabs>
        <w:spacing w:after="120"/>
        <w:ind w:firstLine="567"/>
        <w:jc w:val="both"/>
        <w:rPr>
          <w:rStyle w:val="fParLevel1"/>
          <w:rFonts w:asciiTheme="minorHAnsi" w:hAnsiTheme="minorHAnsi" w:cstheme="minorHAnsi"/>
          <w:b/>
          <w:bCs/>
          <w:sz w:val="22"/>
          <w:szCs w:val="22"/>
        </w:rPr>
      </w:pPr>
      <w:r w:rsidRPr="00A875AF">
        <w:rPr>
          <w:rStyle w:val="fParLevel1"/>
          <w:rFonts w:asciiTheme="minorHAnsi" w:hAnsiTheme="minorHAnsi" w:cstheme="minorHAnsi"/>
          <w:b/>
          <w:bCs/>
          <w:sz w:val="22"/>
          <w:szCs w:val="22"/>
        </w:rPr>
        <w:t xml:space="preserve">Podrobnosti stanoví Příloha A Smlouvy. </w:t>
      </w:r>
    </w:p>
    <w:p w14:paraId="6D816D11" w14:textId="0BE3F8A1"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V případě opravy nebo výměny vadných dílů zařízení nebo technologie se prodlužuje záruční doba o dobu, po kterou nebylo možné předmětné části zařízení v důsledku zjištěného nedostatku provozovat. Pro vyměněné nebo nově dodané díly poskytne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 záruku v původním rozsahu dle tohoto článku, která začne platit ode dne výměny nebo odstranění reklamované vady.</w:t>
      </w:r>
      <w:bookmarkStart w:id="16" w:name="_2iq8gzs" w:colFirst="0" w:colLast="0"/>
      <w:bookmarkEnd w:id="16"/>
    </w:p>
    <w:p w14:paraId="35AB50F5" w14:textId="304DC386"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Platnost a účinnost záruky za jakost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není a nebude podmíněna uzavřením servisních smluv na provádění běžné údržby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lem nebo jeho poddodavateli. </w:t>
      </w:r>
      <w:bookmarkStart w:id="17" w:name="_xvir7l" w:colFirst="0" w:colLast="0"/>
      <w:bookmarkEnd w:id="17"/>
    </w:p>
    <w:p w14:paraId="65C6EB4E" w14:textId="221F0A72"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V případě, že se v průběhu záruční doby vyskytne vada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má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 právo na její bezplatné odstranění. Vada bude u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reklamována písemně, formou protokolu o nahlášení vady. Protokoly o nahlášení vady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 zašle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li elektronickými prostředky opatřenými zaručeným elektronickým podpisem, nebo písemně na adresu určenou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lem v zápisu o předání a převzetí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w:t>
      </w:r>
    </w:p>
    <w:p w14:paraId="1CDC6E3F" w14:textId="77777777"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V originálu protokolu o nahlášení vady smluvní strany potvrdí dobu pro odstranění vady a následně rovněž den, kdy je vada skutečně odstraněna.</w:t>
      </w:r>
    </w:p>
    <w:p w14:paraId="4B784C60" w14:textId="7880FEBC"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Bez ohledu na to, zda je vzniklou vadou Smlouva porušena podstatným nebo nepodstatným způsobem, má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 v protokolu o nahlášení vady dle svého uvážení právo požadovat:</w:t>
      </w:r>
    </w:p>
    <w:p w14:paraId="5356DA57" w14:textId="0B773E3F" w:rsidR="00425013" w:rsidRPr="00A875AF" w:rsidRDefault="002C1ADE">
      <w:pPr>
        <w:pStyle w:val="Odstavecseseznamem"/>
        <w:numPr>
          <w:ilvl w:val="1"/>
          <w:numId w:val="8"/>
        </w:numPr>
        <w:tabs>
          <w:tab w:val="left" w:pos="0"/>
        </w:tabs>
        <w:spacing w:after="120"/>
        <w:ind w:left="1134" w:hanging="283"/>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odstranění vad dodáním náhradního plnění nebo požadovat dodání chybějící části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w:t>
      </w:r>
    </w:p>
    <w:p w14:paraId="33257018" w14:textId="05961276" w:rsidR="00425013" w:rsidRPr="00A875AF" w:rsidRDefault="002C1ADE">
      <w:pPr>
        <w:pStyle w:val="Odstavecseseznamem"/>
        <w:numPr>
          <w:ilvl w:val="1"/>
          <w:numId w:val="8"/>
        </w:numPr>
        <w:tabs>
          <w:tab w:val="left" w:pos="0"/>
        </w:tabs>
        <w:spacing w:after="120"/>
        <w:ind w:left="1134" w:hanging="283"/>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odstranění vad opravou vadné části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jestliže vady jsou opravitelné, nebo</w:t>
      </w:r>
      <w:bookmarkStart w:id="18" w:name="_3hv69ve" w:colFirst="0" w:colLast="0"/>
      <w:bookmarkEnd w:id="18"/>
    </w:p>
    <w:p w14:paraId="32D9B47B" w14:textId="16689FA4" w:rsidR="00425013" w:rsidRPr="00A875AF" w:rsidRDefault="002C1ADE">
      <w:pPr>
        <w:pStyle w:val="Odstavecseseznamem"/>
        <w:numPr>
          <w:ilvl w:val="1"/>
          <w:numId w:val="8"/>
        </w:numPr>
        <w:tabs>
          <w:tab w:val="left" w:pos="0"/>
        </w:tabs>
        <w:spacing w:after="120"/>
        <w:ind w:left="1134" w:hanging="283"/>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přiměřenou slevu z ceny </w:t>
      </w:r>
      <w:r w:rsidR="00F26AFB" w:rsidRPr="00A875AF">
        <w:rPr>
          <w:rFonts w:asciiTheme="minorHAnsi" w:eastAsia="Calibri" w:hAnsiTheme="minorHAnsi" w:cstheme="minorHAnsi"/>
          <w:sz w:val="22"/>
          <w:szCs w:val="22"/>
        </w:rPr>
        <w:t>Díla</w:t>
      </w:r>
    </w:p>
    <w:p w14:paraId="58A59C12" w14:textId="0245C0AA" w:rsidR="002C1ADE" w:rsidRPr="00A875AF" w:rsidRDefault="002C1ADE">
      <w:pPr>
        <w:pStyle w:val="Odstavecseseznamem"/>
        <w:numPr>
          <w:ilvl w:val="1"/>
          <w:numId w:val="8"/>
        </w:numPr>
        <w:tabs>
          <w:tab w:val="left" w:pos="0"/>
        </w:tabs>
        <w:spacing w:after="120"/>
        <w:ind w:left="1134" w:hanging="283"/>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a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 má povinnost tyto vady požadovaným způsobem a ve stanovené nebo dohodnuté lhůtě, vždy však v přiměřené době odstranit.</w:t>
      </w:r>
    </w:p>
    <w:p w14:paraId="1CAF0F01" w14:textId="770D485C"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bookmarkStart w:id="19" w:name="_1x0gk37" w:colFirst="0" w:colLast="0"/>
      <w:bookmarkEnd w:id="19"/>
      <w:r w:rsidRPr="00A875AF">
        <w:rPr>
          <w:rFonts w:asciiTheme="minorHAnsi" w:eastAsia="Calibri" w:hAnsiTheme="minorHAnsi" w:cstheme="minorHAnsi"/>
          <w:sz w:val="22"/>
          <w:szCs w:val="22"/>
        </w:rPr>
        <w:t xml:space="preserve">V případě, že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 uplatní v záruční době nárok z odpovědnosti za vady, zahájí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práce na odstranění vad nebránících užívání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do dvou (2) pracovních dnů od písemného oznámení vad a práce provede do patnácti (15) pracovních dnů ode dne písemného oznámení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lem. V případě, že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 prokáže, že dobu pro odstranění vad nelze s ohledem na technologické postupy, klimatické podmínky apod. objektivně dodržet, dohodnou obě strany doby náhradní.</w:t>
      </w:r>
    </w:p>
    <w:p w14:paraId="4299D5D2" w14:textId="10D3D8AE"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lastRenderedPageBreak/>
        <w:t xml:space="preserve">V případě, že se bude jednat o vady bránící řádnému užívání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nebo jeho části nebo ohrožující provoz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nebo jeho části, včetně technologií (dále jen „</w:t>
      </w:r>
      <w:r w:rsidRPr="00BB01EA">
        <w:rPr>
          <w:rFonts w:asciiTheme="minorHAnsi" w:eastAsia="Calibri" w:hAnsiTheme="minorHAnsi" w:cstheme="minorHAnsi"/>
          <w:b/>
          <w:bCs/>
          <w:sz w:val="22"/>
          <w:szCs w:val="22"/>
        </w:rPr>
        <w:t>havarijní vady</w:t>
      </w:r>
      <w:r w:rsidRPr="00A875AF">
        <w:rPr>
          <w:rFonts w:asciiTheme="minorHAnsi" w:eastAsia="Calibri" w:hAnsiTheme="minorHAnsi" w:cstheme="minorHAnsi"/>
          <w:sz w:val="22"/>
          <w:szCs w:val="22"/>
        </w:rPr>
        <w:t xml:space="preserve">“), zahájí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práce nejpozději do šesti (6) hodin po písemném oznámení havarijní vady, resp. po oznámení havarijní vady způsobem uvedeným v čl. 17.7. Smlouvy a práce provede v době stanovené dohodou obou smluvních stran, vždy však v co nejkratším termínu, nejpozději v přiměřené době odpovídající charakteru vady. </w:t>
      </w:r>
    </w:p>
    <w:p w14:paraId="65E6373B" w14:textId="466F41CC" w:rsidR="00425013"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se zavazuje, že zahájené odstraňování vady nebude bez vážných důvodů přerušovat a bude v něm pokračovat až do úplného odstranění vady. </w:t>
      </w:r>
    </w:p>
    <w:p w14:paraId="0B584571" w14:textId="2DB875FB" w:rsidR="00425013"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dodá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li v den odstranění vady veškeré nové, případně opravené doklady vztahující se k opravené, případně vyměněné části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(revizní knihy, elektro a jiné revize, prohlášení o shodě výrobků apod.) potřebné k provozování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w:t>
      </w:r>
      <w:bookmarkStart w:id="20" w:name="_4h042r0" w:colFirst="0" w:colLast="0"/>
      <w:bookmarkEnd w:id="20"/>
    </w:p>
    <w:p w14:paraId="7DA1C102" w14:textId="65D0FC33"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Nenastoupí-li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na odstranění vady bezodkladně nebo ve sjednané době, nebo neodstraní-li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 oznámené vady v době s ním písemně dohodnuté, nebo oznámí-li před jejím uplynutím, že vady v této době neodstraní, je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 oprávněn sám zajistit provedení odstranění vady; nárok na smluvní pokutu a záruka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za jakost není tímto postupem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nijak dotčena a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je povinen nahradit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náklady s tím spojené. </w:t>
      </w:r>
      <w:bookmarkStart w:id="21" w:name="_2w5ecyt" w:colFirst="0" w:colLast="0"/>
      <w:bookmarkEnd w:id="21"/>
    </w:p>
    <w:p w14:paraId="1D61DD68" w14:textId="6B5CB2AB" w:rsidR="002C1ADE"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Nároky z vad plnění se nedotýkají práv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na náhradu škody vzniklé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li v důsledku vady ani na smluvní pokutu vážící se na porušení povinnosti, jež vedlo ke vzniku vady.</w:t>
      </w:r>
    </w:p>
    <w:p w14:paraId="6C6E880C" w14:textId="77777777" w:rsidR="003F1B7D" w:rsidRPr="00A875AF" w:rsidRDefault="003F1B7D" w:rsidP="00F603F0">
      <w:pPr>
        <w:pStyle w:val="Zkladntext"/>
        <w:tabs>
          <w:tab w:val="left" w:pos="0"/>
        </w:tabs>
        <w:spacing w:after="120"/>
        <w:rPr>
          <w:rFonts w:asciiTheme="minorHAnsi" w:hAnsiTheme="minorHAnsi" w:cstheme="minorHAnsi"/>
          <w:snapToGrid w:val="0"/>
          <w:sz w:val="22"/>
          <w:szCs w:val="22"/>
          <w:lang w:val="cs-CZ"/>
        </w:rPr>
      </w:pPr>
    </w:p>
    <w:p w14:paraId="5D773050" w14:textId="7FDD4510" w:rsidR="002C1ADE" w:rsidRPr="00A875AF" w:rsidRDefault="002C1ADE">
      <w:pPr>
        <w:pStyle w:val="Nadpis1"/>
        <w:numPr>
          <w:ilvl w:val="0"/>
          <w:numId w:val="6"/>
        </w:numPr>
        <w:pBdr>
          <w:bottom w:val="single" w:sz="4" w:space="1" w:color="auto"/>
        </w:pBdr>
        <w:shd w:val="clear" w:color="auto" w:fill="EEECE1" w:themeFill="background2"/>
        <w:tabs>
          <w:tab w:val="left" w:pos="0"/>
        </w:tabs>
        <w:spacing w:before="0" w:after="120"/>
        <w:ind w:left="0" w:firstLine="0"/>
        <w:jc w:val="center"/>
        <w:rPr>
          <w:rFonts w:asciiTheme="minorHAnsi" w:eastAsia="Calibri" w:hAnsiTheme="minorHAnsi" w:cstheme="minorHAnsi"/>
          <w:b/>
          <w:bCs/>
          <w:color w:val="auto"/>
          <w:sz w:val="24"/>
          <w:szCs w:val="24"/>
        </w:rPr>
      </w:pPr>
      <w:bookmarkStart w:id="22" w:name="_Toc161642746"/>
      <w:bookmarkStart w:id="23" w:name="_Toc161907459"/>
      <w:r w:rsidRPr="00A875AF">
        <w:rPr>
          <w:rFonts w:asciiTheme="minorHAnsi" w:eastAsia="Calibri" w:hAnsiTheme="minorHAnsi" w:cstheme="minorHAnsi"/>
          <w:b/>
          <w:bCs/>
          <w:color w:val="auto"/>
          <w:sz w:val="24"/>
          <w:szCs w:val="24"/>
        </w:rPr>
        <w:t>POJIŠTĚNÍ</w:t>
      </w:r>
      <w:bookmarkEnd w:id="22"/>
      <w:bookmarkEnd w:id="23"/>
    </w:p>
    <w:p w14:paraId="40854B2C" w14:textId="0E93A75A" w:rsidR="002C1ADE"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je povinen mít od převzetí staveniště po celou dobu provádění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do podpisu zápisu o předání a převzetí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podle Smlouvy uzavřeno pojištění, a to: </w:t>
      </w:r>
    </w:p>
    <w:p w14:paraId="52200FE4" w14:textId="3F3290DA" w:rsidR="00425013" w:rsidRDefault="002C1ADE">
      <w:pPr>
        <w:pStyle w:val="Odstavecseseznamem"/>
        <w:numPr>
          <w:ilvl w:val="0"/>
          <w:numId w:val="9"/>
        </w:numPr>
        <w:tabs>
          <w:tab w:val="left" w:pos="0"/>
          <w:tab w:val="left" w:pos="1134"/>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Stavebně montážní pojištění budovaného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S pojistným plněním nejméně ve výši </w:t>
      </w:r>
      <w:r w:rsidR="00DE4BC0" w:rsidRPr="00A875AF">
        <w:rPr>
          <w:rFonts w:asciiTheme="minorHAnsi" w:eastAsia="Calibri" w:hAnsiTheme="minorHAnsi" w:cstheme="minorHAnsi"/>
          <w:sz w:val="22"/>
          <w:szCs w:val="22"/>
        </w:rPr>
        <w:t xml:space="preserve">celkové </w:t>
      </w:r>
      <w:r w:rsidRPr="00A875AF">
        <w:rPr>
          <w:rFonts w:asciiTheme="minorHAnsi" w:eastAsia="Calibri" w:hAnsiTheme="minorHAnsi" w:cstheme="minorHAnsi"/>
          <w:sz w:val="22"/>
          <w:szCs w:val="22"/>
        </w:rPr>
        <w:t xml:space="preserve">ceny za </w:t>
      </w:r>
      <w:r w:rsidR="00F26AFB" w:rsidRPr="00A875AF">
        <w:rPr>
          <w:rFonts w:asciiTheme="minorHAnsi" w:eastAsia="Calibri" w:hAnsiTheme="minorHAnsi" w:cstheme="minorHAnsi"/>
          <w:sz w:val="22"/>
          <w:szCs w:val="22"/>
        </w:rPr>
        <w:t>Dílo</w:t>
      </w:r>
      <w:r w:rsidRPr="00A875AF">
        <w:rPr>
          <w:rFonts w:asciiTheme="minorHAnsi" w:eastAsia="Calibri" w:hAnsiTheme="minorHAnsi" w:cstheme="minorHAnsi"/>
          <w:sz w:val="22"/>
          <w:szCs w:val="22"/>
        </w:rPr>
        <w:t xml:space="preserve"> dle čl. 3.1. Smlouvy</w:t>
      </w:r>
    </w:p>
    <w:p w14:paraId="2FE41DFB" w14:textId="3361A724" w:rsidR="007A7ECC" w:rsidRPr="00284591" w:rsidRDefault="00CD2AA1" w:rsidP="006B7236">
      <w:pPr>
        <w:pStyle w:val="Odstavecseseznamem"/>
        <w:numPr>
          <w:ilvl w:val="1"/>
          <w:numId w:val="6"/>
        </w:numPr>
        <w:tabs>
          <w:tab w:val="left" w:pos="0"/>
          <w:tab w:val="left" w:pos="1134"/>
        </w:tabs>
        <w:spacing w:after="120"/>
        <w:ind w:left="567" w:hanging="567"/>
        <w:jc w:val="both"/>
        <w:rPr>
          <w:rFonts w:asciiTheme="minorHAnsi" w:eastAsia="Calibri" w:hAnsiTheme="minorHAnsi" w:cstheme="minorHAnsi"/>
          <w:sz w:val="22"/>
          <w:szCs w:val="22"/>
        </w:rPr>
      </w:pPr>
      <w:r w:rsidRPr="00284591">
        <w:rPr>
          <w:rFonts w:asciiTheme="minorHAnsi" w:eastAsia="Calibri" w:hAnsiTheme="minorHAnsi" w:cstheme="minorHAnsi"/>
          <w:sz w:val="22"/>
          <w:szCs w:val="22"/>
        </w:rPr>
        <w:t>Pojištění odpovědnosti ve vztahu k okolnímu majetku. S poji</w:t>
      </w:r>
      <w:r w:rsidR="007A7ECC" w:rsidRPr="00284591">
        <w:rPr>
          <w:rFonts w:asciiTheme="minorHAnsi" w:eastAsia="Calibri" w:hAnsiTheme="minorHAnsi" w:cstheme="minorHAnsi"/>
          <w:sz w:val="22"/>
          <w:szCs w:val="22"/>
        </w:rPr>
        <w:t xml:space="preserve">stným plněním nejméně ve výši </w:t>
      </w:r>
      <w:r w:rsidR="0092696D" w:rsidRPr="00284591">
        <w:t>1</w:t>
      </w:r>
      <w:r w:rsidR="007A7ECC" w:rsidRPr="00284591">
        <w:t>0 (</w:t>
      </w:r>
      <w:r w:rsidR="0092696D" w:rsidRPr="00284591">
        <w:t>des</w:t>
      </w:r>
      <w:r w:rsidR="007A7ECC" w:rsidRPr="00284591">
        <w:t>et) milionů Kč</w:t>
      </w:r>
      <w:r w:rsidR="007A7ECC" w:rsidRPr="00284591">
        <w:rPr>
          <w:rFonts w:asciiTheme="minorHAnsi" w:eastAsia="Calibri" w:hAnsiTheme="minorHAnsi" w:cstheme="minorHAnsi"/>
          <w:sz w:val="22"/>
          <w:szCs w:val="22"/>
        </w:rPr>
        <w:t>.</w:t>
      </w:r>
    </w:p>
    <w:p w14:paraId="0F583A15" w14:textId="5D5EF562" w:rsidR="00425013" w:rsidRPr="007A7ECC" w:rsidRDefault="002C1ADE" w:rsidP="007A7ECC">
      <w:pPr>
        <w:pStyle w:val="Odstavecseseznamem"/>
        <w:tabs>
          <w:tab w:val="left" w:pos="0"/>
          <w:tab w:val="left" w:pos="1134"/>
        </w:tabs>
        <w:spacing w:after="120"/>
        <w:ind w:left="567"/>
        <w:jc w:val="both"/>
        <w:rPr>
          <w:rFonts w:asciiTheme="minorHAnsi" w:eastAsia="Calibri" w:hAnsiTheme="minorHAnsi" w:cstheme="minorHAnsi"/>
          <w:sz w:val="22"/>
          <w:szCs w:val="22"/>
        </w:rPr>
      </w:pPr>
      <w:r w:rsidRPr="007A7ECC">
        <w:rPr>
          <w:rFonts w:asciiTheme="minorHAnsi" w:eastAsia="Calibri" w:hAnsiTheme="minorHAnsi" w:cstheme="minorHAnsi"/>
          <w:sz w:val="22"/>
          <w:szCs w:val="22"/>
        </w:rPr>
        <w:t xml:space="preserve">Pojištění nesmí obsahovat podmínku, podle které pojištění zaniká v důsledku vzniku pojistné události, ledaže v důsledku takové pojistné události dojde k vyčerpání výše uvedené horní hranice pojistného plnění pro příslušné období uvedené výše. Pokud je ve vztahu k pojištění škody na </w:t>
      </w:r>
      <w:r w:rsidR="00F26AFB" w:rsidRPr="007A7ECC">
        <w:rPr>
          <w:rFonts w:asciiTheme="minorHAnsi" w:eastAsia="Calibri" w:hAnsiTheme="minorHAnsi" w:cstheme="minorHAnsi"/>
          <w:sz w:val="22"/>
          <w:szCs w:val="22"/>
        </w:rPr>
        <w:t xml:space="preserve">díle, </w:t>
      </w:r>
      <w:r w:rsidRPr="007A7ECC">
        <w:rPr>
          <w:rFonts w:asciiTheme="minorHAnsi" w:eastAsia="Calibri" w:hAnsiTheme="minorHAnsi" w:cstheme="minorHAnsi"/>
          <w:sz w:val="22"/>
          <w:szCs w:val="22"/>
        </w:rPr>
        <w:t xml:space="preserve">stavebních pozemcích nebo jiném majetku </w:t>
      </w:r>
      <w:r w:rsidR="00F26AFB" w:rsidRPr="007A7ECC">
        <w:rPr>
          <w:rFonts w:asciiTheme="minorHAnsi" w:eastAsia="Calibri" w:hAnsiTheme="minorHAnsi" w:cstheme="minorHAnsi"/>
          <w:sz w:val="22"/>
          <w:szCs w:val="22"/>
        </w:rPr>
        <w:t>Objednate</w:t>
      </w:r>
      <w:r w:rsidRPr="007A7ECC">
        <w:rPr>
          <w:rFonts w:asciiTheme="minorHAnsi" w:eastAsia="Calibri" w:hAnsiTheme="minorHAnsi" w:cstheme="minorHAnsi"/>
          <w:sz w:val="22"/>
          <w:szCs w:val="22"/>
        </w:rPr>
        <w:t xml:space="preserve">le nacházejícím se na staveništi výše uveden </w:t>
      </w:r>
      <w:r w:rsidR="00F26AFB" w:rsidRPr="007A7ECC">
        <w:rPr>
          <w:rFonts w:asciiTheme="minorHAnsi" w:eastAsia="Calibri" w:hAnsiTheme="minorHAnsi" w:cstheme="minorHAnsi"/>
          <w:sz w:val="22"/>
          <w:szCs w:val="22"/>
        </w:rPr>
        <w:t>Zhotovite</w:t>
      </w:r>
      <w:r w:rsidRPr="007A7ECC">
        <w:rPr>
          <w:rFonts w:asciiTheme="minorHAnsi" w:eastAsia="Calibri" w:hAnsiTheme="minorHAnsi" w:cstheme="minorHAnsi"/>
          <w:sz w:val="22"/>
          <w:szCs w:val="22"/>
        </w:rPr>
        <w:t xml:space="preserve">l jako oprávněná osoba, které v důsledku pojistné události vznikne právo na pojistné plnění, musí být </w:t>
      </w:r>
      <w:r w:rsidR="00F26AFB" w:rsidRPr="007A7ECC">
        <w:rPr>
          <w:rFonts w:asciiTheme="minorHAnsi" w:eastAsia="Calibri" w:hAnsiTheme="minorHAnsi" w:cstheme="minorHAnsi"/>
          <w:sz w:val="22"/>
          <w:szCs w:val="22"/>
        </w:rPr>
        <w:t>Zhotovite</w:t>
      </w:r>
      <w:r w:rsidRPr="007A7ECC">
        <w:rPr>
          <w:rFonts w:asciiTheme="minorHAnsi" w:eastAsia="Calibri" w:hAnsiTheme="minorHAnsi" w:cstheme="minorHAnsi"/>
          <w:sz w:val="22"/>
          <w:szCs w:val="22"/>
        </w:rPr>
        <w:t xml:space="preserve">l podle pojistné smlouvy povinen použít pojistné plnění na uvedení poškozeného majetku </w:t>
      </w:r>
      <w:r w:rsidR="00F26AFB" w:rsidRPr="007A7ECC">
        <w:rPr>
          <w:rFonts w:asciiTheme="minorHAnsi" w:eastAsia="Calibri" w:hAnsiTheme="minorHAnsi" w:cstheme="minorHAnsi"/>
          <w:sz w:val="22"/>
          <w:szCs w:val="22"/>
        </w:rPr>
        <w:t>Objednate</w:t>
      </w:r>
      <w:r w:rsidRPr="007A7ECC">
        <w:rPr>
          <w:rFonts w:asciiTheme="minorHAnsi" w:eastAsia="Calibri" w:hAnsiTheme="minorHAnsi" w:cstheme="minorHAnsi"/>
          <w:sz w:val="22"/>
          <w:szCs w:val="22"/>
        </w:rPr>
        <w:t>le do původního stavu.</w:t>
      </w:r>
    </w:p>
    <w:p w14:paraId="45524670" w14:textId="6717435B" w:rsidR="00425013" w:rsidRPr="00A875AF" w:rsidRDefault="002C1ADE">
      <w:pPr>
        <w:pStyle w:val="Odstavecseseznamem"/>
        <w:numPr>
          <w:ilvl w:val="1"/>
          <w:numId w:val="6"/>
        </w:numPr>
        <w:tabs>
          <w:tab w:val="left" w:pos="567"/>
        </w:tabs>
        <w:spacing w:after="120"/>
        <w:ind w:left="567"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Pojištění nesmí obsahovat žádné výluky nad rámec výluk, které jsou v obdobných případech standardně používány</w:t>
      </w:r>
      <w:r w:rsidR="002966D3" w:rsidRPr="00A875AF">
        <w:rPr>
          <w:rFonts w:asciiTheme="minorHAnsi" w:eastAsia="Calibri" w:hAnsiTheme="minorHAnsi" w:cstheme="minorHAnsi"/>
          <w:sz w:val="22"/>
          <w:szCs w:val="22"/>
        </w:rPr>
        <w:t xml:space="preserve"> </w:t>
      </w:r>
      <w:r w:rsidRPr="00A875AF">
        <w:rPr>
          <w:rFonts w:asciiTheme="minorHAnsi" w:eastAsia="Calibri" w:hAnsiTheme="minorHAnsi" w:cstheme="minorHAnsi"/>
          <w:sz w:val="22"/>
          <w:szCs w:val="22"/>
        </w:rPr>
        <w:t xml:space="preserve">žádné výluky, které by jakkoli omezovaly právo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nebo třetích osob na náhradu škody způsobené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lem v souvislosti s plněním Smlouvy. </w:t>
      </w:r>
    </w:p>
    <w:p w14:paraId="2F8BD470" w14:textId="3536C1FF" w:rsidR="00425013" w:rsidRPr="00A875AF" w:rsidRDefault="002C1ADE">
      <w:pPr>
        <w:pStyle w:val="Odstavecseseznamem"/>
        <w:numPr>
          <w:ilvl w:val="1"/>
          <w:numId w:val="6"/>
        </w:numPr>
        <w:tabs>
          <w:tab w:val="left" w:pos="567"/>
        </w:tabs>
        <w:spacing w:after="120"/>
        <w:ind w:left="567"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Povinnost mít uzavřeno pojištění může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splnit i uzavřením více pojistných smluv; povinnost mít uzavřeno pojištění může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splnit úplně nebo částečně i uzavřením pojištění, které se kromě provádění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podle Smlouvy vztahuje i k provádění jiných </w:t>
      </w:r>
      <w:r w:rsidR="00F26AFB" w:rsidRPr="00A875AF">
        <w:rPr>
          <w:rFonts w:asciiTheme="minorHAnsi" w:eastAsia="Calibri" w:hAnsiTheme="minorHAnsi" w:cstheme="minorHAnsi"/>
          <w:sz w:val="22"/>
          <w:szCs w:val="22"/>
        </w:rPr>
        <w:t>plnění,</w:t>
      </w:r>
      <w:r w:rsidRPr="00A875AF">
        <w:rPr>
          <w:rFonts w:asciiTheme="minorHAnsi" w:eastAsia="Calibri" w:hAnsiTheme="minorHAnsi" w:cstheme="minorHAnsi"/>
          <w:sz w:val="22"/>
          <w:szCs w:val="22"/>
        </w:rPr>
        <w:t xml:space="preserve"> pokud jsou splněny ostatní podmínky tohoto článku. Za porušení povinnosti mít uzavřeno pojištění podle tohoto článku se považuje i nezajištění dalšího pojištění podle čl. </w:t>
      </w:r>
      <w:r w:rsidR="002966D3" w:rsidRPr="00A875AF">
        <w:rPr>
          <w:rFonts w:asciiTheme="minorHAnsi" w:eastAsia="Calibri" w:hAnsiTheme="minorHAnsi" w:cstheme="minorHAnsi"/>
          <w:sz w:val="22"/>
          <w:szCs w:val="22"/>
        </w:rPr>
        <w:t>10.6.</w:t>
      </w:r>
      <w:r w:rsidRPr="00A875AF">
        <w:rPr>
          <w:rFonts w:asciiTheme="minorHAnsi" w:eastAsia="Calibri" w:hAnsiTheme="minorHAnsi" w:cstheme="minorHAnsi"/>
          <w:sz w:val="22"/>
          <w:szCs w:val="22"/>
        </w:rPr>
        <w:t xml:space="preserve"> v době tam stanovené.</w:t>
      </w:r>
    </w:p>
    <w:p w14:paraId="1DEE95D9" w14:textId="39F4425C" w:rsidR="00425013" w:rsidRPr="00A875AF" w:rsidRDefault="002C1ADE">
      <w:pPr>
        <w:pStyle w:val="Odstavecseseznamem"/>
        <w:numPr>
          <w:ilvl w:val="1"/>
          <w:numId w:val="6"/>
        </w:numPr>
        <w:tabs>
          <w:tab w:val="left" w:pos="567"/>
        </w:tabs>
        <w:spacing w:after="120"/>
        <w:ind w:left="567"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Pro vyloučení jakýchkoliv pochybností se smluvní strany dohodly, že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je povinen pojistit vlastní zaměstnance pro případ jejich tělesné újmy nebo smrti, které vznikly v souvislosti s plněním závazků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le dle Smlouvy.</w:t>
      </w:r>
    </w:p>
    <w:p w14:paraId="6B931EFD" w14:textId="6DD6C8E2" w:rsidR="00425013" w:rsidRPr="00A875AF" w:rsidRDefault="002C1ADE">
      <w:pPr>
        <w:pStyle w:val="Odstavecseseznamem"/>
        <w:numPr>
          <w:ilvl w:val="1"/>
          <w:numId w:val="6"/>
        </w:numPr>
        <w:tabs>
          <w:tab w:val="left" w:pos="567"/>
        </w:tabs>
        <w:spacing w:after="120"/>
        <w:ind w:left="567"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 případě, že v důsledku jiné události než pojistné události ve vztahu ke </w:t>
      </w:r>
      <w:r w:rsidR="00BB563D" w:rsidRPr="00A875AF">
        <w:rPr>
          <w:rFonts w:asciiTheme="minorHAnsi" w:eastAsia="Calibri" w:hAnsiTheme="minorHAnsi" w:cstheme="minorHAnsi"/>
          <w:sz w:val="22"/>
          <w:szCs w:val="22"/>
        </w:rPr>
        <w:t>Dílu</w:t>
      </w:r>
      <w:r w:rsidRPr="00A875AF">
        <w:rPr>
          <w:rFonts w:asciiTheme="minorHAnsi" w:eastAsia="Calibri" w:hAnsiTheme="minorHAnsi" w:cstheme="minorHAnsi"/>
          <w:sz w:val="22"/>
          <w:szCs w:val="22"/>
        </w:rPr>
        <w:t xml:space="preserve"> poklesne nebo je důvodná obava, že by v důsledku takové události mohla poklesnout horní hranice pojistného plnění z pojištění </w:t>
      </w:r>
      <w:r w:rsidRPr="00A875AF">
        <w:rPr>
          <w:rFonts w:asciiTheme="minorHAnsi" w:eastAsia="Calibri" w:hAnsiTheme="minorHAnsi" w:cstheme="minorHAnsi"/>
          <w:sz w:val="22"/>
          <w:szCs w:val="22"/>
        </w:rPr>
        <w:lastRenderedPageBreak/>
        <w:t xml:space="preserve">uzavřeného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lem podle čl. 1</w:t>
      </w:r>
      <w:r w:rsidR="002966D3" w:rsidRPr="00A875AF">
        <w:rPr>
          <w:rFonts w:asciiTheme="minorHAnsi" w:eastAsia="Calibri" w:hAnsiTheme="minorHAnsi" w:cstheme="minorHAnsi"/>
          <w:sz w:val="22"/>
          <w:szCs w:val="22"/>
        </w:rPr>
        <w:t>0.</w:t>
      </w:r>
      <w:r w:rsidRPr="00A875AF">
        <w:rPr>
          <w:rFonts w:asciiTheme="minorHAnsi" w:eastAsia="Calibri" w:hAnsiTheme="minorHAnsi" w:cstheme="minorHAnsi"/>
          <w:sz w:val="22"/>
          <w:szCs w:val="22"/>
        </w:rPr>
        <w:t xml:space="preserve">1. Smlouvy (ať jednou či více pojistnými smlouvami) pod úroveň určenou ve vztahu k příslušnému období v čl. </w:t>
      </w:r>
      <w:r w:rsidR="002966D3" w:rsidRPr="00A875AF">
        <w:rPr>
          <w:rFonts w:asciiTheme="minorHAnsi" w:eastAsia="Calibri" w:hAnsiTheme="minorHAnsi" w:cstheme="minorHAnsi"/>
          <w:sz w:val="22"/>
          <w:szCs w:val="22"/>
        </w:rPr>
        <w:t>10</w:t>
      </w:r>
      <w:r w:rsidRPr="00A875AF">
        <w:rPr>
          <w:rFonts w:asciiTheme="minorHAnsi" w:eastAsia="Calibri" w:hAnsiTheme="minorHAnsi" w:cstheme="minorHAnsi"/>
          <w:sz w:val="22"/>
          <w:szCs w:val="22"/>
        </w:rPr>
        <w:t>.1. Smlouvy (případně pod stávající úroveň, poklesla-li již dříve taková celková horní hranice pojistného plnění pod úroveň určenou ve vztahu k příslušnému období v čl.</w:t>
      </w:r>
      <w:r w:rsidR="002966D3" w:rsidRPr="00A875AF">
        <w:rPr>
          <w:rFonts w:asciiTheme="minorHAnsi" w:eastAsia="Calibri" w:hAnsiTheme="minorHAnsi" w:cstheme="minorHAnsi"/>
          <w:sz w:val="22"/>
          <w:szCs w:val="22"/>
        </w:rPr>
        <w:t> </w:t>
      </w:r>
      <w:r w:rsidRPr="00A875AF">
        <w:rPr>
          <w:rFonts w:asciiTheme="minorHAnsi" w:eastAsia="Calibri" w:hAnsiTheme="minorHAnsi" w:cstheme="minorHAnsi"/>
          <w:sz w:val="22"/>
          <w:szCs w:val="22"/>
        </w:rPr>
        <w:t>1</w:t>
      </w:r>
      <w:r w:rsidR="002966D3" w:rsidRPr="00A875AF">
        <w:rPr>
          <w:rFonts w:asciiTheme="minorHAnsi" w:eastAsia="Calibri" w:hAnsiTheme="minorHAnsi" w:cstheme="minorHAnsi"/>
          <w:sz w:val="22"/>
          <w:szCs w:val="22"/>
        </w:rPr>
        <w:t>0</w:t>
      </w:r>
      <w:r w:rsidRPr="00A875AF">
        <w:rPr>
          <w:rFonts w:asciiTheme="minorHAnsi" w:eastAsia="Calibri" w:hAnsiTheme="minorHAnsi" w:cstheme="minorHAnsi"/>
          <w:sz w:val="22"/>
          <w:szCs w:val="22"/>
        </w:rPr>
        <w:t>.1. Smlouvy z důvodu pojistné události nebo událostí vztahujících se k</w:t>
      </w:r>
      <w:r w:rsidR="00F26AFB" w:rsidRPr="00A875AF">
        <w:rPr>
          <w:rFonts w:asciiTheme="minorHAnsi" w:eastAsia="Calibri" w:hAnsiTheme="minorHAnsi" w:cstheme="minorHAnsi"/>
          <w:sz w:val="22"/>
          <w:szCs w:val="22"/>
        </w:rPr>
        <w:t xml:space="preserve"> </w:t>
      </w:r>
      <w:r w:rsidR="00BB563D" w:rsidRPr="00A875AF">
        <w:rPr>
          <w:rFonts w:asciiTheme="minorHAnsi" w:eastAsia="Calibri" w:hAnsiTheme="minorHAnsi" w:cstheme="minorHAnsi"/>
          <w:sz w:val="22"/>
          <w:szCs w:val="22"/>
        </w:rPr>
        <w:t>Dílu</w:t>
      </w:r>
      <w:r w:rsidRPr="00A875AF">
        <w:rPr>
          <w:rFonts w:asciiTheme="minorHAnsi" w:eastAsia="Calibri" w:hAnsiTheme="minorHAnsi" w:cstheme="minorHAnsi"/>
          <w:sz w:val="22"/>
          <w:szCs w:val="22"/>
        </w:rPr>
        <w:t xml:space="preserve"> podle Smlouvy), je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povinen na své náklady do </w:t>
      </w:r>
      <w:r w:rsidR="00BB563D" w:rsidRPr="00A875AF">
        <w:rPr>
          <w:rFonts w:asciiTheme="minorHAnsi" w:eastAsia="Calibri" w:hAnsiTheme="minorHAnsi" w:cstheme="minorHAnsi"/>
          <w:sz w:val="22"/>
          <w:szCs w:val="22"/>
        </w:rPr>
        <w:t>patnácti</w:t>
      </w:r>
      <w:r w:rsidRPr="00A875AF">
        <w:rPr>
          <w:rFonts w:asciiTheme="minorHAnsi" w:eastAsia="Calibri" w:hAnsiTheme="minorHAnsi" w:cstheme="minorHAnsi"/>
          <w:sz w:val="22"/>
          <w:szCs w:val="22"/>
        </w:rPr>
        <w:t xml:space="preserve"> (</w:t>
      </w:r>
      <w:r w:rsidR="00BB563D" w:rsidRPr="00A875AF">
        <w:rPr>
          <w:rFonts w:asciiTheme="minorHAnsi" w:eastAsia="Calibri" w:hAnsiTheme="minorHAnsi" w:cstheme="minorHAnsi"/>
          <w:sz w:val="22"/>
          <w:szCs w:val="22"/>
        </w:rPr>
        <w:t>15</w:t>
      </w:r>
      <w:r w:rsidRPr="00A875AF">
        <w:rPr>
          <w:rFonts w:asciiTheme="minorHAnsi" w:eastAsia="Calibri" w:hAnsiTheme="minorHAnsi" w:cstheme="minorHAnsi"/>
          <w:sz w:val="22"/>
          <w:szCs w:val="22"/>
        </w:rPr>
        <w:t>) kalendářních dnů od vzniku takové pojistné události zajistit další pojištění tak, aby celková horní hranice pojistného plnění byla navýšena na úroveň uvedenou ve vztahu k příslušnému období v čl. 1</w:t>
      </w:r>
      <w:r w:rsidR="002966D3" w:rsidRPr="00A875AF">
        <w:rPr>
          <w:rFonts w:asciiTheme="minorHAnsi" w:eastAsia="Calibri" w:hAnsiTheme="minorHAnsi" w:cstheme="minorHAnsi"/>
          <w:sz w:val="22"/>
          <w:szCs w:val="22"/>
        </w:rPr>
        <w:t>0</w:t>
      </w:r>
      <w:r w:rsidRPr="00A875AF">
        <w:rPr>
          <w:rFonts w:asciiTheme="minorHAnsi" w:eastAsia="Calibri" w:hAnsiTheme="minorHAnsi" w:cstheme="minorHAnsi"/>
          <w:sz w:val="22"/>
          <w:szCs w:val="22"/>
        </w:rPr>
        <w:t xml:space="preserve">.1. Smlouvy (případně na stávající úroveň před takovou událostí, poklesla-li již dříve celková horní hranice pojistného plnění z pojištění uzavřeného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lem podle čl. 1</w:t>
      </w:r>
      <w:r w:rsidR="002966D3" w:rsidRPr="00A875AF">
        <w:rPr>
          <w:rFonts w:asciiTheme="minorHAnsi" w:eastAsia="Calibri" w:hAnsiTheme="minorHAnsi" w:cstheme="minorHAnsi"/>
          <w:sz w:val="22"/>
          <w:szCs w:val="22"/>
        </w:rPr>
        <w:t>0</w:t>
      </w:r>
      <w:r w:rsidRPr="00A875AF">
        <w:rPr>
          <w:rFonts w:asciiTheme="minorHAnsi" w:eastAsia="Calibri" w:hAnsiTheme="minorHAnsi" w:cstheme="minorHAnsi"/>
          <w:sz w:val="22"/>
          <w:szCs w:val="22"/>
        </w:rPr>
        <w:t>.1. Smlouvy pod úroveň určenou ve vztahu k příslušnému období v čl. 1</w:t>
      </w:r>
      <w:r w:rsidR="002966D3" w:rsidRPr="00A875AF">
        <w:rPr>
          <w:rFonts w:asciiTheme="minorHAnsi" w:eastAsia="Calibri" w:hAnsiTheme="minorHAnsi" w:cstheme="minorHAnsi"/>
          <w:sz w:val="22"/>
          <w:szCs w:val="22"/>
        </w:rPr>
        <w:t>0</w:t>
      </w:r>
      <w:r w:rsidRPr="00A875AF">
        <w:rPr>
          <w:rFonts w:asciiTheme="minorHAnsi" w:eastAsia="Calibri" w:hAnsiTheme="minorHAnsi" w:cstheme="minorHAnsi"/>
          <w:sz w:val="22"/>
          <w:szCs w:val="22"/>
        </w:rPr>
        <w:t>.1. Smlouvy z důvodu pojistné události nebo událostí vztahujících se k</w:t>
      </w:r>
      <w:r w:rsidR="00F26AFB" w:rsidRPr="00A875AF">
        <w:rPr>
          <w:rFonts w:asciiTheme="minorHAnsi" w:eastAsia="Calibri" w:hAnsiTheme="minorHAnsi" w:cstheme="minorHAnsi"/>
          <w:sz w:val="22"/>
          <w:szCs w:val="22"/>
        </w:rPr>
        <w:t xml:space="preserve"> </w:t>
      </w:r>
      <w:r w:rsidR="00BB563D" w:rsidRPr="00A875AF">
        <w:rPr>
          <w:rFonts w:asciiTheme="minorHAnsi" w:eastAsia="Calibri" w:hAnsiTheme="minorHAnsi" w:cstheme="minorHAnsi"/>
          <w:sz w:val="22"/>
          <w:szCs w:val="22"/>
        </w:rPr>
        <w:t>Dílu</w:t>
      </w:r>
      <w:r w:rsidRPr="00A875AF">
        <w:rPr>
          <w:rFonts w:asciiTheme="minorHAnsi" w:eastAsia="Calibri" w:hAnsiTheme="minorHAnsi" w:cstheme="minorHAnsi"/>
          <w:sz w:val="22"/>
          <w:szCs w:val="22"/>
        </w:rPr>
        <w:t xml:space="preserve"> podle Smlouvy). Vznik takové události stejně jako opatření přijatá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lem v souladu s tímto článkem je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povinen neprodleně písemně oznámit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Totéž platí pro případy zvýšení hodnoty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v důsledku zvětšení rozsahu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w:t>
      </w:r>
    </w:p>
    <w:p w14:paraId="3847DE82" w14:textId="5E1EB43E" w:rsidR="00425013" w:rsidRPr="00A875AF" w:rsidRDefault="002C1ADE">
      <w:pPr>
        <w:pStyle w:val="Odstavecseseznamem"/>
        <w:numPr>
          <w:ilvl w:val="1"/>
          <w:numId w:val="6"/>
        </w:numPr>
        <w:tabs>
          <w:tab w:val="left" w:pos="567"/>
        </w:tabs>
        <w:spacing w:after="120"/>
        <w:ind w:left="567"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Kopie pojistné smlouvy či smluv </w:t>
      </w:r>
      <w:r w:rsidR="00BB563D" w:rsidRPr="00A875AF">
        <w:rPr>
          <w:rFonts w:asciiTheme="minorHAnsi" w:eastAsia="Calibri" w:hAnsiTheme="minorHAnsi" w:cstheme="minorHAnsi"/>
          <w:sz w:val="22"/>
          <w:szCs w:val="22"/>
        </w:rPr>
        <w:t xml:space="preserve">nebo dodatku o prodloužení pojistné smlouvy </w:t>
      </w:r>
      <w:r w:rsidRPr="00A875AF">
        <w:rPr>
          <w:rFonts w:asciiTheme="minorHAnsi" w:eastAsia="Calibri" w:hAnsiTheme="minorHAnsi" w:cstheme="minorHAnsi"/>
          <w:sz w:val="22"/>
          <w:szCs w:val="22"/>
        </w:rPr>
        <w:t>podle čl. 1</w:t>
      </w:r>
      <w:r w:rsidR="002966D3" w:rsidRPr="00A875AF">
        <w:rPr>
          <w:rFonts w:asciiTheme="minorHAnsi" w:eastAsia="Calibri" w:hAnsiTheme="minorHAnsi" w:cstheme="minorHAnsi"/>
          <w:sz w:val="22"/>
          <w:szCs w:val="22"/>
        </w:rPr>
        <w:t>0</w:t>
      </w:r>
      <w:r w:rsidRPr="00A875AF">
        <w:rPr>
          <w:rFonts w:asciiTheme="minorHAnsi" w:eastAsia="Calibri" w:hAnsiTheme="minorHAnsi" w:cstheme="minorHAnsi"/>
          <w:sz w:val="22"/>
          <w:szCs w:val="22"/>
        </w:rPr>
        <w:t xml:space="preserve">.1. Smlouvy byla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lem předána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li při podpisu Smlouvy. Kopii smlouvy či smluv, jimiž zajistí další pojištění v souladu s čl. 1</w:t>
      </w:r>
      <w:r w:rsidR="002966D3" w:rsidRPr="00A875AF">
        <w:rPr>
          <w:rFonts w:asciiTheme="minorHAnsi" w:eastAsia="Calibri" w:hAnsiTheme="minorHAnsi" w:cstheme="minorHAnsi"/>
          <w:sz w:val="22"/>
          <w:szCs w:val="22"/>
        </w:rPr>
        <w:t>0</w:t>
      </w:r>
      <w:r w:rsidRPr="00A875AF">
        <w:rPr>
          <w:rFonts w:asciiTheme="minorHAnsi" w:eastAsia="Calibri" w:hAnsiTheme="minorHAnsi" w:cstheme="minorHAnsi"/>
          <w:sz w:val="22"/>
          <w:szCs w:val="22"/>
        </w:rPr>
        <w:t xml:space="preserve">.6 Smlouvy, je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povinen předat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do </w:t>
      </w:r>
      <w:r w:rsidR="00BB563D" w:rsidRPr="00A875AF">
        <w:rPr>
          <w:rFonts w:asciiTheme="minorHAnsi" w:eastAsia="Calibri" w:hAnsiTheme="minorHAnsi" w:cstheme="minorHAnsi"/>
          <w:sz w:val="22"/>
          <w:szCs w:val="22"/>
        </w:rPr>
        <w:t>patnácti</w:t>
      </w:r>
      <w:r w:rsidRPr="00A875AF">
        <w:rPr>
          <w:rFonts w:asciiTheme="minorHAnsi" w:eastAsia="Calibri" w:hAnsiTheme="minorHAnsi" w:cstheme="minorHAnsi"/>
          <w:sz w:val="22"/>
          <w:szCs w:val="22"/>
        </w:rPr>
        <w:t xml:space="preserve"> (</w:t>
      </w:r>
      <w:r w:rsidR="00BB563D" w:rsidRPr="00A875AF">
        <w:rPr>
          <w:rFonts w:asciiTheme="minorHAnsi" w:eastAsia="Calibri" w:hAnsiTheme="minorHAnsi" w:cstheme="minorHAnsi"/>
          <w:sz w:val="22"/>
          <w:szCs w:val="22"/>
        </w:rPr>
        <w:t>15</w:t>
      </w:r>
      <w:r w:rsidRPr="00A875AF">
        <w:rPr>
          <w:rFonts w:asciiTheme="minorHAnsi" w:eastAsia="Calibri" w:hAnsiTheme="minorHAnsi" w:cstheme="minorHAnsi"/>
          <w:sz w:val="22"/>
          <w:szCs w:val="22"/>
        </w:rPr>
        <w:t>) kalendářních dnů od vzniku události, na niž se váže povinnost zajistit další pojištění.</w:t>
      </w:r>
    </w:p>
    <w:p w14:paraId="260309A4" w14:textId="1D2ED558" w:rsidR="00425013" w:rsidRPr="00A875AF" w:rsidRDefault="002C1ADE">
      <w:pPr>
        <w:pStyle w:val="Odstavecseseznamem"/>
        <w:numPr>
          <w:ilvl w:val="1"/>
          <w:numId w:val="6"/>
        </w:numPr>
        <w:tabs>
          <w:tab w:val="left" w:pos="567"/>
        </w:tabs>
        <w:spacing w:after="120"/>
        <w:ind w:left="567"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Plnění povinnosti mít uzavřeno pojištění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doloží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vždy nejpozději do čtrnácti (14) kalendářních dnů ode dne splatnosti pojistného podle kterékoli z pojistných smluv, kterými plní svou povinnost mít uzavřeno pojištění, předáním úředně ověřené kopie dokladu o uhrazení pojistného na příslušné pojistné období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li.</w:t>
      </w:r>
    </w:p>
    <w:p w14:paraId="14865E63" w14:textId="1882E933" w:rsidR="00425013" w:rsidRPr="00A875AF" w:rsidRDefault="00F26AFB">
      <w:pPr>
        <w:pStyle w:val="Odstavecseseznamem"/>
        <w:numPr>
          <w:ilvl w:val="1"/>
          <w:numId w:val="6"/>
        </w:numPr>
        <w:tabs>
          <w:tab w:val="left" w:pos="567"/>
        </w:tabs>
        <w:spacing w:after="120"/>
        <w:ind w:left="567"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l je povinen při sjednávání veškerých pojištění podle čl. 1</w:t>
      </w:r>
      <w:r w:rsidR="002966D3" w:rsidRPr="00A875AF">
        <w:rPr>
          <w:rFonts w:asciiTheme="minorHAnsi" w:eastAsia="Calibri" w:hAnsiTheme="minorHAnsi" w:cstheme="minorHAnsi"/>
          <w:sz w:val="22"/>
          <w:szCs w:val="22"/>
        </w:rPr>
        <w:t>0</w:t>
      </w:r>
      <w:r w:rsidR="002C1ADE" w:rsidRPr="00A875AF">
        <w:rPr>
          <w:rFonts w:asciiTheme="minorHAnsi" w:eastAsia="Calibri" w:hAnsiTheme="minorHAnsi" w:cstheme="minorHAnsi"/>
          <w:sz w:val="22"/>
          <w:szCs w:val="22"/>
        </w:rPr>
        <w:t>. Smlouvy jednat v úzké součinnosti s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lem, průběžně jej informovat o veškerých důležitých skutečnostech týkajících se sjednávání pojištění a vyžádat si k těmto skutečnostem jeho stanovisko.</w:t>
      </w:r>
    </w:p>
    <w:p w14:paraId="64F671C3" w14:textId="46D4CA16" w:rsidR="002C1ADE" w:rsidRPr="00A875AF" w:rsidRDefault="002C1ADE">
      <w:pPr>
        <w:pStyle w:val="Odstavecseseznamem"/>
        <w:numPr>
          <w:ilvl w:val="1"/>
          <w:numId w:val="6"/>
        </w:numPr>
        <w:tabs>
          <w:tab w:val="left" w:pos="567"/>
        </w:tabs>
        <w:spacing w:after="120"/>
        <w:ind w:left="567"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 případě, že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lem je sdružení dodavatelů, kteří podali společnou nabídku pro veřejnou zakázku a tato jejich společná nabídka byla vybrána jako nejvýhodnější, musí pojistná smlouva či smlouvy podle čl. 1</w:t>
      </w:r>
      <w:r w:rsidR="002966D3" w:rsidRPr="00A875AF">
        <w:rPr>
          <w:rFonts w:asciiTheme="minorHAnsi" w:eastAsia="Calibri" w:hAnsiTheme="minorHAnsi" w:cstheme="minorHAnsi"/>
          <w:sz w:val="22"/>
          <w:szCs w:val="22"/>
        </w:rPr>
        <w:t>0</w:t>
      </w:r>
      <w:r w:rsidRPr="00A875AF">
        <w:rPr>
          <w:rFonts w:asciiTheme="minorHAnsi" w:eastAsia="Calibri" w:hAnsiTheme="minorHAnsi" w:cstheme="minorHAnsi"/>
          <w:sz w:val="22"/>
          <w:szCs w:val="22"/>
        </w:rPr>
        <w:t>.1. a 1</w:t>
      </w:r>
      <w:r w:rsidR="002966D3" w:rsidRPr="00A875AF">
        <w:rPr>
          <w:rFonts w:asciiTheme="minorHAnsi" w:eastAsia="Calibri" w:hAnsiTheme="minorHAnsi" w:cstheme="minorHAnsi"/>
          <w:sz w:val="22"/>
          <w:szCs w:val="22"/>
        </w:rPr>
        <w:t>0</w:t>
      </w:r>
      <w:r w:rsidRPr="00A875AF">
        <w:rPr>
          <w:rFonts w:asciiTheme="minorHAnsi" w:eastAsia="Calibri" w:hAnsiTheme="minorHAnsi" w:cstheme="minorHAnsi"/>
          <w:sz w:val="22"/>
          <w:szCs w:val="22"/>
        </w:rPr>
        <w:t xml:space="preserve">.6. Smlouvy pokrývat případnou škodu způsobenou kterýmkoliv účastníkem v rámci takového sdružení. Tato skutečnost musí jednoznačně z pojistné smlouvy či smluv vyplývat.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 tak bude mít právo na plnou výši pojistného plnění do výše dle čl. 1</w:t>
      </w:r>
      <w:r w:rsidR="002966D3" w:rsidRPr="00A875AF">
        <w:rPr>
          <w:rFonts w:asciiTheme="minorHAnsi" w:eastAsia="Calibri" w:hAnsiTheme="minorHAnsi" w:cstheme="minorHAnsi"/>
          <w:sz w:val="22"/>
          <w:szCs w:val="22"/>
        </w:rPr>
        <w:t>0</w:t>
      </w:r>
      <w:r w:rsidRPr="00A875AF">
        <w:rPr>
          <w:rFonts w:asciiTheme="minorHAnsi" w:eastAsia="Calibri" w:hAnsiTheme="minorHAnsi" w:cstheme="minorHAnsi"/>
          <w:sz w:val="22"/>
          <w:szCs w:val="22"/>
        </w:rPr>
        <w:t xml:space="preserve">.1. Smlouvy v případě škody způsobené kterýmkoliv účastníkem v rámci sdružení.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 v tomto článku stanovenou povinnost splní také tak, že každý z účastníků sdružení doloží samostatně uzavřenou pojistnou smlouvu či smlouvy splňující podmínky dle čl. 1</w:t>
      </w:r>
      <w:r w:rsidR="002966D3" w:rsidRPr="00A875AF">
        <w:rPr>
          <w:rFonts w:asciiTheme="minorHAnsi" w:eastAsia="Calibri" w:hAnsiTheme="minorHAnsi" w:cstheme="minorHAnsi"/>
          <w:sz w:val="22"/>
          <w:szCs w:val="22"/>
        </w:rPr>
        <w:t>0</w:t>
      </w:r>
      <w:r w:rsidRPr="00A875AF">
        <w:rPr>
          <w:rFonts w:asciiTheme="minorHAnsi" w:eastAsia="Calibri" w:hAnsiTheme="minorHAnsi" w:cstheme="minorHAnsi"/>
          <w:sz w:val="22"/>
          <w:szCs w:val="22"/>
        </w:rPr>
        <w:t>.1. Smlouvy, případně čl. 1</w:t>
      </w:r>
      <w:r w:rsidR="002966D3" w:rsidRPr="00A875AF">
        <w:rPr>
          <w:rFonts w:asciiTheme="minorHAnsi" w:eastAsia="Calibri" w:hAnsiTheme="minorHAnsi" w:cstheme="minorHAnsi"/>
          <w:sz w:val="22"/>
          <w:szCs w:val="22"/>
        </w:rPr>
        <w:t>0.</w:t>
      </w:r>
      <w:r w:rsidRPr="00A875AF">
        <w:rPr>
          <w:rFonts w:asciiTheme="minorHAnsi" w:eastAsia="Calibri" w:hAnsiTheme="minorHAnsi" w:cstheme="minorHAnsi"/>
          <w:sz w:val="22"/>
          <w:szCs w:val="22"/>
        </w:rPr>
        <w:t>6. Smlouvy.</w:t>
      </w:r>
    </w:p>
    <w:p w14:paraId="7DC3B760" w14:textId="77777777" w:rsidR="00DC183B" w:rsidRPr="00A875AF" w:rsidRDefault="00DC183B" w:rsidP="00F603F0">
      <w:pPr>
        <w:tabs>
          <w:tab w:val="left" w:pos="0"/>
        </w:tabs>
        <w:spacing w:after="120"/>
        <w:jc w:val="both"/>
        <w:rPr>
          <w:rFonts w:asciiTheme="minorHAnsi" w:hAnsiTheme="minorHAnsi" w:cstheme="minorHAnsi"/>
          <w:sz w:val="22"/>
          <w:szCs w:val="22"/>
        </w:rPr>
      </w:pPr>
    </w:p>
    <w:p w14:paraId="6DA50D03" w14:textId="7988C9BA" w:rsidR="00DC183B" w:rsidRPr="00A875AF" w:rsidRDefault="00DC183B">
      <w:pPr>
        <w:pStyle w:val="Nadpis1"/>
        <w:numPr>
          <w:ilvl w:val="0"/>
          <w:numId w:val="6"/>
        </w:numPr>
        <w:pBdr>
          <w:bottom w:val="single" w:sz="4" w:space="1" w:color="auto"/>
        </w:pBdr>
        <w:shd w:val="clear" w:color="auto" w:fill="EEECE1" w:themeFill="background2"/>
        <w:spacing w:before="0" w:after="120"/>
        <w:ind w:left="0" w:firstLine="0"/>
        <w:jc w:val="center"/>
        <w:rPr>
          <w:rFonts w:asciiTheme="minorHAnsi" w:hAnsiTheme="minorHAnsi" w:cstheme="minorHAnsi"/>
          <w:b/>
          <w:bCs/>
          <w:color w:val="auto"/>
          <w:sz w:val="24"/>
          <w:szCs w:val="24"/>
        </w:rPr>
      </w:pPr>
      <w:bookmarkStart w:id="24" w:name="_Toc161907460"/>
      <w:r w:rsidRPr="00A875AF">
        <w:rPr>
          <w:rFonts w:asciiTheme="minorHAnsi" w:hAnsiTheme="minorHAnsi" w:cstheme="minorHAnsi"/>
          <w:b/>
          <w:bCs/>
          <w:color w:val="auto"/>
          <w:sz w:val="24"/>
          <w:szCs w:val="24"/>
        </w:rPr>
        <w:t>ODSTOUPENÍ OD SMLOUVY</w:t>
      </w:r>
      <w:bookmarkEnd w:id="24"/>
    </w:p>
    <w:p w14:paraId="0E531A97" w14:textId="77777777" w:rsidR="00F26AFB" w:rsidRPr="00A875AF" w:rsidRDefault="00DC183B">
      <w:pPr>
        <w:pStyle w:val="Odstavecseseznamem"/>
        <w:numPr>
          <w:ilvl w:val="1"/>
          <w:numId w:val="6"/>
        </w:numPr>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Smlouva může být ukončena písemnou dohodou smluvních stran nebo odstoupením od Smlouvy.</w:t>
      </w:r>
    </w:p>
    <w:p w14:paraId="7C0A1F59" w14:textId="6F708390" w:rsidR="00425013" w:rsidRPr="00A875AF" w:rsidRDefault="00F26AFB">
      <w:pPr>
        <w:pStyle w:val="Odstavecseseznamem"/>
        <w:numPr>
          <w:ilvl w:val="1"/>
          <w:numId w:val="6"/>
        </w:numPr>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Objednate</w:t>
      </w:r>
      <w:r w:rsidR="00DC183B" w:rsidRPr="00A875AF">
        <w:rPr>
          <w:rFonts w:asciiTheme="minorHAnsi" w:eastAsia="Calibri" w:hAnsiTheme="minorHAnsi" w:cstheme="minorHAnsi"/>
          <w:sz w:val="22"/>
          <w:szCs w:val="22"/>
        </w:rPr>
        <w:t xml:space="preserve">l je oprávněn odstoupit od Smlouvy v případě podstatného porušení Smlouvy </w:t>
      </w:r>
      <w:r w:rsidRPr="00A875AF">
        <w:rPr>
          <w:rFonts w:asciiTheme="minorHAnsi" w:eastAsia="Calibri" w:hAnsiTheme="minorHAnsi" w:cstheme="minorHAnsi"/>
          <w:sz w:val="22"/>
          <w:szCs w:val="22"/>
        </w:rPr>
        <w:t>Zhotovite</w:t>
      </w:r>
      <w:r w:rsidR="00DC183B" w:rsidRPr="00A875AF">
        <w:rPr>
          <w:rFonts w:asciiTheme="minorHAnsi" w:eastAsia="Calibri" w:hAnsiTheme="minorHAnsi" w:cstheme="minorHAnsi"/>
          <w:sz w:val="22"/>
          <w:szCs w:val="22"/>
        </w:rPr>
        <w:t>lem.</w:t>
      </w:r>
    </w:p>
    <w:p w14:paraId="517CCF2D" w14:textId="325B69C1" w:rsidR="00DC183B" w:rsidRPr="00A875AF" w:rsidRDefault="00DC183B">
      <w:pPr>
        <w:pStyle w:val="Odstavecseseznamem"/>
        <w:numPr>
          <w:ilvl w:val="1"/>
          <w:numId w:val="6"/>
        </w:numPr>
        <w:spacing w:after="120"/>
        <w:ind w:left="567" w:hanging="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Odstoupení od Smlouvy se nedotýká nároku na náhradu škody vzniklé porušením Smlouvy. Mimo případy dle § 2002 odst. 1 občanského zákoníku se za podstatné porušení Smlouvy považuje následující:</w:t>
      </w:r>
    </w:p>
    <w:p w14:paraId="2B21863E" w14:textId="6AA685E2" w:rsidR="00425013" w:rsidRPr="00A875AF" w:rsidRDefault="00F26AFB">
      <w:pPr>
        <w:pStyle w:val="Odstavecseseznamem"/>
        <w:numPr>
          <w:ilvl w:val="0"/>
          <w:numId w:val="10"/>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Zhotovite</w:t>
      </w:r>
      <w:r w:rsidR="00DC183B" w:rsidRPr="00A875AF">
        <w:rPr>
          <w:rFonts w:asciiTheme="minorHAnsi" w:eastAsia="Calibri" w:hAnsiTheme="minorHAnsi" w:cstheme="minorHAnsi"/>
          <w:sz w:val="22"/>
          <w:szCs w:val="22"/>
        </w:rPr>
        <w:t xml:space="preserve">l přes upozornění </w:t>
      </w:r>
      <w:r w:rsidRPr="00A875AF">
        <w:rPr>
          <w:rFonts w:asciiTheme="minorHAnsi" w:eastAsia="Calibri" w:hAnsiTheme="minorHAnsi" w:cstheme="minorHAnsi"/>
          <w:sz w:val="22"/>
          <w:szCs w:val="22"/>
        </w:rPr>
        <w:t>Objednate</w:t>
      </w:r>
      <w:r w:rsidR="00DC183B" w:rsidRPr="00A875AF">
        <w:rPr>
          <w:rFonts w:asciiTheme="minorHAnsi" w:eastAsia="Calibri" w:hAnsiTheme="minorHAnsi" w:cstheme="minorHAnsi"/>
          <w:sz w:val="22"/>
          <w:szCs w:val="22"/>
        </w:rPr>
        <w:t xml:space="preserve">le provádí některou část </w:t>
      </w:r>
      <w:r w:rsidRPr="00A875AF">
        <w:rPr>
          <w:rFonts w:asciiTheme="minorHAnsi" w:eastAsia="Calibri" w:hAnsiTheme="minorHAnsi" w:cstheme="minorHAnsi"/>
          <w:sz w:val="22"/>
          <w:szCs w:val="22"/>
        </w:rPr>
        <w:t>Díla</w:t>
      </w:r>
      <w:r w:rsidR="00DC183B" w:rsidRPr="00A875AF">
        <w:rPr>
          <w:rFonts w:asciiTheme="minorHAnsi" w:eastAsia="Calibri" w:hAnsiTheme="minorHAnsi" w:cstheme="minorHAnsi"/>
          <w:sz w:val="22"/>
          <w:szCs w:val="22"/>
        </w:rPr>
        <w:t xml:space="preserve"> v rozporu s předanou dokumentací, pokyny </w:t>
      </w:r>
      <w:r w:rsidRPr="00A875AF">
        <w:rPr>
          <w:rFonts w:asciiTheme="minorHAnsi" w:eastAsia="Calibri" w:hAnsiTheme="minorHAnsi" w:cstheme="minorHAnsi"/>
          <w:sz w:val="22"/>
          <w:szCs w:val="22"/>
        </w:rPr>
        <w:t>Objednate</w:t>
      </w:r>
      <w:r w:rsidR="00DC183B" w:rsidRPr="00A875AF">
        <w:rPr>
          <w:rFonts w:asciiTheme="minorHAnsi" w:eastAsia="Calibri" w:hAnsiTheme="minorHAnsi" w:cstheme="minorHAnsi"/>
          <w:sz w:val="22"/>
          <w:szCs w:val="22"/>
        </w:rPr>
        <w:t>le vydanými v souladu s touto Smlouvou nebo závaznými podklady,</w:t>
      </w:r>
    </w:p>
    <w:p w14:paraId="105D16D8" w14:textId="2C588C1D" w:rsidR="00425013" w:rsidRPr="00A875AF" w:rsidRDefault="00F26AFB">
      <w:pPr>
        <w:pStyle w:val="Odstavecseseznamem"/>
        <w:numPr>
          <w:ilvl w:val="0"/>
          <w:numId w:val="10"/>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Zhotovite</w:t>
      </w:r>
      <w:r w:rsidR="00DC183B" w:rsidRPr="00A875AF">
        <w:rPr>
          <w:rFonts w:asciiTheme="minorHAnsi" w:eastAsia="Calibri" w:hAnsiTheme="minorHAnsi" w:cstheme="minorHAnsi"/>
          <w:sz w:val="22"/>
          <w:szCs w:val="22"/>
        </w:rPr>
        <w:t xml:space="preserve">l se dostane do prodlení přesahujícího třicet (30) kalendářních dnů s předáním </w:t>
      </w:r>
      <w:r w:rsidRPr="00A875AF">
        <w:rPr>
          <w:rFonts w:asciiTheme="minorHAnsi" w:eastAsia="Calibri" w:hAnsiTheme="minorHAnsi" w:cstheme="minorHAnsi"/>
          <w:sz w:val="22"/>
          <w:szCs w:val="22"/>
        </w:rPr>
        <w:t>Díla</w:t>
      </w:r>
      <w:r w:rsidR="00DC183B" w:rsidRPr="00A875AF">
        <w:rPr>
          <w:rFonts w:asciiTheme="minorHAnsi" w:eastAsia="Calibri" w:hAnsiTheme="minorHAnsi" w:cstheme="minorHAnsi"/>
          <w:sz w:val="22"/>
          <w:szCs w:val="22"/>
        </w:rPr>
        <w:t xml:space="preserve"> </w:t>
      </w:r>
      <w:r w:rsidRPr="00A875AF">
        <w:rPr>
          <w:rFonts w:asciiTheme="minorHAnsi" w:eastAsia="Calibri" w:hAnsiTheme="minorHAnsi" w:cstheme="minorHAnsi"/>
          <w:sz w:val="22"/>
          <w:szCs w:val="22"/>
        </w:rPr>
        <w:t>(části A nebo B) Objednate</w:t>
      </w:r>
      <w:r w:rsidR="00DC183B" w:rsidRPr="00A875AF">
        <w:rPr>
          <w:rFonts w:asciiTheme="minorHAnsi" w:eastAsia="Calibri" w:hAnsiTheme="minorHAnsi" w:cstheme="minorHAnsi"/>
          <w:sz w:val="22"/>
          <w:szCs w:val="22"/>
        </w:rPr>
        <w:t xml:space="preserve">li ve sjednaném termínu, přičemž za den předání </w:t>
      </w:r>
      <w:r w:rsidRPr="00A875AF">
        <w:rPr>
          <w:rFonts w:asciiTheme="minorHAnsi" w:eastAsia="Calibri" w:hAnsiTheme="minorHAnsi" w:cstheme="minorHAnsi"/>
          <w:sz w:val="22"/>
          <w:szCs w:val="22"/>
        </w:rPr>
        <w:t>Díla</w:t>
      </w:r>
      <w:r w:rsidR="00DC183B" w:rsidRPr="00A875AF">
        <w:rPr>
          <w:rFonts w:asciiTheme="minorHAnsi" w:eastAsia="Calibri" w:hAnsiTheme="minorHAnsi" w:cstheme="minorHAnsi"/>
          <w:sz w:val="22"/>
          <w:szCs w:val="22"/>
        </w:rPr>
        <w:t xml:space="preserve"> </w:t>
      </w:r>
      <w:r w:rsidRPr="00A875AF">
        <w:rPr>
          <w:rFonts w:asciiTheme="minorHAnsi" w:eastAsia="Calibri" w:hAnsiTheme="minorHAnsi" w:cstheme="minorHAnsi"/>
          <w:sz w:val="22"/>
          <w:szCs w:val="22"/>
        </w:rPr>
        <w:t>Objednate</w:t>
      </w:r>
      <w:r w:rsidR="00DC183B" w:rsidRPr="00A875AF">
        <w:rPr>
          <w:rFonts w:asciiTheme="minorHAnsi" w:eastAsia="Calibri" w:hAnsiTheme="minorHAnsi" w:cstheme="minorHAnsi"/>
          <w:sz w:val="22"/>
          <w:szCs w:val="22"/>
        </w:rPr>
        <w:t xml:space="preserve">li se považuje den potvrzení zápisu o předání a převzetí </w:t>
      </w:r>
      <w:r w:rsidRPr="00A875AF">
        <w:rPr>
          <w:rFonts w:asciiTheme="minorHAnsi" w:eastAsia="Calibri" w:hAnsiTheme="minorHAnsi" w:cstheme="minorHAnsi"/>
          <w:sz w:val="22"/>
          <w:szCs w:val="22"/>
        </w:rPr>
        <w:t>Díla</w:t>
      </w:r>
      <w:r w:rsidR="00DC183B" w:rsidRPr="00A875AF">
        <w:rPr>
          <w:rFonts w:asciiTheme="minorHAnsi" w:eastAsia="Calibri" w:hAnsiTheme="minorHAnsi" w:cstheme="minorHAnsi"/>
          <w:sz w:val="22"/>
          <w:szCs w:val="22"/>
        </w:rPr>
        <w:t>,</w:t>
      </w:r>
    </w:p>
    <w:p w14:paraId="7CE7993B" w14:textId="6AE6EDED" w:rsidR="00425013" w:rsidRPr="00A875AF" w:rsidRDefault="00F26AFB">
      <w:pPr>
        <w:pStyle w:val="Odstavecseseznamem"/>
        <w:numPr>
          <w:ilvl w:val="0"/>
          <w:numId w:val="10"/>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hAnsiTheme="minorHAnsi" w:cstheme="minorHAnsi"/>
          <w:sz w:val="22"/>
          <w:szCs w:val="22"/>
        </w:rPr>
        <w:lastRenderedPageBreak/>
        <w:t>Zhotovite</w:t>
      </w:r>
      <w:r w:rsidR="00DC183B" w:rsidRPr="00A875AF">
        <w:rPr>
          <w:rFonts w:asciiTheme="minorHAnsi" w:hAnsiTheme="minorHAnsi" w:cstheme="minorHAnsi"/>
          <w:sz w:val="22"/>
          <w:szCs w:val="22"/>
        </w:rPr>
        <w:t xml:space="preserve">l se dostane do prodlení s dokončením </w:t>
      </w:r>
      <w:r w:rsidRPr="00A875AF">
        <w:rPr>
          <w:rFonts w:asciiTheme="minorHAnsi" w:hAnsiTheme="minorHAnsi" w:cstheme="minorHAnsi"/>
          <w:sz w:val="22"/>
          <w:szCs w:val="22"/>
        </w:rPr>
        <w:t xml:space="preserve">některé </w:t>
      </w:r>
      <w:r w:rsidR="005C47F1">
        <w:rPr>
          <w:rFonts w:asciiTheme="minorHAnsi" w:hAnsiTheme="minorHAnsi" w:cstheme="minorHAnsi"/>
          <w:sz w:val="22"/>
          <w:szCs w:val="22"/>
        </w:rPr>
        <w:t>části díla</w:t>
      </w:r>
      <w:r w:rsidR="001F5D3F" w:rsidRPr="00A875AF">
        <w:rPr>
          <w:rFonts w:asciiTheme="minorHAnsi" w:hAnsiTheme="minorHAnsi" w:cstheme="minorHAnsi"/>
          <w:sz w:val="22"/>
          <w:szCs w:val="22"/>
        </w:rPr>
        <w:t xml:space="preserve"> podle čl. 2.2. Smlouvy</w:t>
      </w:r>
      <w:r w:rsidR="00DC183B" w:rsidRPr="00A875AF">
        <w:rPr>
          <w:rFonts w:asciiTheme="minorHAnsi" w:hAnsiTheme="minorHAnsi" w:cstheme="minorHAnsi"/>
          <w:sz w:val="22"/>
          <w:szCs w:val="22"/>
        </w:rPr>
        <w:t xml:space="preserve"> přesahujícího dvacet (20) dní, přičemž za den dokončení </w:t>
      </w:r>
      <w:r w:rsidRPr="00A875AF">
        <w:rPr>
          <w:rFonts w:asciiTheme="minorHAnsi" w:hAnsiTheme="minorHAnsi" w:cstheme="minorHAnsi"/>
          <w:sz w:val="22"/>
          <w:szCs w:val="22"/>
        </w:rPr>
        <w:t xml:space="preserve">příslušné </w:t>
      </w:r>
      <w:r w:rsidR="005C47F1">
        <w:rPr>
          <w:rFonts w:asciiTheme="minorHAnsi" w:hAnsiTheme="minorHAnsi" w:cstheme="minorHAnsi"/>
          <w:sz w:val="22"/>
          <w:szCs w:val="22"/>
        </w:rPr>
        <w:t>části díla</w:t>
      </w:r>
      <w:r w:rsidR="00DC183B" w:rsidRPr="00A875AF">
        <w:rPr>
          <w:rFonts w:asciiTheme="minorHAnsi" w:hAnsiTheme="minorHAnsi" w:cstheme="minorHAnsi"/>
          <w:sz w:val="22"/>
          <w:szCs w:val="22"/>
        </w:rPr>
        <w:t xml:space="preserve"> se považuje den potvrzení příslušného zápisu/protokolu o dokončení </w:t>
      </w:r>
      <w:r w:rsidRPr="00A875AF">
        <w:rPr>
          <w:rFonts w:asciiTheme="minorHAnsi" w:hAnsiTheme="minorHAnsi" w:cstheme="minorHAnsi"/>
          <w:sz w:val="22"/>
          <w:szCs w:val="22"/>
        </w:rPr>
        <w:t xml:space="preserve">příslušné </w:t>
      </w:r>
      <w:r w:rsidR="005C47F1">
        <w:rPr>
          <w:rFonts w:asciiTheme="minorHAnsi" w:hAnsiTheme="minorHAnsi" w:cstheme="minorHAnsi"/>
          <w:sz w:val="22"/>
          <w:szCs w:val="22"/>
        </w:rPr>
        <w:t>části díla,</w:t>
      </w:r>
    </w:p>
    <w:p w14:paraId="533D220C" w14:textId="0B60FB3F" w:rsidR="00425013" w:rsidRPr="00A875AF" w:rsidRDefault="00DC183B">
      <w:pPr>
        <w:pStyle w:val="Odstavecseseznamem"/>
        <w:numPr>
          <w:ilvl w:val="0"/>
          <w:numId w:val="10"/>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vadné plnění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na něž byl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lem upozorněn a nezjednal nápravu,</w:t>
      </w:r>
    </w:p>
    <w:p w14:paraId="7D2F55C3" w14:textId="7F59F2B3" w:rsidR="00425013" w:rsidRPr="00A875AF" w:rsidRDefault="00DC183B">
      <w:pPr>
        <w:pStyle w:val="Odstavecseseznamem"/>
        <w:numPr>
          <w:ilvl w:val="0"/>
          <w:numId w:val="10"/>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realizace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pracovníky, kteří nemají povolení k pobytu na území ČR a pracovní povolení pro místo provádění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w:t>
      </w:r>
    </w:p>
    <w:p w14:paraId="45D9425E" w14:textId="0793383D" w:rsidR="00425013" w:rsidRPr="00A875AF" w:rsidRDefault="00DC183B">
      <w:pPr>
        <w:pStyle w:val="Odstavecseseznamem"/>
        <w:numPr>
          <w:ilvl w:val="0"/>
          <w:numId w:val="10"/>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hrubé nebo opakované porušení předpisů BOZP, PO a OŽP, na nějž byl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lem upozorněn a nezjednal nápravu,</w:t>
      </w:r>
    </w:p>
    <w:p w14:paraId="7C028E20" w14:textId="227D2C7D" w:rsidR="00425013" w:rsidRPr="00A875AF" w:rsidRDefault="00F26AFB">
      <w:pPr>
        <w:pStyle w:val="Odstavecseseznamem"/>
        <w:numPr>
          <w:ilvl w:val="0"/>
          <w:numId w:val="10"/>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Zhotovite</w:t>
      </w:r>
      <w:r w:rsidR="00DC183B" w:rsidRPr="00A875AF">
        <w:rPr>
          <w:rFonts w:asciiTheme="minorHAnsi" w:eastAsia="Calibri" w:hAnsiTheme="minorHAnsi" w:cstheme="minorHAnsi"/>
          <w:sz w:val="22"/>
          <w:szCs w:val="22"/>
        </w:rPr>
        <w:t xml:space="preserve">li byla v průběhu plnění </w:t>
      </w:r>
      <w:r w:rsidRPr="00A875AF">
        <w:rPr>
          <w:rFonts w:asciiTheme="minorHAnsi" w:eastAsia="Calibri" w:hAnsiTheme="minorHAnsi" w:cstheme="minorHAnsi"/>
          <w:sz w:val="22"/>
          <w:szCs w:val="22"/>
        </w:rPr>
        <w:t>Díla</w:t>
      </w:r>
      <w:r w:rsidR="00DC183B" w:rsidRPr="00A875AF">
        <w:rPr>
          <w:rFonts w:asciiTheme="minorHAnsi" w:eastAsia="Calibri" w:hAnsiTheme="minorHAnsi" w:cstheme="minorHAnsi"/>
          <w:sz w:val="22"/>
          <w:szCs w:val="22"/>
        </w:rPr>
        <w:t xml:space="preserve"> opakovaně pravomocně uložena pokuta za umožnění výkonu nelegální práce na díle podle zvláštního právního předpisu (§ 5 písm. e) bod 3 zákona č. 435/2004 Sb., o zaměstnanosti),</w:t>
      </w:r>
    </w:p>
    <w:p w14:paraId="036A9873" w14:textId="5B4FB804" w:rsidR="00425013" w:rsidRPr="00A875AF" w:rsidRDefault="00DC183B">
      <w:pPr>
        <w:pStyle w:val="Odstavecseseznamem"/>
        <w:numPr>
          <w:ilvl w:val="0"/>
          <w:numId w:val="10"/>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 případě, že bylo v insolvenčním řízení rozhodnuto o úpadku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nebo byl insolvenční návrh zamítnut pro nedostatek majetku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w:t>
      </w:r>
    </w:p>
    <w:p w14:paraId="429B34AF" w14:textId="318C5D7C" w:rsidR="00DC183B" w:rsidRPr="00A875AF" w:rsidRDefault="00F26AFB">
      <w:pPr>
        <w:pStyle w:val="Odstavecseseznamem"/>
        <w:numPr>
          <w:ilvl w:val="0"/>
          <w:numId w:val="10"/>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Zhotovite</w:t>
      </w:r>
      <w:r w:rsidR="00DC183B" w:rsidRPr="00A875AF">
        <w:rPr>
          <w:rFonts w:asciiTheme="minorHAnsi" w:eastAsia="Calibri" w:hAnsiTheme="minorHAnsi" w:cstheme="minorHAnsi"/>
          <w:sz w:val="22"/>
          <w:szCs w:val="22"/>
        </w:rPr>
        <w:t xml:space="preserve">l provádí i přes předchozí písemné upozornění </w:t>
      </w:r>
      <w:r w:rsidRPr="00A875AF">
        <w:rPr>
          <w:rFonts w:asciiTheme="minorHAnsi" w:eastAsia="Calibri" w:hAnsiTheme="minorHAnsi" w:cstheme="minorHAnsi"/>
          <w:sz w:val="22"/>
          <w:szCs w:val="22"/>
        </w:rPr>
        <w:t>Objednate</w:t>
      </w:r>
      <w:r w:rsidR="00DC183B" w:rsidRPr="00A875AF">
        <w:rPr>
          <w:rFonts w:asciiTheme="minorHAnsi" w:eastAsia="Calibri" w:hAnsiTheme="minorHAnsi" w:cstheme="minorHAnsi"/>
          <w:sz w:val="22"/>
          <w:szCs w:val="22"/>
        </w:rPr>
        <w:t xml:space="preserve">le </w:t>
      </w:r>
      <w:r w:rsidRPr="00A875AF">
        <w:rPr>
          <w:rFonts w:asciiTheme="minorHAnsi" w:eastAsia="Calibri" w:hAnsiTheme="minorHAnsi" w:cstheme="minorHAnsi"/>
          <w:sz w:val="22"/>
          <w:szCs w:val="22"/>
        </w:rPr>
        <w:t>Dílo</w:t>
      </w:r>
      <w:r w:rsidR="00DC183B" w:rsidRPr="00A875AF">
        <w:rPr>
          <w:rFonts w:asciiTheme="minorHAnsi" w:eastAsia="Calibri" w:hAnsiTheme="minorHAnsi" w:cstheme="minorHAnsi"/>
          <w:sz w:val="22"/>
          <w:szCs w:val="22"/>
        </w:rPr>
        <w:t xml:space="preserve"> jinými osobami než těmi, kterými prokazoval splnění kvalifikačních požadavků ve smyslu § 79 ZZVZ ve své nabídce, z níž vzešel závazek, který je předmětem Smlouvy.</w:t>
      </w:r>
    </w:p>
    <w:p w14:paraId="7633DF76" w14:textId="5D429256" w:rsidR="00425013"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je oprávněn od Smlouvy odstoupit v případě opakovaného prodlení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le s úhradou ceny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po dobu delší než </w:t>
      </w:r>
      <w:r w:rsidR="00BB563D" w:rsidRPr="00A875AF">
        <w:rPr>
          <w:rFonts w:asciiTheme="minorHAnsi" w:eastAsia="Calibri" w:hAnsiTheme="minorHAnsi" w:cstheme="minorHAnsi"/>
          <w:sz w:val="22"/>
          <w:szCs w:val="22"/>
        </w:rPr>
        <w:t>třicet</w:t>
      </w:r>
      <w:r w:rsidR="002C1ADE" w:rsidRPr="00A875AF">
        <w:rPr>
          <w:rFonts w:asciiTheme="minorHAnsi" w:eastAsia="Calibri" w:hAnsiTheme="minorHAnsi" w:cstheme="minorHAnsi"/>
          <w:sz w:val="22"/>
          <w:szCs w:val="22"/>
        </w:rPr>
        <w:t xml:space="preserve"> (</w:t>
      </w:r>
      <w:r w:rsidR="00BB563D" w:rsidRPr="00A875AF">
        <w:rPr>
          <w:rFonts w:asciiTheme="minorHAnsi" w:eastAsia="Calibri" w:hAnsiTheme="minorHAnsi" w:cstheme="minorHAnsi"/>
          <w:sz w:val="22"/>
          <w:szCs w:val="22"/>
        </w:rPr>
        <w:t>30</w:t>
      </w:r>
      <w:r w:rsidR="002C1ADE" w:rsidRPr="00A875AF">
        <w:rPr>
          <w:rFonts w:asciiTheme="minorHAnsi" w:eastAsia="Calibri" w:hAnsiTheme="minorHAnsi" w:cstheme="minorHAnsi"/>
          <w:sz w:val="22"/>
          <w:szCs w:val="22"/>
        </w:rPr>
        <w:t>) kalendářních dnů.</w:t>
      </w:r>
    </w:p>
    <w:p w14:paraId="71DD4BBE" w14:textId="2C961E54" w:rsidR="00425013"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 nebo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je oprávněn odstoupit od Smlouvy, jestliže nastala mimořádná nepředvídatelná a nepřekonatelná překážka vzniklá nezávisle na vůli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le, která mu brání v plnění jeho povinností dle Smlouvy, a tato trvá po dobu delší než </w:t>
      </w:r>
      <w:r w:rsidRPr="00A875AF">
        <w:rPr>
          <w:rFonts w:asciiTheme="minorHAnsi" w:eastAsia="Calibri" w:hAnsiTheme="minorHAnsi" w:cstheme="minorHAnsi"/>
          <w:sz w:val="22"/>
          <w:szCs w:val="22"/>
        </w:rPr>
        <w:t>dva</w:t>
      </w:r>
      <w:r w:rsidR="002C1ADE" w:rsidRPr="00A875AF">
        <w:rPr>
          <w:rFonts w:asciiTheme="minorHAnsi" w:eastAsia="Calibri" w:hAnsiTheme="minorHAnsi" w:cstheme="minorHAnsi"/>
          <w:sz w:val="22"/>
          <w:szCs w:val="22"/>
        </w:rPr>
        <w:t xml:space="preserve"> (</w:t>
      </w:r>
      <w:r w:rsidRPr="00A875AF">
        <w:rPr>
          <w:rFonts w:asciiTheme="minorHAnsi" w:eastAsia="Calibri" w:hAnsiTheme="minorHAnsi" w:cstheme="minorHAnsi"/>
          <w:sz w:val="22"/>
          <w:szCs w:val="22"/>
        </w:rPr>
        <w:t>2</w:t>
      </w:r>
      <w:r w:rsidR="002C1ADE" w:rsidRPr="00A875AF">
        <w:rPr>
          <w:rFonts w:asciiTheme="minorHAnsi" w:eastAsia="Calibri" w:hAnsiTheme="minorHAnsi" w:cstheme="minorHAnsi"/>
          <w:sz w:val="22"/>
          <w:szCs w:val="22"/>
        </w:rPr>
        <w:t>) měsíce.</w:t>
      </w:r>
    </w:p>
    <w:p w14:paraId="15051263" w14:textId="6E17B581" w:rsidR="00425013"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Objednate</w:t>
      </w:r>
      <w:r w:rsidR="002C1ADE" w:rsidRPr="00A875AF">
        <w:rPr>
          <w:rFonts w:asciiTheme="minorHAnsi" w:hAnsiTheme="minorHAnsi" w:cstheme="minorHAnsi"/>
          <w:sz w:val="22"/>
          <w:szCs w:val="22"/>
        </w:rPr>
        <w:t xml:space="preserve">l si vyhrazuje právo od smlouvy v případě nedostatku či omezení finančních prostředků odstoupit bez jakýchkoliv finančních sankcí, a to písemným jednostranným úkonem adresovaným </w:t>
      </w:r>
      <w:r w:rsidRPr="00A875AF">
        <w:rPr>
          <w:rFonts w:asciiTheme="minorHAnsi" w:hAnsiTheme="minorHAnsi" w:cstheme="minorHAnsi"/>
          <w:sz w:val="22"/>
          <w:szCs w:val="22"/>
        </w:rPr>
        <w:t>Zhotovite</w:t>
      </w:r>
      <w:r w:rsidR="002C1ADE" w:rsidRPr="00A875AF">
        <w:rPr>
          <w:rFonts w:asciiTheme="minorHAnsi" w:hAnsiTheme="minorHAnsi" w:cstheme="minorHAnsi"/>
          <w:sz w:val="22"/>
          <w:szCs w:val="22"/>
        </w:rPr>
        <w:t xml:space="preserve">li, který je účinný dnem doručení </w:t>
      </w:r>
      <w:r w:rsidRPr="00A875AF">
        <w:rPr>
          <w:rFonts w:asciiTheme="minorHAnsi" w:hAnsiTheme="minorHAnsi" w:cstheme="minorHAnsi"/>
          <w:sz w:val="22"/>
          <w:szCs w:val="22"/>
        </w:rPr>
        <w:t>Zhotovite</w:t>
      </w:r>
      <w:r w:rsidR="002C1ADE" w:rsidRPr="00A875AF">
        <w:rPr>
          <w:rFonts w:asciiTheme="minorHAnsi" w:hAnsiTheme="minorHAnsi" w:cstheme="minorHAnsi"/>
          <w:sz w:val="22"/>
          <w:szCs w:val="22"/>
        </w:rPr>
        <w:t xml:space="preserve">li. </w:t>
      </w:r>
      <w:r w:rsidRPr="00A875AF">
        <w:rPr>
          <w:rFonts w:asciiTheme="minorHAnsi" w:hAnsiTheme="minorHAnsi" w:cstheme="minorHAnsi"/>
          <w:sz w:val="22"/>
          <w:szCs w:val="22"/>
        </w:rPr>
        <w:t>Objednate</w:t>
      </w:r>
      <w:r w:rsidR="002C1ADE" w:rsidRPr="00A875AF">
        <w:rPr>
          <w:rFonts w:asciiTheme="minorHAnsi" w:hAnsiTheme="minorHAnsi" w:cstheme="minorHAnsi"/>
          <w:sz w:val="22"/>
          <w:szCs w:val="22"/>
        </w:rPr>
        <w:t xml:space="preserve">l v tomto případě uhradí </w:t>
      </w:r>
      <w:r w:rsidRPr="00A875AF">
        <w:rPr>
          <w:rFonts w:asciiTheme="minorHAnsi" w:hAnsiTheme="minorHAnsi" w:cstheme="minorHAnsi"/>
          <w:sz w:val="22"/>
          <w:szCs w:val="22"/>
        </w:rPr>
        <w:t>Zhotovite</w:t>
      </w:r>
      <w:r w:rsidR="002C1ADE" w:rsidRPr="00A875AF">
        <w:rPr>
          <w:rFonts w:asciiTheme="minorHAnsi" w:hAnsiTheme="minorHAnsi" w:cstheme="minorHAnsi"/>
          <w:sz w:val="22"/>
          <w:szCs w:val="22"/>
        </w:rPr>
        <w:t xml:space="preserve">li náklady provedené na podkladě Smlouvy vzniklé do doby odstoupení </w:t>
      </w:r>
      <w:r w:rsidRPr="00A875AF">
        <w:rPr>
          <w:rFonts w:asciiTheme="minorHAnsi" w:hAnsiTheme="minorHAnsi" w:cstheme="minorHAnsi"/>
          <w:sz w:val="22"/>
          <w:szCs w:val="22"/>
        </w:rPr>
        <w:t>Objednate</w:t>
      </w:r>
      <w:r w:rsidR="002C1ADE" w:rsidRPr="00A875AF">
        <w:rPr>
          <w:rFonts w:asciiTheme="minorHAnsi" w:hAnsiTheme="minorHAnsi" w:cstheme="minorHAnsi"/>
          <w:sz w:val="22"/>
          <w:szCs w:val="22"/>
        </w:rPr>
        <w:t>le dle předešlé věty.</w:t>
      </w:r>
    </w:p>
    <w:p w14:paraId="19BF8806" w14:textId="77777777"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Odstoupení od Smlouvy je účinné okamžikem a tato Smlouva zaniká ke dni doručení písemného oznámení o odstoupení uvádějícího důvod odstoupení druhé smluvní straně. Smluvní strany výslovně vylučují aplikaci § 2004 občanského zákoníku.</w:t>
      </w:r>
    </w:p>
    <w:p w14:paraId="6BE74B12" w14:textId="77777777"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Ustanoveními výše uvedených článků tohoto článku nejsou dotčena práva smluvních stran odstoupit od Smlouvy v dalších případech předvídaných touto Smlouvou či platnými právními předpisy.</w:t>
      </w:r>
    </w:p>
    <w:p w14:paraId="6CB12C1E" w14:textId="2764A196"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V případě odstoupení kterékoli smluvní strany od Smlouvy není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 povinen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li vracet již proveden</w:t>
      </w:r>
      <w:r w:rsidR="00F26AFB" w:rsidRPr="00A875AF">
        <w:rPr>
          <w:rFonts w:asciiTheme="minorHAnsi" w:eastAsia="Calibri" w:hAnsiTheme="minorHAnsi" w:cstheme="minorHAnsi"/>
          <w:sz w:val="22"/>
          <w:szCs w:val="22"/>
        </w:rPr>
        <w:t xml:space="preserve">é Dílo nebo jeho část </w:t>
      </w:r>
      <w:r w:rsidRPr="00A875AF">
        <w:rPr>
          <w:rFonts w:asciiTheme="minorHAnsi" w:eastAsia="Calibri" w:hAnsiTheme="minorHAnsi" w:cstheme="minorHAnsi"/>
          <w:sz w:val="22"/>
          <w:szCs w:val="22"/>
        </w:rPr>
        <w:t xml:space="preserve">ani jiná plnění již obdržená v rámci plnění Smlouvy včetně veškerých dokumentů a elektronických médií. Neprodleně po odstoupení od Smlouvy předá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veškerá další plnění již zhotovená (byť jen částečně) v rámci plnění Smlouvy do účinnosti odstoupení (včetně veškerých dokumentů a elektronických médií).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má v případě odstoupení právo na uhrazení ceny již provedeného plnění, pokud ještě nebylo uhrazeno; pokud bylo určité plnění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lem provedeno pouze částečně, určí se cena náležející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li přiměřeně podle </w:t>
      </w:r>
      <w:r w:rsidR="001F5D3F" w:rsidRPr="00A875AF">
        <w:rPr>
          <w:rFonts w:asciiTheme="minorHAnsi" w:eastAsia="Calibri" w:hAnsiTheme="minorHAnsi" w:cstheme="minorHAnsi"/>
          <w:sz w:val="22"/>
          <w:szCs w:val="22"/>
        </w:rPr>
        <w:t>3.1.</w:t>
      </w:r>
      <w:r w:rsidRPr="00A875AF">
        <w:rPr>
          <w:rFonts w:asciiTheme="minorHAnsi" w:eastAsia="Calibri" w:hAnsiTheme="minorHAnsi" w:cstheme="minorHAnsi"/>
          <w:sz w:val="22"/>
          <w:szCs w:val="22"/>
        </w:rPr>
        <w:t xml:space="preserve"> Smlouvy.</w:t>
      </w:r>
    </w:p>
    <w:p w14:paraId="7AD04712" w14:textId="4CF121E2"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Strana, na jejíž straně vznikl důvod k odstoupení od Smlouvy, uhradí druhé straně škody způsobené jí odstoupením od Smlouvy, včetně vícenákladů vynaložených na dokončení plnění podle Smlouvy a na náhradu škod vzniklých prodloužením doby na dokončení plnění v případě odstoupení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lem z důvodu na straně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le.</w:t>
      </w:r>
    </w:p>
    <w:p w14:paraId="34AE5213" w14:textId="77A4777D"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V případě odstoupení kterékoli smluvní strany od Smlouvy nebo ukončení Smlouvy dohodou je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povinen vyklidit staveniště nejpozději do čtrnácti (14) kalendářních dnů od odstoupení od </w:t>
      </w:r>
      <w:r w:rsidRPr="00A875AF">
        <w:rPr>
          <w:rFonts w:asciiTheme="minorHAnsi" w:eastAsia="Calibri" w:hAnsiTheme="minorHAnsi" w:cstheme="minorHAnsi"/>
          <w:sz w:val="22"/>
          <w:szCs w:val="22"/>
        </w:rPr>
        <w:lastRenderedPageBreak/>
        <w:t xml:space="preserve">Smlouvy nebo ukončení Smlouvy dohodou. V případě, že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v této době staveniště nevyklidí, je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 oprávněn provést nebo zajistit jeho vyklizení na náklady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le.</w:t>
      </w:r>
      <w:bookmarkStart w:id="25" w:name="_184mhaj" w:colFirst="0" w:colLast="0"/>
      <w:bookmarkEnd w:id="25"/>
    </w:p>
    <w:p w14:paraId="4DA7B35A" w14:textId="4BAFB413"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V případě odstoupení kterékoli smluvní strany od Smlouvy zahájí smluvní strany inventuru předmětu plnění v době nejpozději tří (3) pracovních dnů od odstoupení od Smlouvy. V případě, že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neposkytne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potřebnou součinnost, provede inventuru předmětu plnění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w:t>
      </w:r>
    </w:p>
    <w:p w14:paraId="2572E218" w14:textId="77777777"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Odstoupení od Smlouvy se nedotýká nároku na zaplacení smluvní pokuty a nároku na náhradu škody vzniklé porušením Smlouvy. </w:t>
      </w:r>
    </w:p>
    <w:p w14:paraId="3BAA41AC" w14:textId="688AAD91" w:rsidR="002C1ADE"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V případě předčasného ukončení Smlouvy je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povinen poskytnout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bezplatně nezbytnou součinnost k tomu, aby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nevznikla škoda v důsledku ukončení prací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lem.</w:t>
      </w:r>
    </w:p>
    <w:p w14:paraId="036B42DF" w14:textId="77777777" w:rsidR="00E4112A" w:rsidRPr="00A875AF" w:rsidRDefault="00E4112A" w:rsidP="00F603F0">
      <w:pPr>
        <w:tabs>
          <w:tab w:val="left" w:pos="0"/>
        </w:tabs>
        <w:spacing w:after="120"/>
        <w:jc w:val="both"/>
        <w:rPr>
          <w:rFonts w:asciiTheme="minorHAnsi" w:hAnsiTheme="minorHAnsi" w:cstheme="minorHAnsi"/>
          <w:b/>
          <w:bCs/>
          <w:sz w:val="22"/>
          <w:szCs w:val="22"/>
        </w:rPr>
      </w:pPr>
    </w:p>
    <w:p w14:paraId="55DA7AC6" w14:textId="4593AA90" w:rsidR="002C1ADE" w:rsidRPr="00A875AF" w:rsidRDefault="002C1ADE">
      <w:pPr>
        <w:pStyle w:val="Nadpis1"/>
        <w:numPr>
          <w:ilvl w:val="0"/>
          <w:numId w:val="6"/>
        </w:numPr>
        <w:pBdr>
          <w:bottom w:val="single" w:sz="4" w:space="1" w:color="auto"/>
        </w:pBdr>
        <w:shd w:val="clear" w:color="auto" w:fill="EEECE1" w:themeFill="background2"/>
        <w:tabs>
          <w:tab w:val="left" w:pos="0"/>
        </w:tabs>
        <w:spacing w:before="0" w:after="120"/>
        <w:ind w:left="0" w:firstLine="0"/>
        <w:jc w:val="center"/>
        <w:rPr>
          <w:rFonts w:asciiTheme="minorHAnsi" w:eastAsia="Calibri" w:hAnsiTheme="minorHAnsi" w:cstheme="minorHAnsi"/>
          <w:b/>
          <w:bCs/>
          <w:color w:val="auto"/>
          <w:sz w:val="24"/>
          <w:szCs w:val="24"/>
        </w:rPr>
      </w:pPr>
      <w:bookmarkStart w:id="26" w:name="_Toc150979239"/>
      <w:bookmarkStart w:id="27" w:name="_Toc161642748"/>
      <w:bookmarkStart w:id="28" w:name="_Toc161907461"/>
      <w:r w:rsidRPr="00A875AF">
        <w:rPr>
          <w:rFonts w:asciiTheme="minorHAnsi" w:eastAsia="Calibri" w:hAnsiTheme="minorHAnsi" w:cstheme="minorHAnsi"/>
          <w:b/>
          <w:bCs/>
          <w:color w:val="auto"/>
          <w:sz w:val="24"/>
          <w:szCs w:val="24"/>
        </w:rPr>
        <w:t xml:space="preserve">ZMĚNA </w:t>
      </w:r>
      <w:r w:rsidR="00F26AFB" w:rsidRPr="00A875AF">
        <w:rPr>
          <w:rFonts w:asciiTheme="minorHAnsi" w:eastAsia="Calibri" w:hAnsiTheme="minorHAnsi" w:cstheme="minorHAnsi"/>
          <w:b/>
          <w:bCs/>
          <w:color w:val="auto"/>
          <w:sz w:val="24"/>
          <w:szCs w:val="24"/>
        </w:rPr>
        <w:t>DÍLA</w:t>
      </w:r>
      <w:bookmarkEnd w:id="26"/>
      <w:bookmarkEnd w:id="27"/>
      <w:bookmarkEnd w:id="28"/>
    </w:p>
    <w:p w14:paraId="1EC80625" w14:textId="4188601D" w:rsidR="00425013"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bookmarkStart w:id="29" w:name="_3whwml4" w:colFirst="0" w:colLast="0"/>
      <w:bookmarkEnd w:id="29"/>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 je oprávněn omezit nebo navýšit rozsah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nebo požadovat jinou kvalitu prací a dodávek souvisejících s dílem (dále jen „</w:t>
      </w:r>
      <w:r w:rsidR="002C1ADE" w:rsidRPr="00BB01EA">
        <w:rPr>
          <w:rFonts w:asciiTheme="minorHAnsi" w:eastAsia="Calibri" w:hAnsiTheme="minorHAnsi" w:cstheme="minorHAnsi"/>
          <w:b/>
          <w:bCs/>
          <w:sz w:val="22"/>
          <w:szCs w:val="22"/>
        </w:rPr>
        <w:t xml:space="preserve">změna </w:t>
      </w:r>
      <w:r w:rsidRPr="00BB01EA">
        <w:rPr>
          <w:rFonts w:asciiTheme="minorHAnsi" w:eastAsia="Calibri" w:hAnsiTheme="minorHAnsi" w:cstheme="minorHAnsi"/>
          <w:b/>
          <w:bCs/>
          <w:sz w:val="22"/>
          <w:szCs w:val="22"/>
        </w:rPr>
        <w:t>Díla</w:t>
      </w:r>
      <w:r w:rsidR="002C1ADE" w:rsidRPr="00A875AF">
        <w:rPr>
          <w:rFonts w:asciiTheme="minorHAnsi" w:eastAsia="Calibri" w:hAnsiTheme="minorHAnsi" w:cstheme="minorHAnsi"/>
          <w:sz w:val="22"/>
          <w:szCs w:val="22"/>
        </w:rPr>
        <w:t xml:space="preserve">“) na základě § 222 a souvisejících ZZVZ, a za tím účelem vydat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li návrh změnového listu, který požadovanou změnu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popisuje.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je povinen na základě požadavku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le přistoupit na změnu rozsahu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která </w:t>
      </w:r>
      <w:r w:rsidRPr="00A875AF">
        <w:rPr>
          <w:rFonts w:asciiTheme="minorHAnsi" w:eastAsia="Calibri" w:hAnsiTheme="minorHAnsi" w:cstheme="minorHAnsi"/>
          <w:sz w:val="22"/>
          <w:szCs w:val="22"/>
        </w:rPr>
        <w:t>Dílo</w:t>
      </w:r>
      <w:r w:rsidR="002C1ADE" w:rsidRPr="00A875AF">
        <w:rPr>
          <w:rFonts w:asciiTheme="minorHAnsi" w:eastAsia="Calibri" w:hAnsiTheme="minorHAnsi" w:cstheme="minorHAnsi"/>
          <w:sz w:val="22"/>
          <w:szCs w:val="22"/>
        </w:rPr>
        <w:t xml:space="preserve"> omezuje.</w:t>
      </w:r>
      <w:bookmarkStart w:id="30" w:name="_2bn6wsx" w:colFirst="0" w:colLast="0"/>
      <w:bookmarkEnd w:id="30"/>
    </w:p>
    <w:p w14:paraId="031BFC12" w14:textId="1A9D4761" w:rsidR="002C1ADE"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Návrh změnového listu musí obsahovat zejména následující údaje:</w:t>
      </w:r>
    </w:p>
    <w:p w14:paraId="5C6AF9F9" w14:textId="77777777" w:rsidR="00425013" w:rsidRPr="00A875AF" w:rsidRDefault="002C1ADE">
      <w:pPr>
        <w:pStyle w:val="Odstavecseseznamem"/>
        <w:numPr>
          <w:ilvl w:val="0"/>
          <w:numId w:val="11"/>
        </w:numPr>
        <w:tabs>
          <w:tab w:val="left" w:pos="1134"/>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pořadové číslo,</w:t>
      </w:r>
    </w:p>
    <w:p w14:paraId="61F1D8DC" w14:textId="77777777" w:rsidR="00425013" w:rsidRPr="00A875AF" w:rsidRDefault="002C1ADE">
      <w:pPr>
        <w:pStyle w:val="Odstavecseseznamem"/>
        <w:numPr>
          <w:ilvl w:val="0"/>
          <w:numId w:val="11"/>
        </w:numPr>
        <w:tabs>
          <w:tab w:val="left" w:pos="1134"/>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identifikaci plnění, které má být změnou dotčeno,</w:t>
      </w:r>
    </w:p>
    <w:p w14:paraId="5E18E07D" w14:textId="23D5F3AC" w:rsidR="002C1ADE" w:rsidRPr="00A875AF" w:rsidRDefault="002C1ADE">
      <w:pPr>
        <w:pStyle w:val="Odstavecseseznamem"/>
        <w:numPr>
          <w:ilvl w:val="0"/>
          <w:numId w:val="11"/>
        </w:numPr>
        <w:tabs>
          <w:tab w:val="left" w:pos="1134"/>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identifikaci prostoru, který má být změnou dotčen,</w:t>
      </w:r>
    </w:p>
    <w:p w14:paraId="4D802116" w14:textId="77777777" w:rsidR="00425013" w:rsidRPr="00A875AF" w:rsidRDefault="002C1ADE">
      <w:pPr>
        <w:pStyle w:val="Odstavecseseznamem"/>
        <w:numPr>
          <w:ilvl w:val="0"/>
          <w:numId w:val="11"/>
        </w:numPr>
        <w:tabs>
          <w:tab w:val="left" w:pos="1134"/>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popis změny včetně výkresové dokumentace,</w:t>
      </w:r>
    </w:p>
    <w:p w14:paraId="05DD1B2F" w14:textId="67629F24" w:rsidR="002C1ADE" w:rsidRPr="00A875AF" w:rsidRDefault="002C1ADE">
      <w:pPr>
        <w:pStyle w:val="Odstavecseseznamem"/>
        <w:numPr>
          <w:ilvl w:val="0"/>
          <w:numId w:val="11"/>
        </w:numPr>
        <w:tabs>
          <w:tab w:val="left" w:pos="1134"/>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kalkulaci snížení ceny,</w:t>
      </w:r>
    </w:p>
    <w:p w14:paraId="0E6883AA" w14:textId="77777777" w:rsidR="002C1ADE" w:rsidRPr="00A875AF" w:rsidRDefault="002C1ADE">
      <w:pPr>
        <w:pStyle w:val="Odstavecseseznamem"/>
        <w:numPr>
          <w:ilvl w:val="0"/>
          <w:numId w:val="11"/>
        </w:numPr>
        <w:tabs>
          <w:tab w:val="left" w:pos="1134"/>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změnu standardu plnění,</w:t>
      </w:r>
    </w:p>
    <w:p w14:paraId="5A8FBCF7" w14:textId="77777777" w:rsidR="002C1ADE" w:rsidRPr="00A875AF" w:rsidRDefault="002C1ADE">
      <w:pPr>
        <w:pStyle w:val="Odstavecseseznamem"/>
        <w:numPr>
          <w:ilvl w:val="0"/>
          <w:numId w:val="11"/>
        </w:numPr>
        <w:tabs>
          <w:tab w:val="left" w:pos="1134"/>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změnu ceny plnění.</w:t>
      </w:r>
    </w:p>
    <w:p w14:paraId="57513003" w14:textId="3CBA2FCF" w:rsidR="002C1ADE" w:rsidRPr="00A875AF" w:rsidRDefault="002C1ADE" w:rsidP="00A875AF">
      <w:pPr>
        <w:tabs>
          <w:tab w:val="left" w:pos="567"/>
        </w:tabs>
        <w:spacing w:after="120"/>
        <w:ind w:left="567"/>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Pokud by změna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znamenala i změnu dodržení dílčí doby plnění, musí návrh obsahovat změnu doby plnění tím dotčených uzlových bodů; v případě návrhu změny doby předání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musí být současně přesně uvedeny i nové navrhované doby splnění veškerých ještě nedokončených uzlových bodů.</w:t>
      </w:r>
    </w:p>
    <w:p w14:paraId="34F8F765" w14:textId="58ADF137"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bookmarkStart w:id="31" w:name="_qsh70q" w:colFirst="0" w:colLast="0"/>
      <w:bookmarkEnd w:id="31"/>
      <w:r w:rsidRPr="00A875AF">
        <w:rPr>
          <w:rFonts w:asciiTheme="minorHAnsi" w:eastAsia="Calibri" w:hAnsiTheme="minorHAnsi" w:cstheme="minorHAnsi"/>
          <w:sz w:val="22"/>
          <w:szCs w:val="22"/>
        </w:rPr>
        <w:t xml:space="preserve">Změnové listy budou vzestupně číslovány a vydávány ve dvou vyhotoveních, z nichž jedno vyhotovení obdrží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 a jedno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Evidenci a archivaci změnových listů povede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w:t>
      </w:r>
    </w:p>
    <w:p w14:paraId="2F7C0200" w14:textId="24F6603B"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Drobná změna a upřesnění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která nemá vliv na cenu, termín plnění ani výsledné užitné vlastnosti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může být potvrzena pověřeným pracovníkem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na </w:t>
      </w:r>
      <w:r w:rsidR="00F26AFB" w:rsidRPr="00A875AF">
        <w:rPr>
          <w:rFonts w:asciiTheme="minorHAnsi" w:eastAsia="Calibri" w:hAnsiTheme="minorHAnsi" w:cstheme="minorHAnsi"/>
          <w:sz w:val="22"/>
          <w:szCs w:val="22"/>
        </w:rPr>
        <w:t>Díl</w:t>
      </w:r>
      <w:r w:rsidR="00BB563D" w:rsidRPr="00A875AF">
        <w:rPr>
          <w:rFonts w:asciiTheme="minorHAnsi" w:eastAsia="Calibri" w:hAnsiTheme="minorHAnsi" w:cstheme="minorHAnsi"/>
          <w:sz w:val="22"/>
          <w:szCs w:val="22"/>
        </w:rPr>
        <w:t>e</w:t>
      </w:r>
      <w:r w:rsidRPr="00A875AF">
        <w:rPr>
          <w:rFonts w:asciiTheme="minorHAnsi" w:eastAsia="Calibri" w:hAnsiTheme="minorHAnsi" w:cstheme="minorHAnsi"/>
          <w:sz w:val="22"/>
          <w:szCs w:val="22"/>
        </w:rPr>
        <w:t xml:space="preserve"> zápisem do stavebního deníku. V takovém případě se nevyžaduje oboustranné potvrzení změnového listu. </w:t>
      </w:r>
    </w:p>
    <w:p w14:paraId="53AA7A48" w14:textId="0A480E1D"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Na základě návrhu změnového listu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zpracuje a předloží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ocenění změny ve formě položkového rozpisu ceny do deseti (10) pracovních dnů od obdržení návrhu změnového listu, pokud nebude dohodnuto jinak. Ocenění změny bude vycházet z rozpisu ceny, tj. oceněného Položkového soupisu prací. V případě druhů, resp. jakosti prací a dodávek v rozpisu ceny neuvedených, bude ocenění změny vycházet z cen obvyklých v čase a místě pro dané práce a dodávky, vycházet se bude v rozpisu ceny dle Cenové soustavy RTS Brno, v aktuální cenové úrovni v době ocenění snížené o 5 %, nedohodnou-li se smluvní strany jinak. Pokud charakter víceprací nebude možné ocenit ani položkami dle Cenové soustavy ÚRS Praha, je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 povinen vycházet z cen obvyklých v čase a místě pro dané práce a dodávky.</w:t>
      </w:r>
    </w:p>
    <w:p w14:paraId="0F069A7C" w14:textId="77777777"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K návrhu změnového listu a k jeho ocenění musí být přiloženo písemné vyjádření TDI. </w:t>
      </w:r>
    </w:p>
    <w:p w14:paraId="281BFC89" w14:textId="4F5E1BC1"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lastRenderedPageBreak/>
        <w:t xml:space="preserve">K ocenění změny dle předchozího bodu je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 povinen předat svoje písemné stanovisko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li do deseti (10) pracovních dnů od obdržení ocenění změny, nebude-li smluvními stranami písemně dohodnuta jiná doba. </w:t>
      </w:r>
    </w:p>
    <w:p w14:paraId="24708FDA" w14:textId="10A4269A"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Pokud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 souhlasí s návrhem na ocenění změny, příp. úpravou harmonogramu, změnový list potvrdí. Nedohodnou-li se smluvní strany na změně, je rozhodující písemné stanovisko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doplněné vyjádřením TDI. Bez potvrzeného změnového listu není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povinen ani oprávněn změnu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provést.</w:t>
      </w:r>
    </w:p>
    <w:p w14:paraId="4D6ABC94" w14:textId="651CB94C"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Změnový list, potvrzený osobami oprávněnými činit jménem smluvní strany nebo za ni veškeré právní jednání, se stane podkladem pro uzavření dodatku ke Smlouvě a je pro obě smluvní strany závazný.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je povinen na základě oboustranně potvrzeného změnového listu zpracovat návrh dodatku ke Smlouvě. Dodatek může být vyhotoven jako souborný za více změnových listů. Smluvní strany se zavazují uzavřít dodatek ke Smlouvě, který odpovídá oběma smluvními stranami potvrzenému změnovému listu. Dodatek má však deklaratorní charakter,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je oprávněn provést změnu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na základě řádně odsouhlaseného změnového listu na základě relevantních Smlouvy.</w:t>
      </w:r>
    </w:p>
    <w:p w14:paraId="523326DE" w14:textId="2C97E661" w:rsidR="009A580C"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Pokud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nesplní své povinnosti stanovené v tomto článku po uzavření dohody o změnovém listu ani po výzvě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zapsané do stavebního deníku, je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 oprávněn zajistit splnění těchto povinností prostřednictvím třetí osoby, která bude odpovídat za vady jí provedené části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a poskytne za ni záruku za jakost požadovanou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lem; v tomto případě uhradí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li všechny vynaložené náklady.</w:t>
      </w:r>
    </w:p>
    <w:p w14:paraId="48E79D97" w14:textId="5EEFDD1E" w:rsidR="009A580C" w:rsidRPr="00A875AF" w:rsidRDefault="009A580C">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Smluvní strany se dohodly, že množství určité položky, jež bude potřebné pro uskutečnění plnění podle Smlouvy, je v Položkovém soupisu prací stanoveno jako maximální. Pokud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při plnění Smlouvy použije menší množství určité položky, bude příslušným způsobem (dle jednotlivých položek Položkového soupisu) snížena cena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Pokud bude nezbytné vynaložit pro řádné dokončení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většího množství určité položky, než jak stanoví Položkový soupis prací, bude taková situace řešena postupem dle ZZVZ.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se zavazuje, že pokud bude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lem vyzván k podání nabídky na dodání potřebného dodatečného množství určité položky Položkového soupisu prací, podá ve stanovené době řádnou nabídku, přičemž nabídková cena bude vycházet z jednotkových cen nabídnutých v původního zadávacího řízení na veřejnou zakázku, nedohodnou-li se smluvní strany jinak.</w:t>
      </w:r>
    </w:p>
    <w:p w14:paraId="74544BAF" w14:textId="77777777" w:rsidR="002C1ADE" w:rsidRPr="00A875AF" w:rsidRDefault="002C1ADE" w:rsidP="00F603F0">
      <w:pPr>
        <w:pStyle w:val="Normlnweb"/>
        <w:tabs>
          <w:tab w:val="left" w:pos="0"/>
        </w:tabs>
        <w:spacing w:after="120"/>
        <w:jc w:val="both"/>
        <w:rPr>
          <w:rFonts w:asciiTheme="minorHAnsi" w:hAnsiTheme="minorHAnsi" w:cstheme="minorHAnsi"/>
          <w:sz w:val="22"/>
          <w:szCs w:val="22"/>
        </w:rPr>
      </w:pPr>
    </w:p>
    <w:p w14:paraId="44F12467" w14:textId="254F1006" w:rsidR="00E4112A" w:rsidRPr="00A875AF" w:rsidRDefault="00DC183B">
      <w:pPr>
        <w:pStyle w:val="Nadpis1"/>
        <w:numPr>
          <w:ilvl w:val="0"/>
          <w:numId w:val="6"/>
        </w:numPr>
        <w:pBdr>
          <w:bottom w:val="single" w:sz="4" w:space="1" w:color="auto"/>
        </w:pBdr>
        <w:shd w:val="clear" w:color="auto" w:fill="EEECE1" w:themeFill="background2"/>
        <w:tabs>
          <w:tab w:val="left" w:pos="0"/>
        </w:tabs>
        <w:spacing w:before="0" w:after="120"/>
        <w:ind w:left="0" w:firstLine="0"/>
        <w:jc w:val="center"/>
        <w:rPr>
          <w:rFonts w:asciiTheme="minorHAnsi" w:hAnsiTheme="minorHAnsi" w:cstheme="minorHAnsi"/>
          <w:b/>
          <w:bCs/>
          <w:color w:val="auto"/>
          <w:sz w:val="24"/>
          <w:szCs w:val="24"/>
        </w:rPr>
      </w:pPr>
      <w:bookmarkStart w:id="32" w:name="_Toc161907462"/>
      <w:r w:rsidRPr="00A875AF">
        <w:rPr>
          <w:rFonts w:asciiTheme="minorHAnsi" w:hAnsiTheme="minorHAnsi" w:cstheme="minorHAnsi"/>
          <w:b/>
          <w:bCs/>
          <w:color w:val="auto"/>
          <w:sz w:val="24"/>
          <w:szCs w:val="24"/>
        </w:rPr>
        <w:t>SMLUVNÍ SANKCE</w:t>
      </w:r>
      <w:bookmarkEnd w:id="32"/>
    </w:p>
    <w:p w14:paraId="65FBBAD2" w14:textId="6BE8CA9A" w:rsidR="00425013"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hAnsiTheme="minorHAnsi" w:cstheme="minorHAnsi"/>
          <w:sz w:val="22"/>
          <w:szCs w:val="22"/>
        </w:rPr>
        <w:t>Zhotovite</w:t>
      </w:r>
      <w:r w:rsidR="002C1ADE" w:rsidRPr="00A875AF">
        <w:rPr>
          <w:rFonts w:asciiTheme="minorHAnsi" w:hAnsiTheme="minorHAnsi" w:cstheme="minorHAnsi"/>
          <w:sz w:val="22"/>
          <w:szCs w:val="22"/>
        </w:rPr>
        <w:t xml:space="preserve">l odpovídá za řádné plnění dle smlouvy o </w:t>
      </w:r>
      <w:r w:rsidRPr="00A875AF">
        <w:rPr>
          <w:rFonts w:asciiTheme="minorHAnsi" w:hAnsiTheme="minorHAnsi" w:cstheme="minorHAnsi"/>
          <w:sz w:val="22"/>
          <w:szCs w:val="22"/>
        </w:rPr>
        <w:t>Dílo</w:t>
      </w:r>
      <w:r w:rsidR="002C1ADE" w:rsidRPr="00A875AF">
        <w:rPr>
          <w:rFonts w:asciiTheme="minorHAnsi" w:hAnsiTheme="minorHAnsi" w:cstheme="minorHAnsi"/>
          <w:sz w:val="22"/>
          <w:szCs w:val="22"/>
        </w:rPr>
        <w:t>, projektové dokumentace a dodržení všech podmínek stanovených dotčenými orgány.</w:t>
      </w:r>
    </w:p>
    <w:p w14:paraId="3A9F5938" w14:textId="3B9780EA" w:rsidR="002C1ADE"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Aniž by tím bylo dotčeno právo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na náhradu škody vzniklé v příčinné souvislosti s porušením povinnosti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k níž se vztahuje smluvní pokuta, a to v plné výši, vzniká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v případě porušení níže uvedených povinností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le právo na zaplacení smluvních pokut v níže uvedené výši:</w:t>
      </w:r>
    </w:p>
    <w:p w14:paraId="0E2E93DC" w14:textId="75DF2899" w:rsidR="002C1ADE" w:rsidRPr="00A875AF" w:rsidRDefault="002C1ADE">
      <w:pPr>
        <w:pStyle w:val="Odstavecseseznamem"/>
        <w:numPr>
          <w:ilvl w:val="0"/>
          <w:numId w:val="12"/>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ve výši 0,1 % z celkové ceny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bez DPH za každý den prodlení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s povinností převzetí staveniště dle čl. </w:t>
      </w:r>
      <w:r w:rsidR="002966D3" w:rsidRPr="00A875AF">
        <w:rPr>
          <w:rFonts w:asciiTheme="minorHAnsi" w:eastAsia="Calibri" w:hAnsiTheme="minorHAnsi" w:cstheme="minorHAnsi"/>
          <w:sz w:val="22"/>
          <w:szCs w:val="22"/>
        </w:rPr>
        <w:t xml:space="preserve">2.2. a 4.2. </w:t>
      </w:r>
      <w:r w:rsidRPr="00A875AF">
        <w:rPr>
          <w:rFonts w:asciiTheme="minorHAnsi" w:eastAsia="Calibri" w:hAnsiTheme="minorHAnsi" w:cstheme="minorHAnsi"/>
          <w:sz w:val="22"/>
          <w:szCs w:val="22"/>
        </w:rPr>
        <w:t>Smlouvy;</w:t>
      </w:r>
    </w:p>
    <w:p w14:paraId="2BEB2295" w14:textId="1C95A839" w:rsidR="002C1ADE" w:rsidRPr="00A875AF" w:rsidRDefault="002C1ADE">
      <w:pPr>
        <w:pStyle w:val="Odstavecseseznamem"/>
        <w:numPr>
          <w:ilvl w:val="0"/>
          <w:numId w:val="12"/>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ve výši 0,1 % z celkové ceny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bez DPH za každý den prodlení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s povinností zahájení </w:t>
      </w:r>
      <w:r w:rsidR="00F26AFB" w:rsidRPr="00A875AF">
        <w:rPr>
          <w:rFonts w:asciiTheme="minorHAnsi" w:eastAsia="Calibri" w:hAnsiTheme="minorHAnsi" w:cstheme="minorHAnsi"/>
          <w:sz w:val="22"/>
          <w:szCs w:val="22"/>
        </w:rPr>
        <w:t>příslušné části</w:t>
      </w:r>
      <w:r w:rsidRPr="00A875AF">
        <w:rPr>
          <w:rFonts w:asciiTheme="minorHAnsi" w:eastAsia="Calibri" w:hAnsiTheme="minorHAnsi" w:cstheme="minorHAnsi"/>
          <w:sz w:val="22"/>
          <w:szCs w:val="22"/>
        </w:rPr>
        <w:t xml:space="preserve"> </w:t>
      </w:r>
      <w:r w:rsidR="00F26AFB" w:rsidRPr="00A875AF">
        <w:rPr>
          <w:rFonts w:asciiTheme="minorHAnsi" w:eastAsia="Calibri" w:hAnsiTheme="minorHAnsi" w:cstheme="minorHAnsi"/>
          <w:sz w:val="22"/>
          <w:szCs w:val="22"/>
        </w:rPr>
        <w:t xml:space="preserve">Díla </w:t>
      </w:r>
      <w:r w:rsidRPr="00A875AF">
        <w:rPr>
          <w:rFonts w:asciiTheme="minorHAnsi" w:eastAsia="Calibri" w:hAnsiTheme="minorHAnsi" w:cstheme="minorHAnsi"/>
          <w:sz w:val="22"/>
          <w:szCs w:val="22"/>
        </w:rPr>
        <w:t>dle čl. 2.2. Smlouvy</w:t>
      </w:r>
      <w:r w:rsidR="00B145A6" w:rsidRPr="00A875AF">
        <w:rPr>
          <w:rFonts w:asciiTheme="minorHAnsi" w:eastAsia="Calibri" w:hAnsiTheme="minorHAnsi" w:cstheme="minorHAnsi"/>
          <w:sz w:val="22"/>
          <w:szCs w:val="22"/>
        </w:rPr>
        <w:t>;</w:t>
      </w:r>
    </w:p>
    <w:p w14:paraId="769A88CA" w14:textId="548F6DA1" w:rsidR="002C1ADE" w:rsidRPr="00A875AF" w:rsidRDefault="002C1ADE">
      <w:pPr>
        <w:pStyle w:val="Odstavecseseznamem"/>
        <w:numPr>
          <w:ilvl w:val="0"/>
          <w:numId w:val="12"/>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ve výši 0,</w:t>
      </w:r>
      <w:r w:rsidR="00DF5C9E" w:rsidRPr="00A875AF">
        <w:rPr>
          <w:rFonts w:asciiTheme="minorHAnsi" w:eastAsia="Calibri" w:hAnsiTheme="minorHAnsi" w:cstheme="minorHAnsi"/>
          <w:sz w:val="22"/>
          <w:szCs w:val="22"/>
        </w:rPr>
        <w:t>04</w:t>
      </w:r>
      <w:r w:rsidRPr="00A875AF">
        <w:rPr>
          <w:rFonts w:asciiTheme="minorHAnsi" w:eastAsia="Calibri" w:hAnsiTheme="minorHAnsi" w:cstheme="minorHAnsi"/>
          <w:sz w:val="22"/>
          <w:szCs w:val="22"/>
        </w:rPr>
        <w:t xml:space="preserve"> % z celkové ceny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bez DPH za každý den prodlení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s povinností </w:t>
      </w:r>
      <w:r w:rsidR="004B0E9D" w:rsidRPr="00A875AF">
        <w:rPr>
          <w:rFonts w:asciiTheme="minorHAnsi" w:eastAsia="Calibri" w:hAnsiTheme="minorHAnsi" w:cstheme="minorHAnsi"/>
          <w:sz w:val="22"/>
          <w:szCs w:val="22"/>
        </w:rPr>
        <w:t>do</w:t>
      </w:r>
      <w:r w:rsidR="004D2DCC" w:rsidRPr="00A875AF">
        <w:rPr>
          <w:rFonts w:asciiTheme="minorHAnsi" w:eastAsia="Calibri" w:hAnsiTheme="minorHAnsi" w:cstheme="minorHAnsi"/>
          <w:sz w:val="22"/>
          <w:szCs w:val="22"/>
        </w:rPr>
        <w:t xml:space="preserve">dat a instalovat FVE </w:t>
      </w:r>
      <w:r w:rsidR="00DF5C9E" w:rsidRPr="00A875AF">
        <w:rPr>
          <w:rFonts w:asciiTheme="minorHAnsi" w:eastAsia="Calibri" w:hAnsiTheme="minorHAnsi" w:cstheme="minorHAnsi"/>
          <w:sz w:val="22"/>
          <w:szCs w:val="22"/>
        </w:rPr>
        <w:t xml:space="preserve">ve sjednaném termínu </w:t>
      </w:r>
      <w:r w:rsidR="00D71EBD" w:rsidRPr="00A875AF">
        <w:rPr>
          <w:rFonts w:asciiTheme="minorHAnsi" w:eastAsia="Calibri" w:hAnsiTheme="minorHAnsi" w:cstheme="minorHAnsi"/>
          <w:sz w:val="22"/>
          <w:szCs w:val="22"/>
        </w:rPr>
        <w:t xml:space="preserve">pro </w:t>
      </w:r>
      <w:r w:rsidR="00DF5C9E" w:rsidRPr="00A875AF">
        <w:rPr>
          <w:rFonts w:asciiTheme="minorHAnsi" w:eastAsia="Calibri" w:hAnsiTheme="minorHAnsi" w:cstheme="minorHAnsi"/>
          <w:sz w:val="22"/>
          <w:szCs w:val="22"/>
        </w:rPr>
        <w:t>každou jednotlivou část</w:t>
      </w:r>
      <w:r w:rsidR="002D0E4E" w:rsidRPr="00A875AF">
        <w:rPr>
          <w:rFonts w:asciiTheme="minorHAnsi" w:eastAsia="Calibri" w:hAnsiTheme="minorHAnsi" w:cstheme="minorHAnsi"/>
          <w:sz w:val="22"/>
          <w:szCs w:val="22"/>
        </w:rPr>
        <w:t xml:space="preserve"> </w:t>
      </w:r>
      <w:r w:rsidR="000A2D19">
        <w:rPr>
          <w:rFonts w:asciiTheme="minorHAnsi" w:eastAsia="Calibri" w:hAnsiTheme="minorHAnsi" w:cstheme="minorHAnsi"/>
          <w:sz w:val="22"/>
          <w:szCs w:val="22"/>
        </w:rPr>
        <w:t>díla</w:t>
      </w:r>
      <w:r w:rsidR="00F07140" w:rsidRPr="00A875AF">
        <w:rPr>
          <w:rFonts w:asciiTheme="minorHAnsi" w:eastAsia="Calibri" w:hAnsiTheme="minorHAnsi" w:cstheme="minorHAnsi"/>
          <w:sz w:val="22"/>
          <w:szCs w:val="22"/>
        </w:rPr>
        <w:t xml:space="preserve"> (</w:t>
      </w:r>
      <w:r w:rsidR="008228B0" w:rsidRPr="00A875AF">
        <w:rPr>
          <w:rFonts w:asciiTheme="minorHAnsi" w:eastAsia="Calibri" w:hAnsiTheme="minorHAnsi" w:cstheme="minorHAnsi"/>
          <w:sz w:val="22"/>
          <w:szCs w:val="22"/>
        </w:rPr>
        <w:t>pro každý z objektů</w:t>
      </w:r>
      <w:r w:rsidR="00F07140" w:rsidRPr="00A875AF">
        <w:rPr>
          <w:rFonts w:asciiTheme="minorHAnsi" w:eastAsia="Calibri" w:hAnsiTheme="minorHAnsi" w:cstheme="minorHAnsi"/>
          <w:sz w:val="22"/>
          <w:szCs w:val="22"/>
        </w:rPr>
        <w:t xml:space="preserve">) </w:t>
      </w:r>
      <w:r w:rsidRPr="00A875AF">
        <w:rPr>
          <w:rFonts w:asciiTheme="minorHAnsi" w:eastAsia="Calibri" w:hAnsiTheme="minorHAnsi" w:cstheme="minorHAnsi"/>
          <w:sz w:val="22"/>
          <w:szCs w:val="22"/>
        </w:rPr>
        <w:t>dle čl. 2.3. a 2.4 Smlouvy;</w:t>
      </w:r>
    </w:p>
    <w:p w14:paraId="1299F378" w14:textId="75249548" w:rsidR="002C1ADE" w:rsidRPr="00A875AF" w:rsidRDefault="002C1ADE">
      <w:pPr>
        <w:pStyle w:val="Odstavecseseznamem"/>
        <w:numPr>
          <w:ilvl w:val="0"/>
          <w:numId w:val="12"/>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ve výši 0,05 % z celkové ceny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bez DPH za každý den prodlení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s vyklizením </w:t>
      </w:r>
      <w:r w:rsidR="00F26AFB" w:rsidRPr="00A875AF">
        <w:rPr>
          <w:rFonts w:asciiTheme="minorHAnsi" w:eastAsia="Calibri" w:hAnsiTheme="minorHAnsi" w:cstheme="minorHAnsi"/>
          <w:sz w:val="22"/>
          <w:szCs w:val="22"/>
        </w:rPr>
        <w:t xml:space="preserve">místa plnění </w:t>
      </w:r>
      <w:r w:rsidRPr="00A875AF">
        <w:rPr>
          <w:rFonts w:asciiTheme="minorHAnsi" w:eastAsia="Calibri" w:hAnsiTheme="minorHAnsi" w:cstheme="minorHAnsi"/>
          <w:sz w:val="22"/>
          <w:szCs w:val="22"/>
        </w:rPr>
        <w:t>nebo jiných prostor jím využívaných v souvislosti s plněním Smlouvy;</w:t>
      </w:r>
    </w:p>
    <w:p w14:paraId="371DF58C" w14:textId="1D213EDA" w:rsidR="002C1ADE" w:rsidRPr="00A875AF" w:rsidRDefault="002C1ADE">
      <w:pPr>
        <w:pStyle w:val="Odstavecseseznamem"/>
        <w:numPr>
          <w:ilvl w:val="0"/>
          <w:numId w:val="12"/>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lastRenderedPageBreak/>
        <w:t xml:space="preserve">ve výši 5 000 Kč za každou vadu a každý den prodlení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s odstraněním veškerých drobných vad a nedodělků nebránících řádnému užívání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uvedených v zápisu o předání a převzetí </w:t>
      </w:r>
      <w:r w:rsidR="00F26AFB" w:rsidRPr="00A875AF">
        <w:rPr>
          <w:rFonts w:asciiTheme="minorHAnsi" w:eastAsia="Calibri" w:hAnsiTheme="minorHAnsi" w:cstheme="minorHAnsi"/>
          <w:sz w:val="22"/>
          <w:szCs w:val="22"/>
        </w:rPr>
        <w:t>Díla;</w:t>
      </w:r>
    </w:p>
    <w:p w14:paraId="1361C31F" w14:textId="190F2F55" w:rsidR="002C1ADE" w:rsidRPr="00A875AF" w:rsidRDefault="002C1ADE">
      <w:pPr>
        <w:pStyle w:val="Odstavecseseznamem"/>
        <w:numPr>
          <w:ilvl w:val="0"/>
          <w:numId w:val="12"/>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ve výši 0,05 % z celkové ceny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bez DPH, v případě prokázaného provádění některé části </w:t>
      </w:r>
      <w:r w:rsidR="00F26AFB" w:rsidRPr="00A875AF">
        <w:rPr>
          <w:rFonts w:asciiTheme="minorHAnsi" w:eastAsia="Calibri" w:hAnsiTheme="minorHAnsi" w:cstheme="minorHAnsi"/>
          <w:sz w:val="22"/>
          <w:szCs w:val="22"/>
        </w:rPr>
        <w:t xml:space="preserve">Díla </w:t>
      </w:r>
      <w:r w:rsidRPr="00A875AF">
        <w:rPr>
          <w:rFonts w:asciiTheme="minorHAnsi" w:eastAsia="Calibri" w:hAnsiTheme="minorHAnsi" w:cstheme="minorHAnsi"/>
          <w:sz w:val="22"/>
          <w:szCs w:val="22"/>
        </w:rPr>
        <w:t xml:space="preserve">v rozporu s předanou dokumentací, pokyny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le vydanými v souladu s touto Smlouvou nebo závaznými podklady</w:t>
      </w:r>
      <w:r w:rsidR="00F26AFB" w:rsidRPr="00A875AF">
        <w:rPr>
          <w:rFonts w:asciiTheme="minorHAnsi" w:eastAsia="Calibri" w:hAnsiTheme="minorHAnsi" w:cstheme="minorHAnsi"/>
          <w:sz w:val="22"/>
          <w:szCs w:val="22"/>
        </w:rPr>
        <w:t xml:space="preserve"> Dála</w:t>
      </w:r>
      <w:r w:rsidRPr="00A875AF">
        <w:rPr>
          <w:rFonts w:asciiTheme="minorHAnsi" w:eastAsia="Calibri" w:hAnsiTheme="minorHAnsi" w:cstheme="minorHAnsi"/>
          <w:sz w:val="22"/>
          <w:szCs w:val="22"/>
        </w:rPr>
        <w:t xml:space="preserve">, a to za každý zjištěný případ následující po příslušném upozornění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le, resp. TDI;</w:t>
      </w:r>
    </w:p>
    <w:p w14:paraId="288725C6" w14:textId="45D717B2" w:rsidR="002C1ADE" w:rsidRPr="00A875AF" w:rsidRDefault="002C1ADE">
      <w:pPr>
        <w:pStyle w:val="Odstavecseseznamem"/>
        <w:numPr>
          <w:ilvl w:val="0"/>
          <w:numId w:val="12"/>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výši 0,1 % z celkové ceny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bez DPH za porušení povinnosti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po celou dobu provádění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udržovat realizační tým v souladu s podmínkami uvedenými v čl. 5.3. Smlouvy, a to za každé jednotlivé porušení;</w:t>
      </w:r>
    </w:p>
    <w:p w14:paraId="63C0E888" w14:textId="16653D60" w:rsidR="002C1ADE" w:rsidRPr="00A875AF" w:rsidRDefault="002C1ADE">
      <w:pPr>
        <w:pStyle w:val="Odstavecseseznamem"/>
        <w:numPr>
          <w:ilvl w:val="0"/>
          <w:numId w:val="12"/>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ve výši 1 000 Kč za každý den prodlení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s předáním dokumentů dle čl. </w:t>
      </w:r>
      <w:r w:rsidR="002966D3" w:rsidRPr="00A875AF">
        <w:rPr>
          <w:rFonts w:asciiTheme="minorHAnsi" w:eastAsia="Calibri" w:hAnsiTheme="minorHAnsi" w:cstheme="minorHAnsi"/>
          <w:sz w:val="22"/>
          <w:szCs w:val="22"/>
        </w:rPr>
        <w:t>1. a čl. 7</w:t>
      </w:r>
      <w:r w:rsidRPr="00A875AF">
        <w:rPr>
          <w:rFonts w:asciiTheme="minorHAnsi" w:eastAsia="Calibri" w:hAnsiTheme="minorHAnsi" w:cstheme="minorHAnsi"/>
          <w:sz w:val="22"/>
          <w:szCs w:val="22"/>
        </w:rPr>
        <w:t xml:space="preserve">. Smlouvy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a to za každý jednotlivý zjištěný případ následující po příslušném upozornění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le, resp. TDI;</w:t>
      </w:r>
    </w:p>
    <w:p w14:paraId="7AA58DCF" w14:textId="202A7799" w:rsidR="002C1ADE" w:rsidRPr="00A875AF" w:rsidRDefault="002C1ADE">
      <w:pPr>
        <w:pStyle w:val="Odstavecseseznamem"/>
        <w:numPr>
          <w:ilvl w:val="0"/>
          <w:numId w:val="12"/>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ve výši 0,1 % z celkové ceny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bez DPH za každý den prodlení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le se zajištěním pojištění dle čl. 1</w:t>
      </w:r>
      <w:r w:rsidR="002966D3" w:rsidRPr="00A875AF">
        <w:rPr>
          <w:rFonts w:asciiTheme="minorHAnsi" w:eastAsia="Calibri" w:hAnsiTheme="minorHAnsi" w:cstheme="minorHAnsi"/>
          <w:sz w:val="22"/>
          <w:szCs w:val="22"/>
        </w:rPr>
        <w:t>0</w:t>
      </w:r>
      <w:r w:rsidRPr="00A875AF">
        <w:rPr>
          <w:rFonts w:asciiTheme="minorHAnsi" w:eastAsia="Calibri" w:hAnsiTheme="minorHAnsi" w:cstheme="minorHAnsi"/>
          <w:sz w:val="22"/>
          <w:szCs w:val="22"/>
        </w:rPr>
        <w:t>.1. Smlouvy nebo dalšího pojištění, pokud doba předchozího uplynula ve smyslu čl. 1</w:t>
      </w:r>
      <w:r w:rsidR="002966D3" w:rsidRPr="00A875AF">
        <w:rPr>
          <w:rFonts w:asciiTheme="minorHAnsi" w:eastAsia="Calibri" w:hAnsiTheme="minorHAnsi" w:cstheme="minorHAnsi"/>
          <w:sz w:val="22"/>
          <w:szCs w:val="22"/>
        </w:rPr>
        <w:t>0</w:t>
      </w:r>
      <w:r w:rsidRPr="00A875AF">
        <w:rPr>
          <w:rFonts w:asciiTheme="minorHAnsi" w:eastAsia="Calibri" w:hAnsiTheme="minorHAnsi" w:cstheme="minorHAnsi"/>
          <w:sz w:val="22"/>
          <w:szCs w:val="22"/>
        </w:rPr>
        <w:t>.6, a to za každý jednotlivý případ porušení takové povinnosti;</w:t>
      </w:r>
    </w:p>
    <w:p w14:paraId="37776EFF" w14:textId="5AD7C778" w:rsidR="002C1ADE" w:rsidRPr="00A875AF" w:rsidRDefault="002C1ADE">
      <w:pPr>
        <w:pStyle w:val="Odstavecseseznamem"/>
        <w:numPr>
          <w:ilvl w:val="0"/>
          <w:numId w:val="12"/>
        </w:numPr>
        <w:tabs>
          <w:tab w:val="left" w:pos="0"/>
        </w:tabs>
        <w:spacing w:after="120"/>
        <w:ind w:left="1134" w:hanging="283"/>
        <w:jc w:val="both"/>
        <w:rPr>
          <w:rFonts w:asciiTheme="minorHAnsi" w:eastAsia="Calibri" w:hAnsiTheme="minorHAnsi" w:cstheme="minorHAnsi"/>
          <w:sz w:val="22"/>
          <w:szCs w:val="22"/>
        </w:rPr>
      </w:pPr>
      <w:r w:rsidRPr="00A875AF">
        <w:rPr>
          <w:rFonts w:asciiTheme="minorHAnsi" w:eastAsia="Calibri" w:hAnsiTheme="minorHAnsi" w:cstheme="minorHAnsi"/>
          <w:sz w:val="22"/>
          <w:szCs w:val="22"/>
        </w:rPr>
        <w:t xml:space="preserve">ve výši 10 000 Kč v případě prokazatelného porušení bezpečnosti a ochrany zdraví v průběhu provádění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ze strany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le či jeho poddodavatelů, za každé takové jednotlivé porušení.</w:t>
      </w:r>
    </w:p>
    <w:p w14:paraId="302A4A34" w14:textId="4FC3535F"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Pokud v důsledku porušení povinností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dle Smlouvy dojde k uložení pokuty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nebo k jiné majetkové újmě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vznikne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vůči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li nárok na peněžitou kompenzaci, již může uplatnit i ve formě slevy z ceny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ve výši takové újmy, včetně sankcí, úroků a vyměřeného penále, která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v důsledku porušení povinností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le vznikla.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 je oprávněn svůj nárok na peněžitou kompenzaci (slevu z ceny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uspokojit ze zádržného dle čl. 3.19. a 3.20. Tím není dotčena povinnost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le uhradit případnou smluvní pokutu dle tohoto článku.</w:t>
      </w:r>
    </w:p>
    <w:p w14:paraId="4B523CAC" w14:textId="6F752A0C" w:rsidR="00425013"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není v prodlení se splněním povinnosti, pokud objektivně nemůže tuto povinnost splnit v příčinné souvislosti s prodlením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le.</w:t>
      </w:r>
    </w:p>
    <w:p w14:paraId="77888771" w14:textId="0F852AD5"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Smluvní pokutu je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povinen zaplatit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na základě dokladu k úhradě vystaveného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lem a na účet uvedený v takovém dokladu. Splatnost se sjednává v délce třicet (30) kalendářních dnů.</w:t>
      </w:r>
    </w:p>
    <w:p w14:paraId="240B47F3" w14:textId="6F86A1CE"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Uplatněním nebo uhrazením smluvní pokuty nezaniká nárok na náhradu škody v plné výši. Odstoupením od Smlouvy nezaniká nárok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le na úhradu smluvní pokuty.</w:t>
      </w:r>
    </w:p>
    <w:p w14:paraId="41D34D87" w14:textId="07A36FF9" w:rsidR="002C1ADE"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V případě prodlení kterékoli smluvní strany s úhradou peněžitého plnění podle Smlouvy, včetně smluvní pokuty, má druhá smluvní strana právo na úrok z prodlení ve výši stanovené obecně závaznými právními předpisy. </w:t>
      </w:r>
    </w:p>
    <w:p w14:paraId="4C26F5BC" w14:textId="77777777" w:rsidR="00E4112A" w:rsidRPr="00A875AF" w:rsidRDefault="00E4112A" w:rsidP="00F603F0">
      <w:pPr>
        <w:pStyle w:val="Normlnweb"/>
        <w:tabs>
          <w:tab w:val="left" w:pos="0"/>
        </w:tabs>
        <w:spacing w:after="120"/>
        <w:jc w:val="both"/>
        <w:rPr>
          <w:rFonts w:asciiTheme="minorHAnsi" w:hAnsiTheme="minorHAnsi" w:cstheme="minorHAnsi"/>
          <w:sz w:val="22"/>
          <w:szCs w:val="22"/>
        </w:rPr>
      </w:pPr>
    </w:p>
    <w:p w14:paraId="66F02B6C" w14:textId="311A5E21" w:rsidR="00E4112A" w:rsidRPr="00A875AF" w:rsidRDefault="00DC183B">
      <w:pPr>
        <w:pStyle w:val="Nadpis1"/>
        <w:numPr>
          <w:ilvl w:val="0"/>
          <w:numId w:val="6"/>
        </w:numPr>
        <w:pBdr>
          <w:bottom w:val="single" w:sz="4" w:space="1" w:color="auto"/>
        </w:pBdr>
        <w:shd w:val="clear" w:color="auto" w:fill="EEECE1" w:themeFill="background2"/>
        <w:tabs>
          <w:tab w:val="left" w:pos="0"/>
        </w:tabs>
        <w:spacing w:before="0" w:after="120"/>
        <w:ind w:left="0" w:firstLine="0"/>
        <w:jc w:val="center"/>
        <w:rPr>
          <w:rFonts w:asciiTheme="minorHAnsi" w:hAnsiTheme="minorHAnsi" w:cstheme="minorHAnsi"/>
          <w:b/>
          <w:bCs/>
          <w:color w:val="auto"/>
          <w:sz w:val="24"/>
          <w:szCs w:val="24"/>
        </w:rPr>
      </w:pPr>
      <w:bookmarkStart w:id="33" w:name="_Toc161907463"/>
      <w:r w:rsidRPr="00A875AF">
        <w:rPr>
          <w:rFonts w:asciiTheme="minorHAnsi" w:hAnsiTheme="minorHAnsi" w:cstheme="minorHAnsi"/>
          <w:b/>
          <w:bCs/>
          <w:color w:val="auto"/>
          <w:sz w:val="24"/>
          <w:szCs w:val="24"/>
        </w:rPr>
        <w:t>VYŠŠÍ MOC</w:t>
      </w:r>
      <w:bookmarkEnd w:id="33"/>
    </w:p>
    <w:p w14:paraId="1918DEBC" w14:textId="530E0B16"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Existence možnosti zproštění povinnosti k náhradě škody v souvislosti s vyšší mocí se řídí</w:t>
      </w:r>
      <w:r w:rsidR="002966D3" w:rsidRPr="00A875AF">
        <w:rPr>
          <w:rFonts w:asciiTheme="minorHAnsi" w:eastAsia="Calibri" w:hAnsiTheme="minorHAnsi" w:cstheme="minorHAnsi"/>
          <w:sz w:val="22"/>
          <w:szCs w:val="22"/>
        </w:rPr>
        <w:t> </w:t>
      </w:r>
      <w:r w:rsidRPr="00A875AF">
        <w:rPr>
          <w:rFonts w:asciiTheme="minorHAnsi" w:eastAsia="Calibri" w:hAnsiTheme="minorHAnsi" w:cstheme="minorHAnsi"/>
          <w:sz w:val="22"/>
          <w:szCs w:val="22"/>
        </w:rPr>
        <w:t>§ 2913 odst. 2 občanského zákoníku.</w:t>
      </w:r>
    </w:p>
    <w:p w14:paraId="431E7A3B" w14:textId="77777777"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Za okolnosti vyšší moci se považují mimořádné nepředvídatelné a nepřekonatelné překážky vzniklé nezávisle na vůli smluvních stran, které trvale nebo dočasně brání smluvním stranám plnit své povinnosti, jako např. válka, živelní katastrofy, generální stávky apod. Za okolnosti vyšší moci se naproti tomu nepovažují zpoždění dodávek poddodavatelů, výpadky médií, změna hospodářské situace apod.</w:t>
      </w:r>
    </w:p>
    <w:p w14:paraId="068FCDDE" w14:textId="51263DD2" w:rsidR="002C1ADE"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Strana dovolávající se vyšší moci je povinna neprodleně, nejpozději však do tří (3) kalendářních dnů, druhou stranu vyrozumět o vzniku okolností vyšší moci. Stejným způsobem vyrozumí druhou smluvní </w:t>
      </w:r>
      <w:r w:rsidRPr="00A875AF">
        <w:rPr>
          <w:rFonts w:asciiTheme="minorHAnsi" w:eastAsia="Calibri" w:hAnsiTheme="minorHAnsi" w:cstheme="minorHAnsi"/>
          <w:sz w:val="22"/>
          <w:szCs w:val="22"/>
        </w:rPr>
        <w:lastRenderedPageBreak/>
        <w:t>stranu o ukončení okolností vyšší moci. Na požádání předloží smluvní strana, která se dovolává vyšší moci, věrohodný důkaz o této skutečnosti.</w:t>
      </w:r>
    </w:p>
    <w:p w14:paraId="7FA9D9C3" w14:textId="47E44E1E" w:rsidR="00E4112A" w:rsidRPr="00A875AF" w:rsidRDefault="00E4112A" w:rsidP="00F603F0">
      <w:pPr>
        <w:pStyle w:val="Normlnweb"/>
        <w:tabs>
          <w:tab w:val="left" w:pos="0"/>
        </w:tabs>
        <w:spacing w:after="120"/>
        <w:jc w:val="both"/>
        <w:rPr>
          <w:rFonts w:asciiTheme="minorHAnsi" w:hAnsiTheme="minorHAnsi" w:cstheme="minorHAnsi"/>
          <w:sz w:val="22"/>
          <w:szCs w:val="22"/>
        </w:rPr>
      </w:pPr>
    </w:p>
    <w:p w14:paraId="6076065F" w14:textId="098EB457" w:rsidR="002C1ADE" w:rsidRPr="00A875AF" w:rsidRDefault="002C1ADE">
      <w:pPr>
        <w:pStyle w:val="Nadpis1"/>
        <w:numPr>
          <w:ilvl w:val="0"/>
          <w:numId w:val="6"/>
        </w:numPr>
        <w:pBdr>
          <w:bottom w:val="single" w:sz="4" w:space="1" w:color="auto"/>
        </w:pBdr>
        <w:shd w:val="clear" w:color="auto" w:fill="EEECE1" w:themeFill="background2"/>
        <w:tabs>
          <w:tab w:val="left" w:pos="0"/>
        </w:tabs>
        <w:spacing w:before="0" w:after="120"/>
        <w:ind w:left="0" w:firstLine="0"/>
        <w:jc w:val="center"/>
        <w:rPr>
          <w:rFonts w:asciiTheme="minorHAnsi" w:eastAsia="Calibri" w:hAnsiTheme="minorHAnsi" w:cstheme="minorHAnsi"/>
          <w:b/>
          <w:bCs/>
          <w:color w:val="auto"/>
          <w:sz w:val="24"/>
          <w:szCs w:val="24"/>
        </w:rPr>
      </w:pPr>
      <w:bookmarkStart w:id="34" w:name="_Toc161642749"/>
      <w:bookmarkStart w:id="35" w:name="_Toc161907464"/>
      <w:r w:rsidRPr="00A875AF">
        <w:rPr>
          <w:rFonts w:asciiTheme="minorHAnsi" w:eastAsia="Calibri" w:hAnsiTheme="minorHAnsi" w:cstheme="minorHAnsi"/>
          <w:b/>
          <w:bCs/>
          <w:color w:val="auto"/>
          <w:sz w:val="24"/>
          <w:szCs w:val="24"/>
        </w:rPr>
        <w:t>ROZHODNÉ PRÁVO, SPORY, SOUDY</w:t>
      </w:r>
      <w:bookmarkEnd w:id="34"/>
      <w:bookmarkEnd w:id="35"/>
    </w:p>
    <w:p w14:paraId="75F372C6" w14:textId="77777777"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Není-li ve Smlouvě stanoveno jinak, platí pro právní vztahy mezi smluvními stranami českého právního řádu, zejména občanského zákoníku.</w:t>
      </w:r>
    </w:p>
    <w:p w14:paraId="0C0115CB" w14:textId="3C2BA81B" w:rsidR="00425013"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V otázce, zda je </w:t>
      </w:r>
      <w:r w:rsidR="00F26AFB" w:rsidRPr="00A875AF">
        <w:rPr>
          <w:rFonts w:asciiTheme="minorHAnsi" w:eastAsia="Calibri" w:hAnsiTheme="minorHAnsi" w:cstheme="minorHAnsi"/>
          <w:sz w:val="22"/>
          <w:szCs w:val="22"/>
        </w:rPr>
        <w:t>Dílo</w:t>
      </w:r>
      <w:r w:rsidRPr="00A875AF">
        <w:rPr>
          <w:rFonts w:asciiTheme="minorHAnsi" w:eastAsia="Calibri" w:hAnsiTheme="minorHAnsi" w:cstheme="minorHAnsi"/>
          <w:sz w:val="22"/>
          <w:szCs w:val="22"/>
        </w:rPr>
        <w:t xml:space="preserve"> provedeno v souladu s technickými podmínkami a technickými specifikacemi stanovenými Smlouvou anebo závaznými podklady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budou obě strany respektovat stanovisko nezávislých institucí na úseku bezpečnosti práce a technické inspekce, případně další nezávislé tuzemské zkušebny, znalce či organizace podle jejich příslušnosti a oborů působnosti dle právních předpisů, směrnic a nařízení platných v České republice, na nichž se strany dohodnou.</w:t>
      </w:r>
    </w:p>
    <w:p w14:paraId="28189078" w14:textId="4561B649" w:rsidR="00425013"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prohlašuje, že dodávaná zařízení nebo jejich části, které jsou součástí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nevykazují a nebudou vykazovat žádné právní vady a při jejich dodání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neporušuje práva třetích stran.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prohlašuje, že má veškerá práva potřebná k plnění povinností ze Smlouvy, dodáním zařízení ani jejich částí nebude porušovat práva duševního vlastnictví či průmyslová práva třetích osob ani žádná jiná práva třetích osob či právní předpisy.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l současně výslovně prohlašuje, že v případě, kde to ukládá příslušný právní předpis, si obstará souhlas k užití podkladů od oprávněných osob.</w:t>
      </w:r>
    </w:p>
    <w:p w14:paraId="7104496C" w14:textId="2F6B3A0C" w:rsidR="00425013"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prohlašuje, že uhradí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li veškeré prokazatelné náklady a škody, které mu vzniknou v případě, že třetí strana uplatní vůči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li nároky z právních vad týkajících se Smlouvy.</w:t>
      </w:r>
    </w:p>
    <w:p w14:paraId="4CBC8FB2" w14:textId="60B17006" w:rsidR="00425013"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se zavazuje uhradit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li jakékoli náklady a škody v případě, že budou vůči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li uplatněny z titulu užívání dodaného zařízení v České republice anebo provozních předpisů předaných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lem v rámci plnění Smlouvy nebo z titulu jiných právních vad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nebo jeho částí a poskytnout veškerou součinnost k uplatnění účinné obrany proti takovým nárokům.</w:t>
      </w:r>
    </w:p>
    <w:p w14:paraId="59D082D4" w14:textId="6F15877E" w:rsidR="002C1ADE"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Jestliže budou vůči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třetími stranami uplatněna jakákoli práva v souvislosti s dílem, poskytne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li při projednávání takových záležitostí na vlastní náklad veškerou nutnou součinnost a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lem vyžádanou podporu.</w:t>
      </w:r>
    </w:p>
    <w:p w14:paraId="3F89DF09" w14:textId="01DE9D95" w:rsidR="00ED6FD5" w:rsidRPr="00A875AF" w:rsidRDefault="00ED6FD5">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Pro případ sporu </w:t>
      </w:r>
      <w:r w:rsidR="009B2901" w:rsidRPr="00A875AF">
        <w:rPr>
          <w:rFonts w:asciiTheme="minorHAnsi" w:eastAsia="Calibri" w:hAnsiTheme="minorHAnsi" w:cstheme="minorHAnsi"/>
          <w:sz w:val="22"/>
          <w:szCs w:val="22"/>
        </w:rPr>
        <w:t>z</w:t>
      </w:r>
      <w:r w:rsidR="00A875AF">
        <w:rPr>
          <w:rFonts w:asciiTheme="minorHAnsi" w:eastAsia="Calibri" w:hAnsiTheme="minorHAnsi" w:cstheme="minorHAnsi"/>
          <w:sz w:val="22"/>
          <w:szCs w:val="22"/>
        </w:rPr>
        <w:t>e S</w:t>
      </w:r>
      <w:r w:rsidR="009B2901" w:rsidRPr="00A875AF">
        <w:rPr>
          <w:rFonts w:asciiTheme="minorHAnsi" w:eastAsia="Calibri" w:hAnsiTheme="minorHAnsi" w:cstheme="minorHAnsi"/>
          <w:sz w:val="22"/>
          <w:szCs w:val="22"/>
        </w:rPr>
        <w:t>mlouvy nebo s</w:t>
      </w:r>
      <w:r w:rsidR="00A875AF">
        <w:rPr>
          <w:rFonts w:asciiTheme="minorHAnsi" w:eastAsia="Calibri" w:hAnsiTheme="minorHAnsi" w:cstheme="minorHAnsi"/>
          <w:sz w:val="22"/>
          <w:szCs w:val="22"/>
        </w:rPr>
        <w:t>e S</w:t>
      </w:r>
      <w:r w:rsidR="009B2901" w:rsidRPr="00A875AF">
        <w:rPr>
          <w:rFonts w:asciiTheme="minorHAnsi" w:eastAsia="Calibri" w:hAnsiTheme="minorHAnsi" w:cstheme="minorHAnsi"/>
          <w:sz w:val="22"/>
          <w:szCs w:val="22"/>
        </w:rPr>
        <w:t>mlouvou jakkoli</w:t>
      </w:r>
      <w:r w:rsidR="001E6BD5" w:rsidRPr="00A875AF">
        <w:rPr>
          <w:rFonts w:asciiTheme="minorHAnsi" w:eastAsia="Calibri" w:hAnsiTheme="minorHAnsi" w:cstheme="minorHAnsi"/>
          <w:sz w:val="22"/>
          <w:szCs w:val="22"/>
        </w:rPr>
        <w:t>v</w:t>
      </w:r>
      <w:r w:rsidR="009B2901" w:rsidRPr="00A875AF">
        <w:rPr>
          <w:rFonts w:asciiTheme="minorHAnsi" w:eastAsia="Calibri" w:hAnsiTheme="minorHAnsi" w:cstheme="minorHAnsi"/>
          <w:sz w:val="22"/>
          <w:szCs w:val="22"/>
        </w:rPr>
        <w:t xml:space="preserve"> souvisejícího</w:t>
      </w:r>
      <w:r w:rsidR="001E6BD5" w:rsidRPr="00A875AF">
        <w:rPr>
          <w:rFonts w:asciiTheme="minorHAnsi" w:eastAsia="Calibri" w:hAnsiTheme="minorHAnsi" w:cstheme="minorHAnsi"/>
          <w:sz w:val="22"/>
          <w:szCs w:val="22"/>
        </w:rPr>
        <w:t>,</w:t>
      </w:r>
      <w:r w:rsidR="009B2901" w:rsidRPr="00A875AF">
        <w:rPr>
          <w:rFonts w:asciiTheme="minorHAnsi" w:eastAsia="Calibri" w:hAnsiTheme="minorHAnsi" w:cstheme="minorHAnsi"/>
          <w:sz w:val="22"/>
          <w:szCs w:val="22"/>
        </w:rPr>
        <w:t xml:space="preserve"> </w:t>
      </w:r>
      <w:r w:rsidRPr="00A875AF">
        <w:rPr>
          <w:rFonts w:asciiTheme="minorHAnsi" w:eastAsia="Calibri" w:hAnsiTheme="minorHAnsi" w:cstheme="minorHAnsi"/>
          <w:sz w:val="22"/>
          <w:szCs w:val="22"/>
        </w:rPr>
        <w:t xml:space="preserve">se sjednává </w:t>
      </w:r>
      <w:r w:rsidR="00C416D1" w:rsidRPr="00A875AF">
        <w:rPr>
          <w:rFonts w:asciiTheme="minorHAnsi" w:eastAsia="Calibri" w:hAnsiTheme="minorHAnsi" w:cstheme="minorHAnsi"/>
          <w:sz w:val="22"/>
          <w:szCs w:val="22"/>
        </w:rPr>
        <w:t>výlučn</w:t>
      </w:r>
      <w:r w:rsidR="009B2901" w:rsidRPr="00A875AF">
        <w:rPr>
          <w:rFonts w:asciiTheme="minorHAnsi" w:eastAsia="Calibri" w:hAnsiTheme="minorHAnsi" w:cstheme="minorHAnsi"/>
          <w:sz w:val="22"/>
          <w:szCs w:val="22"/>
        </w:rPr>
        <w:t>á</w:t>
      </w:r>
      <w:r w:rsidR="00C416D1" w:rsidRPr="00A875AF">
        <w:rPr>
          <w:rFonts w:asciiTheme="minorHAnsi" w:eastAsia="Calibri" w:hAnsiTheme="minorHAnsi" w:cstheme="minorHAnsi"/>
          <w:sz w:val="22"/>
          <w:szCs w:val="22"/>
        </w:rPr>
        <w:t xml:space="preserve"> příslušnost českých soudů, a to s místní příslušností určenou podle sídla </w:t>
      </w:r>
      <w:r w:rsidR="00A875AF">
        <w:rPr>
          <w:rFonts w:asciiTheme="minorHAnsi" w:eastAsia="Calibri" w:hAnsiTheme="minorHAnsi" w:cstheme="minorHAnsi"/>
          <w:sz w:val="22"/>
          <w:szCs w:val="22"/>
        </w:rPr>
        <w:t>O</w:t>
      </w:r>
      <w:r w:rsidR="00C416D1" w:rsidRPr="00A875AF">
        <w:rPr>
          <w:rFonts w:asciiTheme="minorHAnsi" w:eastAsia="Calibri" w:hAnsiTheme="minorHAnsi" w:cstheme="minorHAnsi"/>
          <w:sz w:val="22"/>
          <w:szCs w:val="22"/>
        </w:rPr>
        <w:t>bjednatele.</w:t>
      </w:r>
    </w:p>
    <w:p w14:paraId="0C535D90" w14:textId="61C715C7" w:rsidR="002C1ADE" w:rsidRPr="00A875AF" w:rsidRDefault="002C1ADE" w:rsidP="00F603F0">
      <w:pPr>
        <w:pStyle w:val="Normlnweb"/>
        <w:tabs>
          <w:tab w:val="left" w:pos="0"/>
        </w:tabs>
        <w:spacing w:after="120"/>
        <w:jc w:val="both"/>
        <w:rPr>
          <w:rFonts w:asciiTheme="minorHAnsi" w:hAnsiTheme="minorHAnsi" w:cstheme="minorHAnsi"/>
          <w:sz w:val="22"/>
          <w:szCs w:val="22"/>
        </w:rPr>
      </w:pPr>
    </w:p>
    <w:p w14:paraId="75390DCA" w14:textId="7D0689D0" w:rsidR="002C1ADE" w:rsidRPr="00A875AF" w:rsidRDefault="002C1ADE">
      <w:pPr>
        <w:pStyle w:val="Nadpis1"/>
        <w:numPr>
          <w:ilvl w:val="0"/>
          <w:numId w:val="6"/>
        </w:numPr>
        <w:pBdr>
          <w:bottom w:val="single" w:sz="4" w:space="1" w:color="auto"/>
        </w:pBdr>
        <w:shd w:val="clear" w:color="auto" w:fill="EEECE1" w:themeFill="background2"/>
        <w:tabs>
          <w:tab w:val="left" w:pos="0"/>
        </w:tabs>
        <w:spacing w:before="0" w:after="120"/>
        <w:ind w:left="0" w:firstLine="0"/>
        <w:jc w:val="center"/>
        <w:rPr>
          <w:rFonts w:asciiTheme="minorHAnsi" w:eastAsia="Calibri" w:hAnsiTheme="minorHAnsi" w:cstheme="minorHAnsi"/>
          <w:b/>
          <w:bCs/>
          <w:color w:val="auto"/>
          <w:sz w:val="24"/>
          <w:szCs w:val="24"/>
        </w:rPr>
      </w:pPr>
      <w:bookmarkStart w:id="36" w:name="_Toc161642750"/>
      <w:bookmarkStart w:id="37" w:name="_Toc161907465"/>
      <w:r w:rsidRPr="00A875AF">
        <w:rPr>
          <w:rFonts w:asciiTheme="minorHAnsi" w:eastAsia="Calibri" w:hAnsiTheme="minorHAnsi" w:cstheme="minorHAnsi"/>
          <w:b/>
          <w:bCs/>
          <w:color w:val="auto"/>
          <w:sz w:val="24"/>
          <w:szCs w:val="24"/>
        </w:rPr>
        <w:t>ZÁVĚREČNÁ USTANOVENÍ</w:t>
      </w:r>
      <w:bookmarkEnd w:id="36"/>
      <w:bookmarkEnd w:id="37"/>
    </w:p>
    <w:p w14:paraId="10F300AA" w14:textId="72CB0BE2" w:rsidR="00F26AFB" w:rsidRPr="00F53B77" w:rsidRDefault="00F26AFB">
      <w:pPr>
        <w:pStyle w:val="Odstavecseseznamem"/>
        <w:numPr>
          <w:ilvl w:val="1"/>
          <w:numId w:val="6"/>
        </w:numPr>
        <w:tabs>
          <w:tab w:val="left" w:pos="567"/>
        </w:tabs>
        <w:spacing w:after="120"/>
        <w:ind w:left="567" w:hanging="567"/>
        <w:jc w:val="both"/>
        <w:rPr>
          <w:rFonts w:asciiTheme="minorHAnsi" w:hAnsiTheme="minorHAnsi" w:cstheme="minorHAnsi"/>
          <w:strike/>
          <w:color w:val="FF0000"/>
          <w:sz w:val="22"/>
          <w:szCs w:val="22"/>
        </w:rPr>
      </w:pPr>
      <w:r w:rsidRPr="00667830">
        <w:rPr>
          <w:rFonts w:asciiTheme="minorHAnsi" w:hAnsiTheme="minorHAnsi" w:cstheme="minorHAnsi"/>
          <w:sz w:val="22"/>
          <w:szCs w:val="22"/>
        </w:rPr>
        <w:t xml:space="preserve">Smlouva nabývá platnosti </w:t>
      </w:r>
      <w:r w:rsidR="00F53B77">
        <w:rPr>
          <w:rFonts w:asciiTheme="minorHAnsi" w:hAnsiTheme="minorHAnsi" w:cstheme="minorHAnsi"/>
          <w:sz w:val="22"/>
          <w:szCs w:val="22"/>
        </w:rPr>
        <w:t xml:space="preserve">a účinnosti </w:t>
      </w:r>
      <w:r w:rsidRPr="00667830">
        <w:rPr>
          <w:rFonts w:asciiTheme="minorHAnsi" w:hAnsiTheme="minorHAnsi" w:cstheme="minorHAnsi"/>
          <w:sz w:val="22"/>
          <w:szCs w:val="22"/>
        </w:rPr>
        <w:t>dnem podpisu oprávněnými zástupci obou smluvních stra</w:t>
      </w:r>
      <w:r w:rsidR="00284591">
        <w:rPr>
          <w:rFonts w:asciiTheme="minorHAnsi" w:hAnsiTheme="minorHAnsi" w:cstheme="minorHAnsi"/>
          <w:sz w:val="22"/>
          <w:szCs w:val="22"/>
        </w:rPr>
        <w:t>n.</w:t>
      </w:r>
    </w:p>
    <w:p w14:paraId="33D39842" w14:textId="555BE3F4" w:rsidR="00F603F0" w:rsidRPr="00667830"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667830">
        <w:rPr>
          <w:rFonts w:asciiTheme="minorHAnsi" w:hAnsiTheme="minorHAnsi" w:cstheme="minorHAnsi"/>
          <w:sz w:val="22"/>
          <w:szCs w:val="22"/>
        </w:rPr>
        <w:t xml:space="preserve">Smluvní strany se dohodly, že žádný z údajů obsažených ve Smlouvě, až na osobní údaje ve smyslu zákon č. 110/2019 Sb. o zpracování osobních údajů, nevyjímají z povinnosti uveřejnění v registru smluv. Obdobně Smluvní strany nepovažují nic z obsahu Smlouvy za obchodní tajemství ve smyslu § 504 občanského zákoníku. </w:t>
      </w:r>
    </w:p>
    <w:p w14:paraId="5872EA22" w14:textId="78C0511E" w:rsidR="00F603F0"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Obchodní korespondence, prováděcí dokumentace, manuály k dodávanému zařízení, doklady kvality, protokoly o předání a převzetí a ostatní dokumenty a náležitosti týkající se předmětu </w:t>
      </w:r>
      <w:r w:rsidR="00F26AFB" w:rsidRPr="00A875AF">
        <w:rPr>
          <w:rFonts w:asciiTheme="minorHAnsi" w:eastAsia="Calibri" w:hAnsiTheme="minorHAnsi" w:cstheme="minorHAnsi"/>
          <w:sz w:val="22"/>
          <w:szCs w:val="22"/>
        </w:rPr>
        <w:t>Díla</w:t>
      </w:r>
      <w:r w:rsidRPr="00A875AF">
        <w:rPr>
          <w:rFonts w:asciiTheme="minorHAnsi" w:eastAsia="Calibri" w:hAnsiTheme="minorHAnsi" w:cstheme="minorHAnsi"/>
          <w:sz w:val="22"/>
          <w:szCs w:val="22"/>
        </w:rPr>
        <w:t xml:space="preserve"> budou provedeny v jazyce českém.</w:t>
      </w:r>
    </w:p>
    <w:p w14:paraId="4637AAB3" w14:textId="06BC24C6" w:rsidR="00F603F0"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není oprávněn převést práva a závazky z této Smlouvy vyplývající na třetí stranu bez předchozího písemného souhlasu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le.</w:t>
      </w:r>
    </w:p>
    <w:p w14:paraId="2A27F5BD" w14:textId="528AB010" w:rsidR="00F603F0"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Pokud není ve Smlouvě pro konkrétní případ ujednáno jinak, pak opomene-li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 kdykoli uplatnit jakákoli práva nebo vyžadovat jakákoli plnění, která mu přísluší podle Smlouvy, případně podle obecně závazných právních předpisů, neznamená to, že se takových práv vzdal.</w:t>
      </w:r>
    </w:p>
    <w:p w14:paraId="7B386764" w14:textId="77777777" w:rsidR="00F603F0"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lastRenderedPageBreak/>
        <w:t>Pokud není ve Smlouvě pro konkrétní případ ujednáno jinak, pak jakékoli nároky smluvních stran musí být uplatněny písemně doporučeným dopisem, e-mailem s elektronickým odpisem odesílatele nebo doručením do datové schránky.</w:t>
      </w:r>
    </w:p>
    <w:p w14:paraId="2F62E576" w14:textId="34683C27" w:rsidR="00F603F0"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prohlašuje, že si je vědom skutečnosti, že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l má zájem na realizaci této smlouvy v souladu se zásadami společensky odpovědného zadávání veřejných zakázek dle ZZVZ.</w:t>
      </w:r>
    </w:p>
    <w:p w14:paraId="67FF98C2" w14:textId="695629A1" w:rsidR="00F603F0"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l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w:t>
      </w:r>
      <w:r w:rsidR="00B145A6" w:rsidRPr="00A875AF">
        <w:rPr>
          <w:rFonts w:asciiTheme="minorHAnsi" w:eastAsia="Calibri" w:hAnsiTheme="minorHAnsi" w:cstheme="minorHAnsi"/>
          <w:sz w:val="22"/>
          <w:szCs w:val="22"/>
        </w:rPr>
        <w:t> </w:t>
      </w:r>
      <w:r w:rsidR="002C1ADE" w:rsidRPr="00A875AF">
        <w:rPr>
          <w:rFonts w:asciiTheme="minorHAnsi" w:eastAsia="Calibri" w:hAnsiTheme="minorHAnsi" w:cstheme="minorHAnsi"/>
          <w:sz w:val="22"/>
          <w:szCs w:val="22"/>
        </w:rPr>
        <w:t xml:space="preserve">zejména zákona č. 435/2004 Sb., o zaměstnanosti, a zákona č. 262/2006 Sb., zákoník práce, a to vůči všem osobám, které se na plnění zakázky podílejí a bez ohledu na to, zda bude dle této smlouvy plněno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lem či jeho poddodavatelem, a smluvních závazků se svými poddodavateli.</w:t>
      </w:r>
    </w:p>
    <w:p w14:paraId="19B436E0" w14:textId="00DE600A" w:rsidR="00F603F0"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l se dále zavazuje po celou dobu trvání smlouvy zajistit u sebe a svých poddodavatelů dodržování zákona č. 198/2009 Sb., o rovném zacházení a o právních prostředcích ochrany před diskriminací a o změně některých zákonů</w:t>
      </w:r>
      <w:r w:rsidRPr="00A875AF">
        <w:rPr>
          <w:rFonts w:asciiTheme="minorHAnsi" w:eastAsia="Calibri" w:hAnsiTheme="minorHAnsi" w:cstheme="minorHAnsi"/>
          <w:sz w:val="22"/>
          <w:szCs w:val="22"/>
        </w:rPr>
        <w:t xml:space="preserve"> </w:t>
      </w:r>
      <w:r w:rsidR="002C1ADE" w:rsidRPr="00A875AF">
        <w:rPr>
          <w:rFonts w:asciiTheme="minorHAnsi" w:eastAsia="Calibri" w:hAnsiTheme="minorHAnsi" w:cstheme="minorHAnsi"/>
          <w:sz w:val="22"/>
          <w:szCs w:val="22"/>
        </w:rPr>
        <w:t>(antidiskriminační zákon).</w:t>
      </w:r>
    </w:p>
    <w:p w14:paraId="2C25DE74" w14:textId="4A1DA73A" w:rsidR="00F603F0"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 je oprávněn průběžně kontrolovat dodržování povinností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le dle tohoto článku smlouvy, a to i přímo u pracovníků vykonávajících </w:t>
      </w:r>
      <w:r w:rsidRPr="00A875AF">
        <w:rPr>
          <w:rFonts w:asciiTheme="minorHAnsi" w:eastAsia="Calibri" w:hAnsiTheme="minorHAnsi" w:cstheme="minorHAnsi"/>
          <w:sz w:val="22"/>
          <w:szCs w:val="22"/>
        </w:rPr>
        <w:t>Dílo</w:t>
      </w:r>
      <w:r w:rsidR="002C1ADE" w:rsidRPr="00A875AF">
        <w:rPr>
          <w:rFonts w:asciiTheme="minorHAnsi" w:eastAsia="Calibri" w:hAnsiTheme="minorHAnsi" w:cstheme="minorHAnsi"/>
          <w:sz w:val="22"/>
          <w:szCs w:val="22"/>
        </w:rPr>
        <w:t xml:space="preserve">, přičemž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je povinen tuto kontrolu umožnit, strpět a poskytnout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li veškerou nezbytnou součinnost k jejímu provedení.</w:t>
      </w:r>
    </w:p>
    <w:p w14:paraId="3406D1AE" w14:textId="1BE29A99" w:rsidR="00F603F0"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je povinen oznámit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li, že vůči němu či jeho poddodavateli bylo orgánem veřejné moci (zejména Státním úřadem inspekce práce či oblastními inspektoráty, Krajskou hygienickou stanicí apod.) zahájeno řízení pro porušení právních předpisů, jichž se dotýká ujednání podle čl. </w:t>
      </w:r>
      <w:r w:rsidR="00B145A6" w:rsidRPr="00A875AF">
        <w:rPr>
          <w:rFonts w:asciiTheme="minorHAnsi" w:eastAsia="Calibri" w:hAnsiTheme="minorHAnsi" w:cstheme="minorHAnsi"/>
          <w:sz w:val="22"/>
          <w:szCs w:val="22"/>
        </w:rPr>
        <w:t>16.8. a 16.9.</w:t>
      </w:r>
      <w:r w:rsidR="002C1ADE" w:rsidRPr="00A875AF">
        <w:rPr>
          <w:rFonts w:asciiTheme="minorHAnsi" w:eastAsia="Calibri" w:hAnsiTheme="minorHAnsi" w:cstheme="minorHAnsi"/>
          <w:sz w:val="22"/>
          <w:szCs w:val="22"/>
        </w:rPr>
        <w:t xml:space="preserve"> smlouvy, a k němuž došlo při provádění </w:t>
      </w:r>
      <w:r w:rsidRPr="00A875AF">
        <w:rPr>
          <w:rFonts w:asciiTheme="minorHAnsi" w:eastAsia="Calibri" w:hAnsiTheme="minorHAnsi" w:cstheme="minorHAnsi"/>
          <w:sz w:val="22"/>
          <w:szCs w:val="22"/>
        </w:rPr>
        <w:t>Díla</w:t>
      </w:r>
      <w:r w:rsidR="002C1ADE" w:rsidRPr="00A875AF">
        <w:rPr>
          <w:rFonts w:asciiTheme="minorHAnsi" w:eastAsia="Calibri" w:hAnsiTheme="minorHAnsi" w:cstheme="minorHAnsi"/>
          <w:sz w:val="22"/>
          <w:szCs w:val="22"/>
        </w:rPr>
        <w:t xml:space="preserve"> nebo v souvislosti s ním, a to nejpozději do 10 dnů od doručení oznámení o zahájení řízení. Součástí oznámení smluvního partnera bude též informace o datu doručení oznámení o zahájení řízení.</w:t>
      </w:r>
    </w:p>
    <w:p w14:paraId="05F3D8FD" w14:textId="53388C1C" w:rsidR="00F603F0" w:rsidRPr="00A875AF" w:rsidRDefault="00F26AFB">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je povinen předat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 xml:space="preserve">li kopii pravomocného rozhodnutí, jímž se řízení ve věci dle předchozího odstavce tohoto článku končí, a to nejpozději do 7 dnů ode dne, kdy rozhodnutí nabude právní moci. Současně s kopií pravomocného rozhodnutí </w:t>
      </w:r>
      <w:r w:rsidRPr="00A875AF">
        <w:rPr>
          <w:rFonts w:asciiTheme="minorHAnsi" w:eastAsia="Calibri" w:hAnsiTheme="minorHAnsi" w:cstheme="minorHAnsi"/>
          <w:sz w:val="22"/>
          <w:szCs w:val="22"/>
        </w:rPr>
        <w:t>Zhotovite</w:t>
      </w:r>
      <w:r w:rsidR="002C1ADE" w:rsidRPr="00A875AF">
        <w:rPr>
          <w:rFonts w:asciiTheme="minorHAnsi" w:eastAsia="Calibri" w:hAnsiTheme="minorHAnsi" w:cstheme="minorHAnsi"/>
          <w:sz w:val="22"/>
          <w:szCs w:val="22"/>
        </w:rPr>
        <w:t xml:space="preserve">l poskytne </w:t>
      </w:r>
      <w:r w:rsidRPr="00A875AF">
        <w:rPr>
          <w:rFonts w:asciiTheme="minorHAnsi" w:eastAsia="Calibri" w:hAnsiTheme="minorHAnsi" w:cstheme="minorHAnsi"/>
          <w:sz w:val="22"/>
          <w:szCs w:val="22"/>
        </w:rPr>
        <w:t>Objednate</w:t>
      </w:r>
      <w:r w:rsidR="002C1ADE" w:rsidRPr="00A875AF">
        <w:rPr>
          <w:rFonts w:asciiTheme="minorHAnsi" w:eastAsia="Calibri" w:hAnsiTheme="minorHAnsi" w:cstheme="minorHAnsi"/>
          <w:sz w:val="22"/>
          <w:szCs w:val="22"/>
        </w:rPr>
        <w:t>li informaci o datu nabytí právní moci rozhodnutí.</w:t>
      </w:r>
    </w:p>
    <w:p w14:paraId="258AC603" w14:textId="2AE3B2D1" w:rsidR="00F603F0"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V případě, že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l (či jeho poddodavatel) bude v rámci řízení zahájeného dle č</w:t>
      </w:r>
      <w:r w:rsidR="00B145A6" w:rsidRPr="00A875AF">
        <w:rPr>
          <w:rFonts w:asciiTheme="minorHAnsi" w:eastAsia="Calibri" w:hAnsiTheme="minorHAnsi" w:cstheme="minorHAnsi"/>
          <w:sz w:val="22"/>
          <w:szCs w:val="22"/>
        </w:rPr>
        <w:t>l</w:t>
      </w:r>
      <w:r w:rsidRPr="00A875AF">
        <w:rPr>
          <w:rFonts w:asciiTheme="minorHAnsi" w:eastAsia="Calibri" w:hAnsiTheme="minorHAnsi" w:cstheme="minorHAnsi"/>
          <w:sz w:val="22"/>
          <w:szCs w:val="22"/>
        </w:rPr>
        <w:t xml:space="preserve">. </w:t>
      </w:r>
      <w:r w:rsidR="00B145A6" w:rsidRPr="00A875AF">
        <w:rPr>
          <w:rFonts w:asciiTheme="minorHAnsi" w:eastAsia="Calibri" w:hAnsiTheme="minorHAnsi" w:cstheme="minorHAnsi"/>
          <w:sz w:val="22"/>
          <w:szCs w:val="22"/>
        </w:rPr>
        <w:t>16.11.</w:t>
      </w:r>
      <w:r w:rsidRPr="00A875AF">
        <w:rPr>
          <w:rFonts w:asciiTheme="minorHAnsi" w:eastAsia="Calibri" w:hAnsiTheme="minorHAnsi" w:cstheme="minorHAnsi"/>
          <w:sz w:val="22"/>
          <w:szCs w:val="22"/>
        </w:rPr>
        <w:t xml:space="preserve"> smlouvy pravomocně uznán vinným ze spáchání přestupku, správního deliktu či jiného obdobného protiprávního jednání, je </w:t>
      </w:r>
      <w:r w:rsidR="00F26AFB" w:rsidRPr="00A875AF">
        <w:rPr>
          <w:rFonts w:asciiTheme="minorHAnsi" w:eastAsia="Calibri" w:hAnsiTheme="minorHAnsi" w:cstheme="minorHAnsi"/>
          <w:sz w:val="22"/>
          <w:szCs w:val="22"/>
        </w:rPr>
        <w:t>Zhotovite</w:t>
      </w:r>
      <w:r w:rsidRPr="00A875AF">
        <w:rPr>
          <w:rFonts w:asciiTheme="minorHAnsi" w:eastAsia="Calibri" w:hAnsiTheme="minorHAnsi" w:cstheme="minorHAnsi"/>
          <w:sz w:val="22"/>
          <w:szCs w:val="22"/>
        </w:rPr>
        <w:t xml:space="preserve">l povinen přijmout nápravná opatření a o těchto, včetně jejich realizace, písemně informovat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 xml:space="preserve">le, a to v přiměřené lhůtě stanovené </w:t>
      </w:r>
      <w:r w:rsidR="00F26AFB" w:rsidRPr="00A875AF">
        <w:rPr>
          <w:rFonts w:asciiTheme="minorHAnsi" w:eastAsia="Calibri" w:hAnsiTheme="minorHAnsi" w:cstheme="minorHAnsi"/>
          <w:sz w:val="22"/>
          <w:szCs w:val="22"/>
        </w:rPr>
        <w:t>Objednate</w:t>
      </w:r>
      <w:r w:rsidRPr="00A875AF">
        <w:rPr>
          <w:rFonts w:asciiTheme="minorHAnsi" w:eastAsia="Calibri" w:hAnsiTheme="minorHAnsi" w:cstheme="minorHAnsi"/>
          <w:sz w:val="22"/>
          <w:szCs w:val="22"/>
        </w:rPr>
        <w:t>lem.</w:t>
      </w:r>
    </w:p>
    <w:p w14:paraId="39076E04" w14:textId="77777777" w:rsidR="00F603F0"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Smlouvu lze měnit nebo doplňovat pouze písemnými, oboustranně podepsanými a chronologicky číslovanými dodatky, s výjimkou případů, kdy Smlouva předpokládá možnost jednostranné změny Smlouvy.</w:t>
      </w:r>
    </w:p>
    <w:p w14:paraId="51BA0198" w14:textId="77777777" w:rsidR="00F603F0"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Obě strany smlouvy prohlašují, že si smlouvu přečetly, s jejím obsahem souhlasí a že byla sepsána na základě jejich pravé a svobodné vůle, prosté omylů.</w:t>
      </w:r>
    </w:p>
    <w:p w14:paraId="613B3E7A" w14:textId="77777777" w:rsidR="00F603F0"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 xml:space="preserve">Tato smlouva je vyhotovena a podepsána v elektronické formě. </w:t>
      </w:r>
    </w:p>
    <w:p w14:paraId="37E725E3" w14:textId="6691EDDA" w:rsidR="002C1ADE" w:rsidRPr="00A875AF" w:rsidRDefault="002C1ADE">
      <w:pPr>
        <w:pStyle w:val="Odstavecseseznamem"/>
        <w:numPr>
          <w:ilvl w:val="1"/>
          <w:numId w:val="6"/>
        </w:numPr>
        <w:tabs>
          <w:tab w:val="left" w:pos="567"/>
        </w:tabs>
        <w:spacing w:after="120"/>
        <w:ind w:left="567" w:hanging="567"/>
        <w:jc w:val="both"/>
        <w:rPr>
          <w:rFonts w:asciiTheme="minorHAnsi" w:hAnsiTheme="minorHAnsi" w:cstheme="minorHAnsi"/>
          <w:sz w:val="22"/>
          <w:szCs w:val="22"/>
        </w:rPr>
      </w:pPr>
      <w:r w:rsidRPr="00A875AF">
        <w:rPr>
          <w:rFonts w:asciiTheme="minorHAnsi" w:eastAsia="Calibri" w:hAnsiTheme="minorHAnsi" w:cstheme="minorHAnsi"/>
          <w:sz w:val="22"/>
          <w:szCs w:val="22"/>
        </w:rPr>
        <w:t>Obě strany se zavazují neposkytovat informace, které získají při činnosti podle této Smlouvy, ani práva a závazky z této Smlouvy plynoucí třetím subjektům, nad rámec svých zákonných povinností.</w:t>
      </w:r>
    </w:p>
    <w:p w14:paraId="39A55393" w14:textId="77777777" w:rsidR="002C1ADE" w:rsidRPr="00A875AF" w:rsidRDefault="002C1ADE" w:rsidP="00F603F0">
      <w:pPr>
        <w:tabs>
          <w:tab w:val="left" w:pos="0"/>
        </w:tabs>
        <w:spacing w:after="120"/>
        <w:jc w:val="both"/>
        <w:rPr>
          <w:rFonts w:asciiTheme="minorHAnsi" w:hAnsiTheme="minorHAnsi" w:cstheme="minorHAnsi"/>
          <w:i/>
          <w:iCs/>
          <w:sz w:val="22"/>
          <w:szCs w:val="22"/>
        </w:rPr>
      </w:pPr>
    </w:p>
    <w:p w14:paraId="16840DA4" w14:textId="1E5441E3" w:rsidR="002C1ADE" w:rsidRPr="00A875AF" w:rsidRDefault="002C1ADE">
      <w:pPr>
        <w:pStyle w:val="Nadpis1"/>
        <w:numPr>
          <w:ilvl w:val="0"/>
          <w:numId w:val="6"/>
        </w:numPr>
        <w:pBdr>
          <w:bottom w:val="single" w:sz="4" w:space="1" w:color="auto"/>
        </w:pBdr>
        <w:shd w:val="clear" w:color="auto" w:fill="EEECE1" w:themeFill="background2"/>
        <w:tabs>
          <w:tab w:val="left" w:pos="0"/>
        </w:tabs>
        <w:spacing w:before="0" w:after="120"/>
        <w:ind w:left="0" w:firstLine="0"/>
        <w:jc w:val="center"/>
        <w:rPr>
          <w:rFonts w:asciiTheme="minorHAnsi" w:eastAsia="Calibri" w:hAnsiTheme="minorHAnsi" w:cstheme="minorHAnsi"/>
          <w:b/>
          <w:bCs/>
          <w:color w:val="auto"/>
          <w:sz w:val="24"/>
          <w:szCs w:val="24"/>
        </w:rPr>
      </w:pPr>
      <w:bookmarkStart w:id="38" w:name="_Toc161642751"/>
      <w:bookmarkStart w:id="39" w:name="_Toc161907466"/>
      <w:r w:rsidRPr="00A875AF">
        <w:rPr>
          <w:rFonts w:asciiTheme="minorHAnsi" w:eastAsia="Calibri" w:hAnsiTheme="minorHAnsi" w:cstheme="minorHAnsi"/>
          <w:b/>
          <w:bCs/>
          <w:color w:val="auto"/>
          <w:sz w:val="24"/>
          <w:szCs w:val="24"/>
        </w:rPr>
        <w:t>PŘÍLOHY</w:t>
      </w:r>
      <w:bookmarkEnd w:id="38"/>
      <w:bookmarkEnd w:id="39"/>
    </w:p>
    <w:p w14:paraId="6452FFCD" w14:textId="0F3BA80A" w:rsidR="00BB563D" w:rsidRPr="00A875AF" w:rsidRDefault="002C1ADE" w:rsidP="00A875AF">
      <w:pPr>
        <w:tabs>
          <w:tab w:val="left" w:pos="0"/>
        </w:tabs>
        <w:spacing w:after="120"/>
        <w:ind w:firstLine="567"/>
        <w:jc w:val="both"/>
        <w:rPr>
          <w:rFonts w:asciiTheme="minorHAnsi" w:hAnsiTheme="minorHAnsi" w:cstheme="minorHAnsi"/>
          <w:sz w:val="22"/>
          <w:szCs w:val="22"/>
        </w:rPr>
      </w:pPr>
      <w:r w:rsidRPr="00A875AF">
        <w:rPr>
          <w:rFonts w:asciiTheme="minorHAnsi" w:eastAsia="Calibri" w:hAnsiTheme="minorHAnsi" w:cstheme="minorHAnsi"/>
          <w:sz w:val="22"/>
          <w:szCs w:val="22"/>
        </w:rPr>
        <w:t>Nedílnou součástí Smlouvy jsou následující přílohy:</w:t>
      </w:r>
    </w:p>
    <w:p w14:paraId="3034AE48" w14:textId="09BB6CF1" w:rsidR="00BB563D" w:rsidRPr="00A875AF" w:rsidRDefault="00BB563D">
      <w:pPr>
        <w:pStyle w:val="Odstavecseseznamem"/>
        <w:numPr>
          <w:ilvl w:val="0"/>
          <w:numId w:val="13"/>
        </w:numPr>
        <w:tabs>
          <w:tab w:val="left" w:pos="0"/>
        </w:tabs>
        <w:spacing w:after="120"/>
        <w:ind w:left="1134" w:hanging="283"/>
        <w:jc w:val="both"/>
        <w:rPr>
          <w:rFonts w:asciiTheme="minorHAnsi" w:hAnsiTheme="minorHAnsi" w:cstheme="minorHAnsi"/>
          <w:sz w:val="22"/>
          <w:szCs w:val="22"/>
        </w:rPr>
      </w:pPr>
      <w:r w:rsidRPr="00A875AF">
        <w:rPr>
          <w:rFonts w:asciiTheme="minorHAnsi" w:hAnsiTheme="minorHAnsi" w:cstheme="minorHAnsi"/>
          <w:sz w:val="22"/>
          <w:szCs w:val="22"/>
        </w:rPr>
        <w:t>P</w:t>
      </w:r>
      <w:r w:rsidR="002C1ADE" w:rsidRPr="00A875AF">
        <w:rPr>
          <w:rFonts w:asciiTheme="minorHAnsi" w:hAnsiTheme="minorHAnsi" w:cstheme="minorHAnsi"/>
          <w:sz w:val="22"/>
          <w:szCs w:val="22"/>
        </w:rPr>
        <w:t xml:space="preserve">říloha </w:t>
      </w:r>
      <w:r w:rsidRPr="00A875AF">
        <w:rPr>
          <w:rFonts w:asciiTheme="minorHAnsi" w:hAnsiTheme="minorHAnsi" w:cstheme="minorHAnsi"/>
          <w:sz w:val="22"/>
          <w:szCs w:val="22"/>
        </w:rPr>
        <w:t xml:space="preserve">A </w:t>
      </w:r>
      <w:r w:rsidR="002C1ADE" w:rsidRPr="00A875AF">
        <w:rPr>
          <w:rFonts w:asciiTheme="minorHAnsi" w:hAnsiTheme="minorHAnsi" w:cstheme="minorHAnsi"/>
          <w:sz w:val="22"/>
          <w:szCs w:val="22"/>
        </w:rPr>
        <w:t xml:space="preserve">– </w:t>
      </w:r>
      <w:r w:rsidRPr="00A875AF">
        <w:rPr>
          <w:rFonts w:asciiTheme="minorHAnsi" w:hAnsiTheme="minorHAnsi" w:cstheme="minorHAnsi"/>
          <w:sz w:val="22"/>
          <w:szCs w:val="22"/>
        </w:rPr>
        <w:t>T</w:t>
      </w:r>
      <w:r w:rsidR="002C1ADE" w:rsidRPr="00A875AF">
        <w:rPr>
          <w:rFonts w:asciiTheme="minorHAnsi" w:hAnsiTheme="minorHAnsi" w:cstheme="minorHAnsi"/>
          <w:sz w:val="22"/>
          <w:szCs w:val="22"/>
        </w:rPr>
        <w:t>echnické parametry</w:t>
      </w:r>
      <w:r w:rsidR="00DE4BC0" w:rsidRPr="00A875AF">
        <w:rPr>
          <w:rFonts w:asciiTheme="minorHAnsi" w:hAnsiTheme="minorHAnsi" w:cstheme="minorHAnsi"/>
          <w:sz w:val="22"/>
          <w:szCs w:val="22"/>
        </w:rPr>
        <w:t xml:space="preserve"> </w:t>
      </w:r>
      <w:r w:rsidR="00DE4BC0" w:rsidRPr="00A875AF">
        <w:rPr>
          <w:rFonts w:asciiTheme="minorHAnsi" w:hAnsiTheme="minorHAnsi" w:cstheme="minorHAnsi"/>
          <w:sz w:val="22"/>
          <w:szCs w:val="22"/>
          <w:highlight w:val="green"/>
        </w:rPr>
        <w:t>SOUČÁSTÍ ZADÁVACÍ DOKUMENTACE</w:t>
      </w:r>
    </w:p>
    <w:p w14:paraId="4D4C86E9" w14:textId="014C2520" w:rsidR="00BB563D" w:rsidRPr="00A875AF" w:rsidRDefault="00BB563D">
      <w:pPr>
        <w:pStyle w:val="Odstavecseseznamem"/>
        <w:numPr>
          <w:ilvl w:val="0"/>
          <w:numId w:val="13"/>
        </w:numPr>
        <w:tabs>
          <w:tab w:val="left" w:pos="0"/>
        </w:tabs>
        <w:spacing w:after="120"/>
        <w:ind w:left="1134" w:hanging="283"/>
        <w:jc w:val="both"/>
        <w:rPr>
          <w:rFonts w:asciiTheme="minorHAnsi" w:hAnsiTheme="minorHAnsi" w:cstheme="minorHAnsi"/>
          <w:sz w:val="22"/>
          <w:szCs w:val="22"/>
        </w:rPr>
      </w:pPr>
      <w:r w:rsidRPr="00A875AF">
        <w:rPr>
          <w:rFonts w:asciiTheme="minorHAnsi" w:hAnsiTheme="minorHAnsi" w:cstheme="minorHAnsi"/>
          <w:sz w:val="22"/>
          <w:szCs w:val="22"/>
        </w:rPr>
        <w:t xml:space="preserve">Příloha B – </w:t>
      </w:r>
      <w:r w:rsidR="00DE4BC0" w:rsidRPr="00A875AF">
        <w:rPr>
          <w:rFonts w:asciiTheme="minorHAnsi" w:hAnsiTheme="minorHAnsi" w:cstheme="minorHAnsi"/>
          <w:sz w:val="22"/>
          <w:szCs w:val="22"/>
        </w:rPr>
        <w:t xml:space="preserve">Rozpočet </w:t>
      </w:r>
      <w:r w:rsidR="000A2D19" w:rsidRPr="00A875AF">
        <w:rPr>
          <w:rFonts w:asciiTheme="minorHAnsi" w:hAnsiTheme="minorHAnsi" w:cstheme="minorHAnsi"/>
          <w:sz w:val="22"/>
          <w:szCs w:val="22"/>
          <w:highlight w:val="green"/>
        </w:rPr>
        <w:t>SOUČÁSTÍ ZADÁVACÍ DOKUMENTACE</w:t>
      </w:r>
    </w:p>
    <w:p w14:paraId="295425DF" w14:textId="77777777" w:rsidR="00E4112A" w:rsidRPr="00A875AF" w:rsidRDefault="00E4112A" w:rsidP="00A875AF">
      <w:pPr>
        <w:tabs>
          <w:tab w:val="left" w:pos="0"/>
        </w:tabs>
        <w:spacing w:after="120"/>
        <w:ind w:left="1134" w:hanging="283"/>
        <w:jc w:val="both"/>
        <w:rPr>
          <w:rFonts w:asciiTheme="minorHAnsi" w:hAnsiTheme="minorHAnsi" w:cstheme="minorHAnsi"/>
          <w:sz w:val="22"/>
          <w:szCs w:val="22"/>
        </w:rPr>
      </w:pPr>
    </w:p>
    <w:p w14:paraId="7CEBC81A" w14:textId="77777777" w:rsidR="00BB563D" w:rsidRPr="00A875AF" w:rsidRDefault="00BB563D" w:rsidP="00BB563D">
      <w:pPr>
        <w:spacing w:after="120"/>
        <w:jc w:val="both"/>
        <w:rPr>
          <w:rFonts w:asciiTheme="minorHAnsi" w:hAnsiTheme="minorHAnsi" w:cstheme="minorHAnsi"/>
          <w:b/>
          <w:bCs/>
          <w:color w:val="000000" w:themeColor="text1"/>
          <w:sz w:val="22"/>
          <w:szCs w:val="22"/>
        </w:rPr>
      </w:pPr>
      <w:r w:rsidRPr="00A875AF">
        <w:rPr>
          <w:rFonts w:asciiTheme="minorHAnsi" w:hAnsiTheme="minorHAnsi" w:cstheme="minorHAnsi"/>
          <w:b/>
          <w:bCs/>
          <w:noProof/>
          <w:color w:val="000000" w:themeColor="text1"/>
          <w:sz w:val="22"/>
          <w:szCs w:val="22"/>
        </w:rPr>
        <w:t>Oprávnění zástupci smluvních stran prohlašují, že si Smlouvu přečetli a její text odpovídá pravé a svobodné vůli smluvních</w:t>
      </w:r>
      <w:r w:rsidRPr="00A875AF">
        <w:rPr>
          <w:rFonts w:asciiTheme="minorHAnsi" w:hAnsiTheme="minorHAnsi" w:cstheme="minorHAnsi"/>
          <w:b/>
          <w:bCs/>
          <w:color w:val="000000" w:themeColor="text1"/>
          <w:sz w:val="22"/>
          <w:szCs w:val="22"/>
        </w:rPr>
        <w:t xml:space="preserve"> stran. Na důkaz toho připojují své podpisy:</w:t>
      </w:r>
    </w:p>
    <w:p w14:paraId="7C68979C" w14:textId="77777777" w:rsidR="00BB563D" w:rsidRPr="00A875AF" w:rsidRDefault="00BB563D" w:rsidP="00BB563D">
      <w:pPr>
        <w:spacing w:after="120"/>
        <w:jc w:val="both"/>
        <w:rPr>
          <w:rFonts w:asciiTheme="minorHAnsi" w:hAnsiTheme="minorHAnsi" w:cstheme="minorHAnsi"/>
          <w:b/>
          <w:bCs/>
          <w:noProof/>
          <w:color w:val="000000" w:themeColor="text1"/>
          <w:sz w:val="22"/>
          <w:szCs w:val="22"/>
        </w:rPr>
      </w:pPr>
    </w:p>
    <w:p w14:paraId="538D39C6" w14:textId="2D5FAA06" w:rsidR="00BB563D" w:rsidRPr="00A875AF" w:rsidRDefault="00BB563D" w:rsidP="00BB563D">
      <w:pPr>
        <w:spacing w:after="120"/>
        <w:jc w:val="both"/>
        <w:rPr>
          <w:rFonts w:asciiTheme="minorHAnsi" w:hAnsiTheme="minorHAnsi" w:cstheme="minorHAnsi"/>
          <w:b/>
          <w:bCs/>
          <w:noProof/>
          <w:color w:val="000000" w:themeColor="text1"/>
          <w:sz w:val="22"/>
          <w:szCs w:val="22"/>
        </w:rPr>
      </w:pPr>
      <w:r w:rsidRPr="00A875AF">
        <w:rPr>
          <w:rFonts w:asciiTheme="minorHAnsi" w:hAnsiTheme="minorHAnsi" w:cstheme="minorHAnsi"/>
          <w:b/>
          <w:bCs/>
          <w:noProof/>
          <w:color w:val="000000" w:themeColor="text1"/>
          <w:sz w:val="22"/>
          <w:szCs w:val="22"/>
        </w:rPr>
        <w:t>Za Zhotovitele</w:t>
      </w:r>
      <w:r w:rsidRPr="00A875AF">
        <w:rPr>
          <w:rFonts w:asciiTheme="minorHAnsi" w:hAnsiTheme="minorHAnsi" w:cstheme="minorHAnsi"/>
          <w:b/>
          <w:bCs/>
          <w:noProof/>
          <w:color w:val="000000" w:themeColor="text1"/>
          <w:sz w:val="22"/>
          <w:szCs w:val="22"/>
        </w:rPr>
        <w:tab/>
      </w:r>
      <w:r w:rsidRPr="00A875AF">
        <w:rPr>
          <w:rFonts w:asciiTheme="minorHAnsi" w:hAnsiTheme="minorHAnsi" w:cstheme="minorHAnsi"/>
          <w:b/>
          <w:bCs/>
          <w:noProof/>
          <w:color w:val="000000" w:themeColor="text1"/>
          <w:sz w:val="22"/>
          <w:szCs w:val="22"/>
        </w:rPr>
        <w:tab/>
      </w:r>
      <w:r w:rsidRPr="00A875AF">
        <w:rPr>
          <w:rFonts w:asciiTheme="minorHAnsi" w:hAnsiTheme="minorHAnsi" w:cstheme="minorHAnsi"/>
          <w:b/>
          <w:bCs/>
          <w:noProof/>
          <w:color w:val="000000" w:themeColor="text1"/>
          <w:sz w:val="22"/>
          <w:szCs w:val="22"/>
        </w:rPr>
        <w:tab/>
      </w:r>
      <w:r w:rsidRPr="00A875AF">
        <w:rPr>
          <w:rFonts w:asciiTheme="minorHAnsi" w:hAnsiTheme="minorHAnsi" w:cstheme="minorHAnsi"/>
          <w:b/>
          <w:bCs/>
          <w:noProof/>
          <w:color w:val="000000" w:themeColor="text1"/>
          <w:sz w:val="22"/>
          <w:szCs w:val="22"/>
        </w:rPr>
        <w:tab/>
      </w:r>
      <w:r w:rsidRPr="00A875AF">
        <w:rPr>
          <w:rFonts w:asciiTheme="minorHAnsi" w:hAnsiTheme="minorHAnsi" w:cstheme="minorHAnsi"/>
          <w:b/>
          <w:bCs/>
          <w:noProof/>
          <w:color w:val="000000" w:themeColor="text1"/>
          <w:sz w:val="22"/>
          <w:szCs w:val="22"/>
        </w:rPr>
        <w:tab/>
      </w:r>
      <w:r w:rsidRPr="00A875AF">
        <w:rPr>
          <w:rFonts w:asciiTheme="minorHAnsi" w:hAnsiTheme="minorHAnsi" w:cstheme="minorHAnsi"/>
          <w:b/>
          <w:bCs/>
          <w:noProof/>
          <w:color w:val="000000" w:themeColor="text1"/>
          <w:sz w:val="22"/>
          <w:szCs w:val="22"/>
        </w:rPr>
        <w:tab/>
      </w:r>
      <w:r w:rsidRPr="00A875AF">
        <w:rPr>
          <w:rFonts w:asciiTheme="minorHAnsi" w:hAnsiTheme="minorHAnsi" w:cstheme="minorHAnsi"/>
          <w:b/>
          <w:bCs/>
          <w:noProof/>
          <w:color w:val="000000" w:themeColor="text1"/>
          <w:sz w:val="22"/>
          <w:szCs w:val="22"/>
        </w:rPr>
        <w:tab/>
        <w:t>Za Objednatele</w:t>
      </w:r>
    </w:p>
    <w:p w14:paraId="2695477D" w14:textId="77777777" w:rsidR="00B145A6" w:rsidRPr="00A875AF" w:rsidRDefault="00B145A6" w:rsidP="00BB563D">
      <w:pPr>
        <w:spacing w:after="120"/>
        <w:jc w:val="both"/>
        <w:rPr>
          <w:rFonts w:asciiTheme="minorHAnsi" w:hAnsiTheme="minorHAnsi" w:cstheme="minorHAnsi"/>
          <w:noProof/>
          <w:color w:val="000000" w:themeColor="text1"/>
          <w:sz w:val="22"/>
          <w:szCs w:val="22"/>
        </w:rPr>
      </w:pPr>
    </w:p>
    <w:p w14:paraId="3A440B57" w14:textId="77777777" w:rsidR="00BB563D" w:rsidRPr="00A875AF" w:rsidRDefault="00BB563D" w:rsidP="00BB563D">
      <w:pPr>
        <w:spacing w:after="120"/>
        <w:jc w:val="both"/>
        <w:rPr>
          <w:rFonts w:asciiTheme="minorHAnsi" w:hAnsiTheme="minorHAnsi" w:cstheme="minorHAnsi"/>
          <w:noProof/>
          <w:color w:val="000000" w:themeColor="text1"/>
          <w:sz w:val="22"/>
          <w:szCs w:val="22"/>
        </w:rPr>
      </w:pPr>
      <w:r w:rsidRPr="00A875AF">
        <w:rPr>
          <w:rFonts w:asciiTheme="minorHAnsi" w:hAnsiTheme="minorHAnsi" w:cstheme="minorHAnsi"/>
          <w:noProof/>
          <w:color w:val="000000" w:themeColor="text1"/>
          <w:sz w:val="22"/>
          <w:szCs w:val="22"/>
        </w:rPr>
        <w:t>______________________________</w:t>
      </w:r>
      <w:r w:rsidRPr="00A875AF">
        <w:rPr>
          <w:rFonts w:asciiTheme="minorHAnsi" w:hAnsiTheme="minorHAnsi" w:cstheme="minorHAnsi"/>
          <w:noProof/>
          <w:color w:val="000000" w:themeColor="text1"/>
          <w:sz w:val="22"/>
          <w:szCs w:val="22"/>
        </w:rPr>
        <w:tab/>
      </w:r>
      <w:r w:rsidRPr="00A875AF">
        <w:rPr>
          <w:rFonts w:asciiTheme="minorHAnsi" w:hAnsiTheme="minorHAnsi" w:cstheme="minorHAnsi"/>
          <w:noProof/>
          <w:color w:val="000000" w:themeColor="text1"/>
          <w:sz w:val="22"/>
          <w:szCs w:val="22"/>
        </w:rPr>
        <w:tab/>
      </w:r>
      <w:r w:rsidRPr="00A875AF">
        <w:rPr>
          <w:rFonts w:asciiTheme="minorHAnsi" w:hAnsiTheme="minorHAnsi" w:cstheme="minorHAnsi"/>
          <w:noProof/>
          <w:color w:val="000000" w:themeColor="text1"/>
          <w:sz w:val="22"/>
          <w:szCs w:val="22"/>
        </w:rPr>
        <w:tab/>
      </w:r>
      <w:r w:rsidRPr="00A875AF">
        <w:rPr>
          <w:rFonts w:asciiTheme="minorHAnsi" w:hAnsiTheme="minorHAnsi" w:cstheme="minorHAnsi"/>
          <w:noProof/>
          <w:color w:val="000000" w:themeColor="text1"/>
          <w:sz w:val="22"/>
          <w:szCs w:val="22"/>
        </w:rPr>
        <w:tab/>
        <w:t>_________________________________</w:t>
      </w:r>
    </w:p>
    <w:p w14:paraId="5F73D22F" w14:textId="53A538F9" w:rsidR="00BB563D" w:rsidRPr="00A875AF" w:rsidRDefault="00BB563D" w:rsidP="00BB563D">
      <w:pPr>
        <w:spacing w:after="120"/>
        <w:jc w:val="both"/>
        <w:rPr>
          <w:rFonts w:asciiTheme="minorHAnsi" w:hAnsiTheme="minorHAnsi" w:cstheme="minorHAnsi"/>
          <w:noProof/>
          <w:color w:val="000000" w:themeColor="text1"/>
          <w:sz w:val="22"/>
          <w:szCs w:val="22"/>
        </w:rPr>
      </w:pPr>
      <w:r w:rsidRPr="00A875AF">
        <w:rPr>
          <w:rFonts w:asciiTheme="minorHAnsi" w:hAnsiTheme="minorHAnsi" w:cstheme="minorHAnsi"/>
          <w:b/>
          <w:bCs/>
          <w:color w:val="000000" w:themeColor="text1"/>
          <w:sz w:val="22"/>
          <w:szCs w:val="22"/>
          <w:highlight w:val="yellow"/>
        </w:rPr>
        <w:t>DOPLNÍ ÚČASTNÍK</w:t>
      </w:r>
      <w:r w:rsidRPr="00A875AF">
        <w:rPr>
          <w:rFonts w:asciiTheme="minorHAnsi" w:hAnsiTheme="minorHAnsi" w:cstheme="minorHAnsi"/>
          <w:noProof/>
          <w:color w:val="000000" w:themeColor="text1"/>
          <w:sz w:val="22"/>
          <w:szCs w:val="22"/>
        </w:rPr>
        <w:tab/>
      </w:r>
      <w:r w:rsidRPr="00A875AF">
        <w:rPr>
          <w:rFonts w:asciiTheme="minorHAnsi" w:hAnsiTheme="minorHAnsi" w:cstheme="minorHAnsi"/>
          <w:noProof/>
          <w:color w:val="000000" w:themeColor="text1"/>
          <w:sz w:val="22"/>
          <w:szCs w:val="22"/>
        </w:rPr>
        <w:tab/>
      </w:r>
      <w:r w:rsidRPr="00A875AF">
        <w:rPr>
          <w:rFonts w:asciiTheme="minorHAnsi" w:hAnsiTheme="minorHAnsi" w:cstheme="minorHAnsi"/>
          <w:noProof/>
          <w:color w:val="000000" w:themeColor="text1"/>
          <w:sz w:val="22"/>
          <w:szCs w:val="22"/>
        </w:rPr>
        <w:tab/>
      </w:r>
      <w:r w:rsidRPr="00A875AF">
        <w:rPr>
          <w:rFonts w:asciiTheme="minorHAnsi" w:hAnsiTheme="minorHAnsi" w:cstheme="minorHAnsi"/>
          <w:noProof/>
          <w:color w:val="000000" w:themeColor="text1"/>
          <w:sz w:val="22"/>
          <w:szCs w:val="22"/>
        </w:rPr>
        <w:tab/>
      </w:r>
      <w:r w:rsidRPr="00A875AF">
        <w:rPr>
          <w:rFonts w:asciiTheme="minorHAnsi" w:hAnsiTheme="minorHAnsi" w:cstheme="minorHAnsi"/>
          <w:noProof/>
          <w:color w:val="000000" w:themeColor="text1"/>
          <w:sz w:val="22"/>
          <w:szCs w:val="22"/>
        </w:rPr>
        <w:tab/>
      </w:r>
      <w:r w:rsidRPr="00A875AF">
        <w:rPr>
          <w:rFonts w:asciiTheme="minorHAnsi" w:hAnsiTheme="minorHAnsi" w:cstheme="minorHAnsi"/>
          <w:noProof/>
          <w:color w:val="000000" w:themeColor="text1"/>
          <w:sz w:val="22"/>
          <w:szCs w:val="22"/>
        </w:rPr>
        <w:tab/>
      </w:r>
      <w:r w:rsidR="00B145A6" w:rsidRPr="00A875AF">
        <w:rPr>
          <w:rFonts w:asciiTheme="minorHAnsi" w:hAnsiTheme="minorHAnsi" w:cstheme="minorHAnsi"/>
          <w:b/>
          <w:bCs/>
          <w:noProof/>
          <w:color w:val="000000" w:themeColor="text1"/>
          <w:sz w:val="22"/>
          <w:szCs w:val="22"/>
        </w:rPr>
        <w:t xml:space="preserve">Město </w:t>
      </w:r>
      <w:r w:rsidR="00A875AF">
        <w:rPr>
          <w:rFonts w:asciiTheme="minorHAnsi" w:hAnsiTheme="minorHAnsi" w:cstheme="minorHAnsi"/>
          <w:b/>
          <w:bCs/>
          <w:noProof/>
          <w:color w:val="000000" w:themeColor="text1"/>
          <w:sz w:val="22"/>
          <w:szCs w:val="22"/>
        </w:rPr>
        <w:t>Chrastava</w:t>
      </w:r>
    </w:p>
    <w:p w14:paraId="51747CFD" w14:textId="3F66EEEB" w:rsidR="00BB563D" w:rsidRPr="00A875AF" w:rsidRDefault="00BB563D" w:rsidP="00B145A6">
      <w:pPr>
        <w:spacing w:after="120"/>
        <w:jc w:val="both"/>
        <w:rPr>
          <w:rFonts w:asciiTheme="minorHAnsi" w:hAnsiTheme="minorHAnsi" w:cstheme="minorHAnsi"/>
          <w:color w:val="000000" w:themeColor="text1"/>
          <w:sz w:val="22"/>
          <w:szCs w:val="22"/>
        </w:rPr>
      </w:pPr>
      <w:r w:rsidRPr="00A875AF">
        <w:rPr>
          <w:rFonts w:asciiTheme="minorHAnsi" w:hAnsiTheme="minorHAnsi" w:cstheme="minorHAnsi"/>
          <w:color w:val="000000" w:themeColor="text1"/>
          <w:sz w:val="22"/>
          <w:szCs w:val="22"/>
          <w:highlight w:val="yellow"/>
        </w:rPr>
        <w:t>DOPLNÍ ÚČASTNÍK</w:t>
      </w:r>
      <w:r w:rsidRPr="00A875AF">
        <w:rPr>
          <w:rFonts w:asciiTheme="minorHAnsi" w:hAnsiTheme="minorHAnsi" w:cstheme="minorHAnsi"/>
          <w:noProof/>
          <w:color w:val="000000" w:themeColor="text1"/>
          <w:sz w:val="22"/>
          <w:szCs w:val="22"/>
        </w:rPr>
        <w:tab/>
      </w:r>
      <w:r w:rsidRPr="00A875AF">
        <w:rPr>
          <w:rFonts w:asciiTheme="minorHAnsi" w:hAnsiTheme="minorHAnsi" w:cstheme="minorHAnsi"/>
          <w:noProof/>
          <w:color w:val="000000" w:themeColor="text1"/>
          <w:sz w:val="22"/>
          <w:szCs w:val="22"/>
        </w:rPr>
        <w:tab/>
      </w:r>
      <w:r w:rsidRPr="00A875AF">
        <w:rPr>
          <w:rFonts w:asciiTheme="minorHAnsi" w:hAnsiTheme="minorHAnsi" w:cstheme="minorHAnsi"/>
          <w:noProof/>
          <w:color w:val="000000" w:themeColor="text1"/>
          <w:sz w:val="22"/>
          <w:szCs w:val="22"/>
        </w:rPr>
        <w:tab/>
      </w:r>
      <w:r w:rsidRPr="00A875AF">
        <w:rPr>
          <w:rFonts w:asciiTheme="minorHAnsi" w:hAnsiTheme="minorHAnsi" w:cstheme="minorHAnsi"/>
          <w:noProof/>
          <w:color w:val="000000" w:themeColor="text1"/>
          <w:sz w:val="22"/>
          <w:szCs w:val="22"/>
        </w:rPr>
        <w:tab/>
      </w:r>
      <w:r w:rsidRPr="00A875AF">
        <w:rPr>
          <w:rFonts w:asciiTheme="minorHAnsi" w:hAnsiTheme="minorHAnsi" w:cstheme="minorHAnsi"/>
          <w:noProof/>
          <w:color w:val="000000" w:themeColor="text1"/>
          <w:sz w:val="22"/>
          <w:szCs w:val="22"/>
        </w:rPr>
        <w:tab/>
      </w:r>
      <w:r w:rsidRPr="00A875AF">
        <w:rPr>
          <w:rFonts w:asciiTheme="minorHAnsi" w:hAnsiTheme="minorHAnsi" w:cstheme="minorHAnsi"/>
          <w:noProof/>
          <w:color w:val="000000" w:themeColor="text1"/>
          <w:sz w:val="22"/>
          <w:szCs w:val="22"/>
        </w:rPr>
        <w:tab/>
      </w:r>
      <w:r w:rsidR="00667830">
        <w:rPr>
          <w:rFonts w:asciiTheme="minorHAnsi" w:hAnsiTheme="minorHAnsi" w:cstheme="minorHAnsi"/>
          <w:noProof/>
          <w:color w:val="000000" w:themeColor="text1"/>
          <w:sz w:val="22"/>
          <w:szCs w:val="22"/>
        </w:rPr>
        <w:t>Ing. Michael Canov, starosta</w:t>
      </w:r>
    </w:p>
    <w:sectPr w:rsidR="00BB563D" w:rsidRPr="00A875AF" w:rsidSect="00200AF3">
      <w:headerReference w:type="default" r:id="rId10"/>
      <w:footerReference w:type="default" r:id="rId11"/>
      <w:headerReference w:type="first" r:id="rId12"/>
      <w:footerReference w:type="first" r:id="rId13"/>
      <w:pgSz w:w="11906" w:h="16838" w:code="9"/>
      <w:pgMar w:top="1701" w:right="1134" w:bottom="124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6FBC0" w14:textId="77777777" w:rsidR="00FE1999" w:rsidRDefault="00FE1999">
      <w:r>
        <w:separator/>
      </w:r>
    </w:p>
  </w:endnote>
  <w:endnote w:type="continuationSeparator" w:id="0">
    <w:p w14:paraId="2C015609" w14:textId="77777777" w:rsidR="00FE1999" w:rsidRDefault="00FE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uristica">
    <w:altName w:val="Cambria"/>
    <w:panose1 w:val="00000000000000000000"/>
    <w:charset w:val="00"/>
    <w:family w:val="roman"/>
    <w:notTrueType/>
    <w:pitch w:val="variable"/>
    <w:sig w:usb0="A00002FF" w:usb1="5000005B" w:usb2="00000000" w:usb3="00000000" w:csb0="0000001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1700929685"/>
      <w:docPartObj>
        <w:docPartGallery w:val="Page Numbers (Bottom of Page)"/>
        <w:docPartUnique/>
      </w:docPartObj>
    </w:sdtPr>
    <w:sdtContent>
      <w:sdt>
        <w:sdtPr>
          <w:rPr>
            <w:rFonts w:asciiTheme="minorHAnsi" w:hAnsiTheme="minorHAnsi" w:cstheme="minorHAnsi"/>
          </w:rPr>
          <w:id w:val="335505377"/>
          <w:docPartObj>
            <w:docPartGallery w:val="Page Numbers (Top of Page)"/>
            <w:docPartUnique/>
          </w:docPartObj>
        </w:sdtPr>
        <w:sdtContent>
          <w:p w14:paraId="1D96BBDA" w14:textId="115806CE" w:rsidR="00345E5D" w:rsidRPr="00A875AF" w:rsidRDefault="00345E5D" w:rsidP="00DC183B">
            <w:pPr>
              <w:pStyle w:val="Zpat"/>
              <w:jc w:val="center"/>
              <w:rPr>
                <w:rFonts w:asciiTheme="minorHAnsi" w:hAnsiTheme="minorHAnsi" w:cstheme="minorHAnsi"/>
              </w:rPr>
            </w:pPr>
            <w:r w:rsidRPr="00A875AF">
              <w:rPr>
                <w:rFonts w:asciiTheme="minorHAnsi" w:hAnsiTheme="minorHAnsi" w:cstheme="minorHAnsi"/>
              </w:rPr>
              <w:t xml:space="preserve">Stránka </w:t>
            </w:r>
            <w:r w:rsidRPr="00A875AF">
              <w:rPr>
                <w:rFonts w:asciiTheme="minorHAnsi" w:hAnsiTheme="minorHAnsi" w:cstheme="minorHAnsi"/>
                <w:b/>
                <w:bCs/>
              </w:rPr>
              <w:fldChar w:fldCharType="begin"/>
            </w:r>
            <w:r w:rsidRPr="00A875AF">
              <w:rPr>
                <w:rFonts w:asciiTheme="minorHAnsi" w:hAnsiTheme="minorHAnsi" w:cstheme="minorHAnsi"/>
                <w:b/>
                <w:bCs/>
              </w:rPr>
              <w:instrText>PAGE</w:instrText>
            </w:r>
            <w:r w:rsidRPr="00A875AF">
              <w:rPr>
                <w:rFonts w:asciiTheme="minorHAnsi" w:hAnsiTheme="minorHAnsi" w:cstheme="minorHAnsi"/>
                <w:b/>
                <w:bCs/>
              </w:rPr>
              <w:fldChar w:fldCharType="separate"/>
            </w:r>
            <w:r w:rsidR="008F1EA9">
              <w:rPr>
                <w:rFonts w:asciiTheme="minorHAnsi" w:hAnsiTheme="minorHAnsi" w:cstheme="minorHAnsi"/>
                <w:b/>
                <w:bCs/>
                <w:noProof/>
              </w:rPr>
              <w:t>7</w:t>
            </w:r>
            <w:r w:rsidRPr="00A875AF">
              <w:rPr>
                <w:rFonts w:asciiTheme="minorHAnsi" w:hAnsiTheme="minorHAnsi" w:cstheme="minorHAnsi"/>
                <w:b/>
                <w:bCs/>
              </w:rPr>
              <w:fldChar w:fldCharType="end"/>
            </w:r>
            <w:r w:rsidRPr="00A875AF">
              <w:rPr>
                <w:rFonts w:asciiTheme="minorHAnsi" w:hAnsiTheme="minorHAnsi" w:cstheme="minorHAnsi"/>
              </w:rPr>
              <w:t xml:space="preserve"> z </w:t>
            </w:r>
            <w:r w:rsidRPr="00A875AF">
              <w:rPr>
                <w:rFonts w:asciiTheme="minorHAnsi" w:hAnsiTheme="minorHAnsi" w:cstheme="minorHAnsi"/>
                <w:b/>
                <w:bCs/>
              </w:rPr>
              <w:fldChar w:fldCharType="begin"/>
            </w:r>
            <w:r w:rsidRPr="00A875AF">
              <w:rPr>
                <w:rFonts w:asciiTheme="minorHAnsi" w:hAnsiTheme="minorHAnsi" w:cstheme="minorHAnsi"/>
                <w:b/>
                <w:bCs/>
              </w:rPr>
              <w:instrText>NUMPAGES</w:instrText>
            </w:r>
            <w:r w:rsidRPr="00A875AF">
              <w:rPr>
                <w:rFonts w:asciiTheme="minorHAnsi" w:hAnsiTheme="minorHAnsi" w:cstheme="minorHAnsi"/>
                <w:b/>
                <w:bCs/>
              </w:rPr>
              <w:fldChar w:fldCharType="separate"/>
            </w:r>
            <w:r w:rsidR="008F1EA9">
              <w:rPr>
                <w:rFonts w:asciiTheme="minorHAnsi" w:hAnsiTheme="minorHAnsi" w:cstheme="minorHAnsi"/>
                <w:b/>
                <w:bCs/>
                <w:noProof/>
              </w:rPr>
              <w:t>19</w:t>
            </w:r>
            <w:r w:rsidRPr="00A875AF">
              <w:rPr>
                <w:rFonts w:asciiTheme="minorHAnsi" w:hAnsiTheme="minorHAnsi" w:cstheme="minorHAnsi"/>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1606238318"/>
      <w:docPartObj>
        <w:docPartGallery w:val="Page Numbers (Bottom of Page)"/>
        <w:docPartUnique/>
      </w:docPartObj>
    </w:sdtPr>
    <w:sdtContent>
      <w:sdt>
        <w:sdtPr>
          <w:rPr>
            <w:rFonts w:ascii="Tahoma" w:hAnsi="Tahoma" w:cs="Tahoma"/>
            <w:sz w:val="18"/>
            <w:szCs w:val="18"/>
          </w:rPr>
          <w:id w:val="1728636285"/>
          <w:docPartObj>
            <w:docPartGallery w:val="Page Numbers (Top of Page)"/>
            <w:docPartUnique/>
          </w:docPartObj>
        </w:sdtPr>
        <w:sdtContent>
          <w:p w14:paraId="3CFDFD4F" w14:textId="48FAC2F5" w:rsidR="00345E5D" w:rsidRPr="002A671A" w:rsidRDefault="00345E5D">
            <w:pPr>
              <w:pStyle w:val="Zpat"/>
              <w:jc w:val="center"/>
              <w:rPr>
                <w:rFonts w:ascii="Tahoma" w:hAnsi="Tahoma" w:cs="Tahoma"/>
                <w:sz w:val="18"/>
                <w:szCs w:val="18"/>
              </w:rPr>
            </w:pPr>
            <w:r w:rsidRPr="002A671A">
              <w:rPr>
                <w:rFonts w:ascii="Tahoma" w:hAnsi="Tahoma" w:cs="Tahoma"/>
                <w:sz w:val="18"/>
                <w:szCs w:val="18"/>
              </w:rPr>
              <w:t xml:space="preserve">Stránka </w:t>
            </w:r>
            <w:r w:rsidRPr="002A671A">
              <w:rPr>
                <w:rFonts w:ascii="Tahoma" w:hAnsi="Tahoma" w:cs="Tahoma"/>
                <w:b/>
                <w:bCs/>
                <w:sz w:val="18"/>
                <w:szCs w:val="18"/>
              </w:rPr>
              <w:fldChar w:fldCharType="begin"/>
            </w:r>
            <w:r w:rsidRPr="002A671A">
              <w:rPr>
                <w:rFonts w:ascii="Tahoma" w:hAnsi="Tahoma" w:cs="Tahoma"/>
                <w:b/>
                <w:bCs/>
                <w:sz w:val="18"/>
                <w:szCs w:val="18"/>
              </w:rPr>
              <w:instrText>PAGE</w:instrText>
            </w:r>
            <w:r w:rsidRPr="002A671A">
              <w:rPr>
                <w:rFonts w:ascii="Tahoma" w:hAnsi="Tahoma" w:cs="Tahoma"/>
                <w:b/>
                <w:bCs/>
                <w:sz w:val="18"/>
                <w:szCs w:val="18"/>
              </w:rPr>
              <w:fldChar w:fldCharType="separate"/>
            </w:r>
            <w:r w:rsidR="008F1EA9">
              <w:rPr>
                <w:rFonts w:ascii="Tahoma" w:hAnsi="Tahoma" w:cs="Tahoma"/>
                <w:b/>
                <w:bCs/>
                <w:noProof/>
                <w:sz w:val="18"/>
                <w:szCs w:val="18"/>
              </w:rPr>
              <w:t>1</w:t>
            </w:r>
            <w:r w:rsidRPr="002A671A">
              <w:rPr>
                <w:rFonts w:ascii="Tahoma" w:hAnsi="Tahoma" w:cs="Tahoma"/>
                <w:b/>
                <w:bCs/>
                <w:sz w:val="18"/>
                <w:szCs w:val="18"/>
              </w:rPr>
              <w:fldChar w:fldCharType="end"/>
            </w:r>
            <w:r w:rsidRPr="002A671A">
              <w:rPr>
                <w:rFonts w:ascii="Tahoma" w:hAnsi="Tahoma" w:cs="Tahoma"/>
                <w:sz w:val="18"/>
                <w:szCs w:val="18"/>
              </w:rPr>
              <w:t xml:space="preserve"> z </w:t>
            </w:r>
            <w:r w:rsidRPr="002A671A">
              <w:rPr>
                <w:rFonts w:ascii="Tahoma" w:hAnsi="Tahoma" w:cs="Tahoma"/>
                <w:b/>
                <w:bCs/>
                <w:sz w:val="18"/>
                <w:szCs w:val="18"/>
              </w:rPr>
              <w:fldChar w:fldCharType="begin"/>
            </w:r>
            <w:r w:rsidRPr="002A671A">
              <w:rPr>
                <w:rFonts w:ascii="Tahoma" w:hAnsi="Tahoma" w:cs="Tahoma"/>
                <w:b/>
                <w:bCs/>
                <w:sz w:val="18"/>
                <w:szCs w:val="18"/>
              </w:rPr>
              <w:instrText>NUMPAGES</w:instrText>
            </w:r>
            <w:r w:rsidRPr="002A671A">
              <w:rPr>
                <w:rFonts w:ascii="Tahoma" w:hAnsi="Tahoma" w:cs="Tahoma"/>
                <w:b/>
                <w:bCs/>
                <w:sz w:val="18"/>
                <w:szCs w:val="18"/>
              </w:rPr>
              <w:fldChar w:fldCharType="separate"/>
            </w:r>
            <w:r w:rsidR="008F1EA9">
              <w:rPr>
                <w:rFonts w:ascii="Tahoma" w:hAnsi="Tahoma" w:cs="Tahoma"/>
                <w:b/>
                <w:bCs/>
                <w:noProof/>
                <w:sz w:val="18"/>
                <w:szCs w:val="18"/>
              </w:rPr>
              <w:t>19</w:t>
            </w:r>
            <w:r w:rsidRPr="002A671A">
              <w:rPr>
                <w:rFonts w:ascii="Tahoma" w:hAnsi="Tahoma" w:cs="Tahoma"/>
                <w:b/>
                <w:bCs/>
                <w:sz w:val="18"/>
                <w:szCs w:val="18"/>
              </w:rPr>
              <w:fldChar w:fldCharType="end"/>
            </w:r>
          </w:p>
        </w:sdtContent>
      </w:sdt>
    </w:sdtContent>
  </w:sdt>
  <w:p w14:paraId="41AC923F" w14:textId="77777777" w:rsidR="00345E5D" w:rsidRPr="002A671A" w:rsidRDefault="00345E5D">
    <w:pPr>
      <w:pStyle w:val="Zpa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15C80" w14:textId="77777777" w:rsidR="00FE1999" w:rsidRDefault="00FE1999">
      <w:r>
        <w:separator/>
      </w:r>
    </w:p>
  </w:footnote>
  <w:footnote w:type="continuationSeparator" w:id="0">
    <w:p w14:paraId="5C6F9382" w14:textId="77777777" w:rsidR="00FE1999" w:rsidRDefault="00FE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558F9" w14:textId="5E98F4CF" w:rsidR="00345E5D" w:rsidRDefault="00345E5D" w:rsidP="00BC47B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BDA7F" w14:textId="1759F93B" w:rsidR="00345E5D" w:rsidRDefault="00345E5D" w:rsidP="00BC47B6">
    <w:pPr>
      <w:pStyle w:val="Zhlav"/>
      <w:jc w:val="center"/>
    </w:pPr>
    <w:r w:rsidRPr="00277C4F">
      <w:rPr>
        <w:noProof/>
      </w:rPr>
      <w:drawing>
        <wp:inline distT="0" distB="0" distL="0" distR="0" wp14:anchorId="71BAFDA9" wp14:editId="2DA22333">
          <wp:extent cx="5582920" cy="825848"/>
          <wp:effectExtent l="0" t="0" r="0" b="0"/>
          <wp:docPr id="2" name="Obrázek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4472" cy="83939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F0C9E"/>
    <w:multiLevelType w:val="hybridMultilevel"/>
    <w:tmpl w:val="3CB0809E"/>
    <w:lvl w:ilvl="0" w:tplc="1CBEE90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A5724C"/>
    <w:multiLevelType w:val="hybridMultilevel"/>
    <w:tmpl w:val="6C267544"/>
    <w:lvl w:ilvl="0" w:tplc="C35AF61E">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B136EB0"/>
    <w:multiLevelType w:val="hybridMultilevel"/>
    <w:tmpl w:val="68A04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FA0133"/>
    <w:multiLevelType w:val="hybridMultilevel"/>
    <w:tmpl w:val="3D94B13C"/>
    <w:lvl w:ilvl="0" w:tplc="EDD462B0">
      <w:start w:val="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DC3C3B"/>
    <w:multiLevelType w:val="multilevel"/>
    <w:tmpl w:val="B63A7824"/>
    <w:lvl w:ilvl="0">
      <w:numFmt w:val="bullet"/>
      <w:lvlText w:val="-"/>
      <w:lvlJc w:val="left"/>
      <w:pPr>
        <w:tabs>
          <w:tab w:val="num" w:pos="0"/>
        </w:tabs>
        <w:ind w:left="936" w:hanging="360"/>
      </w:pPr>
      <w:rPr>
        <w:rFonts w:ascii="Calibri" w:hAnsi="Calibri" w:cs="Calibri"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5" w15:restartNumberingAfterBreak="0">
    <w:nsid w:val="3EB74439"/>
    <w:multiLevelType w:val="hybridMultilevel"/>
    <w:tmpl w:val="15A230C4"/>
    <w:lvl w:ilvl="0" w:tplc="04050017">
      <w:start w:val="1"/>
      <w:numFmt w:val="lowerLetter"/>
      <w:lvlText w:val="%1)"/>
      <w:lvlJc w:val="left"/>
      <w:pPr>
        <w:ind w:left="1830" w:hanging="360"/>
      </w:pPr>
    </w:lvl>
    <w:lvl w:ilvl="1" w:tplc="04050019">
      <w:start w:val="1"/>
      <w:numFmt w:val="lowerLetter"/>
      <w:lvlText w:val="%2."/>
      <w:lvlJc w:val="left"/>
      <w:pPr>
        <w:ind w:left="2550" w:hanging="360"/>
      </w:pPr>
    </w:lvl>
    <w:lvl w:ilvl="2" w:tplc="0405001B">
      <w:start w:val="1"/>
      <w:numFmt w:val="lowerRoman"/>
      <w:lvlText w:val="%3."/>
      <w:lvlJc w:val="right"/>
      <w:pPr>
        <w:ind w:left="3270" w:hanging="180"/>
      </w:pPr>
    </w:lvl>
    <w:lvl w:ilvl="3" w:tplc="0405000F">
      <w:start w:val="1"/>
      <w:numFmt w:val="decimal"/>
      <w:lvlText w:val="%4."/>
      <w:lvlJc w:val="left"/>
      <w:pPr>
        <w:ind w:left="3990" w:hanging="360"/>
      </w:pPr>
    </w:lvl>
    <w:lvl w:ilvl="4" w:tplc="04050019">
      <w:start w:val="1"/>
      <w:numFmt w:val="lowerLetter"/>
      <w:lvlText w:val="%5."/>
      <w:lvlJc w:val="left"/>
      <w:pPr>
        <w:ind w:left="4710" w:hanging="360"/>
      </w:pPr>
    </w:lvl>
    <w:lvl w:ilvl="5" w:tplc="0405001B">
      <w:start w:val="1"/>
      <w:numFmt w:val="lowerRoman"/>
      <w:lvlText w:val="%6."/>
      <w:lvlJc w:val="right"/>
      <w:pPr>
        <w:ind w:left="5430" w:hanging="180"/>
      </w:pPr>
    </w:lvl>
    <w:lvl w:ilvl="6" w:tplc="0405000F">
      <w:start w:val="1"/>
      <w:numFmt w:val="decimal"/>
      <w:lvlText w:val="%7."/>
      <w:lvlJc w:val="left"/>
      <w:pPr>
        <w:ind w:left="6150" w:hanging="360"/>
      </w:pPr>
    </w:lvl>
    <w:lvl w:ilvl="7" w:tplc="04050019">
      <w:start w:val="1"/>
      <w:numFmt w:val="lowerLetter"/>
      <w:lvlText w:val="%8."/>
      <w:lvlJc w:val="left"/>
      <w:pPr>
        <w:ind w:left="6870" w:hanging="360"/>
      </w:pPr>
    </w:lvl>
    <w:lvl w:ilvl="8" w:tplc="0405001B">
      <w:start w:val="1"/>
      <w:numFmt w:val="lowerRoman"/>
      <w:lvlText w:val="%9."/>
      <w:lvlJc w:val="right"/>
      <w:pPr>
        <w:ind w:left="7590" w:hanging="180"/>
      </w:pPr>
    </w:lvl>
  </w:abstractNum>
  <w:abstractNum w:abstractNumId="6" w15:restartNumberingAfterBreak="0">
    <w:nsid w:val="405E196D"/>
    <w:multiLevelType w:val="hybridMultilevel"/>
    <w:tmpl w:val="069A8F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DA6822"/>
    <w:multiLevelType w:val="hybridMultilevel"/>
    <w:tmpl w:val="CA883820"/>
    <w:lvl w:ilvl="0" w:tplc="1CBEE90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68856AA"/>
    <w:multiLevelType w:val="multilevel"/>
    <w:tmpl w:val="B15EF7B0"/>
    <w:lvl w:ilvl="0">
      <w:start w:val="7"/>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D526F"/>
    <w:multiLevelType w:val="hybridMultilevel"/>
    <w:tmpl w:val="41DC23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867D7E"/>
    <w:multiLevelType w:val="multilevel"/>
    <w:tmpl w:val="17ECFD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8C7F07"/>
    <w:multiLevelType w:val="hybridMultilevel"/>
    <w:tmpl w:val="403EF4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1E69F8"/>
    <w:multiLevelType w:val="hybridMultilevel"/>
    <w:tmpl w:val="5914E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BB4186"/>
    <w:multiLevelType w:val="multilevel"/>
    <w:tmpl w:val="E5CC7D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945633"/>
    <w:multiLevelType w:val="multilevel"/>
    <w:tmpl w:val="11C28BF4"/>
    <w:lvl w:ilvl="0">
      <w:start w:val="1"/>
      <w:numFmt w:val="lowerRoman"/>
      <w:lvlText w:val="%1."/>
      <w:lvlJc w:val="righ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15D5F0F"/>
    <w:multiLevelType w:val="multilevel"/>
    <w:tmpl w:val="87D80F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4965B4"/>
    <w:multiLevelType w:val="multilevel"/>
    <w:tmpl w:val="A45004D6"/>
    <w:lvl w:ilvl="0">
      <w:start w:val="1"/>
      <w:numFmt w:val="decimal"/>
      <w:lvlText w:val="%1."/>
      <w:lvlJc w:val="left"/>
      <w:pPr>
        <w:ind w:left="360" w:hanging="360"/>
      </w:pPr>
      <w:rPr>
        <w:rFonts w:asciiTheme="minorHAnsi" w:eastAsia="Times New Roman" w:hAnsiTheme="minorHAnsi" w:cstheme="minorHAnsi"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3915413">
    <w:abstractNumId w:val="14"/>
  </w:num>
  <w:num w:numId="2" w16cid:durableId="1039668787">
    <w:abstractNumId w:val="16"/>
  </w:num>
  <w:num w:numId="3" w16cid:durableId="752970939">
    <w:abstractNumId w:val="15"/>
  </w:num>
  <w:num w:numId="4" w16cid:durableId="490829831">
    <w:abstractNumId w:val="10"/>
  </w:num>
  <w:num w:numId="5" w16cid:durableId="1200780206">
    <w:abstractNumId w:val="5"/>
  </w:num>
  <w:num w:numId="6" w16cid:durableId="787049602">
    <w:abstractNumId w:val="13"/>
  </w:num>
  <w:num w:numId="7" w16cid:durableId="741607505">
    <w:abstractNumId w:val="11"/>
  </w:num>
  <w:num w:numId="8" w16cid:durableId="2084915337">
    <w:abstractNumId w:val="8"/>
  </w:num>
  <w:num w:numId="9" w16cid:durableId="1441221103">
    <w:abstractNumId w:val="9"/>
  </w:num>
  <w:num w:numId="10" w16cid:durableId="1498304249">
    <w:abstractNumId w:val="6"/>
  </w:num>
  <w:num w:numId="11" w16cid:durableId="486482289">
    <w:abstractNumId w:val="3"/>
  </w:num>
  <w:num w:numId="12" w16cid:durableId="1672874676">
    <w:abstractNumId w:val="12"/>
  </w:num>
  <w:num w:numId="13" w16cid:durableId="1701130995">
    <w:abstractNumId w:val="2"/>
  </w:num>
  <w:num w:numId="14" w16cid:durableId="1425682379">
    <w:abstractNumId w:val="0"/>
  </w:num>
  <w:num w:numId="15" w16cid:durableId="483863132">
    <w:abstractNumId w:val="7"/>
  </w:num>
  <w:num w:numId="16" w16cid:durableId="1940983605">
    <w:abstractNumId w:val="1"/>
  </w:num>
  <w:num w:numId="17" w16cid:durableId="201499119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E6"/>
    <w:rsid w:val="0000165A"/>
    <w:rsid w:val="00003909"/>
    <w:rsid w:val="00004C38"/>
    <w:rsid w:val="00006AFD"/>
    <w:rsid w:val="00010CBE"/>
    <w:rsid w:val="00012390"/>
    <w:rsid w:val="00015E4A"/>
    <w:rsid w:val="00016A73"/>
    <w:rsid w:val="00020660"/>
    <w:rsid w:val="00020965"/>
    <w:rsid w:val="000241BD"/>
    <w:rsid w:val="0002477D"/>
    <w:rsid w:val="0002649D"/>
    <w:rsid w:val="00026EE5"/>
    <w:rsid w:val="0003100B"/>
    <w:rsid w:val="00037578"/>
    <w:rsid w:val="00043A01"/>
    <w:rsid w:val="00044FA1"/>
    <w:rsid w:val="000505AA"/>
    <w:rsid w:val="0005158B"/>
    <w:rsid w:val="000542D1"/>
    <w:rsid w:val="00054F05"/>
    <w:rsid w:val="00060E52"/>
    <w:rsid w:val="00061A97"/>
    <w:rsid w:val="00064AB9"/>
    <w:rsid w:val="00067D64"/>
    <w:rsid w:val="00072687"/>
    <w:rsid w:val="00077081"/>
    <w:rsid w:val="00081974"/>
    <w:rsid w:val="00081E97"/>
    <w:rsid w:val="00083B06"/>
    <w:rsid w:val="000878C2"/>
    <w:rsid w:val="000A0F4C"/>
    <w:rsid w:val="000A2D19"/>
    <w:rsid w:val="000A7D9C"/>
    <w:rsid w:val="000B418C"/>
    <w:rsid w:val="000B53EC"/>
    <w:rsid w:val="000B5E02"/>
    <w:rsid w:val="000B6AAF"/>
    <w:rsid w:val="000C0B27"/>
    <w:rsid w:val="000C7940"/>
    <w:rsid w:val="000D218C"/>
    <w:rsid w:val="000D4107"/>
    <w:rsid w:val="000D450B"/>
    <w:rsid w:val="000D46CD"/>
    <w:rsid w:val="000E0B74"/>
    <w:rsid w:val="000E210C"/>
    <w:rsid w:val="000E28CE"/>
    <w:rsid w:val="000E2DA1"/>
    <w:rsid w:val="000E2FA1"/>
    <w:rsid w:val="000E3818"/>
    <w:rsid w:val="000E44EE"/>
    <w:rsid w:val="000F1804"/>
    <w:rsid w:val="000F1F22"/>
    <w:rsid w:val="000F30AE"/>
    <w:rsid w:val="000F341B"/>
    <w:rsid w:val="000F52A5"/>
    <w:rsid w:val="000F553C"/>
    <w:rsid w:val="000F6817"/>
    <w:rsid w:val="000F6D62"/>
    <w:rsid w:val="000F78FC"/>
    <w:rsid w:val="000F7DB3"/>
    <w:rsid w:val="001011CF"/>
    <w:rsid w:val="00101310"/>
    <w:rsid w:val="00101AC6"/>
    <w:rsid w:val="0010504E"/>
    <w:rsid w:val="00106612"/>
    <w:rsid w:val="00106B1D"/>
    <w:rsid w:val="00106E39"/>
    <w:rsid w:val="00106F6E"/>
    <w:rsid w:val="00107C58"/>
    <w:rsid w:val="00113AC0"/>
    <w:rsid w:val="0012399F"/>
    <w:rsid w:val="00125642"/>
    <w:rsid w:val="00130202"/>
    <w:rsid w:val="00131EDB"/>
    <w:rsid w:val="00136AC2"/>
    <w:rsid w:val="0013777B"/>
    <w:rsid w:val="00140203"/>
    <w:rsid w:val="00142B32"/>
    <w:rsid w:val="00144837"/>
    <w:rsid w:val="00145D69"/>
    <w:rsid w:val="00147106"/>
    <w:rsid w:val="001476BB"/>
    <w:rsid w:val="00153F6D"/>
    <w:rsid w:val="0015446C"/>
    <w:rsid w:val="0015459C"/>
    <w:rsid w:val="0016236C"/>
    <w:rsid w:val="00166551"/>
    <w:rsid w:val="00170E30"/>
    <w:rsid w:val="00175133"/>
    <w:rsid w:val="001770F6"/>
    <w:rsid w:val="00177985"/>
    <w:rsid w:val="00177BE4"/>
    <w:rsid w:val="00181A15"/>
    <w:rsid w:val="001827B4"/>
    <w:rsid w:val="00182D76"/>
    <w:rsid w:val="00183198"/>
    <w:rsid w:val="00183CE8"/>
    <w:rsid w:val="00184F5F"/>
    <w:rsid w:val="00185362"/>
    <w:rsid w:val="001859D6"/>
    <w:rsid w:val="00192A54"/>
    <w:rsid w:val="00194792"/>
    <w:rsid w:val="00194D76"/>
    <w:rsid w:val="00196870"/>
    <w:rsid w:val="001A528B"/>
    <w:rsid w:val="001B0330"/>
    <w:rsid w:val="001C03E2"/>
    <w:rsid w:val="001C1FCC"/>
    <w:rsid w:val="001C2478"/>
    <w:rsid w:val="001C556B"/>
    <w:rsid w:val="001D00DA"/>
    <w:rsid w:val="001D48E6"/>
    <w:rsid w:val="001D53AE"/>
    <w:rsid w:val="001E2B37"/>
    <w:rsid w:val="001E394F"/>
    <w:rsid w:val="001E6BD5"/>
    <w:rsid w:val="001F24CF"/>
    <w:rsid w:val="001F5D3F"/>
    <w:rsid w:val="001F7C60"/>
    <w:rsid w:val="0020086B"/>
    <w:rsid w:val="00200A05"/>
    <w:rsid w:val="00200AF3"/>
    <w:rsid w:val="00200B9A"/>
    <w:rsid w:val="0020420B"/>
    <w:rsid w:val="00205DAE"/>
    <w:rsid w:val="00206452"/>
    <w:rsid w:val="002114CE"/>
    <w:rsid w:val="002119E2"/>
    <w:rsid w:val="00212FDD"/>
    <w:rsid w:val="00213586"/>
    <w:rsid w:val="00214C6C"/>
    <w:rsid w:val="002257FF"/>
    <w:rsid w:val="00225A60"/>
    <w:rsid w:val="00230693"/>
    <w:rsid w:val="00231B94"/>
    <w:rsid w:val="00234B0C"/>
    <w:rsid w:val="00236244"/>
    <w:rsid w:val="0024082A"/>
    <w:rsid w:val="00243F6E"/>
    <w:rsid w:val="002447F4"/>
    <w:rsid w:val="002476C6"/>
    <w:rsid w:val="00251316"/>
    <w:rsid w:val="00257387"/>
    <w:rsid w:val="00261FB8"/>
    <w:rsid w:val="00262019"/>
    <w:rsid w:val="00264D67"/>
    <w:rsid w:val="00265502"/>
    <w:rsid w:val="00265840"/>
    <w:rsid w:val="00265BFE"/>
    <w:rsid w:val="00267AEC"/>
    <w:rsid w:val="00272DE9"/>
    <w:rsid w:val="00273BF8"/>
    <w:rsid w:val="00275AB8"/>
    <w:rsid w:val="00280D1B"/>
    <w:rsid w:val="0028296A"/>
    <w:rsid w:val="002829D1"/>
    <w:rsid w:val="00284591"/>
    <w:rsid w:val="00292495"/>
    <w:rsid w:val="002966D3"/>
    <w:rsid w:val="00297DF5"/>
    <w:rsid w:val="002A2073"/>
    <w:rsid w:val="002A2695"/>
    <w:rsid w:val="002A3B54"/>
    <w:rsid w:val="002A508C"/>
    <w:rsid w:val="002A671A"/>
    <w:rsid w:val="002A6DED"/>
    <w:rsid w:val="002B00A8"/>
    <w:rsid w:val="002B108D"/>
    <w:rsid w:val="002B36C2"/>
    <w:rsid w:val="002B44B1"/>
    <w:rsid w:val="002B60CF"/>
    <w:rsid w:val="002C03C6"/>
    <w:rsid w:val="002C1062"/>
    <w:rsid w:val="002C1ADE"/>
    <w:rsid w:val="002C2A8F"/>
    <w:rsid w:val="002C70C7"/>
    <w:rsid w:val="002C7E8D"/>
    <w:rsid w:val="002D0E4E"/>
    <w:rsid w:val="002D126E"/>
    <w:rsid w:val="002D400B"/>
    <w:rsid w:val="002D4232"/>
    <w:rsid w:val="002D5185"/>
    <w:rsid w:val="002D56C3"/>
    <w:rsid w:val="002D7999"/>
    <w:rsid w:val="002D7D37"/>
    <w:rsid w:val="002E0211"/>
    <w:rsid w:val="002E055C"/>
    <w:rsid w:val="002E2235"/>
    <w:rsid w:val="002E359C"/>
    <w:rsid w:val="002E4C5B"/>
    <w:rsid w:val="002E72A9"/>
    <w:rsid w:val="002E7624"/>
    <w:rsid w:val="002E7FDE"/>
    <w:rsid w:val="002F2A0C"/>
    <w:rsid w:val="002F2F5B"/>
    <w:rsid w:val="002F31F4"/>
    <w:rsid w:val="002F3957"/>
    <w:rsid w:val="002F6877"/>
    <w:rsid w:val="002F7D1F"/>
    <w:rsid w:val="00301514"/>
    <w:rsid w:val="003046EC"/>
    <w:rsid w:val="00314B1B"/>
    <w:rsid w:val="00324E74"/>
    <w:rsid w:val="0032538C"/>
    <w:rsid w:val="00327DE1"/>
    <w:rsid w:val="003346EF"/>
    <w:rsid w:val="0034176E"/>
    <w:rsid w:val="00342121"/>
    <w:rsid w:val="003424A6"/>
    <w:rsid w:val="00342600"/>
    <w:rsid w:val="0034378A"/>
    <w:rsid w:val="00345E5D"/>
    <w:rsid w:val="00350D36"/>
    <w:rsid w:val="003554C0"/>
    <w:rsid w:val="00355969"/>
    <w:rsid w:val="00356CE2"/>
    <w:rsid w:val="003574B2"/>
    <w:rsid w:val="00361FA9"/>
    <w:rsid w:val="0036477D"/>
    <w:rsid w:val="00364D89"/>
    <w:rsid w:val="0037177F"/>
    <w:rsid w:val="00373756"/>
    <w:rsid w:val="003810D9"/>
    <w:rsid w:val="00383E0D"/>
    <w:rsid w:val="003845C0"/>
    <w:rsid w:val="00387C9A"/>
    <w:rsid w:val="00390CBC"/>
    <w:rsid w:val="0039439B"/>
    <w:rsid w:val="00396FE3"/>
    <w:rsid w:val="00397A2C"/>
    <w:rsid w:val="003A65E6"/>
    <w:rsid w:val="003B1191"/>
    <w:rsid w:val="003B4FEA"/>
    <w:rsid w:val="003B714A"/>
    <w:rsid w:val="003C1FCA"/>
    <w:rsid w:val="003C6DC4"/>
    <w:rsid w:val="003C7A2E"/>
    <w:rsid w:val="003D06B4"/>
    <w:rsid w:val="003D28F6"/>
    <w:rsid w:val="003D49E8"/>
    <w:rsid w:val="003D5FCF"/>
    <w:rsid w:val="003E10AC"/>
    <w:rsid w:val="003E27E5"/>
    <w:rsid w:val="003F1B7D"/>
    <w:rsid w:val="003F2817"/>
    <w:rsid w:val="003F5968"/>
    <w:rsid w:val="003F6463"/>
    <w:rsid w:val="0040045C"/>
    <w:rsid w:val="00402228"/>
    <w:rsid w:val="004072C5"/>
    <w:rsid w:val="00407546"/>
    <w:rsid w:val="00410ED8"/>
    <w:rsid w:val="00411506"/>
    <w:rsid w:val="004117FC"/>
    <w:rsid w:val="00412873"/>
    <w:rsid w:val="004172F7"/>
    <w:rsid w:val="00420F23"/>
    <w:rsid w:val="00425013"/>
    <w:rsid w:val="00425764"/>
    <w:rsid w:val="00426D1F"/>
    <w:rsid w:val="00430C25"/>
    <w:rsid w:val="00435894"/>
    <w:rsid w:val="004362E4"/>
    <w:rsid w:val="004376FA"/>
    <w:rsid w:val="004377DA"/>
    <w:rsid w:val="00440EFF"/>
    <w:rsid w:val="00444F8D"/>
    <w:rsid w:val="00446BD6"/>
    <w:rsid w:val="00451D16"/>
    <w:rsid w:val="00452242"/>
    <w:rsid w:val="00453F2B"/>
    <w:rsid w:val="00461C85"/>
    <w:rsid w:val="004654B3"/>
    <w:rsid w:val="004705E1"/>
    <w:rsid w:val="00471B3E"/>
    <w:rsid w:val="004909D4"/>
    <w:rsid w:val="004922B4"/>
    <w:rsid w:val="004932BE"/>
    <w:rsid w:val="00494AD0"/>
    <w:rsid w:val="00497F2C"/>
    <w:rsid w:val="004A088C"/>
    <w:rsid w:val="004A1AE9"/>
    <w:rsid w:val="004A1EDE"/>
    <w:rsid w:val="004A3C36"/>
    <w:rsid w:val="004A42C4"/>
    <w:rsid w:val="004A55AE"/>
    <w:rsid w:val="004B0E9D"/>
    <w:rsid w:val="004B337C"/>
    <w:rsid w:val="004B416C"/>
    <w:rsid w:val="004B4796"/>
    <w:rsid w:val="004B4F0A"/>
    <w:rsid w:val="004C0B63"/>
    <w:rsid w:val="004C26AD"/>
    <w:rsid w:val="004C388E"/>
    <w:rsid w:val="004C40ED"/>
    <w:rsid w:val="004D2825"/>
    <w:rsid w:val="004D2DCC"/>
    <w:rsid w:val="004E3422"/>
    <w:rsid w:val="004E6FA7"/>
    <w:rsid w:val="004F6A7C"/>
    <w:rsid w:val="004F6EC4"/>
    <w:rsid w:val="00500199"/>
    <w:rsid w:val="005008B9"/>
    <w:rsid w:val="005019F5"/>
    <w:rsid w:val="005041BB"/>
    <w:rsid w:val="005052B2"/>
    <w:rsid w:val="0050618C"/>
    <w:rsid w:val="00507BC0"/>
    <w:rsid w:val="00510C69"/>
    <w:rsid w:val="00511746"/>
    <w:rsid w:val="00512652"/>
    <w:rsid w:val="005127CF"/>
    <w:rsid w:val="00516F4C"/>
    <w:rsid w:val="00520A1D"/>
    <w:rsid w:val="005210BA"/>
    <w:rsid w:val="0052273C"/>
    <w:rsid w:val="0052529F"/>
    <w:rsid w:val="005300DD"/>
    <w:rsid w:val="00534AEB"/>
    <w:rsid w:val="00542340"/>
    <w:rsid w:val="00545407"/>
    <w:rsid w:val="0055075F"/>
    <w:rsid w:val="00550A71"/>
    <w:rsid w:val="00552BDD"/>
    <w:rsid w:val="00554AE9"/>
    <w:rsid w:val="0056119C"/>
    <w:rsid w:val="0056156A"/>
    <w:rsid w:val="0056512C"/>
    <w:rsid w:val="00566741"/>
    <w:rsid w:val="005758D6"/>
    <w:rsid w:val="00576798"/>
    <w:rsid w:val="00577E90"/>
    <w:rsid w:val="00582158"/>
    <w:rsid w:val="00585BC9"/>
    <w:rsid w:val="0058770F"/>
    <w:rsid w:val="005908BF"/>
    <w:rsid w:val="00590AE7"/>
    <w:rsid w:val="00590C6F"/>
    <w:rsid w:val="005938B3"/>
    <w:rsid w:val="0059547B"/>
    <w:rsid w:val="00595AB2"/>
    <w:rsid w:val="0059661D"/>
    <w:rsid w:val="005A055D"/>
    <w:rsid w:val="005A2651"/>
    <w:rsid w:val="005A2980"/>
    <w:rsid w:val="005A37A1"/>
    <w:rsid w:val="005A398C"/>
    <w:rsid w:val="005A4455"/>
    <w:rsid w:val="005A69AA"/>
    <w:rsid w:val="005B1089"/>
    <w:rsid w:val="005C47F1"/>
    <w:rsid w:val="005D0CEE"/>
    <w:rsid w:val="005D1021"/>
    <w:rsid w:val="005D355C"/>
    <w:rsid w:val="005D5ECC"/>
    <w:rsid w:val="005D6921"/>
    <w:rsid w:val="005E0097"/>
    <w:rsid w:val="005E061F"/>
    <w:rsid w:val="005E1B36"/>
    <w:rsid w:val="005E3971"/>
    <w:rsid w:val="005E4873"/>
    <w:rsid w:val="005E5F62"/>
    <w:rsid w:val="005E66EB"/>
    <w:rsid w:val="005F0D9F"/>
    <w:rsid w:val="005F2857"/>
    <w:rsid w:val="005F6028"/>
    <w:rsid w:val="0060555F"/>
    <w:rsid w:val="00606B12"/>
    <w:rsid w:val="00610780"/>
    <w:rsid w:val="006112CB"/>
    <w:rsid w:val="00612030"/>
    <w:rsid w:val="00613011"/>
    <w:rsid w:val="00624AE2"/>
    <w:rsid w:val="006251C9"/>
    <w:rsid w:val="0063305C"/>
    <w:rsid w:val="0063521E"/>
    <w:rsid w:val="006375D4"/>
    <w:rsid w:val="006378F0"/>
    <w:rsid w:val="00637BBB"/>
    <w:rsid w:val="00641ACD"/>
    <w:rsid w:val="00641CDC"/>
    <w:rsid w:val="006449BC"/>
    <w:rsid w:val="0064678C"/>
    <w:rsid w:val="006469FB"/>
    <w:rsid w:val="00651CEE"/>
    <w:rsid w:val="006524CC"/>
    <w:rsid w:val="00660D3E"/>
    <w:rsid w:val="006622B8"/>
    <w:rsid w:val="006658F6"/>
    <w:rsid w:val="00667830"/>
    <w:rsid w:val="00671BCF"/>
    <w:rsid w:val="0067711F"/>
    <w:rsid w:val="006804BB"/>
    <w:rsid w:val="00680CFC"/>
    <w:rsid w:val="00684C98"/>
    <w:rsid w:val="00690357"/>
    <w:rsid w:val="006929C8"/>
    <w:rsid w:val="00693C19"/>
    <w:rsid w:val="00693FB3"/>
    <w:rsid w:val="006A3890"/>
    <w:rsid w:val="006A3A2A"/>
    <w:rsid w:val="006B193E"/>
    <w:rsid w:val="006B3DA9"/>
    <w:rsid w:val="006B4BB0"/>
    <w:rsid w:val="006B602E"/>
    <w:rsid w:val="006C0283"/>
    <w:rsid w:val="006C46DD"/>
    <w:rsid w:val="006C6246"/>
    <w:rsid w:val="006D1118"/>
    <w:rsid w:val="006D1175"/>
    <w:rsid w:val="006D6670"/>
    <w:rsid w:val="006E4652"/>
    <w:rsid w:val="006F0C74"/>
    <w:rsid w:val="006F121A"/>
    <w:rsid w:val="006F27BC"/>
    <w:rsid w:val="006F4C24"/>
    <w:rsid w:val="00700406"/>
    <w:rsid w:val="00700651"/>
    <w:rsid w:val="00702162"/>
    <w:rsid w:val="00705A19"/>
    <w:rsid w:val="00713002"/>
    <w:rsid w:val="00715777"/>
    <w:rsid w:val="00716456"/>
    <w:rsid w:val="00720438"/>
    <w:rsid w:val="007223C5"/>
    <w:rsid w:val="0072509C"/>
    <w:rsid w:val="00732CD0"/>
    <w:rsid w:val="007347EE"/>
    <w:rsid w:val="0074173E"/>
    <w:rsid w:val="00742404"/>
    <w:rsid w:val="00742F58"/>
    <w:rsid w:val="00743F6E"/>
    <w:rsid w:val="0075108C"/>
    <w:rsid w:val="0075390F"/>
    <w:rsid w:val="00754F6D"/>
    <w:rsid w:val="007569CB"/>
    <w:rsid w:val="00757765"/>
    <w:rsid w:val="00762BC5"/>
    <w:rsid w:val="00763312"/>
    <w:rsid w:val="00763B93"/>
    <w:rsid w:val="00763D0C"/>
    <w:rsid w:val="00765186"/>
    <w:rsid w:val="00766D64"/>
    <w:rsid w:val="00774265"/>
    <w:rsid w:val="00774DDB"/>
    <w:rsid w:val="00777818"/>
    <w:rsid w:val="00780346"/>
    <w:rsid w:val="00782DB1"/>
    <w:rsid w:val="00782F5A"/>
    <w:rsid w:val="0078387D"/>
    <w:rsid w:val="007843FB"/>
    <w:rsid w:val="00790B73"/>
    <w:rsid w:val="00793DCB"/>
    <w:rsid w:val="007A0283"/>
    <w:rsid w:val="007A1EC1"/>
    <w:rsid w:val="007A1F27"/>
    <w:rsid w:val="007A50B5"/>
    <w:rsid w:val="007A7ECC"/>
    <w:rsid w:val="007B2325"/>
    <w:rsid w:val="007B298E"/>
    <w:rsid w:val="007B43C3"/>
    <w:rsid w:val="007B5AFF"/>
    <w:rsid w:val="007C21FA"/>
    <w:rsid w:val="007C25C0"/>
    <w:rsid w:val="007D15EA"/>
    <w:rsid w:val="007D24D1"/>
    <w:rsid w:val="007E08F6"/>
    <w:rsid w:val="007F1D43"/>
    <w:rsid w:val="007F2564"/>
    <w:rsid w:val="007F2F22"/>
    <w:rsid w:val="007F4CF6"/>
    <w:rsid w:val="007F678B"/>
    <w:rsid w:val="00803477"/>
    <w:rsid w:val="0080545A"/>
    <w:rsid w:val="00805BED"/>
    <w:rsid w:val="008106B5"/>
    <w:rsid w:val="0081389B"/>
    <w:rsid w:val="0081561B"/>
    <w:rsid w:val="008164A5"/>
    <w:rsid w:val="0082154B"/>
    <w:rsid w:val="008228B0"/>
    <w:rsid w:val="008235A4"/>
    <w:rsid w:val="008251F0"/>
    <w:rsid w:val="00826088"/>
    <w:rsid w:val="00826CEE"/>
    <w:rsid w:val="00827000"/>
    <w:rsid w:val="00827874"/>
    <w:rsid w:val="0083157B"/>
    <w:rsid w:val="00841BE1"/>
    <w:rsid w:val="008467F0"/>
    <w:rsid w:val="0085317C"/>
    <w:rsid w:val="00854126"/>
    <w:rsid w:val="00862932"/>
    <w:rsid w:val="00865C5B"/>
    <w:rsid w:val="00867F38"/>
    <w:rsid w:val="00874A70"/>
    <w:rsid w:val="00875519"/>
    <w:rsid w:val="008758B1"/>
    <w:rsid w:val="00880B75"/>
    <w:rsid w:val="00882896"/>
    <w:rsid w:val="00890D3E"/>
    <w:rsid w:val="00891DE4"/>
    <w:rsid w:val="00897597"/>
    <w:rsid w:val="008A48FC"/>
    <w:rsid w:val="008B1C5F"/>
    <w:rsid w:val="008B3277"/>
    <w:rsid w:val="008B7001"/>
    <w:rsid w:val="008C16E6"/>
    <w:rsid w:val="008C44B8"/>
    <w:rsid w:val="008D06F7"/>
    <w:rsid w:val="008D2AE4"/>
    <w:rsid w:val="008D56EE"/>
    <w:rsid w:val="008D7608"/>
    <w:rsid w:val="008D7D13"/>
    <w:rsid w:val="008E2425"/>
    <w:rsid w:val="008E40F6"/>
    <w:rsid w:val="008E4438"/>
    <w:rsid w:val="008E4789"/>
    <w:rsid w:val="008E5440"/>
    <w:rsid w:val="008E551F"/>
    <w:rsid w:val="008E6FE0"/>
    <w:rsid w:val="008F1AC2"/>
    <w:rsid w:val="008F1C7A"/>
    <w:rsid w:val="008F1EA9"/>
    <w:rsid w:val="008F223C"/>
    <w:rsid w:val="008F3B46"/>
    <w:rsid w:val="00901141"/>
    <w:rsid w:val="00910140"/>
    <w:rsid w:val="0091330A"/>
    <w:rsid w:val="0091381E"/>
    <w:rsid w:val="00914110"/>
    <w:rsid w:val="009211F1"/>
    <w:rsid w:val="0092150E"/>
    <w:rsid w:val="0092696D"/>
    <w:rsid w:val="00927175"/>
    <w:rsid w:val="00935621"/>
    <w:rsid w:val="00936F19"/>
    <w:rsid w:val="00937031"/>
    <w:rsid w:val="00940B31"/>
    <w:rsid w:val="00940C3D"/>
    <w:rsid w:val="009415E5"/>
    <w:rsid w:val="009445B1"/>
    <w:rsid w:val="0094553B"/>
    <w:rsid w:val="0094646B"/>
    <w:rsid w:val="0095190D"/>
    <w:rsid w:val="0095525D"/>
    <w:rsid w:val="0095652C"/>
    <w:rsid w:val="0096188D"/>
    <w:rsid w:val="0096439B"/>
    <w:rsid w:val="00964A89"/>
    <w:rsid w:val="00965D9E"/>
    <w:rsid w:val="00967FA0"/>
    <w:rsid w:val="00972222"/>
    <w:rsid w:val="00972C7F"/>
    <w:rsid w:val="00974EB5"/>
    <w:rsid w:val="00975321"/>
    <w:rsid w:val="00976421"/>
    <w:rsid w:val="00977E36"/>
    <w:rsid w:val="00981682"/>
    <w:rsid w:val="00982FD2"/>
    <w:rsid w:val="0098424B"/>
    <w:rsid w:val="00987E76"/>
    <w:rsid w:val="009904B4"/>
    <w:rsid w:val="009906F8"/>
    <w:rsid w:val="00995AD3"/>
    <w:rsid w:val="00996517"/>
    <w:rsid w:val="009A14CB"/>
    <w:rsid w:val="009A577E"/>
    <w:rsid w:val="009A580C"/>
    <w:rsid w:val="009A5EB4"/>
    <w:rsid w:val="009B2901"/>
    <w:rsid w:val="009C09F0"/>
    <w:rsid w:val="009C4827"/>
    <w:rsid w:val="009C549B"/>
    <w:rsid w:val="009D342B"/>
    <w:rsid w:val="009D374E"/>
    <w:rsid w:val="009D7402"/>
    <w:rsid w:val="009E135E"/>
    <w:rsid w:val="009E2A51"/>
    <w:rsid w:val="009E2AAE"/>
    <w:rsid w:val="009F2A93"/>
    <w:rsid w:val="009F3E8B"/>
    <w:rsid w:val="009F4509"/>
    <w:rsid w:val="009F724C"/>
    <w:rsid w:val="009F76DB"/>
    <w:rsid w:val="00A01740"/>
    <w:rsid w:val="00A03F78"/>
    <w:rsid w:val="00A0609B"/>
    <w:rsid w:val="00A06BE1"/>
    <w:rsid w:val="00A143AA"/>
    <w:rsid w:val="00A14776"/>
    <w:rsid w:val="00A17066"/>
    <w:rsid w:val="00A17B7A"/>
    <w:rsid w:val="00A17D3B"/>
    <w:rsid w:val="00A21D6B"/>
    <w:rsid w:val="00A2409A"/>
    <w:rsid w:val="00A265D8"/>
    <w:rsid w:val="00A26912"/>
    <w:rsid w:val="00A27C29"/>
    <w:rsid w:val="00A31E88"/>
    <w:rsid w:val="00A33A2F"/>
    <w:rsid w:val="00A34068"/>
    <w:rsid w:val="00A351C8"/>
    <w:rsid w:val="00A356E8"/>
    <w:rsid w:val="00A379BC"/>
    <w:rsid w:val="00A40152"/>
    <w:rsid w:val="00A40472"/>
    <w:rsid w:val="00A42C74"/>
    <w:rsid w:val="00A516C2"/>
    <w:rsid w:val="00A53F23"/>
    <w:rsid w:val="00A54D54"/>
    <w:rsid w:val="00A568E4"/>
    <w:rsid w:val="00A56DB6"/>
    <w:rsid w:val="00A6089D"/>
    <w:rsid w:val="00A62829"/>
    <w:rsid w:val="00A64413"/>
    <w:rsid w:val="00A70352"/>
    <w:rsid w:val="00A76860"/>
    <w:rsid w:val="00A769E4"/>
    <w:rsid w:val="00A76E0E"/>
    <w:rsid w:val="00A7762E"/>
    <w:rsid w:val="00A77895"/>
    <w:rsid w:val="00A8214A"/>
    <w:rsid w:val="00A84231"/>
    <w:rsid w:val="00A875AF"/>
    <w:rsid w:val="00A875E6"/>
    <w:rsid w:val="00A9013B"/>
    <w:rsid w:val="00A93F92"/>
    <w:rsid w:val="00AA1F2F"/>
    <w:rsid w:val="00AB541D"/>
    <w:rsid w:val="00AB7D5F"/>
    <w:rsid w:val="00AC0FD9"/>
    <w:rsid w:val="00AC3288"/>
    <w:rsid w:val="00AC453A"/>
    <w:rsid w:val="00AC7EC0"/>
    <w:rsid w:val="00AD1756"/>
    <w:rsid w:val="00AD193F"/>
    <w:rsid w:val="00AD1BDF"/>
    <w:rsid w:val="00AD3B41"/>
    <w:rsid w:val="00AD6E89"/>
    <w:rsid w:val="00AD71FD"/>
    <w:rsid w:val="00AE02C6"/>
    <w:rsid w:val="00AE0DC4"/>
    <w:rsid w:val="00AE70A0"/>
    <w:rsid w:val="00AE776B"/>
    <w:rsid w:val="00AF5020"/>
    <w:rsid w:val="00AF7265"/>
    <w:rsid w:val="00AF76F5"/>
    <w:rsid w:val="00B024A4"/>
    <w:rsid w:val="00B0267D"/>
    <w:rsid w:val="00B0516D"/>
    <w:rsid w:val="00B06DAB"/>
    <w:rsid w:val="00B12B60"/>
    <w:rsid w:val="00B13467"/>
    <w:rsid w:val="00B145A6"/>
    <w:rsid w:val="00B23BC6"/>
    <w:rsid w:val="00B247DA"/>
    <w:rsid w:val="00B25A12"/>
    <w:rsid w:val="00B264F8"/>
    <w:rsid w:val="00B303EB"/>
    <w:rsid w:val="00B416BB"/>
    <w:rsid w:val="00B471A9"/>
    <w:rsid w:val="00B47BF1"/>
    <w:rsid w:val="00B51835"/>
    <w:rsid w:val="00B53946"/>
    <w:rsid w:val="00B54DAA"/>
    <w:rsid w:val="00B55434"/>
    <w:rsid w:val="00B558C6"/>
    <w:rsid w:val="00B57596"/>
    <w:rsid w:val="00B651D9"/>
    <w:rsid w:val="00B7014C"/>
    <w:rsid w:val="00B721B4"/>
    <w:rsid w:val="00B730E5"/>
    <w:rsid w:val="00B73463"/>
    <w:rsid w:val="00B75664"/>
    <w:rsid w:val="00B76544"/>
    <w:rsid w:val="00B80BFF"/>
    <w:rsid w:val="00B82C82"/>
    <w:rsid w:val="00B82F4A"/>
    <w:rsid w:val="00B845FD"/>
    <w:rsid w:val="00B867EC"/>
    <w:rsid w:val="00B908D4"/>
    <w:rsid w:val="00B916D6"/>
    <w:rsid w:val="00B9259D"/>
    <w:rsid w:val="00B93CF6"/>
    <w:rsid w:val="00B93D69"/>
    <w:rsid w:val="00B956ED"/>
    <w:rsid w:val="00B95D7E"/>
    <w:rsid w:val="00BA18F3"/>
    <w:rsid w:val="00BA3442"/>
    <w:rsid w:val="00BA41E0"/>
    <w:rsid w:val="00BA5C6E"/>
    <w:rsid w:val="00BA7F13"/>
    <w:rsid w:val="00BB01EA"/>
    <w:rsid w:val="00BB1745"/>
    <w:rsid w:val="00BB2004"/>
    <w:rsid w:val="00BB52B8"/>
    <w:rsid w:val="00BB563D"/>
    <w:rsid w:val="00BB7687"/>
    <w:rsid w:val="00BC0CB1"/>
    <w:rsid w:val="00BC1866"/>
    <w:rsid w:val="00BC47B6"/>
    <w:rsid w:val="00BD3CD9"/>
    <w:rsid w:val="00BE2BA6"/>
    <w:rsid w:val="00BF0099"/>
    <w:rsid w:val="00BF3B2C"/>
    <w:rsid w:val="00BF3DD1"/>
    <w:rsid w:val="00BF4C34"/>
    <w:rsid w:val="00C0170F"/>
    <w:rsid w:val="00C04E3F"/>
    <w:rsid w:val="00C05516"/>
    <w:rsid w:val="00C0668A"/>
    <w:rsid w:val="00C14A89"/>
    <w:rsid w:val="00C15459"/>
    <w:rsid w:val="00C216F8"/>
    <w:rsid w:val="00C30050"/>
    <w:rsid w:val="00C30846"/>
    <w:rsid w:val="00C342F3"/>
    <w:rsid w:val="00C37075"/>
    <w:rsid w:val="00C416D1"/>
    <w:rsid w:val="00C41AC9"/>
    <w:rsid w:val="00C463B4"/>
    <w:rsid w:val="00C53E20"/>
    <w:rsid w:val="00C57DC8"/>
    <w:rsid w:val="00C62879"/>
    <w:rsid w:val="00C62C8F"/>
    <w:rsid w:val="00C641BC"/>
    <w:rsid w:val="00C65104"/>
    <w:rsid w:val="00C6788C"/>
    <w:rsid w:val="00C75846"/>
    <w:rsid w:val="00C77DA1"/>
    <w:rsid w:val="00C83B1F"/>
    <w:rsid w:val="00C86A5C"/>
    <w:rsid w:val="00C91339"/>
    <w:rsid w:val="00C9251A"/>
    <w:rsid w:val="00C92B74"/>
    <w:rsid w:val="00C92B9C"/>
    <w:rsid w:val="00C94E40"/>
    <w:rsid w:val="00C95918"/>
    <w:rsid w:val="00C967F3"/>
    <w:rsid w:val="00CA090F"/>
    <w:rsid w:val="00CA2E5E"/>
    <w:rsid w:val="00CA49DE"/>
    <w:rsid w:val="00CA78E4"/>
    <w:rsid w:val="00CB1E64"/>
    <w:rsid w:val="00CB2CE1"/>
    <w:rsid w:val="00CB3C4F"/>
    <w:rsid w:val="00CB3F31"/>
    <w:rsid w:val="00CB564E"/>
    <w:rsid w:val="00CC5369"/>
    <w:rsid w:val="00CC5A30"/>
    <w:rsid w:val="00CD18AE"/>
    <w:rsid w:val="00CD1E3D"/>
    <w:rsid w:val="00CD2349"/>
    <w:rsid w:val="00CD2AA1"/>
    <w:rsid w:val="00CD699E"/>
    <w:rsid w:val="00CE3539"/>
    <w:rsid w:val="00CE4B5C"/>
    <w:rsid w:val="00CE5C37"/>
    <w:rsid w:val="00CE7F74"/>
    <w:rsid w:val="00CF06FD"/>
    <w:rsid w:val="00CF0AA1"/>
    <w:rsid w:val="00CF11DA"/>
    <w:rsid w:val="00CF147B"/>
    <w:rsid w:val="00CF169B"/>
    <w:rsid w:val="00CF4A27"/>
    <w:rsid w:val="00D03178"/>
    <w:rsid w:val="00D039D9"/>
    <w:rsid w:val="00D03A7A"/>
    <w:rsid w:val="00D123C2"/>
    <w:rsid w:val="00D14398"/>
    <w:rsid w:val="00D203C1"/>
    <w:rsid w:val="00D25807"/>
    <w:rsid w:val="00D34D85"/>
    <w:rsid w:val="00D35C6C"/>
    <w:rsid w:val="00D364C0"/>
    <w:rsid w:val="00D3684C"/>
    <w:rsid w:val="00D370EA"/>
    <w:rsid w:val="00D43CA6"/>
    <w:rsid w:val="00D44FB5"/>
    <w:rsid w:val="00D45A24"/>
    <w:rsid w:val="00D471E8"/>
    <w:rsid w:val="00D47F4C"/>
    <w:rsid w:val="00D56BEA"/>
    <w:rsid w:val="00D57422"/>
    <w:rsid w:val="00D57B41"/>
    <w:rsid w:val="00D62BE8"/>
    <w:rsid w:val="00D65C6A"/>
    <w:rsid w:val="00D65ECB"/>
    <w:rsid w:val="00D71EBD"/>
    <w:rsid w:val="00D7346F"/>
    <w:rsid w:val="00D73658"/>
    <w:rsid w:val="00D8089C"/>
    <w:rsid w:val="00D8535A"/>
    <w:rsid w:val="00D955F5"/>
    <w:rsid w:val="00D960DE"/>
    <w:rsid w:val="00DA21C4"/>
    <w:rsid w:val="00DA220B"/>
    <w:rsid w:val="00DA386A"/>
    <w:rsid w:val="00DA67D8"/>
    <w:rsid w:val="00DA7FF7"/>
    <w:rsid w:val="00DB17BA"/>
    <w:rsid w:val="00DB1922"/>
    <w:rsid w:val="00DB3CC9"/>
    <w:rsid w:val="00DB3E69"/>
    <w:rsid w:val="00DB3F74"/>
    <w:rsid w:val="00DB4D0B"/>
    <w:rsid w:val="00DB7543"/>
    <w:rsid w:val="00DC0370"/>
    <w:rsid w:val="00DC0C51"/>
    <w:rsid w:val="00DC0C55"/>
    <w:rsid w:val="00DC1181"/>
    <w:rsid w:val="00DC183B"/>
    <w:rsid w:val="00DD104C"/>
    <w:rsid w:val="00DD1CCF"/>
    <w:rsid w:val="00DD2862"/>
    <w:rsid w:val="00DD3216"/>
    <w:rsid w:val="00DD40B6"/>
    <w:rsid w:val="00DD5CD5"/>
    <w:rsid w:val="00DD6148"/>
    <w:rsid w:val="00DD6573"/>
    <w:rsid w:val="00DD6973"/>
    <w:rsid w:val="00DE05A4"/>
    <w:rsid w:val="00DE4BC0"/>
    <w:rsid w:val="00DE5A24"/>
    <w:rsid w:val="00DE5EDA"/>
    <w:rsid w:val="00DF5C9E"/>
    <w:rsid w:val="00DF5E45"/>
    <w:rsid w:val="00DF6893"/>
    <w:rsid w:val="00E00896"/>
    <w:rsid w:val="00E0305A"/>
    <w:rsid w:val="00E04834"/>
    <w:rsid w:val="00E06EE0"/>
    <w:rsid w:val="00E11E33"/>
    <w:rsid w:val="00E15887"/>
    <w:rsid w:val="00E15A94"/>
    <w:rsid w:val="00E1625B"/>
    <w:rsid w:val="00E245F2"/>
    <w:rsid w:val="00E30FF0"/>
    <w:rsid w:val="00E4112A"/>
    <w:rsid w:val="00E4217E"/>
    <w:rsid w:val="00E5264B"/>
    <w:rsid w:val="00E52CB4"/>
    <w:rsid w:val="00E543A3"/>
    <w:rsid w:val="00E54C2E"/>
    <w:rsid w:val="00E570A9"/>
    <w:rsid w:val="00E60F52"/>
    <w:rsid w:val="00E618FA"/>
    <w:rsid w:val="00E67611"/>
    <w:rsid w:val="00E73DB7"/>
    <w:rsid w:val="00E77A07"/>
    <w:rsid w:val="00E82FE9"/>
    <w:rsid w:val="00E83107"/>
    <w:rsid w:val="00E86394"/>
    <w:rsid w:val="00E91317"/>
    <w:rsid w:val="00E9283D"/>
    <w:rsid w:val="00E92968"/>
    <w:rsid w:val="00E92CB1"/>
    <w:rsid w:val="00E93EDF"/>
    <w:rsid w:val="00E969EB"/>
    <w:rsid w:val="00EA17FD"/>
    <w:rsid w:val="00EA299B"/>
    <w:rsid w:val="00EA4ADE"/>
    <w:rsid w:val="00EA5C94"/>
    <w:rsid w:val="00EA6854"/>
    <w:rsid w:val="00EB5F86"/>
    <w:rsid w:val="00EB751A"/>
    <w:rsid w:val="00EC0BD2"/>
    <w:rsid w:val="00EC2C38"/>
    <w:rsid w:val="00EC4BFF"/>
    <w:rsid w:val="00ED11C7"/>
    <w:rsid w:val="00ED6FD5"/>
    <w:rsid w:val="00EE119D"/>
    <w:rsid w:val="00EE20BC"/>
    <w:rsid w:val="00EE2410"/>
    <w:rsid w:val="00EE316E"/>
    <w:rsid w:val="00EE44B5"/>
    <w:rsid w:val="00EF2ECF"/>
    <w:rsid w:val="00EF4F48"/>
    <w:rsid w:val="00F006A8"/>
    <w:rsid w:val="00F07136"/>
    <w:rsid w:val="00F07140"/>
    <w:rsid w:val="00F13E2B"/>
    <w:rsid w:val="00F1412E"/>
    <w:rsid w:val="00F147DD"/>
    <w:rsid w:val="00F176A3"/>
    <w:rsid w:val="00F21058"/>
    <w:rsid w:val="00F25BC0"/>
    <w:rsid w:val="00F26AFB"/>
    <w:rsid w:val="00F31995"/>
    <w:rsid w:val="00F32136"/>
    <w:rsid w:val="00F3359D"/>
    <w:rsid w:val="00F422A7"/>
    <w:rsid w:val="00F43960"/>
    <w:rsid w:val="00F45FCD"/>
    <w:rsid w:val="00F47F17"/>
    <w:rsid w:val="00F53B77"/>
    <w:rsid w:val="00F5457D"/>
    <w:rsid w:val="00F55005"/>
    <w:rsid w:val="00F56BA8"/>
    <w:rsid w:val="00F57282"/>
    <w:rsid w:val="00F603F0"/>
    <w:rsid w:val="00F609BF"/>
    <w:rsid w:val="00F61445"/>
    <w:rsid w:val="00F6534C"/>
    <w:rsid w:val="00F678E5"/>
    <w:rsid w:val="00F712CB"/>
    <w:rsid w:val="00F737E7"/>
    <w:rsid w:val="00F75A12"/>
    <w:rsid w:val="00F76869"/>
    <w:rsid w:val="00F84D84"/>
    <w:rsid w:val="00F86BF9"/>
    <w:rsid w:val="00F92228"/>
    <w:rsid w:val="00F92A7D"/>
    <w:rsid w:val="00F93C2C"/>
    <w:rsid w:val="00F9606C"/>
    <w:rsid w:val="00F9691C"/>
    <w:rsid w:val="00F97C9E"/>
    <w:rsid w:val="00FA1F08"/>
    <w:rsid w:val="00FA3EBC"/>
    <w:rsid w:val="00FA481E"/>
    <w:rsid w:val="00FA637D"/>
    <w:rsid w:val="00FA664F"/>
    <w:rsid w:val="00FA6F41"/>
    <w:rsid w:val="00FB203A"/>
    <w:rsid w:val="00FB3F50"/>
    <w:rsid w:val="00FB54FF"/>
    <w:rsid w:val="00FB586C"/>
    <w:rsid w:val="00FB766A"/>
    <w:rsid w:val="00FC2DD8"/>
    <w:rsid w:val="00FC3B4C"/>
    <w:rsid w:val="00FC6677"/>
    <w:rsid w:val="00FD0497"/>
    <w:rsid w:val="00FD3FA9"/>
    <w:rsid w:val="00FD526E"/>
    <w:rsid w:val="00FD63A8"/>
    <w:rsid w:val="00FD698F"/>
    <w:rsid w:val="00FD7798"/>
    <w:rsid w:val="00FE0036"/>
    <w:rsid w:val="00FE10C7"/>
    <w:rsid w:val="00FE1999"/>
    <w:rsid w:val="00FE3DD4"/>
    <w:rsid w:val="00FE4117"/>
    <w:rsid w:val="00FE659E"/>
    <w:rsid w:val="00FE7BDE"/>
    <w:rsid w:val="00FF08F4"/>
    <w:rsid w:val="00FF390D"/>
    <w:rsid w:val="00FF59FF"/>
    <w:rsid w:val="00FF6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543E46"/>
  <w15:docId w15:val="{728F9A73-EA85-450A-8576-0A62C7E7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lsdException w:name="heading 5" w:locked="1" w:uiPriority="0" w:qFormat="1"/>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3B1F"/>
    <w:rPr>
      <w:rFonts w:ascii="Arial" w:hAnsi="Arial" w:cs="Arial"/>
    </w:rPr>
  </w:style>
  <w:style w:type="paragraph" w:styleId="Nadpis1">
    <w:name w:val="heading 1"/>
    <w:basedOn w:val="Normln"/>
    <w:next w:val="Normln"/>
    <w:link w:val="Nadpis1Char"/>
    <w:uiPriority w:val="99"/>
    <w:qFormat/>
    <w:rsid w:val="006378F0"/>
    <w:pPr>
      <w:keepNext/>
      <w:keepLines/>
      <w:spacing w:before="240"/>
      <w:outlineLvl w:val="0"/>
    </w:pPr>
    <w:rPr>
      <w:rFonts w:ascii="Cambria" w:hAnsi="Cambria" w:cs="Cambria"/>
      <w:color w:val="365F91"/>
      <w:sz w:val="32"/>
      <w:szCs w:val="32"/>
    </w:rPr>
  </w:style>
  <w:style w:type="paragraph" w:styleId="Nadpis2">
    <w:name w:val="heading 2"/>
    <w:basedOn w:val="Normln"/>
    <w:next w:val="Normln"/>
    <w:link w:val="Nadpis2Char"/>
    <w:uiPriority w:val="99"/>
    <w:qFormat/>
    <w:rsid w:val="006D6670"/>
    <w:pPr>
      <w:keepNext/>
      <w:outlineLvl w:val="1"/>
    </w:pPr>
    <w:rPr>
      <w:rFonts w:cs="Times New Roman"/>
      <w:sz w:val="24"/>
      <w:szCs w:val="24"/>
      <w:lang w:val="de-DE"/>
    </w:rPr>
  </w:style>
  <w:style w:type="paragraph" w:styleId="Nadpis3">
    <w:name w:val="heading 3"/>
    <w:basedOn w:val="Normln"/>
    <w:next w:val="Normln"/>
    <w:link w:val="Nadpis3Char"/>
    <w:uiPriority w:val="99"/>
    <w:qFormat/>
    <w:rsid w:val="006D6670"/>
    <w:pPr>
      <w:keepNext/>
      <w:outlineLvl w:val="2"/>
    </w:pPr>
    <w:rPr>
      <w:rFonts w:ascii="Book Antiqua" w:hAnsi="Book Antiqua" w:cs="Book Antiqua"/>
      <w:u w:val="single"/>
      <w:lang w:val="de-DE"/>
    </w:rPr>
  </w:style>
  <w:style w:type="paragraph" w:styleId="Nadpis5">
    <w:name w:val="heading 5"/>
    <w:basedOn w:val="Normln"/>
    <w:next w:val="Normln"/>
    <w:link w:val="Nadpis5Char"/>
    <w:uiPriority w:val="99"/>
    <w:qFormat/>
    <w:rsid w:val="007C25C0"/>
    <w:pPr>
      <w:keepNext/>
      <w:keepLines/>
      <w:spacing w:before="40"/>
      <w:outlineLvl w:val="4"/>
    </w:pPr>
    <w:rPr>
      <w:rFonts w:ascii="Cambria" w:hAnsi="Cambria" w:cs="Cambria"/>
      <w:color w:val="365F91"/>
    </w:rPr>
  </w:style>
  <w:style w:type="paragraph" w:styleId="Nadpis9">
    <w:name w:val="heading 9"/>
    <w:basedOn w:val="Normln"/>
    <w:next w:val="Normln"/>
    <w:link w:val="Nadpis9Char"/>
    <w:uiPriority w:val="99"/>
    <w:qFormat/>
    <w:rsid w:val="0063305C"/>
    <w:p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378F0"/>
    <w:rPr>
      <w:rFonts w:ascii="Cambria" w:hAnsi="Cambria" w:cs="Cambria"/>
      <w:color w:val="365F91"/>
      <w:sz w:val="32"/>
      <w:szCs w:val="32"/>
    </w:rPr>
  </w:style>
  <w:style w:type="character" w:customStyle="1" w:styleId="Nadpis2Char">
    <w:name w:val="Nadpis 2 Char"/>
    <w:link w:val="Nadpis2"/>
    <w:uiPriority w:val="9"/>
    <w:semiHidden/>
    <w:rsid w:val="00631116"/>
    <w:rPr>
      <w:rFonts w:ascii="Cambria" w:eastAsia="Times New Roman" w:hAnsi="Cambria" w:cs="Times New Roman"/>
      <w:b/>
      <w:bCs/>
      <w:i/>
      <w:iCs/>
      <w:sz w:val="28"/>
      <w:szCs w:val="28"/>
    </w:rPr>
  </w:style>
  <w:style w:type="character" w:customStyle="1" w:styleId="Nadpis3Char">
    <w:name w:val="Nadpis 3 Char"/>
    <w:link w:val="Nadpis3"/>
    <w:uiPriority w:val="9"/>
    <w:semiHidden/>
    <w:rsid w:val="00631116"/>
    <w:rPr>
      <w:rFonts w:ascii="Cambria" w:eastAsia="Times New Roman" w:hAnsi="Cambria" w:cs="Times New Roman"/>
      <w:b/>
      <w:bCs/>
      <w:sz w:val="26"/>
      <w:szCs w:val="26"/>
    </w:rPr>
  </w:style>
  <w:style w:type="character" w:customStyle="1" w:styleId="Nadpis5Char">
    <w:name w:val="Nadpis 5 Char"/>
    <w:link w:val="Nadpis5"/>
    <w:uiPriority w:val="99"/>
    <w:semiHidden/>
    <w:locked/>
    <w:rsid w:val="007C25C0"/>
    <w:rPr>
      <w:rFonts w:ascii="Cambria" w:hAnsi="Cambria" w:cs="Cambria"/>
      <w:color w:val="365F91"/>
    </w:rPr>
  </w:style>
  <w:style w:type="character" w:customStyle="1" w:styleId="Nadpis9Char">
    <w:name w:val="Nadpis 9 Char"/>
    <w:link w:val="Nadpis9"/>
    <w:uiPriority w:val="99"/>
    <w:semiHidden/>
    <w:locked/>
    <w:rsid w:val="0063305C"/>
    <w:rPr>
      <w:rFonts w:ascii="Cambria" w:hAnsi="Cambria" w:cs="Cambria"/>
      <w:sz w:val="22"/>
      <w:szCs w:val="22"/>
    </w:rPr>
  </w:style>
  <w:style w:type="paragraph" w:styleId="Zhlav">
    <w:name w:val="header"/>
    <w:basedOn w:val="Normln"/>
    <w:link w:val="ZhlavChar"/>
    <w:uiPriority w:val="99"/>
    <w:rsid w:val="003A65E6"/>
    <w:pPr>
      <w:tabs>
        <w:tab w:val="center" w:pos="4536"/>
        <w:tab w:val="right" w:pos="9072"/>
      </w:tabs>
    </w:pPr>
  </w:style>
  <w:style w:type="character" w:customStyle="1" w:styleId="ZhlavChar">
    <w:name w:val="Záhlaví Char"/>
    <w:link w:val="Zhlav"/>
    <w:uiPriority w:val="99"/>
    <w:semiHidden/>
    <w:rsid w:val="00631116"/>
    <w:rPr>
      <w:rFonts w:ascii="Arial" w:hAnsi="Arial" w:cs="Arial"/>
      <w:sz w:val="20"/>
      <w:szCs w:val="20"/>
    </w:rPr>
  </w:style>
  <w:style w:type="paragraph" w:styleId="Zpat">
    <w:name w:val="footer"/>
    <w:basedOn w:val="Normln"/>
    <w:link w:val="ZpatChar"/>
    <w:uiPriority w:val="99"/>
    <w:rsid w:val="003A65E6"/>
    <w:pPr>
      <w:tabs>
        <w:tab w:val="center" w:pos="4536"/>
        <w:tab w:val="right" w:pos="9072"/>
      </w:tabs>
    </w:pPr>
  </w:style>
  <w:style w:type="character" w:customStyle="1" w:styleId="ZpatChar">
    <w:name w:val="Zápatí Char"/>
    <w:link w:val="Zpat"/>
    <w:uiPriority w:val="99"/>
    <w:rsid w:val="00631116"/>
    <w:rPr>
      <w:rFonts w:ascii="Arial" w:hAnsi="Arial" w:cs="Arial"/>
      <w:sz w:val="20"/>
      <w:szCs w:val="20"/>
    </w:rPr>
  </w:style>
  <w:style w:type="paragraph" w:styleId="Zkladntext">
    <w:name w:val="Body Text"/>
    <w:basedOn w:val="Normln"/>
    <w:link w:val="ZkladntextChar"/>
    <w:uiPriority w:val="99"/>
    <w:rsid w:val="006D6670"/>
    <w:pPr>
      <w:jc w:val="both"/>
    </w:pPr>
    <w:rPr>
      <w:rFonts w:ascii="Book Antiqua" w:hAnsi="Book Antiqua" w:cs="Book Antiqua"/>
      <w:sz w:val="24"/>
      <w:szCs w:val="24"/>
      <w:lang w:val="de-DE"/>
    </w:rPr>
  </w:style>
  <w:style w:type="character" w:customStyle="1" w:styleId="ZkladntextChar">
    <w:name w:val="Základní text Char"/>
    <w:link w:val="Zkladntext"/>
    <w:uiPriority w:val="99"/>
    <w:semiHidden/>
    <w:rsid w:val="00631116"/>
    <w:rPr>
      <w:rFonts w:ascii="Arial" w:hAnsi="Arial" w:cs="Arial"/>
      <w:sz w:val="20"/>
      <w:szCs w:val="20"/>
    </w:rPr>
  </w:style>
  <w:style w:type="paragraph" w:styleId="Zkladntext3">
    <w:name w:val="Body Text 3"/>
    <w:basedOn w:val="Normln"/>
    <w:link w:val="Zkladntext3Char"/>
    <w:uiPriority w:val="99"/>
    <w:rsid w:val="006D6670"/>
    <w:rPr>
      <w:rFonts w:ascii="Book Antiqua" w:hAnsi="Book Antiqua" w:cs="Book Antiqua"/>
      <w:sz w:val="24"/>
      <w:szCs w:val="24"/>
    </w:rPr>
  </w:style>
  <w:style w:type="character" w:customStyle="1" w:styleId="Zkladntext3Char">
    <w:name w:val="Základní text 3 Char"/>
    <w:link w:val="Zkladntext3"/>
    <w:uiPriority w:val="99"/>
    <w:semiHidden/>
    <w:rsid w:val="00631116"/>
    <w:rPr>
      <w:rFonts w:ascii="Arial" w:hAnsi="Arial" w:cs="Arial"/>
      <w:sz w:val="16"/>
      <w:szCs w:val="16"/>
    </w:rPr>
  </w:style>
  <w:style w:type="paragraph" w:customStyle="1" w:styleId="ZkladntextIMP">
    <w:name w:val="Základní text_IMP"/>
    <w:basedOn w:val="Normln"/>
    <w:uiPriority w:val="99"/>
    <w:rsid w:val="006D6670"/>
    <w:pPr>
      <w:suppressAutoHyphens/>
      <w:spacing w:line="276" w:lineRule="auto"/>
    </w:pPr>
    <w:rPr>
      <w:sz w:val="24"/>
      <w:szCs w:val="24"/>
    </w:rPr>
  </w:style>
  <w:style w:type="paragraph" w:styleId="Normlnweb">
    <w:name w:val="Normal (Web)"/>
    <w:basedOn w:val="Normln"/>
    <w:uiPriority w:val="99"/>
    <w:rsid w:val="006D6670"/>
    <w:rPr>
      <w:rFonts w:cs="Times New Roman"/>
      <w:sz w:val="24"/>
      <w:szCs w:val="24"/>
    </w:rPr>
  </w:style>
  <w:style w:type="paragraph" w:styleId="Zkladntextodsazen">
    <w:name w:val="Body Text Indent"/>
    <w:basedOn w:val="Normln"/>
    <w:link w:val="ZkladntextodsazenChar"/>
    <w:uiPriority w:val="99"/>
    <w:rsid w:val="006D6670"/>
    <w:pPr>
      <w:spacing w:after="120"/>
      <w:ind w:left="283"/>
    </w:pPr>
    <w:rPr>
      <w:rFonts w:cs="Times New Roman"/>
    </w:rPr>
  </w:style>
  <w:style w:type="character" w:customStyle="1" w:styleId="ZkladntextodsazenChar">
    <w:name w:val="Základní text odsazený Char"/>
    <w:link w:val="Zkladntextodsazen"/>
    <w:uiPriority w:val="99"/>
    <w:semiHidden/>
    <w:rsid w:val="00631116"/>
    <w:rPr>
      <w:rFonts w:ascii="Arial" w:hAnsi="Arial" w:cs="Arial"/>
      <w:sz w:val="20"/>
      <w:szCs w:val="20"/>
    </w:rPr>
  </w:style>
  <w:style w:type="character" w:customStyle="1" w:styleId="ProsttextCharCharChar">
    <w:name w:val="Prostý text Char Char Char"/>
    <w:aliases w:val="Prostý text Char Char1,Prostý text Char Char Char Char Char Char Char Char,Prostý text Char Char Char Char Char Char Char Char Char Char Char Char"/>
    <w:uiPriority w:val="99"/>
    <w:rsid w:val="006D6670"/>
    <w:rPr>
      <w:rFonts w:ascii="Courier New" w:hAnsi="Courier New" w:cs="Courier New"/>
      <w:lang w:val="cs-CZ" w:eastAsia="cs-CZ"/>
    </w:rPr>
  </w:style>
  <w:style w:type="paragraph" w:styleId="Textbubliny">
    <w:name w:val="Balloon Text"/>
    <w:basedOn w:val="Normln"/>
    <w:link w:val="TextbublinyChar"/>
    <w:uiPriority w:val="99"/>
    <w:semiHidden/>
    <w:rsid w:val="003554C0"/>
    <w:rPr>
      <w:rFonts w:ascii="Tahoma" w:hAnsi="Tahoma" w:cs="Tahoma"/>
      <w:sz w:val="16"/>
      <w:szCs w:val="16"/>
    </w:rPr>
  </w:style>
  <w:style w:type="character" w:customStyle="1" w:styleId="TextbublinyChar">
    <w:name w:val="Text bubliny Char"/>
    <w:link w:val="Textbubliny"/>
    <w:uiPriority w:val="99"/>
    <w:semiHidden/>
    <w:rsid w:val="00631116"/>
    <w:rPr>
      <w:sz w:val="0"/>
      <w:szCs w:val="0"/>
    </w:rPr>
  </w:style>
  <w:style w:type="character" w:customStyle="1" w:styleId="spiszn">
    <w:name w:val="spiszn"/>
    <w:uiPriority w:val="99"/>
    <w:rsid w:val="003F6463"/>
    <w:rPr>
      <w:rFonts w:cs="Times New Roman"/>
    </w:rPr>
  </w:style>
  <w:style w:type="character" w:styleId="Odkaznakoment">
    <w:name w:val="annotation reference"/>
    <w:uiPriority w:val="99"/>
    <w:semiHidden/>
    <w:rsid w:val="00A53F23"/>
    <w:rPr>
      <w:rFonts w:cs="Times New Roman"/>
      <w:sz w:val="16"/>
      <w:szCs w:val="16"/>
    </w:rPr>
  </w:style>
  <w:style w:type="paragraph" w:styleId="Textkomente">
    <w:name w:val="annotation text"/>
    <w:basedOn w:val="Normln"/>
    <w:link w:val="TextkomenteChar"/>
    <w:uiPriority w:val="99"/>
    <w:semiHidden/>
    <w:rsid w:val="00A53F23"/>
  </w:style>
  <w:style w:type="character" w:customStyle="1" w:styleId="TextkomenteChar">
    <w:name w:val="Text komentáře Char"/>
    <w:link w:val="Textkomente"/>
    <w:uiPriority w:val="99"/>
    <w:locked/>
    <w:rsid w:val="00A53F23"/>
    <w:rPr>
      <w:rFonts w:ascii="Arial" w:hAnsi="Arial" w:cs="Arial"/>
    </w:rPr>
  </w:style>
  <w:style w:type="paragraph" w:styleId="Pedmtkomente">
    <w:name w:val="annotation subject"/>
    <w:basedOn w:val="Textkomente"/>
    <w:next w:val="Textkomente"/>
    <w:link w:val="PedmtkomenteChar"/>
    <w:uiPriority w:val="99"/>
    <w:semiHidden/>
    <w:rsid w:val="00D34D85"/>
    <w:rPr>
      <w:b/>
      <w:bCs/>
    </w:rPr>
  </w:style>
  <w:style w:type="character" w:customStyle="1" w:styleId="PedmtkomenteChar">
    <w:name w:val="Předmět komentáře Char"/>
    <w:link w:val="Pedmtkomente"/>
    <w:uiPriority w:val="99"/>
    <w:locked/>
    <w:rsid w:val="00D34D85"/>
    <w:rPr>
      <w:rFonts w:ascii="Arial" w:hAnsi="Arial" w:cs="Arial"/>
      <w:b/>
      <w:bCs/>
    </w:rPr>
  </w:style>
  <w:style w:type="paragraph" w:styleId="Revize">
    <w:name w:val="Revision"/>
    <w:hidden/>
    <w:uiPriority w:val="99"/>
    <w:semiHidden/>
    <w:rsid w:val="00D34D85"/>
    <w:rPr>
      <w:rFonts w:ascii="Arial" w:hAnsi="Arial" w:cs="Arial"/>
    </w:rPr>
  </w:style>
  <w:style w:type="character" w:customStyle="1" w:styleId="apple-converted-space">
    <w:name w:val="apple-converted-space"/>
    <w:uiPriority w:val="99"/>
    <w:rsid w:val="009906F8"/>
    <w:rPr>
      <w:rFonts w:cs="Times New Roman"/>
    </w:rPr>
  </w:style>
  <w:style w:type="table" w:styleId="Mkatabulky">
    <w:name w:val="Table Grid"/>
    <w:basedOn w:val="Normlntabulka"/>
    <w:uiPriority w:val="99"/>
    <w:rsid w:val="001859D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IMP">
    <w:name w:val="Základní text odsazený_IMP"/>
    <w:basedOn w:val="Normln"/>
    <w:uiPriority w:val="99"/>
    <w:rsid w:val="008F223C"/>
    <w:pPr>
      <w:tabs>
        <w:tab w:val="left" w:pos="6720"/>
      </w:tabs>
      <w:suppressAutoHyphens/>
      <w:overflowPunct w:val="0"/>
      <w:autoSpaceDE w:val="0"/>
      <w:autoSpaceDN w:val="0"/>
      <w:adjustRightInd w:val="0"/>
      <w:spacing w:line="228" w:lineRule="auto"/>
      <w:ind w:left="227"/>
    </w:pPr>
    <w:rPr>
      <w:rFonts w:cs="Times New Roman"/>
      <w:sz w:val="22"/>
      <w:szCs w:val="22"/>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280D1B"/>
    <w:pPr>
      <w:ind w:left="720"/>
    </w:pPr>
  </w:style>
  <w:style w:type="character" w:styleId="Hypertextovodkaz">
    <w:name w:val="Hyperlink"/>
    <w:uiPriority w:val="99"/>
    <w:rsid w:val="0055075F"/>
    <w:rPr>
      <w:rFonts w:cs="Times New Roman"/>
      <w:color w:val="0000FF"/>
      <w:u w:val="single"/>
    </w:rPr>
  </w:style>
  <w:style w:type="character" w:customStyle="1" w:styleId="fParLevel1">
    <w:name w:val="fParLevel1"/>
    <w:uiPriority w:val="99"/>
    <w:rsid w:val="003F5968"/>
    <w:rPr>
      <w:rFonts w:cs="Times New Roman"/>
    </w:rPr>
  </w:style>
  <w:style w:type="character" w:customStyle="1" w:styleId="Nevyeenzmnka1">
    <w:name w:val="Nevyřešená zmínka1"/>
    <w:uiPriority w:val="99"/>
    <w:semiHidden/>
    <w:rsid w:val="007B2325"/>
    <w:rPr>
      <w:rFonts w:cs="Times New Roman"/>
      <w:color w:val="auto"/>
      <w:shd w:val="clear" w:color="auto" w:fill="auto"/>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qFormat/>
    <w:locked/>
    <w:rsid w:val="002C1ADE"/>
    <w:rPr>
      <w:rFonts w:ascii="Arial" w:hAnsi="Arial" w:cs="Arial"/>
    </w:rPr>
  </w:style>
  <w:style w:type="paragraph" w:styleId="Nadpisobsahu">
    <w:name w:val="TOC Heading"/>
    <w:basedOn w:val="Nadpis1"/>
    <w:next w:val="Normln"/>
    <w:uiPriority w:val="39"/>
    <w:unhideWhenUsed/>
    <w:qFormat/>
    <w:rsid w:val="00DC183B"/>
    <w:pPr>
      <w:spacing w:line="259" w:lineRule="auto"/>
      <w:outlineLvl w:val="9"/>
    </w:pPr>
    <w:rPr>
      <w:rFonts w:asciiTheme="majorHAnsi" w:eastAsiaTheme="majorEastAsia" w:hAnsiTheme="majorHAnsi" w:cstheme="majorBidi"/>
      <w:color w:val="365F91" w:themeColor="accent1" w:themeShade="BF"/>
    </w:rPr>
  </w:style>
  <w:style w:type="paragraph" w:styleId="Obsah1">
    <w:name w:val="toc 1"/>
    <w:basedOn w:val="Normln"/>
    <w:next w:val="Normln"/>
    <w:autoRedefine/>
    <w:uiPriority w:val="39"/>
    <w:unhideWhenUsed/>
    <w:rsid w:val="001E6BD5"/>
    <w:pPr>
      <w:tabs>
        <w:tab w:val="left" w:pos="660"/>
        <w:tab w:val="right" w:leader="dot" w:pos="9628"/>
      </w:tabs>
      <w:spacing w:after="100"/>
    </w:pPr>
  </w:style>
  <w:style w:type="paragraph" w:styleId="Obsah2">
    <w:name w:val="toc 2"/>
    <w:basedOn w:val="Normln"/>
    <w:next w:val="Normln"/>
    <w:autoRedefine/>
    <w:uiPriority w:val="39"/>
    <w:unhideWhenUsed/>
    <w:rsid w:val="00DC183B"/>
    <w:pPr>
      <w:spacing w:after="100"/>
      <w:ind w:left="200"/>
    </w:pPr>
  </w:style>
  <w:style w:type="paragraph" w:styleId="Obsah3">
    <w:name w:val="toc 3"/>
    <w:basedOn w:val="Normln"/>
    <w:next w:val="Normln"/>
    <w:autoRedefine/>
    <w:uiPriority w:val="39"/>
    <w:unhideWhenUsed/>
    <w:rsid w:val="00DC183B"/>
    <w:pPr>
      <w:spacing w:after="100"/>
      <w:ind w:left="400"/>
    </w:pPr>
  </w:style>
  <w:style w:type="paragraph" w:styleId="Obsah4">
    <w:name w:val="toc 4"/>
    <w:basedOn w:val="Normln"/>
    <w:next w:val="Normln"/>
    <w:autoRedefine/>
    <w:uiPriority w:val="39"/>
    <w:unhideWhenUsed/>
    <w:rsid w:val="00DC183B"/>
    <w:pPr>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Obsah5">
    <w:name w:val="toc 5"/>
    <w:basedOn w:val="Normln"/>
    <w:next w:val="Normln"/>
    <w:autoRedefine/>
    <w:uiPriority w:val="39"/>
    <w:unhideWhenUsed/>
    <w:rsid w:val="00DC183B"/>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Obsah6">
    <w:name w:val="toc 6"/>
    <w:basedOn w:val="Normln"/>
    <w:next w:val="Normln"/>
    <w:autoRedefine/>
    <w:uiPriority w:val="39"/>
    <w:unhideWhenUsed/>
    <w:rsid w:val="00DC183B"/>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Obsah7">
    <w:name w:val="toc 7"/>
    <w:basedOn w:val="Normln"/>
    <w:next w:val="Normln"/>
    <w:autoRedefine/>
    <w:uiPriority w:val="39"/>
    <w:unhideWhenUsed/>
    <w:rsid w:val="00DC183B"/>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Obsah8">
    <w:name w:val="toc 8"/>
    <w:basedOn w:val="Normln"/>
    <w:next w:val="Normln"/>
    <w:autoRedefine/>
    <w:uiPriority w:val="39"/>
    <w:unhideWhenUsed/>
    <w:rsid w:val="00DC183B"/>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Obsah9">
    <w:name w:val="toc 9"/>
    <w:basedOn w:val="Normln"/>
    <w:next w:val="Normln"/>
    <w:autoRedefine/>
    <w:uiPriority w:val="39"/>
    <w:unhideWhenUsed/>
    <w:rsid w:val="00DC183B"/>
    <w:pPr>
      <w:spacing w:after="100" w:line="259" w:lineRule="auto"/>
      <w:ind w:left="1760"/>
    </w:pPr>
    <w:rPr>
      <w:rFonts w:asciiTheme="minorHAnsi" w:eastAsiaTheme="minorEastAsia" w:hAnsiTheme="minorHAnsi" w:cstheme="minorBidi"/>
      <w:kern w:val="2"/>
      <w:sz w:val="22"/>
      <w:szCs w:val="22"/>
      <w14:ligatures w14:val="standardContextual"/>
    </w:rPr>
  </w:style>
  <w:style w:type="character" w:customStyle="1" w:styleId="Nevyeenzmnka2">
    <w:name w:val="Nevyřešená zmínka2"/>
    <w:basedOn w:val="Standardnpsmoodstavce"/>
    <w:uiPriority w:val="99"/>
    <w:semiHidden/>
    <w:unhideWhenUsed/>
    <w:rsid w:val="00DC183B"/>
    <w:rPr>
      <w:color w:val="605E5C"/>
      <w:shd w:val="clear" w:color="auto" w:fill="E1DFDD"/>
    </w:rPr>
  </w:style>
  <w:style w:type="character" w:styleId="Sledovanodkaz">
    <w:name w:val="FollowedHyperlink"/>
    <w:basedOn w:val="Standardnpsmoodstavce"/>
    <w:uiPriority w:val="99"/>
    <w:semiHidden/>
    <w:unhideWhenUsed/>
    <w:rsid w:val="00B145A6"/>
    <w:rPr>
      <w:color w:val="800080" w:themeColor="followedHyperlink"/>
      <w:u w:val="single"/>
    </w:rPr>
  </w:style>
  <w:style w:type="paragraph" w:customStyle="1" w:styleId="PFI-odstavec">
    <w:name w:val="PFI-odstavec"/>
    <w:basedOn w:val="Normln"/>
    <w:link w:val="PFI-odstavecChar"/>
    <w:uiPriority w:val="99"/>
    <w:qFormat/>
    <w:rsid w:val="00420F23"/>
    <w:pPr>
      <w:tabs>
        <w:tab w:val="num" w:pos="680"/>
      </w:tabs>
      <w:suppressAutoHyphens/>
      <w:spacing w:after="120"/>
      <w:jc w:val="both"/>
    </w:pPr>
    <w:rPr>
      <w:rFonts w:ascii="Heuristica" w:hAnsi="Heuristica" w:cs="Times New Roman"/>
      <w:sz w:val="22"/>
      <w:szCs w:val="24"/>
      <w:lang w:val="x-none" w:eastAsia="ar-SA"/>
    </w:rPr>
  </w:style>
  <w:style w:type="character" w:customStyle="1" w:styleId="PFI-odstavecChar">
    <w:name w:val="PFI-odstavec Char"/>
    <w:link w:val="PFI-odstavec"/>
    <w:uiPriority w:val="99"/>
    <w:qFormat/>
    <w:rsid w:val="00420F23"/>
    <w:rPr>
      <w:rFonts w:ascii="Heuristica" w:hAnsi="Heuristica"/>
      <w:sz w:val="22"/>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374032">
      <w:marLeft w:val="0"/>
      <w:marRight w:val="0"/>
      <w:marTop w:val="0"/>
      <w:marBottom w:val="0"/>
      <w:divBdr>
        <w:top w:val="none" w:sz="0" w:space="0" w:color="auto"/>
        <w:left w:val="none" w:sz="0" w:space="0" w:color="auto"/>
        <w:bottom w:val="none" w:sz="0" w:space="0" w:color="auto"/>
        <w:right w:val="none" w:sz="0" w:space="0" w:color="auto"/>
      </w:divBdr>
    </w:div>
    <w:div w:id="652374033">
      <w:marLeft w:val="0"/>
      <w:marRight w:val="0"/>
      <w:marTop w:val="0"/>
      <w:marBottom w:val="0"/>
      <w:divBdr>
        <w:top w:val="none" w:sz="0" w:space="0" w:color="auto"/>
        <w:left w:val="none" w:sz="0" w:space="0" w:color="auto"/>
        <w:bottom w:val="none" w:sz="0" w:space="0" w:color="auto"/>
        <w:right w:val="none" w:sz="0" w:space="0" w:color="auto"/>
      </w:divBdr>
    </w:div>
    <w:div w:id="652374034">
      <w:marLeft w:val="0"/>
      <w:marRight w:val="0"/>
      <w:marTop w:val="0"/>
      <w:marBottom w:val="0"/>
      <w:divBdr>
        <w:top w:val="none" w:sz="0" w:space="0" w:color="auto"/>
        <w:left w:val="none" w:sz="0" w:space="0" w:color="auto"/>
        <w:bottom w:val="none" w:sz="0" w:space="0" w:color="auto"/>
        <w:right w:val="none" w:sz="0" w:space="0" w:color="auto"/>
      </w:divBdr>
    </w:div>
    <w:div w:id="652374035">
      <w:marLeft w:val="0"/>
      <w:marRight w:val="0"/>
      <w:marTop w:val="0"/>
      <w:marBottom w:val="0"/>
      <w:divBdr>
        <w:top w:val="none" w:sz="0" w:space="0" w:color="auto"/>
        <w:left w:val="none" w:sz="0" w:space="0" w:color="auto"/>
        <w:bottom w:val="none" w:sz="0" w:space="0" w:color="auto"/>
        <w:right w:val="none" w:sz="0" w:space="0" w:color="auto"/>
      </w:divBdr>
    </w:div>
    <w:div w:id="652374036">
      <w:marLeft w:val="0"/>
      <w:marRight w:val="0"/>
      <w:marTop w:val="0"/>
      <w:marBottom w:val="0"/>
      <w:divBdr>
        <w:top w:val="none" w:sz="0" w:space="0" w:color="auto"/>
        <w:left w:val="none" w:sz="0" w:space="0" w:color="auto"/>
        <w:bottom w:val="none" w:sz="0" w:space="0" w:color="auto"/>
        <w:right w:val="none" w:sz="0" w:space="0" w:color="auto"/>
      </w:divBdr>
    </w:div>
    <w:div w:id="652374037">
      <w:marLeft w:val="0"/>
      <w:marRight w:val="0"/>
      <w:marTop w:val="0"/>
      <w:marBottom w:val="0"/>
      <w:divBdr>
        <w:top w:val="none" w:sz="0" w:space="0" w:color="auto"/>
        <w:left w:val="none" w:sz="0" w:space="0" w:color="auto"/>
        <w:bottom w:val="none" w:sz="0" w:space="0" w:color="auto"/>
        <w:right w:val="none" w:sz="0" w:space="0" w:color="auto"/>
      </w:divBdr>
    </w:div>
    <w:div w:id="652374038">
      <w:marLeft w:val="0"/>
      <w:marRight w:val="0"/>
      <w:marTop w:val="0"/>
      <w:marBottom w:val="0"/>
      <w:divBdr>
        <w:top w:val="none" w:sz="0" w:space="0" w:color="auto"/>
        <w:left w:val="none" w:sz="0" w:space="0" w:color="auto"/>
        <w:bottom w:val="none" w:sz="0" w:space="0" w:color="auto"/>
        <w:right w:val="none" w:sz="0" w:space="0" w:color="auto"/>
      </w:divBdr>
    </w:div>
    <w:div w:id="652374039">
      <w:marLeft w:val="0"/>
      <w:marRight w:val="0"/>
      <w:marTop w:val="0"/>
      <w:marBottom w:val="0"/>
      <w:divBdr>
        <w:top w:val="none" w:sz="0" w:space="0" w:color="auto"/>
        <w:left w:val="none" w:sz="0" w:space="0" w:color="auto"/>
        <w:bottom w:val="none" w:sz="0" w:space="0" w:color="auto"/>
        <w:right w:val="none" w:sz="0" w:space="0" w:color="auto"/>
      </w:divBdr>
    </w:div>
    <w:div w:id="652374040">
      <w:marLeft w:val="0"/>
      <w:marRight w:val="0"/>
      <w:marTop w:val="0"/>
      <w:marBottom w:val="0"/>
      <w:divBdr>
        <w:top w:val="none" w:sz="0" w:space="0" w:color="auto"/>
        <w:left w:val="none" w:sz="0" w:space="0" w:color="auto"/>
        <w:bottom w:val="none" w:sz="0" w:space="0" w:color="auto"/>
        <w:right w:val="none" w:sz="0" w:space="0" w:color="auto"/>
      </w:divBdr>
    </w:div>
    <w:div w:id="652374041">
      <w:marLeft w:val="0"/>
      <w:marRight w:val="0"/>
      <w:marTop w:val="0"/>
      <w:marBottom w:val="0"/>
      <w:divBdr>
        <w:top w:val="none" w:sz="0" w:space="0" w:color="auto"/>
        <w:left w:val="none" w:sz="0" w:space="0" w:color="auto"/>
        <w:bottom w:val="none" w:sz="0" w:space="0" w:color="auto"/>
        <w:right w:val="none" w:sz="0" w:space="0" w:color="auto"/>
      </w:divBdr>
    </w:div>
    <w:div w:id="652374042">
      <w:marLeft w:val="0"/>
      <w:marRight w:val="0"/>
      <w:marTop w:val="0"/>
      <w:marBottom w:val="0"/>
      <w:divBdr>
        <w:top w:val="none" w:sz="0" w:space="0" w:color="auto"/>
        <w:left w:val="none" w:sz="0" w:space="0" w:color="auto"/>
        <w:bottom w:val="none" w:sz="0" w:space="0" w:color="auto"/>
        <w:right w:val="none" w:sz="0" w:space="0" w:color="auto"/>
      </w:divBdr>
    </w:div>
    <w:div w:id="652374043">
      <w:marLeft w:val="0"/>
      <w:marRight w:val="0"/>
      <w:marTop w:val="0"/>
      <w:marBottom w:val="0"/>
      <w:divBdr>
        <w:top w:val="none" w:sz="0" w:space="0" w:color="auto"/>
        <w:left w:val="none" w:sz="0" w:space="0" w:color="auto"/>
        <w:bottom w:val="none" w:sz="0" w:space="0" w:color="auto"/>
        <w:right w:val="none" w:sz="0" w:space="0" w:color="auto"/>
      </w:divBdr>
    </w:div>
    <w:div w:id="652374044">
      <w:marLeft w:val="0"/>
      <w:marRight w:val="0"/>
      <w:marTop w:val="0"/>
      <w:marBottom w:val="0"/>
      <w:divBdr>
        <w:top w:val="none" w:sz="0" w:space="0" w:color="auto"/>
        <w:left w:val="none" w:sz="0" w:space="0" w:color="auto"/>
        <w:bottom w:val="none" w:sz="0" w:space="0" w:color="auto"/>
        <w:right w:val="none" w:sz="0" w:space="0" w:color="auto"/>
      </w:divBdr>
    </w:div>
    <w:div w:id="652374045">
      <w:marLeft w:val="0"/>
      <w:marRight w:val="0"/>
      <w:marTop w:val="0"/>
      <w:marBottom w:val="0"/>
      <w:divBdr>
        <w:top w:val="none" w:sz="0" w:space="0" w:color="auto"/>
        <w:left w:val="none" w:sz="0" w:space="0" w:color="auto"/>
        <w:bottom w:val="none" w:sz="0" w:space="0" w:color="auto"/>
        <w:right w:val="none" w:sz="0" w:space="0" w:color="auto"/>
      </w:divBdr>
    </w:div>
    <w:div w:id="652374046">
      <w:marLeft w:val="0"/>
      <w:marRight w:val="0"/>
      <w:marTop w:val="0"/>
      <w:marBottom w:val="0"/>
      <w:divBdr>
        <w:top w:val="none" w:sz="0" w:space="0" w:color="auto"/>
        <w:left w:val="none" w:sz="0" w:space="0" w:color="auto"/>
        <w:bottom w:val="none" w:sz="0" w:space="0" w:color="auto"/>
        <w:right w:val="none" w:sz="0" w:space="0" w:color="auto"/>
      </w:divBdr>
    </w:div>
    <w:div w:id="652374047">
      <w:marLeft w:val="0"/>
      <w:marRight w:val="0"/>
      <w:marTop w:val="0"/>
      <w:marBottom w:val="0"/>
      <w:divBdr>
        <w:top w:val="none" w:sz="0" w:space="0" w:color="auto"/>
        <w:left w:val="none" w:sz="0" w:space="0" w:color="auto"/>
        <w:bottom w:val="none" w:sz="0" w:space="0" w:color="auto"/>
        <w:right w:val="none" w:sz="0" w:space="0" w:color="auto"/>
      </w:divBdr>
    </w:div>
    <w:div w:id="652374048">
      <w:marLeft w:val="0"/>
      <w:marRight w:val="0"/>
      <w:marTop w:val="0"/>
      <w:marBottom w:val="0"/>
      <w:divBdr>
        <w:top w:val="none" w:sz="0" w:space="0" w:color="auto"/>
        <w:left w:val="none" w:sz="0" w:space="0" w:color="auto"/>
        <w:bottom w:val="none" w:sz="0" w:space="0" w:color="auto"/>
        <w:right w:val="none" w:sz="0" w:space="0" w:color="auto"/>
      </w:divBdr>
    </w:div>
    <w:div w:id="652374049">
      <w:marLeft w:val="0"/>
      <w:marRight w:val="0"/>
      <w:marTop w:val="0"/>
      <w:marBottom w:val="0"/>
      <w:divBdr>
        <w:top w:val="none" w:sz="0" w:space="0" w:color="auto"/>
        <w:left w:val="none" w:sz="0" w:space="0" w:color="auto"/>
        <w:bottom w:val="none" w:sz="0" w:space="0" w:color="auto"/>
        <w:right w:val="none" w:sz="0" w:space="0" w:color="auto"/>
      </w:divBdr>
    </w:div>
    <w:div w:id="652374050">
      <w:marLeft w:val="0"/>
      <w:marRight w:val="0"/>
      <w:marTop w:val="0"/>
      <w:marBottom w:val="0"/>
      <w:divBdr>
        <w:top w:val="none" w:sz="0" w:space="0" w:color="auto"/>
        <w:left w:val="none" w:sz="0" w:space="0" w:color="auto"/>
        <w:bottom w:val="none" w:sz="0" w:space="0" w:color="auto"/>
        <w:right w:val="none" w:sz="0" w:space="0" w:color="auto"/>
      </w:divBdr>
    </w:div>
    <w:div w:id="652374051">
      <w:marLeft w:val="0"/>
      <w:marRight w:val="0"/>
      <w:marTop w:val="0"/>
      <w:marBottom w:val="0"/>
      <w:divBdr>
        <w:top w:val="none" w:sz="0" w:space="0" w:color="auto"/>
        <w:left w:val="none" w:sz="0" w:space="0" w:color="auto"/>
        <w:bottom w:val="none" w:sz="0" w:space="0" w:color="auto"/>
        <w:right w:val="none" w:sz="0" w:space="0" w:color="auto"/>
      </w:divBdr>
    </w:div>
    <w:div w:id="652374052">
      <w:marLeft w:val="0"/>
      <w:marRight w:val="0"/>
      <w:marTop w:val="0"/>
      <w:marBottom w:val="0"/>
      <w:divBdr>
        <w:top w:val="none" w:sz="0" w:space="0" w:color="auto"/>
        <w:left w:val="none" w:sz="0" w:space="0" w:color="auto"/>
        <w:bottom w:val="none" w:sz="0" w:space="0" w:color="auto"/>
        <w:right w:val="none" w:sz="0" w:space="0" w:color="auto"/>
      </w:divBdr>
    </w:div>
    <w:div w:id="652374053">
      <w:marLeft w:val="0"/>
      <w:marRight w:val="0"/>
      <w:marTop w:val="0"/>
      <w:marBottom w:val="0"/>
      <w:divBdr>
        <w:top w:val="none" w:sz="0" w:space="0" w:color="auto"/>
        <w:left w:val="none" w:sz="0" w:space="0" w:color="auto"/>
        <w:bottom w:val="none" w:sz="0" w:space="0" w:color="auto"/>
        <w:right w:val="none" w:sz="0" w:space="0" w:color="auto"/>
      </w:divBdr>
    </w:div>
    <w:div w:id="652374054">
      <w:marLeft w:val="0"/>
      <w:marRight w:val="0"/>
      <w:marTop w:val="0"/>
      <w:marBottom w:val="0"/>
      <w:divBdr>
        <w:top w:val="none" w:sz="0" w:space="0" w:color="auto"/>
        <w:left w:val="none" w:sz="0" w:space="0" w:color="auto"/>
        <w:bottom w:val="none" w:sz="0" w:space="0" w:color="auto"/>
        <w:right w:val="none" w:sz="0" w:space="0" w:color="auto"/>
      </w:divBdr>
    </w:div>
    <w:div w:id="652374055">
      <w:marLeft w:val="0"/>
      <w:marRight w:val="0"/>
      <w:marTop w:val="0"/>
      <w:marBottom w:val="0"/>
      <w:divBdr>
        <w:top w:val="none" w:sz="0" w:space="0" w:color="auto"/>
        <w:left w:val="none" w:sz="0" w:space="0" w:color="auto"/>
        <w:bottom w:val="none" w:sz="0" w:space="0" w:color="auto"/>
        <w:right w:val="none" w:sz="0" w:space="0" w:color="auto"/>
      </w:divBdr>
    </w:div>
    <w:div w:id="652374056">
      <w:marLeft w:val="0"/>
      <w:marRight w:val="0"/>
      <w:marTop w:val="0"/>
      <w:marBottom w:val="0"/>
      <w:divBdr>
        <w:top w:val="none" w:sz="0" w:space="0" w:color="auto"/>
        <w:left w:val="none" w:sz="0" w:space="0" w:color="auto"/>
        <w:bottom w:val="none" w:sz="0" w:space="0" w:color="auto"/>
        <w:right w:val="none" w:sz="0" w:space="0" w:color="auto"/>
      </w:divBdr>
    </w:div>
    <w:div w:id="652374057">
      <w:marLeft w:val="0"/>
      <w:marRight w:val="0"/>
      <w:marTop w:val="0"/>
      <w:marBottom w:val="0"/>
      <w:divBdr>
        <w:top w:val="none" w:sz="0" w:space="0" w:color="auto"/>
        <w:left w:val="none" w:sz="0" w:space="0" w:color="auto"/>
        <w:bottom w:val="none" w:sz="0" w:space="0" w:color="auto"/>
        <w:right w:val="none" w:sz="0" w:space="0" w:color="auto"/>
      </w:divBdr>
    </w:div>
    <w:div w:id="652374058">
      <w:marLeft w:val="0"/>
      <w:marRight w:val="0"/>
      <w:marTop w:val="0"/>
      <w:marBottom w:val="0"/>
      <w:divBdr>
        <w:top w:val="none" w:sz="0" w:space="0" w:color="auto"/>
        <w:left w:val="none" w:sz="0" w:space="0" w:color="auto"/>
        <w:bottom w:val="none" w:sz="0" w:space="0" w:color="auto"/>
        <w:right w:val="none" w:sz="0" w:space="0" w:color="auto"/>
      </w:divBdr>
    </w:div>
    <w:div w:id="652374059">
      <w:marLeft w:val="0"/>
      <w:marRight w:val="0"/>
      <w:marTop w:val="0"/>
      <w:marBottom w:val="0"/>
      <w:divBdr>
        <w:top w:val="none" w:sz="0" w:space="0" w:color="auto"/>
        <w:left w:val="none" w:sz="0" w:space="0" w:color="auto"/>
        <w:bottom w:val="none" w:sz="0" w:space="0" w:color="auto"/>
        <w:right w:val="none" w:sz="0" w:space="0" w:color="auto"/>
      </w:divBdr>
    </w:div>
    <w:div w:id="652374060">
      <w:marLeft w:val="0"/>
      <w:marRight w:val="0"/>
      <w:marTop w:val="0"/>
      <w:marBottom w:val="0"/>
      <w:divBdr>
        <w:top w:val="none" w:sz="0" w:space="0" w:color="auto"/>
        <w:left w:val="none" w:sz="0" w:space="0" w:color="auto"/>
        <w:bottom w:val="none" w:sz="0" w:space="0" w:color="auto"/>
        <w:right w:val="none" w:sz="0" w:space="0" w:color="auto"/>
      </w:divBdr>
    </w:div>
    <w:div w:id="652374061">
      <w:marLeft w:val="0"/>
      <w:marRight w:val="0"/>
      <w:marTop w:val="0"/>
      <w:marBottom w:val="0"/>
      <w:divBdr>
        <w:top w:val="none" w:sz="0" w:space="0" w:color="auto"/>
        <w:left w:val="none" w:sz="0" w:space="0" w:color="auto"/>
        <w:bottom w:val="none" w:sz="0" w:space="0" w:color="auto"/>
        <w:right w:val="none" w:sz="0" w:space="0" w:color="auto"/>
      </w:divBdr>
    </w:div>
    <w:div w:id="652374062">
      <w:marLeft w:val="0"/>
      <w:marRight w:val="0"/>
      <w:marTop w:val="0"/>
      <w:marBottom w:val="0"/>
      <w:divBdr>
        <w:top w:val="none" w:sz="0" w:space="0" w:color="auto"/>
        <w:left w:val="none" w:sz="0" w:space="0" w:color="auto"/>
        <w:bottom w:val="none" w:sz="0" w:space="0" w:color="auto"/>
        <w:right w:val="none" w:sz="0" w:space="0" w:color="auto"/>
      </w:divBdr>
    </w:div>
    <w:div w:id="652374063">
      <w:marLeft w:val="0"/>
      <w:marRight w:val="0"/>
      <w:marTop w:val="0"/>
      <w:marBottom w:val="0"/>
      <w:divBdr>
        <w:top w:val="none" w:sz="0" w:space="0" w:color="auto"/>
        <w:left w:val="none" w:sz="0" w:space="0" w:color="auto"/>
        <w:bottom w:val="none" w:sz="0" w:space="0" w:color="auto"/>
        <w:right w:val="none" w:sz="0" w:space="0" w:color="auto"/>
      </w:divBdr>
    </w:div>
    <w:div w:id="652374064">
      <w:marLeft w:val="0"/>
      <w:marRight w:val="0"/>
      <w:marTop w:val="0"/>
      <w:marBottom w:val="0"/>
      <w:divBdr>
        <w:top w:val="none" w:sz="0" w:space="0" w:color="auto"/>
        <w:left w:val="none" w:sz="0" w:space="0" w:color="auto"/>
        <w:bottom w:val="none" w:sz="0" w:space="0" w:color="auto"/>
        <w:right w:val="none" w:sz="0" w:space="0" w:color="auto"/>
      </w:divBdr>
    </w:div>
    <w:div w:id="652374065">
      <w:marLeft w:val="0"/>
      <w:marRight w:val="0"/>
      <w:marTop w:val="0"/>
      <w:marBottom w:val="0"/>
      <w:divBdr>
        <w:top w:val="none" w:sz="0" w:space="0" w:color="auto"/>
        <w:left w:val="none" w:sz="0" w:space="0" w:color="auto"/>
        <w:bottom w:val="none" w:sz="0" w:space="0" w:color="auto"/>
        <w:right w:val="none" w:sz="0" w:space="0" w:color="auto"/>
      </w:divBdr>
    </w:div>
    <w:div w:id="652374066">
      <w:marLeft w:val="0"/>
      <w:marRight w:val="0"/>
      <w:marTop w:val="0"/>
      <w:marBottom w:val="0"/>
      <w:divBdr>
        <w:top w:val="none" w:sz="0" w:space="0" w:color="auto"/>
        <w:left w:val="none" w:sz="0" w:space="0" w:color="auto"/>
        <w:bottom w:val="none" w:sz="0" w:space="0" w:color="auto"/>
        <w:right w:val="none" w:sz="0" w:space="0" w:color="auto"/>
      </w:divBdr>
    </w:div>
    <w:div w:id="1461146928">
      <w:bodyDiv w:val="1"/>
      <w:marLeft w:val="0"/>
      <w:marRight w:val="0"/>
      <w:marTop w:val="0"/>
      <w:marBottom w:val="0"/>
      <w:divBdr>
        <w:top w:val="none" w:sz="0" w:space="0" w:color="auto"/>
        <w:left w:val="none" w:sz="0" w:space="0" w:color="auto"/>
        <w:bottom w:val="none" w:sz="0" w:space="0" w:color="auto"/>
        <w:right w:val="none" w:sz="0" w:space="0" w:color="auto"/>
      </w:divBdr>
    </w:div>
    <w:div w:id="1870794765">
      <w:bodyDiv w:val="1"/>
      <w:marLeft w:val="0"/>
      <w:marRight w:val="0"/>
      <w:marTop w:val="0"/>
      <w:marBottom w:val="0"/>
      <w:divBdr>
        <w:top w:val="none" w:sz="0" w:space="0" w:color="auto"/>
        <w:left w:val="none" w:sz="0" w:space="0" w:color="auto"/>
        <w:bottom w:val="none" w:sz="0" w:space="0" w:color="auto"/>
        <w:right w:val="none" w:sz="0" w:space="0" w:color="auto"/>
      </w:divBdr>
    </w:div>
    <w:div w:id="202489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uzby.e-zakazky.cz/profil-zadavatele/894166e5-742f-4db3-8907-0b15aa752dd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nderarena.cz/dodavatel/seznam-profilu-zadavatelu/detail/Z0004239"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697D6-1FAA-4819-A446-18C9A022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8156</Words>
  <Characters>48127</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dc:creator>
  <cp:keywords/>
  <dc:description/>
  <cp:lastModifiedBy>David Frolík</cp:lastModifiedBy>
  <cp:revision>11</cp:revision>
  <cp:lastPrinted>2019-09-30T08:14:00Z</cp:lastPrinted>
  <dcterms:created xsi:type="dcterms:W3CDTF">2025-03-17T15:13:00Z</dcterms:created>
  <dcterms:modified xsi:type="dcterms:W3CDTF">2025-03-24T06:53:00Z</dcterms:modified>
</cp:coreProperties>
</file>