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33E1175" w:rsidR="0099750D" w:rsidRPr="0076364B" w:rsidRDefault="00A61932">
      <w:pPr>
        <w:spacing w:after="120" w:line="240" w:lineRule="auto"/>
        <w:jc w:val="center"/>
        <w:rPr>
          <w:rFonts w:ascii="Times New Roman" w:eastAsia="Times New Roman" w:hAnsi="Times New Roman" w:cs="Times New Roman"/>
          <w:b/>
          <w:bCs/>
        </w:rPr>
      </w:pPr>
      <w:bookmarkStart w:id="0" w:name="_heading=h.f77dkfw83h1h" w:colFirst="0" w:colLast="0"/>
      <w:bookmarkEnd w:id="0"/>
      <w:r w:rsidRPr="0076364B">
        <w:rPr>
          <w:rFonts w:ascii="Times New Roman" w:eastAsia="Times New Roman" w:hAnsi="Times New Roman" w:cs="Times New Roman"/>
          <w:b/>
          <w:bCs/>
        </w:rPr>
        <w:t xml:space="preserve">Rámcová smlouva na provádění monitoringu potrubí </w:t>
      </w:r>
    </w:p>
    <w:p w14:paraId="00000002" w14:textId="5C96FE91" w:rsidR="0099750D" w:rsidRPr="0076364B" w:rsidRDefault="00A61932">
      <w:pPr>
        <w:spacing w:after="120" w:line="240" w:lineRule="auto"/>
        <w:jc w:val="center"/>
        <w:rPr>
          <w:rFonts w:ascii="Times New Roman" w:eastAsia="Times New Roman" w:hAnsi="Times New Roman" w:cs="Times New Roman"/>
        </w:rPr>
      </w:pPr>
      <w:r w:rsidRPr="0076364B">
        <w:rPr>
          <w:rFonts w:ascii="Times New Roman" w:eastAsia="Times New Roman" w:hAnsi="Times New Roman" w:cs="Times New Roman"/>
        </w:rPr>
        <w:t>uzavřená podle ust. § 2</w:t>
      </w:r>
      <w:sdt>
        <w:sdtPr>
          <w:rPr>
            <w:rFonts w:ascii="Times New Roman" w:hAnsi="Times New Roman" w:cs="Times New Roman"/>
          </w:rPr>
          <w:tag w:val="goog_rdk_2"/>
          <w:id w:val="563354193"/>
        </w:sdtPr>
        <w:sdtEndPr/>
        <w:sdtContent>
          <w:r w:rsidRPr="0076364B">
            <w:rPr>
              <w:rFonts w:ascii="Times New Roman" w:eastAsia="Times New Roman" w:hAnsi="Times New Roman" w:cs="Times New Roman"/>
            </w:rPr>
            <w:t>586</w:t>
          </w:r>
        </w:sdtContent>
      </w:sdt>
      <w:r w:rsidRPr="0076364B">
        <w:rPr>
          <w:rFonts w:ascii="Times New Roman" w:eastAsia="Times New Roman" w:hAnsi="Times New Roman" w:cs="Times New Roman"/>
        </w:rPr>
        <w:t xml:space="preserve"> a násl. ve spojení s ust. § 1746 odst. 2 zákona č. 89/2012 Sb., občanského zákoníku, ve znění pozdějších předpisů (dále jen „</w:t>
      </w:r>
      <w:r w:rsidR="00DD461B" w:rsidRPr="0076364B">
        <w:rPr>
          <w:rFonts w:ascii="Times New Roman" w:hAnsi="Times New Roman" w:cs="Times New Roman"/>
        </w:rPr>
        <w:t xml:space="preserve">Občanský </w:t>
      </w:r>
      <w:r w:rsidRPr="0076364B">
        <w:rPr>
          <w:rFonts w:ascii="Times New Roman" w:eastAsia="Times New Roman" w:hAnsi="Times New Roman" w:cs="Times New Roman"/>
        </w:rPr>
        <w:t>zákoník“)</w:t>
      </w:r>
    </w:p>
    <w:p w14:paraId="00000003" w14:textId="77777777" w:rsidR="0099750D" w:rsidRPr="0076364B" w:rsidRDefault="0099750D">
      <w:pPr>
        <w:spacing w:after="120" w:line="240" w:lineRule="auto"/>
        <w:jc w:val="center"/>
        <w:rPr>
          <w:rFonts w:ascii="Times New Roman" w:eastAsia="Times New Roman" w:hAnsi="Times New Roman" w:cs="Times New Roman"/>
        </w:rPr>
      </w:pPr>
    </w:p>
    <w:p w14:paraId="00000004" w14:textId="2A19AEAC" w:rsidR="0099750D" w:rsidRPr="0076364B" w:rsidRDefault="005E2B5D">
      <w:pPr>
        <w:numPr>
          <w:ilvl w:val="0"/>
          <w:numId w:val="16"/>
        </w:numPr>
        <w:pBdr>
          <w:top w:val="nil"/>
          <w:left w:val="nil"/>
          <w:bottom w:val="nil"/>
          <w:right w:val="nil"/>
          <w:between w:val="nil"/>
        </w:pBdr>
        <w:spacing w:after="120" w:line="240" w:lineRule="auto"/>
        <w:ind w:left="709"/>
        <w:jc w:val="both"/>
        <w:rPr>
          <w:rFonts w:ascii="Times New Roman" w:eastAsia="Times New Roman" w:hAnsi="Times New Roman" w:cs="Times New Roman"/>
          <w:color w:val="000000"/>
        </w:rPr>
      </w:pPr>
      <w:sdt>
        <w:sdtPr>
          <w:rPr>
            <w:rFonts w:ascii="Times New Roman" w:hAnsi="Times New Roman" w:cs="Times New Roman"/>
          </w:rPr>
          <w:tag w:val="goog_rdk_8"/>
          <w:id w:val="1049904426"/>
          <w:showingPlcHdr/>
        </w:sdtPr>
        <w:sdtEndPr/>
        <w:sdtContent>
          <w:r w:rsidR="00E2493C" w:rsidRPr="0076364B">
            <w:rPr>
              <w:rFonts w:ascii="Times New Roman" w:hAnsi="Times New Roman" w:cs="Times New Roman"/>
            </w:rPr>
            <w:t xml:space="preserve">     </w:t>
          </w:r>
        </w:sdtContent>
      </w:sdt>
    </w:p>
    <w:p w14:paraId="00000005" w14:textId="77777777" w:rsidR="0099750D" w:rsidRPr="0076364B" w:rsidRDefault="005E2B5D">
      <w:pPr>
        <w:spacing w:after="120" w:line="240" w:lineRule="auto"/>
        <w:jc w:val="both"/>
        <w:rPr>
          <w:rFonts w:ascii="Times New Roman" w:eastAsia="Times New Roman" w:hAnsi="Times New Roman" w:cs="Times New Roman"/>
        </w:rPr>
      </w:pPr>
      <w:sdt>
        <w:sdtPr>
          <w:rPr>
            <w:rFonts w:ascii="Times New Roman" w:hAnsi="Times New Roman" w:cs="Times New Roman"/>
          </w:rPr>
          <w:tag w:val="goog_rdk_9"/>
          <w:id w:val="-1499142554"/>
        </w:sdtPr>
        <w:sdtEndPr/>
        <w:sdtContent/>
      </w:sdt>
      <w:r w:rsidR="00A61932" w:rsidRPr="0076364B">
        <w:rPr>
          <w:rFonts w:ascii="Times New Roman" w:eastAsia="Times New Roman" w:hAnsi="Times New Roman" w:cs="Times New Roman"/>
          <w:b/>
          <w:bCs/>
        </w:rPr>
        <w:t>Objednatel:</w:t>
      </w:r>
      <w:r w:rsidR="00A61932" w:rsidRPr="0076364B">
        <w:rPr>
          <w:rFonts w:ascii="Times New Roman" w:eastAsia="Times New Roman" w:hAnsi="Times New Roman" w:cs="Times New Roman"/>
        </w:rPr>
        <w:t xml:space="preserve"> </w:t>
      </w:r>
    </w:p>
    <w:p w14:paraId="00000006" w14:textId="77777777" w:rsidR="0099750D" w:rsidRPr="0076364B" w:rsidRDefault="00A61932">
      <w:pPr>
        <w:spacing w:after="120" w:line="240" w:lineRule="auto"/>
        <w:jc w:val="both"/>
        <w:rPr>
          <w:rFonts w:ascii="Times New Roman" w:eastAsia="Times New Roman" w:hAnsi="Times New Roman" w:cs="Times New Roman"/>
          <w:b/>
          <w:bCs/>
        </w:rPr>
      </w:pPr>
      <w:r w:rsidRPr="0076364B">
        <w:rPr>
          <w:rFonts w:ascii="Times New Roman" w:eastAsia="Times New Roman" w:hAnsi="Times New Roman" w:cs="Times New Roman"/>
          <w:b/>
          <w:bCs/>
        </w:rPr>
        <w:t xml:space="preserve">Pražské vodovody a kanalizace, a.s. </w:t>
      </w:r>
    </w:p>
    <w:p w14:paraId="00000007" w14:textId="77777777" w:rsidR="0099750D" w:rsidRPr="0076364B" w:rsidRDefault="00A61932">
      <w:pPr>
        <w:spacing w:after="120" w:line="240" w:lineRule="auto"/>
        <w:jc w:val="both"/>
        <w:rPr>
          <w:rFonts w:ascii="Times New Roman" w:eastAsia="Times New Roman" w:hAnsi="Times New Roman" w:cs="Times New Roman"/>
        </w:rPr>
      </w:pPr>
      <w:r w:rsidRPr="0076364B">
        <w:rPr>
          <w:rFonts w:ascii="Times New Roman" w:eastAsia="Times New Roman" w:hAnsi="Times New Roman" w:cs="Times New Roman"/>
        </w:rPr>
        <w:t xml:space="preserve">Se sídlem: </w:t>
      </w:r>
      <w:r w:rsidRPr="0076364B">
        <w:rPr>
          <w:rFonts w:ascii="Times New Roman" w:eastAsia="Times New Roman" w:hAnsi="Times New Roman" w:cs="Times New Roman"/>
        </w:rPr>
        <w:tab/>
      </w:r>
      <w:r w:rsidRPr="0076364B">
        <w:rPr>
          <w:rFonts w:ascii="Times New Roman" w:eastAsia="Times New Roman" w:hAnsi="Times New Roman" w:cs="Times New Roman"/>
        </w:rPr>
        <w:tab/>
        <w:t xml:space="preserve">Ke Kablu 971/1, Hostivař, 102 00 Praha 10 </w:t>
      </w:r>
    </w:p>
    <w:p w14:paraId="00000008" w14:textId="77777777" w:rsidR="0099750D" w:rsidRPr="0076364B" w:rsidRDefault="00A61932">
      <w:pPr>
        <w:spacing w:after="120" w:line="240" w:lineRule="auto"/>
        <w:jc w:val="both"/>
        <w:rPr>
          <w:rFonts w:ascii="Times New Roman" w:eastAsia="Times New Roman" w:hAnsi="Times New Roman" w:cs="Times New Roman"/>
        </w:rPr>
      </w:pPr>
      <w:r w:rsidRPr="0076364B">
        <w:rPr>
          <w:rFonts w:ascii="Times New Roman" w:eastAsia="Times New Roman" w:hAnsi="Times New Roman" w:cs="Times New Roman"/>
        </w:rPr>
        <w:t xml:space="preserve">Zastoupená: </w:t>
      </w:r>
      <w:r w:rsidRPr="0076364B">
        <w:rPr>
          <w:rFonts w:ascii="Times New Roman" w:eastAsia="Times New Roman" w:hAnsi="Times New Roman" w:cs="Times New Roman"/>
        </w:rPr>
        <w:tab/>
      </w:r>
      <w:r w:rsidRPr="0076364B">
        <w:rPr>
          <w:rFonts w:ascii="Times New Roman" w:eastAsia="Times New Roman" w:hAnsi="Times New Roman" w:cs="Times New Roman"/>
        </w:rPr>
        <w:tab/>
        <w:t xml:space="preserve">Ing. Petrem Mrkosem, místopředsedou představenstva </w:t>
      </w:r>
    </w:p>
    <w:p w14:paraId="00000009" w14:textId="77777777" w:rsidR="0099750D" w:rsidRPr="0076364B" w:rsidRDefault="00A61932">
      <w:pPr>
        <w:spacing w:after="120" w:line="240" w:lineRule="auto"/>
        <w:ind w:left="1416" w:firstLine="707"/>
        <w:jc w:val="both"/>
        <w:rPr>
          <w:rFonts w:ascii="Times New Roman" w:eastAsia="Times New Roman" w:hAnsi="Times New Roman" w:cs="Times New Roman"/>
        </w:rPr>
      </w:pPr>
      <w:r w:rsidRPr="0076364B">
        <w:rPr>
          <w:rFonts w:ascii="Times New Roman" w:eastAsia="Times New Roman" w:hAnsi="Times New Roman" w:cs="Times New Roman"/>
        </w:rPr>
        <w:t xml:space="preserve">Ing. Miluší Polákovou, členkou představenstva </w:t>
      </w:r>
    </w:p>
    <w:p w14:paraId="0000000A" w14:textId="77777777" w:rsidR="0099750D" w:rsidRPr="0076364B" w:rsidRDefault="00A61932">
      <w:pPr>
        <w:spacing w:after="120" w:line="240" w:lineRule="auto"/>
        <w:jc w:val="both"/>
        <w:rPr>
          <w:rFonts w:ascii="Times New Roman" w:eastAsia="Times New Roman" w:hAnsi="Times New Roman" w:cs="Times New Roman"/>
        </w:rPr>
      </w:pPr>
      <w:r w:rsidRPr="0076364B">
        <w:rPr>
          <w:rFonts w:ascii="Times New Roman" w:eastAsia="Times New Roman" w:hAnsi="Times New Roman" w:cs="Times New Roman"/>
        </w:rPr>
        <w:t xml:space="preserve">IČO: </w:t>
      </w:r>
      <w:r w:rsidRPr="0076364B">
        <w:rPr>
          <w:rFonts w:ascii="Times New Roman" w:eastAsia="Times New Roman" w:hAnsi="Times New Roman" w:cs="Times New Roman"/>
        </w:rPr>
        <w:tab/>
      </w:r>
      <w:r w:rsidRPr="0076364B">
        <w:rPr>
          <w:rFonts w:ascii="Times New Roman" w:eastAsia="Times New Roman" w:hAnsi="Times New Roman" w:cs="Times New Roman"/>
        </w:rPr>
        <w:tab/>
      </w:r>
      <w:r w:rsidRPr="0076364B">
        <w:rPr>
          <w:rFonts w:ascii="Times New Roman" w:eastAsia="Times New Roman" w:hAnsi="Times New Roman" w:cs="Times New Roman"/>
        </w:rPr>
        <w:tab/>
        <w:t xml:space="preserve">25656635 </w:t>
      </w:r>
    </w:p>
    <w:p w14:paraId="0000000B" w14:textId="77777777" w:rsidR="0099750D" w:rsidRPr="0076364B" w:rsidRDefault="00A61932">
      <w:pPr>
        <w:spacing w:after="120" w:line="240" w:lineRule="auto"/>
        <w:jc w:val="both"/>
        <w:rPr>
          <w:rFonts w:ascii="Times New Roman" w:eastAsia="Times New Roman" w:hAnsi="Times New Roman" w:cs="Times New Roman"/>
        </w:rPr>
      </w:pPr>
      <w:r w:rsidRPr="0076364B">
        <w:rPr>
          <w:rFonts w:ascii="Times New Roman" w:eastAsia="Times New Roman" w:hAnsi="Times New Roman" w:cs="Times New Roman"/>
        </w:rPr>
        <w:t xml:space="preserve">DIČ: </w:t>
      </w:r>
      <w:r w:rsidRPr="0076364B">
        <w:rPr>
          <w:rFonts w:ascii="Times New Roman" w:eastAsia="Times New Roman" w:hAnsi="Times New Roman" w:cs="Times New Roman"/>
        </w:rPr>
        <w:tab/>
      </w:r>
      <w:r w:rsidRPr="0076364B">
        <w:rPr>
          <w:rFonts w:ascii="Times New Roman" w:eastAsia="Times New Roman" w:hAnsi="Times New Roman" w:cs="Times New Roman"/>
        </w:rPr>
        <w:tab/>
      </w:r>
      <w:r w:rsidRPr="0076364B">
        <w:rPr>
          <w:rFonts w:ascii="Times New Roman" w:eastAsia="Times New Roman" w:hAnsi="Times New Roman" w:cs="Times New Roman"/>
        </w:rPr>
        <w:tab/>
        <w:t xml:space="preserve">CZ25656635 </w:t>
      </w:r>
    </w:p>
    <w:p w14:paraId="68A029AF" w14:textId="624FCB96" w:rsidR="00387A4C" w:rsidRPr="0076364B" w:rsidRDefault="00387A4C" w:rsidP="00387A4C">
      <w:pPr>
        <w:spacing w:after="120" w:line="240" w:lineRule="auto"/>
        <w:jc w:val="both"/>
        <w:rPr>
          <w:rFonts w:ascii="Times New Roman" w:eastAsia="Times New Roman" w:hAnsi="Times New Roman" w:cs="Times New Roman"/>
        </w:rPr>
      </w:pPr>
      <w:r w:rsidRPr="0076364B">
        <w:rPr>
          <w:rFonts w:ascii="Times New Roman" w:eastAsia="Times New Roman" w:hAnsi="Times New Roman" w:cs="Times New Roman"/>
        </w:rPr>
        <w:t xml:space="preserve">Zapsaná </w:t>
      </w:r>
      <w:r w:rsidR="0076364B" w:rsidRPr="0076364B">
        <w:rPr>
          <w:rFonts w:ascii="Times New Roman" w:eastAsia="Times New Roman" w:hAnsi="Times New Roman" w:cs="Times New Roman"/>
        </w:rPr>
        <w:t>v obchodním</w:t>
      </w:r>
      <w:sdt>
        <w:sdtPr>
          <w:rPr>
            <w:rFonts w:ascii="Times New Roman" w:hAnsi="Times New Roman" w:cs="Times New Roman"/>
          </w:rPr>
          <w:tag w:val="goog_rdk_13"/>
          <w:id w:val="1855193173"/>
        </w:sdtPr>
        <w:sdtEndPr/>
        <w:sdtContent>
          <w:r w:rsidRPr="0076364B">
            <w:rPr>
              <w:rFonts w:ascii="Times New Roman" w:eastAsia="Times New Roman" w:hAnsi="Times New Roman" w:cs="Times New Roman"/>
            </w:rPr>
            <w:t xml:space="preserve"> rejstříku</w:t>
          </w:r>
          <w:r w:rsidR="005E2B5D">
            <w:rPr>
              <w:rFonts w:ascii="Times New Roman" w:eastAsia="Times New Roman" w:hAnsi="Times New Roman" w:cs="Times New Roman"/>
            </w:rPr>
            <w:t xml:space="preserve"> </w:t>
          </w:r>
        </w:sdtContent>
      </w:sdt>
      <w:r w:rsidRPr="0076364B">
        <w:rPr>
          <w:rFonts w:ascii="Times New Roman" w:eastAsia="Times New Roman" w:hAnsi="Times New Roman" w:cs="Times New Roman"/>
        </w:rPr>
        <w:t xml:space="preserve">vedeném Městským soudem v Praze pod sp. zn. B 5297 </w:t>
      </w:r>
    </w:p>
    <w:p w14:paraId="4745066B" w14:textId="77777777" w:rsidR="00387A4C" w:rsidRPr="0076364B" w:rsidRDefault="00387A4C" w:rsidP="00387A4C">
      <w:pPr>
        <w:spacing w:after="120" w:line="240" w:lineRule="auto"/>
        <w:jc w:val="both"/>
        <w:rPr>
          <w:rFonts w:ascii="Times New Roman" w:eastAsia="Times New Roman" w:hAnsi="Times New Roman" w:cs="Times New Roman"/>
        </w:rPr>
      </w:pPr>
      <w:r w:rsidRPr="0076364B">
        <w:rPr>
          <w:rFonts w:ascii="Times New Roman" w:eastAsia="Times New Roman" w:hAnsi="Times New Roman" w:cs="Times New Roman"/>
        </w:rPr>
        <w:t xml:space="preserve">Bankovní spojení: </w:t>
      </w:r>
      <w:r w:rsidRPr="0076364B">
        <w:rPr>
          <w:rFonts w:ascii="Times New Roman" w:eastAsia="Times New Roman" w:hAnsi="Times New Roman" w:cs="Times New Roman"/>
        </w:rPr>
        <w:tab/>
        <w:t xml:space="preserve">Komerční banka, a.s., Na Příkopě 33, 114 07 Praha 1 </w:t>
      </w:r>
    </w:p>
    <w:p w14:paraId="3E141B20" w14:textId="77777777" w:rsidR="00387A4C" w:rsidRPr="0076364B" w:rsidRDefault="00387A4C" w:rsidP="00387A4C">
      <w:pPr>
        <w:spacing w:after="120" w:line="240" w:lineRule="auto"/>
        <w:jc w:val="both"/>
        <w:rPr>
          <w:rFonts w:ascii="Times New Roman" w:eastAsia="Times New Roman" w:hAnsi="Times New Roman" w:cs="Times New Roman"/>
        </w:rPr>
      </w:pPr>
      <w:r w:rsidRPr="0076364B">
        <w:rPr>
          <w:rFonts w:ascii="Times New Roman" w:eastAsia="Times New Roman" w:hAnsi="Times New Roman" w:cs="Times New Roman"/>
        </w:rPr>
        <w:t xml:space="preserve">Číslo účtu: </w:t>
      </w:r>
      <w:r w:rsidRPr="0076364B">
        <w:rPr>
          <w:rFonts w:ascii="Times New Roman" w:eastAsia="Times New Roman" w:hAnsi="Times New Roman" w:cs="Times New Roman"/>
        </w:rPr>
        <w:tab/>
      </w:r>
      <w:r w:rsidRPr="0076364B">
        <w:rPr>
          <w:rFonts w:ascii="Times New Roman" w:eastAsia="Times New Roman" w:hAnsi="Times New Roman" w:cs="Times New Roman"/>
        </w:rPr>
        <w:tab/>
        <w:t xml:space="preserve">4000505-031/0100 </w:t>
      </w:r>
    </w:p>
    <w:p w14:paraId="0000000C" w14:textId="77777777" w:rsidR="0099750D" w:rsidRPr="0076364B" w:rsidRDefault="00A61932">
      <w:pPr>
        <w:spacing w:after="120" w:line="240" w:lineRule="auto"/>
        <w:jc w:val="both"/>
        <w:rPr>
          <w:rFonts w:ascii="Times New Roman" w:eastAsia="Times New Roman" w:hAnsi="Times New Roman" w:cs="Times New Roman"/>
        </w:rPr>
      </w:pPr>
      <w:r w:rsidRPr="0076364B">
        <w:rPr>
          <w:rFonts w:ascii="Times New Roman" w:eastAsia="Times New Roman" w:hAnsi="Times New Roman" w:cs="Times New Roman"/>
        </w:rPr>
        <w:t xml:space="preserve">Ve věcech technických </w:t>
      </w:r>
    </w:p>
    <w:p w14:paraId="0000000D" w14:textId="166ABB50" w:rsidR="0099750D" w:rsidRPr="0076364B" w:rsidRDefault="00A61932">
      <w:pPr>
        <w:spacing w:after="120" w:line="240" w:lineRule="auto"/>
        <w:jc w:val="both"/>
        <w:rPr>
          <w:rFonts w:ascii="Times New Roman" w:eastAsia="Times New Roman" w:hAnsi="Times New Roman" w:cs="Times New Roman"/>
        </w:rPr>
      </w:pPr>
      <w:r w:rsidRPr="0076364B">
        <w:rPr>
          <w:rFonts w:ascii="Times New Roman" w:eastAsia="Times New Roman" w:hAnsi="Times New Roman" w:cs="Times New Roman"/>
        </w:rPr>
        <w:t xml:space="preserve">oprávněn jednat: </w:t>
      </w:r>
      <w:r w:rsidRPr="0076364B">
        <w:rPr>
          <w:rFonts w:ascii="Times New Roman" w:eastAsia="Times New Roman" w:hAnsi="Times New Roman" w:cs="Times New Roman"/>
        </w:rPr>
        <w:tab/>
      </w:r>
      <w:sdt>
        <w:sdtPr>
          <w:rPr>
            <w:rFonts w:ascii="Times New Roman" w:hAnsi="Times New Roman" w:cs="Times New Roman"/>
          </w:rPr>
          <w:tag w:val="goog_rdk_11"/>
          <w:id w:val="978732365"/>
        </w:sdtPr>
        <w:sdtEndPr/>
        <w:sdtContent>
          <w:r w:rsidRPr="0076364B">
            <w:rPr>
              <w:rFonts w:ascii="Times New Roman" w:eastAsia="Times New Roman" w:hAnsi="Times New Roman" w:cs="Times New Roman"/>
            </w:rPr>
            <w:t>Ing. Petr Sýkora, Ph.D., technický ředitel</w:t>
          </w:r>
        </w:sdtContent>
      </w:sdt>
    </w:p>
    <w:p w14:paraId="00000011" w14:textId="77777777" w:rsidR="0099750D" w:rsidRPr="0076364B" w:rsidRDefault="00A61932">
      <w:pPr>
        <w:spacing w:after="120" w:line="240" w:lineRule="auto"/>
        <w:jc w:val="both"/>
        <w:rPr>
          <w:rFonts w:ascii="Times New Roman" w:eastAsia="Times New Roman" w:hAnsi="Times New Roman" w:cs="Times New Roman"/>
        </w:rPr>
      </w:pPr>
      <w:r w:rsidRPr="0076364B">
        <w:rPr>
          <w:rFonts w:ascii="Times New Roman" w:eastAsia="Times New Roman" w:hAnsi="Times New Roman" w:cs="Times New Roman"/>
        </w:rPr>
        <w:t xml:space="preserve">Adresa pro zasílání </w:t>
      </w:r>
    </w:p>
    <w:p w14:paraId="00000012" w14:textId="77777777" w:rsidR="0099750D" w:rsidRPr="0076364B" w:rsidRDefault="00A61932">
      <w:pPr>
        <w:spacing w:after="120" w:line="240" w:lineRule="auto"/>
        <w:jc w:val="both"/>
        <w:rPr>
          <w:rFonts w:ascii="Times New Roman" w:eastAsia="Times New Roman" w:hAnsi="Times New Roman" w:cs="Times New Roman"/>
        </w:rPr>
      </w:pPr>
      <w:r w:rsidRPr="0076364B">
        <w:rPr>
          <w:rFonts w:ascii="Times New Roman" w:eastAsia="Times New Roman" w:hAnsi="Times New Roman" w:cs="Times New Roman"/>
        </w:rPr>
        <w:t xml:space="preserve">korespondence: </w:t>
      </w:r>
      <w:r w:rsidRPr="0076364B">
        <w:rPr>
          <w:rFonts w:ascii="Times New Roman" w:eastAsia="Times New Roman" w:hAnsi="Times New Roman" w:cs="Times New Roman"/>
        </w:rPr>
        <w:tab/>
      </w:r>
      <w:r w:rsidRPr="0076364B">
        <w:rPr>
          <w:rFonts w:ascii="Times New Roman" w:eastAsia="Times New Roman" w:hAnsi="Times New Roman" w:cs="Times New Roman"/>
        </w:rPr>
        <w:tab/>
        <w:t>Ke Kablu 971/1, Hostivař, 102 00 Praha 10</w:t>
      </w:r>
    </w:p>
    <w:p w14:paraId="00000013" w14:textId="77777777" w:rsidR="0099750D" w:rsidRPr="0076364B" w:rsidRDefault="00A61932">
      <w:pPr>
        <w:spacing w:after="120" w:line="240" w:lineRule="auto"/>
        <w:jc w:val="both"/>
        <w:rPr>
          <w:rFonts w:ascii="Times New Roman" w:eastAsia="Times New Roman" w:hAnsi="Times New Roman" w:cs="Times New Roman"/>
        </w:rPr>
      </w:pPr>
      <w:r w:rsidRPr="0076364B">
        <w:rPr>
          <w:rFonts w:ascii="Times New Roman" w:eastAsia="Times New Roman" w:hAnsi="Times New Roman" w:cs="Times New Roman"/>
        </w:rPr>
        <w:t>(dále jen „</w:t>
      </w:r>
      <w:r w:rsidRPr="0076364B">
        <w:rPr>
          <w:rFonts w:ascii="Times New Roman" w:eastAsia="Times New Roman" w:hAnsi="Times New Roman" w:cs="Times New Roman"/>
          <w:b/>
          <w:bCs/>
        </w:rPr>
        <w:t>Objednatel</w:t>
      </w:r>
      <w:r w:rsidRPr="0076364B">
        <w:rPr>
          <w:rFonts w:ascii="Times New Roman" w:eastAsia="Times New Roman" w:hAnsi="Times New Roman" w:cs="Times New Roman"/>
        </w:rPr>
        <w:t xml:space="preserve">“) </w:t>
      </w:r>
    </w:p>
    <w:p w14:paraId="00000014" w14:textId="77777777" w:rsidR="0099750D" w:rsidRPr="0076364B" w:rsidRDefault="0099750D">
      <w:pPr>
        <w:spacing w:after="120" w:line="240" w:lineRule="auto"/>
        <w:jc w:val="both"/>
        <w:rPr>
          <w:rFonts w:ascii="Times New Roman" w:eastAsia="Times New Roman" w:hAnsi="Times New Roman" w:cs="Times New Roman"/>
        </w:rPr>
      </w:pPr>
    </w:p>
    <w:p w14:paraId="00000015" w14:textId="77777777" w:rsidR="0099750D" w:rsidRPr="0076364B" w:rsidRDefault="00A61932">
      <w:pPr>
        <w:spacing w:after="120" w:line="240" w:lineRule="auto"/>
        <w:jc w:val="both"/>
        <w:rPr>
          <w:rFonts w:ascii="Times New Roman" w:eastAsia="Times New Roman" w:hAnsi="Times New Roman" w:cs="Times New Roman"/>
        </w:rPr>
      </w:pPr>
      <w:r w:rsidRPr="0076364B">
        <w:rPr>
          <w:rFonts w:ascii="Times New Roman" w:eastAsia="Times New Roman" w:hAnsi="Times New Roman" w:cs="Times New Roman"/>
        </w:rPr>
        <w:t>a</w:t>
      </w:r>
    </w:p>
    <w:p w14:paraId="00000016" w14:textId="77777777" w:rsidR="0099750D" w:rsidRPr="0076364B" w:rsidRDefault="0099750D">
      <w:pPr>
        <w:spacing w:after="120" w:line="240" w:lineRule="auto"/>
        <w:jc w:val="both"/>
        <w:rPr>
          <w:rFonts w:ascii="Times New Roman" w:eastAsia="Times New Roman" w:hAnsi="Times New Roman" w:cs="Times New Roman"/>
        </w:rPr>
      </w:pPr>
    </w:p>
    <w:p w14:paraId="00000017" w14:textId="77777777" w:rsidR="0099750D" w:rsidRPr="0076364B" w:rsidRDefault="00A61932">
      <w:pPr>
        <w:spacing w:after="120" w:line="240" w:lineRule="auto"/>
        <w:jc w:val="both"/>
        <w:rPr>
          <w:rFonts w:ascii="Times New Roman" w:eastAsia="Times New Roman" w:hAnsi="Times New Roman" w:cs="Times New Roman"/>
          <w:b/>
          <w:bCs/>
        </w:rPr>
      </w:pPr>
      <w:r w:rsidRPr="0076364B">
        <w:rPr>
          <w:rFonts w:ascii="Times New Roman" w:eastAsia="Times New Roman" w:hAnsi="Times New Roman" w:cs="Times New Roman"/>
          <w:b/>
          <w:bCs/>
        </w:rPr>
        <w:t>Zhotovitel:</w:t>
      </w:r>
    </w:p>
    <w:p w14:paraId="00000018" w14:textId="77777777" w:rsidR="0099750D" w:rsidRPr="0076364B" w:rsidRDefault="00A61932">
      <w:pPr>
        <w:spacing w:after="120" w:line="240" w:lineRule="auto"/>
        <w:jc w:val="both"/>
        <w:rPr>
          <w:rFonts w:ascii="Times New Roman" w:eastAsia="Times New Roman" w:hAnsi="Times New Roman" w:cs="Times New Roman"/>
          <w:b/>
          <w:bCs/>
        </w:rPr>
      </w:pPr>
      <w:r w:rsidRPr="0076364B">
        <w:rPr>
          <w:rFonts w:ascii="Times New Roman" w:eastAsia="Times New Roman" w:hAnsi="Times New Roman" w:cs="Times New Roman"/>
        </w:rPr>
        <w:t>[</w:t>
      </w:r>
      <w:r w:rsidRPr="0076364B">
        <w:rPr>
          <w:rFonts w:ascii="Times New Roman" w:eastAsia="Times New Roman" w:hAnsi="Times New Roman" w:cs="Times New Roman"/>
          <w:highlight w:val="yellow"/>
        </w:rPr>
        <w:t>_</w:t>
      </w:r>
      <w:r w:rsidRPr="0076364B">
        <w:rPr>
          <w:rFonts w:ascii="Times New Roman" w:eastAsia="Times New Roman" w:hAnsi="Times New Roman" w:cs="Times New Roman"/>
        </w:rPr>
        <w:t>]</w:t>
      </w:r>
    </w:p>
    <w:p w14:paraId="00000019" w14:textId="77777777" w:rsidR="0099750D" w:rsidRPr="0076364B" w:rsidRDefault="00A61932">
      <w:pPr>
        <w:spacing w:after="120" w:line="240" w:lineRule="auto"/>
        <w:jc w:val="both"/>
        <w:rPr>
          <w:rFonts w:ascii="Times New Roman" w:eastAsia="Times New Roman" w:hAnsi="Times New Roman" w:cs="Times New Roman"/>
        </w:rPr>
      </w:pPr>
      <w:r w:rsidRPr="0076364B">
        <w:rPr>
          <w:rFonts w:ascii="Times New Roman" w:eastAsia="Times New Roman" w:hAnsi="Times New Roman" w:cs="Times New Roman"/>
        </w:rPr>
        <w:t>Se sídlem:</w:t>
      </w:r>
      <w:r w:rsidRPr="0076364B">
        <w:rPr>
          <w:rFonts w:ascii="Times New Roman" w:eastAsia="Times New Roman" w:hAnsi="Times New Roman" w:cs="Times New Roman"/>
        </w:rPr>
        <w:tab/>
        <w:t xml:space="preserve"> </w:t>
      </w:r>
      <w:sdt>
        <w:sdtPr>
          <w:rPr>
            <w:rFonts w:ascii="Times New Roman" w:hAnsi="Times New Roman" w:cs="Times New Roman"/>
          </w:rPr>
          <w:tag w:val="goog_rdk_15"/>
          <w:id w:val="361295653"/>
        </w:sdtPr>
        <w:sdtEndPr/>
        <w:sdtContent>
          <w:r w:rsidRPr="0076364B">
            <w:rPr>
              <w:rFonts w:ascii="Times New Roman" w:eastAsia="Times New Roman" w:hAnsi="Times New Roman" w:cs="Times New Roman"/>
            </w:rPr>
            <w:tab/>
          </w:r>
        </w:sdtContent>
      </w:sdt>
      <w:r w:rsidRPr="0076364B">
        <w:rPr>
          <w:rFonts w:ascii="Times New Roman" w:eastAsia="Times New Roman" w:hAnsi="Times New Roman" w:cs="Times New Roman"/>
        </w:rPr>
        <w:t>[</w:t>
      </w:r>
      <w:r w:rsidRPr="0076364B">
        <w:rPr>
          <w:rFonts w:ascii="Times New Roman" w:eastAsia="Times New Roman" w:hAnsi="Times New Roman" w:cs="Times New Roman"/>
          <w:highlight w:val="yellow"/>
        </w:rPr>
        <w:t>_</w:t>
      </w:r>
      <w:r w:rsidRPr="0076364B">
        <w:rPr>
          <w:rFonts w:ascii="Times New Roman" w:eastAsia="Times New Roman" w:hAnsi="Times New Roman" w:cs="Times New Roman"/>
        </w:rPr>
        <w:t>]</w:t>
      </w:r>
    </w:p>
    <w:sdt>
      <w:sdtPr>
        <w:rPr>
          <w:rFonts w:ascii="Times New Roman" w:hAnsi="Times New Roman" w:cs="Times New Roman"/>
        </w:rPr>
        <w:tag w:val="goog_rdk_22"/>
        <w:id w:val="-1181708118"/>
      </w:sdtPr>
      <w:sdtEndPr/>
      <w:sdtContent>
        <w:p w14:paraId="0000001A" w14:textId="77777777" w:rsidR="0099750D" w:rsidRPr="0076364B" w:rsidRDefault="005E2B5D">
          <w:pPr>
            <w:spacing w:after="120" w:line="240" w:lineRule="auto"/>
            <w:jc w:val="both"/>
            <w:rPr>
              <w:rFonts w:ascii="Times New Roman" w:eastAsia="Times New Roman" w:hAnsi="Times New Roman" w:cs="Times New Roman"/>
              <w:b/>
              <w:bCs/>
            </w:rPr>
          </w:pPr>
          <w:sdt>
            <w:sdtPr>
              <w:rPr>
                <w:rFonts w:ascii="Times New Roman" w:hAnsi="Times New Roman" w:cs="Times New Roman"/>
              </w:rPr>
              <w:tag w:val="goog_rdk_17"/>
              <w:id w:val="157087173"/>
            </w:sdtPr>
            <w:sdtEndPr/>
            <w:sdtContent>
              <w:sdt>
                <w:sdtPr>
                  <w:rPr>
                    <w:rFonts w:ascii="Times New Roman" w:hAnsi="Times New Roman" w:cs="Times New Roman"/>
                  </w:rPr>
                  <w:tag w:val="goog_rdk_18"/>
                  <w:id w:val="-1194559990"/>
                </w:sdtPr>
                <w:sdtEndPr/>
                <w:sdtContent>
                  <w:r w:rsidR="00A61932" w:rsidRPr="0076364B">
                    <w:rPr>
                      <w:rFonts w:ascii="Times New Roman" w:eastAsia="Times New Roman" w:hAnsi="Times New Roman" w:cs="Times New Roman"/>
                    </w:rPr>
                    <w:t xml:space="preserve">Zastoupená: </w:t>
                  </w:r>
                  <w:r w:rsidR="00A61932" w:rsidRPr="0076364B">
                    <w:rPr>
                      <w:rFonts w:ascii="Times New Roman" w:eastAsia="Times New Roman" w:hAnsi="Times New Roman" w:cs="Times New Roman"/>
                    </w:rPr>
                    <w:tab/>
                  </w:r>
                  <w:r w:rsidR="00A61932" w:rsidRPr="0076364B">
                    <w:rPr>
                      <w:rFonts w:ascii="Times New Roman" w:eastAsia="Times New Roman" w:hAnsi="Times New Roman" w:cs="Times New Roman"/>
                    </w:rPr>
                    <w:tab/>
                    <w:t>[</w:t>
                  </w:r>
                </w:sdtContent>
              </w:sdt>
              <w:sdt>
                <w:sdtPr>
                  <w:rPr>
                    <w:rFonts w:ascii="Times New Roman" w:hAnsi="Times New Roman" w:cs="Times New Roman"/>
                  </w:rPr>
                  <w:tag w:val="goog_rdk_19"/>
                  <w:id w:val="-1752648701"/>
                </w:sdtPr>
                <w:sdtEndPr/>
                <w:sdtContent>
                  <w:r w:rsidR="00A61932" w:rsidRPr="0076364B">
                    <w:rPr>
                      <w:rFonts w:ascii="Times New Roman" w:eastAsia="Times New Roman" w:hAnsi="Times New Roman" w:cs="Times New Roman"/>
                      <w:highlight w:val="yellow"/>
                    </w:rPr>
                    <w:t>_</w:t>
                  </w:r>
                </w:sdtContent>
              </w:sdt>
              <w:sdt>
                <w:sdtPr>
                  <w:rPr>
                    <w:rFonts w:ascii="Times New Roman" w:hAnsi="Times New Roman" w:cs="Times New Roman"/>
                  </w:rPr>
                  <w:tag w:val="goog_rdk_20"/>
                  <w:id w:val="-324420404"/>
                </w:sdtPr>
                <w:sdtEndPr/>
                <w:sdtContent>
                  <w:r w:rsidR="00A61932" w:rsidRPr="0076364B">
                    <w:rPr>
                      <w:rFonts w:ascii="Times New Roman" w:eastAsia="Times New Roman" w:hAnsi="Times New Roman" w:cs="Times New Roman"/>
                    </w:rPr>
                    <w:t>]</w:t>
                  </w:r>
                </w:sdtContent>
              </w:sdt>
              <w:sdt>
                <w:sdtPr>
                  <w:rPr>
                    <w:rFonts w:ascii="Times New Roman" w:hAnsi="Times New Roman" w:cs="Times New Roman"/>
                  </w:rPr>
                  <w:tag w:val="goog_rdk_21"/>
                  <w:id w:val="-872848916"/>
                </w:sdtPr>
                <w:sdtEndPr/>
                <w:sdtContent/>
              </w:sdt>
            </w:sdtContent>
          </w:sdt>
        </w:p>
      </w:sdtContent>
    </w:sdt>
    <w:p w14:paraId="0000001B" w14:textId="77777777" w:rsidR="0099750D" w:rsidRPr="0076364B" w:rsidRDefault="00A61932">
      <w:pPr>
        <w:spacing w:after="120" w:line="240" w:lineRule="auto"/>
        <w:jc w:val="both"/>
        <w:rPr>
          <w:rFonts w:ascii="Times New Roman" w:eastAsia="Times New Roman" w:hAnsi="Times New Roman" w:cs="Times New Roman"/>
        </w:rPr>
      </w:pPr>
      <w:r w:rsidRPr="0076364B">
        <w:rPr>
          <w:rFonts w:ascii="Times New Roman" w:eastAsia="Times New Roman" w:hAnsi="Times New Roman" w:cs="Times New Roman"/>
        </w:rPr>
        <w:t xml:space="preserve">IČO: </w:t>
      </w:r>
      <w:r w:rsidRPr="0076364B">
        <w:rPr>
          <w:rFonts w:ascii="Times New Roman" w:eastAsia="Times New Roman" w:hAnsi="Times New Roman" w:cs="Times New Roman"/>
        </w:rPr>
        <w:tab/>
      </w:r>
      <w:sdt>
        <w:sdtPr>
          <w:rPr>
            <w:rFonts w:ascii="Times New Roman" w:hAnsi="Times New Roman" w:cs="Times New Roman"/>
          </w:rPr>
          <w:tag w:val="goog_rdk_23"/>
          <w:id w:val="-1463626025"/>
        </w:sdtPr>
        <w:sdtEndPr/>
        <w:sdtContent>
          <w:r w:rsidRPr="0076364B">
            <w:rPr>
              <w:rFonts w:ascii="Times New Roman" w:eastAsia="Times New Roman" w:hAnsi="Times New Roman" w:cs="Times New Roman"/>
            </w:rPr>
            <w:tab/>
          </w:r>
          <w:r w:rsidRPr="0076364B">
            <w:rPr>
              <w:rFonts w:ascii="Times New Roman" w:eastAsia="Times New Roman" w:hAnsi="Times New Roman" w:cs="Times New Roman"/>
            </w:rPr>
            <w:tab/>
          </w:r>
        </w:sdtContent>
      </w:sdt>
      <w:r w:rsidRPr="0076364B">
        <w:rPr>
          <w:rFonts w:ascii="Times New Roman" w:eastAsia="Times New Roman" w:hAnsi="Times New Roman" w:cs="Times New Roman"/>
        </w:rPr>
        <w:t>[</w:t>
      </w:r>
      <w:r w:rsidRPr="0076364B">
        <w:rPr>
          <w:rFonts w:ascii="Times New Roman" w:eastAsia="Times New Roman" w:hAnsi="Times New Roman" w:cs="Times New Roman"/>
          <w:highlight w:val="yellow"/>
        </w:rPr>
        <w:t>_</w:t>
      </w:r>
      <w:r w:rsidRPr="0076364B">
        <w:rPr>
          <w:rFonts w:ascii="Times New Roman" w:eastAsia="Times New Roman" w:hAnsi="Times New Roman" w:cs="Times New Roman"/>
        </w:rPr>
        <w:t>]</w:t>
      </w:r>
    </w:p>
    <w:p w14:paraId="0000001C" w14:textId="77777777" w:rsidR="0099750D" w:rsidRPr="0076364B" w:rsidRDefault="00A61932">
      <w:pPr>
        <w:spacing w:after="120" w:line="240" w:lineRule="auto"/>
        <w:jc w:val="both"/>
        <w:rPr>
          <w:rFonts w:ascii="Times New Roman" w:eastAsia="Times New Roman" w:hAnsi="Times New Roman" w:cs="Times New Roman"/>
        </w:rPr>
      </w:pPr>
      <w:r w:rsidRPr="0076364B">
        <w:rPr>
          <w:rFonts w:ascii="Times New Roman" w:eastAsia="Times New Roman" w:hAnsi="Times New Roman" w:cs="Times New Roman"/>
        </w:rPr>
        <w:t>DIČ:</w:t>
      </w:r>
      <w:r w:rsidRPr="0076364B">
        <w:rPr>
          <w:rFonts w:ascii="Times New Roman" w:eastAsia="Times New Roman" w:hAnsi="Times New Roman" w:cs="Times New Roman"/>
        </w:rPr>
        <w:tab/>
      </w:r>
      <w:sdt>
        <w:sdtPr>
          <w:rPr>
            <w:rFonts w:ascii="Times New Roman" w:hAnsi="Times New Roman" w:cs="Times New Roman"/>
          </w:rPr>
          <w:tag w:val="goog_rdk_24"/>
          <w:id w:val="2115158638"/>
        </w:sdtPr>
        <w:sdtEndPr/>
        <w:sdtContent>
          <w:r w:rsidRPr="0076364B">
            <w:rPr>
              <w:rFonts w:ascii="Times New Roman" w:eastAsia="Times New Roman" w:hAnsi="Times New Roman" w:cs="Times New Roman"/>
            </w:rPr>
            <w:tab/>
          </w:r>
          <w:r w:rsidRPr="0076364B">
            <w:rPr>
              <w:rFonts w:ascii="Times New Roman" w:eastAsia="Times New Roman" w:hAnsi="Times New Roman" w:cs="Times New Roman"/>
            </w:rPr>
            <w:tab/>
          </w:r>
        </w:sdtContent>
      </w:sdt>
      <w:r w:rsidRPr="0076364B">
        <w:rPr>
          <w:rFonts w:ascii="Times New Roman" w:eastAsia="Times New Roman" w:hAnsi="Times New Roman" w:cs="Times New Roman"/>
        </w:rPr>
        <w:t>[</w:t>
      </w:r>
      <w:r w:rsidRPr="0076364B">
        <w:rPr>
          <w:rFonts w:ascii="Times New Roman" w:eastAsia="Times New Roman" w:hAnsi="Times New Roman" w:cs="Times New Roman"/>
          <w:highlight w:val="yellow"/>
        </w:rPr>
        <w:t>_</w:t>
      </w:r>
      <w:r w:rsidRPr="0076364B">
        <w:rPr>
          <w:rFonts w:ascii="Times New Roman" w:eastAsia="Times New Roman" w:hAnsi="Times New Roman" w:cs="Times New Roman"/>
        </w:rPr>
        <w:t>]</w:t>
      </w:r>
    </w:p>
    <w:p w14:paraId="0000001E" w14:textId="6888FFAF" w:rsidR="0099750D" w:rsidRPr="0076364B" w:rsidRDefault="005E2B5D">
      <w:pPr>
        <w:spacing w:after="120" w:line="240" w:lineRule="auto"/>
        <w:jc w:val="both"/>
        <w:rPr>
          <w:rFonts w:ascii="Times New Roman" w:eastAsia="Times New Roman" w:hAnsi="Times New Roman" w:cs="Times New Roman"/>
        </w:rPr>
      </w:pPr>
      <w:sdt>
        <w:sdtPr>
          <w:rPr>
            <w:rFonts w:ascii="Times New Roman" w:hAnsi="Times New Roman" w:cs="Times New Roman"/>
          </w:rPr>
          <w:tag w:val="goog_rdk_33"/>
          <w:id w:val="1482248838"/>
          <w:showingPlcHdr/>
        </w:sdtPr>
        <w:sdtEndPr/>
        <w:sdtContent>
          <w:r w:rsidR="0076364B">
            <w:rPr>
              <w:rFonts w:ascii="Times New Roman" w:hAnsi="Times New Roman" w:cs="Times New Roman"/>
            </w:rPr>
            <w:t xml:space="preserve">     </w:t>
          </w:r>
        </w:sdtContent>
      </w:sdt>
      <w:r w:rsidR="00A61932" w:rsidRPr="0076364B">
        <w:rPr>
          <w:rFonts w:ascii="Times New Roman" w:eastAsia="Times New Roman" w:hAnsi="Times New Roman" w:cs="Times New Roman"/>
        </w:rPr>
        <w:t>Zaps</w:t>
      </w:r>
      <w:sdt>
        <w:sdtPr>
          <w:rPr>
            <w:rFonts w:ascii="Times New Roman" w:hAnsi="Times New Roman" w:cs="Times New Roman"/>
          </w:rPr>
          <w:tag w:val="goog_rdk_35"/>
          <w:id w:val="-965079401"/>
        </w:sdtPr>
        <w:sdtEndPr/>
        <w:sdtContent>
          <w:r w:rsidR="00A61932" w:rsidRPr="0076364B">
            <w:rPr>
              <w:rFonts w:ascii="Times New Roman" w:eastAsia="Times New Roman" w:hAnsi="Times New Roman" w:cs="Times New Roman"/>
            </w:rPr>
            <w:t>aná</w:t>
          </w:r>
        </w:sdtContent>
      </w:sdt>
      <w:r w:rsidR="00A61932" w:rsidRPr="0076364B">
        <w:rPr>
          <w:rFonts w:ascii="Times New Roman" w:eastAsia="Times New Roman" w:hAnsi="Times New Roman" w:cs="Times New Roman"/>
        </w:rPr>
        <w:t xml:space="preserve"> v obchodním rejstříku vedeném</w:t>
      </w:r>
      <w:sdt>
        <w:sdtPr>
          <w:rPr>
            <w:rFonts w:ascii="Times New Roman" w:hAnsi="Times New Roman" w:cs="Times New Roman"/>
          </w:rPr>
          <w:tag w:val="goog_rdk_36"/>
          <w:id w:val="2103348055"/>
          <w:showingPlcHdr/>
        </w:sdtPr>
        <w:sdtEndPr/>
        <w:sdtContent>
          <w:r w:rsidR="00E2493C" w:rsidRPr="0076364B">
            <w:rPr>
              <w:rFonts w:ascii="Times New Roman" w:hAnsi="Times New Roman" w:cs="Times New Roman"/>
            </w:rPr>
            <w:t xml:space="preserve">     </w:t>
          </w:r>
        </w:sdtContent>
      </w:sdt>
      <w:r w:rsidR="00A61932" w:rsidRPr="0076364B">
        <w:rPr>
          <w:rFonts w:ascii="Times New Roman" w:eastAsia="Times New Roman" w:hAnsi="Times New Roman" w:cs="Times New Roman"/>
        </w:rPr>
        <w:t xml:space="preserve"> [</w:t>
      </w:r>
      <w:r w:rsidR="00A61932" w:rsidRPr="0076364B">
        <w:rPr>
          <w:rFonts w:ascii="Times New Roman" w:eastAsia="Times New Roman" w:hAnsi="Times New Roman" w:cs="Times New Roman"/>
          <w:highlight w:val="yellow"/>
        </w:rPr>
        <w:t>_</w:t>
      </w:r>
      <w:r w:rsidR="00A61932" w:rsidRPr="0076364B">
        <w:rPr>
          <w:rFonts w:ascii="Times New Roman" w:eastAsia="Times New Roman" w:hAnsi="Times New Roman" w:cs="Times New Roman"/>
        </w:rPr>
        <w:t xml:space="preserve">] pod </w:t>
      </w:r>
      <w:proofErr w:type="spellStart"/>
      <w:r w:rsidR="00A61932" w:rsidRPr="0076364B">
        <w:rPr>
          <w:rFonts w:ascii="Times New Roman" w:eastAsia="Times New Roman" w:hAnsi="Times New Roman" w:cs="Times New Roman"/>
        </w:rPr>
        <w:t>sp</w:t>
      </w:r>
      <w:proofErr w:type="spellEnd"/>
      <w:r w:rsidR="00A61932" w:rsidRPr="0076364B">
        <w:rPr>
          <w:rFonts w:ascii="Times New Roman" w:eastAsia="Times New Roman" w:hAnsi="Times New Roman" w:cs="Times New Roman"/>
        </w:rPr>
        <w:t xml:space="preserve">. </w:t>
      </w:r>
      <w:sdt>
        <w:sdtPr>
          <w:rPr>
            <w:rFonts w:ascii="Times New Roman" w:hAnsi="Times New Roman" w:cs="Times New Roman"/>
          </w:rPr>
          <w:tag w:val="goog_rdk_37"/>
          <w:id w:val="-1919056576"/>
        </w:sdtPr>
        <w:sdtEndPr/>
        <w:sdtContent>
          <w:r w:rsidR="00A61932" w:rsidRPr="0076364B">
            <w:rPr>
              <w:rFonts w:ascii="Times New Roman" w:eastAsia="Times New Roman" w:hAnsi="Times New Roman" w:cs="Times New Roman"/>
            </w:rPr>
            <w:t>zn.</w:t>
          </w:r>
        </w:sdtContent>
      </w:sdt>
      <w:sdt>
        <w:sdtPr>
          <w:rPr>
            <w:rFonts w:ascii="Times New Roman" w:hAnsi="Times New Roman" w:cs="Times New Roman"/>
          </w:rPr>
          <w:tag w:val="goog_rdk_38"/>
          <w:id w:val="1176120806"/>
          <w:showingPlcHdr/>
        </w:sdtPr>
        <w:sdtEndPr/>
        <w:sdtContent>
          <w:r w:rsidR="00E2493C" w:rsidRPr="0076364B">
            <w:rPr>
              <w:rFonts w:ascii="Times New Roman" w:hAnsi="Times New Roman" w:cs="Times New Roman"/>
            </w:rPr>
            <w:t xml:space="preserve">     </w:t>
          </w:r>
        </w:sdtContent>
      </w:sdt>
      <w:r w:rsidR="00A61932" w:rsidRPr="0076364B">
        <w:rPr>
          <w:rFonts w:ascii="Times New Roman" w:eastAsia="Times New Roman" w:hAnsi="Times New Roman" w:cs="Times New Roman"/>
        </w:rPr>
        <w:t xml:space="preserve"> [</w:t>
      </w:r>
      <w:r w:rsidR="00A61932" w:rsidRPr="0076364B">
        <w:rPr>
          <w:rFonts w:ascii="Times New Roman" w:eastAsia="Times New Roman" w:hAnsi="Times New Roman" w:cs="Times New Roman"/>
          <w:highlight w:val="yellow"/>
        </w:rPr>
        <w:t>_</w:t>
      </w:r>
      <w:r w:rsidR="00A61932" w:rsidRPr="0076364B">
        <w:rPr>
          <w:rFonts w:ascii="Times New Roman" w:eastAsia="Times New Roman" w:hAnsi="Times New Roman" w:cs="Times New Roman"/>
        </w:rPr>
        <w:t>]</w:t>
      </w:r>
    </w:p>
    <w:sdt>
      <w:sdtPr>
        <w:rPr>
          <w:rFonts w:ascii="Times New Roman" w:hAnsi="Times New Roman" w:cs="Times New Roman"/>
        </w:rPr>
        <w:tag w:val="goog_rdk_41"/>
        <w:id w:val="-2051102987"/>
      </w:sdtPr>
      <w:sdtEndPr/>
      <w:sdtContent>
        <w:p w14:paraId="0000001F" w14:textId="77777777" w:rsidR="0099750D" w:rsidRPr="0076364B" w:rsidRDefault="00A61932">
          <w:pPr>
            <w:spacing w:after="120" w:line="240" w:lineRule="auto"/>
            <w:jc w:val="both"/>
            <w:rPr>
              <w:rFonts w:ascii="Times New Roman" w:eastAsia="Times New Roman" w:hAnsi="Times New Roman" w:cs="Times New Roman"/>
            </w:rPr>
          </w:pPr>
          <w:r w:rsidRPr="0076364B">
            <w:rPr>
              <w:rFonts w:ascii="Times New Roman" w:eastAsia="Times New Roman" w:hAnsi="Times New Roman" w:cs="Times New Roman"/>
            </w:rPr>
            <w:t xml:space="preserve">Bankovní spojení: </w:t>
          </w:r>
          <w:sdt>
            <w:sdtPr>
              <w:rPr>
                <w:rFonts w:ascii="Times New Roman" w:hAnsi="Times New Roman" w:cs="Times New Roman"/>
              </w:rPr>
              <w:tag w:val="goog_rdk_39"/>
              <w:id w:val="-930181583"/>
            </w:sdtPr>
            <w:sdtEndPr/>
            <w:sdtContent>
              <w:r w:rsidRPr="0076364B">
                <w:rPr>
                  <w:rFonts w:ascii="Times New Roman" w:eastAsia="Times New Roman" w:hAnsi="Times New Roman" w:cs="Times New Roman"/>
                </w:rPr>
                <w:tab/>
              </w:r>
            </w:sdtContent>
          </w:sdt>
          <w:r w:rsidRPr="0076364B">
            <w:rPr>
              <w:rFonts w:ascii="Times New Roman" w:eastAsia="Times New Roman" w:hAnsi="Times New Roman" w:cs="Times New Roman"/>
            </w:rPr>
            <w:t>[</w:t>
          </w:r>
          <w:r w:rsidRPr="0076364B">
            <w:rPr>
              <w:rFonts w:ascii="Times New Roman" w:eastAsia="Times New Roman" w:hAnsi="Times New Roman" w:cs="Times New Roman"/>
              <w:highlight w:val="yellow"/>
            </w:rPr>
            <w:t>_</w:t>
          </w:r>
          <w:r w:rsidRPr="0076364B">
            <w:rPr>
              <w:rFonts w:ascii="Times New Roman" w:eastAsia="Times New Roman" w:hAnsi="Times New Roman" w:cs="Times New Roman"/>
            </w:rPr>
            <w:t>]</w:t>
          </w:r>
          <w:sdt>
            <w:sdtPr>
              <w:rPr>
                <w:rFonts w:ascii="Times New Roman" w:hAnsi="Times New Roman" w:cs="Times New Roman"/>
              </w:rPr>
              <w:tag w:val="goog_rdk_40"/>
              <w:id w:val="-910089578"/>
            </w:sdtPr>
            <w:sdtEndPr/>
            <w:sdtContent/>
          </w:sdt>
        </w:p>
      </w:sdtContent>
    </w:sdt>
    <w:p w14:paraId="00000020" w14:textId="77777777" w:rsidR="0099750D" w:rsidRPr="0076364B" w:rsidRDefault="005E2B5D">
      <w:pPr>
        <w:spacing w:after="120" w:line="240" w:lineRule="auto"/>
        <w:jc w:val="both"/>
        <w:rPr>
          <w:rFonts w:ascii="Times New Roman" w:eastAsia="Times New Roman" w:hAnsi="Times New Roman" w:cs="Times New Roman"/>
        </w:rPr>
      </w:pPr>
      <w:sdt>
        <w:sdtPr>
          <w:rPr>
            <w:rFonts w:ascii="Times New Roman" w:hAnsi="Times New Roman" w:cs="Times New Roman"/>
          </w:rPr>
          <w:tag w:val="goog_rdk_42"/>
          <w:id w:val="-769404261"/>
        </w:sdtPr>
        <w:sdtEndPr/>
        <w:sdtContent>
          <w:sdt>
            <w:sdtPr>
              <w:rPr>
                <w:rFonts w:ascii="Times New Roman" w:hAnsi="Times New Roman" w:cs="Times New Roman"/>
              </w:rPr>
              <w:tag w:val="goog_rdk_43"/>
              <w:id w:val="-1989073755"/>
            </w:sdtPr>
            <w:sdtEndPr/>
            <w:sdtContent>
              <w:r w:rsidR="00A61932" w:rsidRPr="0076364B">
                <w:rPr>
                  <w:rFonts w:ascii="Times New Roman" w:eastAsia="Times New Roman" w:hAnsi="Times New Roman" w:cs="Times New Roman"/>
                </w:rPr>
                <w:t xml:space="preserve">Číslo účtu: </w:t>
              </w:r>
              <w:r w:rsidR="00A61932" w:rsidRPr="0076364B">
                <w:rPr>
                  <w:rFonts w:ascii="Times New Roman" w:eastAsia="Times New Roman" w:hAnsi="Times New Roman" w:cs="Times New Roman"/>
                </w:rPr>
                <w:tab/>
              </w:r>
              <w:r w:rsidR="00A61932" w:rsidRPr="0076364B">
                <w:rPr>
                  <w:rFonts w:ascii="Times New Roman" w:eastAsia="Times New Roman" w:hAnsi="Times New Roman" w:cs="Times New Roman"/>
                </w:rPr>
                <w:tab/>
                <w:t>[</w:t>
              </w:r>
            </w:sdtContent>
          </w:sdt>
          <w:sdt>
            <w:sdtPr>
              <w:rPr>
                <w:rFonts w:ascii="Times New Roman" w:hAnsi="Times New Roman" w:cs="Times New Roman"/>
              </w:rPr>
              <w:tag w:val="goog_rdk_44"/>
              <w:id w:val="-1223167606"/>
            </w:sdtPr>
            <w:sdtEndPr/>
            <w:sdtContent>
              <w:r w:rsidR="00A61932" w:rsidRPr="0076364B">
                <w:rPr>
                  <w:rFonts w:ascii="Times New Roman" w:eastAsia="Times New Roman" w:hAnsi="Times New Roman" w:cs="Times New Roman"/>
                  <w:highlight w:val="yellow"/>
                </w:rPr>
                <w:t>_</w:t>
              </w:r>
            </w:sdtContent>
          </w:sdt>
          <w:sdt>
            <w:sdtPr>
              <w:rPr>
                <w:rFonts w:ascii="Times New Roman" w:hAnsi="Times New Roman" w:cs="Times New Roman"/>
              </w:rPr>
              <w:tag w:val="goog_rdk_45"/>
              <w:id w:val="-913089667"/>
            </w:sdtPr>
            <w:sdtEndPr/>
            <w:sdtContent>
              <w:r w:rsidR="00A61932" w:rsidRPr="0076364B">
                <w:rPr>
                  <w:rFonts w:ascii="Times New Roman" w:eastAsia="Times New Roman" w:hAnsi="Times New Roman" w:cs="Times New Roman"/>
                </w:rPr>
                <w:t>]</w:t>
              </w:r>
            </w:sdtContent>
          </w:sdt>
        </w:sdtContent>
      </w:sdt>
    </w:p>
    <w:p w14:paraId="00000021" w14:textId="743E4DA2" w:rsidR="0099750D" w:rsidRPr="0076364B" w:rsidRDefault="00A61932">
      <w:pPr>
        <w:spacing w:after="120" w:line="240" w:lineRule="auto"/>
        <w:jc w:val="both"/>
        <w:rPr>
          <w:rFonts w:ascii="Times New Roman" w:eastAsia="Times New Roman" w:hAnsi="Times New Roman" w:cs="Times New Roman"/>
        </w:rPr>
      </w:pPr>
      <w:r w:rsidRPr="0076364B">
        <w:rPr>
          <w:rFonts w:ascii="Times New Roman" w:eastAsia="Times New Roman" w:hAnsi="Times New Roman" w:cs="Times New Roman"/>
        </w:rPr>
        <w:t>(dále jen „</w:t>
      </w:r>
      <w:r w:rsidRPr="0076364B">
        <w:rPr>
          <w:rFonts w:ascii="Times New Roman" w:eastAsia="Times New Roman" w:hAnsi="Times New Roman" w:cs="Times New Roman"/>
          <w:b/>
          <w:bCs/>
        </w:rPr>
        <w:t>Zhotovitel</w:t>
      </w:r>
      <w:r w:rsidRPr="0076364B">
        <w:rPr>
          <w:rFonts w:ascii="Times New Roman" w:eastAsia="Times New Roman" w:hAnsi="Times New Roman" w:cs="Times New Roman"/>
        </w:rPr>
        <w:t>“)</w:t>
      </w:r>
      <w:sdt>
        <w:sdtPr>
          <w:rPr>
            <w:rFonts w:ascii="Times New Roman" w:hAnsi="Times New Roman" w:cs="Times New Roman"/>
          </w:rPr>
          <w:tag w:val="goog_rdk_46"/>
          <w:id w:val="1647686004"/>
          <w:showingPlcHdr/>
        </w:sdtPr>
        <w:sdtEndPr/>
        <w:sdtContent>
          <w:r w:rsidR="00E2493C" w:rsidRPr="0076364B">
            <w:rPr>
              <w:rFonts w:ascii="Times New Roman" w:hAnsi="Times New Roman" w:cs="Times New Roman"/>
            </w:rPr>
            <w:t xml:space="preserve">     </w:t>
          </w:r>
        </w:sdtContent>
      </w:sdt>
    </w:p>
    <w:p w14:paraId="00000022" w14:textId="77777777" w:rsidR="0099750D" w:rsidRPr="0076364B" w:rsidRDefault="0099750D">
      <w:pPr>
        <w:spacing w:after="120" w:line="240" w:lineRule="auto"/>
        <w:jc w:val="both"/>
        <w:rPr>
          <w:rFonts w:ascii="Times New Roman" w:eastAsia="Times New Roman" w:hAnsi="Times New Roman" w:cs="Times New Roman"/>
          <w:b/>
          <w:bCs/>
        </w:rPr>
      </w:pPr>
    </w:p>
    <w:p w14:paraId="00000023" w14:textId="15352F93" w:rsidR="0099750D" w:rsidRPr="0076364B" w:rsidRDefault="00A61932">
      <w:pPr>
        <w:spacing w:after="120" w:line="240" w:lineRule="auto"/>
        <w:jc w:val="both"/>
        <w:rPr>
          <w:rFonts w:ascii="Times New Roman" w:eastAsia="Times New Roman" w:hAnsi="Times New Roman" w:cs="Times New Roman"/>
        </w:rPr>
      </w:pPr>
      <w:bookmarkStart w:id="1" w:name="_heading=h.qumvk8bdn5nb" w:colFirst="0" w:colLast="0"/>
      <w:bookmarkEnd w:id="1"/>
      <w:r w:rsidRPr="0076364B">
        <w:rPr>
          <w:rFonts w:ascii="Times New Roman" w:eastAsia="Times New Roman" w:hAnsi="Times New Roman" w:cs="Times New Roman"/>
        </w:rPr>
        <w:t>Objednatel uzavírá se Zhotovitelem (společně jako „</w:t>
      </w:r>
      <w:r w:rsidRPr="0076364B">
        <w:rPr>
          <w:rFonts w:ascii="Times New Roman" w:eastAsia="Times New Roman" w:hAnsi="Times New Roman" w:cs="Times New Roman"/>
          <w:b/>
          <w:bCs/>
        </w:rPr>
        <w:t>Strany</w:t>
      </w:r>
      <w:r w:rsidRPr="0076364B">
        <w:rPr>
          <w:rFonts w:ascii="Times New Roman" w:eastAsia="Times New Roman" w:hAnsi="Times New Roman" w:cs="Times New Roman"/>
        </w:rPr>
        <w:t>“ a každý zvlášť jako „</w:t>
      </w:r>
      <w:r w:rsidRPr="0076364B">
        <w:rPr>
          <w:rFonts w:ascii="Times New Roman" w:eastAsia="Times New Roman" w:hAnsi="Times New Roman" w:cs="Times New Roman"/>
          <w:b/>
          <w:bCs/>
        </w:rPr>
        <w:t>Strana</w:t>
      </w:r>
      <w:r w:rsidRPr="0076364B">
        <w:rPr>
          <w:rFonts w:ascii="Times New Roman" w:eastAsia="Times New Roman" w:hAnsi="Times New Roman" w:cs="Times New Roman"/>
        </w:rPr>
        <w:t xml:space="preserve">“) tuto rámcovou </w:t>
      </w:r>
      <w:sdt>
        <w:sdtPr>
          <w:rPr>
            <w:rFonts w:ascii="Times New Roman" w:hAnsi="Times New Roman" w:cs="Times New Roman"/>
          </w:rPr>
          <w:tag w:val="goog_rdk_47"/>
          <w:id w:val="1087292173"/>
          <w:showingPlcHdr/>
        </w:sdtPr>
        <w:sdtEndPr/>
        <w:sdtContent>
          <w:r w:rsidR="00E2493C" w:rsidRPr="0076364B">
            <w:rPr>
              <w:rFonts w:ascii="Times New Roman" w:hAnsi="Times New Roman" w:cs="Times New Roman"/>
            </w:rPr>
            <w:t xml:space="preserve">     </w:t>
          </w:r>
        </w:sdtContent>
      </w:sdt>
      <w:r w:rsidRPr="0076364B">
        <w:rPr>
          <w:rFonts w:ascii="Times New Roman" w:eastAsia="Times New Roman" w:hAnsi="Times New Roman" w:cs="Times New Roman"/>
        </w:rPr>
        <w:t xml:space="preserve">smlouvu </w:t>
      </w:r>
      <w:r w:rsidR="00527397" w:rsidRPr="0076364B">
        <w:rPr>
          <w:rFonts w:ascii="Times New Roman" w:eastAsia="Times New Roman" w:hAnsi="Times New Roman" w:cs="Times New Roman"/>
        </w:rPr>
        <w:t>na prov</w:t>
      </w:r>
      <w:r w:rsidRPr="0076364B">
        <w:rPr>
          <w:rFonts w:ascii="Times New Roman" w:eastAsia="Times New Roman" w:hAnsi="Times New Roman" w:cs="Times New Roman"/>
        </w:rPr>
        <w:t>ádění</w:t>
      </w:r>
      <w:r w:rsidR="00527397" w:rsidRPr="0076364B">
        <w:rPr>
          <w:rFonts w:ascii="Times New Roman" w:eastAsia="Times New Roman" w:hAnsi="Times New Roman" w:cs="Times New Roman"/>
        </w:rPr>
        <w:t xml:space="preserve"> monitoringu potrubí (</w:t>
      </w:r>
      <w:r w:rsidRPr="0076364B">
        <w:rPr>
          <w:rFonts w:ascii="Times New Roman" w:eastAsia="Times New Roman" w:hAnsi="Times New Roman" w:cs="Times New Roman"/>
        </w:rPr>
        <w:t>dále jen „</w:t>
      </w:r>
      <w:r w:rsidRPr="0076364B">
        <w:rPr>
          <w:rFonts w:ascii="Times New Roman" w:eastAsia="Times New Roman" w:hAnsi="Times New Roman" w:cs="Times New Roman"/>
          <w:b/>
          <w:bCs/>
        </w:rPr>
        <w:t>Rámcová smlouva</w:t>
      </w:r>
      <w:r w:rsidRPr="0076364B">
        <w:rPr>
          <w:rFonts w:ascii="Times New Roman" w:eastAsia="Times New Roman" w:hAnsi="Times New Roman" w:cs="Times New Roman"/>
        </w:rPr>
        <w:t>“):</w:t>
      </w:r>
    </w:p>
    <w:p w14:paraId="00000024" w14:textId="77777777" w:rsidR="0099750D" w:rsidRPr="0076364B" w:rsidRDefault="0099750D">
      <w:pPr>
        <w:rPr>
          <w:rFonts w:ascii="Times New Roman" w:eastAsia="Times New Roman" w:hAnsi="Times New Roman" w:cs="Times New Roman"/>
          <w:b/>
          <w:bCs/>
        </w:rPr>
      </w:pPr>
    </w:p>
    <w:p w14:paraId="00000025" w14:textId="77777777" w:rsidR="0099750D" w:rsidRPr="0076364B" w:rsidRDefault="00A61932">
      <w:pPr>
        <w:keepNext/>
        <w:keepLines/>
        <w:spacing w:before="480" w:after="120" w:line="240" w:lineRule="auto"/>
        <w:jc w:val="center"/>
        <w:rPr>
          <w:rFonts w:ascii="Times New Roman" w:eastAsia="Times New Roman" w:hAnsi="Times New Roman" w:cs="Times New Roman"/>
          <w:b/>
          <w:bCs/>
        </w:rPr>
      </w:pPr>
      <w:r w:rsidRPr="0076364B">
        <w:rPr>
          <w:rFonts w:ascii="Times New Roman" w:eastAsia="Times New Roman" w:hAnsi="Times New Roman" w:cs="Times New Roman"/>
          <w:b/>
          <w:bCs/>
        </w:rPr>
        <w:lastRenderedPageBreak/>
        <w:t>Preambule</w:t>
      </w:r>
    </w:p>
    <w:p w14:paraId="00000026" w14:textId="1CF5AB9D" w:rsidR="0099750D" w:rsidRPr="0076364B" w:rsidRDefault="00A61932">
      <w:pPr>
        <w:numPr>
          <w:ilvl w:val="0"/>
          <w:numId w:val="8"/>
        </w:numPr>
        <w:tabs>
          <w:tab w:val="left" w:pos="567"/>
        </w:tabs>
        <w:spacing w:after="120" w:line="276" w:lineRule="auto"/>
        <w:ind w:left="567" w:hanging="567"/>
        <w:jc w:val="both"/>
        <w:rPr>
          <w:rFonts w:ascii="Times New Roman" w:eastAsia="Times New Roman" w:hAnsi="Times New Roman" w:cs="Times New Roman"/>
        </w:rPr>
      </w:pPr>
      <w:bookmarkStart w:id="2" w:name="_heading=h.h1onuth7dpsd" w:colFirst="0" w:colLast="0"/>
      <w:bookmarkEnd w:id="2"/>
      <w:r w:rsidRPr="0076364B">
        <w:rPr>
          <w:rFonts w:ascii="Times New Roman" w:eastAsia="Times New Roman" w:hAnsi="Times New Roman" w:cs="Times New Roman"/>
        </w:rPr>
        <w:t>Objednatel je akciová společnost vystupující jako zadavatel sektorové veřejné zakázky ve smyslu § 4 odst. 3 zákona č. 134/2016 Sb., o zadávání veřejných zakázek, ve znění pozdějších předpisů (dále jen „</w:t>
      </w:r>
      <w:r w:rsidRPr="0076364B">
        <w:rPr>
          <w:rFonts w:ascii="Times New Roman" w:eastAsia="Times New Roman" w:hAnsi="Times New Roman" w:cs="Times New Roman"/>
          <w:b/>
          <w:bCs/>
        </w:rPr>
        <w:t>ZZVZ</w:t>
      </w:r>
      <w:r w:rsidRPr="0076364B">
        <w:rPr>
          <w:rFonts w:ascii="Times New Roman" w:eastAsia="Times New Roman" w:hAnsi="Times New Roman" w:cs="Times New Roman"/>
        </w:rPr>
        <w:t xml:space="preserve">“), vykonávající relevantní činnosti na úseku vodovodů a kanalizací. </w:t>
      </w:r>
    </w:p>
    <w:p w14:paraId="00000027" w14:textId="77777777" w:rsidR="0099750D" w:rsidRPr="0076364B" w:rsidRDefault="00A61932">
      <w:pPr>
        <w:numPr>
          <w:ilvl w:val="0"/>
          <w:numId w:val="8"/>
        </w:numPr>
        <w:tabs>
          <w:tab w:val="left" w:pos="567"/>
        </w:tabs>
        <w:spacing w:after="120" w:line="276" w:lineRule="auto"/>
        <w:ind w:left="567" w:hanging="567"/>
        <w:jc w:val="both"/>
        <w:rPr>
          <w:rFonts w:ascii="Times New Roman" w:eastAsia="Times New Roman" w:hAnsi="Times New Roman" w:cs="Times New Roman"/>
        </w:rPr>
      </w:pPr>
      <w:r w:rsidRPr="0076364B">
        <w:rPr>
          <w:rFonts w:ascii="Times New Roman" w:eastAsia="Times New Roman" w:hAnsi="Times New Roman" w:cs="Times New Roman"/>
        </w:rPr>
        <w:t>Zhotovitel nabízí provedení nedestruktivní inspekce vodovodní sítě, kdy tato inspekce musí být řešena za pomocí technologie volně plovoucí s bateriově napájeným nástrojem schopným nepřerušované inspekce potrubí (dále jen „</w:t>
      </w:r>
      <w:r w:rsidRPr="0076364B">
        <w:rPr>
          <w:rFonts w:ascii="Times New Roman" w:eastAsia="Times New Roman" w:hAnsi="Times New Roman" w:cs="Times New Roman"/>
          <w:b/>
          <w:bCs/>
        </w:rPr>
        <w:t>Řešení</w:t>
      </w:r>
      <w:r w:rsidRPr="0076364B">
        <w:rPr>
          <w:rFonts w:ascii="Times New Roman" w:eastAsia="Times New Roman" w:hAnsi="Times New Roman" w:cs="Times New Roman"/>
        </w:rPr>
        <w:t>“). Inspekce vodovodního potrubí bude provedena nástrojem, jehož požadavky jsou specifikovány v příloze č. 1 této Rámcové smlouvy.</w:t>
      </w:r>
    </w:p>
    <w:p w14:paraId="00000028" w14:textId="11167B89" w:rsidR="0099750D" w:rsidRPr="0076364B" w:rsidRDefault="00A61932">
      <w:pPr>
        <w:numPr>
          <w:ilvl w:val="0"/>
          <w:numId w:val="8"/>
        </w:numPr>
        <w:tabs>
          <w:tab w:val="left" w:pos="567"/>
        </w:tabs>
        <w:spacing w:after="120" w:line="276" w:lineRule="auto"/>
        <w:ind w:left="567" w:hanging="567"/>
        <w:jc w:val="both"/>
        <w:rPr>
          <w:rFonts w:ascii="Times New Roman" w:eastAsia="Times New Roman" w:hAnsi="Times New Roman" w:cs="Times New Roman"/>
        </w:rPr>
      </w:pPr>
      <w:r w:rsidRPr="0076364B">
        <w:rPr>
          <w:rFonts w:ascii="Times New Roman" w:eastAsia="Times New Roman" w:hAnsi="Times New Roman" w:cs="Times New Roman"/>
        </w:rPr>
        <w:t xml:space="preserve">Tato Rámcová smlouva je uzavřena za účelem naplnění cílů Objednatele. Cílem je zejména zajištění dodávek pitné vody a odvádění odpadní vody na území </w:t>
      </w:r>
      <w:sdt>
        <w:sdtPr>
          <w:rPr>
            <w:rFonts w:ascii="Times New Roman" w:hAnsi="Times New Roman" w:cs="Times New Roman"/>
          </w:rPr>
          <w:tag w:val="goog_rdk_50"/>
          <w:id w:val="-919307212"/>
        </w:sdtPr>
        <w:sdtEndPr/>
        <w:sdtContent>
          <w:r w:rsidRPr="0076364B">
            <w:rPr>
              <w:rFonts w:ascii="Times New Roman" w:eastAsia="Times New Roman" w:hAnsi="Times New Roman" w:cs="Times New Roman"/>
            </w:rPr>
            <w:t>h</w:t>
          </w:r>
        </w:sdtContent>
      </w:sdt>
      <w:r w:rsidRPr="0076364B">
        <w:rPr>
          <w:rFonts w:ascii="Times New Roman" w:eastAsia="Times New Roman" w:hAnsi="Times New Roman" w:cs="Times New Roman"/>
        </w:rPr>
        <w:t xml:space="preserve">lavního města Prahy, </w:t>
      </w:r>
      <w:sdt>
        <w:sdtPr>
          <w:rPr>
            <w:rFonts w:ascii="Times New Roman" w:hAnsi="Times New Roman" w:cs="Times New Roman"/>
          </w:rPr>
          <w:tag w:val="goog_rdk_52"/>
          <w:id w:val="-1544550225"/>
        </w:sdtPr>
        <w:sdtEndPr/>
        <w:sdtContent>
          <w:r w:rsidRPr="0076364B">
            <w:rPr>
              <w:rFonts w:ascii="Times New Roman" w:eastAsia="Times New Roman" w:hAnsi="Times New Roman" w:cs="Times New Roman"/>
            </w:rPr>
            <w:t xml:space="preserve">přičemž </w:t>
          </w:r>
        </w:sdtContent>
      </w:sdt>
      <w:r w:rsidRPr="0076364B">
        <w:rPr>
          <w:rFonts w:ascii="Times New Roman" w:eastAsia="Times New Roman" w:hAnsi="Times New Roman" w:cs="Times New Roman"/>
        </w:rPr>
        <w:t xml:space="preserve"> </w:t>
      </w:r>
      <w:sdt>
        <w:sdtPr>
          <w:rPr>
            <w:rFonts w:ascii="Times New Roman" w:hAnsi="Times New Roman" w:cs="Times New Roman"/>
          </w:rPr>
          <w:tag w:val="goog_rdk_54"/>
          <w:id w:val="-1811580525"/>
        </w:sdtPr>
        <w:sdtEndPr/>
        <w:sdtContent>
          <w:r w:rsidRPr="0076364B">
            <w:rPr>
              <w:rFonts w:ascii="Times New Roman" w:eastAsia="Times New Roman" w:hAnsi="Times New Roman" w:cs="Times New Roman"/>
            </w:rPr>
            <w:t>Objednatel</w:t>
          </w:r>
        </w:sdtContent>
      </w:sdt>
      <w:r w:rsidRPr="0076364B">
        <w:rPr>
          <w:rFonts w:ascii="Times New Roman" w:eastAsia="Times New Roman" w:hAnsi="Times New Roman" w:cs="Times New Roman"/>
        </w:rPr>
        <w:t xml:space="preserve"> </w:t>
      </w:r>
      <w:sdt>
        <w:sdtPr>
          <w:rPr>
            <w:rFonts w:ascii="Times New Roman" w:hAnsi="Times New Roman" w:cs="Times New Roman"/>
          </w:rPr>
          <w:tag w:val="goog_rdk_56"/>
          <w:id w:val="-1867314328"/>
        </w:sdtPr>
        <w:sdtEndPr/>
        <w:sdtContent>
          <w:r w:rsidRPr="0076364B">
            <w:rPr>
              <w:rFonts w:ascii="Times New Roman" w:eastAsia="Times New Roman" w:hAnsi="Times New Roman" w:cs="Times New Roman"/>
            </w:rPr>
            <w:t xml:space="preserve">jako provozovatel vodovodů a kanalizací pro veřejnou potřebu </w:t>
          </w:r>
        </w:sdtContent>
      </w:sdt>
      <w:r w:rsidRPr="0076364B">
        <w:rPr>
          <w:rFonts w:ascii="Times New Roman" w:eastAsia="Times New Roman" w:hAnsi="Times New Roman" w:cs="Times New Roman"/>
        </w:rPr>
        <w:t xml:space="preserve">vyrábí a distribuuje pitnou vodu a současně odvádí a čistí odpadní vodu na území </w:t>
      </w:r>
      <w:sdt>
        <w:sdtPr>
          <w:rPr>
            <w:rFonts w:ascii="Times New Roman" w:hAnsi="Times New Roman" w:cs="Times New Roman"/>
          </w:rPr>
          <w:tag w:val="goog_rdk_57"/>
          <w:id w:val="-1014290564"/>
        </w:sdtPr>
        <w:sdtEndPr/>
        <w:sdtContent>
          <w:r w:rsidRPr="0076364B">
            <w:rPr>
              <w:rFonts w:ascii="Times New Roman" w:eastAsia="Times New Roman" w:hAnsi="Times New Roman" w:cs="Times New Roman"/>
            </w:rPr>
            <w:t>h</w:t>
          </w:r>
        </w:sdtContent>
      </w:sdt>
      <w:r w:rsidRPr="0076364B">
        <w:rPr>
          <w:rFonts w:ascii="Times New Roman" w:eastAsia="Times New Roman" w:hAnsi="Times New Roman" w:cs="Times New Roman"/>
        </w:rPr>
        <w:t xml:space="preserve">lavního města Prahy a Středočeského kraje. Objednatel přitom na svou činnost vynakládá veřejné prostředky a je povinen postupovat v souladu s pravidly v ZZVZ. </w:t>
      </w:r>
    </w:p>
    <w:p w14:paraId="00000029" w14:textId="77777777" w:rsidR="0099750D" w:rsidRPr="0076364B" w:rsidRDefault="00A61932">
      <w:pPr>
        <w:keepNext/>
        <w:keepLines/>
        <w:numPr>
          <w:ilvl w:val="0"/>
          <w:numId w:val="13"/>
        </w:numPr>
        <w:pBdr>
          <w:top w:val="nil"/>
          <w:left w:val="nil"/>
          <w:bottom w:val="nil"/>
          <w:right w:val="nil"/>
          <w:between w:val="nil"/>
        </w:pBdr>
        <w:spacing w:before="480" w:after="120" w:line="240" w:lineRule="auto"/>
        <w:rPr>
          <w:rFonts w:ascii="Times New Roman" w:eastAsia="Times New Roman" w:hAnsi="Times New Roman" w:cs="Times New Roman"/>
          <w:b/>
          <w:bCs/>
          <w:color w:val="000000"/>
        </w:rPr>
      </w:pPr>
      <w:r w:rsidRPr="0076364B">
        <w:rPr>
          <w:rFonts w:ascii="Times New Roman" w:eastAsia="Times New Roman" w:hAnsi="Times New Roman" w:cs="Times New Roman"/>
          <w:b/>
          <w:bCs/>
          <w:color w:val="000000"/>
        </w:rPr>
        <w:t>Vymezení základních pojmů</w:t>
      </w:r>
    </w:p>
    <w:p w14:paraId="0000002A" w14:textId="77777777" w:rsidR="0099750D" w:rsidRPr="0076364B" w:rsidRDefault="00A61932">
      <w:pPr>
        <w:numPr>
          <w:ilvl w:val="0"/>
          <w:numId w:val="6"/>
        </w:numPr>
        <w:pBdr>
          <w:top w:val="nil"/>
          <w:left w:val="nil"/>
          <w:bottom w:val="nil"/>
          <w:right w:val="nil"/>
          <w:between w:val="nil"/>
        </w:pBdr>
        <w:spacing w:after="120"/>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Pro účely této Rámcové smlouvy platí následující vymezení základních pojmů:</w:t>
      </w:r>
    </w:p>
    <w:p w14:paraId="58187002" w14:textId="4D53BC78" w:rsidR="00527397" w:rsidRPr="0076364B" w:rsidRDefault="00A61932" w:rsidP="00527397">
      <w:pPr>
        <w:jc w:val="both"/>
        <w:rPr>
          <w:rFonts w:ascii="Times New Roman" w:hAnsi="Times New Roman" w:cs="Times New Roman"/>
        </w:rPr>
      </w:pPr>
      <w:r w:rsidRPr="0076364B">
        <w:rPr>
          <w:rFonts w:ascii="Times New Roman" w:hAnsi="Times New Roman" w:cs="Times New Roman"/>
        </w:rPr>
        <w:t>„</w:t>
      </w:r>
      <w:r w:rsidRPr="0076364B">
        <w:rPr>
          <w:rFonts w:ascii="Times New Roman" w:hAnsi="Times New Roman" w:cs="Times New Roman"/>
          <w:b/>
          <w:bCs/>
        </w:rPr>
        <w:t>Činnosti</w:t>
      </w:r>
      <w:r w:rsidRPr="0076364B">
        <w:rPr>
          <w:rFonts w:ascii="Times New Roman" w:hAnsi="Times New Roman" w:cs="Times New Roman"/>
        </w:rPr>
        <w:t>“ znamenají činnosti, které může Objednatel poptávat po Zhotoviteli na základě této Rámcové smlouvy a jejich bližší definice je obsažena v</w:t>
      </w:r>
      <w:r w:rsidR="00527397" w:rsidRPr="0076364B">
        <w:rPr>
          <w:rFonts w:ascii="Times New Roman" w:hAnsi="Times New Roman" w:cs="Times New Roman"/>
        </w:rPr>
        <w:t> článcích II.1 a II</w:t>
      </w:r>
      <w:r w:rsidRPr="0076364B">
        <w:rPr>
          <w:rFonts w:ascii="Times New Roman" w:hAnsi="Times New Roman" w:cs="Times New Roman"/>
        </w:rPr>
        <w:t>.2 a příloze č. 2 Rámcové smlouvy;</w:t>
      </w:r>
    </w:p>
    <w:p w14:paraId="01F39A37" w14:textId="512EAEFE" w:rsidR="00527397" w:rsidRPr="0076364B" w:rsidRDefault="00A61932" w:rsidP="00527397">
      <w:pPr>
        <w:jc w:val="both"/>
        <w:rPr>
          <w:rFonts w:ascii="Times New Roman" w:hAnsi="Times New Roman" w:cs="Times New Roman"/>
        </w:rPr>
      </w:pPr>
      <w:r w:rsidRPr="0076364B">
        <w:rPr>
          <w:rFonts w:ascii="Times New Roman" w:hAnsi="Times New Roman" w:cs="Times New Roman"/>
        </w:rPr>
        <w:t>„</w:t>
      </w:r>
      <w:r w:rsidRPr="0076364B">
        <w:rPr>
          <w:rFonts w:ascii="Times New Roman" w:hAnsi="Times New Roman" w:cs="Times New Roman"/>
          <w:b/>
          <w:bCs/>
        </w:rPr>
        <w:t>Objednávka</w:t>
      </w:r>
      <w:r w:rsidRPr="0076364B">
        <w:rPr>
          <w:rFonts w:ascii="Times New Roman" w:hAnsi="Times New Roman" w:cs="Times New Roman"/>
        </w:rPr>
        <w:t>“ znamená písemný pokyn Objednatele k</w:t>
      </w:r>
      <w:r w:rsidR="00527397" w:rsidRPr="0076364B">
        <w:rPr>
          <w:rFonts w:ascii="Times New Roman" w:hAnsi="Times New Roman" w:cs="Times New Roman"/>
        </w:rPr>
        <w:t> realizaci Činností</w:t>
      </w:r>
      <w:r w:rsidRPr="0076364B">
        <w:rPr>
          <w:rFonts w:ascii="Times New Roman" w:hAnsi="Times New Roman" w:cs="Times New Roman"/>
        </w:rPr>
        <w:t xml:space="preserve"> dle této smlouvy;</w:t>
      </w:r>
    </w:p>
    <w:p w14:paraId="0000002E" w14:textId="130CEAE5" w:rsidR="0099750D" w:rsidRPr="0076364B" w:rsidRDefault="00A61932" w:rsidP="00527397">
      <w:pPr>
        <w:jc w:val="both"/>
        <w:rPr>
          <w:rFonts w:ascii="Times New Roman" w:hAnsi="Times New Roman" w:cs="Times New Roman"/>
        </w:rPr>
      </w:pPr>
      <w:r w:rsidRPr="0076364B">
        <w:rPr>
          <w:rFonts w:ascii="Times New Roman" w:hAnsi="Times New Roman" w:cs="Times New Roman"/>
        </w:rPr>
        <w:t>„</w:t>
      </w:r>
      <w:r w:rsidRPr="0076364B">
        <w:rPr>
          <w:rFonts w:ascii="Times New Roman" w:hAnsi="Times New Roman" w:cs="Times New Roman"/>
          <w:b/>
          <w:bCs/>
        </w:rPr>
        <w:t>Předběžné vyčíslení</w:t>
      </w:r>
      <w:r w:rsidRPr="0076364B">
        <w:rPr>
          <w:rFonts w:ascii="Times New Roman" w:hAnsi="Times New Roman" w:cs="Times New Roman"/>
        </w:rPr>
        <w:t>“ znamená předběžné vyčíslení odměny Zhotovitele dle čl</w:t>
      </w:r>
      <w:sdt>
        <w:sdtPr>
          <w:rPr>
            <w:rFonts w:ascii="Times New Roman" w:hAnsi="Times New Roman" w:cs="Times New Roman"/>
          </w:rPr>
          <w:tag w:val="goog_rdk_72"/>
          <w:id w:val="178878631"/>
        </w:sdtPr>
        <w:sdtEndPr/>
        <w:sdtContent>
          <w:sdt>
            <w:sdtPr>
              <w:rPr>
                <w:rFonts w:ascii="Times New Roman" w:hAnsi="Times New Roman" w:cs="Times New Roman"/>
              </w:rPr>
              <w:tag w:val="goog_rdk_73"/>
              <w:id w:val="248076613"/>
            </w:sdtPr>
            <w:sdtEndPr/>
            <w:sdtContent>
              <w:r w:rsidRPr="0076364B">
                <w:rPr>
                  <w:rFonts w:ascii="Times New Roman" w:hAnsi="Times New Roman" w:cs="Times New Roman"/>
                </w:rPr>
                <w:t>ánku</w:t>
              </w:r>
            </w:sdtContent>
          </w:sdt>
        </w:sdtContent>
      </w:sdt>
      <w:r w:rsidRPr="0076364B">
        <w:rPr>
          <w:rFonts w:ascii="Times New Roman" w:hAnsi="Times New Roman" w:cs="Times New Roman"/>
        </w:rPr>
        <w:t xml:space="preserve"> IV.3 Rámcové smlouvy</w:t>
      </w:r>
      <w:r w:rsidR="00527397" w:rsidRPr="0076364B">
        <w:rPr>
          <w:rFonts w:ascii="Times New Roman" w:hAnsi="Times New Roman" w:cs="Times New Roman"/>
        </w:rPr>
        <w:t>;</w:t>
      </w:r>
    </w:p>
    <w:p w14:paraId="00000030" w14:textId="6AA29B85" w:rsidR="0099750D" w:rsidRPr="0076364B" w:rsidRDefault="00A61932" w:rsidP="00527397">
      <w:pPr>
        <w:jc w:val="both"/>
        <w:rPr>
          <w:rFonts w:ascii="Times New Roman" w:hAnsi="Times New Roman" w:cs="Times New Roman"/>
        </w:rPr>
      </w:pPr>
      <w:r w:rsidRPr="0076364B">
        <w:rPr>
          <w:rFonts w:ascii="Times New Roman" w:hAnsi="Times New Roman" w:cs="Times New Roman"/>
        </w:rPr>
        <w:t>„</w:t>
      </w:r>
      <w:r w:rsidRPr="0076364B">
        <w:rPr>
          <w:rFonts w:ascii="Times New Roman" w:hAnsi="Times New Roman" w:cs="Times New Roman"/>
          <w:b/>
          <w:bCs/>
        </w:rPr>
        <w:t>Výzva</w:t>
      </w:r>
      <w:r w:rsidRPr="0076364B">
        <w:rPr>
          <w:rFonts w:ascii="Times New Roman" w:hAnsi="Times New Roman" w:cs="Times New Roman"/>
        </w:rPr>
        <w:t>“ znamená výzvu k poskytnutí plnění Objednávky, jak je definována v článku IV.2 Rámcové smlouvy</w:t>
      </w:r>
      <w:sdt>
        <w:sdtPr>
          <w:rPr>
            <w:rFonts w:ascii="Times New Roman" w:hAnsi="Times New Roman" w:cs="Times New Roman"/>
          </w:rPr>
          <w:tag w:val="goog_rdk_79"/>
          <w:id w:val="1556831693"/>
        </w:sdtPr>
        <w:sdtEndPr/>
        <w:sdtContent>
          <w:sdt>
            <w:sdtPr>
              <w:rPr>
                <w:rFonts w:ascii="Times New Roman" w:hAnsi="Times New Roman" w:cs="Times New Roman"/>
              </w:rPr>
              <w:tag w:val="goog_rdk_80"/>
              <w:id w:val="-1007761731"/>
            </w:sdtPr>
            <w:sdtEndPr/>
            <w:sdtContent>
              <w:r w:rsidRPr="0076364B">
                <w:rPr>
                  <w:rFonts w:ascii="Times New Roman" w:hAnsi="Times New Roman" w:cs="Times New Roman"/>
                </w:rPr>
                <w:t>.</w:t>
              </w:r>
            </w:sdtContent>
          </w:sdt>
        </w:sdtContent>
      </w:sdt>
    </w:p>
    <w:p w14:paraId="00000031" w14:textId="77777777" w:rsidR="0099750D" w:rsidRPr="0076364B" w:rsidRDefault="00A61932">
      <w:pPr>
        <w:keepNext/>
        <w:keepLines/>
        <w:numPr>
          <w:ilvl w:val="0"/>
          <w:numId w:val="13"/>
        </w:numPr>
        <w:pBdr>
          <w:top w:val="nil"/>
          <w:left w:val="nil"/>
          <w:bottom w:val="nil"/>
          <w:right w:val="nil"/>
          <w:between w:val="nil"/>
        </w:pBdr>
        <w:spacing w:before="480" w:after="120" w:line="240" w:lineRule="auto"/>
        <w:rPr>
          <w:rFonts w:ascii="Times New Roman" w:eastAsia="Times New Roman" w:hAnsi="Times New Roman" w:cs="Times New Roman"/>
          <w:b/>
          <w:bCs/>
          <w:color w:val="000000"/>
        </w:rPr>
      </w:pPr>
      <w:r w:rsidRPr="0076364B">
        <w:rPr>
          <w:rFonts w:ascii="Times New Roman" w:eastAsia="Times New Roman" w:hAnsi="Times New Roman" w:cs="Times New Roman"/>
          <w:b/>
          <w:bCs/>
          <w:color w:val="000000"/>
        </w:rPr>
        <w:t>Předmět Rámcové smlouvy</w:t>
      </w:r>
    </w:p>
    <w:p w14:paraId="00000032" w14:textId="5DEE50B6" w:rsidR="0099750D" w:rsidRPr="0076364B" w:rsidRDefault="00A61932">
      <w:pPr>
        <w:numPr>
          <w:ilvl w:val="0"/>
          <w:numId w:val="3"/>
        </w:numPr>
        <w:pBdr>
          <w:top w:val="nil"/>
          <w:left w:val="nil"/>
          <w:bottom w:val="nil"/>
          <w:right w:val="nil"/>
          <w:between w:val="nil"/>
        </w:pBdr>
        <w:ind w:left="567" w:hanging="567"/>
        <w:jc w:val="both"/>
        <w:rPr>
          <w:rFonts w:ascii="Times New Roman" w:eastAsia="Times New Roman" w:hAnsi="Times New Roman" w:cs="Times New Roman"/>
          <w:color w:val="000000"/>
        </w:rPr>
      </w:pPr>
      <w:bookmarkStart w:id="3" w:name="_heading=h.sgvdv6g9g5z0" w:colFirst="0" w:colLast="0"/>
      <w:bookmarkEnd w:id="3"/>
      <w:r w:rsidRPr="0076364B">
        <w:rPr>
          <w:rFonts w:ascii="Times New Roman" w:eastAsia="Times New Roman" w:hAnsi="Times New Roman" w:cs="Times New Roman"/>
          <w:color w:val="000000"/>
        </w:rPr>
        <w:t xml:space="preserve">Předmětem této Rámcové smlouvy je závazek Zhotovitele provádět </w:t>
      </w:r>
      <w:r w:rsidR="00527397" w:rsidRPr="0076364B">
        <w:rPr>
          <w:rFonts w:ascii="Times New Roman" w:eastAsia="Times New Roman" w:hAnsi="Times New Roman" w:cs="Times New Roman"/>
          <w:color w:val="000000"/>
        </w:rPr>
        <w:t xml:space="preserve">činnosti a služby </w:t>
      </w:r>
      <w:r w:rsidRPr="0076364B">
        <w:rPr>
          <w:rFonts w:ascii="Times New Roman" w:eastAsia="Times New Roman" w:hAnsi="Times New Roman" w:cs="Times New Roman"/>
          <w:color w:val="000000"/>
        </w:rPr>
        <w:t>specifikované touto Rámcovou smlouvou</w:t>
      </w:r>
      <w:sdt>
        <w:sdtPr>
          <w:rPr>
            <w:rFonts w:ascii="Times New Roman" w:hAnsi="Times New Roman" w:cs="Times New Roman"/>
          </w:rPr>
          <w:tag w:val="goog_rdk_86"/>
          <w:id w:val="157299258"/>
        </w:sdtPr>
        <w:sdtEndPr/>
        <w:sdtContent>
          <w:sdt>
            <w:sdtPr>
              <w:rPr>
                <w:rFonts w:ascii="Times New Roman" w:hAnsi="Times New Roman" w:cs="Times New Roman"/>
              </w:rPr>
              <w:tag w:val="goog_rdk_87"/>
              <w:id w:val="1292120422"/>
            </w:sdtPr>
            <w:sdtEndPr/>
            <w:sdtContent>
              <w:r w:rsidRPr="0076364B">
                <w:rPr>
                  <w:rFonts w:ascii="Times New Roman" w:eastAsia="Times New Roman" w:hAnsi="Times New Roman" w:cs="Times New Roman"/>
                </w:rPr>
                <w:t>,</w:t>
              </w:r>
            </w:sdtContent>
          </w:sdt>
        </w:sdtContent>
      </w:sdt>
      <w:sdt>
        <w:sdtPr>
          <w:rPr>
            <w:rFonts w:ascii="Times New Roman" w:hAnsi="Times New Roman" w:cs="Times New Roman"/>
          </w:rPr>
          <w:tag w:val="goog_rdk_88"/>
          <w:id w:val="742872609"/>
          <w:showingPlcHdr/>
        </w:sdtPr>
        <w:sdtEndPr/>
        <w:sdtContent>
          <w:r w:rsidR="005E2B5D">
            <w:rPr>
              <w:rFonts w:ascii="Times New Roman" w:hAnsi="Times New Roman" w:cs="Times New Roman"/>
            </w:rPr>
            <w:t xml:space="preserve">     </w:t>
          </w:r>
        </w:sdtContent>
      </w:sdt>
      <w:r w:rsidRPr="0076364B">
        <w:rPr>
          <w:rFonts w:ascii="Times New Roman" w:eastAsia="Times New Roman" w:hAnsi="Times New Roman" w:cs="Times New Roman"/>
          <w:color w:val="000000"/>
        </w:rPr>
        <w:t xml:space="preserve"> především:</w:t>
      </w:r>
    </w:p>
    <w:p w14:paraId="00000033" w14:textId="77777777" w:rsidR="0099750D" w:rsidRPr="0076364B" w:rsidRDefault="00A61932">
      <w:pPr>
        <w:numPr>
          <w:ilvl w:val="1"/>
          <w:numId w:val="3"/>
        </w:numPr>
        <w:pBdr>
          <w:top w:val="nil"/>
          <w:left w:val="nil"/>
          <w:bottom w:val="nil"/>
          <w:right w:val="nil"/>
          <w:between w:val="nil"/>
        </w:pBdr>
        <w:spacing w:after="120"/>
        <w:ind w:left="1434" w:hanging="357"/>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poskytování služeb a činností měření a ověření kvality potrubí za využití Řešení;</w:t>
      </w:r>
    </w:p>
    <w:p w14:paraId="00000034" w14:textId="77777777" w:rsidR="0099750D" w:rsidRPr="0076364B" w:rsidRDefault="00A61932">
      <w:pPr>
        <w:numPr>
          <w:ilvl w:val="1"/>
          <w:numId w:val="3"/>
        </w:numPr>
        <w:pBdr>
          <w:top w:val="nil"/>
          <w:left w:val="nil"/>
          <w:bottom w:val="nil"/>
          <w:right w:val="nil"/>
          <w:between w:val="nil"/>
        </w:pBdr>
        <w:spacing w:after="120"/>
        <w:ind w:left="1434" w:hanging="357"/>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kontrola úniků vody z potrubí;</w:t>
      </w:r>
    </w:p>
    <w:p w14:paraId="00000035" w14:textId="77777777" w:rsidR="0099750D" w:rsidRPr="0076364B" w:rsidRDefault="00A61932">
      <w:pPr>
        <w:numPr>
          <w:ilvl w:val="1"/>
          <w:numId w:val="3"/>
        </w:numPr>
        <w:pBdr>
          <w:top w:val="nil"/>
          <w:left w:val="nil"/>
          <w:bottom w:val="nil"/>
          <w:right w:val="nil"/>
          <w:between w:val="nil"/>
        </w:pBdr>
        <w:spacing w:after="120"/>
        <w:ind w:left="1434" w:hanging="357"/>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mapování průchodu potrubí s digitálním výstupem do GIS.</w:t>
      </w:r>
    </w:p>
    <w:p w14:paraId="00000036" w14:textId="77777777" w:rsidR="0099750D" w:rsidRPr="0076364B" w:rsidRDefault="00A61932">
      <w:pPr>
        <w:spacing w:after="120"/>
        <w:ind w:left="1077"/>
        <w:jc w:val="both"/>
        <w:rPr>
          <w:rFonts w:ascii="Times New Roman" w:eastAsia="Times New Roman" w:hAnsi="Times New Roman" w:cs="Times New Roman"/>
        </w:rPr>
      </w:pPr>
      <w:r w:rsidRPr="0076364B">
        <w:rPr>
          <w:rFonts w:ascii="Times New Roman" w:eastAsia="Times New Roman" w:hAnsi="Times New Roman" w:cs="Times New Roman"/>
        </w:rPr>
        <w:t>(dále jen „</w:t>
      </w:r>
      <w:r w:rsidRPr="0076364B">
        <w:rPr>
          <w:rFonts w:ascii="Times New Roman" w:eastAsia="Times New Roman" w:hAnsi="Times New Roman" w:cs="Times New Roman"/>
          <w:b/>
          <w:bCs/>
        </w:rPr>
        <w:t>Činnosti</w:t>
      </w:r>
      <w:r w:rsidRPr="0076364B">
        <w:rPr>
          <w:rFonts w:ascii="Times New Roman" w:eastAsia="Times New Roman" w:hAnsi="Times New Roman" w:cs="Times New Roman"/>
        </w:rPr>
        <w:t>“).</w:t>
      </w:r>
    </w:p>
    <w:p w14:paraId="00000037" w14:textId="77777777" w:rsidR="0099750D" w:rsidRPr="0076364B" w:rsidRDefault="00A61932">
      <w:pPr>
        <w:numPr>
          <w:ilvl w:val="0"/>
          <w:numId w:val="3"/>
        </w:numPr>
        <w:pBdr>
          <w:top w:val="nil"/>
          <w:left w:val="nil"/>
          <w:bottom w:val="nil"/>
          <w:right w:val="nil"/>
          <w:between w:val="nil"/>
        </w:pBdr>
        <w:ind w:left="567" w:hanging="567"/>
        <w:jc w:val="both"/>
        <w:rPr>
          <w:rFonts w:ascii="Times New Roman" w:eastAsia="Times New Roman" w:hAnsi="Times New Roman" w:cs="Times New Roman"/>
          <w:color w:val="000000"/>
        </w:rPr>
      </w:pPr>
      <w:bookmarkStart w:id="4" w:name="_heading=h.fqnl3zfqenzd" w:colFirst="0" w:colLast="0"/>
      <w:bookmarkEnd w:id="4"/>
      <w:r w:rsidRPr="0076364B">
        <w:rPr>
          <w:rFonts w:ascii="Times New Roman" w:eastAsia="Times New Roman" w:hAnsi="Times New Roman" w:cs="Times New Roman"/>
          <w:color w:val="000000"/>
        </w:rPr>
        <w:t xml:space="preserve">Bližší specifikace předmětu Činností, které mohou být předmětem Objednávek, je upravena v příloze č. 2 této Rámcové smlouvy. </w:t>
      </w:r>
      <w:sdt>
        <w:sdtPr>
          <w:rPr>
            <w:rFonts w:ascii="Times New Roman" w:hAnsi="Times New Roman" w:cs="Times New Roman"/>
          </w:rPr>
          <w:tag w:val="goog_rdk_90"/>
          <w:id w:val="-1546940488"/>
        </w:sdtPr>
        <w:sdtEndPr/>
        <w:sdtContent/>
      </w:sdt>
      <w:r w:rsidRPr="0076364B">
        <w:rPr>
          <w:rFonts w:ascii="Times New Roman" w:eastAsia="Times New Roman" w:hAnsi="Times New Roman" w:cs="Times New Roman"/>
          <w:color w:val="000000"/>
        </w:rPr>
        <w:t xml:space="preserve">Pro úplnost Strany zdůrazňují, že Objednatel není oprávněn po Zhotoviteli na základě této Rámcové smlouvy požadovat takové činnosti, které nejsou explicitně zmíněny v příloze č. 2 této Rámcové smlouvy. V Činnostech jsou přitom zahrnuty rovněž náklady na dopravu nezbytnou k provádění Činností. </w:t>
      </w:r>
    </w:p>
    <w:p w14:paraId="00000038" w14:textId="77777777" w:rsidR="0099750D" w:rsidRPr="0076364B" w:rsidRDefault="00A61932">
      <w:pPr>
        <w:numPr>
          <w:ilvl w:val="0"/>
          <w:numId w:val="3"/>
        </w:numPr>
        <w:pBdr>
          <w:top w:val="nil"/>
          <w:left w:val="nil"/>
          <w:bottom w:val="nil"/>
          <w:right w:val="nil"/>
          <w:between w:val="nil"/>
        </w:pBdr>
        <w:ind w:left="567" w:hanging="567"/>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Objednatel se zavazuje zaplatit Zhotoviteli za provádění Činností cenu dle podmínek této Rámcové smlouvy.</w:t>
      </w:r>
    </w:p>
    <w:p w14:paraId="00000039" w14:textId="0177C006" w:rsidR="0099750D" w:rsidRPr="0076364B" w:rsidRDefault="00A61932">
      <w:pPr>
        <w:numPr>
          <w:ilvl w:val="0"/>
          <w:numId w:val="3"/>
        </w:numPr>
        <w:pBdr>
          <w:top w:val="nil"/>
          <w:left w:val="nil"/>
          <w:bottom w:val="nil"/>
          <w:right w:val="nil"/>
          <w:between w:val="nil"/>
        </w:pBdr>
        <w:ind w:left="567" w:hanging="567"/>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Strany se zavazují si navzájem poskytnout veškerou nezbytnou součinnost pro plnění Rámcové smlouvy, stejně jako naplňování jejího </w:t>
      </w:r>
      <w:r w:rsidR="00527397" w:rsidRPr="0076364B">
        <w:rPr>
          <w:rFonts w:ascii="Times New Roman" w:eastAsia="Times New Roman" w:hAnsi="Times New Roman" w:cs="Times New Roman"/>
          <w:color w:val="000000"/>
        </w:rPr>
        <w:t>účelu dle písmene C v Preambuli této Rámcové smlouvy.</w:t>
      </w:r>
    </w:p>
    <w:p w14:paraId="0000003A" w14:textId="77777777" w:rsidR="0099750D" w:rsidRPr="0076364B" w:rsidRDefault="00A61932">
      <w:pPr>
        <w:keepNext/>
        <w:keepLines/>
        <w:numPr>
          <w:ilvl w:val="0"/>
          <w:numId w:val="13"/>
        </w:numPr>
        <w:pBdr>
          <w:top w:val="nil"/>
          <w:left w:val="nil"/>
          <w:bottom w:val="nil"/>
          <w:right w:val="nil"/>
          <w:between w:val="nil"/>
        </w:pBdr>
        <w:spacing w:before="480" w:after="120" w:line="240" w:lineRule="auto"/>
        <w:rPr>
          <w:rFonts w:ascii="Times New Roman" w:eastAsia="Times New Roman" w:hAnsi="Times New Roman" w:cs="Times New Roman"/>
          <w:b/>
          <w:bCs/>
          <w:color w:val="000000"/>
        </w:rPr>
      </w:pPr>
      <w:r w:rsidRPr="0076364B">
        <w:rPr>
          <w:rFonts w:ascii="Times New Roman" w:eastAsia="Times New Roman" w:hAnsi="Times New Roman" w:cs="Times New Roman"/>
          <w:b/>
          <w:bCs/>
          <w:color w:val="000000"/>
        </w:rPr>
        <w:lastRenderedPageBreak/>
        <w:t>Práva a povinnosti Stran</w:t>
      </w:r>
    </w:p>
    <w:p w14:paraId="0000003B" w14:textId="39EB1D1F" w:rsidR="0099750D" w:rsidRPr="0076364B" w:rsidRDefault="00A61932">
      <w:pPr>
        <w:numPr>
          <w:ilvl w:val="0"/>
          <w:numId w:val="7"/>
        </w:numPr>
        <w:pBdr>
          <w:top w:val="nil"/>
          <w:left w:val="nil"/>
          <w:bottom w:val="nil"/>
          <w:right w:val="nil"/>
          <w:between w:val="nil"/>
        </w:pBdr>
        <w:ind w:left="567" w:hanging="567"/>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Objednatel má povinnost před zahájením plnění ze strany Zhotovitele připravit odpovídající infrastrukturu k provedení Činností. Objednatel je zejména povinen zajistit vstupní</w:t>
      </w:r>
      <w:sdt>
        <w:sdtPr>
          <w:rPr>
            <w:rFonts w:ascii="Times New Roman" w:hAnsi="Times New Roman" w:cs="Times New Roman"/>
          </w:rPr>
          <w:tag w:val="goog_rdk_93"/>
          <w:id w:val="580890642"/>
        </w:sdtPr>
        <w:sdtEndPr/>
        <w:sdtContent>
          <w:sdt>
            <w:sdtPr>
              <w:rPr>
                <w:rFonts w:ascii="Times New Roman" w:hAnsi="Times New Roman" w:cs="Times New Roman"/>
              </w:rPr>
              <w:tag w:val="goog_rdk_94"/>
              <w:id w:val="-664865528"/>
            </w:sdtPr>
            <w:sdtEndPr/>
            <w:sdtContent>
              <w:r w:rsidRPr="0076364B">
                <w:rPr>
                  <w:rFonts w:ascii="Times New Roman" w:eastAsia="Times New Roman" w:hAnsi="Times New Roman" w:cs="Times New Roman"/>
                </w:rPr>
                <w:t xml:space="preserve"> a</w:t>
              </w:r>
            </w:sdtContent>
          </w:sdt>
        </w:sdtContent>
      </w:sdt>
      <w:r w:rsidRPr="0076364B">
        <w:rPr>
          <w:rFonts w:ascii="Times New Roman" w:eastAsia="Times New Roman" w:hAnsi="Times New Roman" w:cs="Times New Roman"/>
          <w:color w:val="000000"/>
        </w:rPr>
        <w:t xml:space="preserve"> výstupní bod a provozní podmínky spočívající zejm. v zajištění odpovídajícího průtoku tak, aby bylo provádění Činností možné. Před vlastním zahájením Činností Zhotovitel Objednateli potvrdí bez zbytečného odkladu, že místo je připraveno k zahájení provádění Činností. Nepotvrdí-li Zhotovitel připravenost místa plnění do 5 pracovních dnů, má se za to, že místo je připraveno k provádění Činností. Pokud nebudou ze strany Objednatele zajištěny vstupní body, výstupní body a provozní podmínky řádně, je Zhotovitel oprávněn odmítnout zahájení provádění Činností. V takovém případě Zhotovitel písemně uvede důvody, pro které není schopen zahájit provádění Činností. Při zdůvodněném odmítnutí zahájení Činností dle tohoto bodu Rámcové smlouvy se Zhotovitel nenachází v prodlení.</w:t>
      </w:r>
    </w:p>
    <w:p w14:paraId="0000003C" w14:textId="77777777" w:rsidR="0099750D" w:rsidRPr="0076364B" w:rsidRDefault="00A61932">
      <w:pPr>
        <w:numPr>
          <w:ilvl w:val="0"/>
          <w:numId w:val="7"/>
        </w:numPr>
        <w:pBdr>
          <w:top w:val="nil"/>
          <w:left w:val="nil"/>
          <w:bottom w:val="nil"/>
          <w:right w:val="nil"/>
          <w:between w:val="nil"/>
        </w:pBdr>
        <w:ind w:left="567" w:hanging="567"/>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Objednatel poskytne Zhotoviteli před prováděním Činností maximální možnou součinnost, spočívající zejména v poskytnutí dostupných informací o stavu potrubí včetně bočních připojení a ventilů, armatur, šachet s přístupem a profilech potrubí.</w:t>
      </w:r>
    </w:p>
    <w:p w14:paraId="0000003D" w14:textId="77777777" w:rsidR="0099750D" w:rsidRPr="0076364B" w:rsidRDefault="00A61932">
      <w:pPr>
        <w:numPr>
          <w:ilvl w:val="0"/>
          <w:numId w:val="7"/>
        </w:numPr>
        <w:pBdr>
          <w:top w:val="nil"/>
          <w:left w:val="nil"/>
          <w:bottom w:val="nil"/>
          <w:right w:val="nil"/>
          <w:between w:val="nil"/>
        </w:pBdr>
        <w:ind w:left="567" w:hanging="567"/>
        <w:jc w:val="both"/>
        <w:rPr>
          <w:rFonts w:ascii="Times New Roman" w:eastAsia="Times New Roman" w:hAnsi="Times New Roman" w:cs="Times New Roman"/>
          <w:b/>
          <w:bCs/>
          <w:color w:val="000000"/>
        </w:rPr>
      </w:pPr>
      <w:r w:rsidRPr="0076364B">
        <w:rPr>
          <w:rFonts w:ascii="Times New Roman" w:eastAsia="Times New Roman" w:hAnsi="Times New Roman" w:cs="Times New Roman"/>
          <w:color w:val="000000"/>
        </w:rPr>
        <w:t>Objednatel neodpovídá Zhotoviteli za ztrátu či poškození zařízení určených k provádění Činností. Rizika spojená s poškozením či ztrátou Řešení při provádění Činnosti tedy nese v plné míře Zhotovitel.</w:t>
      </w:r>
    </w:p>
    <w:p w14:paraId="0000003E" w14:textId="75F29DC3" w:rsidR="0099750D" w:rsidRPr="0076364B" w:rsidRDefault="00A61932">
      <w:pPr>
        <w:numPr>
          <w:ilvl w:val="0"/>
          <w:numId w:val="7"/>
        </w:numPr>
        <w:pBdr>
          <w:top w:val="nil"/>
          <w:left w:val="nil"/>
          <w:bottom w:val="nil"/>
          <w:right w:val="nil"/>
          <w:between w:val="nil"/>
        </w:pBdr>
        <w:ind w:left="567" w:hanging="567"/>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Zhotovitel nese plnou odpovědnost za provádění Činností vůči </w:t>
      </w:r>
      <w:sdt>
        <w:sdtPr>
          <w:rPr>
            <w:rFonts w:ascii="Times New Roman" w:hAnsi="Times New Roman" w:cs="Times New Roman"/>
          </w:rPr>
          <w:tag w:val="goog_rdk_96"/>
          <w:id w:val="-67567452"/>
        </w:sdtPr>
        <w:sdtEndPr>
          <w:rPr>
            <w:rFonts w:eastAsia="Times New Roman"/>
            <w:color w:val="000000"/>
          </w:rPr>
        </w:sdtEndPr>
        <w:sdtContent>
          <w:r w:rsidR="00E2493C" w:rsidRPr="0076364B">
            <w:rPr>
              <w:rFonts w:ascii="Times New Roman" w:hAnsi="Times New Roman" w:cs="Times New Roman"/>
            </w:rPr>
            <w:t>hlavnímu</w:t>
          </w:r>
        </w:sdtContent>
      </w:sdt>
      <w:r w:rsidRPr="0076364B">
        <w:rPr>
          <w:rFonts w:ascii="Times New Roman" w:eastAsia="Times New Roman" w:hAnsi="Times New Roman" w:cs="Times New Roman"/>
          <w:color w:val="000000"/>
        </w:rPr>
        <w:t xml:space="preserve"> městu Praze a vůči třetím subjektům.  </w:t>
      </w:r>
    </w:p>
    <w:p w14:paraId="0000003F" w14:textId="58BD1B07" w:rsidR="0099750D" w:rsidRPr="0076364B" w:rsidRDefault="00A61932">
      <w:pPr>
        <w:numPr>
          <w:ilvl w:val="0"/>
          <w:numId w:val="7"/>
        </w:numPr>
        <w:pBdr>
          <w:top w:val="nil"/>
          <w:left w:val="nil"/>
          <w:bottom w:val="nil"/>
          <w:right w:val="nil"/>
          <w:between w:val="nil"/>
        </w:pBdr>
        <w:ind w:left="567" w:hanging="567"/>
        <w:jc w:val="both"/>
        <w:rPr>
          <w:rFonts w:ascii="Times New Roman" w:eastAsia="Times New Roman" w:hAnsi="Times New Roman" w:cs="Times New Roman"/>
          <w:b/>
          <w:bCs/>
          <w:color w:val="000000"/>
        </w:rPr>
      </w:pPr>
      <w:bookmarkStart w:id="5" w:name="_heading=h.qbloezi7y8a5" w:colFirst="0" w:colLast="0"/>
      <w:bookmarkEnd w:id="5"/>
      <w:r w:rsidRPr="0076364B">
        <w:rPr>
          <w:rFonts w:ascii="Times New Roman" w:eastAsia="Times New Roman" w:hAnsi="Times New Roman" w:cs="Times New Roman"/>
          <w:color w:val="000000"/>
        </w:rPr>
        <w:t>Zhotovitel je povinen po celou dobu trvání této Rámcové smlouvy disponovat potřebnými povoleními a souhlasy nutnými k provádění Činností.</w:t>
      </w:r>
      <w:r w:rsidR="00527397" w:rsidRPr="0076364B">
        <w:rPr>
          <w:rFonts w:ascii="Times New Roman" w:eastAsia="Times New Roman" w:hAnsi="Times New Roman" w:cs="Times New Roman"/>
          <w:color w:val="000000"/>
        </w:rPr>
        <w:t xml:space="preserve"> </w:t>
      </w:r>
      <w:r w:rsidR="00527397" w:rsidRPr="0076364B">
        <w:rPr>
          <w:rFonts w:ascii="Times New Roman" w:hAnsi="Times New Roman" w:cs="Times New Roman"/>
          <w:color w:val="000000"/>
        </w:rPr>
        <w:t>Zhotovitel prohlašuje, že disponuje veškerými oprávněními k podnikání potřebnými k provedení Činností a že zajistí, že Činnosti budou prováděny pouze osobami s odpovídající odbornou způsobilostí a kvalifikací.</w:t>
      </w:r>
    </w:p>
    <w:p w14:paraId="00000040" w14:textId="77777777" w:rsidR="0099750D" w:rsidRPr="0076364B" w:rsidRDefault="00A61932">
      <w:pPr>
        <w:numPr>
          <w:ilvl w:val="0"/>
          <w:numId w:val="7"/>
        </w:numPr>
        <w:pBdr>
          <w:top w:val="nil"/>
          <w:left w:val="nil"/>
          <w:bottom w:val="nil"/>
          <w:right w:val="nil"/>
          <w:between w:val="nil"/>
        </w:pBdr>
        <w:ind w:left="567" w:hanging="567"/>
        <w:jc w:val="both"/>
        <w:rPr>
          <w:rFonts w:ascii="Times New Roman" w:eastAsia="Times New Roman" w:hAnsi="Times New Roman" w:cs="Times New Roman"/>
          <w:b/>
          <w:bCs/>
          <w:color w:val="000000"/>
        </w:rPr>
      </w:pPr>
      <w:bookmarkStart w:id="6" w:name="_heading=h.5a1t4flx39r5" w:colFirst="0" w:colLast="0"/>
      <w:bookmarkEnd w:id="6"/>
      <w:r w:rsidRPr="0076364B">
        <w:rPr>
          <w:rFonts w:ascii="Times New Roman" w:eastAsia="Times New Roman" w:hAnsi="Times New Roman" w:cs="Times New Roman"/>
          <w:color w:val="000000"/>
        </w:rPr>
        <w:t xml:space="preserve">Zhotovitel se zavazuje dodržovat veškeré bezpečnostní a hygienické požadavky na nakládání s pitnou vodou při manipulaci se zařízením určeným k provádění Činností, vyplývající zejména z vyhlášky č. 409/2005 Sb., o požadavcích na výrobky přicházející do přímého styku s vodou a na úpravu vody, a dalších relevantních právních předpisů. </w:t>
      </w:r>
    </w:p>
    <w:p w14:paraId="00000041" w14:textId="77777777" w:rsidR="0099750D" w:rsidRPr="0076364B" w:rsidRDefault="00A61932">
      <w:pPr>
        <w:keepNext/>
        <w:keepLines/>
        <w:numPr>
          <w:ilvl w:val="0"/>
          <w:numId w:val="13"/>
        </w:numPr>
        <w:pBdr>
          <w:top w:val="nil"/>
          <w:left w:val="nil"/>
          <w:bottom w:val="nil"/>
          <w:right w:val="nil"/>
          <w:between w:val="nil"/>
        </w:pBdr>
        <w:spacing w:before="480" w:after="120" w:line="240" w:lineRule="auto"/>
        <w:rPr>
          <w:rFonts w:ascii="Times New Roman" w:eastAsia="Times New Roman" w:hAnsi="Times New Roman" w:cs="Times New Roman"/>
          <w:b/>
          <w:bCs/>
          <w:color w:val="000000"/>
        </w:rPr>
      </w:pPr>
      <w:bookmarkStart w:id="7" w:name="_heading=h.ieps2dj3y6tm" w:colFirst="0" w:colLast="0"/>
      <w:bookmarkEnd w:id="7"/>
      <w:r w:rsidRPr="0076364B">
        <w:rPr>
          <w:rFonts w:ascii="Times New Roman" w:eastAsia="Times New Roman" w:hAnsi="Times New Roman" w:cs="Times New Roman"/>
          <w:b/>
          <w:bCs/>
          <w:color w:val="000000"/>
        </w:rPr>
        <w:t>Plnění Objednávek</w:t>
      </w:r>
    </w:p>
    <w:p w14:paraId="00000042" w14:textId="77777777" w:rsidR="0099750D" w:rsidRPr="0076364B" w:rsidRDefault="00A61932">
      <w:pPr>
        <w:numPr>
          <w:ilvl w:val="0"/>
          <w:numId w:val="9"/>
        </w:numPr>
        <w:pBdr>
          <w:top w:val="nil"/>
          <w:left w:val="nil"/>
          <w:bottom w:val="nil"/>
          <w:right w:val="nil"/>
          <w:between w:val="nil"/>
        </w:pBdr>
        <w:spacing w:after="120"/>
        <w:jc w:val="both"/>
        <w:rPr>
          <w:rFonts w:ascii="Times New Roman" w:eastAsia="Times New Roman" w:hAnsi="Times New Roman" w:cs="Times New Roman"/>
          <w:color w:val="000000"/>
        </w:rPr>
      </w:pPr>
      <w:bookmarkStart w:id="8" w:name="_heading=h.iyg0utjeuwha" w:colFirst="0" w:colLast="0"/>
      <w:bookmarkEnd w:id="8"/>
      <w:r w:rsidRPr="0076364B">
        <w:rPr>
          <w:rFonts w:ascii="Times New Roman" w:eastAsia="Times New Roman" w:hAnsi="Times New Roman" w:cs="Times New Roman"/>
          <w:color w:val="000000"/>
        </w:rPr>
        <w:t xml:space="preserve">Tato Rámcová smlouva, včetně jejích příloh, upravuje podmínky plnění Zhotovitele. </w:t>
      </w:r>
    </w:p>
    <w:p w14:paraId="00000043" w14:textId="77777777" w:rsidR="0099750D" w:rsidRPr="0076364B" w:rsidRDefault="00A61932">
      <w:pPr>
        <w:numPr>
          <w:ilvl w:val="0"/>
          <w:numId w:val="9"/>
        </w:numPr>
        <w:pBdr>
          <w:top w:val="nil"/>
          <w:left w:val="nil"/>
          <w:bottom w:val="nil"/>
          <w:right w:val="nil"/>
          <w:between w:val="nil"/>
        </w:pBdr>
        <w:spacing w:after="120"/>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Objednatel doručí Zhotoviteli Výzvu k poskytnutí plnění. Výzva k poskytnutí plnění musí obsahovat zejména:</w:t>
      </w:r>
    </w:p>
    <w:p w14:paraId="00000044" w14:textId="77777777" w:rsidR="0099750D" w:rsidRPr="0076364B" w:rsidRDefault="00A61932">
      <w:pPr>
        <w:numPr>
          <w:ilvl w:val="1"/>
          <w:numId w:val="23"/>
        </w:numPr>
        <w:pBdr>
          <w:top w:val="nil"/>
          <w:left w:val="nil"/>
          <w:bottom w:val="nil"/>
          <w:right w:val="nil"/>
          <w:between w:val="nil"/>
        </w:pBdr>
        <w:spacing w:after="120"/>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specifikaci předmětu plnění; </w:t>
      </w:r>
    </w:p>
    <w:p w14:paraId="00000045" w14:textId="77777777" w:rsidR="0099750D" w:rsidRPr="0076364B" w:rsidRDefault="00A61932">
      <w:pPr>
        <w:numPr>
          <w:ilvl w:val="1"/>
          <w:numId w:val="23"/>
        </w:numPr>
        <w:pBdr>
          <w:top w:val="nil"/>
          <w:left w:val="nil"/>
          <w:bottom w:val="nil"/>
          <w:right w:val="nil"/>
          <w:between w:val="nil"/>
        </w:pBdr>
        <w:spacing w:after="120"/>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údaje o místu a rozsahu (objem plnění) prováděných Činností;</w:t>
      </w:r>
    </w:p>
    <w:p w14:paraId="00000046" w14:textId="77777777" w:rsidR="0099750D" w:rsidRPr="0076364B" w:rsidRDefault="00A61932">
      <w:pPr>
        <w:numPr>
          <w:ilvl w:val="1"/>
          <w:numId w:val="23"/>
        </w:numPr>
        <w:pBdr>
          <w:top w:val="nil"/>
          <w:left w:val="nil"/>
          <w:bottom w:val="nil"/>
          <w:right w:val="nil"/>
          <w:between w:val="nil"/>
        </w:pBdr>
        <w:spacing w:after="120"/>
        <w:ind w:left="1434" w:hanging="357"/>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název a číslo investiční akce Objednatele.</w:t>
      </w:r>
    </w:p>
    <w:p w14:paraId="00000047" w14:textId="70185E50" w:rsidR="0099750D" w:rsidRPr="0076364B" w:rsidRDefault="00A61932">
      <w:pPr>
        <w:numPr>
          <w:ilvl w:val="0"/>
          <w:numId w:val="9"/>
        </w:numPr>
        <w:pBdr>
          <w:top w:val="nil"/>
          <w:left w:val="nil"/>
          <w:bottom w:val="nil"/>
          <w:right w:val="nil"/>
          <w:between w:val="nil"/>
        </w:pBdr>
        <w:spacing w:after="120"/>
        <w:jc w:val="both"/>
        <w:rPr>
          <w:rFonts w:ascii="Times New Roman" w:eastAsia="Times New Roman" w:hAnsi="Times New Roman" w:cs="Times New Roman"/>
          <w:color w:val="000000"/>
        </w:rPr>
      </w:pPr>
      <w:bookmarkStart w:id="9" w:name="_heading=h.krkiwbl0g3k9" w:colFirst="0" w:colLast="0"/>
      <w:bookmarkEnd w:id="9"/>
      <w:r w:rsidRPr="0076364B">
        <w:rPr>
          <w:rFonts w:ascii="Times New Roman" w:eastAsia="Times New Roman" w:hAnsi="Times New Roman" w:cs="Times New Roman"/>
          <w:color w:val="000000"/>
        </w:rPr>
        <w:t xml:space="preserve">Zhotovitel na základě Výzvy doručí Objednateli Předběžné vyčíslení, a to nejpozději do 10 pracovních dnů od doručení Výzvy. Předběžné vyčíslení podléhá schválení ze strany Objednatele. </w:t>
      </w:r>
    </w:p>
    <w:p w14:paraId="00000048" w14:textId="77777777" w:rsidR="0099750D" w:rsidRPr="0076364B" w:rsidRDefault="00A61932">
      <w:pPr>
        <w:numPr>
          <w:ilvl w:val="0"/>
          <w:numId w:val="9"/>
        </w:numPr>
        <w:pBdr>
          <w:top w:val="nil"/>
          <w:left w:val="nil"/>
          <w:bottom w:val="nil"/>
          <w:right w:val="nil"/>
          <w:between w:val="nil"/>
        </w:pBdr>
        <w:spacing w:after="120"/>
        <w:jc w:val="both"/>
        <w:rPr>
          <w:rFonts w:ascii="Times New Roman" w:eastAsia="Times New Roman" w:hAnsi="Times New Roman" w:cs="Times New Roman"/>
          <w:color w:val="000000"/>
        </w:rPr>
      </w:pPr>
      <w:bookmarkStart w:id="10" w:name="_heading=h.cmmxmhp3ucid" w:colFirst="0" w:colLast="0"/>
      <w:bookmarkEnd w:id="10"/>
      <w:r w:rsidRPr="0076364B">
        <w:rPr>
          <w:rFonts w:ascii="Times New Roman" w:eastAsia="Times New Roman" w:hAnsi="Times New Roman" w:cs="Times New Roman"/>
          <w:color w:val="000000"/>
        </w:rPr>
        <w:t xml:space="preserve">V případě akceptování Předběžného vyčíslení Objednatel vystaví do 10 pracovních dnů od doručení Předběžného vyčíslení Objednávku, která bude odpovídat podmínkám Výzvy a Předběžného vyčíslení. Pro vyloučení pochybností platí, že Objednatel má povinnost vystavit dílčí Objednávku. </w:t>
      </w:r>
    </w:p>
    <w:p w14:paraId="00000049" w14:textId="77777777" w:rsidR="0099750D" w:rsidRPr="0076364B" w:rsidRDefault="00A61932">
      <w:pPr>
        <w:numPr>
          <w:ilvl w:val="0"/>
          <w:numId w:val="9"/>
        </w:numPr>
        <w:pBdr>
          <w:top w:val="nil"/>
          <w:left w:val="nil"/>
          <w:bottom w:val="nil"/>
          <w:right w:val="nil"/>
          <w:between w:val="nil"/>
        </w:pBdr>
        <w:spacing w:after="120"/>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lastRenderedPageBreak/>
        <w:t xml:space="preserve">Pokud Objednatel nevystaví ve lhůtě dle článku IV.4 Objednávku, zaniká povinnost Zhotovitele na základě vystavené Výzvy a Předběžného vyčíslení plnit, nebude-li Stranami dohodnuto jinak. </w:t>
      </w:r>
    </w:p>
    <w:p w14:paraId="0000004A" w14:textId="77777777" w:rsidR="0099750D" w:rsidRPr="0076364B" w:rsidRDefault="00A61932">
      <w:pPr>
        <w:numPr>
          <w:ilvl w:val="0"/>
          <w:numId w:val="9"/>
        </w:numPr>
        <w:pBdr>
          <w:top w:val="nil"/>
          <w:left w:val="nil"/>
          <w:bottom w:val="nil"/>
          <w:right w:val="nil"/>
          <w:between w:val="nil"/>
        </w:pBdr>
        <w:spacing w:after="0"/>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Objednávka musí obsahovat zejména:</w:t>
      </w:r>
    </w:p>
    <w:p w14:paraId="0000004B" w14:textId="77777777" w:rsidR="0099750D" w:rsidRPr="0076364B" w:rsidRDefault="00A61932">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pořadové číslo Objednávky;</w:t>
      </w:r>
    </w:p>
    <w:p w14:paraId="0000004C" w14:textId="77777777" w:rsidR="0099750D" w:rsidRPr="0076364B" w:rsidRDefault="00A61932">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specifikaci předmětu plnění dle přílohy č. 2 Rámcové smlouvy;</w:t>
      </w:r>
    </w:p>
    <w:p w14:paraId="0000004D" w14:textId="77777777" w:rsidR="0099750D" w:rsidRPr="0076364B" w:rsidRDefault="00A61932">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stanovení odměny Zhotovitele dle předmětu plnění a přílohy č. 3 Rámcové smlouvy; </w:t>
      </w:r>
    </w:p>
    <w:p w14:paraId="0000004E" w14:textId="77777777" w:rsidR="0099750D" w:rsidRPr="0076364B" w:rsidRDefault="00A61932">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údaje o místu a rozsahu prováděných Činností;</w:t>
      </w:r>
    </w:p>
    <w:p w14:paraId="0000004F" w14:textId="77777777" w:rsidR="0099750D" w:rsidRPr="0076364B" w:rsidRDefault="00A61932">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stanovení lhůty k dokončení a předání předmětu Činností, vč. harmonogramu;</w:t>
      </w:r>
    </w:p>
    <w:p w14:paraId="00000050" w14:textId="77777777" w:rsidR="0099750D" w:rsidRPr="0076364B" w:rsidRDefault="00A61932">
      <w:pPr>
        <w:numPr>
          <w:ilvl w:val="0"/>
          <w:numId w:val="10"/>
        </w:numPr>
        <w:pBdr>
          <w:top w:val="nil"/>
          <w:left w:val="nil"/>
          <w:bottom w:val="nil"/>
          <w:right w:val="nil"/>
          <w:between w:val="nil"/>
        </w:pBdr>
        <w:spacing w:after="120"/>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číslo investiční akce Objednatele.</w:t>
      </w:r>
    </w:p>
    <w:p w14:paraId="00000051" w14:textId="4392AA25" w:rsidR="0099750D" w:rsidRPr="0076364B" w:rsidRDefault="00A61932">
      <w:pPr>
        <w:numPr>
          <w:ilvl w:val="0"/>
          <w:numId w:val="9"/>
        </w:numPr>
        <w:pBdr>
          <w:top w:val="nil"/>
          <w:left w:val="nil"/>
          <w:bottom w:val="nil"/>
          <w:right w:val="nil"/>
          <w:between w:val="nil"/>
        </w:pBdr>
        <w:spacing w:after="120"/>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Zhotovitel je povinen doručit Objednateli akceptaci Objednávky nejpozději do 3 pracovních dn</w:t>
      </w:r>
      <w:sdt>
        <w:sdtPr>
          <w:rPr>
            <w:rFonts w:ascii="Times New Roman" w:hAnsi="Times New Roman" w:cs="Times New Roman"/>
          </w:rPr>
          <w:tag w:val="goog_rdk_102"/>
          <w:id w:val="1250107909"/>
        </w:sdtPr>
        <w:sdtEndPr/>
        <w:sdtContent>
          <w:sdt>
            <w:sdtPr>
              <w:rPr>
                <w:rFonts w:ascii="Times New Roman" w:hAnsi="Times New Roman" w:cs="Times New Roman"/>
              </w:rPr>
              <w:tag w:val="goog_rdk_103"/>
              <w:id w:val="922139613"/>
            </w:sdtPr>
            <w:sdtEndPr/>
            <w:sdtContent>
              <w:r w:rsidRPr="0076364B">
                <w:rPr>
                  <w:rFonts w:ascii="Times New Roman" w:eastAsia="Times New Roman" w:hAnsi="Times New Roman" w:cs="Times New Roman"/>
                </w:rPr>
                <w:t>ů</w:t>
              </w:r>
            </w:sdtContent>
          </w:sdt>
        </w:sdtContent>
      </w:sdt>
      <w:sdt>
        <w:sdtPr>
          <w:rPr>
            <w:rFonts w:ascii="Times New Roman" w:hAnsi="Times New Roman" w:cs="Times New Roman"/>
          </w:rPr>
          <w:tag w:val="goog_rdk_104"/>
          <w:id w:val="-365510025"/>
          <w:showingPlcHdr/>
        </w:sdtPr>
        <w:sdtEndPr/>
        <w:sdtContent>
          <w:r w:rsidR="00E2493C" w:rsidRPr="0076364B">
            <w:rPr>
              <w:rFonts w:ascii="Times New Roman" w:hAnsi="Times New Roman" w:cs="Times New Roman"/>
            </w:rPr>
            <w:t xml:space="preserve">     </w:t>
          </w:r>
        </w:sdtContent>
      </w:sdt>
      <w:r w:rsidRPr="0076364B">
        <w:rPr>
          <w:rFonts w:ascii="Times New Roman" w:eastAsia="Times New Roman" w:hAnsi="Times New Roman" w:cs="Times New Roman"/>
          <w:color w:val="000000"/>
        </w:rPr>
        <w:t xml:space="preserve"> od doručení Objednávky Zhotoviteli. Na základě akceptované Objednávky je Zhotovitel povinen provádět Činnosti ve prospěch Objednatele.</w:t>
      </w:r>
    </w:p>
    <w:p w14:paraId="00000052" w14:textId="77777777" w:rsidR="0099750D" w:rsidRPr="0076364B" w:rsidRDefault="00A61932">
      <w:pPr>
        <w:numPr>
          <w:ilvl w:val="0"/>
          <w:numId w:val="9"/>
        </w:numPr>
        <w:pBdr>
          <w:top w:val="nil"/>
          <w:left w:val="nil"/>
          <w:bottom w:val="nil"/>
          <w:right w:val="nil"/>
          <w:between w:val="nil"/>
        </w:pBdr>
        <w:spacing w:after="120"/>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Bez akceptace Objednávky není Zhotovitel oprávněn provádět jakékoliv činnosti na základě Výzvy a Zhotoviteli nevznikají v takovém případě žádné povinnosti plynoucí z Výzvy či Předběžného vyčíslení.</w:t>
      </w:r>
    </w:p>
    <w:p w14:paraId="00000053" w14:textId="77777777" w:rsidR="0099750D" w:rsidRPr="0076364B" w:rsidRDefault="00A61932">
      <w:pPr>
        <w:numPr>
          <w:ilvl w:val="0"/>
          <w:numId w:val="9"/>
        </w:numPr>
        <w:pBdr>
          <w:top w:val="nil"/>
          <w:left w:val="nil"/>
          <w:bottom w:val="nil"/>
          <w:right w:val="nil"/>
          <w:between w:val="nil"/>
        </w:pBdr>
        <w:spacing w:after="120"/>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Zhotovitel je oprávněn překročit vyčíslení odměny dle Předběžného vyčíslení v případě objektivního navýšení nákladů na provádění Činností nanejvýš o 5 %. Pokud se v průběhu plnění Objednávky ukáže, že odhad nákladů z Předběžného vyčíslení bude navýšen o více než 5 %, je Zhotovitel povinen neprodleně o této skutečnosti informovat Objednatele a vyžádat si další odsouhlasení navrženého postupu. Pokud se Objednatel k odhadovanému navýšení a dalšímu postupu nevyjádří do 3 pracovních dnů platí, že konkrétní postup a navýšení dle návrhu odsouhlasil. Jakékoli překročení odhadu nákladů oproti částkám uvedeným v Předběžném vyčíslení je Zhotovitel povinen řádně, písemně a prokazatelně odůvodnit. Odůvodnění musí obsahovat zejména popis skutečností, které k navýšení odhadu nákladů vedly, jejich časovou a věcnou souvislost s předmětem plněním, jakož i doložení, že tyto skutečnosti nebylo možné při zpracování Předběžného vyčíslení předvídat ani jim předejít. Bez takového odůvodnění není Zhotovitel oprávněn navýšení uplatnit a Objednatel není povinen takové navýšení akceptovat.</w:t>
      </w:r>
    </w:p>
    <w:p w14:paraId="00000054" w14:textId="77777777" w:rsidR="0099750D" w:rsidRPr="0076364B" w:rsidRDefault="00A61932">
      <w:pPr>
        <w:numPr>
          <w:ilvl w:val="0"/>
          <w:numId w:val="9"/>
        </w:numPr>
        <w:pBdr>
          <w:top w:val="nil"/>
          <w:left w:val="nil"/>
          <w:bottom w:val="nil"/>
          <w:right w:val="nil"/>
          <w:between w:val="nil"/>
        </w:pBdr>
        <w:spacing w:after="120"/>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Zhotovitel je povinen předem informovat Objednatele o využití poddodavatelů při plnění Objednávek.</w:t>
      </w:r>
    </w:p>
    <w:p w14:paraId="00000055" w14:textId="6C962B19" w:rsidR="0099750D" w:rsidRPr="0076364B" w:rsidRDefault="00A61932">
      <w:pPr>
        <w:numPr>
          <w:ilvl w:val="0"/>
          <w:numId w:val="9"/>
        </w:numPr>
        <w:pBdr>
          <w:top w:val="nil"/>
          <w:left w:val="nil"/>
          <w:bottom w:val="nil"/>
          <w:right w:val="nil"/>
          <w:between w:val="nil"/>
        </w:pBdr>
        <w:spacing w:after="120"/>
        <w:jc w:val="both"/>
        <w:rPr>
          <w:rFonts w:ascii="Times New Roman" w:eastAsia="Times New Roman" w:hAnsi="Times New Roman" w:cs="Times New Roman"/>
          <w:color w:val="000000"/>
        </w:rPr>
      </w:pPr>
      <w:bookmarkStart w:id="11" w:name="_heading=h.8oumjhbhbpu5" w:colFirst="0" w:colLast="0"/>
      <w:bookmarkEnd w:id="11"/>
      <w:r w:rsidRPr="0076364B">
        <w:rPr>
          <w:rFonts w:ascii="Times New Roman" w:eastAsia="Times New Roman" w:hAnsi="Times New Roman" w:cs="Times New Roman"/>
          <w:color w:val="000000"/>
        </w:rPr>
        <w:t>Zhotovitel je povinen ve lhůtě bez zbytečného odkladu, nejpozději však do 10 pracovních dn</w:t>
      </w:r>
      <w:sdt>
        <w:sdtPr>
          <w:rPr>
            <w:rFonts w:ascii="Times New Roman" w:hAnsi="Times New Roman" w:cs="Times New Roman"/>
          </w:rPr>
          <w:tag w:val="goog_rdk_105"/>
          <w:id w:val="-1669689203"/>
        </w:sdtPr>
        <w:sdtEndPr/>
        <w:sdtContent>
          <w:sdt>
            <w:sdtPr>
              <w:rPr>
                <w:rFonts w:ascii="Times New Roman" w:hAnsi="Times New Roman" w:cs="Times New Roman"/>
              </w:rPr>
              <w:tag w:val="goog_rdk_106"/>
              <w:id w:val="-351483001"/>
            </w:sdtPr>
            <w:sdtEndPr/>
            <w:sdtContent>
              <w:r w:rsidRPr="0076364B">
                <w:rPr>
                  <w:rFonts w:ascii="Times New Roman" w:eastAsia="Times New Roman" w:hAnsi="Times New Roman" w:cs="Times New Roman"/>
                </w:rPr>
                <w:t>ů</w:t>
              </w:r>
            </w:sdtContent>
          </w:sdt>
        </w:sdtContent>
      </w:sdt>
      <w:sdt>
        <w:sdtPr>
          <w:rPr>
            <w:rFonts w:ascii="Times New Roman" w:hAnsi="Times New Roman" w:cs="Times New Roman"/>
          </w:rPr>
          <w:tag w:val="goog_rdk_107"/>
          <w:id w:val="1501822712"/>
          <w:showingPlcHdr/>
        </w:sdtPr>
        <w:sdtEndPr/>
        <w:sdtContent>
          <w:r w:rsidR="00E2493C" w:rsidRPr="0076364B">
            <w:rPr>
              <w:rFonts w:ascii="Times New Roman" w:hAnsi="Times New Roman" w:cs="Times New Roman"/>
            </w:rPr>
            <w:t xml:space="preserve">     </w:t>
          </w:r>
        </w:sdtContent>
      </w:sdt>
      <w:r w:rsidRPr="0076364B">
        <w:rPr>
          <w:rFonts w:ascii="Times New Roman" w:eastAsia="Times New Roman" w:hAnsi="Times New Roman" w:cs="Times New Roman"/>
          <w:color w:val="000000"/>
        </w:rPr>
        <w:t>, zahájit provádění Činností na základě akceptované Objednávky.</w:t>
      </w:r>
    </w:p>
    <w:p w14:paraId="00000056" w14:textId="77777777" w:rsidR="0099750D" w:rsidRPr="0076364B" w:rsidRDefault="00A61932">
      <w:pPr>
        <w:keepNext/>
        <w:keepLines/>
        <w:numPr>
          <w:ilvl w:val="0"/>
          <w:numId w:val="13"/>
        </w:numPr>
        <w:pBdr>
          <w:top w:val="nil"/>
          <w:left w:val="nil"/>
          <w:bottom w:val="nil"/>
          <w:right w:val="nil"/>
          <w:between w:val="nil"/>
        </w:pBdr>
        <w:spacing w:before="480" w:after="120" w:line="240" w:lineRule="auto"/>
        <w:rPr>
          <w:rFonts w:ascii="Times New Roman" w:eastAsia="Times New Roman" w:hAnsi="Times New Roman" w:cs="Times New Roman"/>
          <w:b/>
          <w:bCs/>
          <w:color w:val="000000"/>
        </w:rPr>
      </w:pPr>
      <w:bookmarkStart w:id="12" w:name="_heading=h.88bb1pvd3sfa" w:colFirst="0" w:colLast="0"/>
      <w:bookmarkEnd w:id="12"/>
      <w:r w:rsidRPr="0076364B">
        <w:rPr>
          <w:rFonts w:ascii="Times New Roman" w:eastAsia="Times New Roman" w:hAnsi="Times New Roman" w:cs="Times New Roman"/>
          <w:b/>
          <w:bCs/>
          <w:color w:val="000000"/>
        </w:rPr>
        <w:t>Předání a převzetí předmětu Činností</w:t>
      </w:r>
    </w:p>
    <w:p w14:paraId="00000057" w14:textId="03A2C9FD" w:rsidR="0099750D" w:rsidRPr="0076364B" w:rsidRDefault="00A61932">
      <w:pPr>
        <w:numPr>
          <w:ilvl w:val="0"/>
          <w:numId w:val="4"/>
        </w:numPr>
        <w:pBdr>
          <w:top w:val="nil"/>
          <w:left w:val="nil"/>
          <w:bottom w:val="nil"/>
          <w:right w:val="nil"/>
          <w:between w:val="nil"/>
        </w:pBdr>
        <w:spacing w:before="240"/>
        <w:ind w:left="567" w:hanging="567"/>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Zhotovitel se zavazuje provádět </w:t>
      </w:r>
      <w:r w:rsidR="00017249" w:rsidRPr="0076364B">
        <w:rPr>
          <w:rFonts w:ascii="Times New Roman" w:eastAsia="Times New Roman" w:hAnsi="Times New Roman" w:cs="Times New Roman"/>
          <w:color w:val="000000"/>
        </w:rPr>
        <w:t xml:space="preserve">Činnosti na základě </w:t>
      </w:r>
      <w:r w:rsidRPr="0076364B">
        <w:rPr>
          <w:rFonts w:ascii="Times New Roman" w:eastAsia="Times New Roman" w:hAnsi="Times New Roman" w:cs="Times New Roman"/>
          <w:color w:val="000000"/>
        </w:rPr>
        <w:t>Objednáv</w:t>
      </w:r>
      <w:r w:rsidR="00017249" w:rsidRPr="0076364B">
        <w:rPr>
          <w:rFonts w:ascii="Times New Roman" w:eastAsia="Times New Roman" w:hAnsi="Times New Roman" w:cs="Times New Roman"/>
          <w:color w:val="000000"/>
        </w:rPr>
        <w:t>ek</w:t>
      </w:r>
      <w:r w:rsidRPr="0076364B">
        <w:rPr>
          <w:rFonts w:ascii="Times New Roman" w:eastAsia="Times New Roman" w:hAnsi="Times New Roman" w:cs="Times New Roman"/>
          <w:color w:val="000000"/>
        </w:rPr>
        <w:t xml:space="preserve"> v obvyklé nebo vyšší kvalitě a obvyklém nebo lepším provedení při dodržení všech platných technických norem, v kvalitě stanovené technickými specifikacemi a uživatelskými standardy, které se na Objednávky vztahují, za dodržení veškerých platných právních předpisů a předat je řádně Objednateli</w:t>
      </w:r>
      <w:r w:rsidR="00715407" w:rsidRPr="0076364B">
        <w:rPr>
          <w:rFonts w:ascii="Times New Roman" w:eastAsia="Times New Roman" w:hAnsi="Times New Roman" w:cs="Times New Roman"/>
          <w:color w:val="000000"/>
        </w:rPr>
        <w:t xml:space="preserve">. </w:t>
      </w:r>
      <w:r w:rsidRPr="0076364B">
        <w:rPr>
          <w:rFonts w:ascii="Times New Roman" w:eastAsia="Times New Roman" w:hAnsi="Times New Roman" w:cs="Times New Roman"/>
          <w:color w:val="000000"/>
        </w:rPr>
        <w:t>Zhotovitel takto Objednateli předá zejména:</w:t>
      </w:r>
    </w:p>
    <w:p w14:paraId="00000058" w14:textId="77777777" w:rsidR="0099750D" w:rsidRPr="0076364B" w:rsidRDefault="00A61932">
      <w:pPr>
        <w:numPr>
          <w:ilvl w:val="1"/>
          <w:numId w:val="4"/>
        </w:numPr>
        <w:pBdr>
          <w:top w:val="nil"/>
          <w:left w:val="nil"/>
          <w:bottom w:val="nil"/>
          <w:right w:val="nil"/>
          <w:between w:val="nil"/>
        </w:pBdr>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kompletní záznam pořízený z provádění Činností vycházejí</w:t>
      </w:r>
      <w:sdt>
        <w:sdtPr>
          <w:rPr>
            <w:rFonts w:ascii="Times New Roman" w:hAnsi="Times New Roman" w:cs="Times New Roman"/>
          </w:rPr>
          <w:tag w:val="goog_rdk_108"/>
          <w:id w:val="-1174899018"/>
        </w:sdtPr>
        <w:sdtEndPr/>
        <w:sdtContent>
          <w:r w:rsidRPr="0076364B">
            <w:rPr>
              <w:rFonts w:ascii="Times New Roman" w:eastAsia="Times New Roman" w:hAnsi="Times New Roman" w:cs="Times New Roman"/>
              <w:color w:val="000000"/>
            </w:rPr>
            <w:t>cí</w:t>
          </w:r>
        </w:sdtContent>
      </w:sdt>
      <w:r w:rsidRPr="0076364B">
        <w:rPr>
          <w:rFonts w:ascii="Times New Roman" w:eastAsia="Times New Roman" w:hAnsi="Times New Roman" w:cs="Times New Roman"/>
          <w:color w:val="000000"/>
        </w:rPr>
        <w:t xml:space="preserve"> z Řešení;</w:t>
      </w:r>
    </w:p>
    <w:p w14:paraId="00000059" w14:textId="08ED9001" w:rsidR="0099750D" w:rsidRPr="0076364B" w:rsidRDefault="00A61932">
      <w:pPr>
        <w:numPr>
          <w:ilvl w:val="1"/>
          <w:numId w:val="4"/>
        </w:numPr>
        <w:pBdr>
          <w:top w:val="nil"/>
          <w:left w:val="nil"/>
          <w:bottom w:val="nil"/>
          <w:right w:val="nil"/>
          <w:between w:val="nil"/>
        </w:pBdr>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vyhodnocení kompletního záznam</w:t>
      </w:r>
      <w:sdt>
        <w:sdtPr>
          <w:rPr>
            <w:rFonts w:ascii="Times New Roman" w:hAnsi="Times New Roman" w:cs="Times New Roman"/>
          </w:rPr>
          <w:tag w:val="goog_rdk_109"/>
          <w:id w:val="-1218178423"/>
        </w:sdtPr>
        <w:sdtEndPr/>
        <w:sdtContent>
          <w:sdt>
            <w:sdtPr>
              <w:rPr>
                <w:rFonts w:ascii="Times New Roman" w:hAnsi="Times New Roman" w:cs="Times New Roman"/>
              </w:rPr>
              <w:tag w:val="goog_rdk_110"/>
              <w:id w:val="971842828"/>
            </w:sdtPr>
            <w:sdtEndPr/>
            <w:sdtContent>
              <w:r w:rsidRPr="0076364B">
                <w:rPr>
                  <w:rFonts w:ascii="Times New Roman" w:eastAsia="Times New Roman" w:hAnsi="Times New Roman" w:cs="Times New Roman"/>
                </w:rPr>
                <w:t>u</w:t>
              </w:r>
            </w:sdtContent>
          </w:sdt>
        </w:sdtContent>
      </w:sdt>
      <w:r w:rsidRPr="0076364B">
        <w:rPr>
          <w:rFonts w:ascii="Times New Roman" w:eastAsia="Times New Roman" w:hAnsi="Times New Roman" w:cs="Times New Roman"/>
          <w:color w:val="000000"/>
        </w:rPr>
        <w:t xml:space="preserve"> z provádění Činností;</w:t>
      </w:r>
    </w:p>
    <w:p w14:paraId="0000005A" w14:textId="22DE2F3C" w:rsidR="0099750D" w:rsidRPr="0076364B" w:rsidRDefault="00A61932">
      <w:pPr>
        <w:numPr>
          <w:ilvl w:val="1"/>
          <w:numId w:val="4"/>
        </w:numPr>
        <w:pBdr>
          <w:top w:val="nil"/>
          <w:left w:val="nil"/>
          <w:bottom w:val="nil"/>
          <w:right w:val="nil"/>
          <w:between w:val="nil"/>
        </w:pBdr>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prezentac</w:t>
      </w:r>
      <w:sdt>
        <w:sdtPr>
          <w:rPr>
            <w:rFonts w:ascii="Times New Roman" w:hAnsi="Times New Roman" w:cs="Times New Roman"/>
          </w:rPr>
          <w:tag w:val="goog_rdk_112"/>
          <w:id w:val="1001393087"/>
        </w:sdtPr>
        <w:sdtEndPr/>
        <w:sdtContent>
          <w:sdt>
            <w:sdtPr>
              <w:rPr>
                <w:rFonts w:ascii="Times New Roman" w:hAnsi="Times New Roman" w:cs="Times New Roman"/>
              </w:rPr>
              <w:tag w:val="goog_rdk_113"/>
              <w:id w:val="317323434"/>
            </w:sdtPr>
            <w:sdtEndPr/>
            <w:sdtContent>
              <w:r w:rsidRPr="0076364B">
                <w:rPr>
                  <w:rFonts w:ascii="Times New Roman" w:eastAsia="Times New Roman" w:hAnsi="Times New Roman" w:cs="Times New Roman"/>
                </w:rPr>
                <w:t>i</w:t>
              </w:r>
            </w:sdtContent>
          </w:sdt>
        </w:sdtContent>
      </w:sdt>
      <w:r w:rsidRPr="0076364B">
        <w:rPr>
          <w:rFonts w:ascii="Times New Roman" w:eastAsia="Times New Roman" w:hAnsi="Times New Roman" w:cs="Times New Roman"/>
          <w:color w:val="000000"/>
        </w:rPr>
        <w:t xml:space="preserve"> výsledku Činností formou písemné zprávy v českém jazyce;</w:t>
      </w:r>
    </w:p>
    <w:p w14:paraId="0000005B" w14:textId="77777777" w:rsidR="0099750D" w:rsidRPr="0076364B" w:rsidRDefault="00A61932">
      <w:pPr>
        <w:numPr>
          <w:ilvl w:val="1"/>
          <w:numId w:val="4"/>
        </w:numPr>
        <w:pBdr>
          <w:top w:val="nil"/>
          <w:left w:val="nil"/>
          <w:bottom w:val="nil"/>
          <w:right w:val="nil"/>
          <w:between w:val="nil"/>
        </w:pBdr>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datový soubor průběhu potrubí pro zanesení do GIS.</w:t>
      </w:r>
    </w:p>
    <w:p w14:paraId="0000005C" w14:textId="36F806F6" w:rsidR="0099750D" w:rsidRPr="0076364B" w:rsidRDefault="00A61932">
      <w:pPr>
        <w:numPr>
          <w:ilvl w:val="0"/>
          <w:numId w:val="4"/>
        </w:numPr>
        <w:pBdr>
          <w:top w:val="nil"/>
          <w:left w:val="nil"/>
          <w:bottom w:val="nil"/>
          <w:right w:val="nil"/>
          <w:between w:val="nil"/>
        </w:pBdr>
        <w:spacing w:after="120"/>
        <w:ind w:left="567" w:hanging="567"/>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Za předpokladu, že </w:t>
      </w:r>
      <w:r w:rsidR="00715407" w:rsidRPr="0076364B">
        <w:rPr>
          <w:rFonts w:ascii="Times New Roman" w:eastAsia="Times New Roman" w:hAnsi="Times New Roman" w:cs="Times New Roman"/>
          <w:color w:val="000000"/>
        </w:rPr>
        <w:t xml:space="preserve">při předání plnění z jednotlivých Objednávek </w:t>
      </w:r>
      <w:r w:rsidRPr="0076364B">
        <w:rPr>
          <w:rFonts w:ascii="Times New Roman" w:eastAsia="Times New Roman" w:hAnsi="Times New Roman" w:cs="Times New Roman"/>
          <w:color w:val="000000"/>
        </w:rPr>
        <w:t xml:space="preserve">nebudou zjištěny nedodělky nebo vady, vyhotoví Strany protokol o předání a převzetí plnění Objednávky (výsledku Činností). </w:t>
      </w:r>
      <w:r w:rsidRPr="0076364B">
        <w:rPr>
          <w:rFonts w:ascii="Times New Roman" w:eastAsia="Times New Roman" w:hAnsi="Times New Roman" w:cs="Times New Roman"/>
          <w:color w:val="000000"/>
        </w:rPr>
        <w:lastRenderedPageBreak/>
        <w:t>Pro účely této Rámcové smlouvy se Objednávka považuje za dokončenou a převzatou dnem podepsání takového protokolu oprávněnými zástupci Stran. V protokolu o předání a převzetí plnění dle jednotlivé Objednávky Strany uvedou zejména skutečnosti související s předáním plnění Objednávky, zjevné vady a další informace relevantní pro řádné převzetí.</w:t>
      </w:r>
    </w:p>
    <w:p w14:paraId="4DC4313A" w14:textId="47668B4D" w:rsidR="00017249" w:rsidRPr="0076364B" w:rsidRDefault="00017249">
      <w:pPr>
        <w:numPr>
          <w:ilvl w:val="0"/>
          <w:numId w:val="4"/>
        </w:numPr>
        <w:pBdr>
          <w:top w:val="nil"/>
          <w:left w:val="nil"/>
          <w:bottom w:val="nil"/>
          <w:right w:val="nil"/>
          <w:between w:val="nil"/>
        </w:pBdr>
        <w:spacing w:after="120"/>
        <w:ind w:left="567" w:hanging="567"/>
        <w:jc w:val="both"/>
        <w:rPr>
          <w:rFonts w:ascii="Times New Roman" w:eastAsia="Times New Roman" w:hAnsi="Times New Roman" w:cs="Times New Roman"/>
          <w:color w:val="000000"/>
        </w:rPr>
      </w:pPr>
      <w:r w:rsidRPr="0076364B">
        <w:rPr>
          <w:rFonts w:ascii="Times New Roman" w:hAnsi="Times New Roman" w:cs="Times New Roman"/>
          <w:color w:val="000000"/>
        </w:rPr>
        <w:t>Objednatel je oprávněn odmítnout převzetí plnění Činností, pokud plnění nebo jeho část vykazuje vady bránící jeho řádnému užívání/využití a pokud Zhotovitel nedodá plnění v dohodnutém množství nebo kvalitě. V případě, že se na plnění či jeho části bude vyskytovat v okamžiku předání vada či více vad, které nebrání užívání/využití plnění, je Objednatel oprávněn plnění převzít s výhradami, přičemž uvede, že plnění přebírá s vadami a tyto konkretizuje v protokolu o předání a převzetí plnění. Pro odstranění případných vad a nedodělků při předání plnění nebránících řádnému užívání Díla bude Zhotoviteli stanovena lhůta v protokolu o předání a převzetí plnění. Nebude-li tato lhůta stanovena v protokolu o předání a převzetí plnění, platí pro odstranění vad plnění lhůta 14 dní od předání plnění. Po marném uplynutí této lhůty je Zhotovitel v prodlení. O odstranění všech vad a nedodělků vytčených při předání a převzetí plnění bude v takovém případě sepsán zápis.</w:t>
      </w:r>
    </w:p>
    <w:p w14:paraId="0000005D" w14:textId="77777777" w:rsidR="0099750D" w:rsidRPr="0076364B" w:rsidRDefault="00A61932">
      <w:pPr>
        <w:keepNext/>
        <w:keepLines/>
        <w:numPr>
          <w:ilvl w:val="0"/>
          <w:numId w:val="13"/>
        </w:numPr>
        <w:pBdr>
          <w:top w:val="nil"/>
          <w:left w:val="nil"/>
          <w:bottom w:val="nil"/>
          <w:right w:val="nil"/>
          <w:between w:val="nil"/>
        </w:pBdr>
        <w:spacing w:before="480" w:after="120" w:line="240" w:lineRule="auto"/>
        <w:rPr>
          <w:rFonts w:ascii="Times New Roman" w:eastAsia="Times New Roman" w:hAnsi="Times New Roman" w:cs="Times New Roman"/>
          <w:b/>
          <w:bCs/>
          <w:color w:val="000000"/>
        </w:rPr>
      </w:pPr>
      <w:bookmarkStart w:id="13" w:name="_heading=h.xlj0nlxvbmqm" w:colFirst="0" w:colLast="0"/>
      <w:bookmarkEnd w:id="13"/>
      <w:r w:rsidRPr="0076364B">
        <w:rPr>
          <w:rFonts w:ascii="Times New Roman" w:eastAsia="Times New Roman" w:hAnsi="Times New Roman" w:cs="Times New Roman"/>
          <w:b/>
          <w:bCs/>
          <w:color w:val="000000"/>
        </w:rPr>
        <w:t>Odměna</w:t>
      </w:r>
    </w:p>
    <w:p w14:paraId="0000005E" w14:textId="77777777" w:rsidR="0099750D" w:rsidRPr="0076364B" w:rsidRDefault="00A61932">
      <w:pPr>
        <w:numPr>
          <w:ilvl w:val="0"/>
          <w:numId w:val="14"/>
        </w:numPr>
        <w:pBdr>
          <w:top w:val="nil"/>
          <w:left w:val="nil"/>
          <w:bottom w:val="nil"/>
          <w:right w:val="nil"/>
          <w:between w:val="nil"/>
        </w:pBdr>
        <w:spacing w:before="240" w:after="120" w:line="240" w:lineRule="auto"/>
        <w:ind w:left="426" w:hanging="426"/>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Za provádění Činností na základě Objednávek náleží Zhotoviteli smluvní odměna. Smluvní odměna se určí dle </w:t>
      </w:r>
      <w:sdt>
        <w:sdtPr>
          <w:rPr>
            <w:rFonts w:ascii="Times New Roman" w:hAnsi="Times New Roman" w:cs="Times New Roman"/>
          </w:rPr>
          <w:tag w:val="goog_rdk_115"/>
          <w:id w:val="-1287411213"/>
        </w:sdtPr>
        <w:sdtEndPr/>
        <w:sdtContent/>
      </w:sdt>
      <w:r w:rsidRPr="0076364B">
        <w:rPr>
          <w:rFonts w:ascii="Times New Roman" w:eastAsia="Times New Roman" w:hAnsi="Times New Roman" w:cs="Times New Roman"/>
          <w:color w:val="000000"/>
        </w:rPr>
        <w:t xml:space="preserve">sazebníku za jednotlivé úkony, který tvoří přílohu č. 3 Rámcové smlouvy.  </w:t>
      </w:r>
    </w:p>
    <w:p w14:paraId="0000005F" w14:textId="77777777" w:rsidR="0099750D" w:rsidRPr="0076364B" w:rsidRDefault="00A61932">
      <w:pPr>
        <w:numPr>
          <w:ilvl w:val="0"/>
          <w:numId w:val="14"/>
        </w:numPr>
        <w:pBdr>
          <w:top w:val="nil"/>
          <w:left w:val="nil"/>
          <w:bottom w:val="nil"/>
          <w:right w:val="nil"/>
          <w:between w:val="nil"/>
        </w:pBdr>
        <w:spacing w:after="120" w:line="240" w:lineRule="auto"/>
        <w:ind w:left="426" w:hanging="426"/>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Příloha č. 3 Rámcové smlouvy tvoří úplný a konečný výčet Činností, které lze realizovat na základě této Rámcové smlouvy, kdy součástí smluvní odměny za jednotlivé Činnosti jsou veškeré související náklady Zhotovitele.</w:t>
      </w:r>
    </w:p>
    <w:p w14:paraId="00000060" w14:textId="77777777" w:rsidR="0099750D" w:rsidRPr="0076364B" w:rsidRDefault="00A61932">
      <w:pPr>
        <w:numPr>
          <w:ilvl w:val="0"/>
          <w:numId w:val="14"/>
        </w:numPr>
        <w:pBdr>
          <w:top w:val="nil"/>
          <w:left w:val="nil"/>
          <w:bottom w:val="nil"/>
          <w:right w:val="nil"/>
          <w:between w:val="nil"/>
        </w:pBdr>
        <w:spacing w:after="120" w:line="240" w:lineRule="auto"/>
        <w:ind w:left="426" w:hanging="426"/>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Zhotovitel je oprávněn vystavit fakturu v případě, pokud jsou splněny následující podmínky: </w:t>
      </w:r>
    </w:p>
    <w:p w14:paraId="00000061" w14:textId="2B52A738" w:rsidR="0099750D" w:rsidRPr="0076364B" w:rsidRDefault="009D3714">
      <w:pPr>
        <w:numPr>
          <w:ilvl w:val="1"/>
          <w:numId w:val="14"/>
        </w:numPr>
        <w:pBdr>
          <w:top w:val="nil"/>
          <w:left w:val="nil"/>
          <w:bottom w:val="nil"/>
          <w:right w:val="nil"/>
          <w:between w:val="nil"/>
        </w:pBdr>
        <w:spacing w:after="120" w:line="240" w:lineRule="auto"/>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V</w:t>
      </w:r>
      <w:r w:rsidR="00A61932" w:rsidRPr="0076364B">
        <w:rPr>
          <w:rFonts w:ascii="Times New Roman" w:eastAsia="Times New Roman" w:hAnsi="Times New Roman" w:cs="Times New Roman"/>
          <w:color w:val="000000"/>
        </w:rPr>
        <w:t xml:space="preserve">ystavení faktury musí následovat vždy </w:t>
      </w:r>
      <w:r w:rsidR="0012656C" w:rsidRPr="0076364B">
        <w:rPr>
          <w:rFonts w:ascii="Times New Roman" w:eastAsia="Times New Roman" w:hAnsi="Times New Roman" w:cs="Times New Roman"/>
          <w:color w:val="000000"/>
        </w:rPr>
        <w:t>za řádně provedené a</w:t>
      </w:r>
      <w:r w:rsidR="00A61932" w:rsidRPr="0076364B">
        <w:rPr>
          <w:rFonts w:ascii="Times New Roman" w:eastAsia="Times New Roman" w:hAnsi="Times New Roman" w:cs="Times New Roman"/>
          <w:color w:val="000000"/>
        </w:rPr>
        <w:t xml:space="preserve"> protokolárn</w:t>
      </w:r>
      <w:r w:rsidR="0012656C" w:rsidRPr="0076364B">
        <w:rPr>
          <w:rFonts w:ascii="Times New Roman" w:eastAsia="Times New Roman" w:hAnsi="Times New Roman" w:cs="Times New Roman"/>
          <w:color w:val="000000"/>
        </w:rPr>
        <w:t>ě</w:t>
      </w:r>
      <w:r w:rsidR="00A61932" w:rsidRPr="0076364B">
        <w:rPr>
          <w:rFonts w:ascii="Times New Roman" w:eastAsia="Times New Roman" w:hAnsi="Times New Roman" w:cs="Times New Roman"/>
          <w:color w:val="000000"/>
        </w:rPr>
        <w:t xml:space="preserve"> pře</w:t>
      </w:r>
      <w:r w:rsidR="0012656C" w:rsidRPr="0076364B">
        <w:rPr>
          <w:rFonts w:ascii="Times New Roman" w:eastAsia="Times New Roman" w:hAnsi="Times New Roman" w:cs="Times New Roman"/>
          <w:color w:val="000000"/>
        </w:rPr>
        <w:t>vzaté</w:t>
      </w:r>
      <w:r w:rsidR="00A61932" w:rsidRPr="0076364B">
        <w:rPr>
          <w:rFonts w:ascii="Times New Roman" w:eastAsia="Times New Roman" w:hAnsi="Times New Roman" w:cs="Times New Roman"/>
          <w:color w:val="000000"/>
        </w:rPr>
        <w:t xml:space="preserve"> plnění dle jednotlivé Objednávky</w:t>
      </w:r>
      <w:r w:rsidRPr="0076364B">
        <w:rPr>
          <w:rFonts w:ascii="Times New Roman" w:eastAsia="Times New Roman" w:hAnsi="Times New Roman" w:cs="Times New Roman"/>
          <w:color w:val="000000"/>
        </w:rPr>
        <w:t>.</w:t>
      </w:r>
    </w:p>
    <w:p w14:paraId="00000062" w14:textId="33AAEF12" w:rsidR="0099750D" w:rsidRPr="0076364B" w:rsidRDefault="009D3714">
      <w:pPr>
        <w:numPr>
          <w:ilvl w:val="1"/>
          <w:numId w:val="14"/>
        </w:numPr>
        <w:pBdr>
          <w:top w:val="nil"/>
          <w:left w:val="nil"/>
          <w:bottom w:val="nil"/>
          <w:right w:val="nil"/>
          <w:between w:val="nil"/>
        </w:pBdr>
        <w:spacing w:after="120" w:line="240" w:lineRule="auto"/>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Č</w:t>
      </w:r>
      <w:r w:rsidR="00A61932" w:rsidRPr="0076364B">
        <w:rPr>
          <w:rFonts w:ascii="Times New Roman" w:eastAsia="Times New Roman" w:hAnsi="Times New Roman" w:cs="Times New Roman"/>
          <w:color w:val="000000"/>
        </w:rPr>
        <w:t xml:space="preserve">ástka dle vystavené faktury </w:t>
      </w:r>
      <w:r w:rsidR="00017249" w:rsidRPr="0076364B">
        <w:rPr>
          <w:rFonts w:ascii="Times New Roman" w:eastAsia="Times New Roman" w:hAnsi="Times New Roman" w:cs="Times New Roman"/>
          <w:color w:val="000000"/>
        </w:rPr>
        <w:t>nesmí přesahovat</w:t>
      </w:r>
      <w:r w:rsidR="00A61932" w:rsidRPr="0076364B">
        <w:rPr>
          <w:rFonts w:ascii="Times New Roman" w:eastAsia="Times New Roman" w:hAnsi="Times New Roman" w:cs="Times New Roman"/>
          <w:color w:val="000000"/>
        </w:rPr>
        <w:t xml:space="preserve"> hodnot</w:t>
      </w:r>
      <w:r w:rsidR="00017249" w:rsidRPr="0076364B">
        <w:rPr>
          <w:rFonts w:ascii="Times New Roman" w:eastAsia="Times New Roman" w:hAnsi="Times New Roman" w:cs="Times New Roman"/>
          <w:color w:val="000000"/>
        </w:rPr>
        <w:t>u</w:t>
      </w:r>
      <w:r w:rsidR="00A61932" w:rsidRPr="0076364B">
        <w:rPr>
          <w:rFonts w:ascii="Times New Roman" w:eastAsia="Times New Roman" w:hAnsi="Times New Roman" w:cs="Times New Roman"/>
          <w:color w:val="000000"/>
        </w:rPr>
        <w:t xml:space="preserve"> Objednávky, </w:t>
      </w:r>
      <w:r w:rsidR="00017249" w:rsidRPr="0076364B">
        <w:rPr>
          <w:rFonts w:ascii="Times New Roman" w:eastAsia="Times New Roman" w:hAnsi="Times New Roman" w:cs="Times New Roman"/>
          <w:color w:val="000000"/>
        </w:rPr>
        <w:t xml:space="preserve">může být pouze </w:t>
      </w:r>
      <w:r w:rsidR="00A61932" w:rsidRPr="0076364B">
        <w:rPr>
          <w:rFonts w:ascii="Times New Roman" w:eastAsia="Times New Roman" w:hAnsi="Times New Roman" w:cs="Times New Roman"/>
          <w:color w:val="000000"/>
        </w:rPr>
        <w:t>navýšena dle čl</w:t>
      </w:r>
      <w:r w:rsidR="00017249" w:rsidRPr="0076364B">
        <w:rPr>
          <w:rFonts w:ascii="Times New Roman" w:eastAsia="Times New Roman" w:hAnsi="Times New Roman" w:cs="Times New Roman"/>
          <w:color w:val="000000"/>
        </w:rPr>
        <w:t>ánku IV.</w:t>
      </w:r>
      <w:r w:rsidR="00A61932" w:rsidRPr="0076364B">
        <w:rPr>
          <w:rFonts w:ascii="Times New Roman" w:eastAsia="Times New Roman" w:hAnsi="Times New Roman" w:cs="Times New Roman"/>
          <w:color w:val="000000"/>
        </w:rPr>
        <w:t xml:space="preserve"> bod. 9 této Rámcové </w:t>
      </w:r>
      <w:r w:rsidRPr="0076364B">
        <w:rPr>
          <w:rFonts w:ascii="Times New Roman" w:eastAsia="Times New Roman" w:hAnsi="Times New Roman" w:cs="Times New Roman"/>
          <w:color w:val="000000"/>
        </w:rPr>
        <w:t>smlouvy.</w:t>
      </w:r>
    </w:p>
    <w:p w14:paraId="00000063" w14:textId="7D156D46" w:rsidR="0099750D" w:rsidRPr="0076364B" w:rsidRDefault="00A61932">
      <w:pPr>
        <w:numPr>
          <w:ilvl w:val="1"/>
          <w:numId w:val="14"/>
        </w:numPr>
        <w:pBdr>
          <w:top w:val="nil"/>
          <w:left w:val="nil"/>
          <w:bottom w:val="nil"/>
          <w:right w:val="nil"/>
          <w:between w:val="nil"/>
        </w:pBdr>
        <w:spacing w:after="120" w:line="240" w:lineRule="auto"/>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Strany se v souladu se zákonem č. 235/2004 Sb., o dani z přidané hodnoty, ve znění pozdějších předpisů, („</w:t>
      </w:r>
      <w:r w:rsidRPr="0076364B">
        <w:rPr>
          <w:rFonts w:ascii="Times New Roman" w:eastAsia="Times New Roman" w:hAnsi="Times New Roman" w:cs="Times New Roman"/>
          <w:b/>
          <w:bCs/>
          <w:color w:val="000000"/>
        </w:rPr>
        <w:t>zákon o DPH</w:t>
      </w:r>
      <w:r w:rsidRPr="0076364B">
        <w:rPr>
          <w:rFonts w:ascii="Times New Roman" w:eastAsia="Times New Roman" w:hAnsi="Times New Roman" w:cs="Times New Roman"/>
          <w:color w:val="000000"/>
        </w:rPr>
        <w:t>“) dohodly, že faktura bude zaslána elektronicky („</w:t>
      </w:r>
      <w:r w:rsidRPr="0076364B">
        <w:rPr>
          <w:rFonts w:ascii="Times New Roman" w:eastAsia="Times New Roman" w:hAnsi="Times New Roman" w:cs="Times New Roman"/>
          <w:b/>
          <w:bCs/>
          <w:color w:val="000000"/>
        </w:rPr>
        <w:t>elektronická faktura</w:t>
      </w:r>
      <w:r w:rsidRPr="0076364B">
        <w:rPr>
          <w:rFonts w:ascii="Times New Roman" w:eastAsia="Times New Roman" w:hAnsi="Times New Roman" w:cs="Times New Roman"/>
          <w:color w:val="000000"/>
        </w:rPr>
        <w:t>“)</w:t>
      </w:r>
      <w:r w:rsidR="00017249" w:rsidRPr="0076364B">
        <w:rPr>
          <w:rFonts w:ascii="Times New Roman" w:eastAsia="Times New Roman" w:hAnsi="Times New Roman" w:cs="Times New Roman"/>
          <w:color w:val="000000"/>
        </w:rPr>
        <w:t>.</w:t>
      </w:r>
      <w:r w:rsidRPr="0076364B">
        <w:rPr>
          <w:rFonts w:ascii="Times New Roman" w:eastAsia="Times New Roman" w:hAnsi="Times New Roman" w:cs="Times New Roman"/>
          <w:color w:val="000000"/>
        </w:rPr>
        <w:t xml:space="preserve"> </w:t>
      </w:r>
    </w:p>
    <w:p w14:paraId="00000064" w14:textId="498FF2A9" w:rsidR="0099750D" w:rsidRPr="0076364B" w:rsidRDefault="00A61932">
      <w:pPr>
        <w:spacing w:after="120" w:line="240" w:lineRule="auto"/>
        <w:ind w:left="1418"/>
        <w:jc w:val="both"/>
        <w:rPr>
          <w:rFonts w:ascii="Times New Roman" w:eastAsia="Times New Roman" w:hAnsi="Times New Roman" w:cs="Times New Roman"/>
        </w:rPr>
      </w:pPr>
      <w:r w:rsidRPr="0076364B">
        <w:rPr>
          <w:rFonts w:ascii="Times New Roman" w:eastAsia="Times New Roman" w:hAnsi="Times New Roman" w:cs="Times New Roman"/>
        </w:rPr>
        <w:t xml:space="preserve">Elektronická faktura bude v elektronické podobě a tato elektronická podoba bude představovat originální verzi evidovanou v účetnictví </w:t>
      </w:r>
      <w:sdt>
        <w:sdtPr>
          <w:rPr>
            <w:rFonts w:ascii="Times New Roman" w:hAnsi="Times New Roman" w:cs="Times New Roman"/>
          </w:rPr>
          <w:tag w:val="goog_rdk_127"/>
          <w:id w:val="131126154"/>
        </w:sdtPr>
        <w:sdtEndPr/>
        <w:sdtContent>
          <w:r w:rsidRPr="0076364B">
            <w:rPr>
              <w:rFonts w:ascii="Times New Roman" w:eastAsia="Times New Roman" w:hAnsi="Times New Roman" w:cs="Times New Roman"/>
            </w:rPr>
            <w:t>Objednatele</w:t>
          </w:r>
        </w:sdtContent>
      </w:sdt>
      <w:r w:rsidRPr="0076364B">
        <w:rPr>
          <w:rFonts w:ascii="Times New Roman" w:eastAsia="Times New Roman" w:hAnsi="Times New Roman" w:cs="Times New Roman"/>
        </w:rPr>
        <w:t>. V případě, že není možné generovat elektronickou fakturu přímo z účetního systému Zhotovitele, bude opatřena zaručeným elektronickým podpisem založeným na kvalifikovaném certifikátu ve smyslu zákona č. 297/2016 Sb., o službách vytvářejících důvěru pro elektronické transakce, ve znění pozdějších předpisů</w:t>
      </w:r>
      <w:sdt>
        <w:sdtPr>
          <w:rPr>
            <w:rFonts w:ascii="Times New Roman" w:hAnsi="Times New Roman" w:cs="Times New Roman"/>
          </w:rPr>
          <w:tag w:val="goog_rdk_130"/>
          <w:id w:val="-1915060076"/>
        </w:sdtPr>
        <w:sdtEndPr/>
        <w:sdtContent>
          <w:r w:rsidRPr="0076364B">
            <w:rPr>
              <w:rFonts w:ascii="Times New Roman" w:eastAsia="Times New Roman" w:hAnsi="Times New Roman" w:cs="Times New Roman"/>
            </w:rPr>
            <w:t>.</w:t>
          </w:r>
        </w:sdtContent>
      </w:sdt>
      <w:r w:rsidRPr="0076364B">
        <w:rPr>
          <w:rFonts w:ascii="Times New Roman" w:eastAsia="Times New Roman" w:hAnsi="Times New Roman" w:cs="Times New Roman"/>
        </w:rPr>
        <w:t xml:space="preserve"> </w:t>
      </w:r>
      <w:sdt>
        <w:sdtPr>
          <w:rPr>
            <w:rFonts w:ascii="Times New Roman" w:hAnsi="Times New Roman" w:cs="Times New Roman"/>
          </w:rPr>
          <w:tag w:val="goog_rdk_132"/>
          <w:id w:val="102818853"/>
        </w:sdtPr>
        <w:sdtEndPr/>
        <w:sdtContent>
          <w:r w:rsidRPr="0076364B">
            <w:rPr>
              <w:rFonts w:ascii="Times New Roman" w:eastAsia="Times New Roman" w:hAnsi="Times New Roman" w:cs="Times New Roman"/>
            </w:rPr>
            <w:t>K</w:t>
          </w:r>
        </w:sdtContent>
      </w:sdt>
      <w:r w:rsidRPr="0076364B">
        <w:rPr>
          <w:rFonts w:ascii="Times New Roman" w:eastAsia="Times New Roman" w:hAnsi="Times New Roman" w:cs="Times New Roman"/>
        </w:rPr>
        <w:t xml:space="preserve">valifikovaný certifikát musí být vydán jedním z Ministerstvem vnitra ČR akreditovaných poskytovatelů certifikačních služeb. Elektronická faktura bude vyhotovena ve formátu ISDOCX, v četnosti 1 faktura = 1 soubor. Přílohy elektronické faktury, které nejsou součástí daňového dokladu, budou zasílány pouze ve formátech RTF, PDF, DOC, DOCx, XLS, XLSx. V případě, kdy bude zaslána </w:t>
      </w:r>
      <w:sdt>
        <w:sdtPr>
          <w:rPr>
            <w:rFonts w:ascii="Times New Roman" w:hAnsi="Times New Roman" w:cs="Times New Roman"/>
          </w:rPr>
          <w:tag w:val="goog_rdk_134"/>
          <w:id w:val="2029988042"/>
        </w:sdtPr>
        <w:sdtEndPr/>
        <w:sdtContent>
          <w:r w:rsidRPr="0076364B">
            <w:rPr>
              <w:rFonts w:ascii="Times New Roman" w:eastAsia="Times New Roman" w:hAnsi="Times New Roman" w:cs="Times New Roman"/>
            </w:rPr>
            <w:t>Objednateli</w:t>
          </w:r>
        </w:sdtContent>
      </w:sdt>
      <w:r w:rsidRPr="0076364B">
        <w:rPr>
          <w:rFonts w:ascii="Times New Roman" w:eastAsia="Times New Roman" w:hAnsi="Times New Roman" w:cs="Times New Roman"/>
        </w:rPr>
        <w:t xml:space="preserve"> elektronická faktura, zavazuje se Zhotovitel nezasílat stejnou fakturu duplicitně v listinné podobě. </w:t>
      </w:r>
    </w:p>
    <w:p w14:paraId="00000065" w14:textId="77777777" w:rsidR="0099750D" w:rsidRPr="0076364B" w:rsidRDefault="00A61932">
      <w:pPr>
        <w:numPr>
          <w:ilvl w:val="1"/>
          <w:numId w:val="14"/>
        </w:numPr>
        <w:pBdr>
          <w:top w:val="nil"/>
          <w:left w:val="nil"/>
          <w:bottom w:val="nil"/>
          <w:right w:val="nil"/>
          <w:between w:val="nil"/>
        </w:pBdr>
        <w:spacing w:after="120" w:line="240" w:lineRule="auto"/>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Splatnost faktury je 30 dnů od jejího doručení Objednateli.</w:t>
      </w:r>
    </w:p>
    <w:p w14:paraId="00000066" w14:textId="054D7285" w:rsidR="0099750D" w:rsidRPr="0076364B" w:rsidRDefault="00A61932">
      <w:pPr>
        <w:numPr>
          <w:ilvl w:val="1"/>
          <w:numId w:val="14"/>
        </w:numPr>
        <w:pBdr>
          <w:top w:val="nil"/>
          <w:left w:val="nil"/>
          <w:bottom w:val="nil"/>
          <w:right w:val="nil"/>
          <w:between w:val="nil"/>
        </w:pBdr>
        <w:spacing w:after="120" w:line="240" w:lineRule="auto"/>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Cena plnění Objednávky </w:t>
      </w:r>
      <w:r w:rsidR="0012656C" w:rsidRPr="0076364B">
        <w:rPr>
          <w:rFonts w:ascii="Times New Roman" w:hAnsi="Times New Roman" w:cs="Times New Roman"/>
        </w:rPr>
        <w:t>považována za uhrazenou</w:t>
      </w:r>
      <w:r w:rsidRPr="0076364B">
        <w:rPr>
          <w:rFonts w:ascii="Times New Roman" w:eastAsia="Times New Roman" w:hAnsi="Times New Roman" w:cs="Times New Roman"/>
          <w:color w:val="000000"/>
        </w:rPr>
        <w:t xml:space="preserve"> řádně</w:t>
      </w:r>
      <w:r w:rsidR="0012656C" w:rsidRPr="0076364B">
        <w:rPr>
          <w:rFonts w:ascii="Times New Roman" w:hAnsi="Times New Roman" w:cs="Times New Roman"/>
          <w:color w:val="000000"/>
        </w:rPr>
        <w:t xml:space="preserve"> dnem připsání odpovídající částky na bankovní účet Zhotovitele uvedený v této Smlouvě, případně na jiný účet, který Zhotovitel Objednateli písemně oznámí</w:t>
      </w:r>
      <w:r w:rsidRPr="0076364B">
        <w:rPr>
          <w:rFonts w:ascii="Times New Roman" w:eastAsia="Times New Roman" w:hAnsi="Times New Roman" w:cs="Times New Roman"/>
          <w:color w:val="000000"/>
        </w:rPr>
        <w:t xml:space="preserve">. </w:t>
      </w:r>
    </w:p>
    <w:p w14:paraId="00000067" w14:textId="7BDFF143" w:rsidR="0099750D" w:rsidRPr="0076364B" w:rsidRDefault="00A61932">
      <w:pPr>
        <w:numPr>
          <w:ilvl w:val="1"/>
          <w:numId w:val="14"/>
        </w:numPr>
        <w:pBdr>
          <w:top w:val="nil"/>
          <w:left w:val="nil"/>
          <w:bottom w:val="nil"/>
          <w:right w:val="nil"/>
          <w:between w:val="nil"/>
        </w:pBdr>
        <w:spacing w:after="120" w:line="240" w:lineRule="auto"/>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lastRenderedPageBreak/>
        <w:t xml:space="preserve">Objednatel není v prodlení s úhradou ceny plnění, </w:t>
      </w:r>
      <w:r w:rsidR="0012656C" w:rsidRPr="0076364B">
        <w:rPr>
          <w:rFonts w:ascii="Times New Roman" w:hAnsi="Times New Roman" w:cs="Times New Roman"/>
          <w:color w:val="000000"/>
        </w:rPr>
        <w:t xml:space="preserve">pokud je platba odeslána z jeho bankovního účtu nejpozději v poslední den splatnosti příslušné faktury, dále </w:t>
      </w:r>
      <w:r w:rsidRPr="0076364B">
        <w:rPr>
          <w:rFonts w:ascii="Times New Roman" w:eastAsia="Times New Roman" w:hAnsi="Times New Roman" w:cs="Times New Roman"/>
          <w:color w:val="000000"/>
        </w:rPr>
        <w:t xml:space="preserve">pokud Zhotovitel nevystavil fakturu anebo tuto nevystavil řádně či ji Objednateli nedoručil. </w:t>
      </w:r>
    </w:p>
    <w:p w14:paraId="00000068" w14:textId="54884092" w:rsidR="0099750D" w:rsidRPr="0076364B" w:rsidRDefault="00A61932">
      <w:pPr>
        <w:numPr>
          <w:ilvl w:val="1"/>
          <w:numId w:val="14"/>
        </w:numPr>
        <w:pBdr>
          <w:top w:val="nil"/>
          <w:left w:val="nil"/>
          <w:bottom w:val="nil"/>
          <w:right w:val="nil"/>
          <w:between w:val="nil"/>
        </w:pBdr>
        <w:spacing w:after="120" w:line="240" w:lineRule="auto"/>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Zhotovitel má nárok na úhradu provedených víceprací pouze </w:t>
      </w:r>
      <w:r w:rsidR="0012656C" w:rsidRPr="0076364B">
        <w:rPr>
          <w:rFonts w:ascii="Times New Roman" w:eastAsia="Times New Roman" w:hAnsi="Times New Roman" w:cs="Times New Roman"/>
          <w:color w:val="000000"/>
        </w:rPr>
        <w:t xml:space="preserve">tehdy, </w:t>
      </w:r>
      <w:r w:rsidRPr="0076364B">
        <w:rPr>
          <w:rFonts w:ascii="Times New Roman" w:eastAsia="Times New Roman" w:hAnsi="Times New Roman" w:cs="Times New Roman"/>
          <w:color w:val="000000"/>
        </w:rPr>
        <w:t>pokud byly vykonány s písemným souhlasem Objednatele nebo pokud je bylo nutné vykonat v</w:t>
      </w:r>
      <w:r w:rsidR="0012656C" w:rsidRPr="0076364B">
        <w:rPr>
          <w:rFonts w:ascii="Times New Roman" w:eastAsia="Times New Roman" w:hAnsi="Times New Roman" w:cs="Times New Roman"/>
          <w:color w:val="000000"/>
        </w:rPr>
        <w:t> </w:t>
      </w:r>
      <w:r w:rsidRPr="0076364B">
        <w:rPr>
          <w:rFonts w:ascii="Times New Roman" w:eastAsia="Times New Roman" w:hAnsi="Times New Roman" w:cs="Times New Roman"/>
          <w:color w:val="000000"/>
        </w:rPr>
        <w:t xml:space="preserve">důsledku pravomocného rozhodnutí orgánu veřejné správy. Druh, </w:t>
      </w:r>
      <w:r w:rsidR="00387A4C" w:rsidRPr="0076364B">
        <w:rPr>
          <w:rFonts w:ascii="Times New Roman" w:eastAsia="Times New Roman" w:hAnsi="Times New Roman" w:cs="Times New Roman"/>
          <w:color w:val="000000"/>
        </w:rPr>
        <w:t xml:space="preserve">rozsah </w:t>
      </w:r>
      <w:r w:rsidRPr="0076364B">
        <w:rPr>
          <w:rFonts w:ascii="Times New Roman" w:eastAsia="Times New Roman" w:hAnsi="Times New Roman" w:cs="Times New Roman"/>
          <w:color w:val="000000"/>
        </w:rPr>
        <w:t xml:space="preserve">a cena víceprací bude sjednána ad hoc. Při oceňování případných víceprací se primárně bude vycházet z přílohy č. 2 a 3 Rámcové smlouvy. </w:t>
      </w:r>
    </w:p>
    <w:p w14:paraId="00000069" w14:textId="77777777" w:rsidR="0099750D" w:rsidRPr="0076364B" w:rsidRDefault="00A61932">
      <w:pPr>
        <w:numPr>
          <w:ilvl w:val="1"/>
          <w:numId w:val="14"/>
        </w:numPr>
        <w:pBdr>
          <w:top w:val="nil"/>
          <w:left w:val="nil"/>
          <w:bottom w:val="nil"/>
          <w:right w:val="nil"/>
          <w:between w:val="nil"/>
        </w:pBdr>
        <w:spacing w:after="120" w:line="240" w:lineRule="auto"/>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V souladu s § 2 písm. e) zákona č. 320/2001 Sb., o finanční kontrole, je Zhotovitel povinen poskytnout kontrolním orgánům a Objednateli veškerou potřebnou součinnost při výkonu finanční kontroly a obdobně zavázat i své poddodavatele. </w:t>
      </w:r>
    </w:p>
    <w:p w14:paraId="0000006A" w14:textId="77777777" w:rsidR="0099750D" w:rsidRPr="0076364B" w:rsidRDefault="00A61932">
      <w:pPr>
        <w:numPr>
          <w:ilvl w:val="1"/>
          <w:numId w:val="14"/>
        </w:numPr>
        <w:pBdr>
          <w:top w:val="nil"/>
          <w:left w:val="nil"/>
          <w:bottom w:val="nil"/>
          <w:right w:val="nil"/>
          <w:between w:val="nil"/>
        </w:pBdr>
        <w:spacing w:after="120" w:line="240" w:lineRule="auto"/>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Zhotovitel se zavazuje, že: </w:t>
      </w:r>
    </w:p>
    <w:p w14:paraId="0000006B" w14:textId="436B3E16" w:rsidR="0099750D" w:rsidRPr="0076364B" w:rsidRDefault="00A61932">
      <w:pPr>
        <w:numPr>
          <w:ilvl w:val="2"/>
          <w:numId w:val="14"/>
        </w:numPr>
        <w:pBdr>
          <w:top w:val="nil"/>
          <w:left w:val="nil"/>
          <w:bottom w:val="nil"/>
          <w:right w:val="nil"/>
          <w:between w:val="nil"/>
        </w:pBdr>
        <w:spacing w:after="120" w:line="240" w:lineRule="auto"/>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bankovní účet určený k úhradě plnění Objednávek podle této Rámcové smlouvy je účtem zveřejněným ve smyslu ust. § 96 odst. 2 zákon</w:t>
      </w:r>
      <w:r w:rsidR="00387A4C" w:rsidRPr="0076364B">
        <w:rPr>
          <w:rFonts w:ascii="Times New Roman" w:eastAsia="Times New Roman" w:hAnsi="Times New Roman" w:cs="Times New Roman"/>
          <w:color w:val="000000"/>
        </w:rPr>
        <w:t>a o DPH,</w:t>
      </w:r>
    </w:p>
    <w:p w14:paraId="0000006C" w14:textId="77777777" w:rsidR="0099750D" w:rsidRPr="0076364B" w:rsidRDefault="00A61932">
      <w:pPr>
        <w:numPr>
          <w:ilvl w:val="2"/>
          <w:numId w:val="14"/>
        </w:numPr>
        <w:pBdr>
          <w:top w:val="nil"/>
          <w:left w:val="nil"/>
          <w:bottom w:val="nil"/>
          <w:right w:val="nil"/>
          <w:between w:val="nil"/>
        </w:pBdr>
        <w:spacing w:after="120" w:line="240" w:lineRule="auto"/>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neprodleně písemně oznámí Objednateli své označení za nespolehlivého plátce ve smyslu ust. § 106a zákona o DPH, </w:t>
      </w:r>
    </w:p>
    <w:p w14:paraId="0000006D" w14:textId="78E3F975" w:rsidR="0099750D" w:rsidRPr="0076364B" w:rsidRDefault="00A61932">
      <w:pPr>
        <w:numPr>
          <w:ilvl w:val="2"/>
          <w:numId w:val="14"/>
        </w:numPr>
        <w:pBdr>
          <w:top w:val="nil"/>
          <w:left w:val="nil"/>
          <w:bottom w:val="nil"/>
          <w:right w:val="nil"/>
          <w:between w:val="nil"/>
        </w:pBdr>
        <w:spacing w:after="120" w:line="240" w:lineRule="auto"/>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neprodleně písemně oznámí Objednateli svou </w:t>
      </w:r>
      <w:r w:rsidR="0012656C" w:rsidRPr="0076364B">
        <w:rPr>
          <w:rFonts w:ascii="Times New Roman" w:eastAsia="Times New Roman" w:hAnsi="Times New Roman" w:cs="Times New Roman"/>
          <w:color w:val="000000"/>
        </w:rPr>
        <w:t xml:space="preserve">platební neschopnost, zahájení </w:t>
      </w:r>
      <w:r w:rsidRPr="0076364B">
        <w:rPr>
          <w:rFonts w:ascii="Times New Roman" w:eastAsia="Times New Roman" w:hAnsi="Times New Roman" w:cs="Times New Roman"/>
          <w:color w:val="000000"/>
        </w:rPr>
        <w:t>insolven</w:t>
      </w:r>
      <w:r w:rsidR="0012656C" w:rsidRPr="0076364B">
        <w:rPr>
          <w:rFonts w:ascii="Times New Roman" w:eastAsia="Times New Roman" w:hAnsi="Times New Roman" w:cs="Times New Roman"/>
          <w:color w:val="000000"/>
        </w:rPr>
        <w:t>čního řízení</w:t>
      </w:r>
      <w:r w:rsidRPr="0076364B">
        <w:rPr>
          <w:rFonts w:ascii="Times New Roman" w:eastAsia="Times New Roman" w:hAnsi="Times New Roman" w:cs="Times New Roman"/>
          <w:color w:val="000000"/>
        </w:rPr>
        <w:t xml:space="preserve"> nebo hrozbu jej</w:t>
      </w:r>
      <w:r w:rsidR="0012656C" w:rsidRPr="0076364B">
        <w:rPr>
          <w:rFonts w:ascii="Times New Roman" w:eastAsia="Times New Roman" w:hAnsi="Times New Roman" w:cs="Times New Roman"/>
          <w:color w:val="000000"/>
        </w:rPr>
        <w:t>ich</w:t>
      </w:r>
      <w:r w:rsidRPr="0076364B">
        <w:rPr>
          <w:rFonts w:ascii="Times New Roman" w:eastAsia="Times New Roman" w:hAnsi="Times New Roman" w:cs="Times New Roman"/>
          <w:color w:val="000000"/>
        </w:rPr>
        <w:t xml:space="preserve"> vzniku. </w:t>
      </w:r>
    </w:p>
    <w:p w14:paraId="0000006E" w14:textId="415868DF" w:rsidR="0099750D" w:rsidRPr="0076364B" w:rsidRDefault="00A61932">
      <w:pPr>
        <w:numPr>
          <w:ilvl w:val="1"/>
          <w:numId w:val="14"/>
        </w:numPr>
        <w:pBdr>
          <w:top w:val="nil"/>
          <w:left w:val="nil"/>
          <w:bottom w:val="nil"/>
          <w:right w:val="nil"/>
          <w:between w:val="nil"/>
        </w:pBdr>
        <w:spacing w:after="120" w:line="240" w:lineRule="auto"/>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Strany se dohodly, že Objednatel je v případě vzniku ručení </w:t>
      </w:r>
      <w:r w:rsidR="0012656C" w:rsidRPr="0076364B">
        <w:rPr>
          <w:rFonts w:ascii="Times New Roman" w:eastAsia="Times New Roman" w:hAnsi="Times New Roman" w:cs="Times New Roman"/>
          <w:color w:val="000000"/>
        </w:rPr>
        <w:t xml:space="preserve">Objednatele </w:t>
      </w:r>
      <w:r w:rsidRPr="0076364B">
        <w:rPr>
          <w:rFonts w:ascii="Times New Roman" w:eastAsia="Times New Roman" w:hAnsi="Times New Roman" w:cs="Times New Roman"/>
          <w:color w:val="000000"/>
        </w:rPr>
        <w:t>podle §109 zákona o DPH oprávněn bez souhlasu Zhotovitele postupovat podle § 109a zákona o DPH s tím, že v rozsahu zaplacení DPH na příslušný účet správce daně ze strany Objednatele se závazek Objednatele vůči Zhotoviteli považuje za splněný, pakliže Objednatel doručí Zhotoviteli písemnou informaci o takovém postupu Objednatele.</w:t>
      </w:r>
    </w:p>
    <w:p w14:paraId="0000006F" w14:textId="77777777" w:rsidR="0099750D" w:rsidRPr="0076364B" w:rsidRDefault="00A61932">
      <w:pPr>
        <w:keepNext/>
        <w:keepLines/>
        <w:numPr>
          <w:ilvl w:val="0"/>
          <w:numId w:val="13"/>
        </w:numPr>
        <w:pBdr>
          <w:top w:val="nil"/>
          <w:left w:val="nil"/>
          <w:bottom w:val="nil"/>
          <w:right w:val="nil"/>
          <w:between w:val="nil"/>
        </w:pBdr>
        <w:spacing w:before="480" w:after="120" w:line="240" w:lineRule="auto"/>
        <w:rPr>
          <w:rFonts w:ascii="Times New Roman" w:eastAsia="Times New Roman" w:hAnsi="Times New Roman" w:cs="Times New Roman"/>
          <w:b/>
          <w:bCs/>
          <w:color w:val="000000"/>
        </w:rPr>
      </w:pPr>
      <w:bookmarkStart w:id="14" w:name="_heading=h.vjy1txmbx5kr" w:colFirst="0" w:colLast="0"/>
      <w:bookmarkEnd w:id="14"/>
      <w:r w:rsidRPr="0076364B">
        <w:rPr>
          <w:rFonts w:ascii="Times New Roman" w:eastAsia="Times New Roman" w:hAnsi="Times New Roman" w:cs="Times New Roman"/>
          <w:b/>
          <w:bCs/>
          <w:color w:val="000000"/>
        </w:rPr>
        <w:t>Sankce</w:t>
      </w:r>
    </w:p>
    <w:p w14:paraId="00000070" w14:textId="77777777" w:rsidR="0099750D" w:rsidRPr="0076364B" w:rsidRDefault="00A61932">
      <w:pPr>
        <w:numPr>
          <w:ilvl w:val="1"/>
          <w:numId w:val="17"/>
        </w:numPr>
        <w:spacing w:before="240" w:after="120" w:line="240" w:lineRule="auto"/>
        <w:ind w:left="567" w:hanging="425"/>
        <w:jc w:val="both"/>
        <w:rPr>
          <w:rFonts w:ascii="Times New Roman" w:eastAsia="Times New Roman" w:hAnsi="Times New Roman" w:cs="Times New Roman"/>
        </w:rPr>
      </w:pPr>
      <w:r w:rsidRPr="0076364B">
        <w:rPr>
          <w:rFonts w:ascii="Times New Roman" w:eastAsia="Times New Roman" w:hAnsi="Times New Roman" w:cs="Times New Roman"/>
        </w:rPr>
        <w:t>V případě prodlení Zhotovitele s plněním povinnosti vystavit včas Předběžné vyčíslení dle</w:t>
      </w:r>
      <w:sdt>
        <w:sdtPr>
          <w:rPr>
            <w:rFonts w:ascii="Times New Roman" w:hAnsi="Times New Roman" w:cs="Times New Roman"/>
          </w:rPr>
          <w:tag w:val="goog_rdk_146"/>
          <w:id w:val="1042647770"/>
        </w:sdtPr>
        <w:sdtEndPr/>
        <w:sdtContent>
          <w:r w:rsidRPr="0076364B">
            <w:rPr>
              <w:rFonts w:ascii="Times New Roman" w:eastAsia="Times New Roman" w:hAnsi="Times New Roman" w:cs="Times New Roman"/>
            </w:rPr>
            <w:t xml:space="preserve"> článku</w:t>
          </w:r>
        </w:sdtContent>
      </w:sdt>
      <w:r w:rsidRPr="0076364B">
        <w:rPr>
          <w:rFonts w:ascii="Times New Roman" w:eastAsia="Times New Roman" w:hAnsi="Times New Roman" w:cs="Times New Roman"/>
        </w:rPr>
        <w:t xml:space="preserve"> IV.3 Rámcové smlouvy zaplatí Zhotovitel smluvní pokutu </w:t>
      </w:r>
      <w:r w:rsidRPr="005E2B5D">
        <w:rPr>
          <w:rFonts w:ascii="Times New Roman" w:eastAsia="Times New Roman" w:hAnsi="Times New Roman" w:cs="Times New Roman"/>
        </w:rPr>
        <w:t>3.000,</w:t>
      </w:r>
      <w:r w:rsidRPr="0076364B">
        <w:rPr>
          <w:rFonts w:ascii="Times New Roman" w:eastAsia="Times New Roman" w:hAnsi="Times New Roman" w:cs="Times New Roman"/>
        </w:rPr>
        <w:t xml:space="preserve"> - Kč za každý započatý den prodlení za každé Předběžné vyčíslení, se kterým je v prodlení.</w:t>
      </w:r>
    </w:p>
    <w:p w14:paraId="00000071" w14:textId="77777777" w:rsidR="0099750D" w:rsidRPr="0076364B" w:rsidRDefault="00A61932">
      <w:pPr>
        <w:numPr>
          <w:ilvl w:val="1"/>
          <w:numId w:val="17"/>
        </w:numPr>
        <w:spacing w:after="120" w:line="240" w:lineRule="auto"/>
        <w:ind w:left="567" w:hanging="425"/>
        <w:jc w:val="both"/>
        <w:rPr>
          <w:rFonts w:ascii="Times New Roman" w:eastAsia="Times New Roman" w:hAnsi="Times New Roman" w:cs="Times New Roman"/>
        </w:rPr>
      </w:pPr>
      <w:r w:rsidRPr="0076364B">
        <w:rPr>
          <w:rFonts w:ascii="Times New Roman" w:eastAsia="Times New Roman" w:hAnsi="Times New Roman" w:cs="Times New Roman"/>
        </w:rPr>
        <w:t xml:space="preserve">V případě prodlení Zhotovitele se započetím provádění plnění dle jednotlivé akceptované Objednávky zaplatí Zhotovitel smluvní pokutu </w:t>
      </w:r>
      <w:r w:rsidRPr="005E2B5D">
        <w:rPr>
          <w:rFonts w:ascii="Times New Roman" w:eastAsia="Times New Roman" w:hAnsi="Times New Roman" w:cs="Times New Roman"/>
        </w:rPr>
        <w:t>5.000,</w:t>
      </w:r>
      <w:r w:rsidRPr="0076364B">
        <w:rPr>
          <w:rFonts w:ascii="Times New Roman" w:eastAsia="Times New Roman" w:hAnsi="Times New Roman" w:cs="Times New Roman"/>
        </w:rPr>
        <w:t xml:space="preserve"> - Kč za každý započatý den prodlení za každé plnění akceptované Objednávky, s nímž je v prodlení.</w:t>
      </w:r>
    </w:p>
    <w:p w14:paraId="00000072" w14:textId="77777777" w:rsidR="0099750D" w:rsidRPr="0076364B" w:rsidRDefault="00A61932">
      <w:pPr>
        <w:numPr>
          <w:ilvl w:val="1"/>
          <w:numId w:val="17"/>
        </w:numPr>
        <w:spacing w:after="120" w:line="240" w:lineRule="auto"/>
        <w:ind w:left="567" w:hanging="425"/>
        <w:jc w:val="both"/>
        <w:rPr>
          <w:rFonts w:ascii="Times New Roman" w:eastAsia="Times New Roman" w:hAnsi="Times New Roman" w:cs="Times New Roman"/>
        </w:rPr>
      </w:pPr>
      <w:r w:rsidRPr="0076364B">
        <w:rPr>
          <w:rFonts w:ascii="Times New Roman" w:eastAsia="Times New Roman" w:hAnsi="Times New Roman" w:cs="Times New Roman"/>
        </w:rPr>
        <w:t xml:space="preserve">V případě prodlení Zhotovitele s dokončením plnění dle jednotlivé Objednávky zaplatí Zhotovitel smluvní pokutu </w:t>
      </w:r>
      <w:r w:rsidRPr="005E2B5D">
        <w:rPr>
          <w:rFonts w:ascii="Times New Roman" w:eastAsia="Times New Roman" w:hAnsi="Times New Roman" w:cs="Times New Roman"/>
        </w:rPr>
        <w:t>7.000,</w:t>
      </w:r>
      <w:r w:rsidRPr="0076364B">
        <w:rPr>
          <w:rFonts w:ascii="Times New Roman" w:eastAsia="Times New Roman" w:hAnsi="Times New Roman" w:cs="Times New Roman"/>
        </w:rPr>
        <w:t xml:space="preserve"> - Kč za každý započatý den prodlení za každou Objednávku, se kterou je v prodlení.</w:t>
      </w:r>
    </w:p>
    <w:p w14:paraId="00000073" w14:textId="49A2777D" w:rsidR="0099750D" w:rsidRPr="0076364B" w:rsidRDefault="00A61932">
      <w:pPr>
        <w:numPr>
          <w:ilvl w:val="1"/>
          <w:numId w:val="17"/>
        </w:numPr>
        <w:spacing w:after="120" w:line="240" w:lineRule="auto"/>
        <w:ind w:left="567" w:hanging="425"/>
        <w:jc w:val="both"/>
        <w:rPr>
          <w:rFonts w:ascii="Times New Roman" w:eastAsia="Times New Roman" w:hAnsi="Times New Roman" w:cs="Times New Roman"/>
        </w:rPr>
      </w:pPr>
      <w:r w:rsidRPr="0076364B">
        <w:rPr>
          <w:rFonts w:ascii="Times New Roman" w:eastAsia="Times New Roman" w:hAnsi="Times New Roman" w:cs="Times New Roman"/>
        </w:rPr>
        <w:t>V případě porušení povinnosti Zhotovitele dle čl</w:t>
      </w:r>
      <w:sdt>
        <w:sdtPr>
          <w:rPr>
            <w:rFonts w:ascii="Times New Roman" w:hAnsi="Times New Roman" w:cs="Times New Roman"/>
          </w:rPr>
          <w:tag w:val="goog_rdk_147"/>
          <w:id w:val="-1305265223"/>
        </w:sdtPr>
        <w:sdtEndPr/>
        <w:sdtContent>
          <w:r w:rsidRPr="0076364B">
            <w:rPr>
              <w:rFonts w:ascii="Times New Roman" w:eastAsia="Times New Roman" w:hAnsi="Times New Roman" w:cs="Times New Roman"/>
            </w:rPr>
            <w:t>ánku</w:t>
          </w:r>
        </w:sdtContent>
      </w:sdt>
      <w:r w:rsidRPr="0076364B">
        <w:rPr>
          <w:rFonts w:ascii="Times New Roman" w:eastAsia="Times New Roman" w:hAnsi="Times New Roman" w:cs="Times New Roman"/>
        </w:rPr>
        <w:t xml:space="preserve"> III.5 Rámcové smlouvy je povinen Zhotovitel zaplatit smluvní pokutu ve výši </w:t>
      </w:r>
      <w:r w:rsidRPr="005E2B5D">
        <w:rPr>
          <w:rFonts w:ascii="Times New Roman" w:eastAsia="Times New Roman" w:hAnsi="Times New Roman" w:cs="Times New Roman"/>
        </w:rPr>
        <w:t>3.000</w:t>
      </w:r>
      <w:r w:rsidRPr="0076364B">
        <w:rPr>
          <w:rFonts w:ascii="Times New Roman" w:eastAsia="Times New Roman" w:hAnsi="Times New Roman" w:cs="Times New Roman"/>
        </w:rPr>
        <w:t xml:space="preserve"> Kč za každý den, který nebude disponovat potřebnými oprávněními a souhlasy.</w:t>
      </w:r>
    </w:p>
    <w:p w14:paraId="00000074" w14:textId="4FDE858C" w:rsidR="0099750D" w:rsidRPr="0076364B" w:rsidRDefault="00A61932">
      <w:pPr>
        <w:numPr>
          <w:ilvl w:val="1"/>
          <w:numId w:val="17"/>
        </w:numPr>
        <w:spacing w:after="120" w:line="240" w:lineRule="auto"/>
        <w:ind w:left="567" w:hanging="425"/>
        <w:jc w:val="both"/>
        <w:rPr>
          <w:rFonts w:ascii="Times New Roman" w:eastAsia="Times New Roman" w:hAnsi="Times New Roman" w:cs="Times New Roman"/>
        </w:rPr>
      </w:pPr>
      <w:r w:rsidRPr="0076364B">
        <w:rPr>
          <w:rFonts w:ascii="Times New Roman" w:eastAsia="Times New Roman" w:hAnsi="Times New Roman" w:cs="Times New Roman"/>
        </w:rPr>
        <w:t>V případě porušení povinnosti Zhotovitele dle čl</w:t>
      </w:r>
      <w:sdt>
        <w:sdtPr>
          <w:rPr>
            <w:rFonts w:ascii="Times New Roman" w:hAnsi="Times New Roman" w:cs="Times New Roman"/>
          </w:rPr>
          <w:tag w:val="goog_rdk_149"/>
          <w:id w:val="-372480282"/>
        </w:sdtPr>
        <w:sdtEndPr/>
        <w:sdtContent>
          <w:r w:rsidRPr="0076364B">
            <w:rPr>
              <w:rFonts w:ascii="Times New Roman" w:eastAsia="Times New Roman" w:hAnsi="Times New Roman" w:cs="Times New Roman"/>
            </w:rPr>
            <w:t>ánku</w:t>
          </w:r>
        </w:sdtContent>
      </w:sdt>
      <w:r w:rsidRPr="0076364B">
        <w:rPr>
          <w:rFonts w:ascii="Times New Roman" w:eastAsia="Times New Roman" w:hAnsi="Times New Roman" w:cs="Times New Roman"/>
        </w:rPr>
        <w:t xml:space="preserve"> III.6 Rámcové smlouvy uhradí Zhotovitel smluvní pokutu ve výši </w:t>
      </w:r>
      <w:r w:rsidRPr="005E2B5D">
        <w:rPr>
          <w:rFonts w:ascii="Times New Roman" w:eastAsia="Times New Roman" w:hAnsi="Times New Roman" w:cs="Times New Roman"/>
        </w:rPr>
        <w:t>5.000</w:t>
      </w:r>
      <w:r w:rsidRPr="0076364B">
        <w:rPr>
          <w:rFonts w:ascii="Times New Roman" w:eastAsia="Times New Roman" w:hAnsi="Times New Roman" w:cs="Times New Roman"/>
        </w:rPr>
        <w:t xml:space="preserve"> Kč za každý případ porušení povinnosti dodržovat bezpečnostní a hygienické požadavky spojené s nakládáním s pitnou vodou.</w:t>
      </w:r>
    </w:p>
    <w:p w14:paraId="00000075" w14:textId="77777777" w:rsidR="0099750D" w:rsidRPr="0076364B" w:rsidRDefault="00A61932">
      <w:pPr>
        <w:numPr>
          <w:ilvl w:val="1"/>
          <w:numId w:val="17"/>
        </w:numPr>
        <w:spacing w:after="120" w:line="240" w:lineRule="auto"/>
        <w:ind w:left="567" w:hanging="425"/>
        <w:jc w:val="both"/>
        <w:rPr>
          <w:rFonts w:ascii="Times New Roman" w:eastAsia="Times New Roman" w:hAnsi="Times New Roman" w:cs="Times New Roman"/>
        </w:rPr>
      </w:pPr>
      <w:r w:rsidRPr="0076364B">
        <w:rPr>
          <w:rFonts w:ascii="Times New Roman" w:eastAsia="Times New Roman" w:hAnsi="Times New Roman" w:cs="Times New Roman"/>
        </w:rPr>
        <w:t>Nárok na smluvní pokutu, úrok z prodlení nebo na náhradu újmy ve prospěch jedné smluvní Strany nevznikne, pokud druhá Strana prokáže, že jí ve splnění příslušné povinnosti dočasně nebo trvale zabránila okolnost nezávislá na její vůli.</w:t>
      </w:r>
    </w:p>
    <w:p w14:paraId="00000076" w14:textId="4B5F0F97" w:rsidR="0099750D" w:rsidRPr="0076364B" w:rsidRDefault="00A61932">
      <w:pPr>
        <w:numPr>
          <w:ilvl w:val="1"/>
          <w:numId w:val="17"/>
        </w:numPr>
        <w:spacing w:after="120" w:line="240" w:lineRule="auto"/>
        <w:ind w:left="567" w:hanging="425"/>
        <w:jc w:val="both"/>
        <w:rPr>
          <w:rFonts w:ascii="Times New Roman" w:eastAsia="Times New Roman" w:hAnsi="Times New Roman" w:cs="Times New Roman"/>
        </w:rPr>
      </w:pPr>
      <w:r w:rsidRPr="0076364B">
        <w:rPr>
          <w:rFonts w:ascii="Times New Roman" w:eastAsia="Times New Roman" w:hAnsi="Times New Roman" w:cs="Times New Roman"/>
        </w:rPr>
        <w:t xml:space="preserve">Ujednáním smluvní pokuty není dotčeno právo na náhradu škody, jež se hradí zvlášť a v plné výši a za tímto účelem Strany vylučují aplikaci ustanovení § 2050 </w:t>
      </w:r>
      <w:sdt>
        <w:sdtPr>
          <w:rPr>
            <w:rFonts w:ascii="Times New Roman" w:hAnsi="Times New Roman" w:cs="Times New Roman"/>
          </w:rPr>
          <w:tag w:val="goog_rdk_151"/>
          <w:id w:val="-250818000"/>
        </w:sdtPr>
        <w:sdtEndPr/>
        <w:sdtContent>
          <w:r w:rsidRPr="0076364B">
            <w:rPr>
              <w:rFonts w:ascii="Times New Roman" w:eastAsia="Times New Roman" w:hAnsi="Times New Roman" w:cs="Times New Roman"/>
            </w:rPr>
            <w:t>Občanského zákoníku</w:t>
          </w:r>
        </w:sdtContent>
      </w:sdt>
      <w:r w:rsidRPr="0076364B">
        <w:rPr>
          <w:rFonts w:ascii="Times New Roman" w:eastAsia="Times New Roman" w:hAnsi="Times New Roman" w:cs="Times New Roman"/>
        </w:rPr>
        <w:t>.</w:t>
      </w:r>
    </w:p>
    <w:p w14:paraId="00000077" w14:textId="77777777" w:rsidR="0099750D" w:rsidRPr="0076364B" w:rsidRDefault="00A61932">
      <w:pPr>
        <w:numPr>
          <w:ilvl w:val="1"/>
          <w:numId w:val="17"/>
        </w:numPr>
        <w:spacing w:after="120" w:line="240" w:lineRule="auto"/>
        <w:ind w:left="567" w:hanging="425"/>
        <w:jc w:val="both"/>
        <w:rPr>
          <w:rFonts w:ascii="Times New Roman" w:eastAsia="Times New Roman" w:hAnsi="Times New Roman" w:cs="Times New Roman"/>
        </w:rPr>
      </w:pPr>
      <w:r w:rsidRPr="0076364B">
        <w:rPr>
          <w:rFonts w:ascii="Times New Roman" w:eastAsia="Times New Roman" w:hAnsi="Times New Roman" w:cs="Times New Roman"/>
        </w:rPr>
        <w:lastRenderedPageBreak/>
        <w:t>Uplatněním nároku na zaplacení smluvní pokuty podle této Rámcové smlouvy, ani jejím skutečným uhrazením, nezaniká povinnost Strany splnit povinnost, jejíž plnění bylo zajištěno smluvní pokutou, a Strana tak bude nadále v plném rozsahu a bezodkladně povinna ke splnění takovéto povinnosti.</w:t>
      </w:r>
    </w:p>
    <w:p w14:paraId="00000078" w14:textId="77777777" w:rsidR="0099750D" w:rsidRPr="0076364B" w:rsidRDefault="00A61932">
      <w:pPr>
        <w:keepNext/>
        <w:keepLines/>
        <w:numPr>
          <w:ilvl w:val="0"/>
          <w:numId w:val="13"/>
        </w:numPr>
        <w:pBdr>
          <w:top w:val="nil"/>
          <w:left w:val="nil"/>
          <w:bottom w:val="nil"/>
          <w:right w:val="nil"/>
          <w:between w:val="nil"/>
        </w:pBdr>
        <w:spacing w:before="480" w:after="120" w:line="240" w:lineRule="auto"/>
        <w:rPr>
          <w:rFonts w:ascii="Times New Roman" w:eastAsia="Times New Roman" w:hAnsi="Times New Roman" w:cs="Times New Roman"/>
          <w:b/>
          <w:bCs/>
          <w:color w:val="000000"/>
        </w:rPr>
      </w:pPr>
      <w:r w:rsidRPr="0076364B">
        <w:rPr>
          <w:rFonts w:ascii="Times New Roman" w:eastAsia="Times New Roman" w:hAnsi="Times New Roman" w:cs="Times New Roman"/>
          <w:b/>
          <w:bCs/>
          <w:color w:val="000000"/>
        </w:rPr>
        <w:t>Trvání Rámcové smlouvy</w:t>
      </w:r>
    </w:p>
    <w:p w14:paraId="00000079" w14:textId="77777777" w:rsidR="0099750D" w:rsidRPr="0076364B" w:rsidRDefault="00A61932">
      <w:pPr>
        <w:numPr>
          <w:ilvl w:val="1"/>
          <w:numId w:val="22"/>
        </w:numPr>
        <w:pBdr>
          <w:top w:val="nil"/>
          <w:left w:val="nil"/>
          <w:bottom w:val="nil"/>
          <w:right w:val="nil"/>
          <w:between w:val="nil"/>
        </w:pBdr>
        <w:spacing w:after="120"/>
        <w:ind w:left="567" w:hanging="425"/>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Tato Rámcová smlouva se uzavírá na dobu určitou, a to na 4 roky od nabytí platnosti této Rámcové smlouvy. Ukončení této Rámcové smlouvy však nemá žádný vliv na plnění již zahájených Objednávek. </w:t>
      </w:r>
    </w:p>
    <w:p w14:paraId="0000007A" w14:textId="3172EA21" w:rsidR="0099750D" w:rsidRPr="0076364B" w:rsidRDefault="00A61932">
      <w:pPr>
        <w:numPr>
          <w:ilvl w:val="1"/>
          <w:numId w:val="22"/>
        </w:numPr>
        <w:spacing w:after="120" w:line="240" w:lineRule="auto"/>
        <w:ind w:left="567" w:hanging="425"/>
        <w:jc w:val="both"/>
        <w:rPr>
          <w:rFonts w:ascii="Times New Roman" w:eastAsia="Times New Roman" w:hAnsi="Times New Roman" w:cs="Times New Roman"/>
        </w:rPr>
      </w:pPr>
      <w:r w:rsidRPr="0076364B">
        <w:rPr>
          <w:rFonts w:ascii="Times New Roman" w:eastAsia="Times New Roman" w:hAnsi="Times New Roman" w:cs="Times New Roman"/>
        </w:rPr>
        <w:t>I po zániku závazků z této Rámcové smlouvy zůstává zachována platnost a účinnost ujednání, která dle své povahy a smyslu mají přetrvat i</w:t>
      </w:r>
      <w:r w:rsidR="00D36FE1">
        <w:rPr>
          <w:rFonts w:ascii="Times New Roman" w:eastAsia="Times New Roman" w:hAnsi="Times New Roman" w:cs="Times New Roman"/>
        </w:rPr>
        <w:t xml:space="preserve"> po jejím zániku</w:t>
      </w:r>
      <w:r w:rsidRPr="0076364B">
        <w:rPr>
          <w:rFonts w:ascii="Times New Roman" w:eastAsia="Times New Roman" w:hAnsi="Times New Roman" w:cs="Times New Roman"/>
        </w:rPr>
        <w:t>, zejména článku VII. (Sankce) a XI. (Bezpečnost a ochrana informací).</w:t>
      </w:r>
    </w:p>
    <w:p w14:paraId="0000007B" w14:textId="77777777" w:rsidR="0099750D" w:rsidRPr="0076364B" w:rsidRDefault="00A61932">
      <w:pPr>
        <w:numPr>
          <w:ilvl w:val="1"/>
          <w:numId w:val="22"/>
        </w:numPr>
        <w:spacing w:after="120" w:line="240" w:lineRule="auto"/>
        <w:ind w:left="567" w:hanging="425"/>
        <w:jc w:val="both"/>
        <w:rPr>
          <w:rFonts w:ascii="Times New Roman" w:eastAsia="Times New Roman" w:hAnsi="Times New Roman" w:cs="Times New Roman"/>
        </w:rPr>
      </w:pPr>
      <w:r w:rsidRPr="0076364B">
        <w:rPr>
          <w:rFonts w:ascii="Times New Roman" w:eastAsia="Times New Roman" w:hAnsi="Times New Roman" w:cs="Times New Roman"/>
        </w:rPr>
        <w:t>Ukončení Rámcové smlouvy nemá vliv na trvání jednotlivých Objednávek a povinností Stran s těmito souvisejícími.</w:t>
      </w:r>
    </w:p>
    <w:p w14:paraId="0000007C" w14:textId="77777777" w:rsidR="0099750D" w:rsidRPr="0076364B" w:rsidRDefault="00A61932">
      <w:pPr>
        <w:keepNext/>
        <w:keepLines/>
        <w:numPr>
          <w:ilvl w:val="0"/>
          <w:numId w:val="13"/>
        </w:numPr>
        <w:pBdr>
          <w:top w:val="nil"/>
          <w:left w:val="nil"/>
          <w:bottom w:val="nil"/>
          <w:right w:val="nil"/>
          <w:between w:val="nil"/>
        </w:pBdr>
        <w:spacing w:before="480" w:after="120" w:line="240" w:lineRule="auto"/>
        <w:rPr>
          <w:rFonts w:ascii="Times New Roman" w:eastAsia="Times New Roman" w:hAnsi="Times New Roman" w:cs="Times New Roman"/>
          <w:b/>
          <w:bCs/>
          <w:color w:val="000000"/>
        </w:rPr>
      </w:pPr>
      <w:bookmarkStart w:id="15" w:name="_heading=h.61xk7c8trnvl" w:colFirst="0" w:colLast="0"/>
      <w:bookmarkEnd w:id="15"/>
      <w:r w:rsidRPr="0076364B">
        <w:rPr>
          <w:rFonts w:ascii="Times New Roman" w:eastAsia="Times New Roman" w:hAnsi="Times New Roman" w:cs="Times New Roman"/>
          <w:b/>
          <w:bCs/>
          <w:color w:val="000000"/>
        </w:rPr>
        <w:t>Protikorupční doložka</w:t>
      </w:r>
    </w:p>
    <w:p w14:paraId="0000007D" w14:textId="3B34DEC2" w:rsidR="0099750D" w:rsidRPr="0076364B" w:rsidRDefault="00A61932">
      <w:pPr>
        <w:numPr>
          <w:ilvl w:val="0"/>
          <w:numId w:val="18"/>
        </w:numPr>
        <w:pBdr>
          <w:top w:val="nil"/>
          <w:left w:val="nil"/>
          <w:bottom w:val="nil"/>
          <w:right w:val="nil"/>
          <w:between w:val="nil"/>
        </w:pBdr>
        <w:spacing w:after="120" w:line="240" w:lineRule="auto"/>
        <w:ind w:left="709" w:hanging="709"/>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Při plnění této Rámcové smlouvy</w:t>
      </w:r>
      <w:sdt>
        <w:sdtPr>
          <w:rPr>
            <w:rFonts w:ascii="Times New Roman" w:hAnsi="Times New Roman" w:cs="Times New Roman"/>
          </w:rPr>
          <w:tag w:val="goog_rdk_156"/>
          <w:id w:val="1706215377"/>
        </w:sdtPr>
        <w:sdtEndPr/>
        <w:sdtContent>
          <w:sdt>
            <w:sdtPr>
              <w:rPr>
                <w:rFonts w:ascii="Times New Roman" w:hAnsi="Times New Roman" w:cs="Times New Roman"/>
              </w:rPr>
              <w:tag w:val="goog_rdk_157"/>
              <w:id w:val="-295291994"/>
            </w:sdtPr>
            <w:sdtEndPr/>
            <w:sdtContent>
              <w:r w:rsidRPr="0076364B">
                <w:rPr>
                  <w:rFonts w:ascii="Times New Roman" w:eastAsia="Times New Roman" w:hAnsi="Times New Roman" w:cs="Times New Roman"/>
                </w:rPr>
                <w:t xml:space="preserve"> (vč. plnění </w:t>
              </w:r>
            </w:sdtContent>
          </w:sdt>
          <w:r w:rsidRPr="0076364B">
            <w:rPr>
              <w:rFonts w:ascii="Times New Roman" w:eastAsia="Times New Roman" w:hAnsi="Times New Roman" w:cs="Times New Roman"/>
              <w:color w:val="000000"/>
            </w:rPr>
            <w:t>každé dílčí</w:t>
          </w:r>
          <w:r w:rsidR="00D36FE1">
            <w:rPr>
              <w:rFonts w:ascii="Times New Roman" w:eastAsia="Times New Roman" w:hAnsi="Times New Roman" w:cs="Times New Roman"/>
              <w:color w:val="000000"/>
            </w:rPr>
            <w:t xml:space="preserve"> </w:t>
          </w:r>
        </w:sdtContent>
      </w:sdt>
      <w:r w:rsidR="00D36FE1">
        <w:rPr>
          <w:rFonts w:ascii="Times New Roman" w:eastAsia="Times New Roman" w:hAnsi="Times New Roman" w:cs="Times New Roman"/>
          <w:color w:val="000000"/>
        </w:rPr>
        <w:t xml:space="preserve">Objednávky) se </w:t>
      </w:r>
      <w:r w:rsidRPr="0076364B">
        <w:rPr>
          <w:rFonts w:ascii="Times New Roman" w:eastAsia="Times New Roman" w:hAnsi="Times New Roman" w:cs="Times New Roman"/>
          <w:color w:val="000000"/>
        </w:rPr>
        <w:t>Strany zavazují striktně dodržovat všechny aplikovatelné a platné právní předpisy týkající se etiky podnikání, včetně předpisů zakazujících uplácení veřejných činitelů a soukromých osob, protiprávní ovlivňování a praní špinavých peněz, a to zejména:</w:t>
      </w:r>
    </w:p>
    <w:p w14:paraId="0000007E" w14:textId="77777777" w:rsidR="0099750D" w:rsidRPr="0076364B" w:rsidRDefault="00A61932">
      <w:pPr>
        <w:numPr>
          <w:ilvl w:val="0"/>
          <w:numId w:val="15"/>
        </w:numPr>
        <w:pBdr>
          <w:top w:val="nil"/>
          <w:left w:val="nil"/>
          <w:bottom w:val="nil"/>
          <w:right w:val="nil"/>
          <w:between w:val="nil"/>
        </w:pBdr>
        <w:ind w:left="1429"/>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francouzský protikorupční zákon č. 2016-1691 ("Sapin II law") o transparentnosti, boji proti korupci a modernizaci hospodářského života ze dne 9. prosince 2016,</w:t>
      </w:r>
    </w:p>
    <w:p w14:paraId="0000007F" w14:textId="77777777" w:rsidR="0099750D" w:rsidRPr="0076364B" w:rsidRDefault="00A61932">
      <w:pPr>
        <w:numPr>
          <w:ilvl w:val="0"/>
          <w:numId w:val="15"/>
        </w:numPr>
        <w:ind w:left="1429"/>
        <w:jc w:val="both"/>
        <w:rPr>
          <w:rFonts w:ascii="Times New Roman" w:eastAsia="Times New Roman" w:hAnsi="Times New Roman" w:cs="Times New Roman"/>
        </w:rPr>
      </w:pPr>
      <w:r w:rsidRPr="0076364B">
        <w:rPr>
          <w:rFonts w:ascii="Times New Roman" w:eastAsia="Times New Roman" w:hAnsi="Times New Roman" w:cs="Times New Roman"/>
        </w:rPr>
        <w:t>zákon č. 418/2011 Sb., o trestní odpovědnosti právnických osob a řízení proti nim, ve znění pozdějších předpisů.</w:t>
      </w:r>
    </w:p>
    <w:p w14:paraId="00000080" w14:textId="77777777" w:rsidR="0099750D" w:rsidRPr="0076364B" w:rsidRDefault="00A61932">
      <w:pPr>
        <w:numPr>
          <w:ilvl w:val="0"/>
          <w:numId w:val="18"/>
        </w:numPr>
        <w:pBdr>
          <w:top w:val="nil"/>
          <w:left w:val="nil"/>
          <w:bottom w:val="nil"/>
          <w:right w:val="nil"/>
          <w:between w:val="nil"/>
        </w:pBdr>
        <w:spacing w:after="120" w:line="240" w:lineRule="auto"/>
        <w:ind w:left="709" w:hanging="709"/>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Strany se zavazují zavést a provádět všechna nezbytná a přiměřená opatření k zabránění korupce.</w:t>
      </w:r>
    </w:p>
    <w:p w14:paraId="00000081" w14:textId="77777777" w:rsidR="0099750D" w:rsidRPr="0076364B" w:rsidRDefault="00A61932">
      <w:pPr>
        <w:numPr>
          <w:ilvl w:val="0"/>
          <w:numId w:val="18"/>
        </w:numPr>
        <w:pBdr>
          <w:top w:val="nil"/>
          <w:left w:val="nil"/>
          <w:bottom w:val="nil"/>
          <w:right w:val="nil"/>
          <w:between w:val="nil"/>
        </w:pBdr>
        <w:spacing w:after="120" w:line="240" w:lineRule="auto"/>
        <w:ind w:left="709" w:hanging="709"/>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Zhotovitel se zavazuje, že částky zaplacené v rámci plnění této Rámcové smlouvy budou určeny výhradně k účelu smluvenému touto Rámcovou smlouvou. Zhotovitel prohlašuje, že podle jeho vědomí žádný z jeho zástupců ani osob, které se podílejí na plnění podle této Rámcové smlouvy, nenabízí, nedává, nevyžaduje od veřejné nebo soukromé právnické nebo fyzické osoby (včetně veřejných činitelů) jakoukoli výhodu s úmyslem dopustit se některého z porušení uvedeného v prvním odstavci výše ani výhodu od takových osob se stejným úmyslem nepřijímá.</w:t>
      </w:r>
    </w:p>
    <w:p w14:paraId="00000082" w14:textId="77777777" w:rsidR="0099750D" w:rsidRPr="0076364B" w:rsidRDefault="00A61932">
      <w:pPr>
        <w:numPr>
          <w:ilvl w:val="0"/>
          <w:numId w:val="18"/>
        </w:numPr>
        <w:pBdr>
          <w:top w:val="nil"/>
          <w:left w:val="nil"/>
          <w:bottom w:val="nil"/>
          <w:right w:val="nil"/>
          <w:between w:val="nil"/>
        </w:pBdr>
        <w:spacing w:after="120" w:line="240" w:lineRule="auto"/>
        <w:ind w:left="709" w:hanging="709"/>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Pokud má Objednatel oprávněné důvody domnívat se, že Zhotovitel porušil jakékoliv ustanovení tohoto článku, je Objednatel oprávněn pozastavit plnění podle této Rámcové smlouvy prostým oznámením bez předchozího upozornění na tak dlouho, jak je dle mínění Objednatele nezbytné k vyšetření předmětného jednání, aniž by vznikla jakákoliv odpovědnost Objednatele za toto přerušení nebo jakákoliv povinnost Objednatele vůči Zhotoviteli. Strany se zavazují spolupracovat v dobré víře na potřebném ověření a vyšetření předmětného jednání.</w:t>
      </w:r>
    </w:p>
    <w:p w14:paraId="00000083" w14:textId="77777777" w:rsidR="0099750D" w:rsidRPr="0076364B" w:rsidRDefault="00A61932">
      <w:pPr>
        <w:numPr>
          <w:ilvl w:val="0"/>
          <w:numId w:val="18"/>
        </w:numPr>
        <w:pBdr>
          <w:top w:val="nil"/>
          <w:left w:val="nil"/>
          <w:bottom w:val="nil"/>
          <w:right w:val="nil"/>
          <w:between w:val="nil"/>
        </w:pBdr>
        <w:spacing w:after="120" w:line="240" w:lineRule="auto"/>
        <w:ind w:left="709" w:hanging="709"/>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Pokud Zhotovitel prokazatelně poruší jakoukoli povinnost uvedenou výše v tomto článku, Objednatel může okamžitě ukončit tuto Rámcovou smlouvu a jednotlivé Objednávky odstoupením nebo výpovědí s okamžitou účinností a bez vzniku jakékoli odpovědnosti vůči Zhotoviteli.</w:t>
      </w:r>
    </w:p>
    <w:p w14:paraId="00000084" w14:textId="77777777" w:rsidR="0099750D" w:rsidRPr="0076364B" w:rsidRDefault="00A61932">
      <w:pPr>
        <w:numPr>
          <w:ilvl w:val="0"/>
          <w:numId w:val="18"/>
        </w:numPr>
        <w:pBdr>
          <w:top w:val="nil"/>
          <w:left w:val="nil"/>
          <w:bottom w:val="nil"/>
          <w:right w:val="nil"/>
          <w:between w:val="nil"/>
        </w:pBdr>
        <w:spacing w:after="120" w:line="240" w:lineRule="auto"/>
        <w:ind w:left="709" w:hanging="709"/>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Dodržování tohoto článku Rámcové smlouvy je jednou ze základních povinností Stran.</w:t>
      </w:r>
    </w:p>
    <w:p w14:paraId="00000085" w14:textId="77777777" w:rsidR="0099750D" w:rsidRPr="0076364B" w:rsidRDefault="00A61932">
      <w:pPr>
        <w:keepNext/>
        <w:keepLines/>
        <w:numPr>
          <w:ilvl w:val="0"/>
          <w:numId w:val="13"/>
        </w:numPr>
        <w:pBdr>
          <w:top w:val="nil"/>
          <w:left w:val="nil"/>
          <w:bottom w:val="nil"/>
          <w:right w:val="nil"/>
          <w:between w:val="nil"/>
        </w:pBdr>
        <w:spacing w:before="480" w:after="120" w:line="240" w:lineRule="auto"/>
        <w:rPr>
          <w:rFonts w:ascii="Times New Roman" w:eastAsia="Times New Roman" w:hAnsi="Times New Roman" w:cs="Times New Roman"/>
          <w:b/>
          <w:bCs/>
          <w:color w:val="000000"/>
        </w:rPr>
      </w:pPr>
      <w:r w:rsidRPr="0076364B">
        <w:rPr>
          <w:rFonts w:ascii="Times New Roman" w:eastAsia="Times New Roman" w:hAnsi="Times New Roman" w:cs="Times New Roman"/>
          <w:b/>
          <w:bCs/>
          <w:color w:val="000000"/>
        </w:rPr>
        <w:t xml:space="preserve">Pravidla chování třetích stran </w:t>
      </w:r>
    </w:p>
    <w:p w14:paraId="00000086" w14:textId="77777777" w:rsidR="0099750D" w:rsidRPr="0076364B" w:rsidRDefault="00A61932">
      <w:pPr>
        <w:numPr>
          <w:ilvl w:val="0"/>
          <w:numId w:val="19"/>
        </w:numPr>
        <w:pBdr>
          <w:top w:val="nil"/>
          <w:left w:val="nil"/>
          <w:bottom w:val="nil"/>
          <w:right w:val="nil"/>
          <w:between w:val="nil"/>
        </w:pBdr>
        <w:spacing w:after="120" w:line="240" w:lineRule="auto"/>
        <w:ind w:left="709" w:hanging="709"/>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Zhotovitel podpisem</w:t>
      </w:r>
      <w:sdt>
        <w:sdtPr>
          <w:rPr>
            <w:rFonts w:ascii="Times New Roman" w:hAnsi="Times New Roman" w:cs="Times New Roman"/>
          </w:rPr>
          <w:tag w:val="goog_rdk_160"/>
          <w:id w:val="1718997690"/>
        </w:sdtPr>
        <w:sdtEndPr/>
        <w:sdtContent>
          <w:r w:rsidRPr="0076364B">
            <w:rPr>
              <w:rFonts w:ascii="Times New Roman" w:eastAsia="Times New Roman" w:hAnsi="Times New Roman" w:cs="Times New Roman"/>
              <w:color w:val="000000"/>
            </w:rPr>
            <w:t xml:space="preserve"> Rámcové</w:t>
          </w:r>
        </w:sdtContent>
      </w:sdt>
      <w:r w:rsidRPr="0076364B">
        <w:rPr>
          <w:rFonts w:ascii="Times New Roman" w:eastAsia="Times New Roman" w:hAnsi="Times New Roman" w:cs="Times New Roman"/>
          <w:color w:val="000000"/>
        </w:rPr>
        <w:t xml:space="preserve"> smlouvy prohlašuje, že se seznámil s:</w:t>
      </w:r>
    </w:p>
    <w:p w14:paraId="00000087" w14:textId="43E2FBE0" w:rsidR="0099750D" w:rsidRPr="0076364B" w:rsidRDefault="00A61932">
      <w:pPr>
        <w:numPr>
          <w:ilvl w:val="0"/>
          <w:numId w:val="20"/>
        </w:numPr>
        <w:jc w:val="both"/>
        <w:rPr>
          <w:rFonts w:ascii="Times New Roman" w:eastAsia="Times New Roman" w:hAnsi="Times New Roman" w:cs="Times New Roman"/>
        </w:rPr>
      </w:pPr>
      <w:r w:rsidRPr="0076364B">
        <w:rPr>
          <w:rFonts w:ascii="Times New Roman" w:eastAsia="Times New Roman" w:hAnsi="Times New Roman" w:cs="Times New Roman"/>
        </w:rPr>
        <w:lastRenderedPageBreak/>
        <w:t>Pravidly chování třetích stran ve vztahu k BOZP, PO a OŽP a ve vztahu k IT bezpečnosti (dále jen „</w:t>
      </w:r>
      <w:r w:rsidRPr="0076364B">
        <w:rPr>
          <w:rFonts w:ascii="Times New Roman" w:eastAsia="Times New Roman" w:hAnsi="Times New Roman" w:cs="Times New Roman"/>
          <w:b/>
          <w:bCs/>
        </w:rPr>
        <w:t>Pravidla</w:t>
      </w:r>
      <w:r w:rsidRPr="0076364B">
        <w:rPr>
          <w:rFonts w:ascii="Times New Roman" w:eastAsia="Times New Roman" w:hAnsi="Times New Roman" w:cs="Times New Roman"/>
        </w:rPr>
        <w:t xml:space="preserve">“) a že je bude při realizaci předmětu plnění dodržovat. Aktuální znění Pravidel je uvedeno na internetové stránce: </w:t>
      </w:r>
      <w:hyperlink r:id="rId8">
        <w:r w:rsidRPr="0076364B">
          <w:rPr>
            <w:rFonts w:ascii="Times New Roman" w:eastAsia="Times New Roman" w:hAnsi="Times New Roman" w:cs="Times New Roman"/>
          </w:rPr>
          <w:t>http://www.veolia.cz/cs/pravidla-chovani-tretich-stran</w:t>
        </w:r>
      </w:hyperlink>
      <w:r w:rsidR="005E2B5D" w:rsidRPr="0076364B">
        <w:rPr>
          <w:rFonts w:ascii="Times New Roman" w:hAnsi="Times New Roman" w:cs="Times New Roman"/>
        </w:rPr>
        <w:t xml:space="preserve"> </w:t>
      </w:r>
      <w:sdt>
        <w:sdtPr>
          <w:rPr>
            <w:rFonts w:ascii="Times New Roman" w:hAnsi="Times New Roman" w:cs="Times New Roman"/>
          </w:rPr>
          <w:tag w:val="goog_rdk_161"/>
          <w:id w:val="-946814477"/>
        </w:sdtPr>
        <w:sdtEndPr/>
        <w:sdtContent>
          <w:r w:rsidRPr="0076364B">
            <w:rPr>
              <w:rFonts w:ascii="Times New Roman" w:eastAsia="Times New Roman" w:hAnsi="Times New Roman" w:cs="Times New Roman"/>
            </w:rPr>
            <w:t>;</w:t>
          </w:r>
        </w:sdtContent>
      </w:sdt>
      <w:r w:rsidRPr="0076364B">
        <w:rPr>
          <w:rFonts w:ascii="Times New Roman" w:eastAsia="Times New Roman" w:hAnsi="Times New Roman" w:cs="Times New Roman"/>
        </w:rPr>
        <w:t xml:space="preserve"> </w:t>
      </w:r>
    </w:p>
    <w:p w14:paraId="00000088" w14:textId="4F0DCC0D" w:rsidR="0099750D" w:rsidRPr="0076364B" w:rsidRDefault="00A61932">
      <w:pPr>
        <w:numPr>
          <w:ilvl w:val="0"/>
          <w:numId w:val="20"/>
        </w:numPr>
        <w:jc w:val="both"/>
        <w:rPr>
          <w:rFonts w:ascii="Times New Roman" w:eastAsia="Times New Roman" w:hAnsi="Times New Roman" w:cs="Times New Roman"/>
        </w:rPr>
      </w:pPr>
      <w:r w:rsidRPr="0076364B">
        <w:rPr>
          <w:rFonts w:ascii="Times New Roman" w:eastAsia="Times New Roman" w:hAnsi="Times New Roman" w:cs="Times New Roman"/>
        </w:rPr>
        <w:t>Pravidly chování třetích stran ve vztahu k udržitelnému rozvoji (dále jen „</w:t>
      </w:r>
      <w:r w:rsidRPr="0076364B">
        <w:rPr>
          <w:rFonts w:ascii="Times New Roman" w:eastAsia="Times New Roman" w:hAnsi="Times New Roman" w:cs="Times New Roman"/>
          <w:b/>
          <w:bCs/>
        </w:rPr>
        <w:t>Pravidla rozvoje</w:t>
      </w:r>
      <w:r w:rsidRPr="0076364B">
        <w:rPr>
          <w:rFonts w:ascii="Times New Roman" w:eastAsia="Times New Roman" w:hAnsi="Times New Roman" w:cs="Times New Roman"/>
        </w:rPr>
        <w:t>“) a že je bude dodržovat, a s Brožurou Smysl naší činnosti (dále jen „</w:t>
      </w:r>
      <w:r w:rsidRPr="0076364B">
        <w:rPr>
          <w:rFonts w:ascii="Times New Roman" w:eastAsia="Times New Roman" w:hAnsi="Times New Roman" w:cs="Times New Roman"/>
          <w:b/>
          <w:bCs/>
        </w:rPr>
        <w:t>Brožura</w:t>
      </w:r>
      <w:r w:rsidRPr="0076364B">
        <w:rPr>
          <w:rFonts w:ascii="Times New Roman" w:eastAsia="Times New Roman" w:hAnsi="Times New Roman" w:cs="Times New Roman"/>
        </w:rPr>
        <w:t xml:space="preserve">“). Aktuální znění Pravidel rozvoje a Brožury jsou uvedena na internetové stránce: </w:t>
      </w:r>
      <w:hyperlink r:id="rId9">
        <w:r w:rsidRPr="0076364B">
          <w:rPr>
            <w:rFonts w:ascii="Times New Roman" w:eastAsia="Times New Roman" w:hAnsi="Times New Roman" w:cs="Times New Roman"/>
          </w:rPr>
          <w:t>http://www.veolia.cz/cs/pravidla-chovani-tretich-stran</w:t>
        </w:r>
      </w:hyperlink>
      <w:sdt>
        <w:sdtPr>
          <w:rPr>
            <w:rFonts w:ascii="Times New Roman" w:hAnsi="Times New Roman" w:cs="Times New Roman"/>
          </w:rPr>
          <w:tag w:val="goog_rdk_163"/>
          <w:id w:val="-188782162"/>
        </w:sdtPr>
        <w:sdtEndPr/>
        <w:sdtContent>
          <w:r w:rsidRPr="0076364B">
            <w:rPr>
              <w:rFonts w:ascii="Times New Roman" w:eastAsia="Times New Roman" w:hAnsi="Times New Roman" w:cs="Times New Roman"/>
            </w:rPr>
            <w:t>;</w:t>
          </w:r>
        </w:sdtContent>
      </w:sdt>
      <w:sdt>
        <w:sdtPr>
          <w:rPr>
            <w:rFonts w:ascii="Times New Roman" w:hAnsi="Times New Roman" w:cs="Times New Roman"/>
          </w:rPr>
          <w:tag w:val="goog_rdk_164"/>
          <w:id w:val="-1540843582"/>
          <w:showingPlcHdr/>
        </w:sdtPr>
        <w:sdtEndPr/>
        <w:sdtContent>
          <w:r w:rsidR="00E2493C" w:rsidRPr="0076364B">
            <w:rPr>
              <w:rFonts w:ascii="Times New Roman" w:hAnsi="Times New Roman" w:cs="Times New Roman"/>
            </w:rPr>
            <w:t xml:space="preserve">     </w:t>
          </w:r>
        </w:sdtContent>
      </w:sdt>
    </w:p>
    <w:p w14:paraId="00000089" w14:textId="2D602436" w:rsidR="0099750D" w:rsidRPr="0076364B" w:rsidRDefault="00D36FE1">
      <w:pPr>
        <w:numPr>
          <w:ilvl w:val="0"/>
          <w:numId w:val="20"/>
        </w:numPr>
        <w:jc w:val="both"/>
        <w:rPr>
          <w:rFonts w:ascii="Times New Roman" w:eastAsia="Times New Roman" w:hAnsi="Times New Roman" w:cs="Times New Roman"/>
        </w:rPr>
      </w:pPr>
      <w:r>
        <w:rPr>
          <w:rFonts w:ascii="Times New Roman" w:eastAsia="Times New Roman" w:hAnsi="Times New Roman" w:cs="Times New Roman"/>
        </w:rPr>
        <w:t xml:space="preserve">Chartou </w:t>
      </w:r>
      <w:r w:rsidR="00A61932" w:rsidRPr="0076364B">
        <w:rPr>
          <w:rFonts w:ascii="Times New Roman" w:eastAsia="Times New Roman" w:hAnsi="Times New Roman" w:cs="Times New Roman"/>
        </w:rPr>
        <w:t>nákupu (dále jen „</w:t>
      </w:r>
      <w:r w:rsidR="00A61932" w:rsidRPr="0076364B">
        <w:rPr>
          <w:rFonts w:ascii="Times New Roman" w:eastAsia="Times New Roman" w:hAnsi="Times New Roman" w:cs="Times New Roman"/>
          <w:b/>
          <w:bCs/>
        </w:rPr>
        <w:t>Charta</w:t>
      </w:r>
      <w:r w:rsidR="00A61932" w:rsidRPr="0076364B">
        <w:rPr>
          <w:rFonts w:ascii="Times New Roman" w:eastAsia="Times New Roman" w:hAnsi="Times New Roman" w:cs="Times New Roman"/>
        </w:rPr>
        <w:t xml:space="preserve">“) a že ji bude dodržovat. Aktuální znění Charty je uvedeno na internetové stránce: </w:t>
      </w:r>
      <w:hyperlink r:id="rId10">
        <w:r w:rsidR="00A61932" w:rsidRPr="0076364B">
          <w:rPr>
            <w:rFonts w:ascii="Times New Roman" w:eastAsia="Times New Roman" w:hAnsi="Times New Roman" w:cs="Times New Roman"/>
          </w:rPr>
          <w:t>http://www.veolia.cz/cs/pravidla-chovani-tretich-stran</w:t>
        </w:r>
      </w:hyperlink>
      <w:r w:rsidR="00A61932" w:rsidRPr="0076364B">
        <w:rPr>
          <w:rFonts w:ascii="Times New Roman" w:eastAsia="Times New Roman" w:hAnsi="Times New Roman" w:cs="Times New Roman"/>
        </w:rPr>
        <w:t>.</w:t>
      </w:r>
    </w:p>
    <w:p w14:paraId="0000008A" w14:textId="77777777" w:rsidR="0099750D" w:rsidRPr="0076364B" w:rsidRDefault="00A61932">
      <w:pPr>
        <w:numPr>
          <w:ilvl w:val="0"/>
          <w:numId w:val="19"/>
        </w:numPr>
        <w:pBdr>
          <w:top w:val="nil"/>
          <w:left w:val="nil"/>
          <w:bottom w:val="nil"/>
          <w:right w:val="nil"/>
          <w:between w:val="nil"/>
        </w:pBdr>
        <w:spacing w:after="120" w:line="240" w:lineRule="auto"/>
        <w:ind w:left="709" w:hanging="709"/>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Zhotovitel se zavazuje informovat všechny kontaktní osoby a jiné fyzické osoby (dále jen „</w:t>
      </w:r>
      <w:r w:rsidRPr="0076364B">
        <w:rPr>
          <w:rFonts w:ascii="Times New Roman" w:eastAsia="Times New Roman" w:hAnsi="Times New Roman" w:cs="Times New Roman"/>
          <w:b/>
          <w:bCs/>
          <w:color w:val="000000"/>
        </w:rPr>
        <w:t>subjekty údajů</w:t>
      </w:r>
      <w:r w:rsidRPr="0076364B">
        <w:rPr>
          <w:rFonts w:ascii="Times New Roman" w:eastAsia="Times New Roman" w:hAnsi="Times New Roman" w:cs="Times New Roman"/>
          <w:color w:val="000000"/>
        </w:rPr>
        <w:t>“), jejichž osobní údaje Zhotovitel na základě této Rámcové smlouvy</w:t>
      </w:r>
      <w:sdt>
        <w:sdtPr>
          <w:rPr>
            <w:rFonts w:ascii="Times New Roman" w:hAnsi="Times New Roman" w:cs="Times New Roman"/>
          </w:rPr>
          <w:tag w:val="goog_rdk_167"/>
          <w:id w:val="592375453"/>
        </w:sdtPr>
        <w:sdtEndPr/>
        <w:sdtContent>
          <w:r w:rsidRPr="0076364B">
            <w:rPr>
              <w:rFonts w:ascii="Times New Roman" w:eastAsia="Times New Roman" w:hAnsi="Times New Roman" w:cs="Times New Roman"/>
              <w:color w:val="000000"/>
            </w:rPr>
            <w:t xml:space="preserve"> nebo dílčí Objednávky</w:t>
          </w:r>
        </w:sdtContent>
      </w:sdt>
      <w:r w:rsidRPr="0076364B">
        <w:rPr>
          <w:rFonts w:ascii="Times New Roman" w:eastAsia="Times New Roman" w:hAnsi="Times New Roman" w:cs="Times New Roman"/>
          <w:color w:val="000000"/>
        </w:rPr>
        <w:t xml:space="preserve"> předává Objednateli, o zpracování jejich osobních údajů Objednatelem, a to alespoň v rozsahu odpovídajícím této Rámcové smlouvě a vyžadovaným článkem 14 nařízení Evropského parlamentu a Rady (EU) 2016/679, obecného nařízení o ochraně osobních údajů.</w:t>
      </w:r>
    </w:p>
    <w:p w14:paraId="0000008B" w14:textId="77777777" w:rsidR="0099750D" w:rsidRPr="0076364B" w:rsidRDefault="00A61932">
      <w:pPr>
        <w:numPr>
          <w:ilvl w:val="0"/>
          <w:numId w:val="19"/>
        </w:numPr>
        <w:pBdr>
          <w:top w:val="nil"/>
          <w:left w:val="nil"/>
          <w:bottom w:val="nil"/>
          <w:right w:val="nil"/>
          <w:between w:val="nil"/>
        </w:pBdr>
        <w:spacing w:after="120" w:line="240" w:lineRule="auto"/>
        <w:ind w:left="709" w:hanging="709"/>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Generativní umělá inteligence a algoritmy</w:t>
      </w:r>
    </w:p>
    <w:p w14:paraId="0000008C" w14:textId="7A50E3D8" w:rsidR="0099750D" w:rsidRPr="0076364B" w:rsidRDefault="00387A4C">
      <w:pPr>
        <w:pBdr>
          <w:top w:val="nil"/>
          <w:left w:val="nil"/>
          <w:bottom w:val="nil"/>
          <w:right w:val="nil"/>
          <w:between w:val="nil"/>
        </w:pBdr>
        <w:spacing w:after="120"/>
        <w:ind w:left="720"/>
        <w:rPr>
          <w:rFonts w:ascii="Times New Roman" w:eastAsia="Times New Roman" w:hAnsi="Times New Roman" w:cs="Times New Roman"/>
          <w:color w:val="000000"/>
        </w:rPr>
      </w:pPr>
      <w:r w:rsidRPr="0076364B">
        <w:rPr>
          <w:rFonts w:ascii="Times New Roman" w:hAnsi="Times New Roman" w:cs="Times New Roman"/>
          <w:color w:val="000000"/>
        </w:rPr>
        <w:t>V případě, že to bude s ohledem na předmět Smlouvy relevantní, zavazuje se Zhotovitel</w:t>
      </w:r>
      <w:r w:rsidR="00A61932" w:rsidRPr="0076364B">
        <w:rPr>
          <w:rFonts w:ascii="Times New Roman" w:eastAsia="Times New Roman" w:hAnsi="Times New Roman" w:cs="Times New Roman"/>
          <w:color w:val="000000"/>
        </w:rPr>
        <w:t>:</w:t>
      </w:r>
    </w:p>
    <w:p w14:paraId="0000008D" w14:textId="77777777" w:rsidR="0099750D" w:rsidRPr="0076364B" w:rsidRDefault="00A61932">
      <w:pPr>
        <w:numPr>
          <w:ilvl w:val="0"/>
          <w:numId w:val="21"/>
        </w:numPr>
        <w:jc w:val="both"/>
        <w:rPr>
          <w:rFonts w:ascii="Times New Roman" w:eastAsia="Times New Roman" w:hAnsi="Times New Roman" w:cs="Times New Roman"/>
        </w:rPr>
      </w:pPr>
      <w:r w:rsidRPr="0076364B">
        <w:rPr>
          <w:rFonts w:ascii="Times New Roman" w:eastAsia="Times New Roman" w:hAnsi="Times New Roman" w:cs="Times New Roman"/>
        </w:rPr>
        <w:t>bez předchozího písemného souhlasu Objednatele nepoužívat přímo ani nepřímo generativní umělou inteligenci při plnění závazků vyplývajících z této Rámcové smlouvy. Objednatel je oprávněn písemný souhlas dle předchozí věty podle svého uvážení neposkytnout nebo podmínit souhlas splněním dalších podmínek zejména týkajících se bezpečnosti, důvěrnosti nebo architektury předmětu plnění a</w:t>
      </w:r>
    </w:p>
    <w:p w14:paraId="0000008E" w14:textId="77777777" w:rsidR="0099750D" w:rsidRPr="0076364B" w:rsidRDefault="00A61932">
      <w:pPr>
        <w:numPr>
          <w:ilvl w:val="0"/>
          <w:numId w:val="21"/>
        </w:numPr>
        <w:jc w:val="both"/>
        <w:rPr>
          <w:rFonts w:ascii="Times New Roman" w:eastAsia="Times New Roman" w:hAnsi="Times New Roman" w:cs="Times New Roman"/>
        </w:rPr>
      </w:pPr>
      <w:r w:rsidRPr="0076364B">
        <w:rPr>
          <w:rFonts w:ascii="Times New Roman" w:eastAsia="Times New Roman" w:hAnsi="Times New Roman" w:cs="Times New Roman"/>
        </w:rPr>
        <w:t>dodržovat platné právní předpisy týkající se používání algoritmů v rámci plnění předmětu Rámcové smlouvy, zejména pak článek 22 GDPR o automatizovaném zpracování osobních údajů, a neposkytovat algoritmům neobjektivní či zkreslené údaje. Zhotovitel je povinen předložit na požádání Objednatele důkaz o dodržování této povinnosti.</w:t>
      </w:r>
    </w:p>
    <w:p w14:paraId="0000008F" w14:textId="77777777" w:rsidR="0099750D" w:rsidRPr="0076364B" w:rsidRDefault="00A61932">
      <w:pPr>
        <w:keepNext/>
        <w:keepLines/>
        <w:numPr>
          <w:ilvl w:val="0"/>
          <w:numId w:val="13"/>
        </w:numPr>
        <w:pBdr>
          <w:top w:val="nil"/>
          <w:left w:val="nil"/>
          <w:bottom w:val="nil"/>
          <w:right w:val="nil"/>
          <w:between w:val="nil"/>
        </w:pBdr>
        <w:spacing w:before="480" w:after="120" w:line="240" w:lineRule="auto"/>
        <w:rPr>
          <w:rFonts w:ascii="Times New Roman" w:eastAsia="Times New Roman" w:hAnsi="Times New Roman" w:cs="Times New Roman"/>
          <w:b/>
          <w:bCs/>
          <w:color w:val="000000"/>
        </w:rPr>
      </w:pPr>
      <w:r w:rsidRPr="0076364B">
        <w:rPr>
          <w:rFonts w:ascii="Times New Roman" w:eastAsia="Times New Roman" w:hAnsi="Times New Roman" w:cs="Times New Roman"/>
          <w:b/>
          <w:bCs/>
          <w:color w:val="000000"/>
        </w:rPr>
        <w:t>Bezpečnost a ochrana informací</w:t>
      </w:r>
    </w:p>
    <w:p w14:paraId="00000090" w14:textId="68D90AE7" w:rsidR="0099750D" w:rsidRPr="0076364B" w:rsidRDefault="00A61932">
      <w:pPr>
        <w:numPr>
          <w:ilvl w:val="0"/>
          <w:numId w:val="5"/>
        </w:numPr>
        <w:pBdr>
          <w:top w:val="nil"/>
          <w:left w:val="nil"/>
          <w:bottom w:val="nil"/>
          <w:right w:val="nil"/>
          <w:between w:val="nil"/>
        </w:pBdr>
        <w:spacing w:after="120"/>
        <w:ind w:left="567" w:right="-51" w:hanging="425"/>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Strany se dohodly, že budou vůči třetím osobám zachovávat mlčenlivost o informacích a údajích o finančních, obchodních, právních či technických a technologických poměrech Stran a popř. třetích osob, které jedna Strana sdělí, zpřístupní či učiní přístupnými druhé Straně za účelem a v souvislosti se zajištěním řádného výkonu práv a plnění povinností z této Rámcové smlouvy (dál i jen</w:t>
      </w:r>
      <w:r w:rsidR="00D36FE1">
        <w:rPr>
          <w:rFonts w:ascii="Times New Roman" w:eastAsia="Times New Roman" w:hAnsi="Times New Roman" w:cs="Times New Roman"/>
          <w:b/>
          <w:bCs/>
          <w:color w:val="000000"/>
        </w:rPr>
        <w:t xml:space="preserve"> „Důvěrné </w:t>
      </w:r>
      <w:r w:rsidRPr="0076364B">
        <w:rPr>
          <w:rFonts w:ascii="Times New Roman" w:eastAsia="Times New Roman" w:hAnsi="Times New Roman" w:cs="Times New Roman"/>
          <w:b/>
          <w:bCs/>
          <w:color w:val="000000"/>
        </w:rPr>
        <w:t>informace</w:t>
      </w:r>
      <w:r w:rsidRPr="0076364B">
        <w:rPr>
          <w:rFonts w:ascii="Times New Roman" w:eastAsia="Times New Roman" w:hAnsi="Times New Roman" w:cs="Times New Roman"/>
          <w:color w:val="000000"/>
        </w:rPr>
        <w:t xml:space="preserve">“). Pokud není v této Rámcové smlouvě nebo jednotlivé Objednávce stanoveno jinak, není žádná ze Stran oprávněna </w:t>
      </w:r>
      <w:r w:rsidR="00D36FE1">
        <w:rPr>
          <w:rFonts w:ascii="Times New Roman" w:eastAsia="Times New Roman" w:hAnsi="Times New Roman" w:cs="Times New Roman"/>
          <w:color w:val="000000"/>
        </w:rPr>
        <w:t xml:space="preserve">jakoukoliv Důvěrnou </w:t>
      </w:r>
      <w:r w:rsidRPr="0076364B">
        <w:rPr>
          <w:rFonts w:ascii="Times New Roman" w:eastAsia="Times New Roman" w:hAnsi="Times New Roman" w:cs="Times New Roman"/>
          <w:color w:val="000000"/>
        </w:rPr>
        <w:t>informaci sdělit, zpřístupnit či učinit přístupnou, ať přímo či prostřednictvím jiného, jakékoli třetí osobě.</w:t>
      </w:r>
    </w:p>
    <w:p w14:paraId="00000091" w14:textId="77777777" w:rsidR="0099750D" w:rsidRPr="0076364B" w:rsidRDefault="00A61932">
      <w:pPr>
        <w:numPr>
          <w:ilvl w:val="0"/>
          <w:numId w:val="5"/>
        </w:numPr>
        <w:pBdr>
          <w:top w:val="nil"/>
          <w:left w:val="nil"/>
          <w:bottom w:val="nil"/>
          <w:right w:val="nil"/>
          <w:between w:val="nil"/>
        </w:pBdr>
        <w:spacing w:after="120"/>
        <w:ind w:left="567" w:right="-51" w:hanging="425"/>
        <w:jc w:val="both"/>
        <w:rPr>
          <w:rFonts w:ascii="Times New Roman" w:eastAsia="Times New Roman" w:hAnsi="Times New Roman" w:cs="Times New Roman"/>
          <w:color w:val="000000"/>
        </w:rPr>
      </w:pPr>
      <w:bookmarkStart w:id="16" w:name="_heading=h.tnt27y3nmtig" w:colFirst="0" w:colLast="0"/>
      <w:bookmarkEnd w:id="16"/>
      <w:r w:rsidRPr="0076364B">
        <w:rPr>
          <w:rFonts w:ascii="Times New Roman" w:eastAsia="Times New Roman" w:hAnsi="Times New Roman" w:cs="Times New Roman"/>
          <w:color w:val="000000"/>
        </w:rPr>
        <w:t xml:space="preserve">Pokud by mělo být součástí plnění taktéž zařízení nebo systém, který umožňuje přenos datových údajů z jakéhokoliv prostředí Objednatele (např. přímá data z počítačů, měření na technologiích, povely řídících systémů, zpracované písemnosti, obrazové informace), nebo bude takové zařízení či systém používán dočasně při realizaci plnění dle této Rámcové smlouvy nebo jednotlivé Objednávky, zavazuje se Zhotovitel toto zařízení nebo systém instalovat a data zpřístupnit jiné osobě odlišné od Objednatele, ať již v původní nebo jakkoliv upravené podobě, pouze s předchozím písemným souhlasem Objednatele. </w:t>
      </w:r>
    </w:p>
    <w:p w14:paraId="00000092" w14:textId="77777777" w:rsidR="0099750D" w:rsidRPr="0076364B" w:rsidRDefault="00A61932">
      <w:pPr>
        <w:numPr>
          <w:ilvl w:val="0"/>
          <w:numId w:val="5"/>
        </w:numPr>
        <w:pBdr>
          <w:top w:val="nil"/>
          <w:left w:val="nil"/>
          <w:bottom w:val="nil"/>
          <w:right w:val="nil"/>
          <w:between w:val="nil"/>
        </w:pBdr>
        <w:spacing w:after="120"/>
        <w:ind w:left="567" w:right="-51" w:hanging="425"/>
        <w:jc w:val="both"/>
        <w:rPr>
          <w:rFonts w:ascii="Times New Roman" w:eastAsia="Times New Roman" w:hAnsi="Times New Roman" w:cs="Times New Roman"/>
          <w:color w:val="000000"/>
        </w:rPr>
      </w:pPr>
      <w:bookmarkStart w:id="17" w:name="_heading=h.4eky5snxjg78" w:colFirst="0" w:colLast="0"/>
      <w:bookmarkEnd w:id="17"/>
      <w:r w:rsidRPr="0076364B">
        <w:rPr>
          <w:rFonts w:ascii="Times New Roman" w:eastAsia="Times New Roman" w:hAnsi="Times New Roman" w:cs="Times New Roman"/>
          <w:color w:val="000000"/>
        </w:rPr>
        <w:t xml:space="preserve">Pokud je takovéto zařízení nebo systém již nedílnou součástí plnění Zhotovitele (např. integrováno v dodávaném systému, ale nepotřebné pro splnění funkce předmětu Činností), zavazuje se </w:t>
      </w:r>
      <w:r w:rsidRPr="0076364B">
        <w:rPr>
          <w:rFonts w:ascii="Times New Roman" w:eastAsia="Times New Roman" w:hAnsi="Times New Roman" w:cs="Times New Roman"/>
          <w:color w:val="000000"/>
        </w:rPr>
        <w:lastRenderedPageBreak/>
        <w:t xml:space="preserve">Zhotovitel, pokud neobdrží od Objednatele písemný souhlas, takovéto zařízení neprodleně deaktivovat nebo odstranit. </w:t>
      </w:r>
    </w:p>
    <w:p w14:paraId="00000093" w14:textId="2F170330" w:rsidR="0099750D" w:rsidRPr="0076364B" w:rsidRDefault="00A61932">
      <w:pPr>
        <w:keepNext/>
        <w:keepLines/>
        <w:numPr>
          <w:ilvl w:val="0"/>
          <w:numId w:val="13"/>
        </w:numPr>
        <w:pBdr>
          <w:top w:val="nil"/>
          <w:left w:val="nil"/>
          <w:bottom w:val="nil"/>
          <w:right w:val="nil"/>
          <w:between w:val="nil"/>
        </w:pBdr>
        <w:spacing w:before="480" w:after="120" w:line="240" w:lineRule="auto"/>
        <w:rPr>
          <w:rFonts w:ascii="Times New Roman" w:eastAsia="Times New Roman" w:hAnsi="Times New Roman" w:cs="Times New Roman"/>
          <w:b/>
          <w:bCs/>
          <w:color w:val="000000"/>
        </w:rPr>
      </w:pPr>
      <w:r w:rsidRPr="0076364B">
        <w:rPr>
          <w:rFonts w:ascii="Times New Roman" w:eastAsia="Times New Roman" w:hAnsi="Times New Roman" w:cs="Times New Roman"/>
          <w:b/>
          <w:bCs/>
          <w:color w:val="000000"/>
        </w:rPr>
        <w:t>Závěrečn</w:t>
      </w:r>
      <w:sdt>
        <w:sdtPr>
          <w:rPr>
            <w:rFonts w:ascii="Times New Roman" w:hAnsi="Times New Roman" w:cs="Times New Roman"/>
          </w:rPr>
          <w:tag w:val="goog_rdk_174"/>
          <w:id w:val="1094041968"/>
        </w:sdtPr>
        <w:sdtEndPr/>
        <w:sdtContent>
          <w:sdt>
            <w:sdtPr>
              <w:rPr>
                <w:rFonts w:ascii="Times New Roman" w:hAnsi="Times New Roman" w:cs="Times New Roman"/>
              </w:rPr>
              <w:tag w:val="goog_rdk_175"/>
              <w:id w:val="-1010403049"/>
            </w:sdtPr>
            <w:sdtEndPr/>
            <w:sdtContent>
              <w:r w:rsidRPr="0076364B">
                <w:rPr>
                  <w:rFonts w:ascii="Times New Roman" w:eastAsia="Times New Roman" w:hAnsi="Times New Roman" w:cs="Times New Roman"/>
                  <w:b/>
                  <w:bCs/>
                </w:rPr>
                <w:t>á</w:t>
              </w:r>
            </w:sdtContent>
          </w:sdt>
        </w:sdtContent>
      </w:sdt>
      <w:sdt>
        <w:sdtPr>
          <w:rPr>
            <w:rFonts w:ascii="Times New Roman" w:hAnsi="Times New Roman" w:cs="Times New Roman"/>
          </w:rPr>
          <w:tag w:val="goog_rdk_176"/>
          <w:id w:val="292676709"/>
          <w:showingPlcHdr/>
        </w:sdtPr>
        <w:sdtEndPr/>
        <w:sdtContent>
          <w:r w:rsidR="00E2493C" w:rsidRPr="0076364B">
            <w:rPr>
              <w:rFonts w:ascii="Times New Roman" w:hAnsi="Times New Roman" w:cs="Times New Roman"/>
            </w:rPr>
            <w:t xml:space="preserve">     </w:t>
          </w:r>
        </w:sdtContent>
      </w:sdt>
      <w:r w:rsidRPr="0076364B">
        <w:rPr>
          <w:rFonts w:ascii="Times New Roman" w:eastAsia="Times New Roman" w:hAnsi="Times New Roman" w:cs="Times New Roman"/>
          <w:b/>
          <w:bCs/>
          <w:color w:val="000000"/>
        </w:rPr>
        <w:t xml:space="preserve"> ustanovení</w:t>
      </w:r>
    </w:p>
    <w:p w14:paraId="00000094" w14:textId="77777777" w:rsidR="0099750D" w:rsidRPr="0076364B" w:rsidRDefault="00A61932">
      <w:pPr>
        <w:numPr>
          <w:ilvl w:val="0"/>
          <w:numId w:val="2"/>
        </w:numPr>
        <w:pBdr>
          <w:top w:val="nil"/>
          <w:left w:val="nil"/>
          <w:bottom w:val="nil"/>
          <w:right w:val="nil"/>
          <w:between w:val="nil"/>
        </w:pBdr>
        <w:spacing w:after="120"/>
        <w:ind w:left="567" w:hanging="425"/>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Pro účely vzájemné komunikace Stran se stanoví tyto kontaktní osoby:</w:t>
      </w:r>
    </w:p>
    <w:p w14:paraId="00000095" w14:textId="18CB21D1" w:rsidR="0099750D" w:rsidRPr="0076364B" w:rsidRDefault="00A61932">
      <w:pPr>
        <w:numPr>
          <w:ilvl w:val="2"/>
          <w:numId w:val="14"/>
        </w:numPr>
        <w:pBdr>
          <w:top w:val="nil"/>
          <w:left w:val="nil"/>
          <w:bottom w:val="nil"/>
          <w:right w:val="nil"/>
          <w:between w:val="nil"/>
        </w:pBdr>
        <w:spacing w:after="120"/>
        <w:ind w:left="851"/>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za Objednatele</w:t>
      </w:r>
      <w:r w:rsidR="00D36FE1">
        <w:rPr>
          <w:rFonts w:ascii="Times New Roman" w:hAnsi="Times New Roman" w:cs="Times New Roman"/>
        </w:rPr>
        <w:t xml:space="preserve"> Ing. Petr Sýkora, Ph.D.</w:t>
      </w:r>
      <w:r w:rsidRPr="0076364B">
        <w:rPr>
          <w:rFonts w:ascii="Times New Roman" w:eastAsia="Times New Roman" w:hAnsi="Times New Roman" w:cs="Times New Roman"/>
          <w:color w:val="000000"/>
        </w:rPr>
        <w:t>, e-mail:</w:t>
      </w:r>
      <w:r w:rsidR="00D36FE1">
        <w:rPr>
          <w:rFonts w:ascii="Times New Roman" w:hAnsi="Times New Roman" w:cs="Times New Roman"/>
        </w:rPr>
        <w:t xml:space="preserve"> petr.sykora@pvk.cz</w:t>
      </w:r>
      <w:r w:rsidRPr="0076364B">
        <w:rPr>
          <w:rFonts w:ascii="Times New Roman" w:eastAsia="Times New Roman" w:hAnsi="Times New Roman" w:cs="Times New Roman"/>
          <w:color w:val="000000"/>
        </w:rPr>
        <w:t xml:space="preserve">, tel.: </w:t>
      </w:r>
      <w:r w:rsidR="00D36FE1">
        <w:rPr>
          <w:rFonts w:ascii="Times New Roman" w:eastAsia="Times New Roman" w:hAnsi="Times New Roman" w:cs="Times New Roman"/>
          <w:color w:val="000000"/>
        </w:rPr>
        <w:t>+420 602 667 223,</w:t>
      </w:r>
    </w:p>
    <w:p w14:paraId="00000096" w14:textId="77777777" w:rsidR="0099750D" w:rsidRPr="0076364B" w:rsidRDefault="00A61932">
      <w:pPr>
        <w:numPr>
          <w:ilvl w:val="2"/>
          <w:numId w:val="14"/>
        </w:numPr>
        <w:pBdr>
          <w:top w:val="nil"/>
          <w:left w:val="nil"/>
          <w:bottom w:val="nil"/>
          <w:right w:val="nil"/>
          <w:between w:val="nil"/>
        </w:pBdr>
        <w:spacing w:after="120"/>
        <w:ind w:left="851"/>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za Zhotovitele: [</w:t>
      </w:r>
      <w:r w:rsidRPr="0076364B">
        <w:rPr>
          <w:rFonts w:ascii="Times New Roman" w:eastAsia="Times New Roman" w:hAnsi="Times New Roman" w:cs="Times New Roman"/>
          <w:color w:val="000000"/>
          <w:highlight w:val="yellow"/>
        </w:rPr>
        <w:t>_</w:t>
      </w:r>
      <w:r w:rsidRPr="0076364B">
        <w:rPr>
          <w:rFonts w:ascii="Times New Roman" w:eastAsia="Times New Roman" w:hAnsi="Times New Roman" w:cs="Times New Roman"/>
          <w:color w:val="000000"/>
        </w:rPr>
        <w:t>], e-mail: [</w:t>
      </w:r>
      <w:r w:rsidRPr="0076364B">
        <w:rPr>
          <w:rFonts w:ascii="Times New Roman" w:eastAsia="Times New Roman" w:hAnsi="Times New Roman" w:cs="Times New Roman"/>
          <w:color w:val="000000"/>
          <w:highlight w:val="yellow"/>
        </w:rPr>
        <w:t>_</w:t>
      </w:r>
      <w:r w:rsidRPr="0076364B">
        <w:rPr>
          <w:rFonts w:ascii="Times New Roman" w:eastAsia="Times New Roman" w:hAnsi="Times New Roman" w:cs="Times New Roman"/>
          <w:color w:val="000000"/>
        </w:rPr>
        <w:t>], tel.: [</w:t>
      </w:r>
      <w:r w:rsidRPr="0076364B">
        <w:rPr>
          <w:rFonts w:ascii="Times New Roman" w:eastAsia="Times New Roman" w:hAnsi="Times New Roman" w:cs="Times New Roman"/>
          <w:color w:val="000000"/>
          <w:highlight w:val="yellow"/>
        </w:rPr>
        <w:t>_</w:t>
      </w:r>
      <w:r w:rsidRPr="0076364B">
        <w:rPr>
          <w:rFonts w:ascii="Times New Roman" w:eastAsia="Times New Roman" w:hAnsi="Times New Roman" w:cs="Times New Roman"/>
          <w:color w:val="000000"/>
        </w:rPr>
        <w:t>].</w:t>
      </w:r>
    </w:p>
    <w:p w14:paraId="00000097" w14:textId="77777777" w:rsidR="0099750D" w:rsidRPr="0076364B" w:rsidRDefault="00A61932">
      <w:pPr>
        <w:spacing w:after="120" w:line="240" w:lineRule="auto"/>
        <w:ind w:left="567"/>
        <w:jc w:val="both"/>
        <w:rPr>
          <w:rFonts w:ascii="Times New Roman" w:eastAsia="Times New Roman" w:hAnsi="Times New Roman" w:cs="Times New Roman"/>
        </w:rPr>
      </w:pPr>
      <w:r w:rsidRPr="0076364B">
        <w:rPr>
          <w:rFonts w:ascii="Times New Roman" w:eastAsia="Times New Roman" w:hAnsi="Times New Roman" w:cs="Times New Roman"/>
        </w:rPr>
        <w:t>Údaje o kontaktních osobách může kterákoliv Strana prostřednictvím svého zástupce kdykoliv změnit. Tato změna je vůči druhé Straně účinná od následujícího pracovního dne po dni, kdy jí byla změna písemně oznámena.</w:t>
      </w:r>
    </w:p>
    <w:p w14:paraId="00000098" w14:textId="77777777" w:rsidR="0099750D" w:rsidRPr="0076364B" w:rsidRDefault="00A61932">
      <w:pPr>
        <w:spacing w:after="120" w:line="240" w:lineRule="auto"/>
        <w:ind w:left="567"/>
        <w:jc w:val="both"/>
        <w:rPr>
          <w:rFonts w:ascii="Times New Roman" w:eastAsia="Times New Roman" w:hAnsi="Times New Roman" w:cs="Times New Roman"/>
        </w:rPr>
      </w:pPr>
      <w:r w:rsidRPr="0076364B">
        <w:rPr>
          <w:rFonts w:ascii="Times New Roman" w:eastAsia="Times New Roman" w:hAnsi="Times New Roman" w:cs="Times New Roman"/>
        </w:rPr>
        <w:t>Stanoví-li tato Rámcová smlouva pro určitý úkon písemnou formu, považuje se tato forma za splněnou i v případě komunikace prostřednictvím prostého e-mailu bez kvalifikovaného elektronického podpisu.</w:t>
      </w:r>
    </w:p>
    <w:p w14:paraId="00000099" w14:textId="30724083" w:rsidR="0099750D" w:rsidRPr="0076364B" w:rsidRDefault="00A61932">
      <w:pPr>
        <w:numPr>
          <w:ilvl w:val="0"/>
          <w:numId w:val="2"/>
        </w:numPr>
        <w:pBdr>
          <w:top w:val="nil"/>
          <w:left w:val="nil"/>
          <w:bottom w:val="nil"/>
          <w:right w:val="nil"/>
          <w:between w:val="nil"/>
        </w:pBdr>
        <w:spacing w:after="120"/>
        <w:ind w:left="567" w:hanging="425"/>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Práva a povinnosti Stran touto Rámcovou smlouvou výslovně neupravená se řídí právem České republiky, příslušnými </w:t>
      </w:r>
      <w:r w:rsidR="00D36FE1">
        <w:rPr>
          <w:rFonts w:ascii="Times New Roman" w:hAnsi="Times New Roman" w:cs="Times New Roman"/>
        </w:rPr>
        <w:t xml:space="preserve">ustanoveními Občanského </w:t>
      </w:r>
      <w:r w:rsidR="00715407" w:rsidRPr="0076364B">
        <w:rPr>
          <w:rFonts w:ascii="Times New Roman" w:hAnsi="Times New Roman" w:cs="Times New Roman"/>
        </w:rPr>
        <w:t>zákoníku</w:t>
      </w:r>
      <w:r w:rsidRPr="0076364B">
        <w:rPr>
          <w:rFonts w:ascii="Times New Roman" w:eastAsia="Times New Roman" w:hAnsi="Times New Roman" w:cs="Times New Roman"/>
          <w:color w:val="000000"/>
        </w:rPr>
        <w:t xml:space="preserve">, souvisejícími právními předpisy a zejména ZZVZ. </w:t>
      </w:r>
    </w:p>
    <w:p w14:paraId="0000009A" w14:textId="77777777" w:rsidR="0099750D" w:rsidRPr="0076364B" w:rsidRDefault="00A61932">
      <w:pPr>
        <w:numPr>
          <w:ilvl w:val="0"/>
          <w:numId w:val="2"/>
        </w:numPr>
        <w:pBdr>
          <w:top w:val="nil"/>
          <w:left w:val="nil"/>
          <w:bottom w:val="nil"/>
          <w:right w:val="nil"/>
          <w:between w:val="nil"/>
        </w:pBdr>
        <w:spacing w:after="120" w:line="240" w:lineRule="auto"/>
        <w:ind w:left="567" w:hanging="425"/>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Tuto Rámcovou smlouvu je možno měnit pouze písemnou formou na základě vzestupně číslovaných dodatků.</w:t>
      </w:r>
    </w:p>
    <w:p w14:paraId="0000009B" w14:textId="77777777" w:rsidR="0099750D" w:rsidRPr="0076364B" w:rsidRDefault="00A61932">
      <w:pPr>
        <w:numPr>
          <w:ilvl w:val="0"/>
          <w:numId w:val="2"/>
        </w:numPr>
        <w:pBdr>
          <w:top w:val="nil"/>
          <w:left w:val="nil"/>
          <w:bottom w:val="nil"/>
          <w:right w:val="nil"/>
          <w:between w:val="nil"/>
        </w:pBdr>
        <w:spacing w:after="120" w:line="240" w:lineRule="auto"/>
        <w:ind w:left="567" w:hanging="425"/>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Tato Rámcová smlouva nabývá platnosti a účinnosti dnem podpisu poslední Stranou.</w:t>
      </w:r>
    </w:p>
    <w:p w14:paraId="0000009C" w14:textId="2E750302" w:rsidR="0099750D" w:rsidRPr="0076364B" w:rsidRDefault="00A61932">
      <w:pPr>
        <w:numPr>
          <w:ilvl w:val="0"/>
          <w:numId w:val="2"/>
        </w:numPr>
        <w:pBdr>
          <w:top w:val="nil"/>
          <w:left w:val="nil"/>
          <w:bottom w:val="nil"/>
          <w:right w:val="nil"/>
          <w:between w:val="nil"/>
        </w:pBdr>
        <w:spacing w:after="120" w:line="240" w:lineRule="auto"/>
        <w:ind w:left="567" w:hanging="425"/>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Zhotovitel není oprávněn postoupit práva, povinnosti a závazky z této Rámcové smlouvy třetí osobě bez předchozího písemného souhlasu </w:t>
      </w:r>
      <w:r w:rsidR="00715407" w:rsidRPr="0076364B">
        <w:rPr>
          <w:rFonts w:ascii="Times New Roman" w:eastAsia="Times New Roman" w:hAnsi="Times New Roman" w:cs="Times New Roman"/>
          <w:color w:val="000000"/>
        </w:rPr>
        <w:t>Objednatele</w:t>
      </w:r>
      <w:r w:rsidRPr="0076364B">
        <w:rPr>
          <w:rFonts w:ascii="Times New Roman" w:eastAsia="Times New Roman" w:hAnsi="Times New Roman" w:cs="Times New Roman"/>
          <w:color w:val="000000"/>
        </w:rPr>
        <w:t>.</w:t>
      </w:r>
    </w:p>
    <w:p w14:paraId="0000009D" w14:textId="77777777" w:rsidR="0099750D" w:rsidRPr="0076364B" w:rsidRDefault="00A61932">
      <w:pPr>
        <w:numPr>
          <w:ilvl w:val="0"/>
          <w:numId w:val="2"/>
        </w:numPr>
        <w:pBdr>
          <w:top w:val="nil"/>
          <w:left w:val="nil"/>
          <w:bottom w:val="nil"/>
          <w:right w:val="nil"/>
          <w:between w:val="nil"/>
        </w:pBdr>
        <w:spacing w:after="120" w:line="240" w:lineRule="auto"/>
        <w:ind w:left="567" w:hanging="425"/>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Případná nicotnost, neplatnost nebo nevymahatelnost některého ujednání této Rámcové smlouvy nezpůsobuje nicotnost, neplatnost nebo nevymahatelnost jejích ostatních ujednání. Strany jsou povinny formou písemného dodatku k této Rámcové smlouvě takovéto nicotné, neplatné nebo nevymahatelné ujednání nahradit neprodleně ujednáním, jež je platné, vymahatelné a zachovává účel sledovaný nahrazovaným nicotným, neplatným nebo nevymahatelným ujednáním.</w:t>
      </w:r>
    </w:p>
    <w:p w14:paraId="0000009E" w14:textId="77777777" w:rsidR="0099750D" w:rsidRPr="0076364B" w:rsidRDefault="00A61932">
      <w:pPr>
        <w:numPr>
          <w:ilvl w:val="0"/>
          <w:numId w:val="2"/>
        </w:numPr>
        <w:pBdr>
          <w:top w:val="nil"/>
          <w:left w:val="nil"/>
          <w:bottom w:val="nil"/>
          <w:right w:val="nil"/>
          <w:between w:val="nil"/>
        </w:pBdr>
        <w:spacing w:after="120" w:line="240" w:lineRule="auto"/>
        <w:ind w:left="567" w:hanging="425"/>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Tato Rámcová smlouva je uzavřena elektronicky za použití zaručených elektronických podpisů dle nařízení eIDAS.</w:t>
      </w:r>
    </w:p>
    <w:p w14:paraId="0000009F" w14:textId="77777777" w:rsidR="0099750D" w:rsidRPr="0076364B" w:rsidRDefault="00A61932">
      <w:pPr>
        <w:numPr>
          <w:ilvl w:val="0"/>
          <w:numId w:val="2"/>
        </w:numPr>
        <w:pBdr>
          <w:top w:val="nil"/>
          <w:left w:val="nil"/>
          <w:bottom w:val="nil"/>
          <w:right w:val="nil"/>
          <w:between w:val="nil"/>
        </w:pBdr>
        <w:spacing w:after="120" w:line="240" w:lineRule="auto"/>
        <w:ind w:left="567" w:hanging="425"/>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Přílohou a nedílnou součástí této Rámcové smlouvy je:</w:t>
      </w:r>
    </w:p>
    <w:p w14:paraId="000000A0" w14:textId="77777777" w:rsidR="0099750D" w:rsidRPr="0076364B" w:rsidRDefault="00A61932">
      <w:pPr>
        <w:pBdr>
          <w:top w:val="nil"/>
          <w:left w:val="nil"/>
          <w:bottom w:val="nil"/>
          <w:right w:val="nil"/>
          <w:between w:val="nil"/>
        </w:pBdr>
        <w:tabs>
          <w:tab w:val="left" w:pos="2835"/>
        </w:tabs>
        <w:spacing w:after="120" w:line="240" w:lineRule="auto"/>
        <w:ind w:left="567" w:hanging="425"/>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Příloha č. 1</w:t>
      </w:r>
      <w:r w:rsidRPr="0076364B">
        <w:rPr>
          <w:rFonts w:ascii="Times New Roman" w:eastAsia="Times New Roman" w:hAnsi="Times New Roman" w:cs="Times New Roman"/>
          <w:color w:val="000000"/>
        </w:rPr>
        <w:tab/>
        <w:t>Požadavky na inspekci vodovodní sítě</w:t>
      </w:r>
    </w:p>
    <w:p w14:paraId="000000A1" w14:textId="77777777" w:rsidR="0099750D" w:rsidRPr="0076364B" w:rsidRDefault="00A61932">
      <w:pPr>
        <w:pBdr>
          <w:top w:val="nil"/>
          <w:left w:val="nil"/>
          <w:bottom w:val="nil"/>
          <w:right w:val="nil"/>
          <w:between w:val="nil"/>
        </w:pBdr>
        <w:tabs>
          <w:tab w:val="left" w:pos="2835"/>
        </w:tabs>
        <w:spacing w:after="120" w:line="240" w:lineRule="auto"/>
        <w:ind w:left="567" w:hanging="425"/>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Příloha č. 2</w:t>
      </w:r>
      <w:r w:rsidRPr="0076364B">
        <w:rPr>
          <w:rFonts w:ascii="Times New Roman" w:eastAsia="Times New Roman" w:hAnsi="Times New Roman" w:cs="Times New Roman"/>
          <w:color w:val="000000"/>
        </w:rPr>
        <w:tab/>
        <w:t>Přehled činností a jejich popis</w:t>
      </w:r>
    </w:p>
    <w:p w14:paraId="000000A2" w14:textId="6F3ECF24" w:rsidR="0099750D" w:rsidRPr="0076364B" w:rsidRDefault="00A61932">
      <w:pPr>
        <w:pBdr>
          <w:top w:val="nil"/>
          <w:left w:val="nil"/>
          <w:bottom w:val="nil"/>
          <w:right w:val="nil"/>
          <w:between w:val="nil"/>
        </w:pBdr>
        <w:tabs>
          <w:tab w:val="left" w:pos="2835"/>
        </w:tabs>
        <w:spacing w:after="120" w:line="240" w:lineRule="auto"/>
        <w:ind w:left="567" w:hanging="425"/>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Příloha č. 3</w:t>
      </w:r>
      <w:r w:rsidRPr="0076364B">
        <w:rPr>
          <w:rFonts w:ascii="Times New Roman" w:eastAsia="Times New Roman" w:hAnsi="Times New Roman" w:cs="Times New Roman"/>
          <w:color w:val="000000"/>
        </w:rPr>
        <w:tab/>
        <w:t>Sazebník</w:t>
      </w:r>
      <w:r w:rsidR="00715407" w:rsidRPr="0076364B">
        <w:rPr>
          <w:rFonts w:ascii="Times New Roman" w:eastAsia="Times New Roman" w:hAnsi="Times New Roman" w:cs="Times New Roman"/>
          <w:color w:val="000000"/>
        </w:rPr>
        <w:t>/Ceník</w:t>
      </w:r>
    </w:p>
    <w:p w14:paraId="000000A3" w14:textId="77777777" w:rsidR="0099750D" w:rsidRPr="0076364B" w:rsidRDefault="0099750D">
      <w:pPr>
        <w:pBdr>
          <w:top w:val="nil"/>
          <w:left w:val="nil"/>
          <w:bottom w:val="nil"/>
          <w:right w:val="nil"/>
          <w:between w:val="nil"/>
        </w:pBdr>
        <w:spacing w:after="120"/>
        <w:jc w:val="both"/>
        <w:rPr>
          <w:rFonts w:ascii="Times New Roman" w:eastAsia="Times New Roman" w:hAnsi="Times New Roman" w:cs="Times New Roman"/>
          <w:color w:val="000000"/>
        </w:rPr>
      </w:pPr>
      <w:bookmarkStart w:id="18" w:name="_heading=h.o9es80fqi5jr" w:colFirst="0" w:colLast="0"/>
      <w:bookmarkEnd w:id="18"/>
    </w:p>
    <w:p w14:paraId="000000A4" w14:textId="77777777" w:rsidR="0099750D" w:rsidRPr="0076364B" w:rsidRDefault="00A61932">
      <w:pPr>
        <w:spacing w:after="120" w:line="240" w:lineRule="auto"/>
        <w:jc w:val="both"/>
        <w:rPr>
          <w:rFonts w:ascii="Times New Roman" w:eastAsia="Times New Roman" w:hAnsi="Times New Roman" w:cs="Times New Roman"/>
        </w:rPr>
      </w:pPr>
      <w:r w:rsidRPr="0076364B">
        <w:rPr>
          <w:rFonts w:ascii="Times New Roman" w:eastAsia="Times New Roman" w:hAnsi="Times New Roman" w:cs="Times New Roman"/>
        </w:rPr>
        <w:t>Strany tímto výslovně prohlašují, že tato Rámcová smlouva vyjadřuje jejich pravou a svobodnou vůli, na důkaz čehož připojují níže své podpisy.</w:t>
      </w:r>
    </w:p>
    <w:p w14:paraId="000000A5" w14:textId="77777777" w:rsidR="0099750D" w:rsidRPr="0076364B" w:rsidRDefault="0099750D">
      <w:pPr>
        <w:spacing w:after="120" w:line="240" w:lineRule="auto"/>
        <w:jc w:val="both"/>
        <w:rPr>
          <w:rFonts w:ascii="Times New Roman" w:eastAsia="Times New Roman" w:hAnsi="Times New Roman" w:cs="Times New Roman"/>
        </w:rPr>
      </w:pPr>
    </w:p>
    <w:tbl>
      <w:tblPr>
        <w:tblStyle w:val="a"/>
        <w:tblW w:w="9062" w:type="dxa"/>
        <w:tblInd w:w="0" w:type="dxa"/>
        <w:tblLayout w:type="fixed"/>
        <w:tblLook w:val="0000" w:firstRow="0" w:lastRow="0" w:firstColumn="0" w:lastColumn="0" w:noHBand="0" w:noVBand="0"/>
      </w:tblPr>
      <w:tblGrid>
        <w:gridCol w:w="4531"/>
        <w:gridCol w:w="4531"/>
      </w:tblGrid>
      <w:tr w:rsidR="0099750D" w:rsidRPr="0076364B" w14:paraId="71CC362D" w14:textId="77777777">
        <w:tc>
          <w:tcPr>
            <w:tcW w:w="4531" w:type="dxa"/>
          </w:tcPr>
          <w:p w14:paraId="000000A6" w14:textId="77777777" w:rsidR="0099750D" w:rsidRPr="0076364B" w:rsidRDefault="00A61932">
            <w:pPr>
              <w:spacing w:after="120" w:line="240" w:lineRule="auto"/>
              <w:rPr>
                <w:rFonts w:ascii="Times New Roman" w:eastAsia="Times New Roman" w:hAnsi="Times New Roman" w:cs="Times New Roman"/>
              </w:rPr>
            </w:pPr>
            <w:r w:rsidRPr="0076364B">
              <w:rPr>
                <w:rFonts w:ascii="Times New Roman" w:eastAsia="Times New Roman" w:hAnsi="Times New Roman" w:cs="Times New Roman"/>
              </w:rPr>
              <w:t>V Praze dne dle elektronického podpisu</w:t>
            </w:r>
          </w:p>
          <w:p w14:paraId="000000A7" w14:textId="77777777" w:rsidR="0099750D" w:rsidRPr="0076364B" w:rsidRDefault="0099750D">
            <w:pPr>
              <w:spacing w:after="120" w:line="240" w:lineRule="auto"/>
              <w:rPr>
                <w:rFonts w:ascii="Times New Roman" w:eastAsia="Times New Roman" w:hAnsi="Times New Roman" w:cs="Times New Roman"/>
              </w:rPr>
            </w:pPr>
          </w:p>
          <w:p w14:paraId="000000A8" w14:textId="77777777" w:rsidR="0099750D" w:rsidRPr="0076364B" w:rsidRDefault="00A61932">
            <w:pPr>
              <w:spacing w:after="120" w:line="240" w:lineRule="auto"/>
              <w:rPr>
                <w:rFonts w:ascii="Times New Roman" w:eastAsia="Times New Roman" w:hAnsi="Times New Roman" w:cs="Times New Roman"/>
                <w:b/>
                <w:bCs/>
              </w:rPr>
            </w:pPr>
            <w:r w:rsidRPr="0076364B">
              <w:rPr>
                <w:rFonts w:ascii="Times New Roman" w:eastAsia="Times New Roman" w:hAnsi="Times New Roman" w:cs="Times New Roman"/>
                <w:b/>
                <w:bCs/>
              </w:rPr>
              <w:t>Pražské vodovody a kanalizace, a.s.</w:t>
            </w:r>
          </w:p>
          <w:p w14:paraId="000000A9" w14:textId="77777777" w:rsidR="0099750D" w:rsidRPr="0076364B" w:rsidRDefault="0099750D">
            <w:pPr>
              <w:spacing w:after="120" w:line="240" w:lineRule="auto"/>
              <w:rPr>
                <w:rFonts w:ascii="Times New Roman" w:eastAsia="Times New Roman" w:hAnsi="Times New Roman" w:cs="Times New Roman"/>
                <w:b/>
                <w:bCs/>
              </w:rPr>
            </w:pPr>
          </w:p>
          <w:p w14:paraId="000000AA" w14:textId="77777777" w:rsidR="0099750D" w:rsidRPr="0076364B" w:rsidRDefault="0099750D">
            <w:pPr>
              <w:spacing w:after="120" w:line="240" w:lineRule="auto"/>
              <w:rPr>
                <w:rFonts w:ascii="Times New Roman" w:eastAsia="Times New Roman" w:hAnsi="Times New Roman" w:cs="Times New Roman"/>
                <w:b/>
                <w:bCs/>
              </w:rPr>
            </w:pPr>
          </w:p>
          <w:p w14:paraId="000000AB" w14:textId="77777777" w:rsidR="0099750D" w:rsidRPr="0076364B" w:rsidRDefault="00A61932">
            <w:pPr>
              <w:spacing w:after="120" w:line="240" w:lineRule="auto"/>
              <w:rPr>
                <w:rFonts w:ascii="Times New Roman" w:eastAsia="Times New Roman" w:hAnsi="Times New Roman" w:cs="Times New Roman"/>
              </w:rPr>
            </w:pPr>
            <w:r w:rsidRPr="0076364B">
              <w:rPr>
                <w:rFonts w:ascii="Times New Roman" w:eastAsia="Times New Roman" w:hAnsi="Times New Roman" w:cs="Times New Roman"/>
              </w:rPr>
              <w:lastRenderedPageBreak/>
              <w:t>………………………………..</w:t>
            </w:r>
          </w:p>
          <w:p w14:paraId="000000AC" w14:textId="77777777" w:rsidR="0099750D" w:rsidRPr="0076364B" w:rsidRDefault="00A61932">
            <w:pPr>
              <w:spacing w:after="120" w:line="240" w:lineRule="auto"/>
              <w:rPr>
                <w:rFonts w:ascii="Times New Roman" w:eastAsia="Times New Roman" w:hAnsi="Times New Roman" w:cs="Times New Roman"/>
              </w:rPr>
            </w:pPr>
            <w:r w:rsidRPr="0076364B">
              <w:rPr>
                <w:rFonts w:ascii="Times New Roman" w:eastAsia="Times New Roman" w:hAnsi="Times New Roman" w:cs="Times New Roman"/>
              </w:rPr>
              <w:t xml:space="preserve">Ing. Petr Mrkos </w:t>
            </w:r>
          </w:p>
          <w:p w14:paraId="000000AD" w14:textId="77777777" w:rsidR="0099750D" w:rsidRPr="0076364B" w:rsidRDefault="00A61932">
            <w:pPr>
              <w:spacing w:after="120" w:line="240" w:lineRule="auto"/>
              <w:rPr>
                <w:rFonts w:ascii="Times New Roman" w:eastAsia="Times New Roman" w:hAnsi="Times New Roman" w:cs="Times New Roman"/>
              </w:rPr>
            </w:pPr>
            <w:r w:rsidRPr="0076364B">
              <w:rPr>
                <w:rFonts w:ascii="Times New Roman" w:eastAsia="Times New Roman" w:hAnsi="Times New Roman" w:cs="Times New Roman"/>
              </w:rPr>
              <w:t>místopředseda představenstva</w:t>
            </w:r>
          </w:p>
          <w:p w14:paraId="000000AE" w14:textId="77777777" w:rsidR="0099750D" w:rsidRPr="0076364B" w:rsidRDefault="0099750D">
            <w:pPr>
              <w:spacing w:after="120" w:line="240" w:lineRule="auto"/>
              <w:rPr>
                <w:rFonts w:ascii="Times New Roman" w:eastAsia="Times New Roman" w:hAnsi="Times New Roman" w:cs="Times New Roman"/>
              </w:rPr>
            </w:pPr>
          </w:p>
          <w:p w14:paraId="000000AF" w14:textId="77777777" w:rsidR="0099750D" w:rsidRPr="0076364B" w:rsidRDefault="0099750D">
            <w:pPr>
              <w:spacing w:after="120" w:line="240" w:lineRule="auto"/>
              <w:rPr>
                <w:rFonts w:ascii="Times New Roman" w:eastAsia="Times New Roman" w:hAnsi="Times New Roman" w:cs="Times New Roman"/>
              </w:rPr>
            </w:pPr>
          </w:p>
          <w:p w14:paraId="000000B0" w14:textId="77777777" w:rsidR="0099750D" w:rsidRPr="0076364B" w:rsidRDefault="00A61932">
            <w:pPr>
              <w:spacing w:after="120" w:line="240" w:lineRule="auto"/>
              <w:rPr>
                <w:rFonts w:ascii="Times New Roman" w:eastAsia="Times New Roman" w:hAnsi="Times New Roman" w:cs="Times New Roman"/>
              </w:rPr>
            </w:pPr>
            <w:r w:rsidRPr="0076364B">
              <w:rPr>
                <w:rFonts w:ascii="Times New Roman" w:eastAsia="Times New Roman" w:hAnsi="Times New Roman" w:cs="Times New Roman"/>
              </w:rPr>
              <w:t>………………………………..</w:t>
            </w:r>
          </w:p>
          <w:p w14:paraId="000000B1" w14:textId="77777777" w:rsidR="0099750D" w:rsidRPr="0076364B" w:rsidRDefault="00A61932">
            <w:pPr>
              <w:spacing w:after="120" w:line="240" w:lineRule="auto"/>
              <w:rPr>
                <w:rFonts w:ascii="Times New Roman" w:eastAsia="Times New Roman" w:hAnsi="Times New Roman" w:cs="Times New Roman"/>
              </w:rPr>
            </w:pPr>
            <w:r w:rsidRPr="0076364B">
              <w:rPr>
                <w:rFonts w:ascii="Times New Roman" w:eastAsia="Times New Roman" w:hAnsi="Times New Roman" w:cs="Times New Roman"/>
              </w:rPr>
              <w:t>Ing. Miluše Poláková</w:t>
            </w:r>
          </w:p>
          <w:p w14:paraId="000000B2" w14:textId="77777777" w:rsidR="0099750D" w:rsidRPr="0076364B" w:rsidRDefault="00A61932">
            <w:pPr>
              <w:spacing w:after="120" w:line="240" w:lineRule="auto"/>
              <w:rPr>
                <w:rFonts w:ascii="Times New Roman" w:eastAsia="Times New Roman" w:hAnsi="Times New Roman" w:cs="Times New Roman"/>
              </w:rPr>
            </w:pPr>
            <w:r w:rsidRPr="0076364B">
              <w:rPr>
                <w:rFonts w:ascii="Times New Roman" w:eastAsia="Times New Roman" w:hAnsi="Times New Roman" w:cs="Times New Roman"/>
              </w:rPr>
              <w:t>členka představenstva</w:t>
            </w:r>
          </w:p>
        </w:tc>
        <w:tc>
          <w:tcPr>
            <w:tcW w:w="4531" w:type="dxa"/>
          </w:tcPr>
          <w:p w14:paraId="000000B3" w14:textId="77777777" w:rsidR="0099750D" w:rsidRPr="0076364B" w:rsidRDefault="00A61932">
            <w:pPr>
              <w:spacing w:after="120" w:line="240" w:lineRule="auto"/>
              <w:rPr>
                <w:rFonts w:ascii="Times New Roman" w:eastAsia="Times New Roman" w:hAnsi="Times New Roman" w:cs="Times New Roman"/>
              </w:rPr>
            </w:pPr>
            <w:r w:rsidRPr="0076364B">
              <w:rPr>
                <w:rFonts w:ascii="Times New Roman" w:eastAsia="Times New Roman" w:hAnsi="Times New Roman" w:cs="Times New Roman"/>
              </w:rPr>
              <w:lastRenderedPageBreak/>
              <w:t>V [</w:t>
            </w:r>
            <w:r w:rsidRPr="0076364B">
              <w:rPr>
                <w:rFonts w:ascii="Times New Roman" w:eastAsia="Times New Roman" w:hAnsi="Times New Roman" w:cs="Times New Roman"/>
                <w:highlight w:val="yellow"/>
              </w:rPr>
              <w:t>_</w:t>
            </w:r>
            <w:r w:rsidRPr="0076364B">
              <w:rPr>
                <w:rFonts w:ascii="Times New Roman" w:eastAsia="Times New Roman" w:hAnsi="Times New Roman" w:cs="Times New Roman"/>
              </w:rPr>
              <w:t>] dne dle elektronického podpisu</w:t>
            </w:r>
          </w:p>
          <w:p w14:paraId="000000B4" w14:textId="77777777" w:rsidR="0099750D" w:rsidRPr="0076364B" w:rsidRDefault="0099750D">
            <w:pPr>
              <w:spacing w:after="120" w:line="240" w:lineRule="auto"/>
              <w:rPr>
                <w:rFonts w:ascii="Times New Roman" w:eastAsia="Times New Roman" w:hAnsi="Times New Roman" w:cs="Times New Roman"/>
              </w:rPr>
            </w:pPr>
          </w:p>
          <w:p w14:paraId="000000B5" w14:textId="77777777" w:rsidR="0099750D" w:rsidRPr="0076364B" w:rsidRDefault="00A61932">
            <w:pPr>
              <w:spacing w:after="120" w:line="240" w:lineRule="auto"/>
              <w:rPr>
                <w:rFonts w:ascii="Times New Roman" w:eastAsia="Times New Roman" w:hAnsi="Times New Roman" w:cs="Times New Roman"/>
                <w:b/>
                <w:bCs/>
              </w:rPr>
            </w:pPr>
            <w:r w:rsidRPr="0076364B">
              <w:rPr>
                <w:rFonts w:ascii="Times New Roman" w:eastAsia="Times New Roman" w:hAnsi="Times New Roman" w:cs="Times New Roman"/>
              </w:rPr>
              <w:t>[</w:t>
            </w:r>
            <w:r w:rsidRPr="0076364B">
              <w:rPr>
                <w:rFonts w:ascii="Times New Roman" w:eastAsia="Times New Roman" w:hAnsi="Times New Roman" w:cs="Times New Roman"/>
                <w:highlight w:val="yellow"/>
              </w:rPr>
              <w:t>_</w:t>
            </w:r>
            <w:r w:rsidRPr="0076364B">
              <w:rPr>
                <w:rFonts w:ascii="Times New Roman" w:eastAsia="Times New Roman" w:hAnsi="Times New Roman" w:cs="Times New Roman"/>
              </w:rPr>
              <w:t>]</w:t>
            </w:r>
          </w:p>
          <w:p w14:paraId="000000B6" w14:textId="77777777" w:rsidR="0099750D" w:rsidRPr="0076364B" w:rsidRDefault="0099750D">
            <w:pPr>
              <w:spacing w:after="120" w:line="240" w:lineRule="auto"/>
              <w:rPr>
                <w:rFonts w:ascii="Times New Roman" w:eastAsia="Times New Roman" w:hAnsi="Times New Roman" w:cs="Times New Roman"/>
                <w:b/>
                <w:bCs/>
              </w:rPr>
            </w:pPr>
          </w:p>
          <w:p w14:paraId="000000B7" w14:textId="77777777" w:rsidR="0099750D" w:rsidRPr="0076364B" w:rsidRDefault="0099750D">
            <w:pPr>
              <w:spacing w:after="120" w:line="240" w:lineRule="auto"/>
              <w:rPr>
                <w:rFonts w:ascii="Times New Roman" w:eastAsia="Times New Roman" w:hAnsi="Times New Roman" w:cs="Times New Roman"/>
                <w:b/>
                <w:bCs/>
              </w:rPr>
            </w:pPr>
          </w:p>
          <w:p w14:paraId="000000B8" w14:textId="77777777" w:rsidR="0099750D" w:rsidRPr="0076364B" w:rsidRDefault="00A61932">
            <w:pPr>
              <w:spacing w:after="120" w:line="240" w:lineRule="auto"/>
              <w:rPr>
                <w:rFonts w:ascii="Times New Roman" w:eastAsia="Times New Roman" w:hAnsi="Times New Roman" w:cs="Times New Roman"/>
              </w:rPr>
            </w:pPr>
            <w:r w:rsidRPr="0076364B">
              <w:rPr>
                <w:rFonts w:ascii="Times New Roman" w:eastAsia="Times New Roman" w:hAnsi="Times New Roman" w:cs="Times New Roman"/>
              </w:rPr>
              <w:lastRenderedPageBreak/>
              <w:t>………………………………..</w:t>
            </w:r>
          </w:p>
          <w:p w14:paraId="000000B9" w14:textId="5A01388B" w:rsidR="0099750D" w:rsidRPr="0076364B" w:rsidRDefault="00A61932">
            <w:pPr>
              <w:spacing w:after="120" w:line="240" w:lineRule="auto"/>
              <w:rPr>
                <w:rFonts w:ascii="Times New Roman" w:eastAsia="Times New Roman" w:hAnsi="Times New Roman" w:cs="Times New Roman"/>
              </w:rPr>
            </w:pPr>
            <w:r w:rsidRPr="0076364B">
              <w:rPr>
                <w:rFonts w:ascii="Times New Roman" w:eastAsia="Times New Roman" w:hAnsi="Times New Roman" w:cs="Times New Roman"/>
              </w:rPr>
              <w:t>[</w:t>
            </w:r>
            <w:r w:rsidRPr="0076364B">
              <w:rPr>
                <w:rFonts w:ascii="Times New Roman" w:eastAsia="Times New Roman" w:hAnsi="Times New Roman" w:cs="Times New Roman"/>
                <w:highlight w:val="yellow"/>
              </w:rPr>
              <w:t>Jméno Příjmení</w:t>
            </w:r>
            <w:r w:rsidRPr="0076364B">
              <w:rPr>
                <w:rFonts w:ascii="Times New Roman" w:eastAsia="Times New Roman" w:hAnsi="Times New Roman" w:cs="Times New Roman"/>
              </w:rPr>
              <w:t xml:space="preserve">] </w:t>
            </w:r>
          </w:p>
          <w:p w14:paraId="000000BA" w14:textId="77777777" w:rsidR="0099750D" w:rsidRPr="0076364B" w:rsidRDefault="00A61932">
            <w:pPr>
              <w:spacing w:after="120" w:line="240" w:lineRule="auto"/>
              <w:rPr>
                <w:rFonts w:ascii="Times New Roman" w:eastAsia="Times New Roman" w:hAnsi="Times New Roman" w:cs="Times New Roman"/>
              </w:rPr>
            </w:pPr>
            <w:r w:rsidRPr="0076364B">
              <w:rPr>
                <w:rFonts w:ascii="Times New Roman" w:eastAsia="Times New Roman" w:hAnsi="Times New Roman" w:cs="Times New Roman"/>
              </w:rPr>
              <w:t>[</w:t>
            </w:r>
            <w:r w:rsidRPr="0076364B">
              <w:rPr>
                <w:rFonts w:ascii="Times New Roman" w:eastAsia="Times New Roman" w:hAnsi="Times New Roman" w:cs="Times New Roman"/>
                <w:highlight w:val="yellow"/>
              </w:rPr>
              <w:t>Pozice</w:t>
            </w:r>
            <w:r w:rsidRPr="0076364B">
              <w:rPr>
                <w:rFonts w:ascii="Times New Roman" w:eastAsia="Times New Roman" w:hAnsi="Times New Roman" w:cs="Times New Roman"/>
              </w:rPr>
              <w:t>]</w:t>
            </w:r>
          </w:p>
          <w:p w14:paraId="000000BB" w14:textId="77777777" w:rsidR="0099750D" w:rsidRPr="0076364B" w:rsidRDefault="0099750D">
            <w:pPr>
              <w:spacing w:after="120" w:line="240" w:lineRule="auto"/>
              <w:rPr>
                <w:rFonts w:ascii="Times New Roman" w:eastAsia="Times New Roman" w:hAnsi="Times New Roman" w:cs="Times New Roman"/>
              </w:rPr>
            </w:pPr>
          </w:p>
          <w:p w14:paraId="000000BC" w14:textId="77777777" w:rsidR="0099750D" w:rsidRPr="0076364B" w:rsidRDefault="0099750D">
            <w:pPr>
              <w:spacing w:after="120" w:line="240" w:lineRule="auto"/>
              <w:jc w:val="center"/>
              <w:rPr>
                <w:rFonts w:ascii="Times New Roman" w:eastAsia="Times New Roman" w:hAnsi="Times New Roman" w:cs="Times New Roman"/>
                <w:i/>
                <w:iCs/>
              </w:rPr>
            </w:pPr>
          </w:p>
        </w:tc>
      </w:tr>
    </w:tbl>
    <w:p w14:paraId="000000BD" w14:textId="77777777" w:rsidR="0099750D" w:rsidRPr="0076364B" w:rsidRDefault="0099750D">
      <w:pPr>
        <w:spacing w:after="120"/>
        <w:rPr>
          <w:rFonts w:ascii="Times New Roman" w:eastAsia="Times New Roman" w:hAnsi="Times New Roman" w:cs="Times New Roman"/>
        </w:rPr>
      </w:pPr>
    </w:p>
    <w:p w14:paraId="000000BE" w14:textId="77777777" w:rsidR="0099750D" w:rsidRPr="0076364B" w:rsidRDefault="00A61932">
      <w:pPr>
        <w:rPr>
          <w:rFonts w:ascii="Times New Roman" w:eastAsia="Times New Roman" w:hAnsi="Times New Roman" w:cs="Times New Roman"/>
        </w:rPr>
      </w:pPr>
      <w:r w:rsidRPr="0076364B">
        <w:rPr>
          <w:rFonts w:ascii="Times New Roman" w:hAnsi="Times New Roman" w:cs="Times New Roman"/>
        </w:rPr>
        <w:br w:type="page"/>
      </w:r>
    </w:p>
    <w:p w14:paraId="000000BF" w14:textId="77777777" w:rsidR="0099750D" w:rsidRPr="0076364B" w:rsidRDefault="00A61932">
      <w:pPr>
        <w:rPr>
          <w:rFonts w:ascii="Times New Roman" w:eastAsia="Times New Roman" w:hAnsi="Times New Roman" w:cs="Times New Roman"/>
          <w:b/>
          <w:bCs/>
        </w:rPr>
      </w:pPr>
      <w:r w:rsidRPr="0076364B">
        <w:rPr>
          <w:rFonts w:ascii="Times New Roman" w:eastAsia="Times New Roman" w:hAnsi="Times New Roman" w:cs="Times New Roman"/>
          <w:b/>
          <w:bCs/>
        </w:rPr>
        <w:lastRenderedPageBreak/>
        <w:t>Příloha č. 1: Požadavky na inspekci vodovodní sítě</w:t>
      </w:r>
    </w:p>
    <w:p w14:paraId="000000C0" w14:textId="77777777" w:rsidR="0099750D" w:rsidRPr="0076364B" w:rsidRDefault="00A61932">
      <w:pPr>
        <w:spacing w:after="0" w:line="276" w:lineRule="auto"/>
        <w:jc w:val="both"/>
        <w:rPr>
          <w:rFonts w:ascii="Times New Roman" w:eastAsia="Times New Roman" w:hAnsi="Times New Roman" w:cs="Times New Roman"/>
        </w:rPr>
      </w:pPr>
      <w:r w:rsidRPr="0076364B">
        <w:rPr>
          <w:rFonts w:ascii="Times New Roman" w:eastAsia="Times New Roman" w:hAnsi="Times New Roman" w:cs="Times New Roman"/>
        </w:rPr>
        <w:t>Inspekce musí být řešena za pomocí technologie volně plovoucí s bateriově napájeným nástrojem schopným nepřerušované inspekce potrubí o délce min. 14 hodin (resp. vzdálenost min 10 km za ideální rychlosti proudění vody).</w:t>
      </w:r>
    </w:p>
    <w:p w14:paraId="000000C1" w14:textId="77777777" w:rsidR="0099750D" w:rsidRPr="0076364B" w:rsidRDefault="0099750D">
      <w:pPr>
        <w:spacing w:after="0" w:line="276" w:lineRule="auto"/>
        <w:jc w:val="both"/>
        <w:rPr>
          <w:rFonts w:ascii="Times New Roman" w:eastAsia="Times New Roman" w:hAnsi="Times New Roman" w:cs="Times New Roman"/>
        </w:rPr>
      </w:pPr>
    </w:p>
    <w:p w14:paraId="000000C2" w14:textId="77777777" w:rsidR="0099750D" w:rsidRPr="0076364B" w:rsidRDefault="00A61932">
      <w:pPr>
        <w:spacing w:line="276" w:lineRule="auto"/>
        <w:jc w:val="both"/>
        <w:rPr>
          <w:rFonts w:ascii="Times New Roman" w:eastAsia="Times New Roman" w:hAnsi="Times New Roman" w:cs="Times New Roman"/>
        </w:rPr>
      </w:pPr>
      <w:r w:rsidRPr="0076364B">
        <w:rPr>
          <w:rFonts w:ascii="Times New Roman" w:eastAsia="Times New Roman" w:hAnsi="Times New Roman" w:cs="Times New Roman"/>
        </w:rPr>
        <w:t>Kde nástroj na provedení inspekce musí:</w:t>
      </w:r>
    </w:p>
    <w:p w14:paraId="000000C3" w14:textId="77777777" w:rsidR="0099750D" w:rsidRPr="0076364B" w:rsidRDefault="00A61932">
      <w:pPr>
        <w:numPr>
          <w:ilvl w:val="0"/>
          <w:numId w:val="12"/>
        </w:numPr>
        <w:pBdr>
          <w:top w:val="nil"/>
          <w:left w:val="nil"/>
          <w:bottom w:val="nil"/>
          <w:right w:val="nil"/>
          <w:between w:val="nil"/>
        </w:pBdr>
        <w:spacing w:after="0" w:line="276" w:lineRule="auto"/>
        <w:ind w:left="284"/>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umožňovat vložení a vyjmutí nástroje za plného provozu bez nutnosti odstávky (vypuštění a odtlakování).</w:t>
      </w:r>
    </w:p>
    <w:p w14:paraId="000000C4" w14:textId="77777777" w:rsidR="0099750D" w:rsidRPr="0076364B" w:rsidRDefault="00A61932">
      <w:pPr>
        <w:numPr>
          <w:ilvl w:val="0"/>
          <w:numId w:val="12"/>
        </w:numPr>
        <w:pBdr>
          <w:top w:val="nil"/>
          <w:left w:val="nil"/>
          <w:bottom w:val="nil"/>
          <w:right w:val="nil"/>
          <w:between w:val="nil"/>
        </w:pBdr>
        <w:spacing w:after="0" w:line="276" w:lineRule="auto"/>
        <w:ind w:left="284"/>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být flexibilní a procházet koleny, záhyby, shybkami, dokáže projít i vertikálními sekcemi potrubí.</w:t>
      </w:r>
    </w:p>
    <w:p w14:paraId="000000C5" w14:textId="77777777" w:rsidR="0099750D" w:rsidRPr="0076364B" w:rsidRDefault="00A61932">
      <w:pPr>
        <w:numPr>
          <w:ilvl w:val="0"/>
          <w:numId w:val="12"/>
        </w:numPr>
        <w:pBdr>
          <w:top w:val="nil"/>
          <w:left w:val="nil"/>
          <w:bottom w:val="nil"/>
          <w:right w:val="nil"/>
          <w:between w:val="nil"/>
        </w:pBdr>
        <w:spacing w:after="0" w:line="276" w:lineRule="auto"/>
        <w:ind w:left="284"/>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být schopen projít všemi používanými sekčními uzávěry, včetně klapek (od rozměru 600 mm, bez ohledu na jejich tvar a způsob instalace – vertikální, horizontální).</w:t>
      </w:r>
    </w:p>
    <w:p w14:paraId="000000C6" w14:textId="43D9E327" w:rsidR="0099750D" w:rsidRPr="0076364B" w:rsidRDefault="00A61932">
      <w:pPr>
        <w:numPr>
          <w:ilvl w:val="0"/>
          <w:numId w:val="12"/>
        </w:numPr>
        <w:pBdr>
          <w:top w:val="nil"/>
          <w:left w:val="nil"/>
          <w:bottom w:val="nil"/>
          <w:right w:val="nil"/>
          <w:between w:val="nil"/>
        </w:pBdr>
        <w:spacing w:after="0" w:line="276" w:lineRule="auto"/>
        <w:ind w:left="284"/>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musí umož</w:t>
      </w:r>
      <w:sdt>
        <w:sdtPr>
          <w:rPr>
            <w:rFonts w:ascii="Times New Roman" w:hAnsi="Times New Roman" w:cs="Times New Roman"/>
          </w:rPr>
          <w:tag w:val="goog_rdk_190"/>
          <w:id w:val="-2042926593"/>
        </w:sdtPr>
        <w:sdtEndPr/>
        <w:sdtContent>
          <w:sdt>
            <w:sdtPr>
              <w:rPr>
                <w:rFonts w:ascii="Times New Roman" w:hAnsi="Times New Roman" w:cs="Times New Roman"/>
              </w:rPr>
              <w:tag w:val="goog_rdk_191"/>
              <w:id w:val="1979009715"/>
            </w:sdtPr>
            <w:sdtEndPr/>
            <w:sdtContent>
              <w:r w:rsidRPr="0076364B">
                <w:rPr>
                  <w:rFonts w:ascii="Times New Roman" w:eastAsia="Times New Roman" w:hAnsi="Times New Roman" w:cs="Times New Roman"/>
                </w:rPr>
                <w:t>ň</w:t>
              </w:r>
            </w:sdtContent>
          </w:sdt>
        </w:sdtContent>
      </w:sdt>
      <w:sdt>
        <w:sdtPr>
          <w:rPr>
            <w:rFonts w:ascii="Times New Roman" w:hAnsi="Times New Roman" w:cs="Times New Roman"/>
          </w:rPr>
          <w:tag w:val="goog_rdk_192"/>
          <w:id w:val="-1355502541"/>
          <w:showingPlcHdr/>
        </w:sdtPr>
        <w:sdtEndPr/>
        <w:sdtContent>
          <w:r w:rsidR="00E2493C" w:rsidRPr="0076364B">
            <w:rPr>
              <w:rFonts w:ascii="Times New Roman" w:hAnsi="Times New Roman" w:cs="Times New Roman"/>
            </w:rPr>
            <w:t xml:space="preserve">     </w:t>
          </w:r>
        </w:sdtContent>
      </w:sdt>
      <w:r w:rsidRPr="0076364B">
        <w:rPr>
          <w:rFonts w:ascii="Times New Roman" w:eastAsia="Times New Roman" w:hAnsi="Times New Roman" w:cs="Times New Roman"/>
          <w:color w:val="000000"/>
        </w:rPr>
        <w:t>ovat inspekci potrubí s vnitřním průměrem 500 mm až 1200 mm.</w:t>
      </w:r>
    </w:p>
    <w:p w14:paraId="000000C7" w14:textId="77777777" w:rsidR="0099750D" w:rsidRPr="0076364B" w:rsidRDefault="00A61932">
      <w:pPr>
        <w:numPr>
          <w:ilvl w:val="0"/>
          <w:numId w:val="12"/>
        </w:numPr>
        <w:pBdr>
          <w:top w:val="nil"/>
          <w:left w:val="nil"/>
          <w:bottom w:val="nil"/>
          <w:right w:val="nil"/>
          <w:between w:val="nil"/>
        </w:pBdr>
        <w:spacing w:after="0" w:line="276" w:lineRule="auto"/>
        <w:ind w:left="284"/>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být schopen provádět kontrolu za přítomnosti optických kabelů apod. uvnitř potrubí, aniž by došlo k jejich poškození a interakce mezi nimi nezkreslí výsledek inspekce.</w:t>
      </w:r>
    </w:p>
    <w:p w14:paraId="000000C8" w14:textId="77777777" w:rsidR="0099750D" w:rsidRPr="0076364B" w:rsidRDefault="00A61932">
      <w:pPr>
        <w:numPr>
          <w:ilvl w:val="0"/>
          <w:numId w:val="12"/>
        </w:numPr>
        <w:pBdr>
          <w:top w:val="nil"/>
          <w:left w:val="nil"/>
          <w:bottom w:val="nil"/>
          <w:right w:val="nil"/>
          <w:between w:val="nil"/>
        </w:pBdr>
        <w:spacing w:after="0" w:line="276" w:lineRule="auto"/>
        <w:ind w:left="284"/>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umožňovat sledování inspekčního nástroje a jeho pohybu v potrubí pomocí senzorů instalovaných na povrchu kontrolovaného potrubí.</w:t>
      </w:r>
    </w:p>
    <w:p w14:paraId="000000C9" w14:textId="77777777" w:rsidR="0099750D" w:rsidRPr="0076364B" w:rsidRDefault="00A61932">
      <w:pPr>
        <w:numPr>
          <w:ilvl w:val="0"/>
          <w:numId w:val="12"/>
        </w:numPr>
        <w:pBdr>
          <w:top w:val="nil"/>
          <w:left w:val="nil"/>
          <w:bottom w:val="nil"/>
          <w:right w:val="nil"/>
          <w:between w:val="nil"/>
        </w:pBdr>
        <w:spacing w:after="0" w:line="276" w:lineRule="auto"/>
        <w:ind w:left="284"/>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být schopen stanovit úbytek materiálu stěny už od velikosti poškození 25 mm x 25 mm o hloubce 40% v porovnání s nominální tloušťkou, nebo 50 mm x 50 mm o hloubce 20% v porovnání s nominální tloušťkou.</w:t>
      </w:r>
    </w:p>
    <w:p w14:paraId="000000CA" w14:textId="77777777" w:rsidR="0099750D" w:rsidRPr="0076364B" w:rsidRDefault="00A61932">
      <w:pPr>
        <w:numPr>
          <w:ilvl w:val="0"/>
          <w:numId w:val="12"/>
        </w:numPr>
        <w:pBdr>
          <w:top w:val="nil"/>
          <w:left w:val="nil"/>
          <w:bottom w:val="nil"/>
          <w:right w:val="nil"/>
          <w:between w:val="nil"/>
        </w:pBdr>
        <w:spacing w:after="0" w:line="276" w:lineRule="auto"/>
        <w:ind w:left="284"/>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být schopen stanovit ovalitu potrubí a její procentuální odchylku oproti ideálnímu tvaru.</w:t>
      </w:r>
    </w:p>
    <w:p w14:paraId="000000CB" w14:textId="77777777" w:rsidR="0099750D" w:rsidRPr="0076364B" w:rsidRDefault="00A61932">
      <w:pPr>
        <w:numPr>
          <w:ilvl w:val="0"/>
          <w:numId w:val="12"/>
        </w:numPr>
        <w:pBdr>
          <w:top w:val="nil"/>
          <w:left w:val="nil"/>
          <w:bottom w:val="nil"/>
          <w:right w:val="nil"/>
          <w:between w:val="nil"/>
        </w:pBdr>
        <w:spacing w:after="0" w:line="276" w:lineRule="auto"/>
        <w:ind w:left="284"/>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být schopen stanovit míru inkrustace nebo nánosů na stěně potrubí, sedimentaci, přítomnost vzduchových kapes, promáčkliny a cizí objekty.</w:t>
      </w:r>
    </w:p>
    <w:p w14:paraId="000000CC" w14:textId="77777777" w:rsidR="0099750D" w:rsidRPr="0076364B" w:rsidRDefault="00A61932">
      <w:pPr>
        <w:numPr>
          <w:ilvl w:val="0"/>
          <w:numId w:val="12"/>
        </w:numPr>
        <w:pBdr>
          <w:top w:val="nil"/>
          <w:left w:val="nil"/>
          <w:bottom w:val="nil"/>
          <w:right w:val="nil"/>
          <w:between w:val="nil"/>
        </w:pBdr>
        <w:spacing w:after="0" w:line="276" w:lineRule="auto"/>
        <w:ind w:left="284"/>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být schopen detekovat úniky pomocí nedestruktivní akustické technologie a klasifikovat je podle detekovaného průtoku každého úniku a jeho relevance.</w:t>
      </w:r>
    </w:p>
    <w:p w14:paraId="000000CD" w14:textId="77777777" w:rsidR="0099750D" w:rsidRPr="0076364B" w:rsidRDefault="00A61932">
      <w:pPr>
        <w:numPr>
          <w:ilvl w:val="0"/>
          <w:numId w:val="12"/>
        </w:numPr>
        <w:pBdr>
          <w:top w:val="nil"/>
          <w:left w:val="nil"/>
          <w:bottom w:val="nil"/>
          <w:right w:val="nil"/>
          <w:between w:val="nil"/>
        </w:pBdr>
        <w:spacing w:after="0" w:line="276" w:lineRule="auto"/>
        <w:ind w:left="284"/>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být schopen zaznamenat celou kontrolu na video pomocí barevné kamery s vysokým rozlišením. Snímek musí být kvality umožňující zpracování charakteristik potrubí pomocí zpracování obrazu. </w:t>
      </w:r>
    </w:p>
    <w:p w14:paraId="000000CE" w14:textId="77777777" w:rsidR="0099750D" w:rsidRPr="0076364B" w:rsidRDefault="00A61932">
      <w:pPr>
        <w:numPr>
          <w:ilvl w:val="0"/>
          <w:numId w:val="12"/>
        </w:numPr>
        <w:pBdr>
          <w:top w:val="nil"/>
          <w:left w:val="nil"/>
          <w:bottom w:val="nil"/>
          <w:right w:val="nil"/>
          <w:between w:val="nil"/>
        </w:pBdr>
        <w:spacing w:after="0" w:line="276" w:lineRule="auto"/>
        <w:ind w:left="284"/>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být schopen klasifikovat zjištěné anomálie podle jejich povahy.</w:t>
      </w:r>
    </w:p>
    <w:p w14:paraId="000000CF" w14:textId="77777777" w:rsidR="0099750D" w:rsidRPr="0076364B" w:rsidRDefault="00A61932">
      <w:pPr>
        <w:numPr>
          <w:ilvl w:val="0"/>
          <w:numId w:val="12"/>
        </w:numPr>
        <w:pBdr>
          <w:top w:val="nil"/>
          <w:left w:val="nil"/>
          <w:bottom w:val="nil"/>
          <w:right w:val="nil"/>
          <w:between w:val="nil"/>
        </w:pBdr>
        <w:spacing w:after="0" w:line="276" w:lineRule="auto"/>
        <w:ind w:left="284"/>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být schopen vyčíslení rozsahu lokalizovaného poškození a uvedení přesných souřadnic místa této závady.</w:t>
      </w:r>
    </w:p>
    <w:p w14:paraId="000000D0" w14:textId="77777777" w:rsidR="0099750D" w:rsidRPr="0076364B" w:rsidRDefault="00A61932">
      <w:pPr>
        <w:rPr>
          <w:rFonts w:ascii="Times New Roman" w:eastAsia="Times New Roman" w:hAnsi="Times New Roman" w:cs="Times New Roman"/>
          <w:b/>
          <w:bCs/>
        </w:rPr>
      </w:pPr>
      <w:r w:rsidRPr="0076364B">
        <w:rPr>
          <w:rFonts w:ascii="Times New Roman" w:hAnsi="Times New Roman" w:cs="Times New Roman"/>
        </w:rPr>
        <w:br w:type="page"/>
      </w:r>
    </w:p>
    <w:p w14:paraId="000000D1" w14:textId="77777777" w:rsidR="0099750D" w:rsidRPr="0076364B" w:rsidRDefault="00A61932">
      <w:pPr>
        <w:spacing w:after="120"/>
        <w:rPr>
          <w:rFonts w:ascii="Times New Roman" w:eastAsia="Times New Roman" w:hAnsi="Times New Roman" w:cs="Times New Roman"/>
          <w:b/>
          <w:bCs/>
        </w:rPr>
      </w:pPr>
      <w:r w:rsidRPr="0076364B">
        <w:rPr>
          <w:rFonts w:ascii="Times New Roman" w:eastAsia="Times New Roman" w:hAnsi="Times New Roman" w:cs="Times New Roman"/>
          <w:b/>
          <w:bCs/>
        </w:rPr>
        <w:lastRenderedPageBreak/>
        <w:t xml:space="preserve">Příloha č. 2 </w:t>
      </w:r>
      <w:r w:rsidRPr="0076364B">
        <w:rPr>
          <w:rFonts w:ascii="Times New Roman" w:eastAsia="Times New Roman" w:hAnsi="Times New Roman" w:cs="Times New Roman"/>
          <w:b/>
          <w:bCs/>
        </w:rPr>
        <w:tab/>
        <w:t>Přehled činností a jejich popis</w:t>
      </w:r>
    </w:p>
    <w:p w14:paraId="000000D2" w14:textId="77777777" w:rsidR="0099750D" w:rsidRPr="0076364B" w:rsidRDefault="00A61932">
      <w:pPr>
        <w:numPr>
          <w:ilvl w:val="0"/>
          <w:numId w:val="11"/>
        </w:numPr>
        <w:pBdr>
          <w:top w:val="nil"/>
          <w:left w:val="nil"/>
          <w:bottom w:val="nil"/>
          <w:right w:val="nil"/>
          <w:between w:val="nil"/>
        </w:pBdr>
        <w:spacing w:before="120" w:after="0" w:line="300" w:lineRule="auto"/>
        <w:jc w:val="both"/>
        <w:rPr>
          <w:rFonts w:ascii="Times New Roman" w:eastAsia="Times New Roman" w:hAnsi="Times New Roman" w:cs="Times New Roman"/>
          <w:color w:val="000000"/>
        </w:rPr>
      </w:pPr>
      <w:r w:rsidRPr="0076364B">
        <w:rPr>
          <w:rFonts w:ascii="Times New Roman" w:eastAsia="Times New Roman" w:hAnsi="Times New Roman" w:cs="Times New Roman"/>
          <w:i/>
          <w:iCs/>
          <w:color w:val="000000"/>
          <w:u w:val="single"/>
        </w:rPr>
        <w:t>Detekce netěsností a vzduchových kapes</w:t>
      </w:r>
      <w:r w:rsidRPr="0076364B">
        <w:rPr>
          <w:rFonts w:ascii="Times New Roman" w:eastAsia="Times New Roman" w:hAnsi="Times New Roman" w:cs="Times New Roman"/>
          <w:color w:val="000000"/>
        </w:rPr>
        <w:t xml:space="preserve"> pomáhá určit základní stav potrubí. Volně plovoucí NÁSTROJ využívá akustickou technologii k přesné lokalizaci netěsností a vzduchových kapes a funguje za provozu potrubí.</w:t>
      </w:r>
    </w:p>
    <w:p w14:paraId="000000D3" w14:textId="77777777" w:rsidR="0099750D" w:rsidRPr="0076364B" w:rsidRDefault="0099750D">
      <w:pPr>
        <w:pBdr>
          <w:top w:val="nil"/>
          <w:left w:val="nil"/>
          <w:bottom w:val="nil"/>
          <w:right w:val="nil"/>
          <w:between w:val="nil"/>
        </w:pBdr>
        <w:spacing w:after="0" w:line="300" w:lineRule="auto"/>
        <w:ind w:left="1080" w:hanging="360"/>
        <w:jc w:val="both"/>
        <w:rPr>
          <w:rFonts w:ascii="Times New Roman" w:eastAsia="Times New Roman" w:hAnsi="Times New Roman" w:cs="Times New Roman"/>
          <w:color w:val="000000"/>
        </w:rPr>
      </w:pPr>
    </w:p>
    <w:p w14:paraId="000000D4" w14:textId="77777777" w:rsidR="0099750D" w:rsidRPr="0076364B" w:rsidRDefault="00A61932">
      <w:pPr>
        <w:numPr>
          <w:ilvl w:val="0"/>
          <w:numId w:val="11"/>
        </w:numPr>
        <w:pBdr>
          <w:top w:val="nil"/>
          <w:left w:val="nil"/>
          <w:bottom w:val="nil"/>
          <w:right w:val="nil"/>
          <w:between w:val="nil"/>
        </w:pBdr>
        <w:spacing w:after="0" w:line="300" w:lineRule="auto"/>
        <w:jc w:val="both"/>
        <w:rPr>
          <w:rFonts w:ascii="Times New Roman" w:eastAsia="Times New Roman" w:hAnsi="Times New Roman" w:cs="Times New Roman"/>
          <w:color w:val="000000"/>
        </w:rPr>
      </w:pPr>
      <w:r w:rsidRPr="0076364B">
        <w:rPr>
          <w:rFonts w:ascii="Times New Roman" w:eastAsia="Times New Roman" w:hAnsi="Times New Roman" w:cs="Times New Roman"/>
          <w:i/>
          <w:iCs/>
          <w:color w:val="000000"/>
          <w:u w:val="single"/>
        </w:rPr>
        <w:t>Vnitřní kontrola potrubní stěny</w:t>
      </w:r>
      <w:r w:rsidRPr="0076364B">
        <w:rPr>
          <w:rFonts w:ascii="Times New Roman" w:eastAsia="Times New Roman" w:hAnsi="Times New Roman" w:cs="Times New Roman"/>
          <w:color w:val="000000"/>
        </w:rPr>
        <w:t xml:space="preserve"> identifikuje a lokalizuje oblasti s úbytkem materiálu a poskytuje tak kriticky důležitou základní informaci o degradaci potrubí. Volně plovoucí nástroj pro hodnocení stavu lze snadno nasadit a proplouvá celou délkou potrubí.</w:t>
      </w:r>
    </w:p>
    <w:p w14:paraId="000000D5" w14:textId="77777777" w:rsidR="0099750D" w:rsidRPr="0076364B" w:rsidRDefault="0099750D">
      <w:pPr>
        <w:pBdr>
          <w:top w:val="nil"/>
          <w:left w:val="nil"/>
          <w:bottom w:val="nil"/>
          <w:right w:val="nil"/>
          <w:between w:val="nil"/>
        </w:pBdr>
        <w:spacing w:after="0" w:line="300" w:lineRule="auto"/>
        <w:ind w:left="1080" w:hanging="360"/>
        <w:jc w:val="both"/>
        <w:rPr>
          <w:rFonts w:ascii="Times New Roman" w:eastAsia="Times New Roman" w:hAnsi="Times New Roman" w:cs="Times New Roman"/>
          <w:color w:val="000000"/>
        </w:rPr>
      </w:pPr>
    </w:p>
    <w:p w14:paraId="000000D6" w14:textId="77777777" w:rsidR="0099750D" w:rsidRPr="0076364B" w:rsidRDefault="00A61932">
      <w:pPr>
        <w:numPr>
          <w:ilvl w:val="0"/>
          <w:numId w:val="11"/>
        </w:numPr>
        <w:pBdr>
          <w:top w:val="nil"/>
          <w:left w:val="nil"/>
          <w:bottom w:val="nil"/>
          <w:right w:val="nil"/>
          <w:between w:val="nil"/>
        </w:pBdr>
        <w:spacing w:after="0" w:line="300" w:lineRule="auto"/>
        <w:jc w:val="both"/>
        <w:rPr>
          <w:rFonts w:ascii="Times New Roman" w:eastAsia="Times New Roman" w:hAnsi="Times New Roman" w:cs="Times New Roman"/>
          <w:color w:val="000000"/>
        </w:rPr>
      </w:pPr>
      <w:r w:rsidRPr="0076364B">
        <w:rPr>
          <w:rFonts w:ascii="Times New Roman" w:eastAsia="Times New Roman" w:hAnsi="Times New Roman" w:cs="Times New Roman"/>
          <w:i/>
          <w:iCs/>
          <w:color w:val="000000"/>
          <w:u w:val="single"/>
        </w:rPr>
        <w:t>Inženýrská analýza</w:t>
      </w:r>
      <w:r w:rsidRPr="0076364B">
        <w:rPr>
          <w:rFonts w:ascii="Times New Roman" w:eastAsia="Times New Roman" w:hAnsi="Times New Roman" w:cs="Times New Roman"/>
          <w:color w:val="000000"/>
        </w:rPr>
        <w:t xml:space="preserve"> promění data z inspekcí nebo monitorování na použitelná doporučení pro vlastníky potrubí. Služby hodnocení konstrukce, jako je analýza konečných prvků a modelování degradace, pomáhají vodárenským společnostem při dlouhodobém plánování investičních rozhodnutí o re-inspekci, sanaci a výměně a zároveň zajišťují bezpečný provoz potrubí do budoucna.</w:t>
      </w:r>
    </w:p>
    <w:p w14:paraId="000000D7" w14:textId="77777777" w:rsidR="0099750D" w:rsidRPr="0076364B" w:rsidRDefault="0099750D">
      <w:pPr>
        <w:pBdr>
          <w:top w:val="nil"/>
          <w:left w:val="nil"/>
          <w:bottom w:val="nil"/>
          <w:right w:val="nil"/>
          <w:between w:val="nil"/>
        </w:pBdr>
        <w:spacing w:after="0" w:line="300" w:lineRule="auto"/>
        <w:ind w:left="1080" w:hanging="360"/>
        <w:jc w:val="both"/>
        <w:rPr>
          <w:rFonts w:ascii="Times New Roman" w:eastAsia="Times New Roman" w:hAnsi="Times New Roman" w:cs="Times New Roman"/>
          <w:color w:val="000000"/>
        </w:rPr>
      </w:pPr>
    </w:p>
    <w:p w14:paraId="000000D8" w14:textId="77777777" w:rsidR="0099750D" w:rsidRPr="0076364B" w:rsidRDefault="00A61932">
      <w:pPr>
        <w:numPr>
          <w:ilvl w:val="0"/>
          <w:numId w:val="11"/>
        </w:numPr>
        <w:pBdr>
          <w:top w:val="nil"/>
          <w:left w:val="nil"/>
          <w:bottom w:val="nil"/>
          <w:right w:val="nil"/>
          <w:between w:val="nil"/>
        </w:pBdr>
        <w:spacing w:after="0" w:line="300" w:lineRule="auto"/>
        <w:jc w:val="both"/>
        <w:rPr>
          <w:rFonts w:ascii="Times New Roman" w:eastAsia="Times New Roman" w:hAnsi="Times New Roman" w:cs="Times New Roman"/>
          <w:color w:val="000000"/>
        </w:rPr>
      </w:pPr>
      <w:r w:rsidRPr="0076364B">
        <w:rPr>
          <w:rFonts w:ascii="Times New Roman" w:eastAsia="Times New Roman" w:hAnsi="Times New Roman" w:cs="Times New Roman"/>
          <w:i/>
          <w:iCs/>
          <w:color w:val="000000"/>
          <w:u w:val="single"/>
        </w:rPr>
        <w:t>Mapování</w:t>
      </w:r>
      <w:r w:rsidRPr="0076364B">
        <w:rPr>
          <w:rFonts w:ascii="Times New Roman" w:eastAsia="Times New Roman" w:hAnsi="Times New Roman" w:cs="Times New Roman"/>
          <w:color w:val="000000"/>
        </w:rPr>
        <w:t xml:space="preserve"> pomocí GPS a vnitřních senzorů upřesní lokaci potrubí. </w:t>
      </w:r>
    </w:p>
    <w:p w14:paraId="000000D9" w14:textId="77777777" w:rsidR="0099750D" w:rsidRPr="0076364B" w:rsidRDefault="0099750D">
      <w:pPr>
        <w:pBdr>
          <w:top w:val="nil"/>
          <w:left w:val="nil"/>
          <w:bottom w:val="nil"/>
          <w:right w:val="nil"/>
          <w:between w:val="nil"/>
        </w:pBdr>
        <w:spacing w:after="120" w:line="300" w:lineRule="auto"/>
        <w:ind w:left="1080" w:hanging="360"/>
        <w:jc w:val="both"/>
        <w:rPr>
          <w:rFonts w:ascii="Times New Roman" w:eastAsia="Times New Roman" w:hAnsi="Times New Roman" w:cs="Times New Roman"/>
          <w:color w:val="000000"/>
        </w:rPr>
      </w:pPr>
    </w:p>
    <w:p w14:paraId="000000DA" w14:textId="77777777" w:rsidR="0099750D" w:rsidRPr="0076364B" w:rsidRDefault="00A61932">
      <w:pPr>
        <w:keepNext/>
        <w:keepLines/>
        <w:pBdr>
          <w:top w:val="nil"/>
          <w:left w:val="nil"/>
          <w:bottom w:val="nil"/>
          <w:right w:val="nil"/>
          <w:between w:val="nil"/>
        </w:pBdr>
        <w:spacing w:before="240" w:after="40"/>
        <w:rPr>
          <w:rFonts w:ascii="Times New Roman" w:eastAsia="Times New Roman" w:hAnsi="Times New Roman" w:cs="Times New Roman"/>
          <w:color w:val="000000"/>
          <w:u w:val="single"/>
        </w:rPr>
      </w:pPr>
      <w:r w:rsidRPr="0076364B">
        <w:rPr>
          <w:rFonts w:ascii="Times New Roman" w:eastAsia="Times New Roman" w:hAnsi="Times New Roman" w:cs="Times New Roman"/>
          <w:color w:val="000000"/>
          <w:u w:val="single"/>
        </w:rPr>
        <w:t>Detekce úniků a vzduchových kapes</w:t>
      </w:r>
    </w:p>
    <w:p w14:paraId="000000DB" w14:textId="77777777" w:rsidR="0099750D" w:rsidRPr="0076364B" w:rsidRDefault="00A61932">
      <w:pPr>
        <w:pBdr>
          <w:top w:val="nil"/>
          <w:left w:val="nil"/>
          <w:bottom w:val="nil"/>
          <w:right w:val="nil"/>
          <w:between w:val="nil"/>
        </w:pBdr>
        <w:spacing w:after="120" w:line="300" w:lineRule="auto"/>
        <w:ind w:firstLine="708"/>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První fází posouzení stavu je počáteční průzkum netěsností a vzduchových kapes pomocí NÁSTROJE. Tato prohlídka identifikuje potenciální netěsnosti a vzduchové kapsy jako předběžný ukazatel stavu potrubí a potvrdí průchodnost potrubí inspekčním nástrojem.</w:t>
      </w:r>
    </w:p>
    <w:p w14:paraId="000000DC" w14:textId="77777777" w:rsidR="0099750D" w:rsidRPr="0076364B" w:rsidRDefault="00A61932">
      <w:pPr>
        <w:pBdr>
          <w:top w:val="nil"/>
          <w:left w:val="nil"/>
          <w:bottom w:val="nil"/>
          <w:right w:val="nil"/>
          <w:between w:val="nil"/>
        </w:pBdr>
        <w:spacing w:after="120" w:line="300" w:lineRule="auto"/>
        <w:ind w:firstLine="708"/>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Inspekční</w:t>
      </w:r>
      <w:sdt>
        <w:sdtPr>
          <w:rPr>
            <w:rFonts w:ascii="Times New Roman" w:hAnsi="Times New Roman" w:cs="Times New Roman"/>
          </w:rPr>
          <w:tag w:val="goog_rdk_193"/>
          <w:id w:val="-378800228"/>
        </w:sdtPr>
        <w:sdtEndPr/>
        <w:sdtContent>
          <w:r w:rsidRPr="0076364B">
            <w:rPr>
              <w:rFonts w:ascii="Times New Roman" w:eastAsia="Times New Roman" w:hAnsi="Times New Roman" w:cs="Times New Roman"/>
              <w:color w:val="000000"/>
            </w:rPr>
            <w:t>m</w:t>
          </w:r>
        </w:sdtContent>
      </w:sdt>
      <w:r w:rsidRPr="0076364B">
        <w:rPr>
          <w:rFonts w:ascii="Times New Roman" w:eastAsia="Times New Roman" w:hAnsi="Times New Roman" w:cs="Times New Roman"/>
          <w:color w:val="000000"/>
        </w:rPr>
        <w:t xml:space="preserve"> NÁSTROJEM je volně plovoucí nedestruktivní vnitřní inspekční technologie, která detekuje akustickou aktivitu spojenou s netěsnostmi a kapsami zachyceného vzduchu v tlakovém potrubí.</w:t>
      </w:r>
    </w:p>
    <w:p w14:paraId="000000DD" w14:textId="77777777" w:rsidR="0099750D" w:rsidRPr="0076364B" w:rsidRDefault="00A61932">
      <w:pPr>
        <w:pBdr>
          <w:top w:val="nil"/>
          <w:left w:val="nil"/>
          <w:bottom w:val="nil"/>
          <w:right w:val="nil"/>
          <w:between w:val="nil"/>
        </w:pBdr>
        <w:spacing w:after="120" w:line="300" w:lineRule="auto"/>
        <w:ind w:firstLine="708"/>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Nástroj se obvykle vkládá přes ventil do aktivního potrubí. Po nasazení je nástroj poháněn hydraulickým prouděním a může procházet řadovými ventily, 90° ohyby, T-kusy, změnami průměru, změnami profilu a svislými stoupačkami. Obvykle se vytahuje vložením roztažitelné sítě přes tlakový komín připojený k plně průchozímu 4palcovému přírubovému ventilu osazenému kolmo vzhůru.</w:t>
      </w:r>
    </w:p>
    <w:p w14:paraId="000000DE" w14:textId="77777777" w:rsidR="0099750D" w:rsidRPr="0076364B" w:rsidRDefault="00A61932">
      <w:pPr>
        <w:pBdr>
          <w:top w:val="nil"/>
          <w:left w:val="nil"/>
          <w:bottom w:val="nil"/>
          <w:right w:val="nil"/>
          <w:between w:val="nil"/>
        </w:pBdr>
        <w:spacing w:after="120" w:line="300" w:lineRule="auto"/>
        <w:ind w:firstLine="708"/>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Nástroj je během inspekce sledován pomocí proprietárních povrchových sledovacích zařízení synchronizovaných s nástrojem a sledovacích senzorů instalovaných podél potrubí před nasazením.</w:t>
      </w:r>
    </w:p>
    <w:p w14:paraId="000000DF" w14:textId="77777777" w:rsidR="0099750D" w:rsidRPr="0076364B" w:rsidRDefault="00A61932">
      <w:pPr>
        <w:pBdr>
          <w:top w:val="nil"/>
          <w:left w:val="nil"/>
          <w:bottom w:val="nil"/>
          <w:right w:val="nil"/>
          <w:between w:val="nil"/>
        </w:pBdr>
        <w:spacing w:after="120" w:line="300" w:lineRule="auto"/>
        <w:ind w:firstLine="708"/>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Shromážděná data vyhodnocují zkušení datoví analytici pomocí softwaru a metod, aby zjistili polohu netěsností a vzduchových kapes a poskytli kvalitativní odhad velikosti netěsností, který pomůže stanovit priority dalšího vyšetřování a oprav. Pokud je do rozsahu projektu zahrnuto mapování potrubí, používají se pokročilé lokalizační algoritmy k vyhodnocení dat o pohybu zaznamenaných nástrojem v kombinaci s daty GPS shromážděnými v terénu, aby se určilo zaměření potrubí. </w:t>
      </w:r>
    </w:p>
    <w:p w14:paraId="000000E0" w14:textId="77777777" w:rsidR="0099750D" w:rsidRPr="0076364B" w:rsidRDefault="0099750D">
      <w:pPr>
        <w:pBdr>
          <w:top w:val="nil"/>
          <w:left w:val="nil"/>
          <w:bottom w:val="nil"/>
          <w:right w:val="nil"/>
          <w:between w:val="nil"/>
        </w:pBdr>
        <w:spacing w:after="120" w:line="300" w:lineRule="auto"/>
        <w:ind w:firstLine="708"/>
        <w:jc w:val="both"/>
        <w:rPr>
          <w:rFonts w:ascii="Times New Roman" w:eastAsia="Times New Roman" w:hAnsi="Times New Roman" w:cs="Times New Roman"/>
          <w:color w:val="000000"/>
        </w:rPr>
      </w:pPr>
    </w:p>
    <w:p w14:paraId="000000E1" w14:textId="77777777" w:rsidR="0099750D" w:rsidRPr="0076364B" w:rsidRDefault="00A61932">
      <w:pPr>
        <w:keepNext/>
        <w:keepLines/>
        <w:pBdr>
          <w:top w:val="nil"/>
          <w:left w:val="nil"/>
          <w:bottom w:val="nil"/>
          <w:right w:val="nil"/>
          <w:between w:val="nil"/>
        </w:pBdr>
        <w:spacing w:before="240" w:after="40"/>
        <w:rPr>
          <w:rFonts w:ascii="Times New Roman" w:eastAsia="Times New Roman" w:hAnsi="Times New Roman" w:cs="Times New Roman"/>
          <w:color w:val="000000"/>
          <w:u w:val="single"/>
        </w:rPr>
      </w:pPr>
      <w:r w:rsidRPr="0076364B">
        <w:rPr>
          <w:rFonts w:ascii="Times New Roman" w:eastAsia="Times New Roman" w:hAnsi="Times New Roman" w:cs="Times New Roman"/>
          <w:color w:val="000000"/>
          <w:u w:val="single"/>
        </w:rPr>
        <w:t>Vnitřní inspekce potrubní stěny</w:t>
      </w:r>
    </w:p>
    <w:p w14:paraId="000000E2" w14:textId="18EC1CB9" w:rsidR="0099750D" w:rsidRPr="0076364B" w:rsidRDefault="00A61932">
      <w:pPr>
        <w:pBdr>
          <w:top w:val="nil"/>
          <w:left w:val="nil"/>
          <w:bottom w:val="nil"/>
          <w:right w:val="nil"/>
          <w:between w:val="nil"/>
        </w:pBdr>
        <w:spacing w:after="120" w:line="300" w:lineRule="auto"/>
        <w:ind w:firstLine="708"/>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Inspekční NÁSTROJ je volně plovoucí nedestruktivní vnitřní inspekční nástroj, kter</w:t>
      </w:r>
      <w:sdt>
        <w:sdtPr>
          <w:rPr>
            <w:rFonts w:ascii="Times New Roman" w:hAnsi="Times New Roman" w:cs="Times New Roman"/>
          </w:rPr>
          <w:tag w:val="goog_rdk_194"/>
          <w:id w:val="-984237033"/>
        </w:sdtPr>
        <w:sdtEndPr/>
        <w:sdtContent>
          <w:sdt>
            <w:sdtPr>
              <w:rPr>
                <w:rFonts w:ascii="Times New Roman" w:hAnsi="Times New Roman" w:cs="Times New Roman"/>
              </w:rPr>
              <w:tag w:val="goog_rdk_195"/>
              <w:id w:val="-958893354"/>
            </w:sdtPr>
            <w:sdtEndPr/>
            <w:sdtContent>
              <w:r w:rsidRPr="0076364B">
                <w:rPr>
                  <w:rFonts w:ascii="Times New Roman" w:eastAsia="Times New Roman" w:hAnsi="Times New Roman" w:cs="Times New Roman"/>
                </w:rPr>
                <w:t>ý</w:t>
              </w:r>
            </w:sdtContent>
          </w:sdt>
        </w:sdtContent>
      </w:sdt>
      <w:sdt>
        <w:sdtPr>
          <w:rPr>
            <w:rFonts w:ascii="Times New Roman" w:hAnsi="Times New Roman" w:cs="Times New Roman"/>
          </w:rPr>
          <w:tag w:val="goog_rdk_196"/>
          <w:id w:val="-1140973624"/>
          <w:showingPlcHdr/>
        </w:sdtPr>
        <w:sdtEndPr/>
        <w:sdtContent>
          <w:r w:rsidR="00E2493C" w:rsidRPr="0076364B">
            <w:rPr>
              <w:rFonts w:ascii="Times New Roman" w:hAnsi="Times New Roman" w:cs="Times New Roman"/>
            </w:rPr>
            <w:t xml:space="preserve">     </w:t>
          </w:r>
        </w:sdtContent>
      </w:sdt>
      <w:r w:rsidRPr="0076364B">
        <w:rPr>
          <w:rFonts w:ascii="Times New Roman" w:eastAsia="Times New Roman" w:hAnsi="Times New Roman" w:cs="Times New Roman"/>
          <w:color w:val="000000"/>
        </w:rPr>
        <w:t xml:space="preserve"> využívá ultrazvukovou technologii s vysokým rozlišením k identifikaci lokalizovaných oblastí úbytku stěn kovových potrubí. NÁSTROJ vysílá ultrazvukové signály a přijímá odrazy, aby identifikoval </w:t>
      </w:r>
      <w:r w:rsidRPr="0076364B">
        <w:rPr>
          <w:rFonts w:ascii="Times New Roman" w:eastAsia="Times New Roman" w:hAnsi="Times New Roman" w:cs="Times New Roman"/>
          <w:color w:val="000000"/>
        </w:rPr>
        <w:lastRenderedPageBreak/>
        <w:t xml:space="preserve">lokalizované oblasti úbytku stěn. Data zaznamenaná během kontroly se zpracovávají do vizualizované podoby a umožňují stanovit odhady oblastí a rozsahu úbytku materiálu stěn. </w:t>
      </w:r>
    </w:p>
    <w:p w14:paraId="000000E3" w14:textId="77777777" w:rsidR="0099750D" w:rsidRPr="0076364B" w:rsidRDefault="00A61932">
      <w:pPr>
        <w:pBdr>
          <w:top w:val="nil"/>
          <w:left w:val="nil"/>
          <w:bottom w:val="nil"/>
          <w:right w:val="nil"/>
          <w:between w:val="nil"/>
        </w:pBdr>
        <w:spacing w:after="120" w:line="300" w:lineRule="auto"/>
        <w:ind w:firstLine="708"/>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V průběhu inspekce se shromažďují tři kategorie dat o stavu potrubí: úbytek stěn, ovalita potrubí a videozáznam z palubních kamer.</w:t>
      </w:r>
    </w:p>
    <w:p w14:paraId="000000E4" w14:textId="77777777" w:rsidR="0099750D" w:rsidRPr="0076364B" w:rsidRDefault="00A61932">
      <w:pPr>
        <w:pBdr>
          <w:top w:val="nil"/>
          <w:left w:val="nil"/>
          <w:bottom w:val="nil"/>
          <w:right w:val="nil"/>
          <w:between w:val="nil"/>
        </w:pBdr>
        <w:spacing w:after="120" w:line="300" w:lineRule="auto"/>
        <w:ind w:firstLine="708"/>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Kontrola úbytku stěn poskytuje kvantitativní měření tloušťky stěn a zároveň rozlišuje mezi vnitřními a vnějšími vadami a identifikuje přípojky, ventily, spoje a další prvky potrubí. </w:t>
      </w:r>
    </w:p>
    <w:p w14:paraId="000000E5" w14:textId="77777777" w:rsidR="0099750D" w:rsidRPr="0076364B" w:rsidRDefault="00A61932">
      <w:pPr>
        <w:pBdr>
          <w:top w:val="nil"/>
          <w:left w:val="nil"/>
          <w:bottom w:val="nil"/>
          <w:right w:val="nil"/>
          <w:between w:val="nil"/>
        </w:pBdr>
        <w:spacing w:after="120" w:line="300" w:lineRule="auto"/>
        <w:ind w:firstLine="708"/>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Úbytek materiálu stěny a umístění dalších prvků se hlásí dle pozice příčných svárů jednotlivých segmentů a obvodového umístěni indikovaného ve ° od dna potrubí.</w:t>
      </w:r>
    </w:p>
    <w:p w14:paraId="000000E6" w14:textId="0FD79ED2" w:rsidR="0099750D" w:rsidRPr="0076364B" w:rsidRDefault="00A61932">
      <w:pPr>
        <w:pBdr>
          <w:top w:val="nil"/>
          <w:left w:val="nil"/>
          <w:bottom w:val="nil"/>
          <w:right w:val="nil"/>
          <w:between w:val="nil"/>
        </w:pBdr>
        <w:spacing w:after="120" w:line="300" w:lineRule="auto"/>
        <w:ind w:firstLine="708"/>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Ovalita kovových potrubí může způsobit praskání vnitřní vystýlky nebo vnější chráničky a ovlivnit strukturální integritu potrubí. Údaje o nadměrné ovalit</w:t>
      </w:r>
      <w:sdt>
        <w:sdtPr>
          <w:rPr>
            <w:rFonts w:ascii="Times New Roman" w:hAnsi="Times New Roman" w:cs="Times New Roman"/>
          </w:rPr>
          <w:tag w:val="goog_rdk_197"/>
          <w:id w:val="261813171"/>
        </w:sdtPr>
        <w:sdtEndPr/>
        <w:sdtContent>
          <w:sdt>
            <w:sdtPr>
              <w:rPr>
                <w:rFonts w:ascii="Times New Roman" w:hAnsi="Times New Roman" w:cs="Times New Roman"/>
              </w:rPr>
              <w:tag w:val="goog_rdk_198"/>
              <w:id w:val="-139996676"/>
            </w:sdtPr>
            <w:sdtEndPr/>
            <w:sdtContent>
              <w:r w:rsidRPr="0076364B">
                <w:rPr>
                  <w:rFonts w:ascii="Times New Roman" w:eastAsia="Times New Roman" w:hAnsi="Times New Roman" w:cs="Times New Roman"/>
                </w:rPr>
                <w:t>ě</w:t>
              </w:r>
            </w:sdtContent>
          </w:sdt>
        </w:sdtContent>
      </w:sdt>
      <w:sdt>
        <w:sdtPr>
          <w:rPr>
            <w:rFonts w:ascii="Times New Roman" w:hAnsi="Times New Roman" w:cs="Times New Roman"/>
          </w:rPr>
          <w:tag w:val="goog_rdk_199"/>
          <w:id w:val="-852652142"/>
          <w:showingPlcHdr/>
        </w:sdtPr>
        <w:sdtEndPr/>
        <w:sdtContent>
          <w:r w:rsidR="00E2493C" w:rsidRPr="0076364B">
            <w:rPr>
              <w:rFonts w:ascii="Times New Roman" w:hAnsi="Times New Roman" w:cs="Times New Roman"/>
            </w:rPr>
            <w:t xml:space="preserve">     </w:t>
          </w:r>
        </w:sdtContent>
      </w:sdt>
      <w:r w:rsidRPr="0076364B">
        <w:rPr>
          <w:rFonts w:ascii="Times New Roman" w:eastAsia="Times New Roman" w:hAnsi="Times New Roman" w:cs="Times New Roman"/>
          <w:color w:val="000000"/>
        </w:rPr>
        <w:t xml:space="preserve"> jsou nasbírané pro každ</w:t>
      </w:r>
      <w:sdt>
        <w:sdtPr>
          <w:rPr>
            <w:rFonts w:ascii="Times New Roman" w:hAnsi="Times New Roman" w:cs="Times New Roman"/>
          </w:rPr>
          <w:tag w:val="goog_rdk_200"/>
          <w:id w:val="1083978078"/>
        </w:sdtPr>
        <w:sdtEndPr/>
        <w:sdtContent>
          <w:sdt>
            <w:sdtPr>
              <w:rPr>
                <w:rFonts w:ascii="Times New Roman" w:hAnsi="Times New Roman" w:cs="Times New Roman"/>
              </w:rPr>
              <w:tag w:val="goog_rdk_201"/>
              <w:id w:val="-1303956658"/>
            </w:sdtPr>
            <w:sdtEndPr/>
            <w:sdtContent>
              <w:r w:rsidRPr="0076364B">
                <w:rPr>
                  <w:rFonts w:ascii="Times New Roman" w:eastAsia="Times New Roman" w:hAnsi="Times New Roman" w:cs="Times New Roman"/>
                </w:rPr>
                <w:t>ý</w:t>
              </w:r>
            </w:sdtContent>
          </w:sdt>
        </w:sdtContent>
      </w:sdt>
      <w:sdt>
        <w:sdtPr>
          <w:rPr>
            <w:rFonts w:ascii="Times New Roman" w:hAnsi="Times New Roman" w:cs="Times New Roman"/>
          </w:rPr>
          <w:tag w:val="goog_rdk_202"/>
          <w:id w:val="-1486203933"/>
          <w:showingPlcHdr/>
        </w:sdtPr>
        <w:sdtEndPr/>
        <w:sdtContent>
          <w:r w:rsidR="00E2493C" w:rsidRPr="0076364B">
            <w:rPr>
              <w:rFonts w:ascii="Times New Roman" w:hAnsi="Times New Roman" w:cs="Times New Roman"/>
            </w:rPr>
            <w:t xml:space="preserve">     </w:t>
          </w:r>
        </w:sdtContent>
      </w:sdt>
      <w:r w:rsidRPr="0076364B">
        <w:rPr>
          <w:rFonts w:ascii="Times New Roman" w:eastAsia="Times New Roman" w:hAnsi="Times New Roman" w:cs="Times New Roman"/>
          <w:color w:val="000000"/>
        </w:rPr>
        <w:t xml:space="preserve"> identifikovaný segment potrubí a i</w:t>
      </w:r>
      <w:sdt>
        <w:sdtPr>
          <w:rPr>
            <w:rFonts w:ascii="Times New Roman" w:hAnsi="Times New Roman" w:cs="Times New Roman"/>
          </w:rPr>
          <w:tag w:val="goog_rdk_203"/>
          <w:id w:val="705112066"/>
        </w:sdtPr>
        <w:sdtEndPr/>
        <w:sdtContent>
          <w:r w:rsidRPr="0076364B">
            <w:rPr>
              <w:rFonts w:ascii="Times New Roman" w:eastAsia="Times New Roman" w:hAnsi="Times New Roman" w:cs="Times New Roman"/>
              <w:color w:val="000000"/>
            </w:rPr>
            <w:t>n</w:t>
          </w:r>
        </w:sdtContent>
      </w:sdt>
      <w:r w:rsidRPr="0076364B">
        <w:rPr>
          <w:rFonts w:ascii="Times New Roman" w:eastAsia="Times New Roman" w:hAnsi="Times New Roman" w:cs="Times New Roman"/>
          <w:color w:val="000000"/>
        </w:rPr>
        <w:t>d</w:t>
      </w:r>
      <w:sdt>
        <w:sdtPr>
          <w:rPr>
            <w:rFonts w:ascii="Times New Roman" w:hAnsi="Times New Roman" w:cs="Times New Roman"/>
          </w:rPr>
          <w:tag w:val="goog_rdk_204"/>
          <w:id w:val="1485662116"/>
          <w:showingPlcHdr/>
        </w:sdtPr>
        <w:sdtEndPr/>
        <w:sdtContent>
          <w:r w:rsidR="00E2493C" w:rsidRPr="0076364B">
            <w:rPr>
              <w:rFonts w:ascii="Times New Roman" w:hAnsi="Times New Roman" w:cs="Times New Roman"/>
            </w:rPr>
            <w:t xml:space="preserve">     </w:t>
          </w:r>
        </w:sdtContent>
      </w:sdt>
      <w:r w:rsidRPr="0076364B">
        <w:rPr>
          <w:rFonts w:ascii="Times New Roman" w:eastAsia="Times New Roman" w:hAnsi="Times New Roman" w:cs="Times New Roman"/>
          <w:color w:val="000000"/>
        </w:rPr>
        <w:t>ikován</w:t>
      </w:r>
      <w:sdt>
        <w:sdtPr>
          <w:rPr>
            <w:rFonts w:ascii="Times New Roman" w:hAnsi="Times New Roman" w:cs="Times New Roman"/>
          </w:rPr>
          <w:tag w:val="goog_rdk_205"/>
          <w:id w:val="-1701248642"/>
        </w:sdtPr>
        <w:sdtEndPr/>
        <w:sdtContent>
          <w:sdt>
            <w:sdtPr>
              <w:rPr>
                <w:rFonts w:ascii="Times New Roman" w:hAnsi="Times New Roman" w:cs="Times New Roman"/>
              </w:rPr>
              <w:tag w:val="goog_rdk_206"/>
              <w:id w:val="946413520"/>
            </w:sdtPr>
            <w:sdtEndPr/>
            <w:sdtContent>
              <w:r w:rsidRPr="0076364B">
                <w:rPr>
                  <w:rFonts w:ascii="Times New Roman" w:eastAsia="Times New Roman" w:hAnsi="Times New Roman" w:cs="Times New Roman"/>
                </w:rPr>
                <w:t>y</w:t>
              </w:r>
            </w:sdtContent>
          </w:sdt>
        </w:sdtContent>
      </w:sdt>
      <w:sdt>
        <w:sdtPr>
          <w:rPr>
            <w:rFonts w:ascii="Times New Roman" w:hAnsi="Times New Roman" w:cs="Times New Roman"/>
          </w:rPr>
          <w:tag w:val="goog_rdk_207"/>
          <w:id w:val="-412482701"/>
          <w:showingPlcHdr/>
        </w:sdtPr>
        <w:sdtEndPr/>
        <w:sdtContent>
          <w:r w:rsidR="00E2493C" w:rsidRPr="0076364B">
            <w:rPr>
              <w:rFonts w:ascii="Times New Roman" w:hAnsi="Times New Roman" w:cs="Times New Roman"/>
            </w:rPr>
            <w:t xml:space="preserve">     </w:t>
          </w:r>
        </w:sdtContent>
      </w:sdt>
      <w:r w:rsidRPr="0076364B">
        <w:rPr>
          <w:rFonts w:ascii="Times New Roman" w:eastAsia="Times New Roman" w:hAnsi="Times New Roman" w:cs="Times New Roman"/>
          <w:color w:val="000000"/>
        </w:rPr>
        <w:t xml:space="preserve"> v několika stupních rozsahu.</w:t>
      </w:r>
    </w:p>
    <w:p w14:paraId="000000E7" w14:textId="77777777" w:rsidR="0099750D" w:rsidRPr="0076364B" w:rsidRDefault="00A61932">
      <w:pPr>
        <w:pBdr>
          <w:top w:val="nil"/>
          <w:left w:val="nil"/>
          <w:bottom w:val="nil"/>
          <w:right w:val="nil"/>
          <w:between w:val="nil"/>
        </w:pBdr>
        <w:spacing w:after="120" w:line="300" w:lineRule="auto"/>
        <w:ind w:firstLine="708"/>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NÁSTROJ je vybaven kamerami s vysokým rozlišením a osvětlovacím systémem, který snímá a zaznamená videozáznam stavu stěn potrubí v průběhu celého průplavu. Toto video po inspekci prozkoumáme a díky němu můžeme získat další kontext k identifikovaným poškozeným místům na stěnách, stavu vnitřní vystýlky nebo nalezených přípojkách a cizích předmětů.</w:t>
      </w:r>
    </w:p>
    <w:p w14:paraId="000000E8" w14:textId="5DF48733" w:rsidR="0099750D" w:rsidRPr="0076364B" w:rsidRDefault="00A61932">
      <w:pPr>
        <w:pBdr>
          <w:top w:val="nil"/>
          <w:left w:val="nil"/>
          <w:bottom w:val="nil"/>
          <w:right w:val="nil"/>
          <w:between w:val="nil"/>
        </w:pBdr>
        <w:spacing w:after="120" w:line="300" w:lineRule="auto"/>
        <w:ind w:firstLine="708"/>
        <w:jc w:val="both"/>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NÁSTROJ lze do potrubí vložit přes přírubový přístup v čerpací stanici nebo přes demontovanou montážní vložku. Možnosti vyjmutí zahrnují zachycení do připravené mříže například v gravitační šachtě </w:t>
      </w:r>
      <w:sdt>
        <w:sdtPr>
          <w:rPr>
            <w:rFonts w:ascii="Times New Roman" w:hAnsi="Times New Roman" w:cs="Times New Roman"/>
          </w:rPr>
          <w:tag w:val="goog_rdk_208"/>
          <w:id w:val="-1196598783"/>
        </w:sdtPr>
        <w:sdtEndPr/>
        <w:sdtContent>
          <w:sdt>
            <w:sdtPr>
              <w:rPr>
                <w:rFonts w:ascii="Times New Roman" w:hAnsi="Times New Roman" w:cs="Times New Roman"/>
              </w:rPr>
              <w:tag w:val="goog_rdk_209"/>
              <w:id w:val="-1090103932"/>
            </w:sdtPr>
            <w:sdtEndPr/>
            <w:sdtContent>
              <w:r w:rsidRPr="0076364B">
                <w:rPr>
                  <w:rFonts w:ascii="Times New Roman" w:eastAsia="Times New Roman" w:hAnsi="Times New Roman" w:cs="Times New Roman"/>
                </w:rPr>
                <w:t>u</w:t>
              </w:r>
            </w:sdtContent>
          </w:sdt>
        </w:sdtContent>
      </w:sdt>
      <w:sdt>
        <w:sdtPr>
          <w:rPr>
            <w:rFonts w:ascii="Times New Roman" w:hAnsi="Times New Roman" w:cs="Times New Roman"/>
          </w:rPr>
          <w:tag w:val="goog_rdk_210"/>
          <w:id w:val="-1148095583"/>
          <w:showingPlcHdr/>
        </w:sdtPr>
        <w:sdtEndPr/>
        <w:sdtContent>
          <w:r w:rsidR="00E2493C" w:rsidRPr="0076364B">
            <w:rPr>
              <w:rFonts w:ascii="Times New Roman" w:hAnsi="Times New Roman" w:cs="Times New Roman"/>
            </w:rPr>
            <w:t xml:space="preserve">     </w:t>
          </w:r>
        </w:sdtContent>
      </w:sdt>
      <w:r w:rsidRPr="0076364B">
        <w:rPr>
          <w:rFonts w:ascii="Times New Roman" w:eastAsia="Times New Roman" w:hAnsi="Times New Roman" w:cs="Times New Roman"/>
          <w:color w:val="000000"/>
        </w:rPr>
        <w:t xml:space="preserve"> volné hladiny nebo odklon do nádrže nebo komory vodojemu. Pohyb nástroje v potrubí sledují terénní posádky v pravidelných intervalech pomocí sledovacích senzorů přilepených na plášť potrubí. Nástroj je neutrálně vyvážený pro nadnášení ve vodě ve správné výšce a pohon je zajištěn pomocí pružných ploutví, které slouží rovněž k vystředění nástroje v potrubí. Jeho flexibilní konstrukce umožňuje procházet ventily a ohyby v potrubí, díky čemu je vhodný na inspekce dlouhých vzdáleností. </w:t>
      </w:r>
    </w:p>
    <w:p w14:paraId="000000E9" w14:textId="77777777" w:rsidR="0099750D" w:rsidRPr="0076364B" w:rsidRDefault="0099750D">
      <w:pPr>
        <w:pBdr>
          <w:top w:val="nil"/>
          <w:left w:val="nil"/>
          <w:bottom w:val="nil"/>
          <w:right w:val="nil"/>
          <w:between w:val="nil"/>
        </w:pBdr>
        <w:spacing w:after="120" w:line="300" w:lineRule="auto"/>
        <w:jc w:val="both"/>
        <w:rPr>
          <w:rFonts w:ascii="Times New Roman" w:eastAsia="Times New Roman" w:hAnsi="Times New Roman" w:cs="Times New Roman"/>
          <w:color w:val="000000"/>
        </w:rPr>
      </w:pPr>
    </w:p>
    <w:p w14:paraId="000000EA" w14:textId="77777777" w:rsidR="0099750D" w:rsidRPr="0076364B" w:rsidRDefault="00A61932">
      <w:pPr>
        <w:pBdr>
          <w:top w:val="nil"/>
          <w:left w:val="nil"/>
          <w:bottom w:val="nil"/>
          <w:right w:val="nil"/>
          <w:between w:val="nil"/>
        </w:pBdr>
        <w:spacing w:after="120" w:line="300" w:lineRule="auto"/>
        <w:jc w:val="both"/>
        <w:rPr>
          <w:rFonts w:ascii="Times New Roman" w:eastAsia="Times New Roman" w:hAnsi="Times New Roman" w:cs="Times New Roman"/>
          <w:color w:val="000000"/>
          <w:u w:val="single"/>
        </w:rPr>
      </w:pPr>
      <w:r w:rsidRPr="0076364B">
        <w:rPr>
          <w:rFonts w:ascii="Times New Roman" w:eastAsia="Times New Roman" w:hAnsi="Times New Roman" w:cs="Times New Roman"/>
          <w:color w:val="000000"/>
          <w:u w:val="single"/>
        </w:rPr>
        <w:t>Pokročilá Analýza</w:t>
      </w:r>
    </w:p>
    <w:p w14:paraId="000000EB" w14:textId="08F3901D" w:rsidR="0099750D" w:rsidRPr="0076364B" w:rsidRDefault="00A61932">
      <w:pPr>
        <w:pBdr>
          <w:top w:val="nil"/>
          <w:left w:val="nil"/>
          <w:bottom w:val="nil"/>
          <w:right w:val="nil"/>
          <w:between w:val="nil"/>
        </w:pBdr>
        <w:tabs>
          <w:tab w:val="left" w:pos="426"/>
        </w:tabs>
        <w:spacing w:after="120" w:line="300" w:lineRule="auto"/>
        <w:ind w:left="426" w:hanging="426"/>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 </w:t>
      </w:r>
      <w:r w:rsidRPr="0076364B">
        <w:rPr>
          <w:rFonts w:ascii="Times New Roman" w:eastAsia="Times New Roman" w:hAnsi="Times New Roman" w:cs="Times New Roman"/>
          <w:color w:val="000000"/>
        </w:rPr>
        <w:tab/>
        <w:t xml:space="preserve">Zhodnocení na základě tlakových dat, průtoků, minulých poruch, složení půdy, podzemní vody, překrytí potrubí a zásypu, geologické informace. Základní analýza je provedena </w:t>
      </w:r>
      <w:sdt>
        <w:sdtPr>
          <w:rPr>
            <w:rFonts w:ascii="Times New Roman" w:hAnsi="Times New Roman" w:cs="Times New Roman"/>
          </w:rPr>
          <w:tag w:val="goog_rdk_211"/>
          <w:id w:val="-1153067071"/>
        </w:sdtPr>
        <w:sdtEndPr/>
        <w:sdtContent>
          <w:sdt>
            <w:sdtPr>
              <w:rPr>
                <w:rFonts w:ascii="Times New Roman" w:hAnsi="Times New Roman" w:cs="Times New Roman"/>
              </w:rPr>
              <w:tag w:val="goog_rdk_212"/>
              <w:id w:val="1265304297"/>
            </w:sdtPr>
            <w:sdtEndPr/>
            <w:sdtContent>
              <w:r w:rsidRPr="0076364B">
                <w:rPr>
                  <w:rFonts w:ascii="Times New Roman" w:eastAsia="Times New Roman" w:hAnsi="Times New Roman" w:cs="Times New Roman"/>
                </w:rPr>
                <w:t xml:space="preserve">na základě </w:t>
              </w:r>
            </w:sdtContent>
          </w:sdt>
        </w:sdtContent>
      </w:sdt>
      <w:sdt>
        <w:sdtPr>
          <w:rPr>
            <w:rFonts w:ascii="Times New Roman" w:hAnsi="Times New Roman" w:cs="Times New Roman"/>
          </w:rPr>
          <w:tag w:val="goog_rdk_213"/>
          <w:id w:val="1691593724"/>
        </w:sdtPr>
        <w:sdtEndPr/>
        <w:sdtContent>
          <w:sdt>
            <w:sdtPr>
              <w:rPr>
                <w:rFonts w:ascii="Times New Roman" w:hAnsi="Times New Roman" w:cs="Times New Roman"/>
              </w:rPr>
              <w:tag w:val="goog_rdk_214"/>
              <w:id w:val="623568395"/>
              <w:showingPlcHdr/>
            </w:sdtPr>
            <w:sdtEndPr/>
            <w:sdtContent>
              <w:r w:rsidR="00E2493C" w:rsidRPr="0076364B">
                <w:rPr>
                  <w:rFonts w:ascii="Times New Roman" w:hAnsi="Times New Roman" w:cs="Times New Roman"/>
                </w:rPr>
                <w:t xml:space="preserve">     </w:t>
              </w:r>
            </w:sdtContent>
          </w:sdt>
        </w:sdtContent>
      </w:sdt>
      <w:r w:rsidRPr="0076364B">
        <w:rPr>
          <w:rFonts w:ascii="Times New Roman" w:eastAsia="Times New Roman" w:hAnsi="Times New Roman" w:cs="Times New Roman"/>
          <w:color w:val="000000"/>
        </w:rPr>
        <w:t>dat poskytnutých přímo od Objednatele</w:t>
      </w:r>
      <w:sdt>
        <w:sdtPr>
          <w:rPr>
            <w:rFonts w:ascii="Times New Roman" w:hAnsi="Times New Roman" w:cs="Times New Roman"/>
          </w:rPr>
          <w:tag w:val="goog_rdk_215"/>
          <w:id w:val="1855703148"/>
        </w:sdtPr>
        <w:sdtEndPr/>
        <w:sdtContent>
          <w:r w:rsidRPr="0076364B">
            <w:rPr>
              <w:rFonts w:ascii="Times New Roman" w:eastAsia="Times New Roman" w:hAnsi="Times New Roman" w:cs="Times New Roman"/>
              <w:color w:val="000000"/>
            </w:rPr>
            <w:t>.</w:t>
          </w:r>
        </w:sdtContent>
      </w:sdt>
      <w:r w:rsidRPr="0076364B">
        <w:rPr>
          <w:rFonts w:ascii="Times New Roman" w:eastAsia="Times New Roman" w:hAnsi="Times New Roman" w:cs="Times New Roman"/>
          <w:color w:val="000000"/>
        </w:rPr>
        <w:t xml:space="preserve"> </w:t>
      </w:r>
    </w:p>
    <w:p w14:paraId="000000EC" w14:textId="02EC612F" w:rsidR="0099750D" w:rsidRPr="0076364B" w:rsidRDefault="00A61932">
      <w:pPr>
        <w:pBdr>
          <w:top w:val="nil"/>
          <w:left w:val="nil"/>
          <w:bottom w:val="nil"/>
          <w:right w:val="nil"/>
          <w:between w:val="nil"/>
        </w:pBdr>
        <w:spacing w:after="120" w:line="300" w:lineRule="auto"/>
        <w:ind w:left="426" w:hanging="426"/>
        <w:rPr>
          <w:rFonts w:ascii="Times New Roman" w:eastAsia="Times New Roman" w:hAnsi="Times New Roman" w:cs="Times New Roman"/>
          <w:color w:val="000000"/>
        </w:rPr>
      </w:pPr>
      <w:r w:rsidRPr="0076364B">
        <w:rPr>
          <w:rFonts w:ascii="Times New Roman" w:eastAsia="Times New Roman" w:hAnsi="Times New Roman" w:cs="Times New Roman"/>
          <w:color w:val="000000"/>
        </w:rPr>
        <w:t>•</w:t>
      </w:r>
      <w:r w:rsidRPr="0076364B">
        <w:rPr>
          <w:rFonts w:ascii="Times New Roman" w:eastAsia="Times New Roman" w:hAnsi="Times New Roman" w:cs="Times New Roman"/>
          <w:color w:val="000000"/>
        </w:rPr>
        <w:tab/>
        <w:t xml:space="preserve">Kontrola designu a provedení potrubí, vždy porovnávající s databází </w:t>
      </w:r>
      <w:sdt>
        <w:sdtPr>
          <w:rPr>
            <w:rFonts w:ascii="Times New Roman" w:hAnsi="Times New Roman" w:cs="Times New Roman"/>
          </w:rPr>
          <w:tag w:val="goog_rdk_216"/>
          <w:id w:val="2105991301"/>
        </w:sdtPr>
        <w:sdtEndPr/>
        <w:sdtContent>
          <w:sdt>
            <w:sdtPr>
              <w:rPr>
                <w:rFonts w:ascii="Times New Roman" w:hAnsi="Times New Roman" w:cs="Times New Roman"/>
              </w:rPr>
              <w:tag w:val="goog_rdk_217"/>
              <w:id w:val="-144102958"/>
            </w:sdtPr>
            <w:sdtEndPr/>
            <w:sdtContent>
              <w:r w:rsidRPr="0076364B">
                <w:rPr>
                  <w:rFonts w:ascii="Times New Roman" w:eastAsia="Times New Roman" w:hAnsi="Times New Roman" w:cs="Times New Roman"/>
                </w:rPr>
                <w:t>O</w:t>
              </w:r>
            </w:sdtContent>
          </w:sdt>
        </w:sdtContent>
      </w:sdt>
      <w:sdt>
        <w:sdtPr>
          <w:rPr>
            <w:rFonts w:ascii="Times New Roman" w:hAnsi="Times New Roman" w:cs="Times New Roman"/>
          </w:rPr>
          <w:tag w:val="goog_rdk_218"/>
          <w:id w:val="1648702278"/>
          <w:showingPlcHdr/>
        </w:sdtPr>
        <w:sdtEndPr/>
        <w:sdtContent>
          <w:r w:rsidR="00E2493C" w:rsidRPr="0076364B">
            <w:rPr>
              <w:rFonts w:ascii="Times New Roman" w:hAnsi="Times New Roman" w:cs="Times New Roman"/>
            </w:rPr>
            <w:t xml:space="preserve">     </w:t>
          </w:r>
        </w:sdtContent>
      </w:sdt>
      <w:r w:rsidRPr="0076364B">
        <w:rPr>
          <w:rFonts w:ascii="Times New Roman" w:eastAsia="Times New Roman" w:hAnsi="Times New Roman" w:cs="Times New Roman"/>
          <w:color w:val="000000"/>
        </w:rPr>
        <w:t>bjednatele ale i s průmyslovými standardy (nominální tloušťka stěny, maximální povolená bezpečná ovalita, atd.).</w:t>
      </w:r>
    </w:p>
    <w:p w14:paraId="000000ED" w14:textId="415907D7" w:rsidR="0099750D" w:rsidRPr="0076364B" w:rsidRDefault="00A61932">
      <w:pPr>
        <w:numPr>
          <w:ilvl w:val="1"/>
          <w:numId w:val="15"/>
        </w:numPr>
        <w:pBdr>
          <w:top w:val="nil"/>
          <w:left w:val="nil"/>
          <w:bottom w:val="nil"/>
          <w:right w:val="nil"/>
          <w:between w:val="nil"/>
        </w:pBdr>
        <w:tabs>
          <w:tab w:val="left" w:pos="426"/>
        </w:tabs>
        <w:spacing w:after="120" w:line="300" w:lineRule="auto"/>
        <w:ind w:left="426"/>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Finite element analysis (FEA) na jednotlivých potrubích, u kterých </w:t>
      </w:r>
      <w:sdt>
        <w:sdtPr>
          <w:rPr>
            <w:rFonts w:ascii="Times New Roman" w:hAnsi="Times New Roman" w:cs="Times New Roman"/>
          </w:rPr>
          <w:tag w:val="goog_rdk_219"/>
          <w:id w:val="-512625845"/>
        </w:sdtPr>
        <w:sdtEndPr/>
        <w:sdtContent>
          <w:sdt>
            <w:sdtPr>
              <w:rPr>
                <w:rFonts w:ascii="Times New Roman" w:hAnsi="Times New Roman" w:cs="Times New Roman"/>
              </w:rPr>
              <w:tag w:val="goog_rdk_220"/>
              <w:id w:val="-1232934151"/>
            </w:sdtPr>
            <w:sdtEndPr/>
            <w:sdtContent>
              <w:r w:rsidRPr="0076364B">
                <w:rPr>
                  <w:rFonts w:ascii="Times New Roman" w:eastAsia="Times New Roman" w:hAnsi="Times New Roman" w:cs="Times New Roman"/>
                </w:rPr>
                <w:t>O</w:t>
              </w:r>
            </w:sdtContent>
          </w:sdt>
        </w:sdtContent>
      </w:sdt>
      <w:sdt>
        <w:sdtPr>
          <w:rPr>
            <w:rFonts w:ascii="Times New Roman" w:hAnsi="Times New Roman" w:cs="Times New Roman"/>
          </w:rPr>
          <w:tag w:val="goog_rdk_221"/>
          <w:id w:val="-1112140184"/>
          <w:showingPlcHdr/>
        </w:sdtPr>
        <w:sdtEndPr/>
        <w:sdtContent>
          <w:r w:rsidR="00E2493C" w:rsidRPr="0076364B">
            <w:rPr>
              <w:rFonts w:ascii="Times New Roman" w:hAnsi="Times New Roman" w:cs="Times New Roman"/>
            </w:rPr>
            <w:t xml:space="preserve">     </w:t>
          </w:r>
        </w:sdtContent>
      </w:sdt>
      <w:r w:rsidRPr="0076364B">
        <w:rPr>
          <w:rFonts w:ascii="Times New Roman" w:eastAsia="Times New Roman" w:hAnsi="Times New Roman" w:cs="Times New Roman"/>
          <w:color w:val="000000"/>
        </w:rPr>
        <w:t>bjednatel identifikoval poškození, za použití poskytnutých dat a dat získaných během inspekce</w:t>
      </w:r>
      <w:sdt>
        <w:sdtPr>
          <w:rPr>
            <w:rFonts w:ascii="Times New Roman" w:hAnsi="Times New Roman" w:cs="Times New Roman"/>
          </w:rPr>
          <w:tag w:val="goog_rdk_222"/>
          <w:id w:val="287626663"/>
        </w:sdtPr>
        <w:sdtEndPr/>
        <w:sdtContent>
          <w:r w:rsidRPr="0076364B">
            <w:rPr>
              <w:rFonts w:ascii="Times New Roman" w:eastAsia="Times New Roman" w:hAnsi="Times New Roman" w:cs="Times New Roman"/>
              <w:color w:val="000000"/>
            </w:rPr>
            <w:t>.</w:t>
          </w:r>
        </w:sdtContent>
      </w:sdt>
    </w:p>
    <w:p w14:paraId="000000EE" w14:textId="77777777" w:rsidR="0099750D" w:rsidRPr="0076364B" w:rsidRDefault="00A61932">
      <w:pPr>
        <w:numPr>
          <w:ilvl w:val="1"/>
          <w:numId w:val="15"/>
        </w:numPr>
        <w:pBdr>
          <w:top w:val="nil"/>
          <w:left w:val="nil"/>
          <w:bottom w:val="nil"/>
          <w:right w:val="nil"/>
          <w:between w:val="nil"/>
        </w:pBdr>
        <w:tabs>
          <w:tab w:val="left" w:pos="426"/>
        </w:tabs>
        <w:spacing w:after="120" w:line="300" w:lineRule="auto"/>
        <w:ind w:left="426"/>
        <w:rPr>
          <w:rFonts w:ascii="Times New Roman" w:eastAsia="Times New Roman" w:hAnsi="Times New Roman" w:cs="Times New Roman"/>
          <w:color w:val="000000"/>
        </w:rPr>
      </w:pPr>
      <w:r w:rsidRPr="0076364B">
        <w:rPr>
          <w:rFonts w:ascii="Times New Roman" w:eastAsia="Times New Roman" w:hAnsi="Times New Roman" w:cs="Times New Roman"/>
          <w:color w:val="000000"/>
        </w:rPr>
        <w:t>Součástí může být i návrh postupu a metodiky oprav poškozených potrubí.</w:t>
      </w:r>
    </w:p>
    <w:p w14:paraId="000000EF" w14:textId="77777777" w:rsidR="0099750D" w:rsidRPr="0076364B" w:rsidRDefault="00A61932">
      <w:pPr>
        <w:numPr>
          <w:ilvl w:val="1"/>
          <w:numId w:val="15"/>
        </w:numPr>
        <w:pBdr>
          <w:top w:val="nil"/>
          <w:left w:val="nil"/>
          <w:bottom w:val="nil"/>
          <w:right w:val="nil"/>
          <w:between w:val="nil"/>
        </w:pBdr>
        <w:tabs>
          <w:tab w:val="left" w:pos="426"/>
        </w:tabs>
        <w:spacing w:after="120" w:line="300" w:lineRule="auto"/>
        <w:ind w:left="426"/>
        <w:rPr>
          <w:rFonts w:ascii="Times New Roman" w:eastAsia="Times New Roman" w:hAnsi="Times New Roman" w:cs="Times New Roman"/>
          <w:color w:val="000000"/>
        </w:rPr>
      </w:pPr>
      <w:r w:rsidRPr="0076364B">
        <w:rPr>
          <w:rFonts w:ascii="Times New Roman" w:eastAsia="Times New Roman" w:hAnsi="Times New Roman" w:cs="Times New Roman"/>
          <w:color w:val="000000"/>
        </w:rPr>
        <w:t>Součástí může být i prediktivní modelování a předpovídání stavu, který může způsobit selhání poškozených potrubí, přihlížeje k postupnému zhoršování stavu poškození segmentů s časem (progres koroze v čase, čím lépe určíme příčinu koroze</w:t>
      </w:r>
      <w:sdt>
        <w:sdtPr>
          <w:rPr>
            <w:rFonts w:ascii="Times New Roman" w:hAnsi="Times New Roman" w:cs="Times New Roman"/>
          </w:rPr>
          <w:tag w:val="goog_rdk_223"/>
          <w:id w:val="-580562437"/>
        </w:sdtPr>
        <w:sdtEndPr/>
        <w:sdtContent>
          <w:r w:rsidRPr="0076364B">
            <w:rPr>
              <w:rFonts w:ascii="Times New Roman" w:eastAsia="Times New Roman" w:hAnsi="Times New Roman" w:cs="Times New Roman"/>
              <w:color w:val="000000"/>
            </w:rPr>
            <w:t>,</w:t>
          </w:r>
        </w:sdtContent>
      </w:sdt>
      <w:r w:rsidRPr="0076364B">
        <w:rPr>
          <w:rFonts w:ascii="Times New Roman" w:eastAsia="Times New Roman" w:hAnsi="Times New Roman" w:cs="Times New Roman"/>
          <w:color w:val="000000"/>
        </w:rPr>
        <w:t xml:space="preserve"> tím přesnější může být odhad)</w:t>
      </w:r>
      <w:sdt>
        <w:sdtPr>
          <w:rPr>
            <w:rFonts w:ascii="Times New Roman" w:hAnsi="Times New Roman" w:cs="Times New Roman"/>
          </w:rPr>
          <w:tag w:val="goog_rdk_224"/>
          <w:id w:val="-215068077"/>
        </w:sdtPr>
        <w:sdtEndPr/>
        <w:sdtContent>
          <w:r w:rsidRPr="0076364B">
            <w:rPr>
              <w:rFonts w:ascii="Times New Roman" w:eastAsia="Times New Roman" w:hAnsi="Times New Roman" w:cs="Times New Roman"/>
              <w:color w:val="000000"/>
            </w:rPr>
            <w:t>.</w:t>
          </w:r>
        </w:sdtContent>
      </w:sdt>
    </w:p>
    <w:p w14:paraId="000000F0" w14:textId="77777777" w:rsidR="0099750D" w:rsidRPr="0076364B" w:rsidRDefault="0099750D">
      <w:pPr>
        <w:pBdr>
          <w:top w:val="nil"/>
          <w:left w:val="nil"/>
          <w:bottom w:val="nil"/>
          <w:right w:val="nil"/>
          <w:between w:val="nil"/>
        </w:pBdr>
        <w:spacing w:after="120" w:line="240" w:lineRule="auto"/>
        <w:ind w:left="357" w:hanging="357"/>
        <w:jc w:val="both"/>
        <w:rPr>
          <w:rFonts w:ascii="Times New Roman" w:eastAsia="Times New Roman" w:hAnsi="Times New Roman" w:cs="Times New Roman"/>
          <w:b/>
          <w:bCs/>
          <w:color w:val="000000"/>
        </w:rPr>
      </w:pPr>
    </w:p>
    <w:p w14:paraId="000000F1" w14:textId="77777777" w:rsidR="0099750D" w:rsidRPr="0076364B" w:rsidRDefault="0099750D">
      <w:pPr>
        <w:spacing w:after="120"/>
        <w:rPr>
          <w:rFonts w:ascii="Times New Roman" w:eastAsia="Times New Roman" w:hAnsi="Times New Roman" w:cs="Times New Roman"/>
        </w:rPr>
      </w:pPr>
    </w:p>
    <w:p w14:paraId="000000F2" w14:textId="77777777" w:rsidR="0099750D" w:rsidRPr="0076364B" w:rsidRDefault="00A61932">
      <w:pPr>
        <w:rPr>
          <w:rFonts w:ascii="Times New Roman" w:eastAsia="Times New Roman" w:hAnsi="Times New Roman" w:cs="Times New Roman"/>
        </w:rPr>
      </w:pPr>
      <w:r w:rsidRPr="0076364B">
        <w:rPr>
          <w:rFonts w:ascii="Times New Roman" w:hAnsi="Times New Roman" w:cs="Times New Roman"/>
        </w:rPr>
        <w:br w:type="page"/>
      </w:r>
    </w:p>
    <w:p w14:paraId="000000F3" w14:textId="77777777" w:rsidR="0099750D" w:rsidRPr="0076364B" w:rsidRDefault="00A61932">
      <w:pPr>
        <w:spacing w:after="120"/>
        <w:rPr>
          <w:rFonts w:ascii="Times New Roman" w:eastAsia="Times New Roman" w:hAnsi="Times New Roman" w:cs="Times New Roman"/>
          <w:b/>
          <w:bCs/>
        </w:rPr>
      </w:pPr>
      <w:r w:rsidRPr="0076364B">
        <w:rPr>
          <w:rFonts w:ascii="Times New Roman" w:eastAsia="Times New Roman" w:hAnsi="Times New Roman" w:cs="Times New Roman"/>
          <w:b/>
          <w:bCs/>
        </w:rPr>
        <w:lastRenderedPageBreak/>
        <w:t>Příloha č. 3</w:t>
      </w:r>
      <w:r w:rsidRPr="0076364B">
        <w:rPr>
          <w:rFonts w:ascii="Times New Roman" w:eastAsia="Times New Roman" w:hAnsi="Times New Roman" w:cs="Times New Roman"/>
          <w:b/>
          <w:bCs/>
        </w:rPr>
        <w:tab/>
        <w:t xml:space="preserve">Sazebník </w:t>
      </w:r>
    </w:p>
    <w:tbl>
      <w:tblPr>
        <w:tblStyle w:val="a0"/>
        <w:tblW w:w="9353"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306"/>
        <w:gridCol w:w="1507"/>
        <w:gridCol w:w="1842"/>
        <w:gridCol w:w="1548"/>
        <w:gridCol w:w="2150"/>
      </w:tblGrid>
      <w:tr w:rsidR="0099750D" w:rsidRPr="0076364B" w14:paraId="42476372" w14:textId="77777777">
        <w:trPr>
          <w:trHeight w:val="300"/>
        </w:trPr>
        <w:tc>
          <w:tcPr>
            <w:tcW w:w="2307" w:type="dxa"/>
            <w:shd w:val="clear" w:color="auto" w:fill="F2F2F2"/>
            <w:tcMar>
              <w:top w:w="0" w:type="dxa"/>
              <w:left w:w="70" w:type="dxa"/>
              <w:bottom w:w="0" w:type="dxa"/>
              <w:right w:w="70" w:type="dxa"/>
            </w:tcMar>
            <w:vAlign w:val="center"/>
          </w:tcPr>
          <w:p w14:paraId="000000F4" w14:textId="77777777" w:rsidR="0099750D" w:rsidRPr="0076364B" w:rsidRDefault="0099750D">
            <w:pPr>
              <w:rPr>
                <w:rFonts w:ascii="Times New Roman" w:eastAsia="Times New Roman" w:hAnsi="Times New Roman" w:cs="Times New Roman"/>
              </w:rPr>
            </w:pPr>
          </w:p>
        </w:tc>
        <w:tc>
          <w:tcPr>
            <w:tcW w:w="1507" w:type="dxa"/>
            <w:tcBorders>
              <w:bottom w:val="single" w:sz="8" w:space="0" w:color="000000"/>
            </w:tcBorders>
            <w:shd w:val="clear" w:color="auto" w:fill="F2F2F2"/>
            <w:tcMar>
              <w:top w:w="0" w:type="dxa"/>
              <w:left w:w="70" w:type="dxa"/>
              <w:bottom w:w="0" w:type="dxa"/>
              <w:right w:w="70" w:type="dxa"/>
            </w:tcMar>
            <w:vAlign w:val="center"/>
          </w:tcPr>
          <w:p w14:paraId="000000F5"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rPr>
              <w:t>Jednotka</w:t>
            </w:r>
          </w:p>
        </w:tc>
        <w:tc>
          <w:tcPr>
            <w:tcW w:w="1842" w:type="dxa"/>
            <w:tcBorders>
              <w:bottom w:val="single" w:sz="8" w:space="0" w:color="000000"/>
            </w:tcBorders>
            <w:shd w:val="clear" w:color="auto" w:fill="F2F2F2"/>
            <w:tcMar>
              <w:top w:w="0" w:type="dxa"/>
              <w:left w:w="70" w:type="dxa"/>
              <w:bottom w:w="0" w:type="dxa"/>
              <w:right w:w="70" w:type="dxa"/>
            </w:tcMar>
            <w:vAlign w:val="center"/>
          </w:tcPr>
          <w:p w14:paraId="000000F6"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rPr>
              <w:t>Jednotková cena</w:t>
            </w:r>
          </w:p>
        </w:tc>
        <w:tc>
          <w:tcPr>
            <w:tcW w:w="1548" w:type="dxa"/>
            <w:tcBorders>
              <w:bottom w:val="single" w:sz="8" w:space="0" w:color="000000"/>
            </w:tcBorders>
            <w:shd w:val="clear" w:color="auto" w:fill="F2F2F2"/>
            <w:tcMar>
              <w:top w:w="0" w:type="dxa"/>
              <w:left w:w="70" w:type="dxa"/>
              <w:bottom w:w="0" w:type="dxa"/>
              <w:right w:w="70" w:type="dxa"/>
            </w:tcMar>
            <w:vAlign w:val="center"/>
          </w:tcPr>
          <w:p w14:paraId="000000F7"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rPr>
              <w:t>Množství</w:t>
            </w:r>
          </w:p>
        </w:tc>
        <w:tc>
          <w:tcPr>
            <w:tcW w:w="2150" w:type="dxa"/>
            <w:tcBorders>
              <w:bottom w:val="single" w:sz="8" w:space="0" w:color="000000"/>
            </w:tcBorders>
            <w:shd w:val="clear" w:color="auto" w:fill="F2F2F2"/>
            <w:tcMar>
              <w:top w:w="0" w:type="dxa"/>
              <w:left w:w="70" w:type="dxa"/>
              <w:bottom w:w="0" w:type="dxa"/>
              <w:right w:w="70" w:type="dxa"/>
            </w:tcMar>
            <w:vAlign w:val="center"/>
          </w:tcPr>
          <w:p w14:paraId="000000F8"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rPr>
              <w:t>Celkem</w:t>
            </w:r>
          </w:p>
        </w:tc>
      </w:tr>
      <w:tr w:rsidR="0099750D" w:rsidRPr="0076364B" w14:paraId="47BED312" w14:textId="77777777">
        <w:trPr>
          <w:trHeight w:val="490"/>
        </w:trPr>
        <w:tc>
          <w:tcPr>
            <w:tcW w:w="2307" w:type="dxa"/>
            <w:shd w:val="clear" w:color="auto" w:fill="F2F2F2"/>
            <w:tcMar>
              <w:top w:w="0" w:type="dxa"/>
              <w:left w:w="70" w:type="dxa"/>
              <w:bottom w:w="0" w:type="dxa"/>
              <w:right w:w="70" w:type="dxa"/>
            </w:tcMar>
            <w:vAlign w:val="center"/>
          </w:tcPr>
          <w:p w14:paraId="000000F9"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rPr>
              <w:t>Prohlídka místa, investigace proveditelnosti projektu</w:t>
            </w:r>
          </w:p>
        </w:tc>
        <w:tc>
          <w:tcPr>
            <w:tcW w:w="1507" w:type="dxa"/>
            <w:tcMar>
              <w:top w:w="0" w:type="dxa"/>
              <w:left w:w="70" w:type="dxa"/>
              <w:bottom w:w="0" w:type="dxa"/>
              <w:right w:w="70" w:type="dxa"/>
            </w:tcMar>
            <w:vAlign w:val="center"/>
          </w:tcPr>
          <w:p w14:paraId="000000FA"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rPr>
              <w:t>1 kpl</w:t>
            </w:r>
          </w:p>
        </w:tc>
        <w:tc>
          <w:tcPr>
            <w:tcW w:w="1842" w:type="dxa"/>
            <w:tcMar>
              <w:top w:w="0" w:type="dxa"/>
              <w:left w:w="70" w:type="dxa"/>
              <w:bottom w:w="0" w:type="dxa"/>
              <w:right w:w="70" w:type="dxa"/>
            </w:tcMar>
            <w:vAlign w:val="center"/>
          </w:tcPr>
          <w:p w14:paraId="000000FB"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c>
          <w:tcPr>
            <w:tcW w:w="1548" w:type="dxa"/>
            <w:tcMar>
              <w:top w:w="0" w:type="dxa"/>
              <w:left w:w="70" w:type="dxa"/>
              <w:bottom w:w="0" w:type="dxa"/>
              <w:right w:w="70" w:type="dxa"/>
            </w:tcMar>
            <w:vAlign w:val="center"/>
          </w:tcPr>
          <w:p w14:paraId="000000FC"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c>
          <w:tcPr>
            <w:tcW w:w="2150" w:type="dxa"/>
            <w:tcMar>
              <w:top w:w="0" w:type="dxa"/>
              <w:left w:w="70" w:type="dxa"/>
              <w:bottom w:w="0" w:type="dxa"/>
              <w:right w:w="70" w:type="dxa"/>
            </w:tcMar>
            <w:vAlign w:val="center"/>
          </w:tcPr>
          <w:p w14:paraId="000000FD"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r>
      <w:tr w:rsidR="0099750D" w:rsidRPr="0076364B" w14:paraId="7EB43E64" w14:textId="77777777">
        <w:trPr>
          <w:trHeight w:val="490"/>
        </w:trPr>
        <w:tc>
          <w:tcPr>
            <w:tcW w:w="2307" w:type="dxa"/>
            <w:shd w:val="clear" w:color="auto" w:fill="F2F2F2"/>
            <w:tcMar>
              <w:top w:w="0" w:type="dxa"/>
              <w:left w:w="70" w:type="dxa"/>
              <w:bottom w:w="0" w:type="dxa"/>
              <w:right w:w="70" w:type="dxa"/>
            </w:tcMar>
            <w:vAlign w:val="center"/>
          </w:tcPr>
          <w:p w14:paraId="000000FE"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rPr>
              <w:t>Zahájení projektu inspekce, Kalibrace, Mobilizace 5x</w:t>
            </w:r>
          </w:p>
        </w:tc>
        <w:tc>
          <w:tcPr>
            <w:tcW w:w="1507" w:type="dxa"/>
            <w:tcMar>
              <w:top w:w="0" w:type="dxa"/>
              <w:left w:w="70" w:type="dxa"/>
              <w:bottom w:w="0" w:type="dxa"/>
              <w:right w:w="70" w:type="dxa"/>
            </w:tcMar>
            <w:vAlign w:val="center"/>
          </w:tcPr>
          <w:p w14:paraId="000000FF"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rPr>
              <w:t>kpl</w:t>
            </w:r>
          </w:p>
        </w:tc>
        <w:tc>
          <w:tcPr>
            <w:tcW w:w="1842" w:type="dxa"/>
            <w:tcMar>
              <w:top w:w="0" w:type="dxa"/>
              <w:left w:w="70" w:type="dxa"/>
              <w:bottom w:w="0" w:type="dxa"/>
              <w:right w:w="70" w:type="dxa"/>
            </w:tcMar>
            <w:vAlign w:val="center"/>
          </w:tcPr>
          <w:p w14:paraId="00000100"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c>
          <w:tcPr>
            <w:tcW w:w="1548" w:type="dxa"/>
            <w:tcMar>
              <w:top w:w="0" w:type="dxa"/>
              <w:left w:w="70" w:type="dxa"/>
              <w:bottom w:w="0" w:type="dxa"/>
              <w:right w:w="70" w:type="dxa"/>
            </w:tcMar>
            <w:vAlign w:val="center"/>
          </w:tcPr>
          <w:p w14:paraId="00000101"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c>
          <w:tcPr>
            <w:tcW w:w="2150" w:type="dxa"/>
            <w:tcMar>
              <w:top w:w="0" w:type="dxa"/>
              <w:left w:w="70" w:type="dxa"/>
              <w:bottom w:w="0" w:type="dxa"/>
              <w:right w:w="70" w:type="dxa"/>
            </w:tcMar>
            <w:vAlign w:val="center"/>
          </w:tcPr>
          <w:p w14:paraId="00000102"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r>
      <w:tr w:rsidR="0099750D" w:rsidRPr="0076364B" w14:paraId="63CA6EE6" w14:textId="77777777">
        <w:trPr>
          <w:trHeight w:val="300"/>
        </w:trPr>
        <w:tc>
          <w:tcPr>
            <w:tcW w:w="2307" w:type="dxa"/>
            <w:shd w:val="clear" w:color="auto" w:fill="F2F2F2"/>
            <w:tcMar>
              <w:top w:w="0" w:type="dxa"/>
              <w:left w:w="70" w:type="dxa"/>
              <w:bottom w:w="0" w:type="dxa"/>
              <w:right w:w="70" w:type="dxa"/>
            </w:tcMar>
            <w:vAlign w:val="center"/>
          </w:tcPr>
          <w:p w14:paraId="00000103"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rPr>
              <w:t>Provedení inspekce (0&lt;3 km)</w:t>
            </w:r>
          </w:p>
        </w:tc>
        <w:tc>
          <w:tcPr>
            <w:tcW w:w="1507" w:type="dxa"/>
            <w:tcMar>
              <w:top w:w="0" w:type="dxa"/>
              <w:left w:w="70" w:type="dxa"/>
              <w:bottom w:w="0" w:type="dxa"/>
              <w:right w:w="70" w:type="dxa"/>
            </w:tcMar>
            <w:vAlign w:val="center"/>
          </w:tcPr>
          <w:p w14:paraId="00000104"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rPr>
              <w:t>km</w:t>
            </w:r>
          </w:p>
        </w:tc>
        <w:tc>
          <w:tcPr>
            <w:tcW w:w="1842" w:type="dxa"/>
            <w:tcMar>
              <w:top w:w="0" w:type="dxa"/>
              <w:left w:w="70" w:type="dxa"/>
              <w:bottom w:w="0" w:type="dxa"/>
              <w:right w:w="70" w:type="dxa"/>
            </w:tcMar>
            <w:vAlign w:val="center"/>
          </w:tcPr>
          <w:p w14:paraId="00000105"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c>
          <w:tcPr>
            <w:tcW w:w="1548" w:type="dxa"/>
            <w:tcMar>
              <w:top w:w="0" w:type="dxa"/>
              <w:left w:w="70" w:type="dxa"/>
              <w:bottom w:w="0" w:type="dxa"/>
              <w:right w:w="70" w:type="dxa"/>
            </w:tcMar>
            <w:vAlign w:val="center"/>
          </w:tcPr>
          <w:p w14:paraId="00000106"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c>
          <w:tcPr>
            <w:tcW w:w="2150" w:type="dxa"/>
            <w:tcMar>
              <w:top w:w="0" w:type="dxa"/>
              <w:left w:w="70" w:type="dxa"/>
              <w:bottom w:w="0" w:type="dxa"/>
              <w:right w:w="70" w:type="dxa"/>
            </w:tcMar>
            <w:vAlign w:val="center"/>
          </w:tcPr>
          <w:p w14:paraId="00000107"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r>
      <w:tr w:rsidR="0099750D" w:rsidRPr="0076364B" w14:paraId="680D4F09" w14:textId="77777777">
        <w:trPr>
          <w:trHeight w:val="300"/>
        </w:trPr>
        <w:tc>
          <w:tcPr>
            <w:tcW w:w="2307" w:type="dxa"/>
            <w:shd w:val="clear" w:color="auto" w:fill="F2F2F2"/>
            <w:tcMar>
              <w:top w:w="0" w:type="dxa"/>
              <w:left w:w="70" w:type="dxa"/>
              <w:bottom w:w="0" w:type="dxa"/>
              <w:right w:w="70" w:type="dxa"/>
            </w:tcMar>
            <w:vAlign w:val="center"/>
          </w:tcPr>
          <w:p w14:paraId="00000108"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rPr>
              <w:t>Provedení inspekce (3-10km)</w:t>
            </w:r>
          </w:p>
        </w:tc>
        <w:tc>
          <w:tcPr>
            <w:tcW w:w="1507" w:type="dxa"/>
            <w:tcMar>
              <w:top w:w="0" w:type="dxa"/>
              <w:left w:w="70" w:type="dxa"/>
              <w:bottom w:w="0" w:type="dxa"/>
              <w:right w:w="70" w:type="dxa"/>
            </w:tcMar>
            <w:vAlign w:val="center"/>
          </w:tcPr>
          <w:p w14:paraId="00000109"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rPr>
              <w:t>km</w:t>
            </w:r>
          </w:p>
        </w:tc>
        <w:tc>
          <w:tcPr>
            <w:tcW w:w="1842" w:type="dxa"/>
            <w:tcMar>
              <w:top w:w="0" w:type="dxa"/>
              <w:left w:w="70" w:type="dxa"/>
              <w:bottom w:w="0" w:type="dxa"/>
              <w:right w:w="70" w:type="dxa"/>
            </w:tcMar>
            <w:vAlign w:val="center"/>
          </w:tcPr>
          <w:p w14:paraId="0000010A"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c>
          <w:tcPr>
            <w:tcW w:w="1548" w:type="dxa"/>
            <w:tcMar>
              <w:top w:w="0" w:type="dxa"/>
              <w:left w:w="70" w:type="dxa"/>
              <w:bottom w:w="0" w:type="dxa"/>
              <w:right w:w="70" w:type="dxa"/>
            </w:tcMar>
            <w:vAlign w:val="center"/>
          </w:tcPr>
          <w:p w14:paraId="0000010B"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c>
          <w:tcPr>
            <w:tcW w:w="2150" w:type="dxa"/>
            <w:tcMar>
              <w:top w:w="0" w:type="dxa"/>
              <w:left w:w="70" w:type="dxa"/>
              <w:bottom w:w="0" w:type="dxa"/>
              <w:right w:w="70" w:type="dxa"/>
            </w:tcMar>
            <w:vAlign w:val="center"/>
          </w:tcPr>
          <w:p w14:paraId="0000010C"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r>
      <w:tr w:rsidR="0099750D" w:rsidRPr="0076364B" w14:paraId="619DF22C" w14:textId="77777777">
        <w:trPr>
          <w:trHeight w:val="300"/>
        </w:trPr>
        <w:tc>
          <w:tcPr>
            <w:tcW w:w="2307" w:type="dxa"/>
            <w:shd w:val="clear" w:color="auto" w:fill="F2F2F2"/>
            <w:tcMar>
              <w:top w:w="0" w:type="dxa"/>
              <w:left w:w="70" w:type="dxa"/>
              <w:bottom w:w="0" w:type="dxa"/>
              <w:right w:w="70" w:type="dxa"/>
            </w:tcMar>
            <w:vAlign w:val="center"/>
          </w:tcPr>
          <w:p w14:paraId="0000010D"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rPr>
              <w:t>Provedení inspekce (10km+)</w:t>
            </w:r>
          </w:p>
        </w:tc>
        <w:tc>
          <w:tcPr>
            <w:tcW w:w="1507" w:type="dxa"/>
            <w:tcMar>
              <w:top w:w="0" w:type="dxa"/>
              <w:left w:w="70" w:type="dxa"/>
              <w:bottom w:w="0" w:type="dxa"/>
              <w:right w:w="70" w:type="dxa"/>
            </w:tcMar>
            <w:vAlign w:val="center"/>
          </w:tcPr>
          <w:p w14:paraId="0000010E"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rPr>
              <w:t>km</w:t>
            </w:r>
          </w:p>
        </w:tc>
        <w:tc>
          <w:tcPr>
            <w:tcW w:w="1842" w:type="dxa"/>
            <w:tcMar>
              <w:top w:w="0" w:type="dxa"/>
              <w:left w:w="70" w:type="dxa"/>
              <w:bottom w:w="0" w:type="dxa"/>
              <w:right w:w="70" w:type="dxa"/>
            </w:tcMar>
            <w:vAlign w:val="center"/>
          </w:tcPr>
          <w:p w14:paraId="0000010F"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c>
          <w:tcPr>
            <w:tcW w:w="1548" w:type="dxa"/>
            <w:tcMar>
              <w:top w:w="0" w:type="dxa"/>
              <w:left w:w="70" w:type="dxa"/>
              <w:bottom w:w="0" w:type="dxa"/>
              <w:right w:w="70" w:type="dxa"/>
            </w:tcMar>
            <w:vAlign w:val="center"/>
          </w:tcPr>
          <w:p w14:paraId="00000110"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c>
          <w:tcPr>
            <w:tcW w:w="2150" w:type="dxa"/>
            <w:tcMar>
              <w:top w:w="0" w:type="dxa"/>
              <w:left w:w="70" w:type="dxa"/>
              <w:bottom w:w="0" w:type="dxa"/>
              <w:right w:w="70" w:type="dxa"/>
            </w:tcMar>
            <w:vAlign w:val="center"/>
          </w:tcPr>
          <w:p w14:paraId="00000111"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r>
      <w:tr w:rsidR="0099750D" w:rsidRPr="0076364B" w14:paraId="03605D07" w14:textId="77777777">
        <w:trPr>
          <w:trHeight w:val="490"/>
        </w:trPr>
        <w:tc>
          <w:tcPr>
            <w:tcW w:w="2307" w:type="dxa"/>
            <w:shd w:val="clear" w:color="auto" w:fill="F2F2F2"/>
            <w:tcMar>
              <w:top w:w="0" w:type="dxa"/>
              <w:left w:w="70" w:type="dxa"/>
              <w:bottom w:w="0" w:type="dxa"/>
              <w:right w:w="70" w:type="dxa"/>
            </w:tcMar>
            <w:vAlign w:val="center"/>
          </w:tcPr>
          <w:p w14:paraId="00000112"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rPr>
              <w:t>Vložení inspekčního nástroje nad rámec projektu v rámci jedné mobilizace</w:t>
            </w:r>
          </w:p>
        </w:tc>
        <w:tc>
          <w:tcPr>
            <w:tcW w:w="1507" w:type="dxa"/>
            <w:tcMar>
              <w:top w:w="0" w:type="dxa"/>
              <w:left w:w="70" w:type="dxa"/>
              <w:bottom w:w="0" w:type="dxa"/>
              <w:right w:w="70" w:type="dxa"/>
            </w:tcMar>
            <w:vAlign w:val="center"/>
          </w:tcPr>
          <w:p w14:paraId="00000113"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rPr>
              <w:t>kpl</w:t>
            </w:r>
          </w:p>
        </w:tc>
        <w:tc>
          <w:tcPr>
            <w:tcW w:w="1842" w:type="dxa"/>
            <w:tcMar>
              <w:top w:w="0" w:type="dxa"/>
              <w:left w:w="70" w:type="dxa"/>
              <w:bottom w:w="0" w:type="dxa"/>
              <w:right w:w="70" w:type="dxa"/>
            </w:tcMar>
            <w:vAlign w:val="center"/>
          </w:tcPr>
          <w:p w14:paraId="00000114"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c>
          <w:tcPr>
            <w:tcW w:w="1548" w:type="dxa"/>
            <w:tcMar>
              <w:top w:w="0" w:type="dxa"/>
              <w:left w:w="70" w:type="dxa"/>
              <w:bottom w:w="0" w:type="dxa"/>
              <w:right w:w="70" w:type="dxa"/>
            </w:tcMar>
            <w:vAlign w:val="center"/>
          </w:tcPr>
          <w:p w14:paraId="00000115"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c>
          <w:tcPr>
            <w:tcW w:w="2150" w:type="dxa"/>
            <w:tcMar>
              <w:top w:w="0" w:type="dxa"/>
              <w:left w:w="70" w:type="dxa"/>
              <w:bottom w:w="0" w:type="dxa"/>
              <w:right w:w="70" w:type="dxa"/>
            </w:tcMar>
            <w:vAlign w:val="center"/>
          </w:tcPr>
          <w:p w14:paraId="00000116"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r>
      <w:tr w:rsidR="0099750D" w:rsidRPr="0076364B" w14:paraId="22DD7D42" w14:textId="77777777">
        <w:trPr>
          <w:trHeight w:val="730"/>
        </w:trPr>
        <w:tc>
          <w:tcPr>
            <w:tcW w:w="2307" w:type="dxa"/>
            <w:shd w:val="clear" w:color="auto" w:fill="F2F2F2"/>
            <w:tcMar>
              <w:top w:w="0" w:type="dxa"/>
              <w:left w:w="70" w:type="dxa"/>
              <w:bottom w:w="0" w:type="dxa"/>
              <w:right w:w="70" w:type="dxa"/>
            </w:tcMar>
            <w:vAlign w:val="center"/>
          </w:tcPr>
          <w:p w14:paraId="00000117"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rPr>
              <w:t>Dodatečné inženýrské reporty a analýzy, odhadovaná životnost potrubí</w:t>
            </w:r>
          </w:p>
        </w:tc>
        <w:tc>
          <w:tcPr>
            <w:tcW w:w="1507" w:type="dxa"/>
            <w:tcMar>
              <w:top w:w="0" w:type="dxa"/>
              <w:left w:w="70" w:type="dxa"/>
              <w:bottom w:w="0" w:type="dxa"/>
              <w:right w:w="70" w:type="dxa"/>
            </w:tcMar>
            <w:vAlign w:val="center"/>
          </w:tcPr>
          <w:p w14:paraId="00000118"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rPr>
              <w:t>kpl</w:t>
            </w:r>
          </w:p>
        </w:tc>
        <w:tc>
          <w:tcPr>
            <w:tcW w:w="1842" w:type="dxa"/>
            <w:tcMar>
              <w:top w:w="0" w:type="dxa"/>
              <w:left w:w="70" w:type="dxa"/>
              <w:bottom w:w="0" w:type="dxa"/>
              <w:right w:w="70" w:type="dxa"/>
            </w:tcMar>
            <w:vAlign w:val="center"/>
          </w:tcPr>
          <w:p w14:paraId="00000119"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c>
          <w:tcPr>
            <w:tcW w:w="1548" w:type="dxa"/>
            <w:tcMar>
              <w:top w:w="0" w:type="dxa"/>
              <w:left w:w="70" w:type="dxa"/>
              <w:bottom w:w="0" w:type="dxa"/>
              <w:right w:w="70" w:type="dxa"/>
            </w:tcMar>
            <w:vAlign w:val="center"/>
          </w:tcPr>
          <w:p w14:paraId="0000011A"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c>
          <w:tcPr>
            <w:tcW w:w="2150" w:type="dxa"/>
            <w:tcMar>
              <w:top w:w="0" w:type="dxa"/>
              <w:left w:w="70" w:type="dxa"/>
              <w:bottom w:w="0" w:type="dxa"/>
              <w:right w:w="70" w:type="dxa"/>
            </w:tcMar>
            <w:vAlign w:val="center"/>
          </w:tcPr>
          <w:p w14:paraId="0000011B" w14:textId="77777777" w:rsidR="0099750D" w:rsidRPr="0076364B" w:rsidRDefault="00A61932">
            <w:pPr>
              <w:rPr>
                <w:rFonts w:ascii="Times New Roman" w:eastAsia="Times New Roman" w:hAnsi="Times New Roman" w:cs="Times New Roman"/>
              </w:rPr>
            </w:pPr>
            <w:r w:rsidRPr="0076364B">
              <w:rPr>
                <w:rFonts w:ascii="Times New Roman" w:eastAsia="Times New Roman" w:hAnsi="Times New Roman" w:cs="Times New Roman"/>
                <w:b/>
                <w:bCs/>
              </w:rPr>
              <w:t> </w:t>
            </w:r>
          </w:p>
        </w:tc>
      </w:tr>
    </w:tbl>
    <w:p w14:paraId="0000011C" w14:textId="77777777" w:rsidR="0099750D" w:rsidRPr="0076364B" w:rsidRDefault="0099750D">
      <w:pPr>
        <w:spacing w:after="120"/>
        <w:rPr>
          <w:rFonts w:ascii="Times New Roman" w:eastAsia="Times New Roman" w:hAnsi="Times New Roman" w:cs="Times New Roman"/>
        </w:rPr>
      </w:pPr>
    </w:p>
    <w:sectPr w:rsidR="0099750D" w:rsidRPr="0076364B">
      <w:headerReference w:type="default" r:id="rId11"/>
      <w:footerReference w:type="defaul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E47B6" w14:textId="77777777" w:rsidR="00A61932" w:rsidRDefault="00A61932">
      <w:pPr>
        <w:spacing w:after="0" w:line="240" w:lineRule="auto"/>
      </w:pPr>
      <w:r>
        <w:separator/>
      </w:r>
    </w:p>
  </w:endnote>
  <w:endnote w:type="continuationSeparator" w:id="0">
    <w:p w14:paraId="1B324F44" w14:textId="77777777" w:rsidR="00A61932" w:rsidRDefault="00A61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embedRegular r:id="rId1" w:fontKey="{E70DEF44-3F22-44D4-894B-A24916732981}"/>
  </w:font>
  <w:font w:name="Calibri">
    <w:panose1 w:val="020F0502020204030204"/>
    <w:charset w:val="EE"/>
    <w:family w:val="swiss"/>
    <w:pitch w:val="variable"/>
    <w:sig w:usb0="E4002EFF" w:usb1="C200247B" w:usb2="00000009" w:usb3="00000000" w:csb0="000001FF" w:csb1="00000000"/>
    <w:embedRegular r:id="rId2" w:fontKey="{FB5F596A-31CC-4EE9-A9F6-0F3626592A45}"/>
    <w:embedBold r:id="rId3" w:fontKey="{53858003-BF69-4D4D-8EF8-FD4A05692B0B}"/>
    <w:embedItalic r:id="rId4" w:fontKey="{683634B0-A207-4D37-8E9F-A367F479EC68}"/>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5" w:fontKey="{0D9678F9-27A5-42EA-A18C-A0EB53A2A2CA}"/>
  </w:font>
  <w:font w:name="Calibri Light">
    <w:panose1 w:val="020F0302020204030204"/>
    <w:charset w:val="EE"/>
    <w:family w:val="swiss"/>
    <w:pitch w:val="variable"/>
    <w:sig w:usb0="E4002EFF" w:usb1="C200247B" w:usb2="00000009" w:usb3="00000000" w:csb0="000001FF" w:csb1="00000000"/>
    <w:embedRegular r:id="rId6" w:fontKey="{EBE7EAE2-2606-4A97-8A5A-EB981AE820C4}"/>
  </w:font>
  <w:font w:name="Avenir Next LT Pro">
    <w:charset w:val="EE"/>
    <w:family w:val="swiss"/>
    <w:pitch w:val="variable"/>
    <w:sig w:usb0="800000EF" w:usb1="5000204A" w:usb2="00000000" w:usb3="00000000" w:csb0="00000093" w:csb1="00000000"/>
    <w:embedRegular r:id="rId7" w:fontKey="{EFA92E8E-38AD-45E5-8CE9-7572D347575E}"/>
    <w:embedBold r:id="rId8" w:fontKey="{10E9976D-5E55-4DBB-A425-D6141FD8206A}"/>
    <w:embedItalic r:id="rId9" w:fontKey="{A2083E8A-CF63-4621-A91A-DAC07EA45C98}"/>
  </w:font>
  <w:font w:name="Helvetica">
    <w:panose1 w:val="020B0504020202020204"/>
    <w:charset w:val="EE"/>
    <w:family w:val="swiss"/>
    <w:pitch w:val="variable"/>
    <w:sig w:usb0="E0002EFF" w:usb1="C000785B" w:usb2="00000009" w:usb3="00000000" w:csb0="000001FF" w:csb1="00000000"/>
    <w:embedItalic r:id="rId10" w:fontKey="{4388E527-71DF-446D-A661-62E1472353D5}"/>
  </w:font>
  <w:font w:name="Georgia">
    <w:panose1 w:val="02040502050405020303"/>
    <w:charset w:val="EE"/>
    <w:family w:val="roman"/>
    <w:pitch w:val="variable"/>
    <w:sig w:usb0="00000287" w:usb1="00000000" w:usb2="00000000" w:usb3="00000000" w:csb0="0000009F" w:csb1="00000000"/>
    <w:embedItalic r:id="rId11" w:fontKey="{78D846DB-ACCB-4C00-8986-5419C01818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F" w14:textId="05A0734A" w:rsidR="0099750D" w:rsidRDefault="00A61932">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strana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387A4C">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55231" w14:textId="77777777" w:rsidR="00A61932" w:rsidRDefault="00A61932">
      <w:pPr>
        <w:spacing w:after="0" w:line="240" w:lineRule="auto"/>
      </w:pPr>
      <w:r>
        <w:separator/>
      </w:r>
    </w:p>
  </w:footnote>
  <w:footnote w:type="continuationSeparator" w:id="0">
    <w:p w14:paraId="4C361062" w14:textId="77777777" w:rsidR="00A61932" w:rsidRDefault="00A619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D" w14:textId="71DC1E58" w:rsidR="0099750D" w:rsidRPr="0076364B" w:rsidRDefault="00A61932">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Číslo smlouvy </w:t>
    </w:r>
    <w:r w:rsidR="00E2493C" w:rsidRPr="0076364B">
      <w:rPr>
        <w:rFonts w:ascii="Times New Roman" w:eastAsia="Times New Roman" w:hAnsi="Times New Roman" w:cs="Times New Roman"/>
      </w:rPr>
      <w:t>Objednatele</w:t>
    </w:r>
    <w:r w:rsidRPr="0076364B">
      <w:rPr>
        <w:rFonts w:ascii="Times New Roman" w:eastAsia="Times New Roman" w:hAnsi="Times New Roman" w:cs="Times New Roman"/>
        <w:color w:val="000000"/>
      </w:rPr>
      <w:t>:</w:t>
    </w:r>
    <w:r w:rsidRPr="0076364B">
      <w:rPr>
        <w:rFonts w:ascii="Times New Roman" w:eastAsia="Times New Roman" w:hAnsi="Times New Roman" w:cs="Times New Roman"/>
        <w:color w:val="000000"/>
      </w:rPr>
      <w:tab/>
    </w:r>
  </w:p>
  <w:p w14:paraId="0000011E" w14:textId="12E829E2" w:rsidR="0099750D" w:rsidRPr="0076364B" w:rsidRDefault="00A61932">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rPr>
    </w:pPr>
    <w:r w:rsidRPr="0076364B">
      <w:rPr>
        <w:rFonts w:ascii="Times New Roman" w:eastAsia="Times New Roman" w:hAnsi="Times New Roman" w:cs="Times New Roman"/>
        <w:color w:val="000000"/>
      </w:rPr>
      <w:t xml:space="preserve">Číslo smlouvy </w:t>
    </w:r>
    <w:r w:rsidR="0076364B">
      <w:rPr>
        <w:rFonts w:ascii="Times New Roman" w:eastAsia="Times New Roman" w:hAnsi="Times New Roman" w:cs="Times New Roman"/>
        <w:color w:val="000000"/>
      </w:rPr>
      <w:t>Zhotovitele:</w:t>
    </w:r>
    <w:r w:rsidR="0076364B">
      <w:rPr>
        <w:rFonts w:ascii="Times New Roman" w:eastAsia="Times New Roman" w:hAnsi="Times New Roman" w:cs="Times New Roman"/>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0F29"/>
    <w:multiLevelType w:val="multilevel"/>
    <w:tmpl w:val="758E45D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9F02A0"/>
    <w:multiLevelType w:val="multilevel"/>
    <w:tmpl w:val="C3C02BE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11A405A0"/>
    <w:multiLevelType w:val="hybridMultilevel"/>
    <w:tmpl w:val="FAF2C028"/>
    <w:lvl w:ilvl="0" w:tplc="04050019">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15:restartNumberingAfterBreak="0">
    <w:nsid w:val="130F59A7"/>
    <w:multiLevelType w:val="multilevel"/>
    <w:tmpl w:val="26109AA0"/>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5A4D3B"/>
    <w:multiLevelType w:val="multilevel"/>
    <w:tmpl w:val="49A46E6C"/>
    <w:lvl w:ilvl="0">
      <w:start w:val="1"/>
      <w:numFmt w:val="decimal"/>
      <w:lvlText w:val="%1."/>
      <w:lvlJc w:val="left"/>
      <w:pPr>
        <w:ind w:left="23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7D5CD8"/>
    <w:multiLevelType w:val="multilevel"/>
    <w:tmpl w:val="33C8DDB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0C62BF"/>
    <w:multiLevelType w:val="multilevel"/>
    <w:tmpl w:val="F0128C4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074279E"/>
    <w:multiLevelType w:val="multilevel"/>
    <w:tmpl w:val="45DEE5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2DE645E"/>
    <w:multiLevelType w:val="multilevel"/>
    <w:tmpl w:val="82161BE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345173A"/>
    <w:multiLevelType w:val="multilevel"/>
    <w:tmpl w:val="964EA2F0"/>
    <w:lvl w:ilvl="0">
      <w:start w:val="1"/>
      <w:numFmt w:val="lowerLetter"/>
      <w:lvlText w:val="%1)"/>
      <w:lvlJc w:val="left"/>
      <w:pPr>
        <w:ind w:left="1429" w:hanging="360"/>
      </w:pPr>
      <w:rPr>
        <w:rFonts w:ascii="Times New Roman" w:eastAsia="Times New Roman" w:hAnsi="Times New Roman" w:cs="Times New Roman"/>
      </w:rPr>
    </w:lvl>
    <w:lvl w:ilvl="1">
      <w:start w:val="1"/>
      <w:numFmt w:val="decimal"/>
      <w:lvlText w:val="%2."/>
      <w:lvlJc w:val="left"/>
      <w:pPr>
        <w:ind w:left="2149" w:hanging="360"/>
      </w:pPr>
    </w:lvl>
    <w:lvl w:ilvl="2">
      <w:start w:val="1"/>
      <w:numFmt w:val="decimal"/>
      <w:lvlText w:val="%3."/>
      <w:lvlJc w:val="left"/>
      <w:pPr>
        <w:ind w:left="2869" w:hanging="360"/>
      </w:pPr>
    </w:lvl>
    <w:lvl w:ilvl="3">
      <w:start w:val="1"/>
      <w:numFmt w:val="decimal"/>
      <w:lvlText w:val="%4."/>
      <w:lvlJc w:val="left"/>
      <w:pPr>
        <w:ind w:left="3589" w:hanging="360"/>
      </w:pPr>
    </w:lvl>
    <w:lvl w:ilvl="4">
      <w:start w:val="1"/>
      <w:numFmt w:val="decimal"/>
      <w:lvlText w:val="%5."/>
      <w:lvlJc w:val="left"/>
      <w:pPr>
        <w:ind w:left="4309" w:hanging="360"/>
      </w:pPr>
    </w:lvl>
    <w:lvl w:ilvl="5">
      <w:start w:val="1"/>
      <w:numFmt w:val="decimal"/>
      <w:lvlText w:val="%6."/>
      <w:lvlJc w:val="left"/>
      <w:pPr>
        <w:ind w:left="5029" w:hanging="360"/>
      </w:pPr>
    </w:lvl>
    <w:lvl w:ilvl="6">
      <w:start w:val="1"/>
      <w:numFmt w:val="decimal"/>
      <w:lvlText w:val="%7."/>
      <w:lvlJc w:val="left"/>
      <w:pPr>
        <w:ind w:left="5749" w:hanging="360"/>
      </w:pPr>
    </w:lvl>
    <w:lvl w:ilvl="7">
      <w:start w:val="1"/>
      <w:numFmt w:val="decimal"/>
      <w:lvlText w:val="%8."/>
      <w:lvlJc w:val="left"/>
      <w:pPr>
        <w:ind w:left="6469" w:hanging="360"/>
      </w:pPr>
    </w:lvl>
    <w:lvl w:ilvl="8">
      <w:start w:val="1"/>
      <w:numFmt w:val="decimal"/>
      <w:lvlText w:val="%9."/>
      <w:lvlJc w:val="left"/>
      <w:pPr>
        <w:ind w:left="7189" w:hanging="360"/>
      </w:pPr>
    </w:lvl>
  </w:abstractNum>
  <w:abstractNum w:abstractNumId="10" w15:restartNumberingAfterBreak="0">
    <w:nsid w:val="35DA3239"/>
    <w:multiLevelType w:val="multilevel"/>
    <w:tmpl w:val="07B4E9F2"/>
    <w:lvl w:ilvl="0">
      <w:start w:val="1"/>
      <w:numFmt w:val="lowerLetter"/>
      <w:lvlText w:val="%1)"/>
      <w:lvlJc w:val="left"/>
      <w:pPr>
        <w:ind w:left="1429" w:hanging="360"/>
      </w:pPr>
      <w:rPr>
        <w:rFonts w:ascii="Times New Roman" w:eastAsia="Times New Roman" w:hAnsi="Times New Roman" w:cs="Times New Roman"/>
      </w:rPr>
    </w:lvl>
    <w:lvl w:ilvl="1">
      <w:start w:val="1"/>
      <w:numFmt w:val="decimal"/>
      <w:lvlText w:val="%2."/>
      <w:lvlJc w:val="left"/>
      <w:pPr>
        <w:ind w:left="2149" w:hanging="360"/>
      </w:pPr>
    </w:lvl>
    <w:lvl w:ilvl="2">
      <w:start w:val="1"/>
      <w:numFmt w:val="decimal"/>
      <w:lvlText w:val="%3."/>
      <w:lvlJc w:val="left"/>
      <w:pPr>
        <w:ind w:left="2869" w:hanging="360"/>
      </w:pPr>
    </w:lvl>
    <w:lvl w:ilvl="3">
      <w:start w:val="1"/>
      <w:numFmt w:val="decimal"/>
      <w:lvlText w:val="%4."/>
      <w:lvlJc w:val="left"/>
      <w:pPr>
        <w:ind w:left="3589" w:hanging="360"/>
      </w:pPr>
    </w:lvl>
    <w:lvl w:ilvl="4">
      <w:start w:val="1"/>
      <w:numFmt w:val="decimal"/>
      <w:lvlText w:val="%5."/>
      <w:lvlJc w:val="left"/>
      <w:pPr>
        <w:ind w:left="4309" w:hanging="360"/>
      </w:pPr>
    </w:lvl>
    <w:lvl w:ilvl="5">
      <w:start w:val="1"/>
      <w:numFmt w:val="decimal"/>
      <w:lvlText w:val="%6."/>
      <w:lvlJc w:val="left"/>
      <w:pPr>
        <w:ind w:left="5029" w:hanging="360"/>
      </w:pPr>
    </w:lvl>
    <w:lvl w:ilvl="6">
      <w:start w:val="1"/>
      <w:numFmt w:val="decimal"/>
      <w:lvlText w:val="%7."/>
      <w:lvlJc w:val="left"/>
      <w:pPr>
        <w:ind w:left="5749" w:hanging="360"/>
      </w:pPr>
    </w:lvl>
    <w:lvl w:ilvl="7">
      <w:start w:val="1"/>
      <w:numFmt w:val="decimal"/>
      <w:lvlText w:val="%8."/>
      <w:lvlJc w:val="left"/>
      <w:pPr>
        <w:ind w:left="6469" w:hanging="360"/>
      </w:pPr>
    </w:lvl>
    <w:lvl w:ilvl="8">
      <w:start w:val="1"/>
      <w:numFmt w:val="decimal"/>
      <w:lvlText w:val="%9."/>
      <w:lvlJc w:val="left"/>
      <w:pPr>
        <w:ind w:left="7189" w:hanging="360"/>
      </w:pPr>
    </w:lvl>
  </w:abstractNum>
  <w:abstractNum w:abstractNumId="11" w15:restartNumberingAfterBreak="0">
    <w:nsid w:val="381A0987"/>
    <w:multiLevelType w:val="multilevel"/>
    <w:tmpl w:val="461CEE2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43097A43"/>
    <w:multiLevelType w:val="multilevel"/>
    <w:tmpl w:val="61E033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44A7AD2"/>
    <w:multiLevelType w:val="multilevel"/>
    <w:tmpl w:val="57A01B6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46322BD"/>
    <w:multiLevelType w:val="multilevel"/>
    <w:tmpl w:val="C7E8973C"/>
    <w:lvl w:ilvl="0">
      <w:start w:val="1"/>
      <w:numFmt w:val="decimal"/>
      <w:lvlText w:val="%1."/>
      <w:lvlJc w:val="left"/>
      <w:pPr>
        <w:ind w:left="23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67171AC"/>
    <w:multiLevelType w:val="multilevel"/>
    <w:tmpl w:val="3EE2C9CA"/>
    <w:lvl w:ilvl="0">
      <w:start w:val="1"/>
      <w:numFmt w:val="decimal"/>
      <w:pStyle w:val="NumberedBullets"/>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7B91925"/>
    <w:multiLevelType w:val="multilevel"/>
    <w:tmpl w:val="B59CBFD0"/>
    <w:lvl w:ilvl="0">
      <w:start w:val="1"/>
      <w:numFmt w:val="decimal"/>
      <w:pStyle w:val="Styl1"/>
      <w:lvlText w:val="%1."/>
      <w:lvlJc w:val="left"/>
      <w:pPr>
        <w:ind w:left="720" w:hanging="360"/>
      </w:pPr>
    </w:lvl>
    <w:lvl w:ilvl="1">
      <w:start w:val="1"/>
      <w:numFmt w:val="bullet"/>
      <w:lvlText w:val="•"/>
      <w:lvlJc w:val="left"/>
      <w:pPr>
        <w:ind w:left="1440" w:hanging="360"/>
      </w:pPr>
      <w:rPr>
        <w:rFonts w:ascii="Times New Roman" w:eastAsia="Times New Roman" w:hAnsi="Times New Roman" w:cs="Times New Roman"/>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5C487E35"/>
    <w:multiLevelType w:val="multilevel"/>
    <w:tmpl w:val="1FE8805E"/>
    <w:lvl w:ilvl="0">
      <w:start w:val="1"/>
      <w:numFmt w:val="upperRoman"/>
      <w:lvlText w:val="Článek %1"/>
      <w:lvlJc w:val="center"/>
      <w:pPr>
        <w:ind w:left="0" w:firstLine="0"/>
      </w:pPr>
      <w:rPr>
        <w:b/>
        <w:bCs/>
      </w:rPr>
    </w:lvl>
    <w:lvl w:ilvl="1">
      <w:start w:val="1"/>
      <w:numFmt w:val="decimal"/>
      <w:lvlText w:val="%2."/>
      <w:lvlJc w:val="left"/>
      <w:pPr>
        <w:ind w:left="539" w:hanging="397"/>
      </w:pPr>
    </w:lvl>
    <w:lvl w:ilvl="2">
      <w:start w:val="1"/>
      <w:numFmt w:val="lowerLetter"/>
      <w:lvlText w:val="%3)"/>
      <w:lvlJc w:val="right"/>
      <w:pPr>
        <w:ind w:left="737" w:hanging="17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D9C6AC6"/>
    <w:multiLevelType w:val="multilevel"/>
    <w:tmpl w:val="1490185A"/>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F771AEA"/>
    <w:multiLevelType w:val="multilevel"/>
    <w:tmpl w:val="865E29B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98A1825"/>
    <w:multiLevelType w:val="multilevel"/>
    <w:tmpl w:val="F578A1F6"/>
    <w:lvl w:ilvl="0">
      <w:start w:val="1"/>
      <w:numFmt w:val="decimal"/>
      <w:lvlText w:val="%1."/>
      <w:lvlJc w:val="left"/>
      <w:pPr>
        <w:ind w:left="1080" w:hanging="360"/>
      </w:pPr>
    </w:lvl>
    <w:lvl w:ilvl="1">
      <w:start w:val="1"/>
      <w:numFmt w:val="lowerLetter"/>
      <w:pStyle w:val="Clanek11"/>
      <w:lvlText w:val="%2."/>
      <w:lvlJc w:val="left"/>
      <w:pPr>
        <w:ind w:left="1800" w:hanging="360"/>
      </w:pPr>
    </w:lvl>
    <w:lvl w:ilvl="2">
      <w:start w:val="1"/>
      <w:numFmt w:val="lowerRoman"/>
      <w:pStyle w:val="Claneka"/>
      <w:lvlText w:val="%3."/>
      <w:lvlJc w:val="right"/>
      <w:pPr>
        <w:ind w:left="2520" w:hanging="180"/>
      </w:pPr>
    </w:lvl>
    <w:lvl w:ilvl="3">
      <w:start w:val="1"/>
      <w:numFmt w:val="decimal"/>
      <w:pStyle w:val="Claneki"/>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71180881"/>
    <w:multiLevelType w:val="multilevel"/>
    <w:tmpl w:val="FAC63A38"/>
    <w:lvl w:ilvl="0">
      <w:start w:val="1"/>
      <w:numFmt w:val="decimal"/>
      <w:pStyle w:val="Nadpis9"/>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7704445"/>
    <w:multiLevelType w:val="multilevel"/>
    <w:tmpl w:val="86E68FDA"/>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E6545CD"/>
    <w:multiLevelType w:val="multilevel"/>
    <w:tmpl w:val="3B44E7FA"/>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FF642FA"/>
    <w:multiLevelType w:val="multilevel"/>
    <w:tmpl w:val="792C2444"/>
    <w:lvl w:ilvl="0">
      <w:start w:val="4"/>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44719309">
    <w:abstractNumId w:val="17"/>
  </w:num>
  <w:num w:numId="2" w16cid:durableId="1054112975">
    <w:abstractNumId w:val="1"/>
  </w:num>
  <w:num w:numId="3" w16cid:durableId="884831237">
    <w:abstractNumId w:val="3"/>
  </w:num>
  <w:num w:numId="4" w16cid:durableId="274140976">
    <w:abstractNumId w:val="18"/>
  </w:num>
  <w:num w:numId="5" w16cid:durableId="1976521900">
    <w:abstractNumId w:val="23"/>
  </w:num>
  <w:num w:numId="6" w16cid:durableId="968820543">
    <w:abstractNumId w:val="7"/>
  </w:num>
  <w:num w:numId="7" w16cid:durableId="1336879766">
    <w:abstractNumId w:val="22"/>
  </w:num>
  <w:num w:numId="8" w16cid:durableId="21833402">
    <w:abstractNumId w:val="8"/>
  </w:num>
  <w:num w:numId="9" w16cid:durableId="1073745735">
    <w:abstractNumId w:val="6"/>
  </w:num>
  <w:num w:numId="10" w16cid:durableId="333923025">
    <w:abstractNumId w:val="11"/>
  </w:num>
  <w:num w:numId="11" w16cid:durableId="1945579233">
    <w:abstractNumId w:val="20"/>
  </w:num>
  <w:num w:numId="12" w16cid:durableId="253173142">
    <w:abstractNumId w:val="24"/>
  </w:num>
  <w:num w:numId="13" w16cid:durableId="1264387490">
    <w:abstractNumId w:val="19"/>
  </w:num>
  <w:num w:numId="14" w16cid:durableId="1910378539">
    <w:abstractNumId w:val="12"/>
  </w:num>
  <w:num w:numId="15" w16cid:durableId="2114199777">
    <w:abstractNumId w:val="16"/>
  </w:num>
  <w:num w:numId="16" w16cid:durableId="373701046">
    <w:abstractNumId w:val="5"/>
  </w:num>
  <w:num w:numId="17" w16cid:durableId="956914089">
    <w:abstractNumId w:val="0"/>
  </w:num>
  <w:num w:numId="18" w16cid:durableId="583608978">
    <w:abstractNumId w:val="14"/>
  </w:num>
  <w:num w:numId="19" w16cid:durableId="1450319651">
    <w:abstractNumId w:val="4"/>
  </w:num>
  <w:num w:numId="20" w16cid:durableId="1314023379">
    <w:abstractNumId w:val="10"/>
  </w:num>
  <w:num w:numId="21" w16cid:durableId="226651010">
    <w:abstractNumId w:val="9"/>
  </w:num>
  <w:num w:numId="22" w16cid:durableId="1310479896">
    <w:abstractNumId w:val="15"/>
  </w:num>
  <w:num w:numId="23" w16cid:durableId="703822904">
    <w:abstractNumId w:val="13"/>
  </w:num>
  <w:num w:numId="24" w16cid:durableId="1846280872">
    <w:abstractNumId w:val="21"/>
  </w:num>
  <w:num w:numId="25" w16cid:durableId="199559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0D"/>
    <w:rsid w:val="00017249"/>
    <w:rsid w:val="0012656C"/>
    <w:rsid w:val="001551F0"/>
    <w:rsid w:val="00387A4C"/>
    <w:rsid w:val="00426C4B"/>
    <w:rsid w:val="00527397"/>
    <w:rsid w:val="005E2B5D"/>
    <w:rsid w:val="0068068C"/>
    <w:rsid w:val="00715407"/>
    <w:rsid w:val="0076364B"/>
    <w:rsid w:val="0099750D"/>
    <w:rsid w:val="009D3714"/>
    <w:rsid w:val="009E4E6A"/>
    <w:rsid w:val="00A61932"/>
    <w:rsid w:val="00C12C80"/>
    <w:rsid w:val="00D3458F"/>
    <w:rsid w:val="00D36FE1"/>
    <w:rsid w:val="00DD461B"/>
    <w:rsid w:val="00E24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B563C"/>
  <w15:docId w15:val="{B062FB15-FAAC-405B-8527-E17F6B355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cs"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spacing w:before="240" w:after="0" w:line="240" w:lineRule="auto"/>
      <w:ind w:left="567" w:hanging="567"/>
      <w:jc w:val="both"/>
      <w:outlineLvl w:val="0"/>
    </w:pPr>
    <w:rPr>
      <w:rFonts w:ascii="Arial" w:eastAsia="Arial" w:hAnsi="Arial" w:cs="Arial"/>
      <w:smallCaps/>
      <w:sz w:val="20"/>
      <w:szCs w:val="20"/>
    </w:rPr>
  </w:style>
  <w:style w:type="paragraph" w:styleId="Nadpis2">
    <w:name w:val="heading 2"/>
    <w:basedOn w:val="Normln"/>
    <w:next w:val="Normln"/>
    <w:uiPriority w:val="9"/>
    <w:semiHidden/>
    <w:unhideWhenUsed/>
    <w:qFormat/>
    <w:pPr>
      <w:keepNext/>
      <w:keepLines/>
      <w:spacing w:before="40" w:after="0"/>
      <w:outlineLvl w:val="1"/>
    </w:pPr>
    <w:rPr>
      <w:color w:val="2E75B5"/>
      <w:sz w:val="26"/>
      <w:szCs w:val="26"/>
    </w:rPr>
  </w:style>
  <w:style w:type="paragraph" w:styleId="Nadpis3">
    <w:name w:val="heading 3"/>
    <w:basedOn w:val="Normln"/>
    <w:next w:val="Normln"/>
    <w:uiPriority w:val="9"/>
    <w:semiHidden/>
    <w:unhideWhenUsed/>
    <w:qFormat/>
    <w:pPr>
      <w:keepNext/>
      <w:keepLines/>
      <w:spacing w:before="40" w:after="0"/>
      <w:outlineLvl w:val="2"/>
    </w:pPr>
    <w:rPr>
      <w:color w:val="1E4D78"/>
      <w:sz w:val="24"/>
      <w:szCs w:val="24"/>
    </w:rPr>
  </w:style>
  <w:style w:type="paragraph" w:styleId="Nadpis4">
    <w:name w:val="heading 4"/>
    <w:basedOn w:val="Normln"/>
    <w:next w:val="Normln"/>
    <w:uiPriority w:val="9"/>
    <w:semiHidden/>
    <w:unhideWhenUsed/>
    <w:qFormat/>
    <w:pPr>
      <w:keepNext/>
      <w:keepLines/>
      <w:spacing w:before="240" w:after="40"/>
      <w:outlineLvl w:val="3"/>
    </w:pPr>
    <w:rPr>
      <w:b/>
      <w:bCs/>
      <w:sz w:val="24"/>
      <w:szCs w:val="24"/>
    </w:rPr>
  </w:style>
  <w:style w:type="paragraph" w:styleId="Nadpis5">
    <w:name w:val="heading 5"/>
    <w:basedOn w:val="Normln"/>
    <w:next w:val="Normln"/>
    <w:uiPriority w:val="9"/>
    <w:semiHidden/>
    <w:unhideWhenUsed/>
    <w:qFormat/>
    <w:pPr>
      <w:keepNext/>
      <w:keepLines/>
      <w:spacing w:before="220" w:after="40"/>
      <w:outlineLvl w:val="4"/>
    </w:pPr>
    <w:rPr>
      <w:b/>
      <w:bCs/>
    </w:rPr>
  </w:style>
  <w:style w:type="paragraph" w:styleId="Nadpis6">
    <w:name w:val="heading 6"/>
    <w:basedOn w:val="Normln"/>
    <w:next w:val="Normln"/>
    <w:uiPriority w:val="9"/>
    <w:semiHidden/>
    <w:unhideWhenUsed/>
    <w:qFormat/>
    <w:pPr>
      <w:keepNext/>
      <w:keepLines/>
      <w:spacing w:before="200" w:after="40"/>
      <w:outlineLvl w:val="5"/>
    </w:pPr>
    <w:rPr>
      <w:b/>
      <w:bCs/>
      <w:sz w:val="20"/>
      <w:szCs w:val="20"/>
    </w:rPr>
  </w:style>
  <w:style w:type="paragraph" w:styleId="Nadpis9">
    <w:name w:val="heading 9"/>
    <w:link w:val="Nadpis9Char"/>
    <w:autoRedefine/>
    <w:uiPriority w:val="99"/>
    <w:qFormat/>
    <w:rsid w:val="00D3037D"/>
    <w:pPr>
      <w:keepNext/>
      <w:keepLines/>
      <w:numPr>
        <w:numId w:val="24"/>
      </w:numPr>
      <w:spacing w:before="480" w:after="120" w:line="240" w:lineRule="auto"/>
      <w:outlineLvl w:val="8"/>
    </w:pPr>
    <w:rPr>
      <w:rFonts w:ascii="Times New Roman" w:eastAsia="Times New Roman" w:hAnsi="Times New Roman" w:cs="Times New Roman"/>
      <w:b/>
      <w:iCs/>
      <w:color w:val="000000"/>
      <w:sz w:val="24"/>
      <w:szCs w:val="2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120"/>
    </w:pPr>
    <w:rPr>
      <w:b/>
      <w:bCs/>
      <w:sz w:val="72"/>
      <w:szCs w:val="72"/>
    </w:rPr>
  </w:style>
  <w:style w:type="paragraph" w:styleId="Zpat">
    <w:name w:val="footer"/>
    <w:link w:val="ZpatChar"/>
    <w:uiPriority w:val="99"/>
    <w:unhideWhenUsed/>
    <w:rsid w:val="00F46C11"/>
    <w:pPr>
      <w:tabs>
        <w:tab w:val="center" w:pos="4536"/>
        <w:tab w:val="right" w:pos="9072"/>
      </w:tabs>
      <w:spacing w:after="0" w:line="240" w:lineRule="auto"/>
    </w:pPr>
  </w:style>
  <w:style w:type="character" w:customStyle="1" w:styleId="ZpatChar">
    <w:name w:val="Zápatí Char"/>
    <w:basedOn w:val="Standardnpsmoodstavce"/>
    <w:link w:val="Zpat"/>
    <w:uiPriority w:val="99"/>
    <w:rsid w:val="00F46C11"/>
  </w:style>
  <w:style w:type="character" w:customStyle="1" w:styleId="Nadpis9Char">
    <w:name w:val="Nadpis 9 Char"/>
    <w:basedOn w:val="Standardnpsmoodstavce"/>
    <w:link w:val="Nadpis9"/>
    <w:uiPriority w:val="99"/>
    <w:rsid w:val="00D3037D"/>
    <w:rPr>
      <w:rFonts w:ascii="Times New Roman" w:eastAsia="Times New Roman" w:hAnsi="Times New Roman" w:cs="Times New Roman"/>
      <w:b/>
      <w:iCs/>
      <w:color w:val="000000"/>
      <w:sz w:val="24"/>
      <w:szCs w:val="20"/>
      <w:lang w:val="x-none"/>
    </w:rPr>
  </w:style>
  <w:style w:type="character" w:styleId="Odkaznakoment">
    <w:name w:val="annotation reference"/>
    <w:basedOn w:val="Standardnpsmoodstavce"/>
    <w:unhideWhenUsed/>
    <w:rsid w:val="000C4922"/>
    <w:rPr>
      <w:sz w:val="16"/>
      <w:szCs w:val="16"/>
    </w:rPr>
  </w:style>
  <w:style w:type="paragraph" w:styleId="Textkomente">
    <w:name w:val="annotation text"/>
    <w:link w:val="TextkomenteChar"/>
    <w:unhideWhenUsed/>
    <w:rsid w:val="000C4922"/>
    <w:pPr>
      <w:spacing w:line="240" w:lineRule="auto"/>
    </w:pPr>
    <w:rPr>
      <w:sz w:val="20"/>
      <w:szCs w:val="20"/>
    </w:rPr>
  </w:style>
  <w:style w:type="character" w:customStyle="1" w:styleId="TextkomenteChar">
    <w:name w:val="Text komentáře Char"/>
    <w:basedOn w:val="Standardnpsmoodstavce"/>
    <w:link w:val="Textkomente"/>
    <w:rsid w:val="000C4922"/>
    <w:rPr>
      <w:sz w:val="20"/>
      <w:szCs w:val="20"/>
    </w:rPr>
  </w:style>
  <w:style w:type="paragraph" w:styleId="Pedmtkomente">
    <w:name w:val="annotation subject"/>
    <w:basedOn w:val="Textkomente"/>
    <w:next w:val="Textkomente"/>
    <w:link w:val="PedmtkomenteChar"/>
    <w:uiPriority w:val="99"/>
    <w:semiHidden/>
    <w:unhideWhenUsed/>
    <w:rsid w:val="000C4922"/>
    <w:rPr>
      <w:b/>
      <w:bCs/>
    </w:rPr>
  </w:style>
  <w:style w:type="character" w:customStyle="1" w:styleId="PedmtkomenteChar">
    <w:name w:val="Předmět komentáře Char"/>
    <w:basedOn w:val="TextkomenteChar"/>
    <w:link w:val="Pedmtkomente"/>
    <w:uiPriority w:val="99"/>
    <w:semiHidden/>
    <w:rsid w:val="000C4922"/>
    <w:rPr>
      <w:b/>
      <w:bCs/>
      <w:sz w:val="20"/>
      <w:szCs w:val="20"/>
    </w:rPr>
  </w:style>
  <w:style w:type="paragraph" w:styleId="Textbubliny">
    <w:name w:val="Balloon Text"/>
    <w:link w:val="TextbublinyChar"/>
    <w:semiHidden/>
    <w:unhideWhenUsed/>
    <w:rsid w:val="000C492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semiHidden/>
    <w:rsid w:val="000C4922"/>
    <w:rPr>
      <w:rFonts w:ascii="Segoe UI" w:hAnsi="Segoe UI" w:cs="Segoe UI"/>
      <w:sz w:val="18"/>
      <w:szCs w:val="18"/>
    </w:rPr>
  </w:style>
  <w:style w:type="paragraph" w:styleId="Odstavecseseznamem">
    <w:name w:val="List Paragraph"/>
    <w:aliases w:val="Bullet Number,A-Odrážky1,Odstavec s názvem,Conclusion de partie,Odstavec se seznamem11"/>
    <w:link w:val="OdstavecseseznamemChar"/>
    <w:uiPriority w:val="34"/>
    <w:qFormat/>
    <w:rsid w:val="003D6B29"/>
    <w:pPr>
      <w:ind w:left="720"/>
      <w:contextualSpacing/>
    </w:pPr>
  </w:style>
  <w:style w:type="paragraph" w:styleId="Revize">
    <w:name w:val="Revision"/>
    <w:hidden/>
    <w:uiPriority w:val="99"/>
    <w:semiHidden/>
    <w:rsid w:val="003A356C"/>
    <w:pPr>
      <w:spacing w:after="0" w:line="240" w:lineRule="auto"/>
    </w:pPr>
  </w:style>
  <w:style w:type="character" w:customStyle="1" w:styleId="Nadpis3Char">
    <w:name w:val="Nadpis 3 Char"/>
    <w:basedOn w:val="Standardnpsmoodstavce"/>
    <w:uiPriority w:val="9"/>
    <w:semiHidden/>
    <w:rsid w:val="00A00F78"/>
    <w:rPr>
      <w:rFonts w:asciiTheme="majorHAnsi" w:eastAsiaTheme="majorEastAsia" w:hAnsiTheme="majorHAnsi" w:cstheme="majorBidi"/>
      <w:color w:val="1F4D78" w:themeColor="accent1" w:themeShade="7F"/>
      <w:sz w:val="24"/>
      <w:szCs w:val="24"/>
    </w:rPr>
  </w:style>
  <w:style w:type="paragraph" w:styleId="Zhlav">
    <w:name w:val="header"/>
    <w:link w:val="ZhlavChar"/>
    <w:uiPriority w:val="99"/>
    <w:unhideWhenUsed/>
    <w:rsid w:val="00BE044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E044B"/>
  </w:style>
  <w:style w:type="character" w:customStyle="1" w:styleId="OdstavecseseznamemChar">
    <w:name w:val="Odstavec se seznamem Char"/>
    <w:aliases w:val="Bullet Number Char,A-Odrážky1 Char,Odstavec s názvem Char,Conclusion de partie Char,Odstavec se seznamem11 Char"/>
    <w:link w:val="Odstavecseseznamem"/>
    <w:uiPriority w:val="34"/>
    <w:rsid w:val="00D2729C"/>
  </w:style>
  <w:style w:type="character" w:styleId="Hypertextovodkaz">
    <w:name w:val="Hyperlink"/>
    <w:basedOn w:val="Standardnpsmoodstavce"/>
    <w:uiPriority w:val="99"/>
    <w:unhideWhenUsed/>
    <w:rsid w:val="00EA79C5"/>
    <w:rPr>
      <w:color w:val="0563C1" w:themeColor="hyperlink"/>
      <w:u w:val="single"/>
    </w:rPr>
  </w:style>
  <w:style w:type="character" w:styleId="Nevyeenzmnka">
    <w:name w:val="Unresolved Mention"/>
    <w:basedOn w:val="Standardnpsmoodstavce"/>
    <w:uiPriority w:val="99"/>
    <w:semiHidden/>
    <w:unhideWhenUsed/>
    <w:rsid w:val="00863AF9"/>
    <w:rPr>
      <w:color w:val="605E5C"/>
      <w:shd w:val="clear" w:color="auto" w:fill="E1DFDD"/>
    </w:rPr>
  </w:style>
  <w:style w:type="character" w:styleId="Sledovanodkaz">
    <w:name w:val="FollowedHyperlink"/>
    <w:basedOn w:val="Standardnpsmoodstavce"/>
    <w:uiPriority w:val="99"/>
    <w:semiHidden/>
    <w:unhideWhenUsed/>
    <w:rsid w:val="00863AF9"/>
    <w:rPr>
      <w:color w:val="954F72" w:themeColor="followedHyperlink"/>
      <w:u w:val="single"/>
    </w:rPr>
  </w:style>
  <w:style w:type="character" w:customStyle="1" w:styleId="Nadpis1Char">
    <w:name w:val="Nadpis 1 Char"/>
    <w:aliases w:val="_Nadpis 1 Char"/>
    <w:basedOn w:val="Standardnpsmoodstavce"/>
    <w:rsid w:val="004E2585"/>
    <w:rPr>
      <w:rFonts w:ascii="Arial" w:eastAsia="Times New Roman" w:hAnsi="Arial" w:cs="Arial"/>
      <w:caps/>
      <w:kern w:val="32"/>
      <w:sz w:val="20"/>
      <w:szCs w:val="32"/>
    </w:rPr>
  </w:style>
  <w:style w:type="paragraph" w:customStyle="1" w:styleId="Clanek11">
    <w:name w:val="Clanek 1.1"/>
    <w:link w:val="Clanek11Char"/>
    <w:qFormat/>
    <w:rsid w:val="004E2585"/>
    <w:pPr>
      <w:numPr>
        <w:ilvl w:val="1"/>
        <w:numId w:val="11"/>
      </w:numPr>
      <w:spacing w:before="120" w:after="120" w:line="240" w:lineRule="auto"/>
      <w:jc w:val="both"/>
    </w:pPr>
    <w:rPr>
      <w:rFonts w:ascii="Arial" w:eastAsia="Times New Roman" w:hAnsi="Arial" w:cs="Arial"/>
      <w:bCs/>
      <w:iCs/>
      <w:sz w:val="20"/>
      <w:szCs w:val="28"/>
    </w:rPr>
  </w:style>
  <w:style w:type="character" w:customStyle="1" w:styleId="Clanek11Char">
    <w:name w:val="Clanek 1.1 Char"/>
    <w:link w:val="Clanek11"/>
    <w:locked/>
    <w:rsid w:val="004E2585"/>
    <w:rPr>
      <w:rFonts w:ascii="Arial" w:eastAsia="Times New Roman" w:hAnsi="Arial" w:cs="Arial"/>
      <w:bCs/>
      <w:iCs/>
      <w:sz w:val="20"/>
      <w:szCs w:val="28"/>
    </w:rPr>
  </w:style>
  <w:style w:type="paragraph" w:customStyle="1" w:styleId="Claneka">
    <w:name w:val="Clanek (a)"/>
    <w:qFormat/>
    <w:rsid w:val="004E2585"/>
    <w:pPr>
      <w:keepLines/>
      <w:widowControl w:val="0"/>
      <w:numPr>
        <w:ilvl w:val="2"/>
        <w:numId w:val="11"/>
      </w:numPr>
      <w:spacing w:before="120" w:after="120" w:line="240" w:lineRule="auto"/>
      <w:jc w:val="both"/>
    </w:pPr>
    <w:rPr>
      <w:rFonts w:ascii="Arial" w:eastAsia="Times New Roman" w:hAnsi="Arial" w:cs="Times New Roman"/>
      <w:sz w:val="20"/>
      <w:szCs w:val="24"/>
    </w:rPr>
  </w:style>
  <w:style w:type="paragraph" w:customStyle="1" w:styleId="Claneki">
    <w:name w:val="Clanek (i)"/>
    <w:qFormat/>
    <w:rsid w:val="004E2585"/>
    <w:pPr>
      <w:keepNext/>
      <w:numPr>
        <w:ilvl w:val="3"/>
        <w:numId w:val="11"/>
      </w:numPr>
      <w:spacing w:before="120" w:after="120" w:line="240" w:lineRule="auto"/>
      <w:jc w:val="both"/>
    </w:pPr>
    <w:rPr>
      <w:rFonts w:ascii="Arial" w:eastAsia="Times New Roman" w:hAnsi="Arial" w:cs="Times New Roman"/>
      <w:color w:val="000000"/>
      <w:sz w:val="20"/>
      <w:szCs w:val="24"/>
    </w:rPr>
  </w:style>
  <w:style w:type="character" w:customStyle="1" w:styleId="Nadpis2Char">
    <w:name w:val="Nadpis 2 Char"/>
    <w:basedOn w:val="Standardnpsmoodstavce"/>
    <w:uiPriority w:val="9"/>
    <w:semiHidden/>
    <w:rsid w:val="004E2585"/>
    <w:rPr>
      <w:rFonts w:asciiTheme="majorHAnsi" w:eastAsiaTheme="majorEastAsia" w:hAnsiTheme="majorHAnsi" w:cstheme="majorBidi"/>
      <w:color w:val="2E74B5" w:themeColor="accent1" w:themeShade="BF"/>
      <w:sz w:val="26"/>
      <w:szCs w:val="26"/>
    </w:rPr>
  </w:style>
  <w:style w:type="paragraph" w:customStyle="1" w:styleId="Styl1">
    <w:name w:val="Styl1"/>
    <w:basedOn w:val="Odstavecseseznamem"/>
    <w:link w:val="Styl1Char"/>
    <w:qFormat/>
    <w:rsid w:val="00B360A8"/>
    <w:pPr>
      <w:numPr>
        <w:numId w:val="15"/>
      </w:numPr>
      <w:spacing w:after="120" w:line="240" w:lineRule="auto"/>
      <w:ind w:left="357" w:hanging="357"/>
      <w:contextualSpacing w:val="0"/>
    </w:pPr>
    <w:rPr>
      <w:rFonts w:ascii="Times New Roman" w:hAnsi="Times New Roman" w:cs="Times New Roman"/>
      <w:b/>
      <w:bCs/>
      <w:sz w:val="24"/>
      <w:szCs w:val="24"/>
    </w:rPr>
  </w:style>
  <w:style w:type="character" w:customStyle="1" w:styleId="Styl1Char">
    <w:name w:val="Styl1 Char"/>
    <w:basedOn w:val="OdstavecseseznamemChar"/>
    <w:link w:val="Styl1"/>
    <w:rsid w:val="00B360A8"/>
    <w:rPr>
      <w:rFonts w:ascii="Times New Roman" w:hAnsi="Times New Roman" w:cs="Times New Roman"/>
      <w:b/>
      <w:bCs/>
      <w:sz w:val="24"/>
      <w:szCs w:val="24"/>
    </w:rPr>
  </w:style>
  <w:style w:type="paragraph" w:customStyle="1" w:styleId="BodyText">
    <w:name w:val="+Body Text"/>
    <w:link w:val="BodyTextChar"/>
    <w:qFormat/>
    <w:rsid w:val="00AE61E1"/>
    <w:pPr>
      <w:spacing w:after="120" w:line="300" w:lineRule="exact"/>
    </w:pPr>
    <w:rPr>
      <w:rFonts w:ascii="Avenir Next LT Pro" w:hAnsi="Avenir Next LT Pro"/>
      <w:color w:val="595959" w:themeColor="text1" w:themeTint="A6"/>
      <w:lang w:val="en-US"/>
    </w:rPr>
  </w:style>
  <w:style w:type="character" w:customStyle="1" w:styleId="BodyTextChar">
    <w:name w:val="+Body Text Char"/>
    <w:basedOn w:val="Standardnpsmoodstavce"/>
    <w:link w:val="BodyText"/>
    <w:rsid w:val="00AE61E1"/>
    <w:rPr>
      <w:rFonts w:ascii="Avenir Next LT Pro" w:hAnsi="Avenir Next LT Pro"/>
      <w:color w:val="595959" w:themeColor="text1" w:themeTint="A6"/>
      <w:lang w:val="en-US"/>
    </w:rPr>
  </w:style>
  <w:style w:type="paragraph" w:customStyle="1" w:styleId="NumberedBullets">
    <w:name w:val="+Numbered Bullets"/>
    <w:link w:val="NumberedBulletsChar"/>
    <w:qFormat/>
    <w:rsid w:val="00AE61E1"/>
    <w:pPr>
      <w:numPr>
        <w:numId w:val="22"/>
      </w:numPr>
      <w:spacing w:before="120" w:after="120" w:line="300" w:lineRule="exact"/>
      <w:contextualSpacing/>
    </w:pPr>
    <w:rPr>
      <w:rFonts w:ascii="Avenir Next LT Pro" w:hAnsi="Avenir Next LT Pro"/>
      <w:color w:val="595959" w:themeColor="text1" w:themeTint="A6"/>
      <w:lang w:val="en-US"/>
    </w:rPr>
  </w:style>
  <w:style w:type="paragraph" w:customStyle="1" w:styleId="Callout">
    <w:name w:val="+Callout"/>
    <w:link w:val="CalloutChar"/>
    <w:qFormat/>
    <w:rsid w:val="00AE61E1"/>
    <w:pPr>
      <w:spacing w:line="300" w:lineRule="exact"/>
      <w:jc w:val="center"/>
    </w:pPr>
    <w:rPr>
      <w:rFonts w:ascii="Avenir Next LT Pro" w:hAnsi="Avenir Next LT Pro"/>
      <w:i/>
      <w:iCs/>
      <w:color w:val="5B9BD5" w:themeColor="accent1"/>
      <w:sz w:val="24"/>
      <w:szCs w:val="24"/>
      <w:lang w:val="en-US"/>
    </w:rPr>
  </w:style>
  <w:style w:type="character" w:customStyle="1" w:styleId="CalloutChar">
    <w:name w:val="+Callout Char"/>
    <w:basedOn w:val="Standardnpsmoodstavce"/>
    <w:link w:val="Callout"/>
    <w:rsid w:val="00AE61E1"/>
    <w:rPr>
      <w:rFonts w:ascii="Avenir Next LT Pro" w:hAnsi="Avenir Next LT Pro"/>
      <w:i/>
      <w:iCs/>
      <w:color w:val="5B9BD5" w:themeColor="accent1"/>
      <w:sz w:val="24"/>
      <w:szCs w:val="24"/>
      <w:lang w:val="en-US"/>
    </w:rPr>
  </w:style>
  <w:style w:type="paragraph" w:customStyle="1" w:styleId="Header1">
    <w:name w:val="+Header 1"/>
    <w:link w:val="Header1Char"/>
    <w:qFormat/>
    <w:rsid w:val="00AE61E1"/>
    <w:pPr>
      <w:keepLines/>
      <w:spacing w:before="360" w:after="40" w:line="300" w:lineRule="exact"/>
    </w:pPr>
    <w:rPr>
      <w:rFonts w:ascii="Avenir Next LT Pro" w:eastAsiaTheme="majorEastAsia" w:hAnsi="Avenir Next LT Pro" w:cstheme="majorBidi"/>
      <w:b/>
      <w:bCs/>
      <w:color w:val="5B9BD5" w:themeColor="accent1"/>
      <w:kern w:val="28"/>
      <w:sz w:val="32"/>
      <w:lang w:val="en-US"/>
    </w:rPr>
  </w:style>
  <w:style w:type="character" w:customStyle="1" w:styleId="NumberedBulletsChar">
    <w:name w:val="+Numbered Bullets Char"/>
    <w:basedOn w:val="Standardnpsmoodstavce"/>
    <w:link w:val="NumberedBullets"/>
    <w:rsid w:val="00AE61E1"/>
    <w:rPr>
      <w:rFonts w:ascii="Avenir Next LT Pro" w:hAnsi="Avenir Next LT Pro"/>
      <w:color w:val="595959" w:themeColor="text1" w:themeTint="A6"/>
      <w:lang w:val="en-US"/>
    </w:rPr>
  </w:style>
  <w:style w:type="paragraph" w:customStyle="1" w:styleId="Header2">
    <w:name w:val="+Header 2"/>
    <w:link w:val="Header2Char"/>
    <w:qFormat/>
    <w:rsid w:val="00AE61E1"/>
    <w:pPr>
      <w:spacing w:before="240" w:after="40"/>
    </w:pPr>
    <w:rPr>
      <w:rFonts w:ascii="Avenir Next LT Pro" w:hAnsi="Avenir Next LT Pro"/>
      <w:color w:val="ED7D31" w:themeColor="accent2"/>
      <w:kern w:val="28"/>
      <w:lang w:val="en-US"/>
    </w:rPr>
  </w:style>
  <w:style w:type="character" w:customStyle="1" w:styleId="Header1Char">
    <w:name w:val="+Header 1 Char"/>
    <w:basedOn w:val="Standardnpsmoodstavce"/>
    <w:link w:val="Header1"/>
    <w:rsid w:val="00AE61E1"/>
    <w:rPr>
      <w:rFonts w:ascii="Avenir Next LT Pro" w:eastAsiaTheme="majorEastAsia" w:hAnsi="Avenir Next LT Pro" w:cstheme="majorBidi"/>
      <w:b/>
      <w:bCs/>
      <w:color w:val="5B9BD5" w:themeColor="accent1"/>
      <w:kern w:val="28"/>
      <w:sz w:val="32"/>
      <w:szCs w:val="32"/>
      <w:lang w:val="en-US"/>
    </w:rPr>
  </w:style>
  <w:style w:type="paragraph" w:customStyle="1" w:styleId="Caption">
    <w:name w:val="+Caption"/>
    <w:link w:val="CaptionChar"/>
    <w:qFormat/>
    <w:rsid w:val="00AE61E1"/>
    <w:pPr>
      <w:spacing w:after="200" w:line="240" w:lineRule="auto"/>
      <w:jc w:val="center"/>
    </w:pPr>
    <w:rPr>
      <w:rFonts w:ascii="Avenir Next LT Pro" w:hAnsi="Avenir Next LT Pro"/>
      <w:i/>
      <w:iCs/>
      <w:color w:val="44546A" w:themeColor="text2"/>
      <w:sz w:val="18"/>
      <w:szCs w:val="18"/>
      <w:lang w:val="en-US"/>
    </w:rPr>
  </w:style>
  <w:style w:type="character" w:customStyle="1" w:styleId="Header2Char">
    <w:name w:val="+Header 2 Char"/>
    <w:basedOn w:val="Standardnpsmoodstavce"/>
    <w:link w:val="Header2"/>
    <w:rsid w:val="00AE61E1"/>
    <w:rPr>
      <w:rFonts w:ascii="Avenir Next LT Pro" w:eastAsiaTheme="majorEastAsia" w:hAnsi="Avenir Next LT Pro" w:cstheme="majorBidi"/>
      <w:color w:val="ED7D31" w:themeColor="accent2"/>
      <w:kern w:val="28"/>
      <w:sz w:val="26"/>
      <w:szCs w:val="26"/>
      <w:lang w:val="en-US"/>
    </w:rPr>
  </w:style>
  <w:style w:type="character" w:customStyle="1" w:styleId="CaptionChar">
    <w:name w:val="+Caption Char"/>
    <w:basedOn w:val="Standardnpsmoodstavce"/>
    <w:link w:val="Caption"/>
    <w:rsid w:val="00AE61E1"/>
    <w:rPr>
      <w:rFonts w:ascii="Avenir Next LT Pro" w:hAnsi="Avenir Next LT Pro"/>
      <w:i/>
      <w:iCs/>
      <w:color w:val="44546A" w:themeColor="text2"/>
      <w:sz w:val="18"/>
      <w:szCs w:val="18"/>
      <w:lang w:val="en-US"/>
    </w:rPr>
  </w:style>
  <w:style w:type="paragraph" w:styleId="Titulek">
    <w:name w:val="caption"/>
    <w:autoRedefine/>
    <w:uiPriority w:val="35"/>
    <w:unhideWhenUsed/>
    <w:qFormat/>
    <w:rsid w:val="00AE61E1"/>
    <w:pPr>
      <w:tabs>
        <w:tab w:val="left" w:pos="1134"/>
      </w:tabs>
      <w:spacing w:after="240" w:line="240" w:lineRule="auto"/>
    </w:pPr>
    <w:rPr>
      <w:rFonts w:ascii="Helvetica" w:eastAsiaTheme="minorEastAsia" w:hAnsi="Helvetica"/>
      <w:i/>
      <w:iCs/>
      <w:color w:val="44546A" w:themeColor="text2"/>
      <w:sz w:val="18"/>
      <w:szCs w:val="18"/>
      <w:lang w:val="en-US" w:eastAsia="ja-JP"/>
    </w:rPr>
  </w:style>
  <w:style w:type="paragraph" w:styleId="Podnadpis">
    <w:name w:val="Subtitle"/>
    <w:basedOn w:val="Normln"/>
    <w:next w:val="Normln"/>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veolia.cz/cs/pravidla-chovani-tretich-stra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veolia.cz/cs/pravidla-chovani-tretich-stran" TargetMode="External"/><Relationship Id="rId4" Type="http://schemas.openxmlformats.org/officeDocument/2006/relationships/settings" Target="settings.xml"/><Relationship Id="rId9" Type="http://schemas.openxmlformats.org/officeDocument/2006/relationships/hyperlink" Target="http://www.veolia.cz/cs/pravidla-chovani-tretich-stran"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5A1yzri62VxiLXTfxa4USgU7QA==">CgMxLjAaGgoBMBIVChMIBCoPCgtBQUFCeVIxbF9NaxACGhoKATESFQoTCAQqDwoLQUFBQnlSMWxfTW8QARoaCgEyEhUKEwgEKg8KC0FBQUJ5UjFsX01zEAEaGgoBMxIVChMIBCoPCgtBQUFCeVIxbF9NcxACGhoKATQSFQoTCAQqDwoLQUFBQnlYYUcyencQARovCgE1EioKEwgEKg8KC0FBQUJ5WGFHMnp3EAQKEwgEKg8KC0FBQUJ5WGFHMnp3EAEaGgoBNhIVChMIBCoPCgtBQUFCeVhhRzJ6dxACGhoKATcSFQoTCAQqDwoLQUFBQnlSMWxfTXcQAhoaCgE4EhUKEwgEKg8KC0FBQUJ5UjFsX013EAIaJwoBORIiCiAIBCocCgtBQUFCeVhhRzJ1QRAIGgtBQUFCeVhhRzJ1QRobCgIxMBIVChMIBCoPCgtBQUFCeVIxbF9NYxACGhsKAjExEhUKEwgEKg8KC0FBQUJ5UjFsX01jEAEaGwoCMTISFQoTCAQqDwoLQUFBQnlSMWxfTTAQAhobCgIxMxIVChMIBCoPCgtBQUFCeVIxbF9NMBABGhsKAjE0EhUKEwgEKg8KC0FBQUJ5UjFsX00wEAIaGwoCMTUSFQoTCAQqDwoLQUFBQnU3MENTY1kQARobCgIxNhIVChMIBCoPCgtBQUFCdTcwQ1NiOBABGhsKAjE3EhUKEwgEKg8KC0FBQUJ1NzBDU2I4EAEaMAoCMTgSKgoTCAQqDwoLQUFBQnU3MENTYjgQBAoTCAQqDwoLQUFBQnU3MENTYjgQARobCgIxORIVChMIBCoPCgtBQUFCdTcwQ1NiOBAEGhsKAjIwEhUKEwgEKg8KC0FBQUJ1NzBDU2I4EAQaGwoCMjESFQoTCAQqDwoLQUFBQnU3MENTYjgQBBowCgIyMhIqChMIBCoPCgtBQUFCdTcwQ1NiOBAEChMIBCoPCgtBQUFCdTcwQ1NiOBABGhsKAjIzEhUKEwgEKg8KC0FBQUJ1NzBDU2NBEAEaGwoCMjQSFQoTCAQqDwoLQUFBQnU3MENTY0UQARobCgIyNRIVChMIBCoPCgtBQUFCdTcwQ1NiNBACGhsKAjI2EhUKEwgEKg8KC0FBQUJ1NzBDU2I0EAIaGwoCMjcSFQoTCAQqDwoLQUFBQnlSMWxfTTQQARobCgIyOBIVChMIBCoPCgtBQUFCdTcwQ1NiNBACGhsKAjI5EhUKEwgEKg8KC0FBQUJ1NzBDU2I0EAIaGwoCMzASFQoTCAQqDwoLQUFBQnU3MENTYjQQARobCgIzMRIVChMIBCoPCgtBQUFCdTcwQ1NiNBACGhsKAjMyEhUKEwgEKg8KC0FBQUJ1NzBDU2I0EAIaGwoCMzMSFQoTCAQqDwoLQUFBQnU3MENTYjQQAhobCgIzNBIVChMIBCoPCgtBQUFCeVIxbF9NOBACGhsKAjM1EhUKEwgEKg8KC0FBQUJ5UjFsX004EAEaGwoCMzYSFQoTCAQqDwoLQUFBQnU3MENTY0kQAhobCgIzNxIVChMIBCoPCgtBQUFCdTcwQ1NjTRABGhsKAjM4EhUKEwgEKg8KC0FBQUJ1NzBDU2NNEAIaGwoCMzkSFQoTCAQqDwoLQUFBQnU3MENTY1UQARobCgI0MBIVChMIBCoPCgtBQUFCdTcwQ1NjURABGhsKAjQxEhUKEwgEKg8KC0FBQUJ1NzBDU2NREAEaGwoCNDISFQoTCAQqDwoLQUFBQnU3MENTY1EQARowCgI0MxIqChMIBCoPCgtBQUFCdTcwQ1NjURAEChMIBCoPCgtBQUFCdTcwQ1NjURABGhsKAjQ0EhUKEwgEKg8KC0FBQUJ1NzBDU2NREAQaGwoCNDUSFQoTCAQqDwoLQUFBQnU3MENTY1EQBBobCgI0NhIVChMIBCoPCgtBQUFCdTcwQ1NjYxACGhsKAjQ3EhUKEwgEKg8KC0FBQUJ5UjFsX05BEAIaGwoCNDgSFQoTCAQqDwoLQUFBQnlSMWxfTkUQARobCgI0ORIVChMIBCoPCgtBQUFCeVIxbF9OTRACGhsKAjUwEhUKEwgEKg8KC0FBQUJ1NzBDU2MwEAEaGwoCNTESFQoTCAQqDwoLQUFBQnU3MENTYzAQAhobCgI1MhIVChMIBCoPCgtBQUFCeVIxbF9OVRABGhsKAjUzEhUKEwgEKg8KC0FBQUJ5UjFsX05VEAIaGwoCNTQSFQoTCAQqDwoLQUFBQnlSMWxfTlEQARobCgI1NRIVChMIBCoPCgtBQUFCeVIxbF9OURACGhsKAjU2EhUKEwgEKg8KC0FBQUJ5UjFsX05ZEAEaGwoCNTcSFQoTCAQqDwoLQUFBQnU3MENTYzQQARobCgI1OBIVChMIBCoPCgtBQUFCdTcwQ1NjNBACGhsKAjU5EhUKEwgEKg8KC0FBQUJ5UjFsX05vEAIaGwoCNjASFQoTCAQqDwoLQUFBQnlSMWxfTm8QARowCgI2MRIqChMIBCoPCgtBQUFCeVIxbF9ObxAEChMIBCoPCgtBQUFCeVIxbF9ObxABGhsKAjYyEhUKEwgEKg8KC0FBQUJ5UjFsX05zEAEaMAoCNjMSKgoTCAQqDwoLQUFBQnlSMWxfTnMQBAoTCAQqDwoLQUFBQnlSMWxfTnMQARobCgI2NBIVChMIBCoPCgtBQUFCeVIxbF9OcxACGjAKAjY1EioKEwgEKg8KC0FBQUJ5UjFsX05zEAQKEwgEKg8KC0FBQUJ5UjFsX05zEAIaGwoCNjYSFQoTCAQqDwoLQUFBQnlSMWxfTmsQARobCgI2NxIVChMIBCoPCgtBQUFCeVIxbF9OcxACGkUKAjY4Ej8KEwgEKg8KC0FBQUJ5UjFsX05zEAQKEwgEKg8KC0FBQUJ5UjFsX05rEAEKEwgEKg8KC0FBQUJ5UjFsX05zEAIaGwoCNjkSFQoTCAQqDwoLQUFBQnlSMWxfTncQARowCgI3MBIqChMIBCoPCgtBQUFCeVIxbF9OdxAEChMIBCoPCgtBQUFCeVIxbF9OdxABGhsKAjcxEhUKEwgEKg8KC0FBQUJ5UjFsX053EAIaGwoCNzISFQoTCAQqDwoLQUFBQnlYYUcydUUQARowCgI3MxIqChMIBCoPCgtBQUFCeVhhRzJ1RRAEChMIBCoPCgtBQUFCeVhhRzJ1RRABGhsKAjc0EhUKEwgEKg8KC0FBQUJ5WGFHMnVFEAIaGwoCNzUSFQoTCAQqDwoLQUFBQnlSMWxfTjAQARobCgI3NhIVChMIBCoPCgtBQUFCdTcwQ1NkQRACGhsKAjc3EhUKEwgEKg8KC0FBQUJ1NzBDU2RBEAIaNgoCNzgSMAoEOgIIAgoTCAQqDwoLQUFBQnU3MENTZEUQBAoTCAQqDwoLQUFBQnU3MENTZEUQAxobCgI3ORIVChMIBCoPCgtBQUFCdTcwQ1NkNBABGjAKAjgwEioKEwgEKg8KC0FBQUJ1NzBDU2Q0EAQKEwgEKg8KC0FBQUJ1NzBDU2Q0EAEaGwoCODESFQoTCAQqDwoLQUFBQnU3MENTZDQQAhobCgI4MhIVChMIBCoPCgtBQUFCdTcwQ1NkSRACGhsKAjgzEhUKEwgEKg8KC0FBQUJ1NzBDU2RJEAIaNgoCODQSMAoEOgIIAgoTCAQqDwoLQUFBQnU3MENTZE0QBAoTCAQqDwoLQUFBQnU3MENTZE0QAxobCgI4NRIVChMIBCoPCgtBQUFCeVIxbF9ONBABGhsKAjg2EhUKEwgEKg8KC0FBQUJ5UjFsX09BEAEaMAoCODcSKgoTCAQqDwoLQUFBQnlSMWxfT0EQBAoTCAQqDwoLQUFBQnlSMWxfT0EQARobCgI4OBIVChMIBCoPCgtBQUFCeVIxbF9PQRACGjAKAjg5EioKEwgEKg8KC0FBQUJ5UjFsX09BEAQKEwgEKg8KC0FBQUJ5UjFsX09BEAIaKAoCOTASIgogCAQqHAoLQUFBQnlYYUcyeVUQCBoLQUFBQnlYYUcyeVUaGwoCOTESFQoTCAQqDwoLQUFBQnlSMWxfT00QARowCgI5MhIqChMIBCoPCgtBQUFCeVIxbF9PTRAEChMIBCoPCgtBQUFCeVIxbF9PTRABGhsKAjkzEhUKEwgEKg8KC0FBQUJ1NzBDU2RREAEaMAoCOTQSKgoTCAQqDwoLQUFBQnU3MENTZFEQBAoTCAQqDwoLQUFBQnU3MENTZFEQARobCgI5NRIVChMIBCoPCgtBQUFCdTcwQ1NkURACGhsKAjk2EhUKEwgEKg8KC0FBQUJ1NzBDU2RZEAEaMAoCOTcSKgoTCAQqDwoLQUFBQnU3MENTZFkQBAoTCAQqDwoLQUFBQnU3MENTZFkQARobCgI5OBIVChMIBCoPCgtBQUFCeVhhRzJ1TRABGhsKAjk5EhUKEwgEKg8KC0FBQUJ1NzBDU2RZEAIaRgoDMTAwEj8KEwgEKg8KC0FBQUJ5WGFHMnVNEAQKEwgEKg8KC0FBQUJ5WGFHMnVNEAEKEwgEKg8KC0FBQUJ1NzBDU2RZEAIaHAoDMTAxEhUKEwgEKg8KC0FBQUJ5WGFHMnVNEAIaHAoDMTAyEhUKEwgEKg8KC0FBQUJ5WGFHMnU0EAEaMQoDMTAzEioKEwgEKg8KC0FBQUJ5WGFHMnU0EAQKEwgEKg8KC0FBQUJ5WGFHMnU0EAEaHAoDMTA0EhUKEwgEKg8KC0FBQUJ5WGFHMnU0EAIaHAoDMTA1EhUKEwgEKg8KC0FBQUJ5WGFHMnY0EAEaMQoDMTA2EioKEwgEKg8KC0FBQUJ5WGFHMnY0EAQKEwgEKg8KC0FBQUJ5WGFHMnY0EAEaHAoDMTA3EhUKEwgEKg8KC0FBQUJ5WGFHMnY0EAIaHAoDMTA4EhUKEwgEKg8KC0FBQUJ5WGFHMnhBEAEaHAoDMTA5EhUKEwgEKg8KC0FBQUJ5WGFHMnc0EAEaMQoDMTEwEioKEwgEKg8KC0FBQUJ5WGFHMnc0EAQKEwgEKg8KC0FBQUJ5WGFHMnc0EAEaHAoDMTExEhUKEwgEKg8KC0FBQUJ5WGFHMnc0EAIaHAoDMTEyEhUKEwgEKg8KC0FBQUJ5WGFHMnhnEAEaMQoDMTEzEioKEwgEKg8KC0FBQUJ5WGFHMnhnEAQKEwgEKg8KC0FBQUJ5WGFHMnhnEAEaHAoDMTE0EhUKEwgEKg8KC0FBQUJ5WGFHMnhnEAIaKQoDMTE1EiIKIAgEKhwKC0FBQUJ5UjFsX01NEAgaC0FBQUJ5UjFsX01NGhwKAzExNhIVChMIBCoPCgtBQUFCeVhhRzJ5WRABGjEKAzExNxIqChMIBCoPCgtBQUFCeVhhRzJ5WRAEChMIBCoPCgtBQUFCeVhhRzJ5WRABGhwKAzExOBIVChMIBCoPCgtBQUFCeVhhRzJ5WRACGhwKAzExORIVChMIBCoPCgtBQUFCeVIxbF9PZxABGjEKAzEyMBIqChMIBCoPCgtBQUFCeVIxbF9PZxAEChMIBCoPCgtBQUFCeVIxbF9PZxABGhwKAzEyMRIVChMIBCoPCgtBQUFCeVIxbF9PZxACGhwKAzEyMhIVChMIBCoPCgtBQUFCeVIxbF9PbxABGikKAzEyMxIiCiAIBCocCgtBQUFCeVIxbF9QaxAIGgtBQUFCeVIxbF9QaxocCgMxMjQSFQoTCAQqDwoLQUFBQnlSMWxfT3MQARoxCgMxMjUSKgoTCAQqDwoLQUFBQnlSMWxfT3MQBAoTCAQqDwoLQUFBQnlSMWxfT3MQARocCgMxMjYSFQoTCAQqDwoLQUFBQnlSMWxfT3MQAhocCgMxMjcSFQoTCAQqDwoLQUFBQnlYYUcyeWMQARocCgMxMjgSFQoTCAQqDwoLQUFBQnlYYUcyeWMQAhocCgMxMjkSFQoTCAQqDwoLQUFBQnU3MENTaEEQAhocCgMxMzASFQoTCAQqDwoLQUFBQnU3MENTaEUQARocCgMxMzESFQoTCAQqDwoLQUFBQnU3MENTaEUQAhocCgMxMzISFQoTCAQqDwoLQUFBQnU3MENTaEkQARocCgMxMzMSFQoTCAQqDwoLQUFBQnU3MENTaEkQAhocCgMxMzQSFQoTCAQqDwoLQUFBQnlSMWxfT3cQARocCgMxMzUSFQoTCAQqDwoLQUFBQnlSMWxfT3cQAhocCgMxMzYSFQoTCAQqDwoLQUFBQnlSMWxfTzAQAhocCgMxMzcSFQoTCAQqDwoLQUFBQnlSMWxfTzQQARoxCgMxMzgSKgoTCAQqDwoLQUFBQnlSMWxfTzQQBAoTCAQqDwoLQUFBQnlSMWxfTzQQARocCgMxMzkSFQoTCAQqDwoLQUFBQnlSMWxfTzQQAhoxCgMxNDASKgoTCAQqDwoLQUFBQnlSMWxfTzQQBAoTCAQqDwoLQUFBQnlSMWxfTzQQAhocCgMxNDESFQoTCAQqDwoLQUFBQnU3MENTaFUQARocCgMxNDISFQoTCAQqDwoLQUFBQnlSMWxfTzgQAhocCgMxNDMSFQoTCAQqDwoLQUFBQnlSMWxfTzgQAhocCgMxNDQSFQoTCAQqDwoLQUFBQnU3MENTaG8QARocCgMxNDUSFQoTCAQqDwoLQUFBQnU3MENTaHMQAhocCgMxNDYSFQoTCAQqDwoLQUFBQnlYYUcyeWsQARocCgMxNDcSFQoTCAQqDwoLQUFBQnlYYUcyeXMQARocCgMxNDgSFQoTCAQqDwoLQUFBQnlYYUcyeXMQAhocCgMxNDkSFQoTCAQqDwoLQUFBQnlYYUcyeTAQARocCgMxNTASFQoTCAQqDwoLQUFBQnlYYUcyeTAQAhocCgMxNTESFQoTCAQqDwoLQUFBQnlYYUcyeTQQARocCgMxNTISFQoTCAQqDwoLQUFBQnlYYUcyeTQQAhocCgMxNTMSFQoTCAQqDwoLQUFBQnU3MENTaVUQARocCgMxNTQSFQoTCAQqDwoLQUFBQnU3MENTaVUQAhocCgMxNTUSFQoTCAQqDwoLQUFBQnU3MENTaVUQARocCgMxNTYSFQoTCAQqDwoLQUFBQnU3MENTaTgQARoxCgMxNTcSKgoTCAQqDwoLQUFBQnU3MENTaTgQBAoTCAQqDwoLQUFBQnU3MENTaTgQARocCgMxNTgSFQoTCAQqDwoLQUFBQnU3MENTaTgQBBocCgMxNTkSFQoTCAQqDwoLQUFBQnU3MENTaTgQAhocCgMxNjASFQoTCAQqDwoLQUFBQnU3MENTaTAQARocCgMxNjESFQoTCAQqDwoLQUFBQnlSMWxfUE0QARocCgMxNjISFQoTCAQqDwoLQUFBQnlSMWxfUE0QAhocCgMxNjMSFQoTCAQqDwoLQUFBQnlSMWxfUFUQARocCgMxNjQSFQoTCAQqDwoLQUFBQnlSMWxfUFUQAhocCgMxNjUSFQoTCAQqDwoLQUFBQnlSMWxfUEUQAhocCgMxNjYSFQoTCAQqDwoLQUFBQnlSMWxfUEUQAhocCgMxNjcSFQoTCAQqDwoLQUFBQnU3MENTakUQARocCgMxNjgSFQoTCAQqDwoLQUFBQnlYYUcyelkQARoxCgMxNjkSKgoTCAQqDwoLQUFBQnlYYUcyelkQBAoTCAQqDwoLQUFBQnlYYUcyelkQARocCgMxNzASFQoTCAQqDwoLQUFBQnlYYUcyelkQAhocCgMxNzESFQoTCAQqDwoLQUFBQnlYYUcyemMQARoxCgMxNzISKgoTCAQqDwoLQUFBQnlYYUcyemMQBAoTCAQqDwoLQUFBQnlYYUcyemMQARocCgMxNzMSFQoTCAQqDwoLQUFBQnlYYUcyemMQAhocCgMxNzQSFQoTCAQqDwoLQUFBQnlYYUcyenMQARoxCgMxNzUSKgoTCAQqDwoLQUFBQnlYYUcyenMQBAoTCAQqDwoLQUFBQnlYYUcyenMQARocCgMxNzYSFQoTCAQqDwoLQUFBQnlYYUcyenMQAhocCgMxNzcSFQoTCAQqDwoLQUFBQnlSMWxfTVUQAhocCgMxNzgSFQoTCAQqDwoLQUFBQnlSMWxfTVUQARocCgMxNzkSFQoTCAQqDwoLQUFBQnlSMWxfTVEQAhocCgMxODASFQoTCAQqDwoLQUFBQnlSMWxfTWcQAhocCgMxODESFQoTCAQqDwoLQUFBQnlSMWxfTWcQARocCgMxODISFQoTCAQqDwoLQUFBQnlSMWxfTVkQAhocCgMxODMSFQoTCAQqDwoLQUFBQnlSMWxfTUUQAhocCgMxODQSFQoTCAQqDwoLQUFBQnlSMWxfTUUQARocCgMxODUSFQoTCAQqDwoLQUFBQnlSMWxfTUkQAhocCgMxODYSFQoTCAQqDwoLQUFBQnlYYUcyejAQARoxCgMxODcSKgoTCAQqDwoLQUFBQnlYYUcyejAQBAoTCAQqDwoLQUFBQnlYYUcyejAQARocCgMxODgSFQoTCAQqDwoLQUFBQnlYYUcyejAQAhocCgMxODkSFQoTCAQqDwoLQUFBQnlYYUcyejQQARocCgMxOTASFQoTCAQqDwoLQUFBQnlYYUcyMEUQARoxCgMxOTESKgoTCAQqDwoLQUFBQnlYYUcyMEUQBAoTCAQqDwoLQUFBQnlYYUcyMEUQARocCgMxOTISFQoTCAQqDwoLQUFBQnlYYUcyMEUQAhocCgMxOTMSFQoTCAQqDwoLQUFBQnU3MENTalEQARocCgMxOTQSFQoTCAQqDwoLQUFBQnU3MENTalkQARoxCgMxOTUSKgoTCAQqDwoLQUFBQnU3MENTalkQBAoTCAQqDwoLQUFBQnU3MENTalkQARocCgMxOTYSFQoTCAQqDwoLQUFBQnU3MENTalkQAhocCgMxOTcSFQoTCAQqDwoLQUFBQnlYYUcyMEkQARoxCgMxOTgSKgoTCAQqDwoLQUFBQnlYYUcyMEkQBAoTCAQqDwoLQUFBQnlYYUcyMEkQARocCgMxOTkSFQoTCAQqDwoLQUFBQnlYYUcyMEkQAhocCgMyMDASFQoTCAQqDwoLQUFBQnlYYUcyME0QARoxCgMyMDESKgoTCAQqDwoLQUFBQnlYYUcyME0QBAoTCAQqDwoLQUFBQnlYYUcyME0QARocCgMyMDISFQoTCAQqDwoLQUFBQnlYYUcyME0QAhocCgMyMDMSFQoTCAQqDwoLQUFBQnU3MENTamMQARocCgMyMDQSFQoTCAQqDwoLQUFBQnU3MENTamcQAhocCgMyMDUSFQoTCAQqDwoLQUFBQnU3MENTamsQARoxCgMyMDYSKgoTCAQqDwoLQUFBQnU3MENTamsQBAoTCAQqDwoLQUFBQnU3MENTamsQARocCgMyMDcSFQoTCAQqDwoLQUFBQnU3MENTamsQAhocCgMyMDgSFQoTCAQqDwoLQUFBQnU3MENTam8QARoxCgMyMDkSKgoTCAQqDwoLQUFBQnU3MENTam8QBAoTCAQqDwoLQUFBQnU3MENTam8QARocCgMyMTASFQoTCAQqDwoLQUFBQnU3MENTam8QAhocCgMyMTESFQoTCAQqDwoLQUFBQnU3MENTancQARoxCgMyMTISKgoTCAQqDwoLQUFBQnU3MENTancQBAoTCAQqDwoLQUFBQnU3MENTancQARocCgMyMTMSFQoTCAQqDwoLQUFBQnU3MENTancQAhoxCgMyMTQSKgoTCAQqDwoLQUFBQnU3MENTancQBAoTCAQqDwoLQUFBQnU3MENTancQAhocCgMyMTUSFQoTCAQqDwoLQUFBQnU3MENTanMQARocCgMyMTYSFQoTCAQqDwoLQUFBQnU3MENTajAQARoxCgMyMTcSKgoTCAQqDwoLQUFBQnU3MENTajAQBAoTCAQqDwoLQUFBQnU3MENTajAQARocCgMyMTgSFQoTCAQqDwoLQUFBQnU3MENTajAQAhocCgMyMTkSFQoTCAQqDwoLQUFBQnU3MENTajQQARoxCgMyMjASKgoTCAQqDwoLQUFBQnU3MENTajQQBAoTCAQqDwoLQUFBQnU3MENTajQQARocCgMyMjESFQoTCAQqDwoLQUFBQnU3MENTajQQAhocCgMyMjISFQoTCAQqDwoLQUFBQnU3MENTa0UQARocCgMyMjMSFQoTCAQqDwoLQUFBQnU3MENTajgQARocCgMyMjQSFQoTCAQqDwoLQUFBQnU3MENTa0EQARocCgMyMjUSFQoTCAQqDwoLQUFBQnU3MENTY2sQARoxCgMyMjYSKgoTCAQqDwoLQUFBQnU3MENTY2sQBAoTCAQqDwoLQUFBQnU3MENTY2sQARocCgMyMjcSFQoTCAQqDwoLQUFBQnU3MENTY2sQAiKaAgoLQUFBQnU3MENTaEkS5AEKC0FBQUJ1NzBDU2hJEgtBQUFCdTcwQ1NoSRoNCgl0ZXh0L2h0bWwSACIOCgp0ZXh0L3BsYWluEgAqGyIVMTA3NTgzMjE0OTA1NDk1Nzc0MDY2KAA4ADCN7bOOuzM4gPazjrszSkQKJGFwcGxpY2F0aW9uL3ZuZC5nb29nbGUtYXBwcy5kb2NzLm1kcxocwtfa5AEWChQKBwoBSxABGAASBwoBaxABGAAYAVoMNjZqcDd0c3plcTQ1cgIgAHgAggEUc3VnZ2VzdC5kNXlhbDZpdHowNXOaAQYIABAAGACwAQC4AQAYje2zjrszIID2s467MzAAQhRzdWdnZXN0LmQ1eWFsNml0ejA1cyKZAgoLQUFBQnU3MENTaEUS4wEKC0FBQUJ1NzBDU2hFEgtBQUFCdTcwQ1NoRRoNCgl0ZXh0L2h0bWwSACIOCgp0ZXh0L3BsYWluEgAqGyIVMTA3NTgzMjE0OTA1NDk1Nzc0MDY2KAA4ADDI3rOOuzM4pOOzjrszSkQKJGFwcGxpY2F0aW9uL3ZuZC5nb29nbGUtYXBwcy5kb2NzLm1kcxocwtfa5AEWChQKBwoBLhABGAASBwoBLBABGAAYAVoLdXRzZ3Vqemd1OWJyAiAAeACCARRzdWdnZXN0LnUzYngwNHQyaDEzNZoBBggAEAAYALABALgBABjI3rOOuzMgpOOzjrszMABCFHN1Z2dlc3QudTNieDA0dDJoMTM1IpcCCgtBQUFCdTcwQ1NoQRLhAQoLQUFBQnU3MENTaEESC0FBQUJ1NzBDU2hBGg0KCXRleHQvaHRtbBIAIg4KCnRleHQvcGxhaW4SACobIhUxMDc1ODMyMTQ5MDU0OTU3NzQwNjYoADgAMKu1so67MzjTubKOuzNKQQokYXBwbGljYXRpb24vdm5kLmdvb2dsZS1hcHBzLmRvY3MubWRzGhnC19rkARMSEQoNCgdwb2RwaXN1EAEYABABWgxmNHlmM3lweXo4MzhyAiAAeACCARRzdWdnZXN0LnE1andxNm94cWtodJoBBggAEAAYALABALgBABirtbKOuzMg07myjrszMABCFHN1Z2dlc3QucTVqd3E2b3hxa2h0IqMECgtBQUFCeVIxbF9QaxLxAwoLQUFBQnlSMWxfUGsSC0FBQUJ5UjFsX1BrGnEKCXRleHQvaHRtbBJkQ2h5YsOtIHDFmcOtbG9oYSDEjS4gNC4gUHJvc8OtbWUgZG9kYXQgayBwcsOhdm7DrW11IHBvc291emVuw60uIE5lbsOtIGFuaSB1dmVkZW5hIHYgxI1sLiBYSUkgb2RzdC4gOCJyCgp0ZXh0L3BsYWluEmRDaHliw60gcMWZw61sb2hhIMSNLiA0LiBQcm9zw61tZSBkb2RhdCBrIHByw6F2bsOtbXUgcG9zb3V6ZW7DrS4gTmVuw60gYW5pIHV2ZWRlbmEgdiDEjWwuIFhJSSBvZHN0LiA4KhsiFTEwMTc1Nzc1NjMwMDA4MDY2NjcxOSgAOAAw+tOhv7kzOPrTob+5M0o3Cgp0ZXh0L3BsYWluEilwxZnDrWxvemUgxI0uIDQgdMOpdG8gUsOhbWNvdsOpIHNtbG91dnkuO1oMZ3R1dTJ4N3Fsb3dkcgIgAHgAmgEGCAAQABgAqgFmEmRDaHliw60gcMWZw61sb2hhIMSNLiA0LiBQcm9zw61tZSBkb2RhdCBrIHByw6F2bsOtbXUgcG9zb3V6ZW7DrS4gTmVuw60gYW5pIHV2ZWRlbmEgdiDEjWwuIFhJSSBvZHN0LiA4sAEAuAEAGPrTob+5MyD606G/uTMwAEIQa2l4LjZtY244ODVvZXY3OCKbAgoLQUFBQnlYYUcydzQS5QEKC0FBQUJ5WGFHMnc0EgtBQUFCeVhhRzJ3NBoNCgl0ZXh0L2h0bWwSACIOCgp0ZXh0L3BsYWluEgAqGyIVMTE2ODY4MDc3NzI4ODMwMzc1Mzc0KAA4ADDxvIfuuTM4i8iH7rkzSkUKJGFwcGxpY2F0aW9uL3ZuZC5nb29nbGUtYXBwcy5kb2NzLm1kcxodwtfa5AEXChUKBwoBdRABGAASCAoCxa8QARgAGAFaDHl2MTlqZHNuNHd4OHICIAB4AIIBFHN1Z2dlc3QuODkzajNqamttaWpvmgEGCAAQABgAsAEAuAEAGPG8h+65MyCLyIfuuTMwAEIUc3VnZ2VzdC44OTNqM2pqa21pam8i1AEKC0FBQUJ1NzBDU2g0Ep4BCgtBQUFCdTcwQ1NoNBILQUFBQnU3MENTaDQaDQoJdGV4dC9odG1sEgAiDgoKdGV4dC9wbGFpbhIAKhsiFTEwNzU4MzIxNDkwNTQ5NTc3NDA2NigAOAAw3oHxjrszON6B8Y67M1oMajRwNHJhOTFqZzl0cgIgAHgAggEUc3VnZ2VzdC43d3MwcmNoMDhqYWWaAQYIABAAGACwAQC4AQAY3oHxjrszIN6B8Y67MzAAQhRzdWdnZXN0Ljd3czByY2gwOGphZSKQAgoLQUFBQnU3MENTaDAS2gEKC0FBQUJ1NzBDU2gwEgtBQUFCdTcwQ1NoMBoNCgl0ZXh0L2h0bWwSACIOCgp0ZXh0L3BsYWluEgAqGyIVMTA3NTgzMjE0OTA1NDk1Nzc0MDY2KAA4ADDTu+6OuzM4u7/ujrszSjoKJGFwcGxpY2F0aW9uL3ZuZC5nb29nbGUtYXBwcy5kb2NzLm1kcxoSwtfa5AEMGgoKBgoAEBQYABABWgxreW1qMGZ0NzYzaGlyAiAAeACCARRzdWdnZXN0Ljl3anYyOHh1OXpwcJoBBggAEAAYALABALgBABjTu+6OuzMgu7/ujrszMABCFHN1Z2dlc3QuOXdqdjI4eHU5enBwIpMCCgtBQUFCeVhhRzJ4QRLdAQoLQUFBQnlYYUcyeEESC0FBQUJ5WGFHMnhBGg0KCXRleHQvaHRtbBIAIg4KCnRleHQvcGxhaW4SACobIhUxMTY4NjgwNzc3Mjg4MzAzNzUzNzQoADgAMJz4iO65Mzio/ojuuTNKPQokYXBwbGljYXRpb24vdm5kLmdvb2dsZS1hcHBzLmRvY3MubWRzGhXC19rkAQ8aDQoJCgNjw60QARgAEAFaDHl1MjFpYTI5YzZidXICIAB4AIIBFHN1Z2dlc3Qub29pNnY5bnhzZm1lmgEGCAAQABgAsAEAuAEAGJz4iO65MyCo/ojuuTMwAEIUc3VnZ2VzdC5vb2k2djlueHNmbWUi0gEKC0FBQUJ1NzBDU2c0Ep0BCgtBQUFCdTcwQ1NnNBILQUFBQnU3MENTZzQaDQoJdGV4dC9odG1sEgAiDgoKdGV4dC9wbGFpbhIAKhsiFTEwNzU4MzIxNDkwNTQ5NTc3NDA2NigAOAAw2a2mjrszONmtpo67M1oMZDBmMnB1bHRmOWw2cgIgAHgAggETc3VnZ2VzdC45bjVmeHp5ZWo3b5oBBggAEAAYALABALgBABjZraaOuzMg2a2mjrszMABCE3N1Z2dlc3QuOW41Znh6eWVqN28iwAIKC0FBQUJ5UjFsX09NEooCCgtBQUFCeVIxbF9PTRILQUFBQnlSMWxfT00aDQoJdGV4dC9odG1sEgAiDgoKdGV4dC9wbGFpbhIAKhsiFTEwMTc1Nzc1NjMwMDA4MDY2NjcxOSgAOAAw8onkvrkzOIaO5b65M0pqCiRhcHBsaWNhdGlvbi92bmQuZ29vZ2xlLWFwcHMuZG9jcy5tZHMaQsLX2uQBPBo6CjYKMGRsZSBww61zbS4gQyB2IFByZWFtYnVsaSB0w6l0byBSw6FtY292w6kgc21sb3V2eRABGAAQAVoMYnpxbmM4ZHIzamk3cgIgAHgAggEUc3VnZ2VzdC4ybmoyYXc4aGZ4dTmaAQYIABAAGACwAQC4AQAY8onkvrkzIIaO5b65MzAAQhRzdWdnZXN0LjJuajJhdzhoZnh1OSKaAgoLQUFBQnlYYUcyeGcS5AEKC0FBQUJ5WGFHMnhnEgtBQUFCeVhhRzJ4ZxoNCgl0ZXh0L2h0bWwSACIOCgp0ZXh0L3BsYWluEgAqGyIVMTE2ODY4MDc3NzI4ODMwMzc1Mzc0KAA4ADCE7I/uuTM4nfKP7rkzSkQKJGFwcGxpY2F0aW9uL3ZuZC5nb29nbGUtYXBwcy5kb2NzLm1kcxocwtfa5AEWChQKBwoBaRABGAASBwoBZRABGAAYAVoMeG9iMnI5Z3Vpa2ZjcgIgAHgAggEUc3VnZ2VzdC5keWdxZnR3M2t5aWmaAQYIABAAGACwAQC4AQAYhOyP7rkzIJ3yj+65MzAAQhRzdWdnZXN0LmR5Z3FmdHcza3lpaSKfAgoLQUFBQnlSMWxfTm8S6QEKC0FBQUJ5UjFsX05vEgtBQUFCeVIxbF9ObxoNCgl0ZXh0L2h0bWwSACIOCgp0ZXh0L3BsYWluEgAqGyIVMTAxNzU3NzU2MzAwMDgwNjY2NzE5KAA4ADDgmdm+uTM4hbXZvrkzSkkKJGFwcGxpY2F0aW9uL3ZuZC5nb29nbGUtYXBwcy5kb2NzLm1kcxohwtfa5AEbChkKCwoFY8OtY2gQARgAEggKAmt1EAEYABgBWgwxM3BqODZ4MGU4ajdyAiAAeACCARRzdWdnZXN0LmtsMjl2eHRvajlzNJoBBggAEAAYALABALgBABjgmdm+uTMghbXZvrkzMABCFHN1Z2dlc3Qua2wyOXZ4dG9qOXM0IpsCCgtBQUFCeVIxbF9OcxLlAQoLQUFBQnlSMWxfTnMSC0FBQUJ5UjFsX05zGg0KCXRleHQvaHRtbBIAIg4KCnRleHQvcGxhaW4SACobIhUxMDE3NTc3NTYzMDAwODA2NjY3MTkoADgAMMPM2b65MzjO2tm+uTNKRQokYXBwbGljYXRpb24vdm5kLmdvb2dsZS1hcHBzLmRvY3MubWRzGh3C19rkARcKFQoHCgFhEAEYABIICgI7LBABGAAYAVoMamNnM2JvcDNzeGZzcgIgAHgAggEUc3VnZ2VzdC5yOHdoMzZhaXRlMWyaAQYIABAAGACwAQC4AQAYw8zZvrkzIM7a2b65MzAAQhRzdWdnZXN0LnI4d2gzNmFpdGUxbCKaAgoLQUFBQnlSMWxfTmsS5AEKC0FBQUJ5UjFsX05rEgtBQUFCeVIxbF9OaxoNCgl0ZXh0L2h0bWwSACIOCgp0ZXh0L3BsYWluEgAqGyIVMTAxNzU3NzU2MzAwMDgwNjY2NzE5KAA4ADCWw9i+uTM4psrYvrkzSkQKJGFwcGxpY2F0aW9uL3ZuZC5nb29nbGUtYXBwcy5kb2NzLm1kcxocwtfa5AEWChQKBwoBLBABGAASBwoBOxABGAAYAVoMbmozODI0dnBzN2E0cgIgAHgAggEUc3VnZ2VzdC5pNjQwZzVnanVxOWmaAQYIABAAGACwAQC4AQAYlsPYvrkzIKbK2L65MzAAQhRzdWdnZXN0Lmk2NDBnNWdqdXE5aSLUAQoLQUFBQnU3MENTZHMSngEKC0FBQUJ1NzBDU2RzEgtBQUFCdTcwQ1NkcxoNCgl0ZXh0L2h0bWwSACIOCgp0ZXh0L3BsYWluEgAqGyIVMTA3NTgzMjE0OTA1NDk1Nzc0MDY2KAA4ADDi5PqNuzM44uT6jbszWgwxNml6bXd0YTl6bDhyAiAAeACCARRzdWdnZXN0LjVnbXMxMGNvazRxb5oBBggAEAAYALABALgBABji5PqNuzMg4uT6jbszMABCFHN1Z2dlc3QuNWdtczEwY29rNHFvItIBCgtBQUFCdTcwQ1NkbxKdAQoLQUFBQnU3MENTZG8SC0FBQUJ1NzBDU2RvGg0KCXRleHQvaHRtbBIAIg4KCnRleHQvcGxhaW4SACobIhUxMDc1ODMyMTQ5MDU0OTU3NzQwNjYoADgAMOfG+I27MzjnxviNuzNaDDFld2QwZ2h1MXVreXICIAB4AIIBE3N1Z2dlc3QuYjFwdHBnN2UzbjWaAQYIABAAGACwAQC4AQAY58b4jbszIOfG+I27MzAAQhNzdWdnZXN0LmIxcHRwZzdlM241IpECCgtBQUFCeVIxbF9QRRLbAQoLQUFBQnlSMWxfUEUSC0FBQUJ5UjFsX1BFGg0KCXRleHQvaHRtbBIAIg4KCnRleHQvcGxhaW4SACobIhUxMDE3NTc3NTYzMDAwODA2NjY3MTkoADgAMLy4jL+5Mzikv4y/uTNKOwokYXBwbGljYXRpb24vdm5kLmdvb2dsZS1hcHBzLmRvY3MubWRzGhPC19rkAQ0SCwoHCgFzEAEYABABWgxhMGtjaW4xbnZzcHByAiAAeACCARRzdWdnZXN0Lm90bzZ1NmdiOTEyapoBBggAEAAYALABALgBABi8uIy/uTMgpL+Mv7kzMABCFHN1Z2dlc3Qub3RvNnU2Z2I5MTJqIpwCCgtBQUFCeVhhRzJ5MBLnAQoLQUFBQnlYYUcyeTASC0FBQUJ5WGFHMnkwGg0KCXRleHQvaHRtbBIAIg4KCnRleHQvcGxhaW4SACobIhUxMTY4NjgwNzc3Mjg4MzAzNzUzNzQoADgAMIesr+65MzjtuK/uuTNKSAokYXBwbGljYXRpb24vdm5kLmdvb2dsZS1hcHBzLmRvY3MubWRzGiDC19rkARoKGAoLCgXDoW5rdRABGAASBwoBLhABGAAYAVoMdHZuMzFkNnA0emFjcgIgAHgAggETc3VnZ2VzdC50a3FtbDdxNjhicpoBBggAEAAYALABALgBABiHrK/uuTMg7biv7rkzMABCE3N1Z2dlc3QudGtxbWw3cTY4YnIinAIKC0FBQUJ5UjFsX053EuYBCgtBQUFCeVIxbF9OdxILQUFBQnlSMWxfTncaDQoJdGV4dC9odG1sEgAiDgoKdGV4dC9wbGFpbhIAKhsiFTEwMTc1Nzc1NjMwMDA4MDY2NjcxOSgAOAAw2JvbvrkzOKet2765M0pGCiRhcHBsaWNhdGlvbi92bmQuZ29vZ2xlLWFwcHMuZG9jcy5tZHMaHsLX2uQBGAoWCggKAsSMEAEYABIICgLEjRABGAAYAVoMMmJrcHBtNXJiaWRicgIgAHgAggEUc3VnZ2VzdC55eGU3NnYyZGN1b3KaAQYIABAAGACwAQC4AQAY2JvbvrkzIKet2765MzAAQhRzdWdnZXN0Lnl4ZTc2djJkY3VvciLUAQoLQUFBQnU3MENTZGcSngEKC0FBQUJ1NzBDU2RnEgtBQUFCdTcwQ1NkZxoNCgl0ZXh0L2h0bWwSACIOCgp0ZXh0L3BsYWluEgAqGyIVMTA3NTgzMjE0OTA1NDk1Nzc0MDY2KAA4ADDTwvONuzM408LzjbszWgw2aG80MnU2ODFtZDhyAiAAeACCARRzdWdnZXN0LmZiNXdzd2gxa2dldJoBBggAEAAYALABALgBABjTwvONuzMg08LzjbszMABCFHN1Z2dlc3QuZmI1d3N3aDFrZ2V0IrECCgtBQUFCeVhhRzJ5NBL7AQoLQUFBQnlYYUcyeTQSC0FBQUJ5WGFHMnk0Gg0KCXRleHQvaHRtbBIAIg4KCnRleHQvcGxhaW4SACobIhUxMTY4NjgwNzc3Mjg4MzAzNzUzNzQoADgAMP+as+65MziCi9XuuTNKWwokYXBwbGljYXRpb24vdm5kLmdvb2dsZS1hcHBzLmRvY3MubWRzGjPC19rkAS0KKwodChdPYsSNYW5za8OpaG8gesOha29uw61rdRABGAASCAoCT1oQARgAGAFaDGM1Y2M5OHBma3o5dHICIAB4AIIBFHN1Z2dlc3Qud282dnI2ZzZ1Y3l5mgEGCAAQABgAsAEAuAEAGP+as+65MyCCi9XuuTMwAEIUc3VnZ2VzdC53bzZ2cjZnNnVjeXki0wEKC0FBQUJ1NzBDU2RjEp0BCgtBQUFCdTcwQ1NkYxILQUFBQnU3MENTZGMaDQoJdGV4dC9odG1sEgAiDgoKdGV4dC9wbGFpbhIAKhsiFTEwNzU4MzIxNDkwNTQ5NTc3NDA2NigAOAAw3/3ojbszON/96I27M1oLNG84eWUyc3MwZjJyAiAAeACCARRzdWdnZXN0LmQ2cWFubWtveHV0MZoBBggAEAAYALABALgBABjf/eiNuzMg3/3ojbszMABCFHN1Z2dlc3QuZDZxYW5ta294dXQxIpECCgtBQUFCeVIxbF9QURLbAQoLQUFBQnlSMWxfUFESC0FBQUJ5UjFsX1BRGg0KCXRleHQvaHRtbBIAIg4KCnRleHQvcGxhaW4SACobIhUxMDE3NTc3NTYzMDAwODA2NjY3MTkoADgAML6Tjr+5MziEm46/uTNKOwokYXBwbGljYXRpb24vdm5kLmdvb2dsZS1hcHBzLmRvY3MubWRzGhPC19rkAQ0aCwoHCgE7EAEYABABWgxjaGUycnQ4djZ3amxyAiAAeACCARRzdWdnZXN0Lmh4eGpvMGh6M2plbZoBBggAEAAYALABALgBABi+k46/uTMghJuOv7kzMABCFHN1Z2dlc3QuaHh4am8waHozamVtIrMCCgtBQUFCeVIxbF9PbxL9AQoLQUFBQnlSMWxfT28SC0FBQUJ5UjFsX09vGg0KCXRleHQvaHRtbBIAIg4KCnRleHQvcGxhaW4SACobIhUxMDE3NTc3NTYzMDAwODA2NjY3MTkoADgAMLzp8L65Mzj/zPG+uTNKXQokYXBwbGljYXRpb24vdm5kLmdvb2dsZS1hcHBzLmRvY3MubWRzGjXC19rkAS8aLQopCiNuYSBlLW1haWxvdm91IGFkcmVzdSB1Y3Rhcm5hQHB2ay5jehABGAAQAVoMeGVidWlndTV0djVmcgIgAHgAggEUc3VnZ2VzdC5lMnk5ZGNoZDliNHmaAQYIABAAGACwAQC4AQAYvOnwvrkzIP/M8b65MzAAQhRzdWdnZXN0LmUyeTlkY2hkOWI0eSKZAgoLQUFBQnlSMWxfUFUS4wEKC0FBQUJ5UjFsX1BVEgtBQUFCeVIxbF9QVRoNCgl0ZXh0L2h0bWwSACIOCgp0ZXh0L3BsYWluEgAqGyIVMTAxNzU3NzU2MzAwMDgwNjY2NzE5KAA4ADCooo6/uTM44aiOv7kzSkQKJGFwcGxpY2F0aW9uL3ZuZC5nb29nbGUtYXBwcy5kb2NzLm1kcxocwtfa5AEWChQKBwoBOxABGAASBwoBLhABGAAYAVoLOGZjNGRxYzZ4Y3pyAiAAeACCARRzdWdnZXN0LnRnajdlZzM1enY5dZoBBggAEAAYALABALgBABiooo6/uTMg4aiOv7kzMABCFHN1Z2dlc3QudGdqN2VnMzV6djl1IpgCCgtBQUFCeVhhRzJ5axLiAQoLQUFBQnlYYUcyeWsSC0FBQUJ5WGFHMnlrGg0KCXRleHQvaHRtbBIAIg4KCnRleHQvcGxhaW4SACobIhUxMTY4NjgwNzc3Mjg4MzAzNzUzNzQoADgAMOG9rO65MzjC16zuuTNKQgokYXBwbGljYXRpb24vdm5kLmdvb2dsZS1hcHBzLmRvY3MubWRzGhrC19rkARQaEgoOCgjEjWzDoW5rdRABGAAQAVoMaGNxZmFxb240ZmwycgIgAHgAggEUc3VnZ2VzdC52ZzZwdDdua3FwN2OaAQYIABAAGACwAQC4AQAY4b2s7rkzIMLXrO65MzAAQhRzdWdnZXN0LnZnNnB0N25rcXA3YyKaAgoLQUFBQnlSMWxfT3MS5AEKC0FBQUJ5UjFsX09zEgtBQUFCeVIxbF9PcxoNCgl0ZXh0L2h0bWwSACIOCgp0ZXh0L3BsYWluEgAqGyIVMTAxNzU3NzU2MzAwMDgwNjY2NzE5KAA4ADDxgfK+uTM42IjyvrkzSkQKJGFwcGxpY2F0aW9uL3ZuZC5nb29nbGUtYXBwcy5kb2NzLm1kcxocwtfa5AEWChQKBwoBLhABGAASBwoBOxABGAAYAVoMcG0xbGo2emg2eXY0cgIgAHgAggEUc3VnZ2VzdC55aDZ5eTd0N2E1M2GaAQYIABAAGACwAQC4AQAY8YHyvrkzINiI8r65MzAAQhRzdWdnZXN0LnloNnl5N3Q3YTUzYSKZAgoLQUFBQnlSMWxfT2cS4wEKC0FBQUJ5UjFsX09nEgtBQUFCeVIxbF9PZxoNCgl0ZXh0L2h0bWwSACIOCgp0ZXh0L3BsYWluEgAqGyIVMTAxNzU3NzU2MzAwMDgwNjY2NzE5KAA4ADDDreq+uTM4tLrqvrkzSkQKJGFwcGxpY2F0aW9uL3ZuZC5nb29nbGUtYXBwcy5kb2NzLm1kcxocwtfa5AEWChQKBwoBOxABGAASBwoBLhABGAAYAVoLcDJsYzZvaHU1Zm1yAiAAeACCARRzdWdnZXN0Lmd6MXF2MzVzZW1tMZoBBggAEAAYALABALgBABjDreq+uTMgtLrqvrkzMABCFHN1Z2dlc3QuZ3oxcXYzNXNlbW0xIpoCCgtBQUFCdTcwQ1NkWRLkAQoLQUFBQnU3MENTZFkSC0FBQUJ1NzBDU2RZGg0KCXRleHQvaHRtbBIAIg4KCnRleHQvcGxhaW4SACobIhUxMDc1ODMyMTQ5MDU0OTU3NzQwNjYoADgAMKKd4427MzjypuONuzNKRAokYXBwbGljYXRpb24vdm5kLmdvb2dsZS1hcHBzLmRvY3MubWRzGhzC19rkARYKFAoHCgFoEAEYABIHCgFIEAEYABgBWgwydjk4aHozc3hmcmxyAiAAeACCARRzdWdnZXN0LmVyMzdwa214ZWxuM5oBBggAEAAYALABALgBABiineONuzMg8qbjjbszMABCFHN1Z2dlc3QuZXIzN3BrbXhlbG4zIpoCCgtBQUFCeVIxbF9QTRLkAQoLQUFBQnlSMWxfUE0SC0FBQUJ5UjFsX1BNGg0KCXRleHQvaHRtbBIAIg4KCnRleHQvcGxhaW4SACobIhUxMDE3NTc3NTYzMDAwODA2NjY3MTkoADgAMNb6jb+5Mzjxh46/uTNKRAokYXBwbGljYXRpb24vdm5kLmdvb2dsZS1hcHBzLmRvY3MubWRzGhzC19rkARYKFAoHCgE7EAEYABIHCgEuEAEYABgBWgwxMDJpbW5zaGE4Y2VyAiAAeACCARRzdWdnZXN0LmhleThyY2UyY3JjdJoBBggAEAAYALABALgBABjW+o2/uTMg8YeOv7kzMABCFHN1Z2dlc3QuaGV5OHJjZTJjcmN0IqYCCgtBQUFCeVhhRzJ5YxLwAQoLQUFBQnlYYUcyeWMSC0FBQUJ5WGFHMnljGg0KCXRleHQvaHRtbBIAIg4KCnRleHQvcGxhaW4SACobIhUxMTY4NjgwNzc3Mjg4MzAzNzUzNzQoADgAMLuSou65MzjGpKLuuTNKUAokYXBwbGljYXRpb24vdm5kLmdvb2dsZS1hcHBzLmRvY3MubWRzGijC19rkASIKIAoRCgtPYmplZG5hdGVsZRABGAASCQoDUFZLEAEYABgBWgxnc2wxaDU0dmM2Z3lyAiAAeACCARRzdWdnZXN0LjF6bDI3ajFobmhxYpoBBggAEAAYALABALgBABi7kqLuuTMgxqSi7rkzMABCFHN1Z2dlc3QuMXpsMjdqMWhuaHFiIpACCgtBQUFCdTcwQ1NjcxLaAQoLQUFBQnU3MENTY3MSC0FBQUJ1NzBDU2NzGg0KCXRleHQvaHRtbBIAIg4KCnRleHQvcGxhaW4SACobIhUxMDc1ODMyMTQ5MDU0OTU3NzQwNjYoADgAMPu7sI27MzinprGNuzNKOgokYXBwbGljYXRpb24vdm5kLmdvb2dsZS1hcHBzLmRvY3MubWRzGhLC19rkAQwSCgoGCgAQFBgAEAFaDGVwcngwbHB0anA2cXICIAB4AIIBFHN1Z2dlc3Qucm9pbnRydGhoaXB1mgEGCAAQABgAsAEAuAEAGPu7sI27MyCnprGNuzMwAEIUc3VnZ2VzdC5yb2ludHJ0aGhpcHUivgUKC0FBQUJ5WGFHMnlVEowFCgtBQUFCeVhhRzJ5VRILQUFBQnlYYUcyeVUaQwoJdGV4dC9odG1sEjZTZWTDrSBzIMSNbC4gVkkuMiwga3RlcsO9IG9ka2F6dWplIG5hIHDFmcOtbG9odSDEjS4gMz8iRAoKdGV4dC9wbGFpbhI2U2Vkw60gcyDEjWwuIFZJLjIsIGt0ZXLDvSBvZGthenVqZSBuYSBwxZnDrWxvaHUgxI0uIDM/KhsiFTExNjg2ODA3NzcyODgzMDM3NTM3NCgAOAAw15ad7rkzONeWne65M0rbAgoKdGV4dC9wbGFpbhLMAlBybyDDunBsbm9zdCBTdHJhbnkgemTFr3JhesWIdWrDrSwgxb5lIE9iamVkbmF0ZWwgbmVuw60gb3Byw6F2bsSbbiBwbyBaaG90b3ZpdGVsaSBuYSB6w6FrbGFkxJsgdMOpdG8gUsOhbWNvdsOpIHNtbG91dnkgcG/FvmFkb3ZhdCB0YWtvdsOpIMSNaW5ub3N0aSwga3RlcsOpIG5lanNvdSBleHBsaWNpdG7EmyB6bcOtbsSbbnkgdsKgcMWZw61sb3plIMSNLiAyIHTDqXRvIFLDoW1jb3bDqSBzbWxvdXZ5LiBWwqDEjGlubm9zdGVjaCBqc291IHDFmWl0b20gemFocm51dHkgcm92bsSbxb4gbsOha2xhZHkgbmEgZG9wcmF2dSBuZXpieXRub3Uga8KgcHJvdsOhZMSbbsOtIMSMaW5ub3N0w60uWgxvcWZ1ZnAyYmtoMnFyAiAAeACaAQYIABAAGACqATgSNlNlZMOtIHMgxI1sLiBWSS4yLCBrdGVyw70gb2RrYXp1amUgbmEgcMWZw61sb2h1IMSNLiAzP7ABALgBABjXlp3uuTMg15ad7rkzMABCEGtpeC4yamZibjFlOTNreHki1AEKC0FBQUJ1NzBDU2RVEp4BCgtBQUFCdTcwQ1NkVRILQUFBQnU3MENTZFUaDQoJdGV4dC9odG1sEgAiDgoKdGV4dC9wbGFpbhIAKhsiFTEwNzU4MzIxNDkwNTQ5NTc3NDA2NigAOAAwksDhjbszOJLA4Y27M1oMZDQzcHAzYjRnNW9rcgIgAHgAggEUc3VnZ2VzdC5pNDY5MGhsMXVleHaaAQYIABAAGACwAQC4AQAYksDhjbszIJLA4Y27MzAAQhRzdWdnZXN0Lmk0NjkwaGwxdWV4diKcAgoLQUFBQnlYYUcyeVkS5wEKC0FBQUJ5WGFHMnlZEgtBQUFCeVhhRzJ5WRoNCgl0ZXh0L2h0bWwSACIOCgp0ZXh0L3BsYWluEgAqGyIVMTE2ODY4MDc3NzI4ODMwMzc1Mzc0KAA4ADCoiKDuuTM4vpOg7rkzSkgKJGFwcGxpY2F0aW9uL3ZuZC5nb29nbGUtYXBwcy5kb2NzLm1kcxogwtfa5AEaChgKCwoFw6Fua3UQARgAEgcKAS4QARgAGAFaDDcwZGtqdHEzcHFhcHICIAB4AIIBE3N1Z2dlc3QueXVqam9wcGZyZmWaAQYIABAAGACwAQC4AQAYqIig7rkzIL6ToO65MzAAQhNzdWdnZXN0Lnl1ampvcHBmcmZlIpoCCgtBQUFCdTcwQ1NkURLkAQoLQUFBQnU3MENTZFESC0FBQUJ1NzBDU2RRGg0KCXRleHQvaHRtbBIAIg4KCnRleHQvcGxhaW4SACobIhUxMDc1ODMyMTQ5MDU0OTU3NzQwNjYoADgAMMna2o27Mzi639qNuzNKRAokYXBwbGljYXRpb24vdm5kLmdvb2dsZS1hcHBzLmRvY3MubWRzGhzC19rkARYKFAoHCgFhEAEYABIHCgEsEAEYABgBWgx2YjN2NHg2MzJudzFyAiAAeACCARRzdWdnZXN0LnZxZnRydnloZGFuaZoBBggAEAAYALABALgBABjJ2tqNuzMgut/ajbszMABCFHN1Z2dlc3QudnFmdHJ2eWhkYW5pIpoCCgtBQUFCdTcwQ1NjaxLkAQoLQUFBQnU3MENTY2sSC0FBQUJ1NzBDU2NrGg0KCXRleHQvaHRtbBIAIg4KCnRleHQvcGxhaW4SACobIhUxMDc1ODMyMTQ5MDU0OTU3NzQwNjYoADgAMPejn427Mzi0qJ+NuzNKRAokYXBwbGljYXRpb24vdm5kLmdvb2dsZS1hcHBzLmRvY3MubWRzGhzC19rkARYKFAoHCgFPEAEYABIHCgFvEAEYABgBWgxzZ2ZiZzRjYTdlOGFyAiAAeACCARRzdWdnZXN0LnN0ank1aTV0dXRwNpoBBggAEAAYALABALgBABj3o5+NuzMgtKifjbszMABCFHN1Z2dlc3Quc3RqeTVpNXR1dHA2IpICCgtBQUFCdTcwQ1NkTRLcAQoLQUFBQnU3MENTZE0SC0FBQUJ1NzBDU2RNGg0KCXRleHQvaHRtbBIAIg4KCnRleHQvcGxhaW4SACobIhUxMDc1ODMyMTQ5MDU0OTU3NzQwNjYoADgAMJvDxo27Mzibw8aNuzNKPAokYXBwbGljYXRpb24vdm5kLmdvb2dsZS1hcHBzLmRvY3MubWRzGhTC19rkAQ4iBAhSEAEiBggMCA0QAVoMZXA5MnBmZjE2dHllcgIgAHgAggEUc3VnZ2VzdC5yenN6dmNzczV1aGeaAQYIABAAGACwAQC4AQAYm8PGjbszIJvDxo27MzAAQhRzdWdnZXN0LnJ6c3p2Y3NzNXVoZyKaAgoLQUFBQnlYYUcyejAS5AEKC0FBQUJ5WGFHMnowEgtBQUFCeVhhRzJ6MBoNCgl0ZXh0L2h0bWwSACIOCgp0ZXh0L3BsYWluEgAqGyIVMTE2ODY4MDc3NzI4ODMwMzc1Mzc0KAA4ADDlhtTuuTM4wozU7rkzSkQKJGFwcGxpY2F0aW9uL3ZuZC5nb29nbGUtYXBwcy5kb2NzLm1kcxocwtfa5AEWChQKBwoBTxABGAASBwoBbxABGAAYAVoMc25sMWZrejJzMHFjcgIgAHgAggEUc3VnZ2VzdC40MDRzZGFrdDljdXCaAQYIABAAGACwAQC4AQAY5YbU7rkzIMKM1O65MzAAQhRzdWdnZXN0LjQwNHNkYWt0OWN1cCKmAgoLQUFBQnlSMWxfT3cS8AEKC0FBQUJ5UjFsX093EgtBQUFCeVIxbF9PdxoNCgl0ZXh0L2h0bWwSACIOCgp0ZXh0L3BsYWluEgAqGyIVMTAxNzU3NzU2MzAwMDgwNjY2NzE5KAA4ADDx+PS+uTM4lYf1vrkzSlAKJGFwcGxpY2F0aW9uL3ZuZC5nb29nbGUtYXBwcy5kb2NzLm1kcxoowtfa5AEiCiAKEQoLT2JqZWRuYXRlbGkQARgAEgkKA1BWSxABGAAYAVoMZmMyMHE0OWh3b2IxcgIgAHgAggEUc3VnZ2VzdC4zZnR3eXVqN3N1bm6aAQYIABAAGACwAQC4AQAY8fj0vrkzIJWH9b65MzAAQhRzdWdnZXN0LjNmdHd5dWo3c3VubiKIAwoLQUFBQnU3MENTZEkS0gIKC0FBQUJ1NzBDU2RJEgtBQUFCdTcwQ1NkSRoNCgl0ZXh0L2h0bWwSACIOCgp0ZXh0L3BsYWluEgAqGyIVMTA3NTgzMjE0OTA1NDk1Nzc0MDY2KAA4ADDGucaNuzM4ir7GjbszSrEBCiRhcHBsaWNhdGlvbi92bmQuZ29vZ2xlLWFwcHMuZG9jcy5tZHMaiAHC19rkAYEBEn8Kewp14oCeWlpWWuKAnCB6bmFtZW7DoSB6w6Frb24gxI0uIDEzNC8yMDE2IFNiLiwgbyB6YWTDoXbDoW7DrSB2ZcWZZWpuw71jaCB6YWvDoXplaywgdmUgem7Em27DrSBwb3pkxJtqxaHDrWNoIHDFmWVkcGlzxa8uEAEYABABWgx0d3U0Z3g1d3FzY3RyAiAAeACCARRzdWdnZXN0Ljh0bDNlOGJ3MnBjbJoBBggAEAAYALABALgBABjGucaNuzMgir7GjbszMABCFHN1Z2dlc3QuOHRsM2U4YncycGNsIpACCgtBQUFCeVhhRzJ6NBLaAQoLQUFBQnlYYUcyejQSC0FBQUJ5WGFHMno0Gg0KCXRleHQvaHRtbBIAIg4KCnRleHQvcGxhaW4SACobIhUxMTY4NjgwNzc3Mjg4MzAzNzUzNzQoADgAMIWw1O65Mzj6tdTuuTNKOgokYXBwbGljYXRpb24vdm5kLmdvb2dsZS1hcHBzLmRvY3MubWRzGhLC19rkAQwaCgoGCgAQFBgAEAFaDDRjeTU4OWRnc2xuOHICIAB4AIIBFHN1Z2dlc3Qub2Nid2Z5am9odGpjmgEGCAAQABgAsAEAuAEAGIWw1O65MyD6tdTuuTMwAEIUc3VnZ2VzdC5vY2J3Znlqb2h0amMikAIKC0FBQUJ1NzBDU2NjEtoBCgtBQUFCdTcwQ1NjYxILQUFBQnU3MENTY2MaDQoJdGV4dC9odG1sEgAiDgoKdGV4dC9wbGFpbhIAKhsiFTEwNzU4MzIxNDkwNTQ5NTc3NDA2NigAOAAwl9+ZjbszOLrlmY27M0o7CiRhcHBsaWNhdGlvbi92bmQuZ29vZ2xlLWFwcHMuZG9jcy5tZHMaE8LX2uQBDRILCgcKAS4QARgAEAFaC3JlOHAycnlzdG1vcgIgAHgAggEUc3VnZ2VzdC53eGZjdGN4bTQzMjeaAQYIABAAGACwAQC4AQAYl9+ZjbszILrlmY27MzAAQhRzdWdnZXN0Lnd4ZmN0Y3htNDMyNyKSAgoLQUFBQnU3MENTZEUS3AEKC0FBQUJ1NzBDU2RFEgtBQUFCdTcwQ1NkRRoNCgl0ZXh0L2h0bWwSACIOCgp0ZXh0L3BsYWluEgAqGyIVMTA3NTgzMjE0OTA1NDk1Nzc0MDY2KAA4ADDHjcaNuzM4qpLGjbszSjwKJGFwcGxpY2F0aW9uL3ZuZC5nb29nbGUtYXBwcy5kb2NzLm1kcxoUwtfa5AEOIgQIUhABIgYIDAgNEAFaDHFncGQyM2cxZHNmNHICIAB4AIIBFHN1Z2dlc3QuNThlZG04Y3Z6c3FtmgEGCAAQABgAsAEAuAEAGMeNxo27MyCqksaNuzMwAEIUc3VnZ2VzdC41OGVkbThjdnpzcW0i3wYKC0FBQUJ5UjFsX01NErUGCgtBQUFCeVIxbF9NTRILQUFBQnlSMWxfTU0a0wEKCXRleHQvaHRtbBLFAUTDoXbDoW1lIGtlIHp2w6HFvmVuw60sIHpkYSBuZWRvcGxuaXQgdmFsb3JpemHEjW7DrSBkb2xvxb5rdSBzIG5hdsO9xaFlbsOtIG9tZXplbsO9bSAobsOhdnJoIHBvdXplIDUgJSksIHDFmWVkY2jDoXrDrW1lIHTDrW0gcMWZw61wYWRuw71tIHNuYWjDoW0gbyBkb2RhdGVrIGsgbmF2w73FoWVuw60gY2VueSB6ZSBzdHJhbnkgWmhvdG92aXRlbGUuItQBCgp0ZXh0L3BsYWluEsUBRMOhdsOhbWUga2UgenbDocW+ZW7DrSwgemRhIG5lZG9wbG5pdCB2YWxvcml6YcSNbsOtIGRvbG/Fvmt1IHMgbmF2w73FoWVuw60gb21lemVuw71tIChuw6F2cmggcG91emUgNSAlKSwgcMWZZWRjaMOhesOtbWUgdMOtbSBwxZnDrXBhZG7DvW0gc25haMOhbSBvIGRvZGF0ZWsgayBuYXbDvcWhZW7DrSBjZW55IHplIHN0cmFueSBaaG90b3ZpdGVsZS4qPQoESGVqbBo1Ly9zc2wuZ3N0YXRpYy5jb20vZG9jcy9jb21tb24vYmx1ZV9zaWxob3VldHRlOTYtMC5wbmcwwKf88LgzOMCn/PC4M3I/CgRIZWpsGjcKNS8vc3NsLmdzdGF0aWMuY29tL2RvY3MvY29tbW9uL2JsdWVfc2lsaG91ZXR0ZTk2LTAucG5neACIAQGaAQYIABAAGACqAcgBEsUBRMOhdsOhbWUga2UgenbDocW+ZW7DrSwgemRhIG5lZG9wbG5pdCB2YWxvcml6YcSNbsOtIGRvbG/Fvmt1IHMgbmF2w73FoWVuw60gb21lemVuw71tIChuw6F2cmggcG91emUgNSAlKSwgcMWZZWRjaMOhesOtbWUgdMOtbSBwxZnDrXBhZG7DvW0gc25haMOhbSBvIGRvZGF0ZWsgayBuYXbDvcWhZW7DrSBjZW55IHplIHN0cmFueSBaaG90b3ZpdGVsZS6wAQC4AQEYwKf88LgzIMCn/PC4MzAAQghraXguY210MCKRAgoLQUFBQnlSMWxfTjAS2wEKC0FBQUJ5UjFsX04wEgtBQUFCeVIxbF9OMBoNCgl0ZXh0L2h0bWwSACIOCgp0ZXh0L3BsYWluEgAqGyIVMTAxNzU3NzU2MzAwMDgwNjY2NzE5KAA4ADD7ity+uTM4wZHcvrkzSjsKJGFwcGxpY2F0aW9uL3ZuZC5nb29nbGUtYXBwcy5kb2NzLm1kcxoTwtfa5AENGgsKBwoBOxABGAAQAVoMOXJtZjdxZHU1eWxtcgIgAHgAggEUc3VnZ2VzdC5uZDVqZ25wbDd3ZmGaAQYIABAAGACwAQC4AQAY+4rcvrkzIMGR3L65MzAAQhRzdWdnZXN0Lm5kNWpnbnBsN3dmYSLIAgoLQUFBQnU3MENTZEESkgIKC0FBQUJ1NzBDU2RBEgtBQUFCdTcwQ1NkQRoNCgl0ZXh0L2h0bWwSACIOCgp0ZXh0L3BsYWluEgAqGyIVMTA3NTgzMjE0OTA1NDk1Nzc0MDY2KAA4ADDb5MWNuzM45OjFjbszSnIKJGFwcGxpY2F0aW9uL3ZuZC5nb29nbGUtYXBwcy5kb2NzLm1kcxpKwtfa5AFEEkIKPgo44oCeUsOhbWNvdsOhIHNtbG91dmHigJwgem5hbWVuw6EgdHV0byBSw6FtY292b3Ugc21sb3V2dTsQARgAEAFaDGFqcGFmMGFtd25rMHICIAB4AIIBFHN1Z2dlc3QuNnNqdWk2M3Z2NW40mgEGCAAQABgAsAEAuAEAGNvkxY27MyDk6MWNuzMwAEIUc3VnZ2VzdC42c2p1aTYzdnY1bjQitgMKC0FBQUJ5UjFsX01REt8CCgtBQUFCeVIxbF9NURILQUFBQnlSMWxfTVEaDQoJdGV4dC9odG1sEgAiDgoKdGV4dC9wbGFpbhIAKkQKC3BldHIuc3lrb3JhGjUvL3NzbC5nc3RhdGljLmNvbS9kb2NzL2NvbW1vbi9ibHVlX3NpbGhvdWV0dGU5Ni0wLnBuZzCgr4mSuTM4oK+JkrkzSjwKJGFwcGxpY2F0aW9uL3ZuZC5nb29nbGUtYXBwcy5kb2NzLm1kcxoUwtfa5AEOEgwKCAoCX10QARgAEAFyRgoLcGV0ci5zeWtvcmEaNwo1Ly9zc2wuZ3N0YXRpYy5jb20vZG9jcy9jb21tb24vYmx1ZV9zaWxob3VldHRlOTYtMC5wbmd4AIIBNXN1Z2dlc3RJZEltcG9ydDIyZTlkZmIyLTk1ZTEtNDU3Zi1hZWQwLWI4OWZmYzVmNTliZF81iAEBmgEGCAAQABgAsAEAuAEBGKCviZK5MyCgr4mSuTMwAEI1c3VnZ2VzdElkSW1wb3J0MjJlOWRmYjItOTVlMS00NTdmLWFlZDAtYjg5ZmZjNWY1OWJkXzUizQMKC0FBQUJ5UjFsX01FEvYCCgtBQUFCeVIxbF9NRRILQUFBQnlSMWxfTUUaDQoJdGV4dC9odG1sEgAiDgoKdGV4dC9wbGFpbhIAKkQKC3BldHIuc3lrb3JhGjUvL3NzbC5nc3RhdGljLmNvbS9kb2NzL2NvbW1vbi9ibHVlX3NpbGhvdWV0dGU5Ni0wLnBuZzCgr4mSuTM4oK+JkrkzSlMKJGFwcGxpY2F0aW9uL3ZuZC5nb29nbGUtYXBwcy5kb2NzLm1kcxorwtfa5AElCiMKFgoQKzQyMCA2MDIgNjY3IDIyMxABGAASBwoBWxABGAAYAXJGCgtwZXRyLnN5a29yYRo3CjUvL3NzbC5nc3RhdGljLmNvbS9kb2NzL2NvbW1vbi9ibHVlX3NpbGhvdWV0dGU5Ni0wLnBuZ3gAggE1c3VnZ2VzdElkSW1wb3J0MjJlOWRmYjItOTVlMS00NTdmLWFlZDAtYjg5ZmZjNWY1OWJkXzmIAQGaAQYIABAAGACwAQC4AQEYoK+JkrkzIKCviZK5MzAAQjVzdWdnZXN0SWRJbXBvcnQyMmU5ZGZiMi05NWUxLTQ1N2YtYWVkMC1iODlmZmM1ZjU5YmRfOSKaAgoLQUFBQnlYYUcyemMS5AEKC0FBQUJ5WGFHMnpjEgtBQUFCeVhhRzJ6YxoNCgl0ZXh0L2h0bWwSACIOCgp0ZXh0L3BsYWluEgAqGyIVMTE2ODY4MDc3NzI4ODMwMzc1Mzc0KAA4ADCfqMTuuTM4tsHE7rkzSkQKJGFwcGxpY2F0aW9uL3ZuZC5nb29nbGUtYXBwcy5kb2NzLm1kcxocwtfa5AEWChQKBwoBRBABGAASBwoBZBABGAAYAVoMcWZ1bXdydmpnNzBkcgIgAHgAggEUc3VnZ2VzdC5udm00OWFvM2pqbXKaAQYIABAAGACwAQC4AQAYn6jE7rkzILbBxO65MzAAQhRzdWdnZXN0Lm52bTQ5YW8zamptciKQAgoLQUFBQnU3MENTY1kS2gEKC0FBQUJ1NzBDU2NZEgtBQUFCdTcwQ1NjWRoNCgl0ZXh0L2h0bWwSACIOCgp0ZXh0L3BsYWluEgAqGyIVMTA3NTgzMjE0OTA1NDk1Nzc0MDY2KAA4ADD/n5iNuzM4saSYjbszSjoKJGFwcGxpY2F0aW9uL3ZuZC5nb29nbGUtYXBwcy5kb2NzLm1kcxoSwtfa5AEMGgoKBgoAEBUYABABWgw1cnpiazRxZnk1N3RyAiAAeACCARRzdWdnZXN0Lnl4N3c3OHdwamxxMZoBBggAEAAYALABALgBABj/n5iNuzMgsaSYjbszMABCFHN1Z2dlc3QueXg3dzc4d3BqbHExIrgDCgtBQUFCeVIxbF9NSRLgAgoLQUFBQnlSMWxfTUkSC0FBQUJ5UjFsX01JGg0KCXRleHQvaHRtbBIAIg4KCnRleHQvcGxhaW4SACpECgtwZXRyLnN5a29yYRo1Ly9zc2wuZ3N0YXRpYy5jb20vZG9jcy9jb21tb24vYmx1ZV9zaWxob3VldHRlOTYtMC5wbmcwoK+JkrkzOKCviZK5M0o8CiRhcHBsaWNhdGlvbi92bmQuZ29vZ2xlLWFwcHMuZG9jcy5tZHMaFMLX2uQBDhIMCggKAl9dEAEYABABckYKC3BldHIuc3lrb3JhGjcKNS8vc3NsLmdzdGF0aWMuY29tL2RvY3MvY29tbW9uL2JsdWVfc2lsaG91ZXR0ZTk2LTAucG5neACCATZzdWdnZXN0SWRJbXBvcnQyMmU5ZGZiMi05NWUxLTQ1N2YtYWVkMC1iODlmZmM1ZjU5YmRfMTSIAQGaAQYIABAAGACwAQC4AQEYoK+JkrkzIKCviZK5MzAAQjZzdWdnZXN0SWRJbXBvcnQyMmU5ZGZiMi05NWUxLTQ1N2YtYWVkMC1iODlmZmM1ZjU5YmRfMTQimwIKC0FBQUJ5WGFHMjBNEuUBCgtBQUFCeVhhRzIwTRILQUFBQnlYYUcyME0aDQoJdGV4dC9odG1sEgAiDgoKdGV4dC9wbGFpbhIAKhsiFTExNjg2ODA3NzcyODgzMDM3NTM3NCgAOAAw8ePn7rkzOKfv5+65M0pFCiRhcHBsaWNhdGlvbi92bmQuZ29vZ2xlLWFwcHMuZG9jcy5tZHMaHcLX2uQBFwoVCggKAsO9EAEYABIHCgF5EAEYABgBWgxiaHphdzhuc2l0aDZyAiAAeACCARRzdWdnZXN0Ljh5b2h6djhweDJucJoBBggAEAAYALABALgBABjx4+fuuTMgp+/n7rkzMABCFHN1Z2dlc3QuOHlvaHp2OHB4Mm5wIpoCCgtBQUFCdTcwQ1NkNBLkAQoLQUFBQnU3MENTZDQSC0FBQUJ1NzBDU2Q0Gg0KCXRleHQvaHRtbBIAIg4KCnRleHQvcGxhaW4SACobIhUxMDc1ODMyMTQ5MDU0OTU3NzQwNjYoADgAMKncgY67MziV4YGOuzNKRAokYXBwbGljYXRpb24vdm5kLmdvb2dsZS1hcHBzLmRvY3MubWRzGhzC19rkARYKFAoHCgEuEAEYABIHCgE7EAEYABgBWgx2a2FxMzFmMXpyOGFyAiAAeACCARRzdWdnZXN0LnA1ajV2aTl3YTZ5dpoBBggAEAAYALABALgBABip3IGOuzMgleGBjrszMABCFHN1Z2dlc3QucDVqNXZpOXdhNnl2IpoCCgtBQUFCeVhhRzJ6WRLkAQoLQUFBQnlYYUcyelkSC0FBQUJ5WGFHMnpZGg0KCXRleHQvaHRtbBIAIg4KCnRleHQvcGxhaW4SACobIhUxMTY4NjgwNzc3Mjg4MzAzNzUzNzQoADgAMJ27w+65MziWwcPuuTNKRAokYXBwbGljYXRpb24vdm5kLmdvb2dsZS1hcHBzLmRvY3MubWRzGhzC19rkARYKFAoHCgFEEAEYABIHCgFkEAEYABgBWgw5emd5dTMzMWFteHpyAiAAeACCARRzdWdnZXN0LnZ3OThxajhrYXVtY5oBBggAEAAYALABALgBABidu8PuuTMglsHD7rkzMABCFHN1Z2dlc3Qudnc5OHFqOGthdW1jIpACCgtBQUFCdTcwQ1NjVRLaAQoLQUFBQnU3MENTY1USC0FBQUJ1NzBDU2NVGg0KCXRleHQvaHRtbBIAIg4KCnRleHQvcGxhaW4SACobIhUxMDc1ODMyMTQ5MDU0OTU3NzQwNjYoADgAMKDKl427MzjRzpeNuzNKOgokYXBwbGljYXRpb24vdm5kLmdvb2dsZS1hcHBzLmRvY3MubWRzGhLC19rkAQwaCgoGCgAQFRgAEAFaDHBhcndpNnl6Mjlsc3ICIAB4AIIBFHN1Z2dlc3QuMzFxazR0ZnM0cjFtmgEGCAAQABgAsAEAuAEAGKDKl427MyDRzpeNuzMwAEIUc3VnZ2VzdC4zMXFrNHRmczRyMW0imwIKC0FBQUJ5UjFsX05BEuUBCgtBQUFCeVIxbF9OQRILQUFBQnlSMWxfTkEaDQoJdGV4dC9odG1sEgAiDgoKdGV4dC9wbGFpbhIAKhsiFTEwMTc1Nzc1NjMwMDA4MDY2NjcxOSgAOAAwwIWwvrkzOM+MsL65M0pFCiRhcHBsaWNhdGlvbi92bmQuZ29vZ2xlLWFwcHMuZG9jcy5tZHMaHcLX2uQBFxIVChEKC3DFmcOta2F6bsOtEAEYABABWgxvaWFpMmIyaTNjbzRyAiAAeACCARRzdWdnZXN0LmdkeHMybHZ1eGRmOJoBBggAEAAYALABALgBABjAhbC+uTMgz4ywvrkzMABCFHN1Z2dlc3QuZ2R4czJsdnV4ZGY4IqgCCgtBQUFCdTcwQ1NqdxL0AQoLQUFBQnU3MENTancSC0FBQUJ1NzBDU2p3Gg0KCXRleHQvaHRtbBIAIg4KCnRleHQvcGxhaW4SACobIhUxMDc1ODMyMTQ5MDU0OTU3NzQwNjYoADgAMNDcxZC7MzjH9cWQuzNKWgokYXBwbGljYXRpb24vdm5kLmdvb2dsZS1hcHBzLmRvY3MubWRzGjLC19rkASwKKgoSCgxuYSB6w6FrbGFkxJsQARgAEhIKDHZ5Y2jDoXplamUgehABGAAYAVoMOG5na29xbm84dWVqcgIgAHgAggEUc3VnZ2VzdC5mOHg1bnVmdG15dDmaAQYIABAAGAAY0NzFkLszIMf1xZC7M0IUc3VnZ2VzdC5mOHg1bnVmdG15dDkiogIKC0FBQUJ1NzBDU2NREuwBCgtBQUFCdTcwQ1NjURILQUFBQnU3MENTY1EaDQoJdGV4dC9odG1sEgAiDgoKdGV4dC9wbGFpbhIAKhsiFTEwNzU4MzIxNDkwNTQ5NTc3NDA2NigAOAAwuemWjbszOMWYl427M0pNCiRhcHBsaWNhdGlvbi92bmQuZ29vZ2xlLWFwcHMuZG9jcy5tZHMaJcLX2uQBHxodChkKE8SMw61zbG8gw7rEjXR1OiBbX10QARgAEAFaC3B4OXI1a3llcGYycgIgAHgAggEUc3VnZ2VzdC42ODh0d2kydGY1MzCaAQYIABAAGACwAQC4AQAYuemWjbszIMWYl427MzAAQhRzdWdnZXN0LjY4OHR3aTJ0ZjUzMCKbAgoLQUFBQnlYYUcyMEUS5QEKC0FBQUJ5WGFHMjBFEgtBQUFCeVhhRzIwRRoNCgl0ZXh0L2h0bWwSACIOCgp0ZXh0L3BsYWluEgAqGyIVMTE2ODY4MDc3NzI4ODMwMzc1Mzc0KAA4ADDKttvuuTM4t8Lb7rkzSkUKJGFwcGxpY2F0aW9uL3ZuZC5nb29nbGUtYXBwcy5kb2NzLm1kcxodwtfa5AEXChUKCAoCxYgQARgAEgcKAW4QARgAGAFaDHppNDJjdWJlMWIweXICIAB4AIIBFHN1Z2dlc3QuYnh0ZndiaTg3Z2timgEGCAAQABgAsAEAuAEAGMq22+65MyC3wtvuuTMwAEIUc3VnZ2VzdC5ieHRmd2JpODdna2IimQIKC0FBQUJ5UjFsX040EuQBCgtBQUFCeVIxbF9ONBILQUFBQnlSMWxfTjQaDQoJdGV4dC9odG1sEgAiDgoKdGV4dC9wbGFpbhIAKhsiFTEwMTc1Nzc1NjMwMDA4MDY2NjcxOSgAOAAwzJjevrkzONqt3r65M0pFCiRhcHBsaWNhdGlvbi92bmQuZ29vZ2xlLWFwcHMuZG9jcy5tZHMaHcLX2uQBFxoVChEKC8SNaW5ub3N0aSBhEAEYABABWgxlNGY3YTN6aHptYWVyAiAAeACCARNzdWdnZXN0LjgzZ3N0NmptMzlymgEGCAAQABgAsAEAuAEAGMyY3r65MyDard6+uTMwAEITc3VnZ2VzdC44M2dzdDZqbTM5ciKHAgoLQUFBQnU3MENTanMS1AEKC0FBQUJ1NzBDU2pzEgtBQUFCdTcwQ1NqcxoNCgl0ZXh0L2h0bWwSACIOCgp0ZXh0L3BsYWluEgAqGyIVMTA3NTgzMjE0OTA1NDk1Nzc0MDY2KAA4ADDcjcWQuzM4xpLFkLszSjsKJGFwcGxpY2F0aW9uL3ZuZC5nb29nbGUtYXBwcy5kb2NzLm1kcxoTwtfa5AENGgsKBwoBLhABGAAQAVoMZ2dvN2xnbTRydWg2cgIgAHgAggETc3VnZ2VzdC53NTN5ZG0zNW56aJoBBggAEAAYABjcjcWQuzMgxpLFkLszQhNzdWdnZXN0Lnc1M3lkbTM1bnpoIqQCCgtBQUFCdTcwQ1NjTRLuAQoLQUFBQnU3MENTY00SC0FBQUJ1NzBDU2NNGg0KCXRleHQvaHRtbBIAIg4KCnRleHQvcGxhaW4SACobIhUxMDc1ODMyMTQ5MDU0OTU3NzQwNjYoADgAMNW0lY27Mzif05WNuzNKTgokYXBwbGljYXRpb24vdm5kLmdvb2dsZS1hcHBzLmRvY3MubWRzGibC19rkASAKHgoJCgN6bi4QARgAEg8KCXpuYcSNa291OhABGAAYAVoMYjF4eDJoNjFmNW0zcgIgAHgAggEUc3VnZ2VzdC44Y2ZqY2c5c2VtYnSaAQYIABAAGACwAQC4AQAY1bSVjbszIJ/TlY27MzAAQhRzdWdnZXN0LjhjZmpjZzlzZW1idCLVAwoLQUFBQnlSMWxfTVUS/gIKC0FBQUJ5UjFsX01VEgtBQUFCeVIxbF9NVRoNCgl0ZXh0L2h0bWwSACIOCgp0ZXh0L3BsYWluEgAqRAoLcGV0ci5zeWtvcmEaNS8vc3NsLmdzdGF0aWMuY29tL2RvY3MvY29tbW9uL2JsdWVfc2lsaG91ZXR0ZTk2LTAucG5nMKCviZK5Mzigr4mSuTNKWwokYXBwbGljYXRpb24vdm5kLmdvb2dsZS1hcHBzLmRvY3MubWRzGjPC19rkAS0KKwoeChhJbmcuIFBldHIgU8O9a29yYSwgUGguRC4QARgAEgcKAVsQARgAGAFyRgoLcGV0ci5zeWtvcmEaNwo1Ly9zc2wuZ3N0YXRpYy5jb20vZG9jcy9jb21tb24vYmx1ZV9zaWxob3VldHRlOTYtMC5wbmd4AIIBNXN1Z2dlc3RJZEltcG9ydDIyZTlkZmIyLTk1ZTEtNDU3Zi1hZWQwLWI4OWZmYzVmNTliZF8ziAEBmgEGCAAQABgAsAEAuAEBGKCviZK5MyCgr4mSuTMwAEI1c3VnZ2VzdElkSW1wb3J0MjJlOWRmYjItOTVlMS00NTdmLWFlZDAtYjg5ZmZjNWY1OWJkXzMinAIKC0FBQUJ5WGFHMjBJEuYBCgtBQUFCeVhhRzIwSRILQUFBQnlYYUcyMEkaDQoJdGV4dC9odG1sEgAiDgoKdGV4dC9wbGFpbhIAKhsiFTExNjg2ODA3NzcyODgzMDM3NTM3NCgAOAAw6LDn7rkzOLq25+65M0pGCiRhcHBsaWNhdGlvbi92bmQuZ29vZ2xlLWFwcHMuZG9jcy5tZHMaHsLX2uQBGAoWCggKAsSbEAEYABIICgLEmhABGAAYAVoMOGg5emprczVoN2FwcgIgAHgAggEUc3VnZ2VzdC4zMG0zYzF1azRiaWiaAQYIABAAGACwAQC4AQAY6LDn7rkzILq25+65MzAAQhRzdWdnZXN0LjMwbTNjMXVrNGJpaCKSAgoLQUFBQnU3MENTam8S3gEKC0FBQUJ1NzBDU2pvEgtBQUFCdTcwQ1NqbxoNCgl0ZXh0L2h0bWwSACIOCgp0ZXh0L3BsYWluEgAqGyIVMTA3NTgzMjE0OTA1NDk1Nzc0MDY2KAA4ADD20L+QuzM47NW/kLszSkQKJGFwcGxpY2F0aW9uL3ZuZC5nb29nbGUtYXBwcy5kb2NzLm1kcxocwtfa5AEWChQKBwoBdRABGAASBwoBbxABGAAYAVoMM25kbHJ3NGNscHA5cgIgAHgAggEUc3VnZ2VzdC5icXY3bW5uZ2l5Z3KaAQYIABAAGAAY9tC/kLszIOzVv5C7M0IUc3VnZ2VzdC5icXY3bW5uZ2l5Z3IikQIKC0FBQUJ1NzBDU2NJEtsBCgtBQUFCdTcwQ1NjSRILQUFBQnU3MENTY0kaDQoJdGV4dC9odG1sEgAiDgoKdGV4dC9wbGFpbhIAKhsiFTEwNzU4MzIxNDkwNTQ5NTc3NDA2NigAOAAwjduUjbszON/flI27M0o7CiRhcHBsaWNhdGlvbi92bmQuZ29vZ2xlLWFwcHMuZG9jcy5tZHMaE8LX2uQBDRILCgcKAToQARgAEAFaDDQxdGFwcG44Z3VubXICIAB4AIIBFHN1Z2dlc3QubzNzajlpYmE4cGQ0mgEGCAAQABgAsAEAuAEAGI3blI27MyDf35SNuzMwAEIUc3VnZ2VzdC5vM3NqOWliYThwZDQingIKC0FBQUJ5WGFHMnlzEugBCgtBQUFCeVhhRzJ5cxILQUFBQnlYYUcyeXMaDQoJdGV4dC9odG1sEgAiDgoKdGV4dC9wbGFpbhIAKhsiFTExNjg2ODA3NzcyODgzMDM3NTM3NCgAOAAw986u7rkzOPHZru65M0pICiRhcHBsaWNhdGlvbi92bmQuZ29vZ2xlLWFwcHMuZG9jcy5tZHMaIMLX2uQBGgoYCgsKBcOhbmt1EAEYABIHCgEuEAEYABgBWgxmb205dTZ0MmpxMzlyAiAAeACCARRzdWdnZXN0LmhrN3htemlpaDF6NJoBBggAEAAYALABALgBABj3zq7uuTMg8dmu7rkzMABCFHN1Z2dlc3QuaGs3eG16aWloMXo0IrYDCgtBQUFCeVIxbF9NWRLfAgoLQUFBQnlSMWxfTVkSC0FBQUJ5UjFsX01ZGg0KCXRleHQvaHRtbBIAIg4KCnRleHQvcGxhaW4SACpECgtwZXRyLnN5a29yYRo1Ly9zc2wuZ3N0YXRpYy5jb20vZG9jcy9jb21tb24vYmx1ZV9zaWxob3VldHRlOTYtMC5wbmcwoK+JkrkzOKCviZK5M0o8CiRhcHBsaWNhdGlvbi92bmQuZ29vZ2xlLWFwcHMuZG9jcy5tZHMaFMLX2uQBDhIMCggKAl9dEAEYABABckYKC3BldHIuc3lrb3JhGjcKNS8vc3NsLmdzdGF0aWMuY29tL2RvY3MvY29tbW9uL2JsdWVfc2lsaG91ZXR0ZTk2LTAucG5neACCATVzdWdnZXN0SWRJbXBvcnQyMmU5ZGZiMi05NWUxLTQ1N2YtYWVkMC1iODlmZmM1ZjU5YmRfOIgBAZoBBggAEAAYALABALgBARigr4mSuTMgoK+JkrkzMABCNXN1Z2dlc3RJZEltcG9ydDIyZTlkZmIyLTk1ZTEtNDU3Zi1hZWQwLWI4OWZmYzVmNTliZF84IpICCgtBQUFCeVIxbF9OTRLcAQoLQUFBQnlSMWxfTk0SC0FBQUJ5UjFsX05NGg0KCXRleHQvaHRtbBIAIg4KCnRleHQvcGxhaW4SACobIhUxMDE3NTc3NTYzMDAwODA2NjY3MTkoADgAMMj5s765Mzi5gLS+uTNKPAokYXBwbGljYXRpb24vdm5kLmdvb2dsZS1hcHBzLmRvY3MubWRzGhTC19rkAQ4SDAoICgJtaRABGAAQAVoMMWx5bTN1b3lwd3hqcgIgAHgAggEUc3VnZ2VzdC5lcTh6bm11Z3BwcXaaAQYIABAAGACwAQC4AQAYyPmzvrkzILmAtL65MzAAQhRzdWdnZXN0LmVxOHpubXVncHBxdiKbAgoLQUFBQnlSMWxfTWsS5QEKC0FBQUJ5UjFsX01rEgtBQUFCeVIxbF9NaxoNCgl0ZXh0L2h0bWwSACIOCgp0ZXh0L3BsYWluEgAqGyIVMTAxNzU3NzU2MzAwMDgwNjY2NzE5KAA4ADDfyKa+uTM4ltCmvrkzSkUKJGFwcGxpY2F0aW9uL3ZuZC5nb29nbGUtYXBwcy5kb2NzLm1kcxodwtfa5AEXEhUKEQoLcMWZw61rYXpuw60QARgAEAFaDDV3NTN4N2llb3czdnICIAB4AIIBFHN1Z2dlc3QudDZtN3o0NzN1a2k2mgEGCAAQABgAsAEAuAEAGN/Ipr65MyCW0Ka+uTMwAEIUc3VnZ2VzdC50Nm03ejQ3M3VraTYikwIKC0FBQUJ1NzBDU2prEt8BCgtBQUFCdTcwQ1NqaxILQUFBQnU3MENTamsaDQoJdGV4dC9odG1sEgAiDgoKdGV4dC9wbGFpbhIAKhsiFTEwNzU4MzIxNDkwNTQ5NTc3NDA2NigAOAAw5YG7kLszOOqFu5C7M0pFCiRhcHBsaWNhdGlvbi92bmQuZ29vZ2xlLWFwcHMuZG9jcy5tZHMaHcLX2uQBFwoVCgcKAXkQARgAEggKAsOtEAEYABgBWgxwNHVneTR0eG80N2lyAiAAeACCARRzdWdnZXN0LjRodGN3Njk3dGlhNZoBBggAEAAYABjlgbuQuzMg6oW7kLszQhRzdWdnZXN0LjRodGN3Njk3dGlhNSKgAgoLQUFBQnlSMWxfTzAS6gEKC0FBQUJ5UjFsX08wEgtBQUFCeVIxbF9PMBoNCgl0ZXh0L2h0bWwSACIOCgp0ZXh0L3BsYWluEgAqGyIVMTAxNzU3NzU2MzAwMDgwNjY2NzE5KAA4ADCBkvi+uTM4t5n4vrkzSkoKJGFwcGxpY2F0aW9uL3ZuZC5nb29nbGUtYXBwcy5kb2NzLm1kcxoiwtfa5AEcEhoKFgoQxI1pIGplasOtIMSNw6FzdBABGAAQAVoMazhic2dxbWF6NGJvcgIgAHgAggEUc3VnZ2VzdC5lYnppdzV6MGllMTWaAQYIABAAGACwAQC4AQAYgZL4vrkzILeZ+L65MzAAQhRzdWdnZXN0LmVieml3NXowaWUxNSKQAgoLQUFBQnU3MENTY0US2gEKC0FBQUJ1NzBDU2NFEgtBQUFCdTcwQ1NjRRoNCgl0ZXh0L2h0bWwSACIOCgp0ZXh0L3BsYWluEgAqGyIVMTA3NTgzMjE0OTA1NDk1Nzc0MDY2KAA4ADDcvZKNuzM4w++XjbszSjoKJGFwcGxpY2F0aW9uL3ZuZC5nb29nbGUtYXBwcy5kb2NzLm1kcxoSwtfa5AEMGgoKBgoAEBUYABACWgxueXFjeGUxYjNiczdyAiAAeACCARRzdWdnZXN0LmY0YjRydW84ajI1MpoBBggAEAAYALABALgBABjcvZKNuzMgw++XjbszMABCFHN1Z2dlc3QuZjRiNHJ1bzhqMjUyIqUCCgtBQUFCeVIxbF9OURLvAQoLQUFBQnlSMWxfTlESC0FBQUJ5UjFsX05RGg0KCXRleHQvaHRtbBIAIg4KCnRleHQvcGxhaW4SACobIhUxMDE3NTc3NTYzMDAwODA2NjY3MTkoADgAMJCruL65Mzixvbi+uTNKTwokYXBwbGljYXRpb24vdm5kLmdvb2dsZS1hcHBzLmRvY3MubWRzGifC19rkASEKHwoQCgpPYmplZG5hdGVsEAEYABIJCgNQVksQARgAGAFaDHNuajA4dDZrbHZhenICIAB4AIIBFHN1Z2dlc3QuZnR1MHZjazQ4bWVhmgEGCAAQABgAsAEAuAEAGJCruL65MyCxvbi+uTMwAEIUc3VnZ2VzdC5mdHUwdmNrNDhtZWEisgIKC0FBQUJ5UjFsX01vEvwBCgtBQUFCeVIxbF9NbxILQUFBQnlSMWxfTW8aDQoJdGV4dC9odG1sEgAiDgoKdGV4dC9wbGFpbhIAKhsiFTEwMTc1Nzc1NjMwMDA4MDY2NjcxOSgAOAAw07ynvrkzOMCwsr65M0pcCiRhcHBsaWNhdGlvbi92bmQuZ29vZ2xlLWFwcHMuZG9jcy5tZHMaNMLX2uQBLhosCigKIm5hIHByb3ZlZGVuw60gbW9uaXRvcmluZ3UgcG90cnViw60QARgAEAFaDHkwd2Fjamx2ODR6OXICIAB4AIIBFHN1Z2dlc3QuMzdnN28wYjlxNWd2mgEGCAAQABgAsAEAuAEAGNO8p765MyDAsLK+uTMwAEIUc3VnZ2VzdC4zN2c3bzBiOXE1Z3YiiQIKC0FBQUJ1NzBDU2pnEtUBCgtBQUFCdTcwQ1NqZxILQUFBQnU3MENTamcaDQoJdGV4dC9odG1sEgAiDgoKdGV4dC9wbGFpbhIAKhsiFTEwNzU4MzIxNDkwNTQ5NTc3NDA2NigAOAAwqpW5kLszOMuZuZC7M0o7CiRhcHBsaWNhdGlvbi92bmQuZ29vZ2xlLWFwcHMuZG9jcy5tZHMaE8LX2uQBDRILCgcKAW4QARgAEAFaDGU5Mzdqa2pnZnV6aHICIAB4AIIBFHN1Z2dlc3QudmR0Y24xeDdyNWl5mgEGCAAQABgAGKqVuZC7MyDLmbmQuzNCFHN1Z2dlc3QudmR0Y24xeDdyNWl5IqsCCgtBQUFCeVIxbF9PNBL1AQoLQUFBQnlSMWxfTzQSC0FBQUJ5UjFsX080Gg0KCXRleHQvaHRtbBIAIg4KCnRleHQvcGxhaW4SACobIhUxMDE3NTc3NTYzMDAwODA2NjY3MTkoADgAMJbX/765MzjK5P++uTNKVgokYXBwbGljYXRpb24vdm5kLmdvb2dsZS1hcHBzLmRvY3MubWRzGi7C19rkASgKJgoQCgpwxZlpcHPDoW5hEAEYABIQCgpwxZlldmVkZW5hEAEYABgBWgs2bjBnNW5kMm9vZnICIAB4AIIBFHN1Z2dlc3QuYWlmZnJxaG42bzFpmgEGCAAQABgAsAEAuAEAGJbX/765MyDK5P++uTMwAEIUc3VnZ2VzdC5haWZmcnFobjZvMWkijgIKC0FBQUJ1NzBDU2NBEtkBCgtBQUFCdTcwQ1NjQRILQUFBQnU3MENTY0EaDQoJdGV4dC9odG1sEgAiDgoKdGV4dC9wbGFpbhIAKhsiFTEwNzU4MzIxNDkwNTQ5NTc3NDA2NigAOAAw1amSjbszOM+EmI27M0o6CiRhcHBsaWNhdGlvbi92bmQuZ29vZ2xlLWFwcHMuZG9jcy5tZHMaEsLX2uQBDBoKCgYKABAVGAAQAloMeXUzM203bWhseHZqcgIgAHgAggETc3VnZ2VzdC5pd28yd2V4N2pxc5oBBggAEAAYALABALgBABjVqZKNuzMgz4SYjbszMABCE3N1Z2dlc3QuaXdvMndleDdqcXMisgIKC0FBQUJ5UjFsX05FEvwBCgtBQUFCeVIxbF9ORRILQUFBQnlSMWxfTkUaDQoJdGV4dC9odG1sEgAiDgoKdGV4dC9wbGFpbhIAKhsiFTEwMTc1Nzc1NjMwMDA4MDY2NjcxOSgAOAAwq8ewvrkzOK29sb65M0pcCiRhcHBsaWNhdGlvbi92bmQuZ29vZ2xlLWFwcHMuZG9jcy5tZHMaNMLX2uQBLhosCigKIm5hIHByb3ZlZGVuw60gbW9uaXRvcmluZ3UgcG90cnViw60QARgAEAFaDDh1cG9penRhdGRneXICIAB4AIIBFHN1Z2dlc3QubWd6a2VmNTU5dXR0mgEGCAAQABgAsAEAuAEAGKvHsL65MyCtvbG+uTMwAEIUc3VnZ2VzdC5tZ3prZWY1NTl1dHQi7AMKC0FBQUJ5UjFsX01jEpUDCgtBQUFCeVIxbF9NYxILQUFBQnlSMWxfTWMaDQoJdGV4dC9odG1sEgAiDgoKdGV4dC9wbGFpbhIAKkQKC3BldHIuc3lrb3JhGjUvL3NzbC5nc3RhdGljLmNvbS9kb2NzL2NvbW1vbi9ibHVlX3NpbGhvdWV0dGU5Ni0wLnBuZzDA2oWSuTM4wNqFkrkzSnIKJGFwcGxpY2F0aW9uL3ZuZC5nb29nbGUtYXBwcy5kb2NzLm1kcxpKwtfa5AFECkIKMwotSW5nLiBQZXRyIFPDvWtvcmEsIFBoLkQuLCB0ZWNobmlja8O9IMWZZWRpdGVsEAEYABIJCgNbX10QARgAGAFyRgoLcGV0ci5zeWtvcmEaNwo1Ly9zc2wuZ3N0YXRpYy5jb20vZG9jcy9jb21tb24vYmx1ZV9zaWxob3VldHRlOTYtMC5wbmd4AIIBNXN1Z2dlc3RJZEltcG9ydDIyZTlkZmIyLTk1ZTEtNDU3Zi1hZWQwLWI4OWZmYzVmNTliZF8xiAEBmgEGCAAQABgAsAEAuAEBGMDahZK5MyDA2oWSuTMwAEI1c3VnZ2VzdElkSW1wb3J0MjJlOWRmYjItOTVlMS00NTdmLWFlZDAtYjg5ZmZjNWY1OWJkXzEiiQIKC0FBQUJ1NzBDU2pjEtUBCgtBQUFCdTcwQ1NqYxILQUFBQnU3MENTamMaDQoJdGV4dC9odG1sEgAiDgoKdGV4dC9wbGFpbhIAKhsiFTEwNzU4MzIxNDkwNTQ5NTc3NDA2NigAOAAw+Ye5kLszOIeOuZC7M0o7CiRhcHBsaWNhdGlvbi92bmQuZ29vZ2xlLWFwcHMuZG9jcy5tZHMaE8LX2uQBDRoLCgcKAW4QARgAEAFaDGRvcHMzY3c0YndneHICIAB4AIIBFHN1Z2dlc3QubXNqeWwyNTVuNDJtmgEGCAAQABgAGPmHuZC7MyCHjrmQuzNCFHN1Z2dlc3QubXNqeWwyNTVuNDJtIogCCgtBQUFCdTcwQ1NrRRLUAQoLQUFBQnU3MENTa0USC0FBQUJ1NzBDU2tFGg0KCXRleHQvaHRtbBIAIg4KCnRleHQvcGxhaW4SACobIhUxMDc1ODMyMTQ5MDU0OTU3NzQwNjYoADgAMMLxypC7MzjC8cqQuzNKOwokYXBwbGljYXRpb24vdm5kLmdvb2dsZS1hcHBzLmRvY3MubWRzGhPC19rkAQ0aCwoHCgEuEAEYABABWgtqb3lyd2d0eTM0dHICIAB4AIIBFHN1Z2dlc3QucjA0YzVtcmwyczQwmgEGCAAQABgAGMLxypC7MyDC8cqQuzNCFHN1Z2dlc3QucjA0YzVtcmwyczQwIs8DCgtBQUFCeVIxbF9NZxL4AgoLQUFBQnlSMWxfTWcSC0FBQUJ5UjFsX01nGg0KCXRleHQvaHRtbBIAIg4KCnRleHQvcGxhaW4SACpECgtwZXRyLnN5a29yYRo1Ly9zc2wuZ3N0YXRpYy5jb20vZG9jcy9jb21tb24vYmx1ZV9zaWxob3VldHRlOTYtMC5wbmcwoK+JkrkzOKCviZK5M0pVCiRhcHBsaWNhdGlvbi92bmQuZ29vZ2xlLWFwcHMuZG9jcy5tZHMaLcLX2uQBJwolChgKEnBldHIuc3lrb3JhQHB2ay5jehABGAASBwoBWxABGAAYAXJGCgtwZXRyLnN5a29yYRo3CjUvL3NzbC5nc3RhdGljLmNvbS9kb2NzL2NvbW1vbi9ibHVlX3NpbGhvdWV0dGU5Ni0wLnBuZ3gAggE1c3VnZ2VzdElkSW1wb3J0MjJlOWRmYjItOTVlMS00NTdmLWFlZDAtYjg5ZmZjNWY1OWJkXzaIAQGaAQYIABAAGACwAQC4AQEYoK+JkrkzIKCviZK5MzAAQjVzdWdnZXN0SWRJbXBvcnQyMmU5ZGZiMi05NWUxLTQ1N2YtYWVkMC1iODlmZmM1ZjU5YmRfNiKJAgoLQUFBQnU3MENTa0ES1QEKC0FBQUJ1NzBDU2tBEgtBQUFCdTcwQ1NrQRoNCgl0ZXh0L2h0bWwSACIOCgp0ZXh0L3BsYWluEgAqGyIVMTA3NTgzMjE0OTA1NDk1Nzc0MDY2KAA4ADCP58qQuzM49uzKkLszSjsKJGFwcGxpY2F0aW9uL3ZuZC5nb29nbGUtYXBwcy5kb2NzLm1kcxoTwtfa5AENGgsKBwoBLhABGAAQAVoMZGhyZ25sc2w1ZDZqcgIgAHgAggEUc3VnZ2VzdC5oNnRyYTRrM2ZlNG2aAQYIABAAGAAYj+fKkLszIPbsypC7M0IUc3VnZ2VzdC5oNnRyYTRrM2ZlNG0ikgIKC0FBQUJ1NzBDU2pZEt8BCgtBQUFCdTcwQ1NqWRILQUFBQnU3MENTalkaDQoJdGV4dC9odG1sEgAiDgoKdGV4dC9wbGFpbhIAKhsiFTEwNzU4MzIxNDkwNTQ5NTc3NDA2NigAOAAws4mwkLszOPuNsJC7M0pGCiRhcHBsaWNhdGlvbi92bmQuZ29vZ2xlLWFwcHMuZG9jcy5tZHMaHsLX2uQBGAoWCggKAsO9EAEYABIICgLDoRABGAAYAVoMM2c5OGsxaDgyOGJzcgIgAHgAggETc3VnZ2VzdC4yb3RycDQ2NTNjZpoBBggAEAAYABizibCQuzMg+42wkLszQhNzdWdnZXN0LjJvdHJwNDY1M2NmIpoCCgtBQUFCeVhhRzJ6dxLkAQoLQUFBQnlYYUcyencSC0FBQUJ5WGFHMnp3Gg0KCXRleHQvaHRtbBIAIg4KCnRleHQvcGxhaW4SACobIhUxMTY4NjgwNzc3Mjg4MzAzNzUzNzQoADgAMM7o0u65MziJ+9LuuTNKRAokYXBwbGljYXRpb24vdm5kLmdvb2dsZS1hcHBzLmRvY3MubWRzGhzC19rkARYKFAoHCgFPEAEYABIHCgFvEAEYABgBWgx4eXY4M202cGJqbXZyAiAAeACCARRzdWdnZXN0LjhzOXJrZ3NoM2ZkZZoBBggAEAAYALABALgBABjO6NLuuTMgifvS7rkzMABCFHN1Z2dlc3QuOHM5cmtnc2gzZmRlIpoCCgtBQUFCdTcwQ1NjNBLkAQoLQUFBQnU3MENTYzQSC0FBQUJ1NzBDU2M0Gg0KCXRleHQvaHRtbBIAIg4KCnRleHQvcGxhaW4SACobIhUxMDc1ODMyMTQ5MDU0OTU3NzQwNjYoADgAMJeTuI27Mziom7iNuzNKRAokYXBwbGljYXRpb24vdm5kLmdvb2dsZS1hcHBzLmRvY3MubWRzGhzC19rkARYKFAoHCgFoEAEYABIHCgFIEAEYABgBWgx1MDBuNDJtOG81cWxyAiAAeACCARRzdWdnZXN0LjNvNnNmaHNqcXVqMJoBBggAEAAYALABALgBABiXk7iNuzMgqJu4jbszMABCFHN1Z2dlc3QuM282c2Zoc2pxdWowIrcCCgtBQUFCeVIxbF9PQRKBAgoLQUFBQnlSMWxfT0ESC0FBQUJ5UjFsX09BGg0KCXRleHQvaHRtbBIAIg4KCnRleHQvcGxhaW4SACobIhUxMDE3NTc3NTYzMDAwODA2NjY3MTkoADgAMPH93r65Mzi2hN++uTNKYgokYXBwbGljYXRpb24vdm5kLmdvb2dsZS1hcHBzLmRvY3MubWRzGjrC19rkATQKMgoHCgEsEAEYABIlCh8uIE1lemkgZG90xI1lbsOpIHNsdcW+Ynkgc3BhZMOhEAEYABgBWgtxMjlxdzQ0azhya3ICIAB4AIIBFHN1Z2dlc3Qua284MDgzbGg3aXFxmgEGCAAQABgAsAEAuAEAGPH93r65MyC2hN++uTMwAEIUc3VnZ2VzdC5rbzgwODNsaDdpcXEimgIKC0FBQUJ1NzBDU2MwEuQBCgtBQUFCdTcwQ1NjMBILQUFBQnU3MENTYzAaDQoJdGV4dC9odG1sEgAiDgoKdGV4dC9wbGFpbhIAKhsiFTEwNzU4MzIxNDkwNTQ5NTc3NDA2NigAOAAwrJq1jbszOM2jtY27M0pECiRhcHBsaWNhdGlvbi92bmQuZ29vZ2xlLWFwcHMuZG9jcy5tZHMaHMLX2uQBFgoUCgcKAWgQARgAEgcKAUgQARgAGAFaDG5pZnA4Nzd5bzFpanICIAB4AIIBFHN1Z2dlc3QuYndoMHB5M2EwOTcwmgEGCAAQABgAsAEAuAEAGKyatY27MyDNo7WNuzMwAEIUc3VnZ2VzdC5id2gwcHkzYTA5NzAiiQIKC0FBQUJ1NzBDU2pREtUBCgtBQUFCdTcwQ1NqURILQUFBQnU3MENTalEaDQoJdGV4dC9odG1sEgAiDgoKdGV4dC9wbGFpbhIAKhsiFTEwNzU4MzIxNDkwNTQ5NTc3NDA2NigAOAAw68emkLszOLbPppC7M0o7CiRhcHBsaWNhdGlvbi92bmQuZ29vZ2xlLWFwcHMuZG9jcy5tZHMaE8LX2uQBDRoLCgcKAW0QARgAEAFaDGk0MmJzeWd3Z296bXICIAB4AIIBFHN1Z2dlc3Quamg5dm44dHU3bzh6mgEGCAAQABgAGOvHppC7MyC2z6aQuzNCFHN1Z2dlc3Quamg5dm44dHU3bzh6IqQCCgtBQUFCeVIxbF9OVRLuAQoLQUFBQnlSMWxfTlUSC0FBQUJ5UjFsX05VGg0KCXRleHQvaHRtbBIAIg4KCnRleHQvcGxhaW4SACobIhUxMDE3NTc3NTYzMDAwODA2NjY3MTkoADgAMIDPub65MziO8Lm+uTNKTwokYXBwbGljYXRpb24vdm5kLmdvb2dsZS1hcHBzLmRvY3MubWRzGifC19rkASEKHwoQCgpwxZlpxI1lbcW+EAEYABIJCgNrZGUQARgAGAFaC2xxaWJyemR3cGU0cgIgAHgAggEUc3VnZ2VzdC5tc2NrcGF5Y2Y1MWeaAQYIABAAGACwAQC4AQAYgM+5vrkzII7wub65MzAAQhRzdWdnZXN0Lm1zY2twYXljZjUxZyKeAgoLQUFBQnlSMWxfTXMS6AEKC0FBQUJ5UjFsX01zEgtBQUFCeVIxbF9NcxoNCgl0ZXh0L2h0bWwSACIOCgp0ZXh0L3BsYWluEgAqGyIVMTAxNzU3NzU2MzAwMDgwNjY2NzE5KAA4ADCThqu+uTM405SrvrkzSkgKJGFwcGxpY2F0aW9uL3ZuZC5nb29nbGUtYXBwcy5kb2NzLm1kcxogwtfa5AEaChgKCQoDNTg2EAEYABIJCgM0MzAQARgAGAFaDDd5d2g1a2UyN241Y3ICIAB4AIIBFHN1Z2dlc3QudjlwMjc0c3ZvcG43mgEGCAAQABgAsAEAuAEAGJOGq765MyDTlKu+uTMwAEIUc3VnZ2VzdC52OXAyNzRzdm9wbjci/gIKC0FBQUJ5UjFsX084EsgCCgtBQUFCeVIxbF9POBILQUFBQnlSMWxfTzgaDQoJdGV4dC9odG1sEgAiDgoKdGV4dC9wbGFpbhIAKhsiFTEwMTc1Nzc1NjMwMDA4MDY2NjcxOSgAOAAwy4+Dv7kzOK6Wg7+5M0qnAQokYXBwbGljYXRpb24vdm5kLmdvb2dsZS1hcHBzLmRvY3MubWRzGn/C19rkAXkSdwpzCm1DZW5hIHBsbsSbbsOtIMSNaSBqZWhvIMSNw6FzdCBqZSB1aHJhemVuYSB2xI1hcywgcG9rdWQgamUgb2Rlc2zDoW5hIGRvIGtvbmNlIGRvYnkgc3BsYXRub3N0aSBmYWt0dXJ5IHogw7rEjXR1EAEYARABWgxmZGZmbHl5OW93bnpyAiAAeACCARRzdWdnZXN0LjVhNXVoYmQ2ODhnapoBBggAEAAYALABALgBABjLj4O/uTMgrpaDv7kzMABCFHN1Z2dlc3QuNWE1dWhiZDY4OGdqIpwCCgtBQUFCeVhhRzJ6cxLmAQoLQUFBQnlYYUcyenMSC0FBQUJ5WGFHMnpzGg0KCXRleHQvaHRtbBIAIg4KCnRleHQvcGxhaW4SACobIhUxMTY4NjgwNzc3Mjg4MzAzNzUzNzQoADgAMMLCz+65MzjUys/uuTNKRgokYXBwbGljYXRpb24vdm5kLmdvb2dsZS1hcHBzLmRvY3MubWRzGh7C19rkARgKFgoICgLDoRABGAASCAoCw6kQARgAGAFaDGFnZ2xmcXd3MHZwZnICIAB4AIIBFHN1Z2dlc3QuZWx4dzA5ZHN4cmRpmgEGCAAQABgAsAEAuAEAGMLCz+65MyDUys/uuTMwAEIUc3VnZ2VzdC5lbHh3MDlkc3hyZGki0AIKC0FBQUJ5UjFsX05ZEpoCCgtBQUFCeVIxbF9OWRILQUFBQnlSMWxfTlkaDQoJdGV4dC9odG1sEgAiDgoKdGV4dC9wbGFpbhIAKhsiFTEwMTc1Nzc1NjMwMDA4MDY2NjcxOSgAOAAwt4+6vrkzONPtur65M0p6CiRhcHBsaWNhdGlvbi92bmQuZ29vZ2xlLWFwcHMuZG9jcy5tZHMaUsLX2uQBTBpKCkYKQGpha28gcHJvdm96b3ZhdGVsIHZvZG92b2TFryBhIGthbmFsaXphY8OtIHBybyB2ZcWZZWpub3UgcG90xZllYnUQARgAEAFaDHR0Z3VqMGE5bjF4dXICIAB4AIIBFHN1Z2dlc3QuNmc4ZDg0bXY2bmFomgEGCAAQABgAsAEAuAEAGLePur65MyDT7bq+uTMwAEIUc3VnZ2VzdC42ZzhkODRtdjZuYWginwIKC0FBQUJ5UjFsX013EukBCgtBQUFCeVIxbF9NdxILQUFBQnlSMWxfTXcaDQoJdGV4dC9odG1sEgAiDgoKdGV4dC9wbGFpbhIAKhsiFTEwMTc1Nzc1NjMwMDA4MDY2NjcxOSgAOAAwns6svrkzOLXVrL65M0pJCiRhcHBsaWNhdGlvbi92bmQuZ29vZ2xlLWFwcHMuZG9jcy5tZHMaIcLX2uQBGxIZChUKD1NtbHV2bsOtIHN0cmFueRABGAAQAVoMdG1zNzBucTZnYmFicgIgAHgAggEUc3VnZ2VzdC5qMHVvOXIxaXk1MXOaAQYIABAAGACwAQC4AQAYns6svrkzILXVrL65MzAAQhRzdWdnZXN0LmowdW85cjFpeTUxcyL3BAoLQUFBQnlYYUcydUESxQQKC0FBQUJ5WGFHMnVBEgtBQUFCeVhhRzJ1QRqWAQoJdGV4dC9odG1sEogBU2plZG5vdGl0IHBvxZlhZMOtIGlkZW50aWZpa2HEjW7DrWNoIMO6ZGFqxa8gc21sdXZuw61jaCBzdHJhbiAobsOhemV2IHNwb2xlxI1ub3N0aSwgc8OtZGxvLCBJxIxPLCBEScSMLCB6w6FwaXMgdiBPUiwgamVkbmFqw61jw60gb3NvYnkpPyKXAQoKdGV4dC9wbGFpbhKIAVNqZWRub3RpdCBwb8WZYWTDrSBpZGVudGlmaWthxI1uw61jaCDDumRhasWvIHNtbHV2bsOtY2ggc3RyYW4gKG7DoXpldiBzcG9sZcSNbm9zdGksIHPDrWRsbywgScSMTywgREnEjCwgesOhcGlzIHYgT1IsIGplZG5hasOtY8OtIG9zb2J5KT8qGyIVMTE2ODY4MDc3NzI4ODMwMzc1Mzc0KAA4ADDEmcftuTM4xJnH7bkzShkKCnRleHQvcGxhaW4SC09iamVkbmF0ZWw6WgxuMG14ZGZtZDFhbnRyAiAAeACaAQYIABAAGACqAYsBEogBU2plZG5vdGl0IHBvxZlhZMOtIGlkZW50aWZpa2HEjW7DrWNoIMO6ZGFqxa8gc21sdXZuw61jaCBzdHJhbiAobsOhemV2IHNwb2xlxI1ub3N0aSwgc8OtZGxvLCBJxIxPLCBEScSMLCB6w6FwaXMgdiBPUiwgamVkbmFqw61jw60gb3NvYnkpP7ABALgBABjEmcftuTMgxJnH7bkzMABCEGtpeC5qdG80Y2hycG9ybHEiqQIKC0FBQUJ1NzBDU2pFEvMBCgtBQUFCdTcwQ1NqRRILQUFBQnU3MENTakUaDQoJdGV4dC9odG1sEgAiDgoKdGV4dC9wbGFpbhIAKhsiFTEwNzU4MzIxNDkwNTQ5NTc3NDA2NigAOAAw8/fPj7szOPyi0I+7M0pTCiRhcHBsaWNhdGlvbi92bmQuZ29vZ2xlLWFwcHMuZG9jcy5tZHMaK8LX2uQBJRojCh8KGW5lYm8gZMOtbMSNw60gT2JqZWRuw6F2a3kQARgAEAFaDDhlaXJqMDk1OG4xanICIAB4AIIBFHN1Z2dlc3QuNmZqOHNtYmZpdzdrmgEGCAAQABgAsAEAuAEAGPP3z4+7MyD8otCPuzMwAEIUc3VnZ2VzdC42Zmo4c21iZml3N2singIKC0FBQUJ5WGFHMnVFEugBCgtBQUFCeVhhRzJ1RRILQUFBQnlYYUcydUUaDQoJdGV4dC9odG1sEgAiDgoKdGV4dC9wbGFpbhIAKhsiFTExNjg2ODA3NzcyODgzMDM3NTM3NCgAOAAwuIzc7bkzOJ7v3O25M0pICiRhcHBsaWNhdGlvbi92bmQuZ29vZ2xlLWFwcHMuZG9jcy5tZHMaIMLX2uQBGgoYCgsKBcOhbmt1EAEYABIHCgEuEAEYABgBWgxiZWJkMXNteWk4czVyAiAAeACCARRzdWdnZXN0LjI0ZzlyYWE1MHoxcJoBBggAEAAYALABALgBABi4jNztuTMgnu/c7bkzMABCFHN1Z2dlc3QuMjRnOXJhYTUwejFwIqACCgtBQUFCdTcwQ1NiOBLqAQoLQUFBQnU3MENTYjgSC0FBQUJ1NzBDU2I4Gg0KCXRleHQvaHRtbBIAIg4KCnRleHQvcGxhaW4SACobIhUxMDc1ODMyMTQ5MDU0OTU3NzQwNjYoADgAMIvrkY27Mzjg9ZGNuzNKSgokYXBwbGljYXRpb24vdm5kLmdvb2dsZS1hcHBzLmRvY3MubWRzGiLC19rkARwaGgoWChBaYXN0b3VwZW7DoTogW19dEAEYABABWgwzMnEzeHNyMnF4enVyAiAAeACCARRzdWdnZXN0LmdhcXhqb2p2eDB3dZoBBggAEAAYALABALgBABiL65GNuzMg4PWRjbszMABCFHN1Z2dlc3QuZ2FxeGpvanZ4MHd1IpwCCgtBQUFCeVhhRzJ1NBLmAQoLQUFBQnlYYUcydTQSC0FBQUJ5WGFHMnU0Gg0KCXRleHQvaHRtbBIAIg4KCnRleHQvcGxhaW4SACobIhUxMTY4NjgwNzc3Mjg4MzAzNzUzNzQoADgAMNCj+O25Mzi0r/jtuTNKRgokYXBwbGljYXRpb24vdm5kLmdvb2dsZS1hcHBzLmRvY3MubWRzGh7C19rkARgKFgoICgLFrxABGAASCAoCw60QARgAGAFaDHJuMWVtbTRodnZqZXICIAB4AIIBFHN1Z2dlc3QuaGNieGUyNm92MWNsmgEGCAAQABgAsAEAuAEAGNCj+O25MyC0r/jtuTMwAEIUc3VnZ2VzdC5oY2J4ZTI2b3YxY2wioAIKC0FBQUJ1NzBDU2I0EuoBCgtBQUFCdTcwQ1NiNBILQUFBQnU3MENTYjQaDQoJdGV4dC9odG1sEgAiDgoKdGV4dC9wbGFpbhIAKhsiFTEwNzU4MzIxNDkwNTQ5NTc3NDA2NigAOAAwnM+RjbszOODTkY27M0pKCiRhcHBsaWNhdGlvbi92bmQuZ29vZ2xlLWFwcHMuZG9jcy5tZHMaIsLX2uQBHBIaChYKEFphc3RvdXBlbsOhOiBbX10QARgAEAFaDHhjaXB6b2tmcjduaHICIAB4AIIBFHN1Z2dlc3QubzYzOGJndHBlb2pjmgEGCAAQABgAsAEAuAEAGJzPkY27MyDg05GNuzMwAEIUc3VnZ2VzdC5vNjM4Ymd0cGVvamMigAMKC0FBQUJ1NzBDU2hzEssCCgtBQUFCdTcwQ1NocxILQUFBQnU3MENTaHMaDQoJdGV4dC9odG1sEgAiDgoKdGV4dC9wbGFpbhIAKhsiFTEwNzU4MzIxNDkwNTQ5NTc3NDA2NigAOAAw8+XejrszOJDq3o67M0qrAQokYXBwbGljYXRpb24vdm5kLmdvb2dsZS1hcHBzLmRvY3MubWRzGoIBwtfa5AF8EnoKdgpwxI0uIDIzNS8yMDA0IFNiLiwgbyBkYW5pIHogcMWZaWRhbsOpIGhvZG5vdHksIHZlIHpuxJtuw60gcG96ZMSbasWhw61jaCBwxZllZHBpc8WvIChkw6FsZSBqZW4g4oCeesOha29uIG8gRFBI4oCcKRABGAAQAVoMZXpsNnp2NDByY3dxcgIgAHgAggETc3VnZ2VzdC5kMHN3OGR1bndzN5oBBggAEAAYALABALgBABjz5d6OuzMgkOrejrszMABCE3N1Z2dlc3QuZDBzdzhkdW53czcirgIKC0FBQUJ1NzBDU2lVEvgBCgtBQUFCdTcwQ1NpVRILQUFBQnU3MENTaVUaDQoJdGV4dC9odG1sEgAiDgoKdGV4dC9wbGFpbhIAKhsiFTEwNzU4MzIxNDkwNTQ5NTc3NDA2NigAOAAw8raKj7szOL7eio+7M0pYCiRhcHBsaWNhdGlvbi92bmQuZ29vZ2xlLWFwcHMuZG9jcy5tZHMaMMLX2uQBKgocCgwKBmplasOtbRABGAASCgoEamVobxABGAAYARoKCgYKABAUGAAQAVoMcDdhd3lwNGdvdXlhcgIgAHgAggEUc3VnZ2VzdC5lZ2lpYjI0anJxZXiaAQYIABAAGACwAQC4AQAY8raKj7szIL7eio+7MzAAQhRzdWdnZXN0LmVnaWliMjRqcnFleCKJAgoLQUFBQnU3MENTajgS1QEKC0FBQUJ1NzBDU2o4EgtBQUFCdTcwQ1NqOBoNCgl0ZXh0L2h0bWwSACIOCgp0ZXh0L3BsYWluEgAqGyIVMTA3NTgzMjE0OTA1NDk1Nzc0MDY2KAA4ADCvwsqQuzM44cfKkLszSjsKJGFwcGxpY2F0aW9uL3ZuZC5nb29nbGUtYXBwcy5kb2NzLm1kcxoTwtfa5AENGgsKBwoBLBABGAAQAVoMYTdmZmg3MWIzNmx4cgIgAHgAggEUc3VnZ2VzdC5tODV6bGllbThiN2maAQYIABAAGAAYr8LKkLszIOHHypC7M0IUc3VnZ2VzdC5tODV6bGllbThiN2kilQIKC0FBQUJ1NzBDU2hvEt8BCgtBQUFCdTcwQ1NobxILQUFBQnU3MENTaG8aDQoJdGV4dC9odG1sEgAiDgoKdGV4dC9wbGFpbhIAKhsiFTEwNzU4MzIxNDkwNTQ5NTc3NDA2NigAOAAwprjejrszOJ7H3o67M0o/CiRhcHBsaWNhdGlvbi92bmQuZ29vZ2xlLWFwcHMuZG9jcy5tZHMaF8LX2uQBERoPCgsKBW8gRFBIEAEYABABWgxvcG9vamhtZ2Q3dzdyAiAAeACCARRzdWdnZXN0LmZ1dndwaWRoYmowaJoBBggAEAAYALABALgBABimuN6OuzMgnsfejrszMABCFHN1Z2dlc3QuZnV2d3BpZGhiajBoIpICCgtBQUFCdTcwQ1NqNBLeAQoLQUFBQnU3MENTajQSC0FBQUJ1NzBDU2o0Gg0KCXRleHQvaHRtbBIAIg4KCnRleHQvcGxhaW4SACobIhUxMDc1ODMyMTQ5MDU0OTU3NzQwNjYoADgAMMjjyJC7Mzjz58iQuzNKRAokYXBwbGljYXRpb24vdm5kLmdvb2dsZS1hcHBzLmRvY3MubWRzGhzC19rkARYKFAoHCgFPEAEYABIHCgFvEAEYABgBWgxpbXN5Mmk4eWR4enFyAiAAeACCARRzdWdnZXN0LmZyYmN4OTMydm4zY5oBBggAEAAYABjI48iQuzMg8+fIkLszQhRzdWdnZXN0LmZyYmN4OTMydm4zYyLUAQoLQUFBQnU3MENTaU0SngEKC0FBQUJ1NzBDU2lNEgtBQUFCdTcwQ1NpTRoNCgl0ZXh0L2h0bWwSACIOCgp0ZXh0L3BsYWluEgAqGyIVMTA3NTgzMjE0OTA1NDk1Nzc0MDY2KAA4ADDjroCPuzM4466Aj7szWgxvMmdweWluMjFubDlyAiAAeACCARRzdWdnZXN0LnduYno3ZG9qMnBoNJoBBggAEAAYALABALgBABjjroCPuzMg466Aj7szMABCFHN1Z2dlc3Qud25iejdkb2oycGg0IpICCgtBQUFCdTcwQ1NqMBLeAQoLQUFBQnU3MENTajASC0FBQUJ1NzBDU2owGg0KCXRleHQvaHRtbBIAIg4KCnRleHQvcGxhaW4SACobIhUxMDc1ODMyMTQ5MDU0OTU3NzQwNjYoADgAMNH0x5C7Mzii+ceQuzNKRAokYXBwbGljYXRpb24vdm5kLmdvb2dsZS1hcHBzLmRvY3MubWRzGhzC19rkARYKFAoHCgFPEAEYABIHCgFvEAEYABgBWgxlcGVqeTZ4N3pjZzByAiAAeACCARRzdWdnZXN0LmE1bmhtZHJpcWgzbZoBBggAEAAYABjR9MeQuzMgovnHkLszQhRzdWdnZXN0LmE1bmhtZHJpcWgzbSLUAQoLQUFBQnU3MENTaUkSngEKC0FBQUJ1NzBDU2lJEgtBQUFCdTcwQ1NpSRoNCgl0ZXh0L2h0bWwSACIOCgp0ZXh0L3BsYWluEgAqGyIVMTA3NTgzMjE0OTA1NDk1Nzc0MDY2KAA4ADDxrf6OuzM48a3+jrszWgxwYnU5ZTVhZmVhMWVyAiAAeACCARRzdWdnZXN0LjQzaTh5Zzg1eDBibZoBBggAEAAYALABALgBABjxrf6OuzMg8a3+jrszMABCFHN1Z2dlc3QuNDNpOHlnODV4MGJtIrwCCgtBQUFCeVIxbF9NMBKGAgoLQUFBQnlSMWxfTTASC0FBQUJ5UjFsX00wGg0KCXRleHQvaHRtbBIAIg4KCnRleHQvcGxhaW4SACobIhUxMDE3NTc3NTYzMDAwODA2NjY3MTkoADgAMKvirb65MzjFo66+uTNKZgokYXBwbGljYXRpb24vdm5kLmdvb2dsZS1hcHBzLmRvY3MubWRzGj7C19rkATgKKQocChZvYmNob2Ruw61tIHJlanN0xZnDrWt1EAEYABIHCgFPEAEYABgBEgsKBwoBUhABGAAQAVoMb3c4Zmp6YnlnZnVhcgIgAHgAggEUc3VnZ2VzdC44MjNkbmd2d3V2enmaAQYIABAAGACwAQC4AQAYq+KtvrkzIMWjrr65MzAAQhRzdWdnZXN0LjgyM2RuZ3Z3dXZ6eSLIAgoLQUFBQnU3MENTaTgSkgIKC0FBQUJ1NzBDU2k4EgtBQUFCdTcwQ1NpOBoNCgl0ZXh0L2h0bWwSACIOCgp0ZXh0L3BsYWluEgAqGyIVMTA3NTgzMjE0OTA1NDk1Nzc0MDY2KAA4ADC22sCPuzM4tKTHj7szSnIKJGFwcGxpY2F0aW9uL3ZuZC5nb29nbGUtYXBwcy5kb2NzLm1kcxpKwtfa5AFEEgoKBgoAEBQYABABGjYKMgosKHbEjS4gcGxuxJtuw60ga2HFvmTDqSBkw61sxI3DrSBPYmplZG7DoXZreSkQARgAEAFaDGhrOG9vMXc5MmUxcXICIAB4AIIBFHN1Z2dlc3QuNjVkMnh5NmxlNGlkmgEGCAAQABgAsAEAuAEAGLbawI+7MyC0pMePuzMwAEIUc3VnZ2VzdC42NWQyeHk2bGU0aWQinAIKC0FBQUJ5WGFHMnY0EuYBCgtBQUFCeVhhRzJ2NBILQUFBQnlYYUcydjQaDQoJdGV4dC9odG1sEgAiDgoKdGV4dC9wbGFpbhIAKhsiFTExNjg2ODA3NzcyODgzMDM3NTM3NCgAOAAwz/T/7bkzOOz6/+25M0pGCiRhcHBsaWNhdGlvbi92bmQuZ29vZ2xlLWFwcHMuZG9jcy5tZHMaHsLX2uQBGAoWCggKAsWvEAEYABIICgLDrRABGAAYAVoMdWFxNm1pMnBlYmtlcgIgAHgAggEUc3VnZ2VzdC5iM21sMHQ5Znk2eHaaAQYIABAAGACwAQC4AQAYz/T/7bkzIOz6/+25MzAAQhRzdWdnZXN0LmIzbWwwdDlmeTZ4diKYAgoLQUFBQnU3MENTaFUS4gEKC0FBQUJ1NzBDU2hVEgtBQUFCdTcwQ1NoVRoNCgl0ZXh0L2h0bWwSACIOCgp0ZXh0L3BsYWluEgAqGyIVMTA3NTgzMjE0OTA1NDk1Nzc0MDY2KAA4ADCcz76OuzM4m92+jrszSkIKJGFwcGxpY2F0aW9uL3ZuZC5nb29nbGUtYXBwcy5kb2NzLm1kcxoawtfa5AEUGhIKDgoIcGxuxJtuw60QARgAEAFaDGt5a25kMDV5NDAwYnICIAB4AIIBFHN1Z2dlc3QuOHEzeXFuZnBxYzRimgEGCAAQABgAsAEAuAEAGJzPvo67MyCb3b6OuzMwAEIUc3VnZ2VzdC44cTN5cW5mcHFjNGIimQIKC0FBQUJ1NzBDU2kwEuMBCgtBQUFCdTcwQ1NpMBILQUFBQnU3MENTaTAaDQoJdGV4dC9odG1sEgAiDgoKdGV4dC9wbGFpbhIAKhsiFTEwNzU4MzIxNDkwNTQ5NTc3NDA2NigAOAAw6ri9j7szOKLNvY+7M0pDCiRhcHBsaWNhdGlvbi92bmQuZ29vZ2xlLWFwcHMuZG9jcy5tZHMaG8LX2uQBFRoTCg8KCVLDoW1jb3bDqRABGAAQAVoMZ3FoaHBvZzU0b3UycgIgAHgAggEUc3VnZ2VzdC5ua3RyOGttZTgyNHqaAQYIABAAGACwAQC4AQAY6ri9j7szIKLNvY+7MzAAQhRzdWdnZXN0Lm5rdHI4a21lODI0eiKQAgoLQUFBQnlSMWxfTTQS2wEKC0FBQUJ5UjFsX000EgtBQUFCeVIxbF9NNBoNCgl0ZXh0L2h0bWwSACIOCgp0ZXh0L3BsYWluEgAqGyIVMTAxNzU3NzU2MzAwMDgwNjY2NzE5KAA4ADCUkK++uTM4royKjbszSjwKJGFwcGxpY2F0aW9uL3ZuZC5nb29nbGUtYXBwcy5kb2NzLm1kcxoUwtfa5AEOGgwKCAoCw6EQARgAEAFaDDRkeWU2MnI0emt2N3ICIAB4AIIBE3N1Z2dlc3QuZ2JydXl5N3lpOGqaAQYIABAAGACwAQC4AQAYlJCvvrkzIK6Mio27MzAAQhNzdWdnZXN0LmdicnV5eTd5aThqIp8CCgtBQUFCeVIxbF9NOBLpAQoLQUFBQnlSMWxfTTgSC0FBQUJ5UjFsX004Gg0KCXRleHQvaHRtbBIAIg4KCnRleHQvcGxhaW4SACobIhUxMDE3NTc3NTYzMDAwODA2NjY3MTkoADgAMPWlr765MzjVs6++uTNKSQokYXBwbGljYXRpb24vdm5kLmdvb2dsZS1hcHBzLmRvY3MubWRzGiHC19rkARsKGQoKCgRhbsOhEAEYABIJCgPDoW4QARgAGAFaDGNuY3MxaXF0eGRyd3ICIAB4AIIBFHN1Z2dlc3QuZ2RjcWw3MW1lY290mgEGCAAQABgAsAEAuAEAGPWlr765MyDVs6++uTMwAEIUc3VnZ2VzdC5nZGNxbDcxbWVjb3QimgIKC0FBQUJ5WGFHMnVNEuQBCgtBQUFCeVhhRzJ1TRILQUFBQnlYYUcydU0aDQoJdGV4dC9odG1sEgAiDgoKdGV4dC9wbGFpbhIAKhsiFTExNjg2ODA3NzcyODgzMDM3NTM3NCgAOAAwuuzt7bkzOP7y7e25M0pECiRhcHBsaWNhdGlvbi92bmQuZ29vZ2xlLWFwcHMuZG9jcy5tZHMaHMLX2uQBFgoUCgcKAUgQARgAEgcKAWgQARgAGAFaDG5yYncxaWloNDZseHICIAB4AIIBFHN1Z2dlc3QuajdjaG5jMnJnNmswmgEGCAAQABgAsAEAuAEAGLrs7e25MyD+8u3tuTMwAEIUc3VnZ2VzdC5qN2NobmMycmc2azAyDmguZjc3ZGtmdzgzaDFoMg5oLnF1bXZrOGJkbjVuYjIOaC5oMW9udXRoN2Rwc2QyDmguc2d2ZHY2ZzlnNXowMg5oLmZxbmwzemZxZW56ZDIOaC5xYmxvZXppN3k4YTUyDmguNWExdDRmbHgzOXI1Mg5oLmllcHMyZGozeTZ0bTIOaC5peWcwdXRqZXV3aGEyDmgua3JraXdibDBnM2s5Mg5oLmNtbXhtaHAzdWNpZDIOaC44b3VtamhiaGJwdTUyDmguODhiYjFwdmQzc2ZhMg5oLnhsajBubHh2Ym1xbTIOaC52ankxdHhtYng1a3IyDmguNjF4azdjOHRybnZsMg5oLnRudDI3eTNubXRpZzIOaC40ZWt5NXNueGpnNzgyDmgubzllczgwZnFpNWpyOABqJQoUc3VnZ2VzdC5kNXlhbDZpdHowNXMSDURhdmlkIFNtcsSNa2FqJQoUc3VnZ2VzdC51M2J4MDR0MmgxMzUSDURhdmlkIFNtcsSNa2FqJQoUc3VnZ2VzdC5xNWp3cTZveHFraHQSDURhdmlkIFNtcsSNa2FqJwoUc3VnZ2VzdC44OTNqM2pqa21pam8SD0JhcmJvcmEgVmxrb3bDoWolChRzdWdnZXN0Ljd3czByY2gwOGphZRINRGF2aWQgU21yxI1rYWolChRzdWdnZXN0Ljl3anYyOHh1OXpwcBINRGF2aWQgU21yxI1rYWonChRzdWdnZXN0Lm9vaTZ2OW54c2ZtZRIPQmFyYm9yYSBWbGtvdsOhaiQKE3N1Z2dlc3QuOW41Znh6eWVqN28SDURhdmlkIFNtcsSNa2FqJwoUc3VnZ2VzdC4ybmoyYXc4aGZ4dTkSD1BhdmxhIMSMw6Fwb3bDoWonChRzdWdnZXN0LmR5Z3FmdHcza3lpaRIPQmFyYm9yYSBWbGtvdsOhaicKFHN1Z2dlc3Qua2wyOXZ4dG9qOXM0Eg9QYXZsYSDEjMOhcG92w6FqJwoUc3VnZ2VzdC5yOHdoMzZhaXRlMWwSD1BhdmxhIMSMw6Fwb3bDoWonChRzdWdnZXN0Lmk2NDBnNWdqdXE5aRIPUGF2bGEgxIzDoXBvdsOhaiUKFHN1Z2dlc3QuNWdtczEwY29rNHFvEg1EYXZpZCBTbXLEjWthaiQKE3N1Z2dlc3QuYjFwdHBnN2UzbjUSDURhdmlkIFNtcsSNa2FqJwoUc3VnZ2VzdC5vdG82dTZnYjkxMmoSD1BhdmxhIMSMw6Fwb3bDoWomChNzdWdnZXN0LnRrcW1sN3E2OGJyEg9CYXJib3JhIFZsa292w6FqJwoUc3VnZ2VzdC55eGU3NnYyZGN1b3ISD1BhdmxhIMSMw6Fwb3bDoWolChRzdWdnZXN0LmZiNXdzd2gxa2dldBINRGF2aWQgU21yxI1rYWonChRzdWdnZXN0LndvNnZyNmc2dWN5eRIPQmFyYm9yYSBWbGtvdsOhaiUKFHN1Z2dlc3QuZDZxYW5ta294dXQxEg1EYXZpZCBTbXLEjWthaicKFHN1Z2dlc3QuaHh4am8waHozamVtEg9QYXZsYSDEjMOhcG92w6FqJwoUc3VnZ2VzdC5lMnk5ZGNoZDliNHkSD1BhdmxhIMSMw6Fwb3bDoWonChRzdWdnZXN0LnRnajdlZzM1enY5dRIPUGF2bGEgxIzDoXBvdsOhaicKFHN1Z2dlc3Qudmc2cHQ3bmtxcDdjEg9CYXJib3JhIFZsa292w6FqJwoUc3VnZ2VzdC55aDZ5eTd0N2E1M2ESD1BhdmxhIMSMw6Fwb3bDoWonChRzdWdnZXN0Lmd6MXF2MzVzZW1tMRIPUGF2bGEgxIzDoXBvdsOhaiUKFHN1Z2dlc3QuZXIzN3BrbXhlbG4zEg1EYXZpZCBTbXLEjWthaicKFHN1Z2dlc3QuaGV5OHJjZTJjcmN0Eg9QYXZsYSDEjMOhcG92w6FqJwoUc3VnZ2VzdC4xemwyN2oxaG5ocWISD0JhcmJvcmEgVmxrb3bDoWolChRzdWdnZXN0LnJvaW50cnRoaGlwdRINRGF2aWQgU21yxI1rYWolChRzdWdnZXN0Lmk0NjkwaGwxdWV4dhINRGF2aWQgU21yxI1rYWomChNzdWdnZXN0Lnl1ampvcHBmcmZlEg9CYXJib3JhIFZsa292w6FqJQoUc3VnZ2VzdC52cWZ0cnZ5aGRhbmkSDURhdmlkIFNtcsSNa2FqJQoUc3VnZ2VzdC5zdGp5NWk1dHV0cDYSDURhdmlkIFNtcsSNa2FqJQoUc3VnZ2VzdC5yenN6dmNzczV1aGcSDURhdmlkIFNtcsSNa2FqJwoUc3VnZ2VzdC40MDRzZGFrdDljdXASD0JhcmJvcmEgVmxrb3bDoWonChRzdWdnZXN0LjNmdHd5dWo3c3VubhIPUGF2bGEgxIzDoXBvdsOhaiUKFHN1Z2dlc3QuOHRsM2U4YncycGNsEg1EYXZpZCBTbXLEjWthaicKFHN1Z2dlc3Qub2Nid2Z5am9odGpjEg9CYXJib3JhIFZsa292w6FqJQoUc3VnZ2VzdC53eGZjdGN4bTQzMjcSDURhdmlkIFNtcsSNa2FqJQoUc3VnZ2VzdC41OGVkbThjdnpzcW0SDURhdmlkIFNtcsSNa2FqJwoUc3VnZ2VzdC5uZDVqZ25wbDd3ZmESD1BhdmxhIMSMw6Fwb3bDoWolChRzdWdnZXN0LjZzanVpNjN2djVuNBINRGF2aWQgU21yxI1rYWpECjVzdWdnZXN0SWRJbXBvcnQyMmU5ZGZiMi05NWUxLTQ1N2YtYWVkMC1iODlmZmM1ZjU5YmRfNRILcGV0ci5zeWtvcmFqRAo1c3VnZ2VzdElkSW1wb3J0MjJlOWRmYjItOTVlMS00NTdmLWFlZDAtYjg5ZmZjNWY1OWJkXzkSC3BldHIuc3lrb3JhaicKFHN1Z2dlc3QubnZtNDlhbzNqam1yEg9CYXJib3JhIFZsa292w6FqJQoUc3VnZ2VzdC55eDd3Nzh3cGpscTESDURhdmlkIFNtcsSNa2FqRQo2c3VnZ2VzdElkSW1wb3J0MjJlOWRmYjItOTVlMS00NTdmLWFlZDAtYjg5ZmZjNWY1OWJkXzE0EgtwZXRyLnN5a29yYWonChRzdWdnZXN0Ljh5b2h6djhweDJucBIPQmFyYm9yYSBWbGtvdsOhaiUKFHN1Z2dlc3QucDVqNXZpOXdhNnl2Eg1EYXZpZCBTbXLEjWthaicKFHN1Z2dlc3Qudnc5OHFqOGthdW1jEg9CYXJib3JhIFZsa292w6FqJQoUc3VnZ2VzdC4zMXFrNHRmczRyMW0SDURhdmlkIFNtcsSNa2FqJwoUc3VnZ2VzdC5nZHhzMmx2dXhkZjgSD1BhdmxhIMSMw6Fwb3bDoWolChRzdWdnZXN0LmY4eDVudWZ0bXl0ORINRGF2aWQgU21yxI1rYWolChRzdWdnZXN0LjY4OHR3aTJ0ZjUzMBINRGF2aWQgU21yxI1rYWonChRzdWdnZXN0LmJ4dGZ3Ymk4N2drYhIPQmFyYm9yYSBWbGtvdsOhaiYKE3N1Z2dlc3QuODNnc3Q2am0zOXISD1BhdmxhIMSMw6Fwb3bDoWokChNzdWdnZXN0Lnc1M3lkbTM1bnpoEg1EYXZpZCBTbXLEjWthaiUKFHN1Z2dlc3QuOGNmamNnOXNlbWJ0Eg1EYXZpZCBTbXLEjWthakQKNXN1Z2dlc3RJZEltcG9ydDIyZTlkZmIyLTk1ZTEtNDU3Zi1hZWQwLWI4OWZmYzVmNTliZF8zEgtwZXRyLnN5a29yYWonChRzdWdnZXN0LjMwbTNjMXVrNGJpaBIPQmFyYm9yYSBWbGtvdsOhaiUKFHN1Z2dlc3QuYnF2N21ubmdpeWdyEg1EYXZpZCBTbXLEjWthaiUKFHN1Z2dlc3QubzNzajlpYmE4cGQ0Eg1EYXZpZCBTbXLEjWthaicKFHN1Z2dlc3QuaGs3eG16aWloMXo0Eg9CYXJib3JhIFZsa292w6FqRAo1c3VnZ2VzdElkSW1wb3J0MjJlOWRmYjItOTVlMS00NTdmLWFlZDAtYjg5ZmZjNWY1OWJkXzgSC3BldHIuc3lrb3JhaicKFHN1Z2dlc3QuZXE4em5tdWdwcHF2Eg9QYXZsYSDEjMOhcG92w6FqJwoUc3VnZ2VzdC50Nm03ejQ3M3VraTYSD1BhdmxhIMSMw6Fwb3bDoWolChRzdWdnZXN0LjRodGN3Njk3dGlhNRINRGF2aWQgU21yxI1rYWonChRzdWdnZXN0LmVieml3NXowaWUxNRIPUGF2bGEgxIzDoXBvdsOhaiUKFHN1Z2dlc3QuZjRiNHJ1bzhqMjUyEg1EYXZpZCBTbXLEjWthaicKFHN1Z2dlc3QuZnR1MHZjazQ4bWVhEg9QYXZsYSDEjMOhcG92w6FqJwoUc3VnZ2VzdC4zN2c3bzBiOXE1Z3YSD1BhdmxhIMSMw6Fwb3bDoWolChRzdWdnZXN0LnZkdGNuMXg3cjVpeRINRGF2aWQgU21yxI1rYWonChRzdWdnZXN0LmFpZmZycWhuNm8xaRIPUGF2bGEgxIzDoXBvdsOhaiQKE3N1Z2dlc3QuaXdvMndleDdqcXMSDURhdmlkIFNtcsSNa2FqJwoUc3VnZ2VzdC5tZ3prZWY1NTl1dHQSD1BhdmxhIMSMw6Fwb3bDoWpECjVzdWdnZXN0SWRJbXBvcnQyMmU5ZGZiMi05NWUxLTQ1N2YtYWVkMC1iODlmZmM1ZjU5YmRfMRILcGV0ci5zeWtvcmFqJQoUc3VnZ2VzdC5tc2p5bDI1NW40Mm0SDURhdmlkIFNtcsSNa2FqJQoUc3VnZ2VzdC5yMDRjNW1ybDJzNDASDURhdmlkIFNtcsSNa2FqRAo1c3VnZ2VzdElkSW1wb3J0MjJlOWRmYjItOTVlMS00NTdmLWFlZDAtYjg5ZmZjNWY1OWJkXzYSC3BldHIuc3lrb3JhaiUKFHN1Z2dlc3QuaDZ0cmE0azNmZTRtEg1EYXZpZCBTbXLEjWthaiQKE3N1Z2dlc3QuMm90cnA0NjUzY2YSDURhdmlkIFNtcsSNa2FqJwoUc3VnZ2VzdC44czlya2dzaDNmZGUSD0JhcmJvcmEgVmxrb3bDoWolChRzdWdnZXN0LjNvNnNmaHNqcXVqMBINRGF2aWQgU21yxI1rYWonChRzdWdnZXN0LmtvODA4M2xoN2lxcRIPUGF2bGEgxIzDoXBvdsOhaiUKFHN1Z2dlc3QuYndoMHB5M2EwOTcwEg1EYXZpZCBTbXLEjWthaiUKFHN1Z2dlc3Quamg5dm44dHU3bzh6Eg1EYXZpZCBTbXLEjWthaicKFHN1Z2dlc3QubXNja3BheWNmNTFnEg9QYXZsYSDEjMOhcG92w6FqJwoUc3VnZ2VzdC52OXAyNzRzdm9wbjcSD1BhdmxhIMSMw6Fwb3bDoWonChRzdWdnZXN0LjVhNXVoYmQ2ODhnahIPUGF2bGEgxIzDoXBvdsOhaicKFHN1Z2dlc3QuZWx4dzA5ZHN4cmRpEg9CYXJib3JhIFZsa292w6FqJwoUc3VnZ2VzdC42ZzhkODRtdjZuYWgSD1BhdmxhIMSMw6Fwb3bDoWonChRzdWdnZXN0LmowdW85cjFpeTUxcxIPUGF2bGEgxIzDoXBvdsOhaiUKFHN1Z2dlc3QuNmZqOHNtYmZpdzdrEg1EYXZpZCBTbXLEjWthaicKFHN1Z2dlc3QuMjRnOXJhYTUwejFwEg9CYXJib3JhIFZsa292w6FqJQoUc3VnZ2VzdC5nYXF4am9qdngwd3USDURhdmlkIFNtcsSNa2FqJwoUc3VnZ2VzdC5oY2J4ZTI2b3YxY2wSD0JhcmJvcmEgVmxrb3bDoWolChRzdWdnZXN0Lm82MzhiZ3RwZW9qYxINRGF2aWQgU21yxI1rYWokChNzdWdnZXN0LmQwc3c4ZHVud3M3Eg1EYXZpZCBTbXLEjWthaiUKFHN1Z2dlc3QuZWdpaWIyNGpycWV4Eg1EYXZpZCBTbXLEjWthaiUKFHN1Z2dlc3QubTg1emxpZW04YjdpEg1EYXZpZCBTbXLEjWthaiUKFHN1Z2dlc3QuZnV2d3BpZGhiajBoEg1EYXZpZCBTbXLEjWthaiUKFHN1Z2dlc3QuZnJiY3g5MzJ2bjNjEg1EYXZpZCBTbXLEjWthaiUKFHN1Z2dlc3Qud25iejdkb2oycGg0Eg1EYXZpZCBTbXLEjWthaiUKFHN1Z2dlc3QuYTVuaG1kcmlxaDNtEg1EYXZpZCBTbXLEjWthaiUKFHN1Z2dlc3QuNDNpOHlnODV4MGJtEg1EYXZpZCBTbXLEjWthaicKFHN1Z2dlc3QuODIzZG5ndnd1dnp5Eg9QYXZsYSDEjMOhcG92w6FqJQoUc3VnZ2VzdC42NWQyeHk2bGU0aWQSDURhdmlkIFNtcsSNa2FqJwoUc3VnZ2VzdC5iM21sMHQ5Znk2eHYSD0JhcmJvcmEgVmxrb3bDoWolChRzdWdnZXN0LjhxM3lxbmZwcWM0YhINRGF2aWQgU21yxI1rYWolChRzdWdnZXN0Lm5rdHI4a21lODI0ehINRGF2aWQgU21yxI1rYWomChNzdWdnZXN0LmdicnV5eTd5aThqEg9QYXZsYSDEjMOhcG92w6FqJwoUc3VnZ2VzdC5nZGNxbDcxbWVjb3QSD1BhdmxhIMSMw6Fwb3bDoWonChRzdWdnZXN0Lmo3Y2huYzJyZzZrMBIPQmFyYm9yYSBWbGtvdsOhciExMW1hY3cwMVdxbkxHZHlNY3NiWUFYLXVGU1NmNkE0a3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5011</Words>
  <Characters>29569</Characters>
  <Application>Microsoft Office Word</Application>
  <DocSecurity>0</DocSecurity>
  <Lines>246</Lines>
  <Paragraphs>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Hejl</dc:creator>
  <cp:lastModifiedBy>Hejl</cp:lastModifiedBy>
  <cp:revision>3</cp:revision>
  <dcterms:created xsi:type="dcterms:W3CDTF">2026-01-21T09:26:00Z</dcterms:created>
  <dcterms:modified xsi:type="dcterms:W3CDTF">2026-01-21T09:50:00Z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0x0101007919486E9742864286EB7D3CF605CC2A</vt:lpwstr>
  </property>
  <property fmtid="{D5CDD505-2E9C-101B-9397-08002B2CF9AE}" pid="3" name="s_sectionGroupManagedBy">
    <vt:lpwstr>rd3</vt:lpwstr>
  </property>
  <property fmtid="{D5CDD505-2E9C-101B-9397-08002B2CF9AE}" pid="4" name="s_divisionManagedBy">
    <vt:lpwstr>03</vt:lpwstr>
  </property>
  <property fmtid="{D5CDD505-2E9C-101B-9397-08002B2CF9AE}" pid="5" name="s_managedByManager">
    <vt:lpwstr>50</vt:lpwstr>
  </property>
  <property fmtid="{D5CDD505-2E9C-101B-9397-08002B2CF9AE}" pid="6" name="s_contractCategory">
    <vt:lpwstr>12</vt:lpwstr>
  </property>
  <property fmtid="{D5CDD505-2E9C-101B-9397-08002B2CF9AE}" pid="7" name="ContentTypeIndex">
    <vt:i4>0</vt:i4>
  </property>
  <property fmtid="{D5CDD505-2E9C-101B-9397-08002B2CF9AE}" pid="8" name="s_documentCategory">
    <vt:lpwstr/>
  </property>
</Properties>
</file>