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624FB" w14:textId="77777777" w:rsidR="00383778" w:rsidRDefault="00383778" w:rsidP="00CB0F98"/>
    <w:p w14:paraId="6685A2B3" w14:textId="77777777" w:rsidR="00383778" w:rsidRDefault="00383778" w:rsidP="005B0F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BF8DFC" w14:textId="77777777" w:rsidR="005B0F48" w:rsidRPr="00383778" w:rsidRDefault="005B0F48" w:rsidP="005B0F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83778">
        <w:rPr>
          <w:rFonts w:ascii="Arial" w:hAnsi="Arial" w:cs="Arial"/>
          <w:b/>
          <w:bCs/>
        </w:rPr>
        <w:t>RÁMCOVÁ DOHODA</w:t>
      </w:r>
    </w:p>
    <w:p w14:paraId="62B6D808" w14:textId="77777777" w:rsidR="005B0F48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B8AA2CB" w14:textId="77777777" w:rsidR="00383778" w:rsidRPr="00D466D8" w:rsidRDefault="0038377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0941133" w14:textId="77777777" w:rsidR="00383778" w:rsidRPr="00D466D8" w:rsidRDefault="0095086D" w:rsidP="003837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NÁKUP </w:t>
      </w:r>
      <w:r w:rsidR="00CA10E9">
        <w:rPr>
          <w:rFonts w:ascii="Arial" w:hAnsi="Arial" w:cs="Arial"/>
          <w:b/>
          <w:bCs/>
          <w:sz w:val="22"/>
          <w:szCs w:val="22"/>
        </w:rPr>
        <w:t>KANCELÁŘSK</w:t>
      </w:r>
      <w:r>
        <w:rPr>
          <w:rFonts w:ascii="Arial" w:hAnsi="Arial" w:cs="Arial"/>
          <w:b/>
          <w:bCs/>
          <w:sz w:val="22"/>
          <w:szCs w:val="22"/>
        </w:rPr>
        <w:t>ÉHO</w:t>
      </w:r>
      <w:r w:rsidR="00CA10E9">
        <w:rPr>
          <w:rFonts w:ascii="Arial" w:hAnsi="Arial" w:cs="Arial"/>
          <w:b/>
          <w:bCs/>
          <w:sz w:val="22"/>
          <w:szCs w:val="22"/>
        </w:rPr>
        <w:t xml:space="preserve"> </w:t>
      </w:r>
      <w:r w:rsidR="00383778" w:rsidRPr="00D466D8">
        <w:rPr>
          <w:rFonts w:ascii="Arial" w:hAnsi="Arial" w:cs="Arial"/>
          <w:b/>
          <w:bCs/>
          <w:sz w:val="22"/>
          <w:szCs w:val="22"/>
        </w:rPr>
        <w:t xml:space="preserve">HARDWARE </w:t>
      </w:r>
      <w:r w:rsidR="00CA10E9">
        <w:rPr>
          <w:rFonts w:ascii="Arial" w:hAnsi="Arial" w:cs="Arial"/>
          <w:b/>
          <w:bCs/>
          <w:sz w:val="22"/>
          <w:szCs w:val="22"/>
        </w:rPr>
        <w:t>A SOFTWARE</w:t>
      </w:r>
    </w:p>
    <w:p w14:paraId="3B64A7FF" w14:textId="77777777" w:rsidR="00383778" w:rsidRPr="00D466D8" w:rsidRDefault="0038377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F8DACA4" w14:textId="77777777" w:rsidR="00383778" w:rsidRDefault="00C376AF" w:rsidP="00C376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ev. č. Kupujícího: </w:t>
      </w:r>
    </w:p>
    <w:p w14:paraId="1924E29A" w14:textId="77777777" w:rsidR="00C376AF" w:rsidRDefault="00C376AF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715EB50" w14:textId="77777777" w:rsidR="00383778" w:rsidRPr="00383778" w:rsidRDefault="0038377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b/>
          <w:bCs/>
          <w:sz w:val="20"/>
          <w:szCs w:val="20"/>
        </w:rPr>
        <w:t xml:space="preserve">Smluvní strany: </w:t>
      </w:r>
    </w:p>
    <w:p w14:paraId="5EF12CD5" w14:textId="77777777" w:rsidR="00383778" w:rsidRPr="00383778" w:rsidRDefault="0038377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551E03C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b/>
          <w:bCs/>
          <w:sz w:val="20"/>
          <w:szCs w:val="20"/>
        </w:rPr>
        <w:t>Oborová zdravotní pojišťovna zaměstnanců bank, pojišťoven a stavebnictví</w:t>
      </w:r>
    </w:p>
    <w:p w14:paraId="11145D7A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>se sídlem:</w:t>
      </w:r>
      <w:r w:rsidRPr="00383778">
        <w:rPr>
          <w:rFonts w:ascii="Arial" w:hAnsi="Arial" w:cs="Arial"/>
          <w:bCs/>
          <w:sz w:val="20"/>
          <w:szCs w:val="20"/>
        </w:rPr>
        <w:tab/>
      </w:r>
      <w:r w:rsidRPr="00383778">
        <w:rPr>
          <w:rFonts w:ascii="Arial" w:hAnsi="Arial" w:cs="Arial"/>
          <w:bCs/>
          <w:sz w:val="20"/>
          <w:szCs w:val="20"/>
        </w:rPr>
        <w:tab/>
        <w:t>Roškotova 1225/1, 140 21 Praha 4</w:t>
      </w:r>
    </w:p>
    <w:p w14:paraId="5552D893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>zastupuje:</w:t>
      </w:r>
      <w:r w:rsidRPr="00383778">
        <w:rPr>
          <w:rFonts w:ascii="Arial" w:hAnsi="Arial" w:cs="Arial"/>
          <w:bCs/>
          <w:sz w:val="20"/>
          <w:szCs w:val="20"/>
        </w:rPr>
        <w:tab/>
      </w:r>
      <w:r w:rsidRPr="00383778">
        <w:rPr>
          <w:rFonts w:ascii="Arial" w:hAnsi="Arial" w:cs="Arial"/>
          <w:bCs/>
          <w:sz w:val="20"/>
          <w:szCs w:val="20"/>
        </w:rPr>
        <w:tab/>
        <w:t>Ing. Radovan Kouřil, generální ředitel</w:t>
      </w:r>
    </w:p>
    <w:p w14:paraId="664B75A3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>IČO:</w:t>
      </w:r>
      <w:r w:rsidRPr="00383778">
        <w:rPr>
          <w:rFonts w:ascii="Arial" w:hAnsi="Arial" w:cs="Arial"/>
          <w:bCs/>
          <w:sz w:val="20"/>
          <w:szCs w:val="20"/>
        </w:rPr>
        <w:tab/>
      </w:r>
      <w:r w:rsidRPr="00383778">
        <w:rPr>
          <w:rFonts w:ascii="Arial" w:hAnsi="Arial" w:cs="Arial"/>
          <w:bCs/>
          <w:sz w:val="20"/>
          <w:szCs w:val="20"/>
        </w:rPr>
        <w:tab/>
      </w:r>
      <w:r w:rsidRPr="00383778">
        <w:rPr>
          <w:rFonts w:ascii="Arial" w:hAnsi="Arial" w:cs="Arial"/>
          <w:bCs/>
          <w:sz w:val="20"/>
          <w:szCs w:val="20"/>
        </w:rPr>
        <w:tab/>
        <w:t>47114321</w:t>
      </w:r>
    </w:p>
    <w:p w14:paraId="77ECE02D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>DIČ:</w:t>
      </w:r>
      <w:r w:rsidRPr="00383778">
        <w:rPr>
          <w:rFonts w:ascii="Arial" w:hAnsi="Arial" w:cs="Arial"/>
          <w:bCs/>
          <w:sz w:val="20"/>
          <w:szCs w:val="20"/>
        </w:rPr>
        <w:tab/>
      </w:r>
      <w:r w:rsidRPr="00383778">
        <w:rPr>
          <w:rFonts w:ascii="Arial" w:hAnsi="Arial" w:cs="Arial"/>
          <w:bCs/>
          <w:sz w:val="20"/>
          <w:szCs w:val="20"/>
        </w:rPr>
        <w:tab/>
      </w:r>
      <w:r w:rsidRPr="00383778">
        <w:rPr>
          <w:rFonts w:ascii="Arial" w:hAnsi="Arial" w:cs="Arial"/>
          <w:bCs/>
          <w:sz w:val="20"/>
          <w:szCs w:val="20"/>
        </w:rPr>
        <w:tab/>
        <w:t>CZ47114321</w:t>
      </w:r>
    </w:p>
    <w:p w14:paraId="5561291D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>bankovní spojení:</w:t>
      </w:r>
      <w:r w:rsidRPr="00383778">
        <w:rPr>
          <w:rFonts w:ascii="Arial" w:hAnsi="Arial" w:cs="Arial"/>
          <w:bCs/>
          <w:sz w:val="20"/>
          <w:szCs w:val="20"/>
        </w:rPr>
        <w:tab/>
        <w:t>ČESKÁ NÁRODNÍ BANKA, číslo účtu 2072000041/0710</w:t>
      </w:r>
    </w:p>
    <w:p w14:paraId="0B7326AA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>zapsaná:</w:t>
      </w:r>
      <w:r w:rsidRPr="00383778">
        <w:rPr>
          <w:rFonts w:ascii="Arial" w:hAnsi="Arial" w:cs="Arial"/>
          <w:bCs/>
          <w:sz w:val="20"/>
          <w:szCs w:val="20"/>
        </w:rPr>
        <w:tab/>
      </w:r>
      <w:r w:rsidRPr="00383778">
        <w:rPr>
          <w:rFonts w:ascii="Arial" w:hAnsi="Arial" w:cs="Arial"/>
          <w:bCs/>
          <w:sz w:val="20"/>
          <w:szCs w:val="20"/>
        </w:rPr>
        <w:tab/>
        <w:t>v obchodním rejstříku vedeném Městským soudem v Praze, sp. zn.: A 7232</w:t>
      </w:r>
    </w:p>
    <w:p w14:paraId="5B9EF52A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dále jen </w:t>
      </w:r>
      <w:r w:rsidRPr="00383778">
        <w:rPr>
          <w:rFonts w:ascii="Arial" w:hAnsi="Arial" w:cs="Arial"/>
          <w:b/>
          <w:bCs/>
          <w:sz w:val="20"/>
          <w:szCs w:val="20"/>
        </w:rPr>
        <w:t>„</w:t>
      </w:r>
      <w:r w:rsidR="000E3B5E">
        <w:rPr>
          <w:rFonts w:ascii="Arial" w:hAnsi="Arial" w:cs="Arial"/>
          <w:b/>
          <w:bCs/>
          <w:sz w:val="20"/>
          <w:szCs w:val="20"/>
        </w:rPr>
        <w:t>Kupující</w:t>
      </w:r>
      <w:r w:rsidRPr="00383778">
        <w:rPr>
          <w:rFonts w:ascii="Arial" w:hAnsi="Arial" w:cs="Arial"/>
          <w:b/>
          <w:bCs/>
          <w:sz w:val="20"/>
          <w:szCs w:val="20"/>
        </w:rPr>
        <w:t xml:space="preserve">" </w:t>
      </w:r>
      <w:r w:rsidRPr="00383778">
        <w:rPr>
          <w:rFonts w:ascii="Arial" w:hAnsi="Arial" w:cs="Arial"/>
          <w:sz w:val="20"/>
          <w:szCs w:val="20"/>
        </w:rPr>
        <w:t>na straně jedné</w:t>
      </w:r>
    </w:p>
    <w:p w14:paraId="7C3028F1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9F99D7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b/>
          <w:bCs/>
          <w:sz w:val="20"/>
          <w:szCs w:val="20"/>
        </w:rPr>
        <w:t>a</w:t>
      </w:r>
    </w:p>
    <w:p w14:paraId="2BDDA359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034B15" w:rsidRPr="00383778" w14:paraId="06777022" w14:textId="77777777" w:rsidTr="003A3BDD">
        <w:trPr>
          <w:trHeight w:val="436"/>
        </w:trPr>
        <w:tc>
          <w:tcPr>
            <w:tcW w:w="9322" w:type="dxa"/>
            <w:gridSpan w:val="2"/>
            <w:shd w:val="clear" w:color="auto" w:fill="00B050"/>
            <w:vAlign w:val="center"/>
          </w:tcPr>
          <w:p w14:paraId="70D069CA" w14:textId="77777777" w:rsidR="00034B15" w:rsidRPr="00383778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15" w:rsidRPr="00383778" w14:paraId="05BF196E" w14:textId="77777777" w:rsidTr="003A3BDD">
        <w:tc>
          <w:tcPr>
            <w:tcW w:w="2235" w:type="dxa"/>
            <w:vAlign w:val="center"/>
          </w:tcPr>
          <w:p w14:paraId="2F1584AC" w14:textId="77777777" w:rsidR="00034B15" w:rsidRPr="00383778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shd w:val="clear" w:color="auto" w:fill="00B050"/>
            <w:vAlign w:val="center"/>
          </w:tcPr>
          <w:p w14:paraId="678F766D" w14:textId="77777777" w:rsidR="00034B15" w:rsidRPr="00034B15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15" w:rsidRPr="00383778" w14:paraId="186A1F3C" w14:textId="77777777" w:rsidTr="003A3BDD">
        <w:tc>
          <w:tcPr>
            <w:tcW w:w="2235" w:type="dxa"/>
            <w:vAlign w:val="center"/>
          </w:tcPr>
          <w:p w14:paraId="0F3F3EAC" w14:textId="77777777" w:rsidR="00034B15" w:rsidRPr="00383778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shd w:val="clear" w:color="auto" w:fill="00B050"/>
            <w:vAlign w:val="center"/>
          </w:tcPr>
          <w:p w14:paraId="0853F852" w14:textId="77777777" w:rsidR="00034B15" w:rsidRPr="00034B15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15" w:rsidRPr="00383778" w14:paraId="1E8E70E6" w14:textId="77777777" w:rsidTr="003A3BDD">
        <w:tc>
          <w:tcPr>
            <w:tcW w:w="2235" w:type="dxa"/>
            <w:vAlign w:val="center"/>
          </w:tcPr>
          <w:p w14:paraId="3A3CF22D" w14:textId="77777777" w:rsidR="00034B15" w:rsidRPr="00383778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shd w:val="clear" w:color="auto" w:fill="00B050"/>
            <w:vAlign w:val="center"/>
          </w:tcPr>
          <w:p w14:paraId="4F2376B9" w14:textId="77777777" w:rsidR="00034B15" w:rsidRPr="00034B15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15" w:rsidRPr="00383778" w14:paraId="6D92306D" w14:textId="77777777" w:rsidTr="003A3BDD">
        <w:tc>
          <w:tcPr>
            <w:tcW w:w="2235" w:type="dxa"/>
            <w:vAlign w:val="center"/>
          </w:tcPr>
          <w:p w14:paraId="598DEB4A" w14:textId="77777777" w:rsidR="00034B15" w:rsidRPr="00383778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shd w:val="clear" w:color="auto" w:fill="00B050"/>
            <w:vAlign w:val="center"/>
          </w:tcPr>
          <w:p w14:paraId="34885784" w14:textId="77777777" w:rsidR="00034B15" w:rsidRPr="00034B15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9F" w:rsidRPr="00383778" w14:paraId="355875B9" w14:textId="77777777" w:rsidTr="003A3BDD">
        <w:tc>
          <w:tcPr>
            <w:tcW w:w="2235" w:type="dxa"/>
            <w:vAlign w:val="center"/>
          </w:tcPr>
          <w:p w14:paraId="639994D8" w14:textId="4021A48F" w:rsidR="00BE5F9F" w:rsidRPr="00383778" w:rsidRDefault="00BE5F9F" w:rsidP="00627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bank. účtu: </w:t>
            </w:r>
          </w:p>
        </w:tc>
        <w:tc>
          <w:tcPr>
            <w:tcW w:w="7087" w:type="dxa"/>
            <w:shd w:val="clear" w:color="auto" w:fill="00B050"/>
            <w:vAlign w:val="center"/>
          </w:tcPr>
          <w:p w14:paraId="15F00E12" w14:textId="77777777" w:rsidR="00BE5F9F" w:rsidRPr="00034B15" w:rsidRDefault="00BE5F9F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15" w:rsidRPr="00383778" w14:paraId="38AB31FB" w14:textId="77777777" w:rsidTr="003A3BDD">
        <w:tc>
          <w:tcPr>
            <w:tcW w:w="2235" w:type="dxa"/>
            <w:vAlign w:val="center"/>
          </w:tcPr>
          <w:p w14:paraId="1C58BEC2" w14:textId="77777777" w:rsidR="00034B15" w:rsidRPr="00383778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shd w:val="clear" w:color="auto" w:fill="00B050"/>
            <w:vAlign w:val="center"/>
          </w:tcPr>
          <w:p w14:paraId="139AE761" w14:textId="77777777" w:rsidR="00034B15" w:rsidRPr="00034B15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15" w:rsidRPr="00383778" w14:paraId="3C37E5F4" w14:textId="77777777" w:rsidTr="003A3BDD">
        <w:tc>
          <w:tcPr>
            <w:tcW w:w="2235" w:type="dxa"/>
            <w:vAlign w:val="center"/>
          </w:tcPr>
          <w:p w14:paraId="1AA93770" w14:textId="77777777" w:rsidR="00034B15" w:rsidRPr="00383778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shd w:val="clear" w:color="auto" w:fill="00B050"/>
            <w:vAlign w:val="center"/>
          </w:tcPr>
          <w:p w14:paraId="68C08193" w14:textId="77777777" w:rsidR="00034B15" w:rsidRPr="00034B15" w:rsidRDefault="00034B1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7D9DA7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ab/>
      </w:r>
    </w:p>
    <w:p w14:paraId="3915EB9B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dále jen </w:t>
      </w:r>
      <w:r w:rsidR="00F34B88">
        <w:rPr>
          <w:rFonts w:ascii="Arial" w:hAnsi="Arial" w:cs="Arial"/>
          <w:sz w:val="20"/>
          <w:szCs w:val="20"/>
        </w:rPr>
        <w:t xml:space="preserve">jako </w:t>
      </w:r>
      <w:r w:rsidRPr="00383778">
        <w:rPr>
          <w:rFonts w:ascii="Arial" w:hAnsi="Arial" w:cs="Arial"/>
          <w:b/>
          <w:bCs/>
          <w:sz w:val="20"/>
          <w:szCs w:val="20"/>
        </w:rPr>
        <w:t>„</w:t>
      </w:r>
      <w:r w:rsidR="000E3B5E">
        <w:rPr>
          <w:rFonts w:ascii="Arial" w:hAnsi="Arial" w:cs="Arial"/>
          <w:b/>
          <w:bCs/>
          <w:sz w:val="20"/>
          <w:szCs w:val="20"/>
        </w:rPr>
        <w:t>Prodávající</w:t>
      </w:r>
      <w:r w:rsidRPr="00383778">
        <w:rPr>
          <w:rFonts w:ascii="Arial" w:hAnsi="Arial" w:cs="Arial"/>
          <w:b/>
          <w:bCs/>
          <w:sz w:val="20"/>
          <w:szCs w:val="20"/>
        </w:rPr>
        <w:t xml:space="preserve"> 1"</w:t>
      </w:r>
      <w:r w:rsidR="00383778" w:rsidRPr="00383778">
        <w:rPr>
          <w:rFonts w:ascii="Arial" w:hAnsi="Arial" w:cs="Arial"/>
          <w:b/>
          <w:bCs/>
          <w:sz w:val="20"/>
          <w:szCs w:val="20"/>
        </w:rPr>
        <w:t>,</w:t>
      </w:r>
      <w:r w:rsidRPr="0038377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8FC6E48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383778" w:rsidRPr="00383778" w14:paraId="7C8720D0" w14:textId="77777777" w:rsidTr="00627A9B">
        <w:trPr>
          <w:trHeight w:val="436"/>
        </w:trPr>
        <w:tc>
          <w:tcPr>
            <w:tcW w:w="9322" w:type="dxa"/>
            <w:gridSpan w:val="2"/>
            <w:vAlign w:val="center"/>
          </w:tcPr>
          <w:p w14:paraId="271F72E2" w14:textId="77777777" w:rsidR="00383778" w:rsidRPr="00383778" w:rsidRDefault="00383778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C5" w:rsidRPr="00383778" w14:paraId="6B825A22" w14:textId="77777777" w:rsidTr="00627A9B">
        <w:tc>
          <w:tcPr>
            <w:tcW w:w="2235" w:type="dxa"/>
            <w:vAlign w:val="center"/>
          </w:tcPr>
          <w:p w14:paraId="6702CE29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71ABEBCF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C5" w:rsidRPr="00383778" w14:paraId="7BC7717C" w14:textId="77777777" w:rsidTr="00627A9B">
        <w:tc>
          <w:tcPr>
            <w:tcW w:w="2235" w:type="dxa"/>
            <w:vAlign w:val="center"/>
          </w:tcPr>
          <w:p w14:paraId="02C8C6F6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6B85818A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C5" w:rsidRPr="00383778" w14:paraId="40B25485" w14:textId="77777777" w:rsidTr="00627A9B">
        <w:tc>
          <w:tcPr>
            <w:tcW w:w="2235" w:type="dxa"/>
            <w:vAlign w:val="center"/>
          </w:tcPr>
          <w:p w14:paraId="2D59979C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611A155C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C5" w:rsidRPr="00383778" w14:paraId="11E5E4EA" w14:textId="77777777" w:rsidTr="00627A9B">
        <w:tc>
          <w:tcPr>
            <w:tcW w:w="2235" w:type="dxa"/>
            <w:vAlign w:val="center"/>
          </w:tcPr>
          <w:p w14:paraId="146153F3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74DE5EC0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9F" w:rsidRPr="00383778" w14:paraId="1D622811" w14:textId="77777777" w:rsidTr="00627A9B">
        <w:tc>
          <w:tcPr>
            <w:tcW w:w="2235" w:type="dxa"/>
            <w:vAlign w:val="center"/>
          </w:tcPr>
          <w:p w14:paraId="4E083E07" w14:textId="22481D23" w:rsidR="00BE5F9F" w:rsidRPr="00383778" w:rsidRDefault="00BE5F9F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BE5F9F">
              <w:rPr>
                <w:rFonts w:ascii="Arial" w:hAnsi="Arial" w:cs="Arial"/>
                <w:sz w:val="20"/>
                <w:szCs w:val="20"/>
              </w:rPr>
              <w:t xml:space="preserve">Číslo bank. 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BE5F9F">
              <w:rPr>
                <w:rFonts w:ascii="Arial" w:hAnsi="Arial" w:cs="Arial"/>
                <w:sz w:val="20"/>
                <w:szCs w:val="20"/>
              </w:rPr>
              <w:t>čtu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7" w:type="dxa"/>
            <w:vAlign w:val="center"/>
          </w:tcPr>
          <w:p w14:paraId="2D4078AC" w14:textId="77777777" w:rsidR="00BE5F9F" w:rsidRPr="00383778" w:rsidRDefault="00BE5F9F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C5" w:rsidRPr="00383778" w14:paraId="725E6E32" w14:textId="77777777" w:rsidTr="00627A9B">
        <w:tc>
          <w:tcPr>
            <w:tcW w:w="2235" w:type="dxa"/>
            <w:vAlign w:val="center"/>
          </w:tcPr>
          <w:p w14:paraId="3B8B8D8B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73C1F199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C5" w:rsidRPr="00383778" w14:paraId="45D25139" w14:textId="77777777" w:rsidTr="00627A9B">
        <w:tc>
          <w:tcPr>
            <w:tcW w:w="2235" w:type="dxa"/>
            <w:vAlign w:val="center"/>
          </w:tcPr>
          <w:p w14:paraId="2BB6587F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0D6DBC02" w14:textId="77777777" w:rsidR="00304DC5" w:rsidRPr="00383778" w:rsidRDefault="00304DC5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82CFE6" w14:textId="77777777" w:rsidR="00383778" w:rsidRDefault="00383778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6E7C61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dále jen </w:t>
      </w:r>
      <w:r w:rsidR="00F34B88">
        <w:rPr>
          <w:rFonts w:ascii="Arial" w:hAnsi="Arial" w:cs="Arial"/>
          <w:sz w:val="20"/>
          <w:szCs w:val="20"/>
        </w:rPr>
        <w:t xml:space="preserve">jako </w:t>
      </w:r>
      <w:r w:rsidRPr="00383778">
        <w:rPr>
          <w:rFonts w:ascii="Arial" w:hAnsi="Arial" w:cs="Arial"/>
          <w:b/>
          <w:bCs/>
          <w:sz w:val="20"/>
          <w:szCs w:val="20"/>
        </w:rPr>
        <w:t>„</w:t>
      </w:r>
      <w:r w:rsidR="000E3B5E">
        <w:rPr>
          <w:rFonts w:ascii="Arial" w:hAnsi="Arial" w:cs="Arial"/>
          <w:b/>
          <w:bCs/>
          <w:sz w:val="20"/>
          <w:szCs w:val="20"/>
        </w:rPr>
        <w:t>Prodávající</w:t>
      </w:r>
      <w:r w:rsidRPr="00383778">
        <w:rPr>
          <w:rFonts w:ascii="Arial" w:hAnsi="Arial" w:cs="Arial"/>
          <w:b/>
          <w:bCs/>
          <w:sz w:val="20"/>
          <w:szCs w:val="20"/>
        </w:rPr>
        <w:t xml:space="preserve"> 2"</w:t>
      </w:r>
      <w:r w:rsidR="00383778" w:rsidRPr="00383778">
        <w:rPr>
          <w:rFonts w:ascii="Arial" w:hAnsi="Arial" w:cs="Arial"/>
          <w:b/>
          <w:bCs/>
          <w:sz w:val="20"/>
          <w:szCs w:val="20"/>
        </w:rPr>
        <w:t>,</w:t>
      </w:r>
      <w:r w:rsidRPr="0038377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AA65634" w14:textId="77777777" w:rsidR="005B0F48" w:rsidRPr="00383778" w:rsidRDefault="005B0F48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383778" w:rsidRPr="00383778" w14:paraId="631E33E0" w14:textId="77777777" w:rsidTr="00627A9B">
        <w:trPr>
          <w:trHeight w:val="436"/>
        </w:trPr>
        <w:tc>
          <w:tcPr>
            <w:tcW w:w="9322" w:type="dxa"/>
            <w:gridSpan w:val="2"/>
            <w:vAlign w:val="center"/>
          </w:tcPr>
          <w:p w14:paraId="7A45CEDF" w14:textId="77777777" w:rsidR="00383778" w:rsidRPr="00383778" w:rsidRDefault="00383778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71" w:rsidRPr="00383778" w14:paraId="60431F79" w14:textId="77777777" w:rsidTr="00627A9B">
        <w:tc>
          <w:tcPr>
            <w:tcW w:w="2235" w:type="dxa"/>
            <w:vAlign w:val="center"/>
          </w:tcPr>
          <w:p w14:paraId="18B903C0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0CD19B65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71" w:rsidRPr="00383778" w14:paraId="584FBE07" w14:textId="77777777" w:rsidTr="00627A9B">
        <w:tc>
          <w:tcPr>
            <w:tcW w:w="2235" w:type="dxa"/>
            <w:vAlign w:val="center"/>
          </w:tcPr>
          <w:p w14:paraId="0A1B3E20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522B0AF2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71" w:rsidRPr="00383778" w14:paraId="29C28DB5" w14:textId="77777777" w:rsidTr="00627A9B">
        <w:tc>
          <w:tcPr>
            <w:tcW w:w="2235" w:type="dxa"/>
            <w:vAlign w:val="center"/>
          </w:tcPr>
          <w:p w14:paraId="063A03C3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7AAF14EC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71" w:rsidRPr="00383778" w14:paraId="6217B86E" w14:textId="77777777" w:rsidTr="00627A9B">
        <w:tc>
          <w:tcPr>
            <w:tcW w:w="2235" w:type="dxa"/>
            <w:vAlign w:val="center"/>
          </w:tcPr>
          <w:p w14:paraId="27C328DB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050313B5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F9F" w:rsidRPr="00383778" w14:paraId="3989D618" w14:textId="77777777" w:rsidTr="00627A9B">
        <w:tc>
          <w:tcPr>
            <w:tcW w:w="2235" w:type="dxa"/>
            <w:vAlign w:val="center"/>
          </w:tcPr>
          <w:p w14:paraId="76EDEB2D" w14:textId="6B586442" w:rsidR="00BE5F9F" w:rsidRPr="00383778" w:rsidRDefault="00BE5F9F" w:rsidP="00627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bank. účtu: </w:t>
            </w:r>
          </w:p>
        </w:tc>
        <w:tc>
          <w:tcPr>
            <w:tcW w:w="7087" w:type="dxa"/>
            <w:vAlign w:val="center"/>
          </w:tcPr>
          <w:p w14:paraId="20640E6B" w14:textId="77777777" w:rsidR="00BE5F9F" w:rsidRPr="00383778" w:rsidRDefault="00BE5F9F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71" w:rsidRPr="00383778" w14:paraId="3D9B71E3" w14:textId="77777777" w:rsidTr="00627A9B">
        <w:tc>
          <w:tcPr>
            <w:tcW w:w="2235" w:type="dxa"/>
            <w:vAlign w:val="center"/>
          </w:tcPr>
          <w:p w14:paraId="430B3E36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215E66D3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71" w:rsidRPr="00383778" w14:paraId="4229244D" w14:textId="77777777" w:rsidTr="00627A9B">
        <w:tc>
          <w:tcPr>
            <w:tcW w:w="2235" w:type="dxa"/>
            <w:vAlign w:val="center"/>
          </w:tcPr>
          <w:p w14:paraId="0F6CE503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383778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5F9A6BDF" w14:textId="77777777" w:rsidR="00B84F71" w:rsidRPr="00383778" w:rsidRDefault="00B84F71" w:rsidP="00627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27317" w14:textId="77777777" w:rsidR="0093136C" w:rsidRPr="00383778" w:rsidRDefault="0093136C" w:rsidP="0093136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ab/>
      </w:r>
    </w:p>
    <w:p w14:paraId="3EE62062" w14:textId="77777777" w:rsidR="0093136C" w:rsidRDefault="0093136C" w:rsidP="0093136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dále jen </w:t>
      </w:r>
      <w:r w:rsidR="00F34B88">
        <w:rPr>
          <w:rFonts w:ascii="Arial" w:hAnsi="Arial" w:cs="Arial"/>
          <w:sz w:val="20"/>
          <w:szCs w:val="20"/>
        </w:rPr>
        <w:t xml:space="preserve">jako </w:t>
      </w:r>
      <w:r w:rsidRPr="00383778">
        <w:rPr>
          <w:rFonts w:ascii="Arial" w:hAnsi="Arial" w:cs="Arial"/>
          <w:b/>
          <w:bCs/>
          <w:sz w:val="20"/>
          <w:szCs w:val="20"/>
        </w:rPr>
        <w:t>„</w:t>
      </w:r>
      <w:r w:rsidR="000E3B5E">
        <w:rPr>
          <w:rFonts w:ascii="Arial" w:hAnsi="Arial" w:cs="Arial"/>
          <w:b/>
          <w:bCs/>
          <w:sz w:val="20"/>
          <w:szCs w:val="20"/>
        </w:rPr>
        <w:t>Prodávající</w:t>
      </w:r>
      <w:r w:rsidRPr="00383778">
        <w:rPr>
          <w:rFonts w:ascii="Arial" w:hAnsi="Arial" w:cs="Arial"/>
          <w:b/>
          <w:bCs/>
          <w:sz w:val="20"/>
          <w:szCs w:val="20"/>
        </w:rPr>
        <w:t xml:space="preserve"> 3"</w:t>
      </w:r>
      <w:r w:rsidR="00383778" w:rsidRPr="00383778">
        <w:rPr>
          <w:rFonts w:ascii="Arial" w:hAnsi="Arial" w:cs="Arial"/>
          <w:b/>
          <w:bCs/>
          <w:sz w:val="20"/>
          <w:szCs w:val="20"/>
        </w:rPr>
        <w:t>,</w:t>
      </w:r>
      <w:r w:rsidRPr="0038377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D752014" w14:textId="77777777" w:rsidR="00CA10E9" w:rsidRDefault="00CA10E9" w:rsidP="0093136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15C55E4" w14:textId="77777777" w:rsidR="00383778" w:rsidRPr="00383778" w:rsidRDefault="00F34B88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(Prodávající 1, 2 a 3 jednotlivě či v souhrnu také jen jako „Prodávající“)</w:t>
      </w:r>
    </w:p>
    <w:p w14:paraId="3E57CF44" w14:textId="77777777" w:rsidR="00F34B88" w:rsidRDefault="00F34B88" w:rsidP="00B132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B72976" w14:textId="77777777" w:rsidR="00383778" w:rsidRDefault="00B132B3" w:rsidP="00B132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na straně druhé, </w:t>
      </w:r>
      <w:r w:rsidR="00383778" w:rsidRPr="00383778">
        <w:rPr>
          <w:rFonts w:ascii="Arial" w:hAnsi="Arial" w:cs="Arial"/>
          <w:sz w:val="20"/>
          <w:szCs w:val="20"/>
        </w:rPr>
        <w:t xml:space="preserve">uzavírají níže uvedeného dne, měsíce a roku, tuto </w:t>
      </w:r>
      <w:r w:rsidR="00383778">
        <w:rPr>
          <w:rFonts w:ascii="Arial" w:hAnsi="Arial" w:cs="Arial"/>
          <w:b/>
          <w:sz w:val="20"/>
          <w:szCs w:val="20"/>
        </w:rPr>
        <w:t xml:space="preserve">Rámcovou dohodu: </w:t>
      </w:r>
    </w:p>
    <w:p w14:paraId="12BE71D5" w14:textId="77777777" w:rsidR="00383778" w:rsidRDefault="00383778" w:rsidP="00383778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2F21A350" w14:textId="77777777" w:rsidR="00B132B3" w:rsidRDefault="00B132B3" w:rsidP="00383778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388310F9" w14:textId="77777777" w:rsidR="005B0F48" w:rsidRPr="00F30ADD" w:rsidRDefault="005B0F48" w:rsidP="00F30AD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72F034A" w14:textId="77777777" w:rsidR="004A4825" w:rsidRDefault="004A4825" w:rsidP="00F30A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Výkladová ustanovení</w:t>
      </w:r>
    </w:p>
    <w:p w14:paraId="019DF7C4" w14:textId="7FB168C6" w:rsidR="004A4825" w:rsidRPr="004A4825" w:rsidRDefault="004A4825" w:rsidP="004A482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Při výkladu </w:t>
      </w:r>
      <w:r w:rsidR="009673D0">
        <w:rPr>
          <w:rFonts w:ascii="Arial" w:hAnsi="Arial" w:cs="Arial"/>
          <w:bCs/>
          <w:sz w:val="20"/>
          <w:szCs w:val="20"/>
        </w:rPr>
        <w:t xml:space="preserve">této </w:t>
      </w:r>
      <w:r>
        <w:rPr>
          <w:rFonts w:ascii="Arial" w:hAnsi="Arial" w:cs="Arial"/>
          <w:bCs/>
          <w:sz w:val="20"/>
          <w:szCs w:val="20"/>
        </w:rPr>
        <w:t xml:space="preserve">Rámcové dohody mají následující termíny a zkratky níže uvedený význam, resp. obsah: </w:t>
      </w:r>
    </w:p>
    <w:p w14:paraId="2436D16D" w14:textId="7E964D48" w:rsidR="004A4825" w:rsidRPr="004A4825" w:rsidRDefault="004A4825" w:rsidP="004A4825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A4825">
        <w:rPr>
          <w:rFonts w:ascii="Arial" w:hAnsi="Arial" w:cs="Arial"/>
          <w:b/>
          <w:bCs/>
          <w:sz w:val="20"/>
          <w:szCs w:val="20"/>
        </w:rPr>
        <w:t xml:space="preserve">Dílčí nabídka </w:t>
      </w:r>
      <w:r w:rsidRPr="004A4825">
        <w:rPr>
          <w:rFonts w:ascii="Arial" w:hAnsi="Arial" w:cs="Arial"/>
          <w:sz w:val="20"/>
          <w:szCs w:val="20"/>
        </w:rPr>
        <w:t>–</w:t>
      </w:r>
      <w:r w:rsidR="00EC3E2D">
        <w:rPr>
          <w:rFonts w:ascii="Arial" w:hAnsi="Arial" w:cs="Arial"/>
          <w:sz w:val="20"/>
          <w:szCs w:val="20"/>
        </w:rPr>
        <w:t xml:space="preserve"> </w:t>
      </w:r>
      <w:r w:rsidRPr="004A4825">
        <w:rPr>
          <w:rFonts w:ascii="Arial" w:hAnsi="Arial" w:cs="Arial"/>
          <w:sz w:val="20"/>
          <w:szCs w:val="20"/>
        </w:rPr>
        <w:t xml:space="preserve">nabídka </w:t>
      </w:r>
      <w:r w:rsidR="00EC3E2D">
        <w:rPr>
          <w:rFonts w:ascii="Arial" w:hAnsi="Arial" w:cs="Arial"/>
          <w:sz w:val="20"/>
          <w:szCs w:val="20"/>
        </w:rPr>
        <w:t xml:space="preserve">Prodávajícího </w:t>
      </w:r>
      <w:r w:rsidRPr="004A4825">
        <w:rPr>
          <w:rFonts w:ascii="Arial" w:hAnsi="Arial" w:cs="Arial"/>
          <w:sz w:val="20"/>
          <w:szCs w:val="20"/>
        </w:rPr>
        <w:t xml:space="preserve">na plnění </w:t>
      </w:r>
      <w:r w:rsidR="00D1067A">
        <w:rPr>
          <w:rFonts w:ascii="Arial" w:hAnsi="Arial" w:cs="Arial"/>
          <w:sz w:val="20"/>
          <w:szCs w:val="20"/>
        </w:rPr>
        <w:t xml:space="preserve">jednoho </w:t>
      </w:r>
      <w:proofErr w:type="spellStart"/>
      <w:r w:rsidRPr="004A4825">
        <w:rPr>
          <w:rFonts w:ascii="Arial" w:hAnsi="Arial" w:cs="Arial"/>
          <w:sz w:val="20"/>
          <w:szCs w:val="20"/>
        </w:rPr>
        <w:t>Minitendru</w:t>
      </w:r>
      <w:proofErr w:type="spellEnd"/>
      <w:r w:rsidR="00805C12">
        <w:rPr>
          <w:rFonts w:ascii="Arial" w:hAnsi="Arial" w:cs="Arial"/>
          <w:sz w:val="20"/>
          <w:szCs w:val="20"/>
        </w:rPr>
        <w:t xml:space="preserve"> (tedy na dodání konkrétního Kupujícím požadovaného zboží)</w:t>
      </w:r>
      <w:r w:rsidRPr="004A4825">
        <w:rPr>
          <w:rFonts w:ascii="Arial" w:hAnsi="Arial" w:cs="Arial"/>
          <w:sz w:val="20"/>
          <w:szCs w:val="20"/>
        </w:rPr>
        <w:t xml:space="preserve">, předložená </w:t>
      </w:r>
      <w:r w:rsidR="00805C12">
        <w:rPr>
          <w:rFonts w:ascii="Arial" w:hAnsi="Arial" w:cs="Arial"/>
          <w:sz w:val="20"/>
          <w:szCs w:val="20"/>
        </w:rPr>
        <w:t xml:space="preserve">Prodávajícím na základě Kupujícím zaslané Výzvy k podání nabídek </w:t>
      </w:r>
      <w:r w:rsidRPr="004A4825">
        <w:rPr>
          <w:rFonts w:ascii="Arial" w:hAnsi="Arial" w:cs="Arial"/>
          <w:sz w:val="20"/>
          <w:szCs w:val="20"/>
        </w:rPr>
        <w:t xml:space="preserve">v souladu s čl. </w:t>
      </w:r>
      <w:r w:rsidR="00805C12">
        <w:rPr>
          <w:rFonts w:ascii="Arial" w:hAnsi="Arial" w:cs="Arial"/>
          <w:sz w:val="20"/>
          <w:szCs w:val="20"/>
        </w:rPr>
        <w:t>III. této</w:t>
      </w:r>
      <w:r w:rsidRPr="004A4825">
        <w:rPr>
          <w:rFonts w:ascii="Arial" w:hAnsi="Arial" w:cs="Arial"/>
          <w:sz w:val="20"/>
          <w:szCs w:val="20"/>
        </w:rPr>
        <w:t xml:space="preserve"> Rámcové dohody.</w:t>
      </w:r>
    </w:p>
    <w:p w14:paraId="660D176A" w14:textId="266F85A7" w:rsidR="004A4825" w:rsidRPr="006163CB" w:rsidRDefault="004A4825" w:rsidP="004A4825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163CB">
        <w:rPr>
          <w:rFonts w:ascii="Arial" w:hAnsi="Arial" w:cs="Arial"/>
          <w:b/>
          <w:bCs/>
          <w:sz w:val="20"/>
          <w:szCs w:val="20"/>
        </w:rPr>
        <w:t xml:space="preserve">Dílčí </w:t>
      </w:r>
      <w:r w:rsidR="001F1846">
        <w:rPr>
          <w:rFonts w:ascii="Arial" w:hAnsi="Arial" w:cs="Arial"/>
          <w:b/>
          <w:bCs/>
          <w:sz w:val="20"/>
          <w:szCs w:val="20"/>
        </w:rPr>
        <w:t xml:space="preserve">kupní </w:t>
      </w:r>
      <w:r w:rsidRPr="006163CB">
        <w:rPr>
          <w:rFonts w:ascii="Arial" w:hAnsi="Arial" w:cs="Arial"/>
          <w:b/>
          <w:bCs/>
          <w:sz w:val="20"/>
          <w:szCs w:val="20"/>
        </w:rPr>
        <w:t xml:space="preserve">smlouva </w:t>
      </w:r>
      <w:r w:rsidRPr="006163CB">
        <w:rPr>
          <w:rFonts w:ascii="Arial" w:hAnsi="Arial" w:cs="Arial"/>
          <w:sz w:val="20"/>
          <w:szCs w:val="20"/>
        </w:rPr>
        <w:t>–</w:t>
      </w:r>
      <w:r w:rsidR="00D1067A">
        <w:rPr>
          <w:rFonts w:ascii="Arial" w:hAnsi="Arial" w:cs="Arial"/>
          <w:sz w:val="20"/>
          <w:szCs w:val="20"/>
        </w:rPr>
        <w:t xml:space="preserve"> dílčí kupní smlouva na dodání konkrétního zboží uzavřená na základě </w:t>
      </w:r>
      <w:proofErr w:type="spellStart"/>
      <w:r>
        <w:rPr>
          <w:rFonts w:ascii="Arial" w:hAnsi="Arial" w:cs="Arial"/>
          <w:sz w:val="20"/>
          <w:szCs w:val="20"/>
        </w:rPr>
        <w:t>Minitendru</w:t>
      </w:r>
      <w:proofErr w:type="spellEnd"/>
      <w:r w:rsidRPr="006163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</w:t>
      </w:r>
      <w:r w:rsidRPr="00F16D91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>III</w:t>
      </w:r>
      <w:r w:rsidR="004675C6">
        <w:rPr>
          <w:rFonts w:ascii="Arial" w:hAnsi="Arial" w:cs="Arial"/>
          <w:sz w:val="20"/>
          <w:szCs w:val="20"/>
        </w:rPr>
        <w:t>. této</w:t>
      </w:r>
      <w:r>
        <w:rPr>
          <w:rFonts w:ascii="Arial" w:hAnsi="Arial" w:cs="Arial"/>
          <w:sz w:val="20"/>
          <w:szCs w:val="20"/>
        </w:rPr>
        <w:t xml:space="preserve"> </w:t>
      </w:r>
      <w:r w:rsidRPr="00F16D91">
        <w:rPr>
          <w:rFonts w:ascii="Arial" w:hAnsi="Arial" w:cs="Arial"/>
          <w:sz w:val="20"/>
          <w:szCs w:val="20"/>
        </w:rPr>
        <w:t>Rámcové dohody</w:t>
      </w:r>
      <w:r w:rsidR="00D1067A">
        <w:rPr>
          <w:rFonts w:ascii="Arial" w:hAnsi="Arial" w:cs="Arial"/>
          <w:sz w:val="20"/>
          <w:szCs w:val="20"/>
        </w:rPr>
        <w:t xml:space="preserve"> mezi Kupujícím a Prodávajícím, který byl určen výsledkem předmětného </w:t>
      </w:r>
      <w:proofErr w:type="spellStart"/>
      <w:r w:rsidR="00D1067A">
        <w:rPr>
          <w:rFonts w:ascii="Arial" w:hAnsi="Arial" w:cs="Arial"/>
          <w:sz w:val="20"/>
          <w:szCs w:val="20"/>
        </w:rPr>
        <w:t>Minitendru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EC3E2D">
        <w:rPr>
          <w:rFonts w:ascii="Arial" w:hAnsi="Arial" w:cs="Arial"/>
          <w:sz w:val="20"/>
          <w:szCs w:val="20"/>
        </w:rPr>
        <w:t xml:space="preserve"> Dílčí kupní smlouva bude uzavřena na základě písemné Objednávky Kupujícího a </w:t>
      </w:r>
      <w:r w:rsidR="009673D0">
        <w:rPr>
          <w:rFonts w:ascii="Arial" w:hAnsi="Arial" w:cs="Arial"/>
          <w:sz w:val="20"/>
          <w:szCs w:val="20"/>
        </w:rPr>
        <w:t xml:space="preserve">její </w:t>
      </w:r>
      <w:r w:rsidR="00EC3E2D">
        <w:rPr>
          <w:rFonts w:ascii="Arial" w:hAnsi="Arial" w:cs="Arial"/>
          <w:sz w:val="20"/>
          <w:szCs w:val="20"/>
        </w:rPr>
        <w:t xml:space="preserve">písemné akceptace </w:t>
      </w:r>
      <w:r w:rsidR="009673D0">
        <w:rPr>
          <w:rFonts w:ascii="Arial" w:hAnsi="Arial" w:cs="Arial"/>
          <w:sz w:val="20"/>
          <w:szCs w:val="20"/>
        </w:rPr>
        <w:t xml:space="preserve">ze strany </w:t>
      </w:r>
      <w:r w:rsidR="00EC3E2D">
        <w:rPr>
          <w:rFonts w:ascii="Arial" w:hAnsi="Arial" w:cs="Arial"/>
          <w:sz w:val="20"/>
          <w:szCs w:val="20"/>
        </w:rPr>
        <w:t>Prodávajícího.</w:t>
      </w:r>
    </w:p>
    <w:p w14:paraId="05373A5C" w14:textId="71047E65" w:rsidR="004A4825" w:rsidRPr="006163CB" w:rsidRDefault="00727EEB" w:rsidP="004A4825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Minitendr</w:t>
      </w:r>
      <w:proofErr w:type="spellEnd"/>
      <w:r w:rsidRPr="006163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63CB">
        <w:rPr>
          <w:rFonts w:ascii="Arial" w:hAnsi="Arial" w:cs="Arial"/>
          <w:sz w:val="20"/>
          <w:szCs w:val="20"/>
        </w:rPr>
        <w:t xml:space="preserve">– </w:t>
      </w:r>
      <w:r w:rsidR="00D1067A">
        <w:rPr>
          <w:rFonts w:ascii="Arial" w:hAnsi="Arial" w:cs="Arial"/>
          <w:sz w:val="20"/>
          <w:szCs w:val="20"/>
        </w:rPr>
        <w:t xml:space="preserve">dílčí soutěž o uzavření </w:t>
      </w:r>
      <w:r w:rsidR="00EC3E2D">
        <w:rPr>
          <w:rFonts w:ascii="Arial" w:hAnsi="Arial" w:cs="Arial"/>
          <w:sz w:val="20"/>
          <w:szCs w:val="20"/>
        </w:rPr>
        <w:t>D</w:t>
      </w:r>
      <w:r w:rsidR="00D1067A">
        <w:rPr>
          <w:rFonts w:ascii="Arial" w:hAnsi="Arial" w:cs="Arial"/>
          <w:sz w:val="20"/>
          <w:szCs w:val="20"/>
        </w:rPr>
        <w:t xml:space="preserve">ílčí kupní smlouvy mezi Prodávajícími, kterou vyhlašuje Kupující odesláním </w:t>
      </w:r>
      <w:r w:rsidR="00EC3E2D">
        <w:rPr>
          <w:rFonts w:ascii="Arial" w:hAnsi="Arial" w:cs="Arial"/>
          <w:sz w:val="20"/>
          <w:szCs w:val="20"/>
        </w:rPr>
        <w:t>V</w:t>
      </w:r>
      <w:r w:rsidR="00D1067A">
        <w:rPr>
          <w:rFonts w:ascii="Arial" w:hAnsi="Arial" w:cs="Arial"/>
          <w:sz w:val="20"/>
          <w:szCs w:val="20"/>
        </w:rPr>
        <w:t xml:space="preserve">ýzvy k podání nabídek </w:t>
      </w:r>
      <w:r w:rsidR="004A4825">
        <w:rPr>
          <w:rFonts w:ascii="Arial" w:hAnsi="Arial" w:cs="Arial"/>
          <w:sz w:val="20"/>
          <w:szCs w:val="20"/>
        </w:rPr>
        <w:t xml:space="preserve">postupem dle čl. </w:t>
      </w:r>
      <w:r w:rsidR="00F418A8">
        <w:rPr>
          <w:rFonts w:ascii="Arial" w:hAnsi="Arial" w:cs="Arial"/>
          <w:sz w:val="20"/>
          <w:szCs w:val="20"/>
        </w:rPr>
        <w:t xml:space="preserve">III. </w:t>
      </w:r>
      <w:r w:rsidR="00D1067A">
        <w:rPr>
          <w:rFonts w:ascii="Arial" w:hAnsi="Arial" w:cs="Arial"/>
          <w:sz w:val="20"/>
          <w:szCs w:val="20"/>
        </w:rPr>
        <w:t xml:space="preserve">této </w:t>
      </w:r>
      <w:r w:rsidR="004A4825">
        <w:rPr>
          <w:rFonts w:ascii="Arial" w:hAnsi="Arial" w:cs="Arial"/>
          <w:sz w:val="20"/>
          <w:szCs w:val="20"/>
        </w:rPr>
        <w:t>Rámcové dohody</w:t>
      </w:r>
      <w:r w:rsidR="004A4825" w:rsidRPr="006163CB">
        <w:rPr>
          <w:rFonts w:ascii="Arial" w:hAnsi="Arial" w:cs="Arial"/>
          <w:sz w:val="20"/>
          <w:szCs w:val="20"/>
        </w:rPr>
        <w:t>.</w:t>
      </w:r>
    </w:p>
    <w:p w14:paraId="32C6847C" w14:textId="5471CBF9" w:rsidR="004A4825" w:rsidRDefault="004A4825" w:rsidP="004A4825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163CB">
        <w:rPr>
          <w:rFonts w:ascii="Arial" w:hAnsi="Arial" w:cs="Arial"/>
          <w:b/>
          <w:bCs/>
          <w:sz w:val="20"/>
          <w:szCs w:val="20"/>
        </w:rPr>
        <w:t xml:space="preserve">Nabídka </w:t>
      </w:r>
      <w:r w:rsidRPr="006163CB">
        <w:rPr>
          <w:rFonts w:ascii="Arial" w:hAnsi="Arial" w:cs="Arial"/>
          <w:sz w:val="20"/>
          <w:szCs w:val="20"/>
        </w:rPr>
        <w:t xml:space="preserve">– nabídka </w:t>
      </w:r>
      <w:r w:rsidR="00F418A8">
        <w:rPr>
          <w:rFonts w:ascii="Arial" w:hAnsi="Arial" w:cs="Arial"/>
          <w:sz w:val="20"/>
          <w:szCs w:val="20"/>
        </w:rPr>
        <w:t xml:space="preserve">Prodávajícího </w:t>
      </w:r>
      <w:r w:rsidRPr="006163CB">
        <w:rPr>
          <w:rFonts w:ascii="Arial" w:hAnsi="Arial" w:cs="Arial"/>
          <w:sz w:val="20"/>
          <w:szCs w:val="20"/>
        </w:rPr>
        <w:t>na plnění Veřejné zakázky předložená v</w:t>
      </w:r>
      <w:r w:rsidR="00EC3E2D">
        <w:rPr>
          <w:rFonts w:ascii="Arial" w:hAnsi="Arial" w:cs="Arial"/>
          <w:sz w:val="20"/>
          <w:szCs w:val="20"/>
        </w:rPr>
        <w:t>e výběrovém</w:t>
      </w:r>
      <w:r w:rsidRPr="006163CB">
        <w:rPr>
          <w:rFonts w:ascii="Arial" w:hAnsi="Arial" w:cs="Arial"/>
          <w:sz w:val="20"/>
          <w:szCs w:val="20"/>
        </w:rPr>
        <w:t xml:space="preserve"> řízení.</w:t>
      </w:r>
    </w:p>
    <w:p w14:paraId="56AEE1C3" w14:textId="13133944" w:rsidR="00EC3E2D" w:rsidRDefault="00EC3E2D" w:rsidP="004A4825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Objednávka </w:t>
      </w:r>
      <w:r>
        <w:rPr>
          <w:rFonts w:ascii="Arial" w:hAnsi="Arial" w:cs="Arial"/>
          <w:sz w:val="20"/>
          <w:szCs w:val="20"/>
        </w:rPr>
        <w:t>– písemná objednávka</w:t>
      </w:r>
      <w:r w:rsidR="00D75DE7">
        <w:rPr>
          <w:rFonts w:ascii="Arial" w:hAnsi="Arial" w:cs="Arial"/>
          <w:sz w:val="20"/>
          <w:szCs w:val="20"/>
        </w:rPr>
        <w:t xml:space="preserve"> na koupi a dodání konkrétního zboží</w:t>
      </w:r>
      <w:r>
        <w:rPr>
          <w:rFonts w:ascii="Arial" w:hAnsi="Arial" w:cs="Arial"/>
          <w:sz w:val="20"/>
          <w:szCs w:val="20"/>
        </w:rPr>
        <w:t xml:space="preserve">, kterou zasílá Kupující </w:t>
      </w:r>
      <w:r w:rsidR="00D75DE7">
        <w:rPr>
          <w:rFonts w:ascii="Arial" w:hAnsi="Arial" w:cs="Arial"/>
          <w:sz w:val="20"/>
          <w:szCs w:val="20"/>
        </w:rPr>
        <w:t xml:space="preserve">Prodávajícímu, který byl vybrán na základě příslušného </w:t>
      </w:r>
      <w:proofErr w:type="spellStart"/>
      <w:r w:rsidR="00D75DE7">
        <w:rPr>
          <w:rFonts w:ascii="Arial" w:hAnsi="Arial" w:cs="Arial"/>
          <w:sz w:val="20"/>
          <w:szCs w:val="20"/>
        </w:rPr>
        <w:t>Minitendru</w:t>
      </w:r>
      <w:proofErr w:type="spellEnd"/>
      <w:r w:rsidR="00D75DE7">
        <w:rPr>
          <w:rFonts w:ascii="Arial" w:hAnsi="Arial" w:cs="Arial"/>
          <w:sz w:val="20"/>
          <w:szCs w:val="20"/>
        </w:rPr>
        <w:t xml:space="preserve">. </w:t>
      </w:r>
    </w:p>
    <w:p w14:paraId="04D55135" w14:textId="7EED4257" w:rsidR="00F418A8" w:rsidRPr="006163CB" w:rsidRDefault="00F418A8" w:rsidP="00F41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163CB">
        <w:rPr>
          <w:rFonts w:ascii="Arial" w:hAnsi="Arial" w:cs="Arial"/>
          <w:b/>
          <w:bCs/>
          <w:sz w:val="20"/>
          <w:szCs w:val="20"/>
        </w:rPr>
        <w:t xml:space="preserve">Veřejná zakázka </w:t>
      </w:r>
      <w:r w:rsidRPr="006163CB">
        <w:rPr>
          <w:rFonts w:ascii="Arial" w:hAnsi="Arial" w:cs="Arial"/>
          <w:sz w:val="20"/>
          <w:szCs w:val="20"/>
        </w:rPr>
        <w:t>–</w:t>
      </w:r>
      <w:r w:rsidR="00805C12">
        <w:rPr>
          <w:rFonts w:ascii="Arial" w:hAnsi="Arial" w:cs="Arial"/>
          <w:sz w:val="20"/>
          <w:szCs w:val="20"/>
        </w:rPr>
        <w:t xml:space="preserve"> </w:t>
      </w:r>
      <w:r w:rsidRPr="006163CB">
        <w:rPr>
          <w:rFonts w:ascii="Arial" w:hAnsi="Arial" w:cs="Arial"/>
          <w:sz w:val="20"/>
          <w:szCs w:val="20"/>
        </w:rPr>
        <w:t xml:space="preserve">veřejná zakázka </w:t>
      </w:r>
      <w:r w:rsidR="00805C12">
        <w:rPr>
          <w:rFonts w:ascii="Arial" w:hAnsi="Arial" w:cs="Arial"/>
          <w:sz w:val="20"/>
          <w:szCs w:val="20"/>
        </w:rPr>
        <w:t xml:space="preserve">malého rozsahu </w:t>
      </w:r>
      <w:r w:rsidRPr="006163CB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dodávky</w:t>
      </w:r>
      <w:r w:rsidRPr="006163CB">
        <w:rPr>
          <w:rFonts w:ascii="Arial" w:hAnsi="Arial" w:cs="Arial"/>
          <w:sz w:val="20"/>
          <w:szCs w:val="20"/>
        </w:rPr>
        <w:t xml:space="preserve"> s názvem </w:t>
      </w:r>
      <w:r w:rsidRPr="006163CB">
        <w:rPr>
          <w:rFonts w:ascii="Arial" w:hAnsi="Arial" w:cs="Arial"/>
          <w:i/>
          <w:iCs/>
          <w:sz w:val="20"/>
          <w:szCs w:val="20"/>
        </w:rPr>
        <w:t>„</w:t>
      </w:r>
      <w:r w:rsidR="008654F2" w:rsidRPr="008654F2">
        <w:rPr>
          <w:rFonts w:ascii="Arial" w:hAnsi="Arial" w:cs="Arial"/>
          <w:i/>
          <w:iCs/>
          <w:sz w:val="20"/>
          <w:szCs w:val="20"/>
        </w:rPr>
        <w:t>Rámcová smlouva na nákup kancelářské techniky a SW 2021</w:t>
      </w:r>
      <w:r w:rsidRPr="006163CB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ev. č.</w:t>
      </w:r>
      <w:r w:rsidRPr="000A0A71">
        <w:rPr>
          <w:rFonts w:ascii="Arial" w:hAnsi="Arial" w:cs="Arial"/>
          <w:sz w:val="20"/>
          <w:szCs w:val="20"/>
        </w:rPr>
        <w:t xml:space="preserve"> </w:t>
      </w:r>
      <w:r w:rsidR="008654F2" w:rsidRPr="008654F2">
        <w:rPr>
          <w:rFonts w:ascii="Arial" w:hAnsi="Arial" w:cs="Arial"/>
          <w:sz w:val="20"/>
          <w:szCs w:val="20"/>
        </w:rPr>
        <w:t>OZP-VZ-2021-017</w:t>
      </w:r>
      <w:r w:rsidR="00F34B88">
        <w:rPr>
          <w:rFonts w:ascii="Arial" w:hAnsi="Arial" w:cs="Arial"/>
          <w:sz w:val="20"/>
          <w:szCs w:val="20"/>
        </w:rPr>
        <w:t xml:space="preserve">, na </w:t>
      </w:r>
      <w:r w:rsidR="00727EEB">
        <w:rPr>
          <w:rFonts w:ascii="Arial" w:hAnsi="Arial" w:cs="Arial"/>
          <w:sz w:val="20"/>
          <w:szCs w:val="20"/>
        </w:rPr>
        <w:t>základě,</w:t>
      </w:r>
      <w:r w:rsidR="00F34B88">
        <w:rPr>
          <w:rFonts w:ascii="Arial" w:hAnsi="Arial" w:cs="Arial"/>
          <w:sz w:val="20"/>
          <w:szCs w:val="20"/>
        </w:rPr>
        <w:t xml:space="preserve"> které byla uzavřena tato Rámcová dohoda</w:t>
      </w:r>
      <w:r w:rsidRPr="006163CB">
        <w:rPr>
          <w:rFonts w:ascii="Arial" w:hAnsi="Arial" w:cs="Arial"/>
          <w:sz w:val="20"/>
          <w:szCs w:val="20"/>
        </w:rPr>
        <w:t>.</w:t>
      </w:r>
    </w:p>
    <w:p w14:paraId="06990EA9" w14:textId="4B210C7B" w:rsidR="00F418A8" w:rsidRPr="006163CB" w:rsidRDefault="00F418A8" w:rsidP="00F41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163CB">
        <w:rPr>
          <w:rFonts w:ascii="Arial" w:hAnsi="Arial" w:cs="Arial"/>
          <w:b/>
          <w:bCs/>
          <w:sz w:val="20"/>
          <w:szCs w:val="20"/>
        </w:rPr>
        <w:t xml:space="preserve">Výzva </w:t>
      </w:r>
      <w:r w:rsidR="00805C12">
        <w:rPr>
          <w:rFonts w:ascii="Arial" w:hAnsi="Arial" w:cs="Arial"/>
          <w:b/>
          <w:bCs/>
          <w:sz w:val="20"/>
          <w:szCs w:val="20"/>
        </w:rPr>
        <w:t xml:space="preserve">k podání nabídek </w:t>
      </w:r>
      <w:r w:rsidRPr="006163CB">
        <w:rPr>
          <w:rFonts w:ascii="Arial" w:hAnsi="Arial" w:cs="Arial"/>
          <w:sz w:val="20"/>
          <w:szCs w:val="20"/>
        </w:rPr>
        <w:t xml:space="preserve">– </w:t>
      </w:r>
      <w:r w:rsidR="00EC3E2D">
        <w:rPr>
          <w:rFonts w:ascii="Arial" w:hAnsi="Arial" w:cs="Arial"/>
          <w:sz w:val="20"/>
          <w:szCs w:val="20"/>
        </w:rPr>
        <w:t xml:space="preserve">písemná </w:t>
      </w:r>
      <w:r w:rsidRPr="006163CB">
        <w:rPr>
          <w:rFonts w:ascii="Arial" w:hAnsi="Arial" w:cs="Arial"/>
          <w:sz w:val="20"/>
          <w:szCs w:val="20"/>
        </w:rPr>
        <w:t xml:space="preserve">výzva </w:t>
      </w:r>
      <w:r w:rsidR="00EC3E2D">
        <w:rPr>
          <w:rFonts w:ascii="Arial" w:hAnsi="Arial" w:cs="Arial"/>
          <w:sz w:val="20"/>
          <w:szCs w:val="20"/>
        </w:rPr>
        <w:t xml:space="preserve">k podání nabídek </w:t>
      </w:r>
      <w:r w:rsidR="00805C12">
        <w:rPr>
          <w:rFonts w:ascii="Arial" w:hAnsi="Arial" w:cs="Arial"/>
          <w:sz w:val="20"/>
          <w:szCs w:val="20"/>
        </w:rPr>
        <w:t xml:space="preserve">zasílaná Kupujícím všem Prodávajícím, aby předložili své </w:t>
      </w:r>
      <w:r w:rsidRPr="006163CB">
        <w:rPr>
          <w:rFonts w:ascii="Arial" w:hAnsi="Arial" w:cs="Arial"/>
          <w:sz w:val="20"/>
          <w:szCs w:val="20"/>
        </w:rPr>
        <w:t xml:space="preserve">Dílčí nabídky na </w:t>
      </w:r>
      <w:r w:rsidR="00805C12">
        <w:rPr>
          <w:rFonts w:ascii="Arial" w:hAnsi="Arial" w:cs="Arial"/>
          <w:sz w:val="20"/>
          <w:szCs w:val="20"/>
        </w:rPr>
        <w:t>prodej a dodání konkrétního</w:t>
      </w:r>
      <w:r w:rsidR="00EC3E2D">
        <w:rPr>
          <w:rFonts w:ascii="Arial" w:hAnsi="Arial" w:cs="Arial"/>
          <w:sz w:val="20"/>
          <w:szCs w:val="20"/>
        </w:rPr>
        <w:t>, ve výzvě či příloze výzvy specifikovaného</w:t>
      </w:r>
      <w:r w:rsidR="00805C12">
        <w:rPr>
          <w:rFonts w:ascii="Arial" w:hAnsi="Arial" w:cs="Arial"/>
          <w:sz w:val="20"/>
          <w:szCs w:val="20"/>
        </w:rPr>
        <w:t xml:space="preserve"> zboží Kupujícímu.</w:t>
      </w:r>
    </w:p>
    <w:p w14:paraId="3E58922E" w14:textId="77777777" w:rsidR="00F418A8" w:rsidRPr="006163CB" w:rsidRDefault="00F418A8" w:rsidP="00F41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ZZVZ</w:t>
      </w:r>
      <w:r w:rsidRPr="006163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63CB">
        <w:rPr>
          <w:rFonts w:ascii="Arial" w:hAnsi="Arial" w:cs="Arial"/>
          <w:sz w:val="20"/>
          <w:szCs w:val="20"/>
        </w:rPr>
        <w:t xml:space="preserve">– zákon č. </w:t>
      </w:r>
      <w:r>
        <w:rPr>
          <w:rFonts w:ascii="Arial" w:hAnsi="Arial" w:cs="Arial"/>
          <w:sz w:val="20"/>
          <w:szCs w:val="20"/>
        </w:rPr>
        <w:t>134/201</w:t>
      </w:r>
      <w:r w:rsidRPr="006163CB">
        <w:rPr>
          <w:rFonts w:ascii="Arial" w:hAnsi="Arial" w:cs="Arial"/>
          <w:sz w:val="20"/>
          <w:szCs w:val="20"/>
        </w:rPr>
        <w:t xml:space="preserve">6 Sb., o </w:t>
      </w:r>
      <w:r>
        <w:rPr>
          <w:rFonts w:ascii="Arial" w:hAnsi="Arial" w:cs="Arial"/>
          <w:sz w:val="20"/>
          <w:szCs w:val="20"/>
        </w:rPr>
        <w:t xml:space="preserve">zadávání </w:t>
      </w:r>
      <w:r w:rsidRPr="006163CB">
        <w:rPr>
          <w:rFonts w:ascii="Arial" w:hAnsi="Arial" w:cs="Arial"/>
          <w:sz w:val="20"/>
          <w:szCs w:val="20"/>
        </w:rPr>
        <w:t xml:space="preserve">veřejných </w:t>
      </w:r>
      <w:r>
        <w:rPr>
          <w:rFonts w:ascii="Arial" w:hAnsi="Arial" w:cs="Arial"/>
          <w:sz w:val="20"/>
          <w:szCs w:val="20"/>
        </w:rPr>
        <w:t>zakázek</w:t>
      </w:r>
      <w:r w:rsidRPr="006163CB">
        <w:rPr>
          <w:rFonts w:ascii="Arial" w:hAnsi="Arial" w:cs="Arial"/>
          <w:sz w:val="20"/>
          <w:szCs w:val="20"/>
        </w:rPr>
        <w:t>, v</w:t>
      </w:r>
      <w:r>
        <w:rPr>
          <w:rFonts w:ascii="Arial" w:hAnsi="Arial" w:cs="Arial"/>
          <w:sz w:val="20"/>
          <w:szCs w:val="20"/>
        </w:rPr>
        <w:t> účinném znění</w:t>
      </w:r>
      <w:r w:rsidRPr="006163CB">
        <w:rPr>
          <w:rFonts w:ascii="Arial" w:hAnsi="Arial" w:cs="Arial"/>
          <w:sz w:val="20"/>
          <w:szCs w:val="20"/>
        </w:rPr>
        <w:t>.</w:t>
      </w:r>
    </w:p>
    <w:p w14:paraId="66ECD3F0" w14:textId="77777777" w:rsidR="00F418A8" w:rsidRPr="006163CB" w:rsidRDefault="00F418A8" w:rsidP="00F41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163CB">
        <w:rPr>
          <w:rFonts w:ascii="Arial" w:hAnsi="Arial" w:cs="Arial"/>
          <w:sz w:val="20"/>
          <w:szCs w:val="20"/>
        </w:rPr>
        <w:t xml:space="preserve">Další zkratky mohou být zavedeny přímo v textu </w:t>
      </w:r>
      <w:r>
        <w:rPr>
          <w:rFonts w:ascii="Arial" w:hAnsi="Arial" w:cs="Arial"/>
          <w:sz w:val="20"/>
          <w:szCs w:val="20"/>
        </w:rPr>
        <w:t>Rámcové dohody</w:t>
      </w:r>
      <w:r w:rsidRPr="006163CB">
        <w:rPr>
          <w:rFonts w:ascii="Arial" w:hAnsi="Arial" w:cs="Arial"/>
          <w:sz w:val="20"/>
          <w:szCs w:val="20"/>
        </w:rPr>
        <w:t xml:space="preserve">. Pojmy definované v této </w:t>
      </w:r>
      <w:r>
        <w:rPr>
          <w:rFonts w:ascii="Arial" w:hAnsi="Arial" w:cs="Arial"/>
          <w:sz w:val="20"/>
          <w:szCs w:val="20"/>
        </w:rPr>
        <w:t>Rámcové dohodě</w:t>
      </w:r>
      <w:r w:rsidRPr="006163CB">
        <w:rPr>
          <w:rFonts w:ascii="Arial" w:hAnsi="Arial" w:cs="Arial"/>
          <w:sz w:val="20"/>
          <w:szCs w:val="20"/>
        </w:rPr>
        <w:t xml:space="preserve">, používané v Dílčích smlouvách s velkým počátečním písmenem, mají stejný význam, jaký je jim přisuzován v této </w:t>
      </w:r>
      <w:r>
        <w:rPr>
          <w:rFonts w:ascii="Arial" w:hAnsi="Arial" w:cs="Arial"/>
          <w:sz w:val="20"/>
          <w:szCs w:val="20"/>
        </w:rPr>
        <w:t>Rámcové dohodě</w:t>
      </w:r>
      <w:r w:rsidRPr="006163CB">
        <w:rPr>
          <w:rFonts w:ascii="Arial" w:hAnsi="Arial" w:cs="Arial"/>
          <w:sz w:val="20"/>
          <w:szCs w:val="20"/>
        </w:rPr>
        <w:t>.</w:t>
      </w:r>
    </w:p>
    <w:p w14:paraId="268B873D" w14:textId="77777777" w:rsidR="00F418A8" w:rsidRPr="006163CB" w:rsidRDefault="00F418A8" w:rsidP="00F418A8">
      <w:pPr>
        <w:pStyle w:val="Odstavecseseznamem"/>
        <w:autoSpaceDE w:val="0"/>
        <w:autoSpaceDN w:val="0"/>
        <w:adjustRightInd w:val="0"/>
        <w:spacing w:after="120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1CFFBF6" w14:textId="77777777" w:rsidR="004A4825" w:rsidRPr="004A4825" w:rsidRDefault="004A4825" w:rsidP="004A4825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301ED2D" w14:textId="77777777" w:rsidR="005B0F48" w:rsidRPr="00383778" w:rsidRDefault="005B0F48" w:rsidP="00F30A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b/>
          <w:bCs/>
          <w:sz w:val="20"/>
          <w:szCs w:val="20"/>
        </w:rPr>
        <w:t>Základní ustanovení</w:t>
      </w:r>
    </w:p>
    <w:p w14:paraId="2366E552" w14:textId="5227FFF5" w:rsidR="003B4A3C" w:rsidRDefault="005B0F48" w:rsidP="007004B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A096E">
        <w:rPr>
          <w:rFonts w:ascii="Arial" w:hAnsi="Arial" w:cs="Arial"/>
          <w:sz w:val="20"/>
          <w:szCs w:val="20"/>
        </w:rPr>
        <w:t xml:space="preserve">Účelem </w:t>
      </w:r>
      <w:r w:rsidR="007A096E" w:rsidRPr="007A096E">
        <w:rPr>
          <w:rFonts w:ascii="Arial" w:hAnsi="Arial" w:cs="Arial"/>
          <w:sz w:val="20"/>
          <w:szCs w:val="20"/>
        </w:rPr>
        <w:t xml:space="preserve">této </w:t>
      </w:r>
      <w:r w:rsidR="006E4731">
        <w:rPr>
          <w:rFonts w:ascii="Arial" w:hAnsi="Arial" w:cs="Arial"/>
          <w:sz w:val="20"/>
          <w:szCs w:val="20"/>
        </w:rPr>
        <w:t>R</w:t>
      </w:r>
      <w:r w:rsidRPr="007A096E">
        <w:rPr>
          <w:rFonts w:ascii="Arial" w:hAnsi="Arial" w:cs="Arial"/>
          <w:sz w:val="20"/>
          <w:szCs w:val="20"/>
        </w:rPr>
        <w:t xml:space="preserve">ámcové dohody je </w:t>
      </w:r>
      <w:r w:rsidR="00A6436F">
        <w:rPr>
          <w:rFonts w:ascii="Arial" w:hAnsi="Arial" w:cs="Arial"/>
          <w:sz w:val="20"/>
          <w:szCs w:val="20"/>
        </w:rPr>
        <w:t>nákup kancelářského IT vybavení, jako jsou PC, monitory, tiskárny, notebooky, tablety, mobilní telefony, scannery a ostatní IT zařízení a drobný licenční software (dále také jen jako „</w:t>
      </w:r>
      <w:r w:rsidR="00A6436F" w:rsidRPr="00A6436F">
        <w:rPr>
          <w:rFonts w:ascii="Arial" w:hAnsi="Arial" w:cs="Arial"/>
          <w:b/>
          <w:bCs/>
          <w:sz w:val="20"/>
          <w:szCs w:val="20"/>
        </w:rPr>
        <w:t>zboží</w:t>
      </w:r>
      <w:r w:rsidR="00A6436F">
        <w:rPr>
          <w:rFonts w:ascii="Arial" w:hAnsi="Arial" w:cs="Arial"/>
          <w:sz w:val="20"/>
          <w:szCs w:val="20"/>
        </w:rPr>
        <w:t>“) Kupujícím od Prodávajících</w:t>
      </w:r>
      <w:r w:rsidR="007A096E" w:rsidRPr="007A096E">
        <w:rPr>
          <w:rFonts w:ascii="Arial" w:hAnsi="Arial" w:cs="Arial"/>
          <w:sz w:val="20"/>
          <w:szCs w:val="20"/>
        </w:rPr>
        <w:t xml:space="preserve">. </w:t>
      </w:r>
      <w:r w:rsidR="00AC5B16">
        <w:rPr>
          <w:rFonts w:ascii="Arial" w:hAnsi="Arial" w:cs="Arial"/>
          <w:sz w:val="20"/>
          <w:szCs w:val="20"/>
        </w:rPr>
        <w:t xml:space="preserve">Tato </w:t>
      </w:r>
      <w:r w:rsidR="006E4731">
        <w:rPr>
          <w:rFonts w:ascii="Arial" w:hAnsi="Arial" w:cs="Arial"/>
          <w:sz w:val="20"/>
          <w:szCs w:val="20"/>
        </w:rPr>
        <w:t>R</w:t>
      </w:r>
      <w:r w:rsidRPr="007A096E">
        <w:rPr>
          <w:rFonts w:ascii="Arial" w:hAnsi="Arial" w:cs="Arial"/>
          <w:sz w:val="20"/>
          <w:szCs w:val="20"/>
        </w:rPr>
        <w:t>ámcov</w:t>
      </w:r>
      <w:r w:rsidR="00AC5B16">
        <w:rPr>
          <w:rFonts w:ascii="Arial" w:hAnsi="Arial" w:cs="Arial"/>
          <w:sz w:val="20"/>
          <w:szCs w:val="20"/>
        </w:rPr>
        <w:t>á</w:t>
      </w:r>
      <w:r w:rsidRPr="007A096E">
        <w:rPr>
          <w:rFonts w:ascii="Arial" w:hAnsi="Arial" w:cs="Arial"/>
          <w:sz w:val="20"/>
          <w:szCs w:val="20"/>
        </w:rPr>
        <w:t xml:space="preserve"> dohod</w:t>
      </w:r>
      <w:r w:rsidR="00AC5B16">
        <w:rPr>
          <w:rFonts w:ascii="Arial" w:hAnsi="Arial" w:cs="Arial"/>
          <w:sz w:val="20"/>
          <w:szCs w:val="20"/>
        </w:rPr>
        <w:t xml:space="preserve">a upravuje pravidla pro uzavírání </w:t>
      </w:r>
      <w:r w:rsidR="007D4265">
        <w:rPr>
          <w:rFonts w:ascii="Arial" w:hAnsi="Arial" w:cs="Arial"/>
          <w:sz w:val="20"/>
          <w:szCs w:val="20"/>
        </w:rPr>
        <w:t xml:space="preserve">Dílčích </w:t>
      </w:r>
      <w:r w:rsidR="00A33B6B">
        <w:rPr>
          <w:rFonts w:ascii="Arial" w:hAnsi="Arial" w:cs="Arial"/>
          <w:sz w:val="20"/>
          <w:szCs w:val="20"/>
        </w:rPr>
        <w:t xml:space="preserve">kupních </w:t>
      </w:r>
      <w:r w:rsidR="00AC5B16">
        <w:rPr>
          <w:rFonts w:ascii="Arial" w:hAnsi="Arial" w:cs="Arial"/>
          <w:sz w:val="20"/>
          <w:szCs w:val="20"/>
        </w:rPr>
        <w:t>smluv</w:t>
      </w:r>
      <w:r w:rsidR="0078665E">
        <w:rPr>
          <w:rFonts w:ascii="Arial" w:hAnsi="Arial" w:cs="Arial"/>
          <w:sz w:val="20"/>
          <w:szCs w:val="20"/>
        </w:rPr>
        <w:t xml:space="preserve"> </w:t>
      </w:r>
      <w:r w:rsidR="00AC5B16">
        <w:rPr>
          <w:rFonts w:ascii="Arial" w:hAnsi="Arial" w:cs="Arial"/>
          <w:sz w:val="20"/>
          <w:szCs w:val="20"/>
        </w:rPr>
        <w:t xml:space="preserve">na nákup příslušného </w:t>
      </w:r>
      <w:r w:rsidR="00A6436F">
        <w:rPr>
          <w:rFonts w:ascii="Arial" w:hAnsi="Arial" w:cs="Arial"/>
          <w:sz w:val="20"/>
          <w:szCs w:val="20"/>
        </w:rPr>
        <w:t>zboží</w:t>
      </w:r>
      <w:r w:rsidR="00AC5B16">
        <w:rPr>
          <w:rFonts w:ascii="Arial" w:hAnsi="Arial" w:cs="Arial"/>
          <w:sz w:val="20"/>
          <w:szCs w:val="20"/>
        </w:rPr>
        <w:t xml:space="preserve">, stejně jako </w:t>
      </w:r>
      <w:r w:rsidRPr="007A096E">
        <w:rPr>
          <w:rFonts w:ascii="Arial" w:hAnsi="Arial" w:cs="Arial"/>
          <w:sz w:val="20"/>
          <w:szCs w:val="20"/>
        </w:rPr>
        <w:t>základní obchodní, platební a další podmínky</w:t>
      </w:r>
      <w:r w:rsidR="00AC5B16">
        <w:rPr>
          <w:rFonts w:ascii="Arial" w:hAnsi="Arial" w:cs="Arial"/>
          <w:sz w:val="20"/>
          <w:szCs w:val="20"/>
        </w:rPr>
        <w:t xml:space="preserve">, které se uplatní při realizaci </w:t>
      </w:r>
      <w:r w:rsidR="007D4265">
        <w:rPr>
          <w:rFonts w:ascii="Arial" w:hAnsi="Arial" w:cs="Arial"/>
          <w:sz w:val="20"/>
          <w:szCs w:val="20"/>
        </w:rPr>
        <w:t xml:space="preserve">Dílčích </w:t>
      </w:r>
      <w:r w:rsidR="00A33B6B">
        <w:rPr>
          <w:rFonts w:ascii="Arial" w:hAnsi="Arial" w:cs="Arial"/>
          <w:sz w:val="20"/>
          <w:szCs w:val="20"/>
        </w:rPr>
        <w:t>kupních</w:t>
      </w:r>
      <w:r w:rsidR="00AC5B16">
        <w:rPr>
          <w:rFonts w:ascii="Arial" w:hAnsi="Arial" w:cs="Arial"/>
          <w:sz w:val="20"/>
          <w:szCs w:val="20"/>
        </w:rPr>
        <w:t xml:space="preserve"> smluv.</w:t>
      </w:r>
      <w:r w:rsidR="001A2F9C">
        <w:rPr>
          <w:rFonts w:ascii="Arial" w:hAnsi="Arial" w:cs="Arial"/>
          <w:sz w:val="20"/>
          <w:szCs w:val="20"/>
        </w:rPr>
        <w:t xml:space="preserve"> </w:t>
      </w:r>
    </w:p>
    <w:p w14:paraId="3D7845A5" w14:textId="59618134" w:rsidR="003B4A3C" w:rsidRPr="003B4A3C" w:rsidRDefault="003B4A3C" w:rsidP="003B4A3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Dílčí kupní </w:t>
      </w:r>
      <w:r w:rsidRPr="003B4A3C">
        <w:rPr>
          <w:rFonts w:ascii="Arial" w:hAnsi="Arial" w:cs="Arial"/>
          <w:sz w:val="20"/>
          <w:szCs w:val="20"/>
        </w:rPr>
        <w:t xml:space="preserve">smlouva představuje dílčí plnění </w:t>
      </w:r>
      <w:r w:rsidR="0078665E">
        <w:rPr>
          <w:rFonts w:ascii="Arial" w:hAnsi="Arial" w:cs="Arial"/>
          <w:sz w:val="20"/>
          <w:szCs w:val="20"/>
        </w:rPr>
        <w:t xml:space="preserve">sjednané </w:t>
      </w:r>
      <w:r w:rsidRPr="003B4A3C">
        <w:rPr>
          <w:rFonts w:ascii="Arial" w:hAnsi="Arial" w:cs="Arial"/>
          <w:sz w:val="20"/>
          <w:szCs w:val="20"/>
        </w:rPr>
        <w:t xml:space="preserve">na základě této Rámcové dohody. </w:t>
      </w:r>
      <w:r w:rsidR="0078665E">
        <w:rPr>
          <w:rFonts w:ascii="Arial" w:hAnsi="Arial" w:cs="Arial"/>
          <w:sz w:val="20"/>
          <w:szCs w:val="20"/>
        </w:rPr>
        <w:t xml:space="preserve">Dílčí kupní smlouvy na základě této Rámcové dohody budou uzavírány formou písemných </w:t>
      </w:r>
      <w:r w:rsidR="007D4265">
        <w:rPr>
          <w:rFonts w:ascii="Arial" w:hAnsi="Arial" w:cs="Arial"/>
          <w:sz w:val="20"/>
          <w:szCs w:val="20"/>
        </w:rPr>
        <w:t>O</w:t>
      </w:r>
      <w:r w:rsidR="0078665E">
        <w:rPr>
          <w:rFonts w:ascii="Arial" w:hAnsi="Arial" w:cs="Arial"/>
          <w:sz w:val="20"/>
          <w:szCs w:val="20"/>
        </w:rPr>
        <w:t xml:space="preserve">bjednávek a jejich písemné akceptace. </w:t>
      </w:r>
      <w:r w:rsidRPr="003B4A3C">
        <w:rPr>
          <w:rFonts w:ascii="Arial" w:hAnsi="Arial" w:cs="Arial"/>
          <w:sz w:val="20"/>
          <w:szCs w:val="20"/>
        </w:rPr>
        <w:t xml:space="preserve">Nestanoví-li </w:t>
      </w:r>
      <w:r w:rsidR="007D4265">
        <w:rPr>
          <w:rFonts w:ascii="Arial" w:hAnsi="Arial" w:cs="Arial"/>
          <w:sz w:val="20"/>
          <w:szCs w:val="20"/>
        </w:rPr>
        <w:t>O</w:t>
      </w:r>
      <w:r w:rsidR="0078665E">
        <w:rPr>
          <w:rFonts w:ascii="Arial" w:hAnsi="Arial" w:cs="Arial"/>
          <w:sz w:val="20"/>
          <w:szCs w:val="20"/>
        </w:rPr>
        <w:t xml:space="preserve">bjednávka výslovně </w:t>
      </w:r>
      <w:r w:rsidRPr="003B4A3C">
        <w:rPr>
          <w:rFonts w:ascii="Arial" w:hAnsi="Arial" w:cs="Arial"/>
          <w:sz w:val="20"/>
          <w:szCs w:val="20"/>
        </w:rPr>
        <w:t xml:space="preserve">jinak, </w:t>
      </w:r>
      <w:r w:rsidR="0078665E">
        <w:rPr>
          <w:rFonts w:ascii="Arial" w:hAnsi="Arial" w:cs="Arial"/>
          <w:sz w:val="20"/>
          <w:szCs w:val="20"/>
        </w:rPr>
        <w:t xml:space="preserve">pro její realizaci </w:t>
      </w:r>
      <w:r w:rsidRPr="003B4A3C">
        <w:rPr>
          <w:rFonts w:ascii="Arial" w:hAnsi="Arial" w:cs="Arial"/>
          <w:sz w:val="20"/>
          <w:szCs w:val="20"/>
        </w:rPr>
        <w:t xml:space="preserve">platí </w:t>
      </w:r>
      <w:r w:rsidR="0078665E">
        <w:rPr>
          <w:rFonts w:ascii="Arial" w:hAnsi="Arial" w:cs="Arial"/>
          <w:sz w:val="20"/>
          <w:szCs w:val="20"/>
        </w:rPr>
        <w:t xml:space="preserve">pravidla uvedená v této </w:t>
      </w:r>
      <w:r w:rsidRPr="003B4A3C">
        <w:rPr>
          <w:rFonts w:ascii="Arial" w:hAnsi="Arial" w:cs="Arial"/>
          <w:sz w:val="20"/>
          <w:szCs w:val="20"/>
        </w:rPr>
        <w:t>Rámcové dohod</w:t>
      </w:r>
      <w:r w:rsidR="0078665E">
        <w:rPr>
          <w:rFonts w:ascii="Arial" w:hAnsi="Arial" w:cs="Arial"/>
          <w:sz w:val="20"/>
          <w:szCs w:val="20"/>
        </w:rPr>
        <w:t>ě</w:t>
      </w:r>
      <w:r w:rsidRPr="003B4A3C">
        <w:rPr>
          <w:rFonts w:ascii="Arial" w:hAnsi="Arial" w:cs="Arial"/>
          <w:sz w:val="20"/>
          <w:szCs w:val="20"/>
        </w:rPr>
        <w:t xml:space="preserve">. Počet prováděcích </w:t>
      </w:r>
      <w:r w:rsidR="000601F9">
        <w:rPr>
          <w:rFonts w:ascii="Arial" w:hAnsi="Arial" w:cs="Arial"/>
          <w:sz w:val="20"/>
          <w:szCs w:val="20"/>
        </w:rPr>
        <w:t>Dílčích kupních smluv</w:t>
      </w:r>
      <w:r w:rsidR="0078665E" w:rsidRPr="003B4A3C">
        <w:rPr>
          <w:rFonts w:ascii="Arial" w:hAnsi="Arial" w:cs="Arial"/>
          <w:sz w:val="20"/>
          <w:szCs w:val="20"/>
        </w:rPr>
        <w:t xml:space="preserve"> </w:t>
      </w:r>
      <w:r w:rsidRPr="003B4A3C">
        <w:rPr>
          <w:rFonts w:ascii="Arial" w:hAnsi="Arial" w:cs="Arial"/>
          <w:sz w:val="20"/>
          <w:szCs w:val="20"/>
        </w:rPr>
        <w:t xml:space="preserve">je neomezený. </w:t>
      </w:r>
      <w:r w:rsidR="006E4731">
        <w:rPr>
          <w:rFonts w:ascii="Arial" w:hAnsi="Arial" w:cs="Arial"/>
          <w:sz w:val="20"/>
          <w:szCs w:val="20"/>
        </w:rPr>
        <w:t>Kupující</w:t>
      </w:r>
      <w:r w:rsidRPr="003B4A3C">
        <w:rPr>
          <w:rFonts w:ascii="Arial" w:hAnsi="Arial" w:cs="Arial"/>
          <w:sz w:val="20"/>
          <w:szCs w:val="20"/>
        </w:rPr>
        <w:t xml:space="preserve"> může </w:t>
      </w:r>
      <w:r w:rsidR="0078665E">
        <w:rPr>
          <w:rFonts w:ascii="Arial" w:hAnsi="Arial" w:cs="Arial"/>
          <w:sz w:val="20"/>
          <w:szCs w:val="20"/>
        </w:rPr>
        <w:t xml:space="preserve">poptávat </w:t>
      </w:r>
      <w:r w:rsidRPr="003B4A3C">
        <w:rPr>
          <w:rFonts w:ascii="Arial" w:hAnsi="Arial" w:cs="Arial"/>
          <w:sz w:val="20"/>
          <w:szCs w:val="20"/>
        </w:rPr>
        <w:t xml:space="preserve">dílčí </w:t>
      </w:r>
      <w:r w:rsidR="0078665E">
        <w:rPr>
          <w:rFonts w:ascii="Arial" w:hAnsi="Arial" w:cs="Arial"/>
          <w:sz w:val="20"/>
          <w:szCs w:val="20"/>
        </w:rPr>
        <w:t xml:space="preserve">plnění </w:t>
      </w:r>
      <w:r w:rsidRPr="003B4A3C">
        <w:rPr>
          <w:rFonts w:ascii="Arial" w:hAnsi="Arial" w:cs="Arial"/>
          <w:sz w:val="20"/>
          <w:szCs w:val="20"/>
        </w:rPr>
        <w:t xml:space="preserve">na základě této Rámcové dohody a uzavírat </w:t>
      </w:r>
      <w:r w:rsidR="007D4265">
        <w:rPr>
          <w:rFonts w:ascii="Arial" w:hAnsi="Arial" w:cs="Arial"/>
          <w:sz w:val="20"/>
          <w:szCs w:val="20"/>
        </w:rPr>
        <w:t>D</w:t>
      </w:r>
      <w:r w:rsidR="0006463D">
        <w:rPr>
          <w:rFonts w:ascii="Arial" w:hAnsi="Arial" w:cs="Arial"/>
          <w:sz w:val="20"/>
          <w:szCs w:val="20"/>
        </w:rPr>
        <w:t xml:space="preserve">ílčí </w:t>
      </w:r>
      <w:r w:rsidR="007D4265">
        <w:rPr>
          <w:rFonts w:ascii="Arial" w:hAnsi="Arial" w:cs="Arial"/>
          <w:sz w:val="20"/>
          <w:szCs w:val="20"/>
        </w:rPr>
        <w:t xml:space="preserve">kupní smlouvy </w:t>
      </w:r>
      <w:r w:rsidRPr="003B4A3C">
        <w:rPr>
          <w:rFonts w:ascii="Arial" w:hAnsi="Arial" w:cs="Arial"/>
          <w:sz w:val="20"/>
          <w:szCs w:val="20"/>
        </w:rPr>
        <w:t xml:space="preserve">kdykoli v průběhu platnosti a účinnosti této Rámcové dohody. Tato Rámcová dohoda však současně nezakládá povinnost </w:t>
      </w:r>
      <w:r w:rsidR="006E4731">
        <w:rPr>
          <w:rFonts w:ascii="Arial" w:hAnsi="Arial" w:cs="Arial"/>
          <w:sz w:val="20"/>
          <w:szCs w:val="20"/>
        </w:rPr>
        <w:t xml:space="preserve">Kupujícího </w:t>
      </w:r>
      <w:r w:rsidR="0006463D">
        <w:rPr>
          <w:rFonts w:ascii="Arial" w:hAnsi="Arial" w:cs="Arial"/>
          <w:sz w:val="20"/>
          <w:szCs w:val="20"/>
        </w:rPr>
        <w:t xml:space="preserve">poptávat a objednávat </w:t>
      </w:r>
      <w:r w:rsidRPr="003B4A3C">
        <w:rPr>
          <w:rFonts w:ascii="Arial" w:hAnsi="Arial" w:cs="Arial"/>
          <w:sz w:val="20"/>
          <w:szCs w:val="20"/>
        </w:rPr>
        <w:t xml:space="preserve">plnění na základě této Rámcové dohody ani povinnost </w:t>
      </w:r>
      <w:r w:rsidR="006E4731">
        <w:rPr>
          <w:rFonts w:ascii="Arial" w:hAnsi="Arial" w:cs="Arial"/>
          <w:sz w:val="20"/>
          <w:szCs w:val="20"/>
        </w:rPr>
        <w:t xml:space="preserve">Kupujícího </w:t>
      </w:r>
      <w:r w:rsidR="0006463D">
        <w:rPr>
          <w:rFonts w:ascii="Arial" w:hAnsi="Arial" w:cs="Arial"/>
          <w:sz w:val="20"/>
          <w:szCs w:val="20"/>
        </w:rPr>
        <w:t xml:space="preserve">poptat </w:t>
      </w:r>
      <w:r w:rsidRPr="003B4A3C">
        <w:rPr>
          <w:rFonts w:ascii="Arial" w:hAnsi="Arial" w:cs="Arial"/>
          <w:sz w:val="20"/>
          <w:szCs w:val="20"/>
        </w:rPr>
        <w:t xml:space="preserve">plnění o určitém minimálním objemu či rozsahu. </w:t>
      </w:r>
    </w:p>
    <w:p w14:paraId="4A149006" w14:textId="6B6FC41B" w:rsidR="005B0F48" w:rsidRPr="00AE3502" w:rsidRDefault="000E3B5E" w:rsidP="005B0F48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5B0F48" w:rsidRPr="007A096E">
        <w:rPr>
          <w:rFonts w:ascii="Arial" w:hAnsi="Arial" w:cs="Arial"/>
          <w:sz w:val="20"/>
          <w:szCs w:val="20"/>
        </w:rPr>
        <w:t xml:space="preserve"> se na základě této Rámcové dohody nestávají výhradními </w:t>
      </w:r>
      <w:r>
        <w:rPr>
          <w:rFonts w:ascii="Arial" w:hAnsi="Arial" w:cs="Arial"/>
          <w:sz w:val="20"/>
          <w:szCs w:val="20"/>
        </w:rPr>
        <w:t>dodavateli</w:t>
      </w:r>
      <w:r w:rsidR="005B0F48" w:rsidRPr="007A096E">
        <w:rPr>
          <w:rFonts w:ascii="Arial" w:hAnsi="Arial" w:cs="Arial"/>
          <w:sz w:val="20"/>
          <w:szCs w:val="20"/>
        </w:rPr>
        <w:t xml:space="preserve"> </w:t>
      </w:r>
      <w:r w:rsidR="009938C0">
        <w:rPr>
          <w:rFonts w:ascii="Arial" w:hAnsi="Arial" w:cs="Arial"/>
          <w:sz w:val="20"/>
          <w:szCs w:val="20"/>
        </w:rPr>
        <w:t xml:space="preserve">zboží </w:t>
      </w:r>
      <w:r w:rsidR="005B0F48" w:rsidRPr="007A096E">
        <w:rPr>
          <w:rFonts w:ascii="Arial" w:hAnsi="Arial" w:cs="Arial"/>
          <w:sz w:val="20"/>
          <w:szCs w:val="20"/>
        </w:rPr>
        <w:t xml:space="preserve">pro </w:t>
      </w:r>
      <w:r>
        <w:rPr>
          <w:rFonts w:ascii="Arial" w:hAnsi="Arial" w:cs="Arial"/>
          <w:sz w:val="20"/>
          <w:szCs w:val="20"/>
        </w:rPr>
        <w:t>Kupující</w:t>
      </w:r>
      <w:r w:rsidR="00A33B6B">
        <w:rPr>
          <w:rFonts w:ascii="Arial" w:hAnsi="Arial" w:cs="Arial"/>
          <w:sz w:val="20"/>
          <w:szCs w:val="20"/>
        </w:rPr>
        <w:t>ho</w:t>
      </w:r>
      <w:r w:rsidR="007A096E">
        <w:rPr>
          <w:rFonts w:ascii="Arial" w:hAnsi="Arial" w:cs="Arial"/>
          <w:sz w:val="20"/>
          <w:szCs w:val="20"/>
        </w:rPr>
        <w:t>.</w:t>
      </w:r>
      <w:r w:rsidR="005B0F48" w:rsidRPr="007A09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Prodávající</w:t>
      </w:r>
      <w:r w:rsidR="00232DB8">
        <w:rPr>
          <w:rFonts w:ascii="Arial" w:hAnsi="Arial" w:cs="Arial"/>
          <w:sz w:val="20"/>
          <w:szCs w:val="20"/>
        </w:rPr>
        <w:t xml:space="preserve">m nevzniká nárok na uzavření </w:t>
      </w:r>
      <w:r w:rsidR="002716DF">
        <w:rPr>
          <w:rFonts w:ascii="Arial" w:hAnsi="Arial" w:cs="Arial"/>
          <w:sz w:val="20"/>
          <w:szCs w:val="20"/>
        </w:rPr>
        <w:t>D</w:t>
      </w:r>
      <w:r w:rsidR="00232DB8">
        <w:rPr>
          <w:rFonts w:ascii="Arial" w:hAnsi="Arial" w:cs="Arial"/>
          <w:sz w:val="20"/>
          <w:szCs w:val="20"/>
        </w:rPr>
        <w:t xml:space="preserve">ílčích </w:t>
      </w:r>
      <w:r w:rsidR="0006463D">
        <w:rPr>
          <w:rFonts w:ascii="Arial" w:hAnsi="Arial" w:cs="Arial"/>
          <w:sz w:val="20"/>
          <w:szCs w:val="20"/>
        </w:rPr>
        <w:t xml:space="preserve">kupních </w:t>
      </w:r>
      <w:r w:rsidR="00232DB8">
        <w:rPr>
          <w:rFonts w:ascii="Arial" w:hAnsi="Arial" w:cs="Arial"/>
          <w:sz w:val="20"/>
          <w:szCs w:val="20"/>
        </w:rPr>
        <w:t xml:space="preserve">smluv a </w:t>
      </w:r>
      <w:r>
        <w:rPr>
          <w:rFonts w:ascii="Arial" w:hAnsi="Arial" w:cs="Arial"/>
          <w:sz w:val="20"/>
          <w:szCs w:val="20"/>
        </w:rPr>
        <w:t>Kupující</w:t>
      </w:r>
      <w:r w:rsidR="00232DB8">
        <w:rPr>
          <w:rFonts w:ascii="Arial" w:hAnsi="Arial" w:cs="Arial"/>
          <w:sz w:val="20"/>
          <w:szCs w:val="20"/>
        </w:rPr>
        <w:t xml:space="preserve"> není povinen jakékoli konkrétní plnění od </w:t>
      </w:r>
      <w:r>
        <w:rPr>
          <w:rFonts w:ascii="Arial" w:hAnsi="Arial" w:cs="Arial"/>
          <w:sz w:val="20"/>
          <w:szCs w:val="20"/>
        </w:rPr>
        <w:t>Prodávajících</w:t>
      </w:r>
      <w:r w:rsidR="00232DB8">
        <w:rPr>
          <w:rFonts w:ascii="Arial" w:hAnsi="Arial" w:cs="Arial"/>
          <w:sz w:val="20"/>
          <w:szCs w:val="20"/>
        </w:rPr>
        <w:t xml:space="preserve"> poptat</w:t>
      </w:r>
      <w:r w:rsidR="00A33B6B">
        <w:rPr>
          <w:rFonts w:ascii="Arial" w:hAnsi="Arial" w:cs="Arial"/>
          <w:sz w:val="20"/>
          <w:szCs w:val="20"/>
        </w:rPr>
        <w:t xml:space="preserve">, resp. </w:t>
      </w:r>
      <w:r w:rsidR="009938C0">
        <w:rPr>
          <w:rFonts w:ascii="Arial" w:hAnsi="Arial" w:cs="Arial"/>
          <w:sz w:val="20"/>
          <w:szCs w:val="20"/>
        </w:rPr>
        <w:t xml:space="preserve">zahájit </w:t>
      </w:r>
      <w:proofErr w:type="spellStart"/>
      <w:r w:rsidR="000601F9">
        <w:rPr>
          <w:rFonts w:ascii="Arial" w:hAnsi="Arial" w:cs="Arial"/>
          <w:sz w:val="20"/>
          <w:szCs w:val="20"/>
        </w:rPr>
        <w:t>Minitendr</w:t>
      </w:r>
      <w:proofErr w:type="spellEnd"/>
      <w:r w:rsidR="008E1DEC">
        <w:rPr>
          <w:rFonts w:ascii="Arial" w:hAnsi="Arial" w:cs="Arial"/>
          <w:sz w:val="20"/>
          <w:szCs w:val="20"/>
        </w:rPr>
        <w:t>.</w:t>
      </w:r>
      <w:r w:rsidR="00232DB8">
        <w:rPr>
          <w:rFonts w:ascii="Arial" w:hAnsi="Arial" w:cs="Arial"/>
          <w:sz w:val="20"/>
          <w:szCs w:val="20"/>
        </w:rPr>
        <w:t xml:space="preserve">  </w:t>
      </w:r>
    </w:p>
    <w:p w14:paraId="11E62228" w14:textId="39C325DD" w:rsidR="00AE3502" w:rsidRDefault="000E3B5E" w:rsidP="00AE350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AE3502">
        <w:rPr>
          <w:rFonts w:ascii="Arial" w:hAnsi="Arial" w:cs="Arial"/>
          <w:sz w:val="20"/>
          <w:szCs w:val="20"/>
        </w:rPr>
        <w:t xml:space="preserve"> prohlašují, že veškeré zboží, které budou nabízet k dodání </w:t>
      </w:r>
      <w:r>
        <w:rPr>
          <w:rFonts w:ascii="Arial" w:hAnsi="Arial" w:cs="Arial"/>
          <w:sz w:val="20"/>
          <w:szCs w:val="20"/>
        </w:rPr>
        <w:t>Kupující</w:t>
      </w:r>
      <w:r w:rsidR="00A33B6B">
        <w:rPr>
          <w:rFonts w:ascii="Arial" w:hAnsi="Arial" w:cs="Arial"/>
          <w:sz w:val="20"/>
          <w:szCs w:val="20"/>
        </w:rPr>
        <w:t>mu</w:t>
      </w:r>
      <w:r w:rsidR="00AE3502">
        <w:rPr>
          <w:rFonts w:ascii="Arial" w:hAnsi="Arial" w:cs="Arial"/>
          <w:sz w:val="20"/>
          <w:szCs w:val="20"/>
        </w:rPr>
        <w:t xml:space="preserve"> na základě této </w:t>
      </w:r>
      <w:r w:rsidR="00670102">
        <w:rPr>
          <w:rFonts w:ascii="Arial" w:hAnsi="Arial" w:cs="Arial"/>
          <w:sz w:val="20"/>
          <w:szCs w:val="20"/>
        </w:rPr>
        <w:t>R</w:t>
      </w:r>
      <w:r w:rsidR="00AE3502">
        <w:rPr>
          <w:rFonts w:ascii="Arial" w:hAnsi="Arial" w:cs="Arial"/>
          <w:sz w:val="20"/>
          <w:szCs w:val="20"/>
        </w:rPr>
        <w:t xml:space="preserve">ámcové dohody, jsou </w:t>
      </w:r>
      <w:r w:rsidR="00AE3502" w:rsidRPr="004C3BA5">
        <w:rPr>
          <w:rFonts w:ascii="Arial" w:hAnsi="Arial" w:cs="Arial"/>
          <w:sz w:val="20"/>
          <w:szCs w:val="20"/>
        </w:rPr>
        <w:t>oprávněn</w:t>
      </w:r>
      <w:r w:rsidR="00AE3502">
        <w:rPr>
          <w:rFonts w:ascii="Arial" w:hAnsi="Arial" w:cs="Arial"/>
          <w:sz w:val="20"/>
          <w:szCs w:val="20"/>
        </w:rPr>
        <w:t>i</w:t>
      </w:r>
      <w:r w:rsidR="00AE3502" w:rsidRPr="004C3B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="00A33B6B">
        <w:rPr>
          <w:rFonts w:ascii="Arial" w:hAnsi="Arial" w:cs="Arial"/>
          <w:sz w:val="20"/>
          <w:szCs w:val="20"/>
        </w:rPr>
        <w:t>mu</w:t>
      </w:r>
      <w:r w:rsidR="00AE3502">
        <w:rPr>
          <w:rFonts w:ascii="Arial" w:hAnsi="Arial" w:cs="Arial"/>
          <w:sz w:val="20"/>
          <w:szCs w:val="20"/>
        </w:rPr>
        <w:t xml:space="preserve"> </w:t>
      </w:r>
      <w:r w:rsidR="00A33B6B">
        <w:rPr>
          <w:rFonts w:ascii="Arial" w:hAnsi="Arial" w:cs="Arial"/>
          <w:sz w:val="20"/>
          <w:szCs w:val="20"/>
        </w:rPr>
        <w:t>prodat</w:t>
      </w:r>
      <w:r w:rsidR="00AE3502">
        <w:rPr>
          <w:rFonts w:ascii="Arial" w:hAnsi="Arial" w:cs="Arial"/>
          <w:sz w:val="20"/>
          <w:szCs w:val="20"/>
        </w:rPr>
        <w:t xml:space="preserve">, že na tomto zboží </w:t>
      </w:r>
      <w:r w:rsidR="00AE3502" w:rsidRPr="004C3BA5">
        <w:rPr>
          <w:rFonts w:ascii="Arial" w:hAnsi="Arial" w:cs="Arial"/>
          <w:sz w:val="20"/>
          <w:szCs w:val="20"/>
        </w:rPr>
        <w:t xml:space="preserve">neváznou žádná práva třetích osob, </w:t>
      </w:r>
      <w:r w:rsidR="00A33B6B">
        <w:rPr>
          <w:rFonts w:ascii="Arial" w:hAnsi="Arial" w:cs="Arial"/>
          <w:sz w:val="20"/>
          <w:szCs w:val="20"/>
        </w:rPr>
        <w:t xml:space="preserve">ani neexistuje </w:t>
      </w:r>
      <w:r w:rsidR="00AE3502" w:rsidRPr="004C3BA5">
        <w:rPr>
          <w:rFonts w:ascii="Arial" w:hAnsi="Arial" w:cs="Arial"/>
          <w:sz w:val="20"/>
          <w:szCs w:val="20"/>
        </w:rPr>
        <w:t xml:space="preserve">žádná </w:t>
      </w:r>
      <w:r w:rsidR="00A33B6B">
        <w:rPr>
          <w:rFonts w:ascii="Arial" w:hAnsi="Arial" w:cs="Arial"/>
          <w:sz w:val="20"/>
          <w:szCs w:val="20"/>
        </w:rPr>
        <w:t xml:space="preserve">další </w:t>
      </w:r>
      <w:r w:rsidR="00AE3502" w:rsidRPr="004C3BA5">
        <w:rPr>
          <w:rFonts w:ascii="Arial" w:hAnsi="Arial" w:cs="Arial"/>
          <w:sz w:val="20"/>
          <w:szCs w:val="20"/>
        </w:rPr>
        <w:t xml:space="preserve">překážka, která by </w:t>
      </w:r>
      <w:r w:rsidR="00A33B6B">
        <w:rPr>
          <w:rFonts w:ascii="Arial" w:hAnsi="Arial" w:cs="Arial"/>
          <w:sz w:val="20"/>
          <w:szCs w:val="20"/>
        </w:rPr>
        <w:t xml:space="preserve">Prodávajícím </w:t>
      </w:r>
      <w:r w:rsidR="00AE3502" w:rsidRPr="004C3BA5">
        <w:rPr>
          <w:rFonts w:ascii="Arial" w:hAnsi="Arial" w:cs="Arial"/>
          <w:sz w:val="20"/>
          <w:szCs w:val="20"/>
        </w:rPr>
        <w:t xml:space="preserve">bránila </w:t>
      </w:r>
      <w:r>
        <w:rPr>
          <w:rFonts w:ascii="Arial" w:hAnsi="Arial" w:cs="Arial"/>
          <w:sz w:val="20"/>
          <w:szCs w:val="20"/>
        </w:rPr>
        <w:t xml:space="preserve">zboží </w:t>
      </w:r>
      <w:r w:rsidR="00A33B6B">
        <w:rPr>
          <w:rFonts w:ascii="Arial" w:hAnsi="Arial" w:cs="Arial"/>
          <w:sz w:val="20"/>
          <w:szCs w:val="20"/>
        </w:rPr>
        <w:t xml:space="preserve">Kupujícímu </w:t>
      </w:r>
      <w:r w:rsidR="000601F9">
        <w:rPr>
          <w:rFonts w:ascii="Arial" w:hAnsi="Arial" w:cs="Arial"/>
          <w:sz w:val="20"/>
          <w:szCs w:val="20"/>
        </w:rPr>
        <w:t>d</w:t>
      </w:r>
      <w:r w:rsidR="00AE3502">
        <w:rPr>
          <w:rFonts w:ascii="Arial" w:hAnsi="Arial" w:cs="Arial"/>
          <w:sz w:val="20"/>
          <w:szCs w:val="20"/>
        </w:rPr>
        <w:t>odat</w:t>
      </w:r>
      <w:r>
        <w:rPr>
          <w:rFonts w:ascii="Arial" w:hAnsi="Arial" w:cs="Arial"/>
          <w:sz w:val="20"/>
          <w:szCs w:val="20"/>
        </w:rPr>
        <w:t xml:space="preserve">, </w:t>
      </w:r>
      <w:r w:rsidR="00F30ADD">
        <w:rPr>
          <w:rFonts w:ascii="Arial" w:hAnsi="Arial" w:cs="Arial"/>
          <w:sz w:val="20"/>
          <w:szCs w:val="20"/>
        </w:rPr>
        <w:t xml:space="preserve">provádět sjednaný záruční servis, </w:t>
      </w:r>
      <w:r w:rsidR="00A33B6B">
        <w:rPr>
          <w:rFonts w:ascii="Arial" w:hAnsi="Arial" w:cs="Arial"/>
          <w:sz w:val="20"/>
          <w:szCs w:val="20"/>
        </w:rPr>
        <w:t xml:space="preserve">a/nebo </w:t>
      </w:r>
      <w:r>
        <w:rPr>
          <w:rFonts w:ascii="Arial" w:hAnsi="Arial" w:cs="Arial"/>
          <w:sz w:val="20"/>
          <w:szCs w:val="20"/>
        </w:rPr>
        <w:t>Kupující</w:t>
      </w:r>
      <w:r w:rsidR="00A33B6B">
        <w:rPr>
          <w:rFonts w:ascii="Arial" w:hAnsi="Arial" w:cs="Arial"/>
          <w:sz w:val="20"/>
          <w:szCs w:val="20"/>
        </w:rPr>
        <w:t>mu</w:t>
      </w:r>
      <w:r w:rsidR="00AE3502">
        <w:rPr>
          <w:rFonts w:ascii="Arial" w:hAnsi="Arial" w:cs="Arial"/>
          <w:sz w:val="20"/>
          <w:szCs w:val="20"/>
        </w:rPr>
        <w:t xml:space="preserve"> zboží řádně užívat</w:t>
      </w:r>
      <w:r w:rsidR="00AE3502" w:rsidRPr="004C3BA5">
        <w:rPr>
          <w:rFonts w:ascii="Arial" w:hAnsi="Arial" w:cs="Arial"/>
          <w:sz w:val="20"/>
          <w:szCs w:val="20"/>
        </w:rPr>
        <w:t xml:space="preserve">. </w:t>
      </w:r>
    </w:p>
    <w:p w14:paraId="44B90231" w14:textId="44FC50AD" w:rsidR="00C74F91" w:rsidRPr="00383778" w:rsidRDefault="00C74F91" w:rsidP="00C74F91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 jsou</w:t>
      </w:r>
      <w:r w:rsidRPr="000E18CC">
        <w:rPr>
          <w:rFonts w:ascii="Arial" w:hAnsi="Arial" w:cs="Arial"/>
          <w:sz w:val="20"/>
          <w:szCs w:val="20"/>
        </w:rPr>
        <w:t xml:space="preserve"> povinn</w:t>
      </w:r>
      <w:r>
        <w:rPr>
          <w:rFonts w:ascii="Arial" w:hAnsi="Arial" w:cs="Arial"/>
          <w:sz w:val="20"/>
          <w:szCs w:val="20"/>
        </w:rPr>
        <w:t>i</w:t>
      </w:r>
      <w:r w:rsidRPr="000E18CC">
        <w:rPr>
          <w:rFonts w:ascii="Arial" w:hAnsi="Arial" w:cs="Arial"/>
          <w:sz w:val="20"/>
          <w:szCs w:val="20"/>
        </w:rPr>
        <w:t xml:space="preserve"> informovat </w:t>
      </w:r>
      <w:r>
        <w:rPr>
          <w:rFonts w:ascii="Arial" w:hAnsi="Arial" w:cs="Arial"/>
          <w:sz w:val="20"/>
          <w:szCs w:val="20"/>
        </w:rPr>
        <w:t>K</w:t>
      </w:r>
      <w:r w:rsidRPr="000E18CC">
        <w:rPr>
          <w:rFonts w:ascii="Arial" w:hAnsi="Arial" w:cs="Arial"/>
          <w:sz w:val="20"/>
          <w:szCs w:val="20"/>
        </w:rPr>
        <w:t xml:space="preserve">upujícího o všech skutečnostech, které by mohly ovlivnit plnění </w:t>
      </w:r>
      <w:r>
        <w:rPr>
          <w:rFonts w:ascii="Arial" w:hAnsi="Arial" w:cs="Arial"/>
          <w:sz w:val="20"/>
          <w:szCs w:val="20"/>
        </w:rPr>
        <w:t xml:space="preserve">této </w:t>
      </w:r>
      <w:r w:rsidR="00434AB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ámcové dohody či </w:t>
      </w:r>
      <w:r w:rsidR="000601F9">
        <w:rPr>
          <w:rFonts w:ascii="Arial" w:hAnsi="Arial" w:cs="Arial"/>
          <w:sz w:val="20"/>
          <w:szCs w:val="20"/>
        </w:rPr>
        <w:t xml:space="preserve">Dílčích </w:t>
      </w:r>
      <w:r>
        <w:rPr>
          <w:rFonts w:ascii="Arial" w:hAnsi="Arial" w:cs="Arial"/>
          <w:sz w:val="20"/>
          <w:szCs w:val="20"/>
        </w:rPr>
        <w:t>kupních smluv</w:t>
      </w:r>
      <w:r w:rsidRPr="000E18CC">
        <w:rPr>
          <w:rFonts w:ascii="Arial" w:hAnsi="Arial" w:cs="Arial"/>
          <w:sz w:val="20"/>
          <w:szCs w:val="20"/>
        </w:rPr>
        <w:t>.</w:t>
      </w:r>
      <w:r w:rsidRPr="00383778">
        <w:rPr>
          <w:rFonts w:ascii="Arial" w:hAnsi="Arial" w:cs="Arial"/>
          <w:sz w:val="20"/>
          <w:szCs w:val="20"/>
        </w:rPr>
        <w:t xml:space="preserve"> Oznámením takové skutečnosti však </w:t>
      </w:r>
      <w:r>
        <w:rPr>
          <w:rFonts w:ascii="Arial" w:hAnsi="Arial" w:cs="Arial"/>
          <w:sz w:val="20"/>
          <w:szCs w:val="20"/>
        </w:rPr>
        <w:t>Prodávající</w:t>
      </w:r>
      <w:r w:rsidRPr="00383778">
        <w:rPr>
          <w:rFonts w:ascii="Arial" w:hAnsi="Arial" w:cs="Arial"/>
          <w:sz w:val="20"/>
          <w:szCs w:val="20"/>
        </w:rPr>
        <w:t xml:space="preserve"> není zbaven povinnosti nadále plnit své závazky vyplývající z </w:t>
      </w:r>
      <w:r w:rsidR="00434AB4">
        <w:rPr>
          <w:rFonts w:ascii="Arial" w:hAnsi="Arial" w:cs="Arial"/>
          <w:sz w:val="20"/>
          <w:szCs w:val="20"/>
        </w:rPr>
        <w:t>R</w:t>
      </w:r>
      <w:r w:rsidRPr="00383778">
        <w:rPr>
          <w:rFonts w:ascii="Arial" w:hAnsi="Arial" w:cs="Arial"/>
          <w:sz w:val="20"/>
          <w:szCs w:val="20"/>
        </w:rPr>
        <w:t xml:space="preserve">ámcové dohody či </w:t>
      </w:r>
      <w:r w:rsidR="000601F9">
        <w:rPr>
          <w:rFonts w:ascii="Arial" w:hAnsi="Arial" w:cs="Arial"/>
          <w:sz w:val="20"/>
          <w:szCs w:val="20"/>
        </w:rPr>
        <w:t>D</w:t>
      </w:r>
      <w:r w:rsidR="000601F9" w:rsidRPr="00383778">
        <w:rPr>
          <w:rFonts w:ascii="Arial" w:hAnsi="Arial" w:cs="Arial"/>
          <w:sz w:val="20"/>
          <w:szCs w:val="20"/>
        </w:rPr>
        <w:t xml:space="preserve">ílčí </w:t>
      </w:r>
      <w:r>
        <w:rPr>
          <w:rFonts w:ascii="Arial" w:hAnsi="Arial" w:cs="Arial"/>
          <w:sz w:val="20"/>
          <w:szCs w:val="20"/>
        </w:rPr>
        <w:t xml:space="preserve">kupní </w:t>
      </w:r>
      <w:r w:rsidRPr="00383778">
        <w:rPr>
          <w:rFonts w:ascii="Arial" w:hAnsi="Arial" w:cs="Arial"/>
          <w:sz w:val="20"/>
          <w:szCs w:val="20"/>
        </w:rPr>
        <w:t>smlouvy řádně a včas.</w:t>
      </w:r>
    </w:p>
    <w:p w14:paraId="0895EB58" w14:textId="77777777" w:rsidR="00C74F91" w:rsidRDefault="00C74F91" w:rsidP="00C74F91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prodávající je </w:t>
      </w:r>
      <w:r w:rsidRPr="000E18CC">
        <w:rPr>
          <w:rFonts w:ascii="Arial" w:hAnsi="Arial" w:cs="Arial"/>
          <w:sz w:val="20"/>
          <w:szCs w:val="20"/>
        </w:rPr>
        <w:t>povin</w:t>
      </w:r>
      <w:r>
        <w:rPr>
          <w:rFonts w:ascii="Arial" w:hAnsi="Arial" w:cs="Arial"/>
          <w:sz w:val="20"/>
          <w:szCs w:val="20"/>
        </w:rPr>
        <w:t>e</w:t>
      </w:r>
      <w:r w:rsidRPr="000E18CC">
        <w:rPr>
          <w:rFonts w:ascii="Arial" w:hAnsi="Arial" w:cs="Arial"/>
          <w:sz w:val="20"/>
          <w:szCs w:val="20"/>
        </w:rPr>
        <w:t xml:space="preserve">n zajistit náhradu újmy případně způsobené na majetku, funkčnosti informačních systémů a datech </w:t>
      </w:r>
      <w:r w:rsidR="00434AB4">
        <w:rPr>
          <w:rFonts w:ascii="Arial" w:hAnsi="Arial" w:cs="Arial"/>
          <w:sz w:val="20"/>
          <w:szCs w:val="20"/>
        </w:rPr>
        <w:t>K</w:t>
      </w:r>
      <w:r w:rsidRPr="000E18CC">
        <w:rPr>
          <w:rFonts w:ascii="Arial" w:hAnsi="Arial" w:cs="Arial"/>
          <w:sz w:val="20"/>
          <w:szCs w:val="20"/>
        </w:rPr>
        <w:t xml:space="preserve">upujícího či jeho smluvních partnerů, způsobené činností </w:t>
      </w:r>
      <w:r>
        <w:rPr>
          <w:rFonts w:ascii="Arial" w:hAnsi="Arial" w:cs="Arial"/>
          <w:sz w:val="20"/>
          <w:szCs w:val="20"/>
        </w:rPr>
        <w:t>tohoto P</w:t>
      </w:r>
      <w:r w:rsidRPr="000E18CC">
        <w:rPr>
          <w:rFonts w:ascii="Arial" w:hAnsi="Arial" w:cs="Arial"/>
          <w:sz w:val="20"/>
          <w:szCs w:val="20"/>
        </w:rPr>
        <w:t>rodávajícíh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 či osob, které k plnění smlouvy použil. Prodávající zajistí náhradu újmy mimo jiné i</w:t>
      </w:r>
      <w:r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 xml:space="preserve">za škody způsobené nevypořádanými autorskými právy k software instalovanému </w:t>
      </w:r>
      <w:r w:rsidR="00434AB4">
        <w:rPr>
          <w:rFonts w:ascii="Arial" w:hAnsi="Arial" w:cs="Arial"/>
          <w:sz w:val="20"/>
          <w:szCs w:val="20"/>
        </w:rPr>
        <w:t>P</w:t>
      </w:r>
      <w:r w:rsidRPr="000E18CC">
        <w:rPr>
          <w:rFonts w:ascii="Arial" w:hAnsi="Arial" w:cs="Arial"/>
          <w:sz w:val="20"/>
          <w:szCs w:val="20"/>
        </w:rPr>
        <w:t>rodávajícím či osobami, které k plnění smlouvy použil.</w:t>
      </w:r>
    </w:p>
    <w:p w14:paraId="7A7244C4" w14:textId="76001CCB" w:rsidR="003B4A3C" w:rsidRDefault="003B4A3C" w:rsidP="003B4A3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na základě této </w:t>
      </w:r>
      <w:r w:rsidR="00434AB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ámcové dohody oprávněn formou </w:t>
      </w:r>
      <w:r w:rsidR="000601F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ílčích kupních smluv nakoupit zboží maximálně v celkové souhrnné hodnotě </w:t>
      </w:r>
      <w:proofErr w:type="gramStart"/>
      <w:r w:rsidR="00FA1C2C">
        <w:rPr>
          <w:rFonts w:ascii="Arial" w:hAnsi="Arial" w:cs="Arial"/>
          <w:sz w:val="20"/>
          <w:szCs w:val="20"/>
        </w:rPr>
        <w:t>1</w:t>
      </w:r>
      <w:r w:rsidR="000A3783">
        <w:rPr>
          <w:rFonts w:ascii="Arial" w:hAnsi="Arial" w:cs="Arial"/>
          <w:sz w:val="20"/>
          <w:szCs w:val="20"/>
        </w:rPr>
        <w:t>.</w:t>
      </w:r>
      <w:r w:rsidR="00FA1C2C">
        <w:rPr>
          <w:rFonts w:ascii="Arial" w:hAnsi="Arial" w:cs="Arial"/>
          <w:sz w:val="20"/>
          <w:szCs w:val="20"/>
        </w:rPr>
        <w:t>999</w:t>
      </w:r>
      <w:r w:rsidR="000A3783">
        <w:rPr>
          <w:rFonts w:ascii="Arial" w:hAnsi="Arial" w:cs="Arial"/>
          <w:sz w:val="20"/>
          <w:szCs w:val="20"/>
        </w:rPr>
        <w:t>.000,-</w:t>
      </w:r>
      <w:proofErr w:type="gramEnd"/>
      <w:r>
        <w:rPr>
          <w:rFonts w:ascii="Arial" w:hAnsi="Arial" w:cs="Arial"/>
          <w:sz w:val="20"/>
          <w:szCs w:val="20"/>
        </w:rPr>
        <w:t xml:space="preserve"> Kč bez DPH.</w:t>
      </w:r>
      <w:r w:rsidR="000601F9">
        <w:rPr>
          <w:rFonts w:ascii="Arial" w:hAnsi="Arial" w:cs="Arial"/>
          <w:sz w:val="20"/>
          <w:szCs w:val="20"/>
        </w:rPr>
        <w:t xml:space="preserve"> Vyčerpáním této hodnoty tato Rámcová dohoda zaniká.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CC4FD15" w14:textId="77777777" w:rsidR="005B0F48" w:rsidRPr="00F30ADD" w:rsidRDefault="005B0F48" w:rsidP="00F30AD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C2DB510" w14:textId="0BEB67D2" w:rsidR="005B0F48" w:rsidRPr="00383778" w:rsidRDefault="005B0F48" w:rsidP="00F30A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b/>
          <w:bCs/>
          <w:sz w:val="20"/>
          <w:szCs w:val="20"/>
        </w:rPr>
        <w:t xml:space="preserve">Postup při uzavírání </w:t>
      </w:r>
      <w:r w:rsidR="000601F9">
        <w:rPr>
          <w:rFonts w:ascii="Arial" w:hAnsi="Arial" w:cs="Arial"/>
          <w:b/>
          <w:bCs/>
          <w:sz w:val="20"/>
          <w:szCs w:val="20"/>
        </w:rPr>
        <w:t>D</w:t>
      </w:r>
      <w:r w:rsidR="000601F9" w:rsidRPr="00383778">
        <w:rPr>
          <w:rFonts w:ascii="Arial" w:hAnsi="Arial" w:cs="Arial"/>
          <w:b/>
          <w:bCs/>
          <w:sz w:val="20"/>
          <w:szCs w:val="20"/>
        </w:rPr>
        <w:t xml:space="preserve">ílčích </w:t>
      </w:r>
      <w:r w:rsidR="003B4A3C">
        <w:rPr>
          <w:rFonts w:ascii="Arial" w:hAnsi="Arial" w:cs="Arial"/>
          <w:b/>
          <w:bCs/>
          <w:sz w:val="20"/>
          <w:szCs w:val="20"/>
        </w:rPr>
        <w:t xml:space="preserve">kupních </w:t>
      </w:r>
      <w:r w:rsidRPr="00383778">
        <w:rPr>
          <w:rFonts w:ascii="Arial" w:hAnsi="Arial" w:cs="Arial"/>
          <w:b/>
          <w:bCs/>
          <w:sz w:val="20"/>
          <w:szCs w:val="20"/>
        </w:rPr>
        <w:t>smluv</w:t>
      </w:r>
    </w:p>
    <w:p w14:paraId="00882DFD" w14:textId="5788F926" w:rsidR="003B4A3C" w:rsidRDefault="005B0F48" w:rsidP="003B4A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B4A3C">
        <w:rPr>
          <w:rFonts w:ascii="Arial" w:hAnsi="Arial" w:cs="Arial"/>
          <w:sz w:val="20"/>
          <w:szCs w:val="20"/>
        </w:rPr>
        <w:t xml:space="preserve">Dílčí </w:t>
      </w:r>
      <w:r w:rsidR="00F30ADD" w:rsidRPr="003B4A3C">
        <w:rPr>
          <w:rFonts w:ascii="Arial" w:hAnsi="Arial" w:cs="Arial"/>
          <w:sz w:val="20"/>
          <w:szCs w:val="20"/>
        </w:rPr>
        <w:t xml:space="preserve">kupní </w:t>
      </w:r>
      <w:r w:rsidRPr="003B4A3C">
        <w:rPr>
          <w:rFonts w:ascii="Arial" w:hAnsi="Arial" w:cs="Arial"/>
          <w:sz w:val="20"/>
          <w:szCs w:val="20"/>
        </w:rPr>
        <w:t>smlouv</w:t>
      </w:r>
      <w:r w:rsidR="00AC5B16" w:rsidRPr="003B4A3C">
        <w:rPr>
          <w:rFonts w:ascii="Arial" w:hAnsi="Arial" w:cs="Arial"/>
          <w:sz w:val="20"/>
          <w:szCs w:val="20"/>
        </w:rPr>
        <w:t>y</w:t>
      </w:r>
      <w:r w:rsidRPr="003B4A3C">
        <w:rPr>
          <w:rFonts w:ascii="Arial" w:hAnsi="Arial" w:cs="Arial"/>
          <w:sz w:val="20"/>
          <w:szCs w:val="20"/>
        </w:rPr>
        <w:t xml:space="preserve"> bud</w:t>
      </w:r>
      <w:r w:rsidR="00AC5B16" w:rsidRPr="003B4A3C">
        <w:rPr>
          <w:rFonts w:ascii="Arial" w:hAnsi="Arial" w:cs="Arial"/>
          <w:sz w:val="20"/>
          <w:szCs w:val="20"/>
        </w:rPr>
        <w:t>ou</w:t>
      </w:r>
      <w:r w:rsidRPr="003B4A3C">
        <w:rPr>
          <w:rFonts w:ascii="Arial" w:hAnsi="Arial" w:cs="Arial"/>
          <w:sz w:val="20"/>
          <w:szCs w:val="20"/>
        </w:rPr>
        <w:t xml:space="preserve"> </w:t>
      </w:r>
      <w:r w:rsidR="00AC5B16" w:rsidRPr="003B4A3C">
        <w:rPr>
          <w:rFonts w:ascii="Arial" w:hAnsi="Arial" w:cs="Arial"/>
          <w:sz w:val="20"/>
          <w:szCs w:val="20"/>
        </w:rPr>
        <w:t>uzavírány</w:t>
      </w:r>
      <w:r w:rsidR="0001500C">
        <w:rPr>
          <w:rFonts w:ascii="Arial" w:hAnsi="Arial" w:cs="Arial"/>
          <w:sz w:val="20"/>
          <w:szCs w:val="20"/>
        </w:rPr>
        <w:t xml:space="preserve"> tak, že Kupující zašle všem Prodávajícím </w:t>
      </w:r>
      <w:r w:rsidR="000601F9">
        <w:rPr>
          <w:rFonts w:ascii="Arial" w:hAnsi="Arial" w:cs="Arial"/>
          <w:sz w:val="20"/>
          <w:szCs w:val="20"/>
        </w:rPr>
        <w:t>V</w:t>
      </w:r>
      <w:r w:rsidR="0001500C">
        <w:rPr>
          <w:rFonts w:ascii="Arial" w:hAnsi="Arial" w:cs="Arial"/>
          <w:sz w:val="20"/>
          <w:szCs w:val="20"/>
        </w:rPr>
        <w:t xml:space="preserve">ýzvu k podání nabídek, ve které specifikuje požadované zboží, které má v úmyslu od jednoho z Prodávajících zakoupit a lhůtu, do které Prodávající mohou zasílat Kupujícímu své nabídky. Po ukončení této lhůty Kupující vyhodnotí, podle kritéria nejnižší nabídkové ceny v Kč bez DPH došlé </w:t>
      </w:r>
      <w:r w:rsidR="000601F9">
        <w:rPr>
          <w:rFonts w:ascii="Arial" w:hAnsi="Arial" w:cs="Arial"/>
          <w:sz w:val="20"/>
          <w:szCs w:val="20"/>
        </w:rPr>
        <w:t xml:space="preserve">Dílčí </w:t>
      </w:r>
      <w:r w:rsidR="0001500C">
        <w:rPr>
          <w:rFonts w:ascii="Arial" w:hAnsi="Arial" w:cs="Arial"/>
          <w:sz w:val="20"/>
          <w:szCs w:val="20"/>
        </w:rPr>
        <w:t>nabídky od Prodávajících a takto vybere Kupujícího s nejv</w:t>
      </w:r>
      <w:r w:rsidR="000601F9">
        <w:rPr>
          <w:rFonts w:ascii="Arial" w:hAnsi="Arial" w:cs="Arial"/>
          <w:sz w:val="20"/>
          <w:szCs w:val="20"/>
        </w:rPr>
        <w:t>ý</w:t>
      </w:r>
      <w:r w:rsidR="0001500C">
        <w:rPr>
          <w:rFonts w:ascii="Arial" w:hAnsi="Arial" w:cs="Arial"/>
          <w:sz w:val="20"/>
          <w:szCs w:val="20"/>
        </w:rPr>
        <w:t xml:space="preserve">hodnější </w:t>
      </w:r>
      <w:r w:rsidR="000601F9">
        <w:rPr>
          <w:rFonts w:ascii="Arial" w:hAnsi="Arial" w:cs="Arial"/>
          <w:sz w:val="20"/>
          <w:szCs w:val="20"/>
        </w:rPr>
        <w:t xml:space="preserve">Dílčí </w:t>
      </w:r>
      <w:r w:rsidR="0001500C">
        <w:rPr>
          <w:rFonts w:ascii="Arial" w:hAnsi="Arial" w:cs="Arial"/>
          <w:sz w:val="20"/>
          <w:szCs w:val="20"/>
        </w:rPr>
        <w:t>nabídkou</w:t>
      </w:r>
      <w:r w:rsidR="003B4A3C" w:rsidRPr="003B4A3C">
        <w:rPr>
          <w:rFonts w:ascii="Arial" w:hAnsi="Arial" w:cs="Arial"/>
          <w:sz w:val="20"/>
          <w:szCs w:val="20"/>
        </w:rPr>
        <w:t>.</w:t>
      </w:r>
      <w:r w:rsidR="0001500C">
        <w:rPr>
          <w:rFonts w:ascii="Arial" w:hAnsi="Arial" w:cs="Arial"/>
          <w:sz w:val="20"/>
          <w:szCs w:val="20"/>
        </w:rPr>
        <w:t xml:space="preserve"> Následně Kupující oznámí všem Prodávajícím, kteří podali </w:t>
      </w:r>
      <w:r w:rsidR="000601F9">
        <w:rPr>
          <w:rFonts w:ascii="Arial" w:hAnsi="Arial" w:cs="Arial"/>
          <w:sz w:val="20"/>
          <w:szCs w:val="20"/>
        </w:rPr>
        <w:t xml:space="preserve">Dílčí </w:t>
      </w:r>
      <w:r w:rsidR="0001500C">
        <w:rPr>
          <w:rFonts w:ascii="Arial" w:hAnsi="Arial" w:cs="Arial"/>
          <w:sz w:val="20"/>
          <w:szCs w:val="20"/>
        </w:rPr>
        <w:t>nabídku vítězného Prodávajícího a vítěznou cenu v Kč bez DPH.</w:t>
      </w:r>
      <w:r w:rsidR="002D7EA1">
        <w:rPr>
          <w:rFonts w:ascii="Arial" w:hAnsi="Arial" w:cs="Arial"/>
          <w:sz w:val="20"/>
          <w:szCs w:val="20"/>
        </w:rPr>
        <w:t xml:space="preserve"> S tímto vítězným Prodávajícím následně Kupující uzavře </w:t>
      </w:r>
      <w:r w:rsidR="000601F9">
        <w:rPr>
          <w:rFonts w:ascii="Arial" w:hAnsi="Arial" w:cs="Arial"/>
          <w:sz w:val="20"/>
          <w:szCs w:val="20"/>
        </w:rPr>
        <w:t>D</w:t>
      </w:r>
      <w:r w:rsidR="002D7EA1">
        <w:rPr>
          <w:rFonts w:ascii="Arial" w:hAnsi="Arial" w:cs="Arial"/>
          <w:sz w:val="20"/>
          <w:szCs w:val="20"/>
        </w:rPr>
        <w:t xml:space="preserve">ílčí kupní smlouvu, a to vystavením </w:t>
      </w:r>
      <w:r w:rsidR="000601F9">
        <w:rPr>
          <w:rFonts w:ascii="Arial" w:hAnsi="Arial" w:cs="Arial"/>
          <w:sz w:val="20"/>
          <w:szCs w:val="20"/>
        </w:rPr>
        <w:t>O</w:t>
      </w:r>
      <w:r w:rsidR="002D7EA1">
        <w:rPr>
          <w:rFonts w:ascii="Arial" w:hAnsi="Arial" w:cs="Arial"/>
          <w:sz w:val="20"/>
          <w:szCs w:val="20"/>
        </w:rPr>
        <w:t xml:space="preserve">bjednávky na Prodávajícím nabízené zboží. Dílčí kupní smlouva je uzavřena v okamžiku, kdy Kupující obdrží písemnou akceptaci </w:t>
      </w:r>
      <w:r w:rsidR="006F361F">
        <w:rPr>
          <w:rFonts w:ascii="Arial" w:hAnsi="Arial" w:cs="Arial"/>
          <w:sz w:val="20"/>
          <w:szCs w:val="20"/>
        </w:rPr>
        <w:t>O</w:t>
      </w:r>
      <w:r w:rsidR="002D7EA1">
        <w:rPr>
          <w:rFonts w:ascii="Arial" w:hAnsi="Arial" w:cs="Arial"/>
          <w:sz w:val="20"/>
          <w:szCs w:val="20"/>
        </w:rPr>
        <w:t xml:space="preserve">bjednávky ze strany vítězného Prodávajícího. </w:t>
      </w:r>
      <w:r w:rsidR="003B4A3C" w:rsidRPr="003B4A3C">
        <w:rPr>
          <w:rFonts w:ascii="Arial" w:hAnsi="Arial" w:cs="Arial"/>
          <w:sz w:val="20"/>
          <w:szCs w:val="20"/>
        </w:rPr>
        <w:t xml:space="preserve"> </w:t>
      </w:r>
    </w:p>
    <w:p w14:paraId="05199ADA" w14:textId="77777777" w:rsidR="005B0F48" w:rsidRPr="00383778" w:rsidRDefault="005B0F48" w:rsidP="007004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>Výzva</w:t>
      </w:r>
      <w:r w:rsidR="001545CD">
        <w:rPr>
          <w:rFonts w:ascii="Arial" w:hAnsi="Arial" w:cs="Arial"/>
          <w:sz w:val="20"/>
          <w:szCs w:val="20"/>
        </w:rPr>
        <w:t xml:space="preserve"> k podání nabíd</w:t>
      </w:r>
      <w:r w:rsidR="00F30ADD">
        <w:rPr>
          <w:rFonts w:ascii="Arial" w:hAnsi="Arial" w:cs="Arial"/>
          <w:sz w:val="20"/>
          <w:szCs w:val="20"/>
        </w:rPr>
        <w:t>e</w:t>
      </w:r>
      <w:r w:rsidR="001545CD">
        <w:rPr>
          <w:rFonts w:ascii="Arial" w:hAnsi="Arial" w:cs="Arial"/>
          <w:sz w:val="20"/>
          <w:szCs w:val="20"/>
        </w:rPr>
        <w:t>k</w:t>
      </w:r>
      <w:r w:rsidRPr="00383778">
        <w:rPr>
          <w:rFonts w:ascii="Arial" w:hAnsi="Arial" w:cs="Arial"/>
          <w:sz w:val="20"/>
          <w:szCs w:val="20"/>
        </w:rPr>
        <w:t xml:space="preserve"> bude obsahovat vždy alespoň:</w:t>
      </w:r>
    </w:p>
    <w:p w14:paraId="42564D08" w14:textId="77777777" w:rsidR="005B0F48" w:rsidRPr="00383778" w:rsidRDefault="005B0F48" w:rsidP="007004B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identifikační údaje </w:t>
      </w:r>
      <w:r w:rsidR="000E3B5E">
        <w:rPr>
          <w:rFonts w:ascii="Arial" w:hAnsi="Arial" w:cs="Arial"/>
          <w:sz w:val="20"/>
          <w:szCs w:val="20"/>
        </w:rPr>
        <w:t>Kupující</w:t>
      </w:r>
      <w:r w:rsidR="00F30ADD">
        <w:rPr>
          <w:rFonts w:ascii="Arial" w:hAnsi="Arial" w:cs="Arial"/>
          <w:sz w:val="20"/>
          <w:szCs w:val="20"/>
        </w:rPr>
        <w:t>ho</w:t>
      </w:r>
      <w:r w:rsidRPr="00383778">
        <w:rPr>
          <w:rFonts w:ascii="Arial" w:hAnsi="Arial" w:cs="Arial"/>
          <w:sz w:val="20"/>
          <w:szCs w:val="20"/>
        </w:rPr>
        <w:t>,</w:t>
      </w:r>
    </w:p>
    <w:p w14:paraId="03D61071" w14:textId="3E3EEEF3" w:rsidR="005B0F48" w:rsidRPr="00383778" w:rsidRDefault="005B0F48" w:rsidP="007004B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podrobnou specifikaci </w:t>
      </w:r>
      <w:r w:rsidR="001545CD">
        <w:rPr>
          <w:rFonts w:ascii="Arial" w:hAnsi="Arial" w:cs="Arial"/>
          <w:sz w:val="20"/>
          <w:szCs w:val="20"/>
        </w:rPr>
        <w:t>požadovaného plnění</w:t>
      </w:r>
      <w:r w:rsidRPr="00383778">
        <w:rPr>
          <w:rFonts w:ascii="Arial" w:hAnsi="Arial" w:cs="Arial"/>
          <w:sz w:val="20"/>
          <w:szCs w:val="20"/>
        </w:rPr>
        <w:t>,</w:t>
      </w:r>
      <w:r w:rsidR="0079518F">
        <w:rPr>
          <w:rFonts w:ascii="Arial" w:hAnsi="Arial" w:cs="Arial"/>
          <w:sz w:val="20"/>
          <w:szCs w:val="20"/>
        </w:rPr>
        <w:t xml:space="preserve"> případně též s položkovým soupisem požadovaného plnění – Prodávající budou povinni nabídnout/ocenit vždy všechny Kupujícím požadované položky</w:t>
      </w:r>
      <w:r w:rsidR="00F23E39">
        <w:rPr>
          <w:rFonts w:ascii="Arial" w:hAnsi="Arial" w:cs="Arial"/>
          <w:sz w:val="20"/>
          <w:szCs w:val="20"/>
        </w:rPr>
        <w:t xml:space="preserve">, </w:t>
      </w:r>
      <w:r w:rsidR="00F23E39" w:rsidRPr="00CB0F98">
        <w:rPr>
          <w:rFonts w:ascii="Arial" w:hAnsi="Arial" w:cs="Arial"/>
          <w:sz w:val="20"/>
          <w:szCs w:val="20"/>
        </w:rPr>
        <w:t>v opačném případě může být jejich nabídka z </w:t>
      </w:r>
      <w:proofErr w:type="spellStart"/>
      <w:r w:rsidR="00455F34">
        <w:rPr>
          <w:rFonts w:ascii="Arial" w:hAnsi="Arial" w:cs="Arial"/>
          <w:sz w:val="20"/>
          <w:szCs w:val="20"/>
        </w:rPr>
        <w:t>M</w:t>
      </w:r>
      <w:r w:rsidR="00455F34" w:rsidRPr="00CB0F98">
        <w:rPr>
          <w:rFonts w:ascii="Arial" w:hAnsi="Arial" w:cs="Arial"/>
          <w:sz w:val="20"/>
          <w:szCs w:val="20"/>
        </w:rPr>
        <w:t>initendru</w:t>
      </w:r>
      <w:proofErr w:type="spellEnd"/>
      <w:r w:rsidR="00455F34" w:rsidRPr="00CB0F98">
        <w:rPr>
          <w:rFonts w:ascii="Arial" w:hAnsi="Arial" w:cs="Arial"/>
          <w:sz w:val="20"/>
          <w:szCs w:val="20"/>
        </w:rPr>
        <w:t xml:space="preserve"> </w:t>
      </w:r>
      <w:r w:rsidR="00F23E39" w:rsidRPr="00CB0F98">
        <w:rPr>
          <w:rFonts w:ascii="Arial" w:hAnsi="Arial" w:cs="Arial"/>
          <w:sz w:val="20"/>
          <w:szCs w:val="20"/>
        </w:rPr>
        <w:t>vyřazena</w:t>
      </w:r>
      <w:r w:rsidR="0079518F" w:rsidRPr="00CB0F98">
        <w:rPr>
          <w:rFonts w:ascii="Arial" w:hAnsi="Arial" w:cs="Arial"/>
          <w:sz w:val="20"/>
          <w:szCs w:val="20"/>
        </w:rPr>
        <w:t>.</w:t>
      </w:r>
      <w:r w:rsidR="0079518F">
        <w:rPr>
          <w:rFonts w:ascii="Arial" w:hAnsi="Arial" w:cs="Arial"/>
          <w:sz w:val="20"/>
          <w:szCs w:val="20"/>
        </w:rPr>
        <w:t xml:space="preserve"> Kupující bude požadovat zboží specifikované v příloze č. 1 této Rámcové dohody, nebo obdobné zboží </w:t>
      </w:r>
      <w:r w:rsidR="00F53BDA">
        <w:rPr>
          <w:rFonts w:ascii="Arial" w:hAnsi="Arial" w:cs="Arial"/>
          <w:sz w:val="20"/>
          <w:szCs w:val="20"/>
        </w:rPr>
        <w:t>jiných parametrů</w:t>
      </w:r>
      <w:r w:rsidR="00F23E39">
        <w:rPr>
          <w:rFonts w:ascii="Arial" w:hAnsi="Arial" w:cs="Arial"/>
          <w:sz w:val="20"/>
          <w:szCs w:val="20"/>
        </w:rPr>
        <w:t xml:space="preserve"> (například novější typ)</w:t>
      </w:r>
      <w:r w:rsidR="0079518F">
        <w:rPr>
          <w:rFonts w:ascii="Arial" w:hAnsi="Arial" w:cs="Arial"/>
          <w:sz w:val="20"/>
          <w:szCs w:val="20"/>
        </w:rPr>
        <w:t>;</w:t>
      </w:r>
    </w:p>
    <w:p w14:paraId="4641699C" w14:textId="32052CEE" w:rsidR="00F23E39" w:rsidRDefault="00F23E39" w:rsidP="003B4A3C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dodání zboží – Kupující je oprávněn požadovat dodání zboží </w:t>
      </w:r>
      <w:r w:rsidR="00620063">
        <w:rPr>
          <w:rFonts w:ascii="Arial" w:hAnsi="Arial" w:cs="Arial"/>
          <w:sz w:val="20"/>
          <w:szCs w:val="20"/>
        </w:rPr>
        <w:t>na konkrétní místo na území České republiky</w:t>
      </w:r>
      <w:r>
        <w:rPr>
          <w:rFonts w:ascii="Arial" w:hAnsi="Arial" w:cs="Arial"/>
          <w:sz w:val="20"/>
          <w:szCs w:val="20"/>
        </w:rPr>
        <w:t xml:space="preserve">. Pokud ve </w:t>
      </w:r>
      <w:r w:rsidR="00E73E35">
        <w:rPr>
          <w:rFonts w:ascii="Arial" w:hAnsi="Arial" w:cs="Arial"/>
          <w:sz w:val="20"/>
          <w:szCs w:val="20"/>
        </w:rPr>
        <w:t xml:space="preserve">Výzvě </w:t>
      </w:r>
      <w:r>
        <w:rPr>
          <w:rFonts w:ascii="Arial" w:hAnsi="Arial" w:cs="Arial"/>
          <w:sz w:val="20"/>
          <w:szCs w:val="20"/>
        </w:rPr>
        <w:t>k podání nabídek nebude uvedeno místo dodání zboží, platí, že místem dodání zboží je sídlo Kupujícího</w:t>
      </w:r>
      <w:r w:rsidR="00A25CB1">
        <w:rPr>
          <w:rFonts w:ascii="Arial" w:hAnsi="Arial" w:cs="Arial"/>
          <w:sz w:val="20"/>
          <w:szCs w:val="20"/>
        </w:rPr>
        <w:t>. Pokud bude Kupující požadovat dodání na jiné místo, než je sídlo Kupujícího, bude součástí položkového rozpočtu</w:t>
      </w:r>
      <w:r w:rsidR="008654F2">
        <w:rPr>
          <w:rFonts w:ascii="Arial" w:hAnsi="Arial" w:cs="Arial"/>
          <w:sz w:val="20"/>
          <w:szCs w:val="20"/>
        </w:rPr>
        <w:t>,</w:t>
      </w:r>
      <w:r w:rsidR="00A25CB1">
        <w:rPr>
          <w:rFonts w:ascii="Arial" w:hAnsi="Arial" w:cs="Arial"/>
          <w:sz w:val="20"/>
          <w:szCs w:val="20"/>
        </w:rPr>
        <w:t xml:space="preserve"> a tedy i celkové nabídkové ceny za dodání zboží Kupujícímu rovněž cena dodání zboží na požadované místo/místa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567D661B" w14:textId="77777777" w:rsidR="003B4A3C" w:rsidRDefault="003B4A3C" w:rsidP="003B4A3C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3B4A3C">
        <w:rPr>
          <w:rFonts w:ascii="Arial" w:hAnsi="Arial" w:cs="Arial"/>
          <w:sz w:val="20"/>
          <w:szCs w:val="20"/>
        </w:rPr>
        <w:t>případné další podmínky plnění, které nejsou stanoveny v této Rámcové dohodě;</w:t>
      </w:r>
    </w:p>
    <w:p w14:paraId="087B85A9" w14:textId="79F0368A" w:rsidR="002D7EA1" w:rsidRDefault="003B4A3C" w:rsidP="003B4A3C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3B4A3C">
        <w:rPr>
          <w:rFonts w:ascii="Arial" w:hAnsi="Arial" w:cs="Arial"/>
          <w:sz w:val="20"/>
          <w:szCs w:val="20"/>
        </w:rPr>
        <w:t>přiměřenou lhůtu pro podání nabídek</w:t>
      </w:r>
      <w:r w:rsidR="002D7EA1">
        <w:rPr>
          <w:rFonts w:ascii="Arial" w:hAnsi="Arial" w:cs="Arial"/>
          <w:sz w:val="20"/>
          <w:szCs w:val="20"/>
        </w:rPr>
        <w:t xml:space="preserve">, </w:t>
      </w:r>
      <w:r w:rsidR="0046714E">
        <w:rPr>
          <w:rFonts w:ascii="Arial" w:hAnsi="Arial" w:cs="Arial"/>
          <w:sz w:val="20"/>
          <w:szCs w:val="20"/>
        </w:rPr>
        <w:t>která nebude kratší, než 3 kalendářní dny</w:t>
      </w:r>
      <w:r w:rsidR="00FA1C2C">
        <w:rPr>
          <w:rFonts w:ascii="Arial" w:hAnsi="Arial" w:cs="Arial"/>
          <w:sz w:val="20"/>
          <w:szCs w:val="20"/>
        </w:rPr>
        <w:t>.</w:t>
      </w:r>
    </w:p>
    <w:p w14:paraId="6F47061E" w14:textId="4134AD19" w:rsidR="003B4A3C" w:rsidRPr="003B4A3C" w:rsidRDefault="003B4A3C" w:rsidP="00434AB4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3B4A3C">
        <w:rPr>
          <w:rFonts w:ascii="Arial" w:hAnsi="Arial" w:cs="Arial"/>
          <w:sz w:val="20"/>
          <w:szCs w:val="20"/>
        </w:rPr>
        <w:t xml:space="preserve">Požadavky </w:t>
      </w:r>
      <w:r>
        <w:rPr>
          <w:rFonts w:ascii="Arial" w:hAnsi="Arial" w:cs="Arial"/>
          <w:sz w:val="20"/>
          <w:szCs w:val="20"/>
        </w:rPr>
        <w:t xml:space="preserve">Kupujícího </w:t>
      </w:r>
      <w:r w:rsidRPr="003B4A3C">
        <w:rPr>
          <w:rFonts w:ascii="Arial" w:hAnsi="Arial" w:cs="Arial"/>
          <w:sz w:val="20"/>
          <w:szCs w:val="20"/>
        </w:rPr>
        <w:t xml:space="preserve">uvedené v písemné </w:t>
      </w:r>
      <w:r w:rsidR="0038026A">
        <w:rPr>
          <w:rFonts w:ascii="Arial" w:hAnsi="Arial" w:cs="Arial"/>
          <w:sz w:val="20"/>
          <w:szCs w:val="20"/>
        </w:rPr>
        <w:t>V</w:t>
      </w:r>
      <w:r w:rsidR="0038026A" w:rsidRPr="003B4A3C">
        <w:rPr>
          <w:rFonts w:ascii="Arial" w:hAnsi="Arial" w:cs="Arial"/>
          <w:sz w:val="20"/>
          <w:szCs w:val="20"/>
        </w:rPr>
        <w:t xml:space="preserve">ýzvě </w:t>
      </w:r>
      <w:r w:rsidRPr="003B4A3C">
        <w:rPr>
          <w:rFonts w:ascii="Arial" w:hAnsi="Arial" w:cs="Arial"/>
          <w:sz w:val="20"/>
          <w:szCs w:val="20"/>
        </w:rPr>
        <w:t>k podání nabídek jsou pro P</w:t>
      </w:r>
      <w:r>
        <w:rPr>
          <w:rFonts w:ascii="Arial" w:hAnsi="Arial" w:cs="Arial"/>
          <w:sz w:val="20"/>
          <w:szCs w:val="20"/>
        </w:rPr>
        <w:t xml:space="preserve">rodávající </w:t>
      </w:r>
      <w:r w:rsidRPr="003B4A3C">
        <w:rPr>
          <w:rFonts w:ascii="Arial" w:hAnsi="Arial" w:cs="Arial"/>
          <w:sz w:val="20"/>
          <w:szCs w:val="20"/>
        </w:rPr>
        <w:t xml:space="preserve">závazné.  </w:t>
      </w:r>
    </w:p>
    <w:p w14:paraId="4DDFB993" w14:textId="44243459" w:rsidR="004A4825" w:rsidRDefault="00A70FE5" w:rsidP="004A48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A4825" w:rsidRPr="006163CB">
        <w:rPr>
          <w:rFonts w:ascii="Arial" w:hAnsi="Arial" w:cs="Arial"/>
          <w:sz w:val="20"/>
          <w:szCs w:val="20"/>
        </w:rPr>
        <w:t xml:space="preserve"> Dílčí nabídce </w:t>
      </w:r>
      <w:r w:rsidR="00D01F8F">
        <w:rPr>
          <w:rFonts w:ascii="Arial" w:hAnsi="Arial" w:cs="Arial"/>
          <w:sz w:val="20"/>
          <w:szCs w:val="20"/>
        </w:rPr>
        <w:t xml:space="preserve">Prodávající </w:t>
      </w:r>
      <w:r w:rsidR="004A4825" w:rsidRPr="006163CB">
        <w:rPr>
          <w:rFonts w:ascii="Arial" w:hAnsi="Arial" w:cs="Arial"/>
          <w:sz w:val="20"/>
          <w:szCs w:val="20"/>
        </w:rPr>
        <w:t>nesmí při oceňování plnění tvořících předmět příslušné</w:t>
      </w:r>
      <w:r w:rsidR="004A4825">
        <w:rPr>
          <w:rFonts w:ascii="Arial" w:hAnsi="Arial" w:cs="Arial"/>
          <w:sz w:val="20"/>
          <w:szCs w:val="20"/>
        </w:rPr>
        <w:t xml:space="preserve">ho </w:t>
      </w:r>
      <w:proofErr w:type="spellStart"/>
      <w:r w:rsidR="004A4825">
        <w:rPr>
          <w:rFonts w:ascii="Arial" w:hAnsi="Arial" w:cs="Arial"/>
          <w:sz w:val="20"/>
          <w:szCs w:val="20"/>
        </w:rPr>
        <w:t>Minitendru</w:t>
      </w:r>
      <w:proofErr w:type="spellEnd"/>
      <w:r w:rsidR="004A4825">
        <w:rPr>
          <w:rFonts w:ascii="Arial" w:hAnsi="Arial" w:cs="Arial"/>
          <w:sz w:val="20"/>
          <w:szCs w:val="20"/>
        </w:rPr>
        <w:t xml:space="preserve"> </w:t>
      </w:r>
      <w:r w:rsidR="004A4825" w:rsidRPr="006163CB">
        <w:rPr>
          <w:rFonts w:ascii="Arial" w:hAnsi="Arial" w:cs="Arial"/>
          <w:sz w:val="20"/>
          <w:szCs w:val="20"/>
        </w:rPr>
        <w:t xml:space="preserve">(s výjimkou tzv. nepředvídaných položek) </w:t>
      </w:r>
      <w:r w:rsidR="004A4825">
        <w:rPr>
          <w:rFonts w:ascii="Arial" w:hAnsi="Arial" w:cs="Arial"/>
          <w:sz w:val="20"/>
          <w:szCs w:val="20"/>
        </w:rPr>
        <w:t>nabídnout vyšší nabídkové j</w:t>
      </w:r>
      <w:r w:rsidR="004A4825" w:rsidRPr="006163CB">
        <w:rPr>
          <w:rFonts w:ascii="Arial" w:hAnsi="Arial" w:cs="Arial"/>
          <w:sz w:val="20"/>
          <w:szCs w:val="20"/>
        </w:rPr>
        <w:t>ednotkové ceny, než které nabídl v</w:t>
      </w:r>
      <w:r w:rsidR="0046714E">
        <w:rPr>
          <w:rFonts w:ascii="Arial" w:hAnsi="Arial" w:cs="Arial"/>
          <w:sz w:val="20"/>
          <w:szCs w:val="20"/>
        </w:rPr>
        <w:t> </w:t>
      </w:r>
      <w:r w:rsidR="004A4825" w:rsidRPr="006163CB">
        <w:rPr>
          <w:rFonts w:ascii="Arial" w:hAnsi="Arial" w:cs="Arial"/>
          <w:sz w:val="20"/>
          <w:szCs w:val="20"/>
        </w:rPr>
        <w:t>rámci</w:t>
      </w:r>
      <w:r w:rsidR="0046714E">
        <w:rPr>
          <w:rFonts w:ascii="Arial" w:hAnsi="Arial" w:cs="Arial"/>
          <w:sz w:val="20"/>
          <w:szCs w:val="20"/>
        </w:rPr>
        <w:t xml:space="preserve"> své nabídky ve výběrovém řízení </w:t>
      </w:r>
      <w:r w:rsidR="00FA1C2C">
        <w:rPr>
          <w:rFonts w:ascii="Arial" w:hAnsi="Arial" w:cs="Arial"/>
          <w:sz w:val="20"/>
          <w:szCs w:val="20"/>
        </w:rPr>
        <w:t xml:space="preserve">k Veřejné zakázce </w:t>
      </w:r>
      <w:r w:rsidR="0046714E">
        <w:rPr>
          <w:rFonts w:ascii="Arial" w:hAnsi="Arial" w:cs="Arial"/>
          <w:sz w:val="20"/>
          <w:szCs w:val="20"/>
        </w:rPr>
        <w:t>na uzavření této Rámcové dohody</w:t>
      </w:r>
      <w:r w:rsidR="004A4825" w:rsidRPr="006163CB">
        <w:rPr>
          <w:rFonts w:ascii="Arial" w:hAnsi="Arial" w:cs="Arial"/>
          <w:sz w:val="20"/>
          <w:szCs w:val="20"/>
        </w:rPr>
        <w:t xml:space="preserve"> (tj. ceny uvedené v</w:t>
      </w:r>
      <w:r w:rsidR="00D01F8F">
        <w:rPr>
          <w:rFonts w:ascii="Arial" w:hAnsi="Arial" w:cs="Arial"/>
          <w:sz w:val="20"/>
          <w:szCs w:val="20"/>
        </w:rPr>
        <w:t> cenové nabídce</w:t>
      </w:r>
      <w:r w:rsidR="004A4825" w:rsidRPr="006163CB">
        <w:rPr>
          <w:rFonts w:ascii="Arial" w:hAnsi="Arial" w:cs="Arial"/>
          <w:sz w:val="20"/>
          <w:szCs w:val="20"/>
        </w:rPr>
        <w:t xml:space="preserve"> příslušného </w:t>
      </w:r>
      <w:r w:rsidR="00D01F8F">
        <w:rPr>
          <w:rFonts w:ascii="Arial" w:hAnsi="Arial" w:cs="Arial"/>
          <w:sz w:val="20"/>
          <w:szCs w:val="20"/>
        </w:rPr>
        <w:t>Prodávajícího</w:t>
      </w:r>
      <w:r w:rsidR="004A4825" w:rsidRPr="006163CB">
        <w:rPr>
          <w:rFonts w:ascii="Arial" w:hAnsi="Arial" w:cs="Arial"/>
          <w:sz w:val="20"/>
          <w:szCs w:val="20"/>
        </w:rPr>
        <w:t xml:space="preserve">). V případě, že </w:t>
      </w:r>
      <w:r w:rsidR="00D01F8F">
        <w:rPr>
          <w:rFonts w:ascii="Arial" w:hAnsi="Arial" w:cs="Arial"/>
          <w:sz w:val="20"/>
          <w:szCs w:val="20"/>
        </w:rPr>
        <w:t>Prodávající</w:t>
      </w:r>
      <w:r w:rsidR="004A4825" w:rsidRPr="006163CB">
        <w:rPr>
          <w:rFonts w:ascii="Arial" w:hAnsi="Arial" w:cs="Arial"/>
          <w:sz w:val="20"/>
          <w:szCs w:val="20"/>
        </w:rPr>
        <w:t xml:space="preserve"> nabídne vyšší ceny, </w:t>
      </w:r>
      <w:r w:rsidR="00001AD8">
        <w:rPr>
          <w:rFonts w:ascii="Arial" w:hAnsi="Arial" w:cs="Arial"/>
          <w:sz w:val="20"/>
          <w:szCs w:val="20"/>
        </w:rPr>
        <w:t xml:space="preserve">nebo nenacení veškeré požadované zboží, </w:t>
      </w:r>
      <w:r w:rsidR="004A4825" w:rsidRPr="006163CB">
        <w:rPr>
          <w:rFonts w:ascii="Arial" w:hAnsi="Arial" w:cs="Arial"/>
          <w:sz w:val="20"/>
          <w:szCs w:val="20"/>
        </w:rPr>
        <w:t xml:space="preserve">bude jeho Dílčí nabídka z </w:t>
      </w:r>
      <w:proofErr w:type="spellStart"/>
      <w:r w:rsidR="00BC3B5F">
        <w:rPr>
          <w:rFonts w:ascii="Arial" w:hAnsi="Arial" w:cs="Arial"/>
          <w:sz w:val="20"/>
          <w:szCs w:val="20"/>
        </w:rPr>
        <w:t>M</w:t>
      </w:r>
      <w:r w:rsidR="004A4825" w:rsidRPr="006163CB">
        <w:rPr>
          <w:rFonts w:ascii="Arial" w:hAnsi="Arial" w:cs="Arial"/>
          <w:sz w:val="20"/>
          <w:szCs w:val="20"/>
        </w:rPr>
        <w:t>initendru</w:t>
      </w:r>
      <w:proofErr w:type="spellEnd"/>
      <w:r w:rsidR="004A4825" w:rsidRPr="006163CB">
        <w:rPr>
          <w:rFonts w:ascii="Arial" w:hAnsi="Arial" w:cs="Arial"/>
          <w:sz w:val="20"/>
          <w:szCs w:val="20"/>
        </w:rPr>
        <w:t xml:space="preserve"> vyřazena.</w:t>
      </w:r>
    </w:p>
    <w:p w14:paraId="7E87161C" w14:textId="6473FF7B" w:rsidR="004A4825" w:rsidRDefault="00D01F8F" w:rsidP="0037251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163C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rodávající</w:t>
      </w:r>
      <w:r w:rsidRPr="006163CB">
        <w:rPr>
          <w:rFonts w:ascii="Arial" w:hAnsi="Arial" w:cs="Arial"/>
          <w:sz w:val="20"/>
          <w:szCs w:val="20"/>
        </w:rPr>
        <w:t xml:space="preserve"> </w:t>
      </w:r>
      <w:r w:rsidR="002E2538">
        <w:rPr>
          <w:rFonts w:ascii="Arial" w:hAnsi="Arial" w:cs="Arial"/>
          <w:sz w:val="20"/>
          <w:szCs w:val="20"/>
        </w:rPr>
        <w:t xml:space="preserve">mohou </w:t>
      </w:r>
      <w:r w:rsidRPr="006163CB">
        <w:rPr>
          <w:rFonts w:ascii="Arial" w:hAnsi="Arial" w:cs="Arial"/>
          <w:sz w:val="20"/>
          <w:szCs w:val="20"/>
        </w:rPr>
        <w:t xml:space="preserve">doručit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6163CB">
        <w:rPr>
          <w:rFonts w:ascii="Arial" w:hAnsi="Arial" w:cs="Arial"/>
          <w:sz w:val="20"/>
          <w:szCs w:val="20"/>
        </w:rPr>
        <w:t>své písemné Dílčí nabídky vždy písemně</w:t>
      </w:r>
      <w:r>
        <w:rPr>
          <w:rFonts w:ascii="Arial" w:hAnsi="Arial" w:cs="Arial"/>
          <w:sz w:val="20"/>
          <w:szCs w:val="20"/>
        </w:rPr>
        <w:t xml:space="preserve"> </w:t>
      </w:r>
      <w:r w:rsidR="00FA1C2C">
        <w:rPr>
          <w:rFonts w:ascii="Arial" w:hAnsi="Arial" w:cs="Arial"/>
          <w:sz w:val="20"/>
          <w:szCs w:val="20"/>
        </w:rPr>
        <w:t>na emailovou adresu</w:t>
      </w:r>
      <w:r w:rsidR="002E2538">
        <w:rPr>
          <w:rFonts w:ascii="Arial" w:hAnsi="Arial" w:cs="Arial"/>
          <w:sz w:val="20"/>
          <w:szCs w:val="20"/>
        </w:rPr>
        <w:t xml:space="preserve"> kontaktní osoby Kupujícího</w:t>
      </w:r>
      <w:r w:rsidRPr="006163CB">
        <w:rPr>
          <w:rFonts w:ascii="Arial" w:hAnsi="Arial" w:cs="Arial"/>
          <w:sz w:val="20"/>
          <w:szCs w:val="20"/>
        </w:rPr>
        <w:t xml:space="preserve">, a to ve lhůtě stanovené </w:t>
      </w:r>
      <w:r w:rsidR="006E4731">
        <w:rPr>
          <w:rFonts w:ascii="Arial" w:hAnsi="Arial" w:cs="Arial"/>
          <w:sz w:val="20"/>
          <w:szCs w:val="20"/>
        </w:rPr>
        <w:t>Kupujícím</w:t>
      </w:r>
      <w:r w:rsidRPr="006163CB">
        <w:rPr>
          <w:rFonts w:ascii="Arial" w:hAnsi="Arial" w:cs="Arial"/>
          <w:sz w:val="20"/>
          <w:szCs w:val="20"/>
        </w:rPr>
        <w:t xml:space="preserve"> ve Výzvě</w:t>
      </w:r>
      <w:r>
        <w:rPr>
          <w:rFonts w:ascii="Arial" w:hAnsi="Arial" w:cs="Arial"/>
          <w:sz w:val="20"/>
          <w:szCs w:val="20"/>
        </w:rPr>
        <w:t xml:space="preserve"> k podání nabídek</w:t>
      </w:r>
      <w:r w:rsidRPr="006163CB">
        <w:rPr>
          <w:rFonts w:ascii="Arial" w:hAnsi="Arial" w:cs="Arial"/>
          <w:sz w:val="20"/>
          <w:szCs w:val="20"/>
        </w:rPr>
        <w:t xml:space="preserve">. Lhůta pro podání Dílčích nabídek bude </w:t>
      </w:r>
      <w:r w:rsidR="008654F2">
        <w:rPr>
          <w:rFonts w:ascii="Arial" w:hAnsi="Arial" w:cs="Arial"/>
          <w:sz w:val="20"/>
          <w:szCs w:val="20"/>
        </w:rPr>
        <w:t xml:space="preserve">zpravidla </w:t>
      </w:r>
      <w:r w:rsidRPr="006163CB">
        <w:rPr>
          <w:rFonts w:ascii="Arial" w:hAnsi="Arial" w:cs="Arial"/>
          <w:sz w:val="20"/>
          <w:szCs w:val="20"/>
        </w:rPr>
        <w:t xml:space="preserve">stanovena </w:t>
      </w:r>
      <w:r w:rsidR="00FA1C2C">
        <w:rPr>
          <w:rFonts w:ascii="Arial" w:hAnsi="Arial" w:cs="Arial"/>
          <w:sz w:val="20"/>
          <w:szCs w:val="20"/>
        </w:rPr>
        <w:t xml:space="preserve">minimálně </w:t>
      </w:r>
      <w:r w:rsidRPr="006163CB">
        <w:rPr>
          <w:rFonts w:ascii="Arial" w:hAnsi="Arial" w:cs="Arial"/>
          <w:sz w:val="20"/>
          <w:szCs w:val="20"/>
        </w:rPr>
        <w:t xml:space="preserve">v délce </w:t>
      </w:r>
      <w:r w:rsidR="00FA1C2C">
        <w:rPr>
          <w:rFonts w:ascii="Arial" w:hAnsi="Arial" w:cs="Arial"/>
          <w:sz w:val="20"/>
          <w:szCs w:val="20"/>
        </w:rPr>
        <w:t>3</w:t>
      </w:r>
      <w:r w:rsidRPr="006163CB">
        <w:rPr>
          <w:rFonts w:ascii="Arial" w:hAnsi="Arial" w:cs="Arial"/>
          <w:sz w:val="20"/>
          <w:szCs w:val="20"/>
        </w:rPr>
        <w:t xml:space="preserve"> dnů od odeslání Výzvy</w:t>
      </w:r>
      <w:r>
        <w:rPr>
          <w:rFonts w:ascii="Arial" w:hAnsi="Arial" w:cs="Arial"/>
          <w:sz w:val="20"/>
          <w:szCs w:val="20"/>
        </w:rPr>
        <w:t xml:space="preserve"> k podání nabídek. </w:t>
      </w:r>
      <w:r w:rsidR="006E4731">
        <w:rPr>
          <w:rFonts w:ascii="Arial" w:hAnsi="Arial" w:cs="Arial"/>
          <w:sz w:val="20"/>
          <w:szCs w:val="20"/>
        </w:rPr>
        <w:t>Kupující</w:t>
      </w:r>
      <w:r w:rsidRPr="006163CB">
        <w:rPr>
          <w:rFonts w:ascii="Arial" w:hAnsi="Arial" w:cs="Arial"/>
          <w:sz w:val="20"/>
          <w:szCs w:val="20"/>
        </w:rPr>
        <w:t xml:space="preserve"> si vyhrazuje právo stanovit lhůtu pro podání Dílčích nabídek v rámci jednotlivého 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Pr="006163CB">
        <w:rPr>
          <w:rFonts w:ascii="Arial" w:hAnsi="Arial" w:cs="Arial"/>
          <w:sz w:val="20"/>
          <w:szCs w:val="20"/>
        </w:rPr>
        <w:t>initendru</w:t>
      </w:r>
      <w:proofErr w:type="spellEnd"/>
      <w:r w:rsidRPr="006163CB">
        <w:rPr>
          <w:rFonts w:ascii="Arial" w:hAnsi="Arial" w:cs="Arial"/>
          <w:sz w:val="20"/>
          <w:szCs w:val="20"/>
        </w:rPr>
        <w:t xml:space="preserve"> i odlišně, a to s ohledem na specifické okolnosti příslušného 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Pr="006163CB">
        <w:rPr>
          <w:rFonts w:ascii="Arial" w:hAnsi="Arial" w:cs="Arial"/>
          <w:sz w:val="20"/>
          <w:szCs w:val="20"/>
        </w:rPr>
        <w:t>initendru</w:t>
      </w:r>
      <w:proofErr w:type="spellEnd"/>
      <w:r w:rsidRPr="006163CB">
        <w:rPr>
          <w:rFonts w:ascii="Arial" w:hAnsi="Arial" w:cs="Arial"/>
          <w:sz w:val="20"/>
          <w:szCs w:val="20"/>
        </w:rPr>
        <w:t xml:space="preserve"> (náročnost </w:t>
      </w:r>
      <w:r w:rsidRPr="00BB5AF2">
        <w:rPr>
          <w:rFonts w:ascii="Arial" w:hAnsi="Arial" w:cs="Arial"/>
          <w:sz w:val="20"/>
          <w:szCs w:val="20"/>
        </w:rPr>
        <w:t>zpracování Dílčí</w:t>
      </w:r>
      <w:r w:rsidRPr="006163CB">
        <w:rPr>
          <w:rFonts w:ascii="Arial" w:hAnsi="Arial" w:cs="Arial"/>
          <w:sz w:val="20"/>
          <w:szCs w:val="20"/>
        </w:rPr>
        <w:t xml:space="preserve"> nabídky).</w:t>
      </w:r>
      <w:r w:rsidR="002E2538">
        <w:rPr>
          <w:rFonts w:ascii="Arial" w:hAnsi="Arial" w:cs="Arial"/>
          <w:sz w:val="20"/>
          <w:szCs w:val="20"/>
        </w:rPr>
        <w:t xml:space="preserve"> Dílčí nabídky doručené Kupujícímu po lhůtě k podání dílčích nabídek nebudou připuštěny do </w:t>
      </w:r>
      <w:proofErr w:type="spellStart"/>
      <w:r w:rsidR="002E2538">
        <w:rPr>
          <w:rFonts w:ascii="Arial" w:hAnsi="Arial" w:cs="Arial"/>
          <w:sz w:val="20"/>
          <w:szCs w:val="20"/>
        </w:rPr>
        <w:t>Minitendru</w:t>
      </w:r>
      <w:proofErr w:type="spellEnd"/>
      <w:r w:rsidR="002E2538">
        <w:rPr>
          <w:rFonts w:ascii="Arial" w:hAnsi="Arial" w:cs="Arial"/>
          <w:sz w:val="20"/>
          <w:szCs w:val="20"/>
        </w:rPr>
        <w:t xml:space="preserve"> ani hodnoceny a bude se na ně hledět, jako by nebyly podány. </w:t>
      </w:r>
    </w:p>
    <w:p w14:paraId="7B2E8361" w14:textId="3DF64801" w:rsidR="00D01F8F" w:rsidRDefault="00D01F8F" w:rsidP="00D01F8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Kupující</w:t>
      </w:r>
      <w:r w:rsidRPr="006163CB">
        <w:rPr>
          <w:rFonts w:ascii="Arial" w:hAnsi="Arial" w:cs="Arial"/>
          <w:sz w:val="20"/>
          <w:szCs w:val="20"/>
        </w:rPr>
        <w:t xml:space="preserve"> vyrozumí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6163CB">
        <w:rPr>
          <w:rFonts w:ascii="Arial" w:hAnsi="Arial" w:cs="Arial"/>
          <w:sz w:val="20"/>
          <w:szCs w:val="20"/>
        </w:rPr>
        <w:t xml:space="preserve">o výsledcích 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Pr="006163CB">
        <w:rPr>
          <w:rFonts w:ascii="Arial" w:hAnsi="Arial" w:cs="Arial"/>
          <w:sz w:val="20"/>
          <w:szCs w:val="20"/>
        </w:rPr>
        <w:t>initendru</w:t>
      </w:r>
      <w:proofErr w:type="spellEnd"/>
      <w:r w:rsidRPr="006163CB">
        <w:rPr>
          <w:rFonts w:ascii="Arial" w:hAnsi="Arial" w:cs="Arial"/>
          <w:sz w:val="20"/>
          <w:szCs w:val="20"/>
        </w:rPr>
        <w:t xml:space="preserve"> prostřednictvím </w:t>
      </w:r>
      <w:r>
        <w:rPr>
          <w:rFonts w:ascii="Arial" w:hAnsi="Arial" w:cs="Arial"/>
          <w:sz w:val="20"/>
          <w:szCs w:val="20"/>
        </w:rPr>
        <w:t xml:space="preserve">emailu </w:t>
      </w:r>
      <w:r w:rsidR="00FA1C2C">
        <w:rPr>
          <w:rFonts w:ascii="Arial" w:hAnsi="Arial" w:cs="Arial"/>
          <w:sz w:val="20"/>
          <w:szCs w:val="20"/>
        </w:rPr>
        <w:t>na emailové adresy kontaktních osob Prodávajících uvedených níže v této Rámcové dohodě</w:t>
      </w:r>
      <w:r w:rsidRPr="006163CB">
        <w:rPr>
          <w:rFonts w:ascii="Arial" w:hAnsi="Arial" w:cs="Arial"/>
          <w:sz w:val="20"/>
          <w:szCs w:val="20"/>
        </w:rPr>
        <w:t xml:space="preserve">. </w:t>
      </w:r>
      <w:r w:rsidR="00FA1C2C">
        <w:rPr>
          <w:rFonts w:ascii="Arial" w:hAnsi="Arial" w:cs="Arial"/>
          <w:sz w:val="20"/>
          <w:szCs w:val="20"/>
        </w:rPr>
        <w:t>Prodávající</w:t>
      </w:r>
      <w:r w:rsidRPr="006163CB">
        <w:rPr>
          <w:rFonts w:ascii="Arial" w:hAnsi="Arial" w:cs="Arial"/>
          <w:sz w:val="20"/>
          <w:szCs w:val="20"/>
        </w:rPr>
        <w:t xml:space="preserve">, jehož Dílčí nabídka bude v </w:t>
      </w:r>
      <w:proofErr w:type="spellStart"/>
      <w:r w:rsidRPr="006163CB">
        <w:rPr>
          <w:rFonts w:ascii="Arial" w:hAnsi="Arial" w:cs="Arial"/>
          <w:sz w:val="20"/>
          <w:szCs w:val="20"/>
        </w:rPr>
        <w:t>minitendru</w:t>
      </w:r>
      <w:proofErr w:type="spellEnd"/>
      <w:r>
        <w:rPr>
          <w:rFonts w:ascii="Arial" w:hAnsi="Arial" w:cs="Arial"/>
          <w:sz w:val="20"/>
          <w:szCs w:val="20"/>
        </w:rPr>
        <w:t xml:space="preserve"> vybrána jako nejvhodnější, je</w:t>
      </w:r>
      <w:r w:rsidRPr="006163CB">
        <w:rPr>
          <w:rFonts w:ascii="Arial" w:hAnsi="Arial" w:cs="Arial"/>
          <w:sz w:val="20"/>
          <w:szCs w:val="20"/>
        </w:rPr>
        <w:t xml:space="preserve"> povinen uzavřít s</w:t>
      </w:r>
      <w:r>
        <w:rPr>
          <w:rFonts w:ascii="Arial" w:hAnsi="Arial" w:cs="Arial"/>
          <w:sz w:val="20"/>
          <w:szCs w:val="20"/>
        </w:rPr>
        <w:t xml:space="preserve"> Prodávajícím </w:t>
      </w:r>
      <w:r w:rsidRPr="006163CB">
        <w:rPr>
          <w:rFonts w:ascii="Arial" w:hAnsi="Arial" w:cs="Arial"/>
          <w:sz w:val="20"/>
          <w:szCs w:val="20"/>
        </w:rPr>
        <w:t xml:space="preserve">Dílčí </w:t>
      </w:r>
      <w:r w:rsidR="00977137">
        <w:rPr>
          <w:rFonts w:ascii="Arial" w:hAnsi="Arial" w:cs="Arial"/>
          <w:sz w:val="20"/>
          <w:szCs w:val="20"/>
        </w:rPr>
        <w:t xml:space="preserve">kupní </w:t>
      </w:r>
      <w:r w:rsidRPr="006163CB">
        <w:rPr>
          <w:rFonts w:ascii="Arial" w:hAnsi="Arial" w:cs="Arial"/>
          <w:sz w:val="20"/>
          <w:szCs w:val="20"/>
        </w:rPr>
        <w:t>smlouvu, a to následujícím způsobem</w:t>
      </w:r>
      <w:r w:rsidRPr="00BB5AF2">
        <w:rPr>
          <w:rFonts w:ascii="Arial" w:hAnsi="Arial" w:cs="Arial"/>
          <w:sz w:val="20"/>
          <w:szCs w:val="20"/>
        </w:rPr>
        <w:t xml:space="preserve">. </w:t>
      </w:r>
      <w:r w:rsidR="00977137">
        <w:rPr>
          <w:rFonts w:ascii="Arial" w:hAnsi="Arial" w:cs="Arial"/>
          <w:sz w:val="20"/>
          <w:szCs w:val="20"/>
        </w:rPr>
        <w:t xml:space="preserve">Kupující vystaví </w:t>
      </w:r>
      <w:r w:rsidR="00E44E8D">
        <w:rPr>
          <w:rFonts w:ascii="Arial" w:hAnsi="Arial" w:cs="Arial"/>
          <w:sz w:val="20"/>
          <w:szCs w:val="20"/>
        </w:rPr>
        <w:t>O</w:t>
      </w:r>
      <w:r w:rsidR="00977137">
        <w:rPr>
          <w:rFonts w:ascii="Arial" w:hAnsi="Arial" w:cs="Arial"/>
          <w:sz w:val="20"/>
          <w:szCs w:val="20"/>
        </w:rPr>
        <w:t xml:space="preserve">bjednávku na zboží požadované v předmětném </w:t>
      </w:r>
      <w:proofErr w:type="spellStart"/>
      <w:r w:rsidR="00977137">
        <w:rPr>
          <w:rFonts w:ascii="Arial" w:hAnsi="Arial" w:cs="Arial"/>
          <w:sz w:val="20"/>
          <w:szCs w:val="20"/>
        </w:rPr>
        <w:t>Minitendru</w:t>
      </w:r>
      <w:proofErr w:type="spellEnd"/>
      <w:r w:rsidR="00977137">
        <w:rPr>
          <w:rFonts w:ascii="Arial" w:hAnsi="Arial" w:cs="Arial"/>
          <w:sz w:val="20"/>
          <w:szCs w:val="20"/>
        </w:rPr>
        <w:t xml:space="preserve"> a vybraný Prodávající tuto </w:t>
      </w:r>
      <w:r w:rsidR="00E44E8D">
        <w:rPr>
          <w:rFonts w:ascii="Arial" w:hAnsi="Arial" w:cs="Arial"/>
          <w:sz w:val="20"/>
          <w:szCs w:val="20"/>
        </w:rPr>
        <w:t>O</w:t>
      </w:r>
      <w:r w:rsidR="00977137">
        <w:rPr>
          <w:rFonts w:ascii="Arial" w:hAnsi="Arial" w:cs="Arial"/>
          <w:sz w:val="20"/>
          <w:szCs w:val="20"/>
        </w:rPr>
        <w:t>bjednávku písemně akceptuje na email</w:t>
      </w:r>
      <w:r w:rsidR="00E44E8D">
        <w:rPr>
          <w:rFonts w:ascii="Arial" w:hAnsi="Arial" w:cs="Arial"/>
          <w:sz w:val="20"/>
          <w:szCs w:val="20"/>
        </w:rPr>
        <w:t xml:space="preserve"> kontaktní osoby Kupujícího</w:t>
      </w:r>
      <w:r w:rsidRPr="00BB5AF2">
        <w:rPr>
          <w:rFonts w:ascii="Arial" w:hAnsi="Arial" w:cs="Arial"/>
          <w:sz w:val="20"/>
          <w:szCs w:val="20"/>
        </w:rPr>
        <w:t xml:space="preserve">. Jakmile </w:t>
      </w:r>
      <w:r w:rsidR="00977137">
        <w:rPr>
          <w:rFonts w:ascii="Arial" w:hAnsi="Arial" w:cs="Arial"/>
          <w:sz w:val="20"/>
          <w:szCs w:val="20"/>
        </w:rPr>
        <w:t xml:space="preserve">obdrží Kupující akceptaci, považuje se tímto </w:t>
      </w:r>
      <w:r w:rsidRPr="00BB5AF2">
        <w:rPr>
          <w:rFonts w:ascii="Arial" w:hAnsi="Arial" w:cs="Arial"/>
          <w:sz w:val="20"/>
          <w:szCs w:val="20"/>
        </w:rPr>
        <w:t xml:space="preserve">Dílčí smlouva </w:t>
      </w:r>
      <w:r w:rsidR="00977137">
        <w:rPr>
          <w:rFonts w:ascii="Arial" w:hAnsi="Arial" w:cs="Arial"/>
          <w:sz w:val="20"/>
          <w:szCs w:val="20"/>
        </w:rPr>
        <w:t>za uzavřenou</w:t>
      </w:r>
      <w:r w:rsidRPr="00BB5AF2">
        <w:rPr>
          <w:rFonts w:ascii="Arial" w:hAnsi="Arial" w:cs="Arial"/>
          <w:sz w:val="20"/>
          <w:szCs w:val="20"/>
        </w:rPr>
        <w:t>.</w:t>
      </w:r>
    </w:p>
    <w:p w14:paraId="42732144" w14:textId="2C00AD66" w:rsidR="00BC3B5F" w:rsidRPr="00BB5AF2" w:rsidRDefault="00BC3B5F" w:rsidP="00BC3B5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B5AF2">
        <w:rPr>
          <w:rFonts w:ascii="Arial" w:hAnsi="Arial" w:cs="Arial"/>
          <w:sz w:val="20"/>
          <w:szCs w:val="20"/>
        </w:rPr>
        <w:t xml:space="preserve">V případě, že vybraný </w:t>
      </w:r>
      <w:r>
        <w:rPr>
          <w:rFonts w:ascii="Arial" w:hAnsi="Arial" w:cs="Arial"/>
          <w:sz w:val="20"/>
          <w:szCs w:val="20"/>
        </w:rPr>
        <w:t xml:space="preserve">Prodávající Kupujícímu </w:t>
      </w:r>
      <w:r w:rsidRPr="00BB5AF2">
        <w:rPr>
          <w:rFonts w:ascii="Arial" w:hAnsi="Arial" w:cs="Arial"/>
          <w:sz w:val="20"/>
          <w:szCs w:val="20"/>
        </w:rPr>
        <w:t xml:space="preserve">nedoručí </w:t>
      </w:r>
      <w:r w:rsidR="00A44738">
        <w:rPr>
          <w:rFonts w:ascii="Arial" w:hAnsi="Arial" w:cs="Arial"/>
          <w:sz w:val="20"/>
          <w:szCs w:val="20"/>
        </w:rPr>
        <w:t xml:space="preserve">akceptaci do </w:t>
      </w:r>
      <w:r w:rsidR="00A607A0" w:rsidRPr="00A607A0">
        <w:rPr>
          <w:rFonts w:ascii="Arial" w:hAnsi="Arial" w:cs="Arial"/>
          <w:sz w:val="20"/>
          <w:szCs w:val="20"/>
        </w:rPr>
        <w:t>48</w:t>
      </w:r>
      <w:r w:rsidR="00A44738" w:rsidRPr="00A607A0">
        <w:rPr>
          <w:rFonts w:ascii="Arial" w:hAnsi="Arial" w:cs="Arial"/>
          <w:sz w:val="20"/>
          <w:szCs w:val="20"/>
        </w:rPr>
        <w:t xml:space="preserve"> hodin</w:t>
      </w:r>
      <w:r w:rsidR="00A44738">
        <w:rPr>
          <w:rFonts w:ascii="Arial" w:hAnsi="Arial" w:cs="Arial"/>
          <w:sz w:val="20"/>
          <w:szCs w:val="20"/>
        </w:rPr>
        <w:t xml:space="preserve"> od odeslání </w:t>
      </w:r>
      <w:r w:rsidR="00B2283A">
        <w:rPr>
          <w:rFonts w:ascii="Arial" w:hAnsi="Arial" w:cs="Arial"/>
          <w:sz w:val="20"/>
          <w:szCs w:val="20"/>
        </w:rPr>
        <w:t>O</w:t>
      </w:r>
      <w:r w:rsidR="00A44738">
        <w:rPr>
          <w:rFonts w:ascii="Arial" w:hAnsi="Arial" w:cs="Arial"/>
          <w:sz w:val="20"/>
          <w:szCs w:val="20"/>
        </w:rPr>
        <w:t xml:space="preserve">bjednávky, </w:t>
      </w:r>
      <w:r w:rsidRPr="00BB5AF2">
        <w:rPr>
          <w:rFonts w:ascii="Arial" w:hAnsi="Arial" w:cs="Arial"/>
          <w:sz w:val="20"/>
          <w:szCs w:val="20"/>
        </w:rPr>
        <w:t xml:space="preserve">je </w:t>
      </w:r>
      <w:r w:rsidR="006E4731">
        <w:rPr>
          <w:rFonts w:ascii="Arial" w:hAnsi="Arial" w:cs="Arial"/>
          <w:sz w:val="20"/>
          <w:szCs w:val="20"/>
        </w:rPr>
        <w:t>Kupující</w:t>
      </w:r>
      <w:r w:rsidRPr="00BB5AF2">
        <w:rPr>
          <w:rFonts w:ascii="Arial" w:hAnsi="Arial" w:cs="Arial"/>
          <w:sz w:val="20"/>
          <w:szCs w:val="20"/>
        </w:rPr>
        <w:t xml:space="preserve"> oprávněn vyzvat k uzavření Dílčí smlouvy P</w:t>
      </w:r>
      <w:r w:rsidR="00B463C3">
        <w:rPr>
          <w:rFonts w:ascii="Arial" w:hAnsi="Arial" w:cs="Arial"/>
          <w:sz w:val="20"/>
          <w:szCs w:val="20"/>
        </w:rPr>
        <w:t>rodávajícího</w:t>
      </w:r>
      <w:r w:rsidRPr="00BB5AF2">
        <w:rPr>
          <w:rFonts w:ascii="Arial" w:hAnsi="Arial" w:cs="Arial"/>
          <w:sz w:val="20"/>
          <w:szCs w:val="20"/>
        </w:rPr>
        <w:t xml:space="preserve">, který se v příslušném </w:t>
      </w:r>
      <w:proofErr w:type="spellStart"/>
      <w:r w:rsidRPr="00BB5AF2">
        <w:rPr>
          <w:rFonts w:ascii="Arial" w:hAnsi="Arial" w:cs="Arial"/>
          <w:sz w:val="20"/>
          <w:szCs w:val="20"/>
        </w:rPr>
        <w:t>Minitendru</w:t>
      </w:r>
      <w:proofErr w:type="spellEnd"/>
      <w:r w:rsidRPr="00BB5AF2">
        <w:rPr>
          <w:rFonts w:ascii="Arial" w:hAnsi="Arial" w:cs="Arial"/>
          <w:sz w:val="20"/>
          <w:szCs w:val="20"/>
        </w:rPr>
        <w:t xml:space="preserve"> umístil jako další v pořadí a splnil podmínky </w:t>
      </w:r>
      <w:proofErr w:type="spellStart"/>
      <w:r w:rsidRPr="00BB5AF2">
        <w:rPr>
          <w:rFonts w:ascii="Arial" w:hAnsi="Arial" w:cs="Arial"/>
          <w:sz w:val="20"/>
          <w:szCs w:val="20"/>
        </w:rPr>
        <w:t>Minitendru</w:t>
      </w:r>
      <w:proofErr w:type="spellEnd"/>
      <w:r w:rsidRPr="00BB5AF2">
        <w:rPr>
          <w:rFonts w:ascii="Arial" w:hAnsi="Arial" w:cs="Arial"/>
          <w:sz w:val="20"/>
          <w:szCs w:val="20"/>
        </w:rPr>
        <w:t>.</w:t>
      </w:r>
    </w:p>
    <w:p w14:paraId="55CFFF73" w14:textId="4F2B2F31" w:rsidR="005B0F48" w:rsidRPr="003517BC" w:rsidRDefault="000E3B5E" w:rsidP="005B0F4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517BC">
        <w:rPr>
          <w:rFonts w:ascii="Arial" w:hAnsi="Arial" w:cs="Arial"/>
          <w:sz w:val="20"/>
          <w:szCs w:val="20"/>
        </w:rPr>
        <w:t>Kupující</w:t>
      </w:r>
      <w:r w:rsidR="005B0F48" w:rsidRPr="003517BC">
        <w:rPr>
          <w:rFonts w:ascii="Arial" w:hAnsi="Arial" w:cs="Arial"/>
          <w:sz w:val="20"/>
          <w:szCs w:val="20"/>
        </w:rPr>
        <w:t xml:space="preserve"> je oprávněn zrušit </w:t>
      </w:r>
      <w:proofErr w:type="spellStart"/>
      <w:r w:rsidR="00B463C3">
        <w:rPr>
          <w:rFonts w:ascii="Arial" w:hAnsi="Arial" w:cs="Arial"/>
          <w:sz w:val="20"/>
          <w:szCs w:val="20"/>
        </w:rPr>
        <w:t>M</w:t>
      </w:r>
      <w:r w:rsidR="005B0F48" w:rsidRPr="003517BC">
        <w:rPr>
          <w:rFonts w:ascii="Arial" w:hAnsi="Arial" w:cs="Arial"/>
          <w:sz w:val="20"/>
          <w:szCs w:val="20"/>
        </w:rPr>
        <w:t>initendr</w:t>
      </w:r>
      <w:proofErr w:type="spellEnd"/>
      <w:r w:rsidR="005B0F48" w:rsidRPr="003517BC">
        <w:rPr>
          <w:rFonts w:ascii="Arial" w:hAnsi="Arial" w:cs="Arial"/>
          <w:sz w:val="20"/>
          <w:szCs w:val="20"/>
        </w:rPr>
        <w:t xml:space="preserve"> </w:t>
      </w:r>
      <w:r w:rsidR="00504961">
        <w:rPr>
          <w:rFonts w:ascii="Arial" w:hAnsi="Arial" w:cs="Arial"/>
          <w:sz w:val="20"/>
          <w:szCs w:val="20"/>
        </w:rPr>
        <w:t xml:space="preserve">až </w:t>
      </w:r>
      <w:r w:rsidR="005B0F48" w:rsidRPr="003517BC">
        <w:rPr>
          <w:rFonts w:ascii="Arial" w:hAnsi="Arial" w:cs="Arial"/>
          <w:sz w:val="20"/>
          <w:szCs w:val="20"/>
        </w:rPr>
        <w:t xml:space="preserve">do doby uzavření </w:t>
      </w:r>
      <w:r w:rsidR="00B463C3">
        <w:rPr>
          <w:rFonts w:ascii="Arial" w:hAnsi="Arial" w:cs="Arial"/>
          <w:sz w:val="20"/>
          <w:szCs w:val="20"/>
        </w:rPr>
        <w:t>D</w:t>
      </w:r>
      <w:r w:rsidR="005B0F48" w:rsidRPr="003517BC">
        <w:rPr>
          <w:rFonts w:ascii="Arial" w:hAnsi="Arial" w:cs="Arial"/>
          <w:sz w:val="20"/>
          <w:szCs w:val="20"/>
        </w:rPr>
        <w:t xml:space="preserve">ílčí </w:t>
      </w:r>
      <w:r w:rsidR="00BF6EDC" w:rsidRPr="003517BC">
        <w:rPr>
          <w:rFonts w:ascii="Arial" w:hAnsi="Arial" w:cs="Arial"/>
          <w:sz w:val="20"/>
          <w:szCs w:val="20"/>
        </w:rPr>
        <w:t xml:space="preserve">kupní </w:t>
      </w:r>
      <w:r w:rsidR="005B0F48" w:rsidRPr="003517BC">
        <w:rPr>
          <w:rFonts w:ascii="Arial" w:hAnsi="Arial" w:cs="Arial"/>
          <w:sz w:val="20"/>
          <w:szCs w:val="20"/>
        </w:rPr>
        <w:t>smlouvy, a to bez uvedení důvodu.</w:t>
      </w:r>
    </w:p>
    <w:p w14:paraId="2787BF23" w14:textId="77777777" w:rsidR="005B0F48" w:rsidRPr="00F30ADD" w:rsidRDefault="005B0F48" w:rsidP="00F30AD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BC6BD2" w14:textId="77777777" w:rsidR="005B0F48" w:rsidRPr="00383778" w:rsidRDefault="005B0F48" w:rsidP="00F30A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b/>
          <w:bCs/>
          <w:sz w:val="20"/>
          <w:szCs w:val="20"/>
        </w:rPr>
        <w:t>Cena</w:t>
      </w:r>
      <w:r w:rsidR="00394486">
        <w:rPr>
          <w:rFonts w:ascii="Arial" w:hAnsi="Arial" w:cs="Arial"/>
          <w:b/>
          <w:bCs/>
          <w:sz w:val="20"/>
          <w:szCs w:val="20"/>
        </w:rPr>
        <w:t xml:space="preserve"> a platební podmínky</w:t>
      </w:r>
    </w:p>
    <w:p w14:paraId="6081236A" w14:textId="52431938" w:rsidR="00394486" w:rsidRPr="00383778" w:rsidRDefault="005B0F48" w:rsidP="003944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Cena za poskytnuté plnění bude vždy stanovena na základě výsledků jednotlivých </w:t>
      </w:r>
      <w:proofErr w:type="spellStart"/>
      <w:r w:rsidR="00BC3B5F">
        <w:rPr>
          <w:rFonts w:ascii="Arial" w:hAnsi="Arial" w:cs="Arial"/>
          <w:sz w:val="20"/>
          <w:szCs w:val="20"/>
        </w:rPr>
        <w:t>M</w:t>
      </w:r>
      <w:r w:rsidR="00112C80">
        <w:rPr>
          <w:rFonts w:ascii="Arial" w:hAnsi="Arial" w:cs="Arial"/>
          <w:sz w:val="20"/>
          <w:szCs w:val="20"/>
        </w:rPr>
        <w:t>initendrů</w:t>
      </w:r>
      <w:proofErr w:type="spellEnd"/>
      <w:r w:rsidRPr="00383778">
        <w:rPr>
          <w:rFonts w:ascii="Arial" w:hAnsi="Arial" w:cs="Arial"/>
          <w:sz w:val="20"/>
          <w:szCs w:val="20"/>
        </w:rPr>
        <w:t xml:space="preserve">. </w:t>
      </w:r>
      <w:r w:rsidR="00394486">
        <w:rPr>
          <w:rFonts w:ascii="Arial" w:hAnsi="Arial" w:cs="Arial"/>
          <w:sz w:val="20"/>
          <w:szCs w:val="20"/>
        </w:rPr>
        <w:t>C</w:t>
      </w:r>
      <w:r w:rsidR="00394486" w:rsidRPr="00383778">
        <w:rPr>
          <w:rFonts w:ascii="Arial" w:hAnsi="Arial" w:cs="Arial"/>
          <w:sz w:val="20"/>
          <w:szCs w:val="20"/>
        </w:rPr>
        <w:t xml:space="preserve">eny nabídnuté </w:t>
      </w:r>
      <w:r w:rsidR="00394486">
        <w:rPr>
          <w:rFonts w:ascii="Arial" w:hAnsi="Arial" w:cs="Arial"/>
          <w:sz w:val="20"/>
          <w:szCs w:val="20"/>
        </w:rPr>
        <w:t>Prodávajícími</w:t>
      </w:r>
      <w:r w:rsidR="00394486" w:rsidRPr="00383778">
        <w:rPr>
          <w:rFonts w:ascii="Arial" w:hAnsi="Arial" w:cs="Arial"/>
          <w:sz w:val="20"/>
          <w:szCs w:val="20"/>
        </w:rPr>
        <w:t xml:space="preserve"> budou vždy vyčísleny </w:t>
      </w:r>
      <w:r w:rsidR="00394486">
        <w:rPr>
          <w:rFonts w:ascii="Arial" w:hAnsi="Arial" w:cs="Arial"/>
          <w:sz w:val="20"/>
          <w:szCs w:val="20"/>
        </w:rPr>
        <w:t xml:space="preserve">jak </w:t>
      </w:r>
      <w:r w:rsidR="00394486" w:rsidRPr="00383778">
        <w:rPr>
          <w:rFonts w:ascii="Arial" w:hAnsi="Arial" w:cs="Arial"/>
          <w:sz w:val="20"/>
          <w:szCs w:val="20"/>
        </w:rPr>
        <w:t xml:space="preserve">v Kč bez </w:t>
      </w:r>
      <w:r w:rsidR="003E734C" w:rsidRPr="00383778">
        <w:rPr>
          <w:rFonts w:ascii="Arial" w:hAnsi="Arial" w:cs="Arial"/>
          <w:sz w:val="20"/>
          <w:szCs w:val="20"/>
        </w:rPr>
        <w:t>DPH,</w:t>
      </w:r>
      <w:r w:rsidR="00394486">
        <w:rPr>
          <w:rFonts w:ascii="Arial" w:hAnsi="Arial" w:cs="Arial"/>
          <w:sz w:val="20"/>
          <w:szCs w:val="20"/>
        </w:rPr>
        <w:t xml:space="preserve"> tak včetně DPH</w:t>
      </w:r>
      <w:r w:rsidR="00394486" w:rsidRPr="00383778">
        <w:rPr>
          <w:rFonts w:ascii="Arial" w:hAnsi="Arial" w:cs="Arial"/>
          <w:sz w:val="20"/>
          <w:szCs w:val="20"/>
        </w:rPr>
        <w:t xml:space="preserve"> ve výši stanovené dle aktuálně platných a účinných právních předpisů.</w:t>
      </w:r>
    </w:p>
    <w:p w14:paraId="55388853" w14:textId="06C4FF72" w:rsidR="00A0191E" w:rsidRPr="00A0191E" w:rsidRDefault="005B0F48" w:rsidP="00A0191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0191E">
        <w:rPr>
          <w:rFonts w:ascii="Arial" w:hAnsi="Arial" w:cs="Arial"/>
          <w:sz w:val="20"/>
          <w:szCs w:val="20"/>
        </w:rPr>
        <w:t xml:space="preserve">Cena za </w:t>
      </w:r>
      <w:r w:rsidR="009671D9">
        <w:rPr>
          <w:rFonts w:ascii="Arial" w:hAnsi="Arial" w:cs="Arial"/>
          <w:sz w:val="20"/>
          <w:szCs w:val="20"/>
        </w:rPr>
        <w:t>zboží dle D</w:t>
      </w:r>
      <w:r w:rsidRPr="00A0191E">
        <w:rPr>
          <w:rFonts w:ascii="Arial" w:hAnsi="Arial" w:cs="Arial"/>
          <w:sz w:val="20"/>
          <w:szCs w:val="20"/>
        </w:rPr>
        <w:t xml:space="preserve">ílčí </w:t>
      </w:r>
      <w:r w:rsidR="009671D9">
        <w:rPr>
          <w:rFonts w:ascii="Arial" w:hAnsi="Arial" w:cs="Arial"/>
          <w:sz w:val="20"/>
          <w:szCs w:val="20"/>
        </w:rPr>
        <w:t xml:space="preserve">kupní smlouvy </w:t>
      </w:r>
      <w:r w:rsidRPr="00A0191E">
        <w:rPr>
          <w:rFonts w:ascii="Arial" w:hAnsi="Arial" w:cs="Arial"/>
          <w:sz w:val="20"/>
          <w:szCs w:val="20"/>
        </w:rPr>
        <w:t>bude vždy uvedena v</w:t>
      </w:r>
      <w:r w:rsidR="009671D9">
        <w:rPr>
          <w:rFonts w:ascii="Arial" w:hAnsi="Arial" w:cs="Arial"/>
          <w:sz w:val="20"/>
          <w:szCs w:val="20"/>
        </w:rPr>
        <w:t> Dílčí nabídce Prodávajících a v Objednávce</w:t>
      </w:r>
      <w:r w:rsidRPr="00A0191E">
        <w:rPr>
          <w:rFonts w:ascii="Arial" w:hAnsi="Arial" w:cs="Arial"/>
          <w:sz w:val="20"/>
          <w:szCs w:val="20"/>
        </w:rPr>
        <w:t xml:space="preserve"> </w:t>
      </w:r>
      <w:r w:rsidR="009671D9">
        <w:rPr>
          <w:rFonts w:ascii="Arial" w:hAnsi="Arial" w:cs="Arial"/>
          <w:sz w:val="20"/>
          <w:szCs w:val="20"/>
        </w:rPr>
        <w:t xml:space="preserve">Kupujícího </w:t>
      </w:r>
      <w:r w:rsidR="00394486">
        <w:rPr>
          <w:rFonts w:ascii="Arial" w:hAnsi="Arial" w:cs="Arial"/>
          <w:sz w:val="20"/>
          <w:szCs w:val="20"/>
        </w:rPr>
        <w:t>jako cena konečná a nepřekročitelná</w:t>
      </w:r>
      <w:r w:rsidRPr="00A0191E">
        <w:rPr>
          <w:rFonts w:ascii="Arial" w:hAnsi="Arial" w:cs="Arial"/>
          <w:sz w:val="20"/>
          <w:szCs w:val="20"/>
        </w:rPr>
        <w:t xml:space="preserve">. </w:t>
      </w:r>
      <w:r w:rsidR="00A0191E" w:rsidRPr="00A0191E">
        <w:rPr>
          <w:rFonts w:ascii="Arial" w:hAnsi="Arial" w:cs="Arial"/>
          <w:sz w:val="20"/>
          <w:szCs w:val="20"/>
        </w:rPr>
        <w:t xml:space="preserve">Součástí </w:t>
      </w:r>
      <w:r w:rsidR="00394486">
        <w:rPr>
          <w:rFonts w:ascii="Arial" w:hAnsi="Arial" w:cs="Arial"/>
          <w:sz w:val="20"/>
          <w:szCs w:val="20"/>
        </w:rPr>
        <w:t xml:space="preserve">této </w:t>
      </w:r>
      <w:r w:rsidR="00A0191E" w:rsidRPr="00A0191E">
        <w:rPr>
          <w:rFonts w:ascii="Arial" w:hAnsi="Arial" w:cs="Arial"/>
          <w:sz w:val="20"/>
          <w:szCs w:val="20"/>
        </w:rPr>
        <w:t xml:space="preserve">ceny jsou veškeré náklady </w:t>
      </w:r>
      <w:r w:rsidR="00394486">
        <w:rPr>
          <w:rFonts w:ascii="Arial" w:hAnsi="Arial" w:cs="Arial"/>
          <w:sz w:val="20"/>
          <w:szCs w:val="20"/>
        </w:rPr>
        <w:t>P</w:t>
      </w:r>
      <w:r w:rsidR="00A0191E" w:rsidRPr="00A0191E">
        <w:rPr>
          <w:rFonts w:ascii="Arial" w:hAnsi="Arial" w:cs="Arial"/>
          <w:sz w:val="20"/>
          <w:szCs w:val="20"/>
        </w:rPr>
        <w:t>rodávajícího spojené s dodáním zboží</w:t>
      </w:r>
      <w:r w:rsidR="00387BD5">
        <w:rPr>
          <w:rFonts w:ascii="Arial" w:hAnsi="Arial" w:cs="Arial"/>
          <w:sz w:val="20"/>
          <w:szCs w:val="20"/>
        </w:rPr>
        <w:t xml:space="preserve"> do sídla Kupujícího</w:t>
      </w:r>
      <w:r w:rsidR="00A0191E" w:rsidRPr="00A0191E">
        <w:rPr>
          <w:rFonts w:ascii="Arial" w:hAnsi="Arial" w:cs="Arial"/>
          <w:sz w:val="20"/>
          <w:szCs w:val="20"/>
        </w:rPr>
        <w:t xml:space="preserve">, a to včetně dopravy a pojištění zboží do místa přejímky, </w:t>
      </w:r>
      <w:r w:rsidR="00112C80">
        <w:rPr>
          <w:rFonts w:ascii="Arial" w:hAnsi="Arial" w:cs="Arial"/>
          <w:sz w:val="20"/>
          <w:szCs w:val="20"/>
        </w:rPr>
        <w:t xml:space="preserve">případného </w:t>
      </w:r>
      <w:r w:rsidR="00A0191E" w:rsidRPr="00A0191E">
        <w:rPr>
          <w:rFonts w:ascii="Arial" w:hAnsi="Arial" w:cs="Arial"/>
          <w:sz w:val="20"/>
          <w:szCs w:val="20"/>
        </w:rPr>
        <w:t xml:space="preserve">cla, licencí a souvisejících služeb či plnění, kterých je k realizaci plnění v rozsahu této </w:t>
      </w:r>
      <w:r w:rsidR="009671D9">
        <w:rPr>
          <w:rFonts w:ascii="Arial" w:hAnsi="Arial" w:cs="Arial"/>
          <w:sz w:val="20"/>
          <w:szCs w:val="20"/>
        </w:rPr>
        <w:t>Rámcové dohody</w:t>
      </w:r>
      <w:r w:rsidR="00A0191E" w:rsidRPr="00A0191E">
        <w:rPr>
          <w:rFonts w:ascii="Arial" w:hAnsi="Arial" w:cs="Arial"/>
          <w:sz w:val="20"/>
          <w:szCs w:val="20"/>
        </w:rPr>
        <w:t xml:space="preserve"> </w:t>
      </w:r>
      <w:r w:rsidR="009671D9">
        <w:rPr>
          <w:rFonts w:ascii="Arial" w:hAnsi="Arial" w:cs="Arial"/>
          <w:sz w:val="20"/>
          <w:szCs w:val="20"/>
        </w:rPr>
        <w:t xml:space="preserve">a příslušného </w:t>
      </w:r>
      <w:proofErr w:type="spellStart"/>
      <w:r w:rsidR="009671D9">
        <w:rPr>
          <w:rFonts w:ascii="Arial" w:hAnsi="Arial" w:cs="Arial"/>
          <w:sz w:val="20"/>
          <w:szCs w:val="20"/>
        </w:rPr>
        <w:t>Minitendru</w:t>
      </w:r>
      <w:proofErr w:type="spellEnd"/>
      <w:r w:rsidR="009671D9">
        <w:rPr>
          <w:rFonts w:ascii="Arial" w:hAnsi="Arial" w:cs="Arial"/>
          <w:sz w:val="20"/>
          <w:szCs w:val="20"/>
        </w:rPr>
        <w:t xml:space="preserve"> </w:t>
      </w:r>
      <w:r w:rsidR="00A0191E" w:rsidRPr="00A0191E">
        <w:rPr>
          <w:rFonts w:ascii="Arial" w:hAnsi="Arial" w:cs="Arial"/>
          <w:sz w:val="20"/>
          <w:szCs w:val="20"/>
        </w:rPr>
        <w:t xml:space="preserve">potřeba. </w:t>
      </w:r>
      <w:r w:rsidR="00387BD5">
        <w:rPr>
          <w:rFonts w:ascii="Arial" w:hAnsi="Arial" w:cs="Arial"/>
          <w:sz w:val="20"/>
          <w:szCs w:val="20"/>
        </w:rPr>
        <w:t xml:space="preserve">V případě, že Kupující bude požadovat dodání zboží na jiné </w:t>
      </w:r>
      <w:proofErr w:type="gramStart"/>
      <w:r w:rsidR="00387BD5">
        <w:rPr>
          <w:rFonts w:ascii="Arial" w:hAnsi="Arial" w:cs="Arial"/>
          <w:sz w:val="20"/>
          <w:szCs w:val="20"/>
        </w:rPr>
        <w:t>místo,</w:t>
      </w:r>
      <w:proofErr w:type="gramEnd"/>
      <w:r w:rsidR="00387BD5">
        <w:rPr>
          <w:rFonts w:ascii="Arial" w:hAnsi="Arial" w:cs="Arial"/>
          <w:sz w:val="20"/>
          <w:szCs w:val="20"/>
        </w:rPr>
        <w:t xml:space="preserve"> než do sídla Kupujícího, bude cena dodání do takového místa naceněna samostatnou položkou, která bude součástí celkové hodnocené ceny za dodání zboží. </w:t>
      </w:r>
      <w:r w:rsidR="00A0191E" w:rsidRPr="00A0191E">
        <w:rPr>
          <w:rFonts w:ascii="Arial" w:hAnsi="Arial" w:cs="Arial"/>
          <w:sz w:val="20"/>
          <w:szCs w:val="20"/>
        </w:rPr>
        <w:t xml:space="preserve">Součástí ceny plnění jsou dále </w:t>
      </w:r>
      <w:r w:rsidR="00387BD5">
        <w:rPr>
          <w:rFonts w:ascii="Arial" w:hAnsi="Arial" w:cs="Arial"/>
          <w:sz w:val="20"/>
          <w:szCs w:val="20"/>
        </w:rPr>
        <w:t xml:space="preserve">vždy </w:t>
      </w:r>
      <w:r w:rsidR="00A0191E" w:rsidRPr="00A0191E">
        <w:rPr>
          <w:rFonts w:ascii="Arial" w:hAnsi="Arial" w:cs="Arial"/>
          <w:sz w:val="20"/>
          <w:szCs w:val="20"/>
        </w:rPr>
        <w:t xml:space="preserve">také veškeré náklady </w:t>
      </w:r>
      <w:r w:rsidR="009671D9">
        <w:rPr>
          <w:rFonts w:ascii="Arial" w:hAnsi="Arial" w:cs="Arial"/>
          <w:sz w:val="20"/>
          <w:szCs w:val="20"/>
        </w:rPr>
        <w:t>P</w:t>
      </w:r>
      <w:r w:rsidR="00A0191E" w:rsidRPr="00A0191E">
        <w:rPr>
          <w:rFonts w:ascii="Arial" w:hAnsi="Arial" w:cs="Arial"/>
          <w:sz w:val="20"/>
          <w:szCs w:val="20"/>
        </w:rPr>
        <w:t xml:space="preserve">rodávajícího na plnění jeho dalších povinností dle této </w:t>
      </w:r>
      <w:r w:rsidR="009671D9">
        <w:rPr>
          <w:rFonts w:ascii="Arial" w:hAnsi="Arial" w:cs="Arial"/>
          <w:sz w:val="20"/>
          <w:szCs w:val="20"/>
        </w:rPr>
        <w:t>Rámcové dohody</w:t>
      </w:r>
      <w:r w:rsidR="00A0191E" w:rsidRPr="00A0191E">
        <w:rPr>
          <w:rFonts w:ascii="Arial" w:hAnsi="Arial" w:cs="Arial"/>
          <w:sz w:val="20"/>
          <w:szCs w:val="20"/>
        </w:rPr>
        <w:t xml:space="preserve">, včetně povinností </w:t>
      </w:r>
      <w:r w:rsidR="00667CE8">
        <w:rPr>
          <w:rFonts w:ascii="Arial" w:hAnsi="Arial" w:cs="Arial"/>
          <w:sz w:val="20"/>
          <w:szCs w:val="20"/>
        </w:rPr>
        <w:t>vyplývajících ze z</w:t>
      </w:r>
      <w:r w:rsidR="00A0191E" w:rsidRPr="00394486">
        <w:rPr>
          <w:rFonts w:ascii="Arial" w:hAnsi="Arial" w:cs="Arial"/>
          <w:i/>
          <w:sz w:val="20"/>
          <w:szCs w:val="20"/>
        </w:rPr>
        <w:t>áruk</w:t>
      </w:r>
      <w:r w:rsidR="00667CE8">
        <w:rPr>
          <w:rFonts w:ascii="Arial" w:hAnsi="Arial" w:cs="Arial"/>
          <w:i/>
          <w:sz w:val="20"/>
          <w:szCs w:val="20"/>
        </w:rPr>
        <w:t>y</w:t>
      </w:r>
      <w:r w:rsidR="00A0191E" w:rsidRPr="00394486">
        <w:rPr>
          <w:rFonts w:ascii="Arial" w:hAnsi="Arial" w:cs="Arial"/>
          <w:i/>
          <w:sz w:val="20"/>
          <w:szCs w:val="20"/>
        </w:rPr>
        <w:t xml:space="preserve"> za jakost a technick</w:t>
      </w:r>
      <w:r w:rsidR="00667CE8">
        <w:rPr>
          <w:rFonts w:ascii="Arial" w:hAnsi="Arial" w:cs="Arial"/>
          <w:i/>
          <w:sz w:val="20"/>
          <w:szCs w:val="20"/>
        </w:rPr>
        <w:t>é</w:t>
      </w:r>
      <w:r w:rsidR="00A0191E" w:rsidRPr="00394486">
        <w:rPr>
          <w:rFonts w:ascii="Arial" w:hAnsi="Arial" w:cs="Arial"/>
          <w:i/>
          <w:sz w:val="20"/>
          <w:szCs w:val="20"/>
        </w:rPr>
        <w:t xml:space="preserve"> podpor</w:t>
      </w:r>
      <w:r w:rsidR="00667CE8">
        <w:rPr>
          <w:rFonts w:ascii="Arial" w:hAnsi="Arial" w:cs="Arial"/>
          <w:i/>
          <w:sz w:val="20"/>
          <w:szCs w:val="20"/>
        </w:rPr>
        <w:t>y</w:t>
      </w:r>
      <w:r w:rsidR="00A0191E" w:rsidRPr="00A0191E">
        <w:rPr>
          <w:rFonts w:ascii="Arial" w:hAnsi="Arial" w:cs="Arial"/>
          <w:sz w:val="20"/>
          <w:szCs w:val="20"/>
        </w:rPr>
        <w:t xml:space="preserve">. </w:t>
      </w:r>
    </w:p>
    <w:p w14:paraId="74D2CACA" w14:textId="5C510D24" w:rsidR="00394486" w:rsidRDefault="00394486" w:rsidP="003944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E18CC">
        <w:rPr>
          <w:rFonts w:ascii="Arial" w:hAnsi="Arial" w:cs="Arial"/>
          <w:sz w:val="20"/>
          <w:szCs w:val="20"/>
        </w:rPr>
        <w:t>ena</w:t>
      </w:r>
      <w:r>
        <w:rPr>
          <w:rFonts w:ascii="Arial" w:hAnsi="Arial" w:cs="Arial"/>
          <w:sz w:val="20"/>
          <w:szCs w:val="20"/>
        </w:rPr>
        <w:t xml:space="preserve"> plnění </w:t>
      </w:r>
      <w:r w:rsidR="009671D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ílčí </w:t>
      </w:r>
      <w:r w:rsidR="009671D9">
        <w:rPr>
          <w:rFonts w:ascii="Arial" w:hAnsi="Arial" w:cs="Arial"/>
          <w:sz w:val="20"/>
          <w:szCs w:val="20"/>
        </w:rPr>
        <w:t xml:space="preserve">kupní </w:t>
      </w:r>
      <w:r>
        <w:rPr>
          <w:rFonts w:ascii="Arial" w:hAnsi="Arial" w:cs="Arial"/>
          <w:sz w:val="20"/>
          <w:szCs w:val="20"/>
        </w:rPr>
        <w:t xml:space="preserve">smlouvy </w:t>
      </w:r>
      <w:r w:rsidRPr="000E18CC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>K</w:t>
      </w:r>
      <w:r w:rsidRPr="000E18CC">
        <w:rPr>
          <w:rFonts w:ascii="Arial" w:hAnsi="Arial" w:cs="Arial"/>
          <w:sz w:val="20"/>
          <w:szCs w:val="20"/>
        </w:rPr>
        <w:t xml:space="preserve">upujícím zaplacena na základě daňového </w:t>
      </w:r>
      <w:r w:rsidR="003E734C" w:rsidRPr="000E18CC">
        <w:rPr>
          <w:rFonts w:ascii="Arial" w:hAnsi="Arial" w:cs="Arial"/>
          <w:sz w:val="20"/>
          <w:szCs w:val="20"/>
        </w:rPr>
        <w:t>dokladu</w:t>
      </w:r>
      <w:r w:rsidR="003E734C">
        <w:rPr>
          <w:rFonts w:ascii="Arial" w:hAnsi="Arial" w:cs="Arial"/>
          <w:sz w:val="20"/>
          <w:szCs w:val="20"/>
        </w:rPr>
        <w:t xml:space="preserve"> – faktury</w:t>
      </w:r>
      <w:r>
        <w:rPr>
          <w:rFonts w:ascii="Arial" w:hAnsi="Arial" w:cs="Arial"/>
          <w:sz w:val="20"/>
          <w:szCs w:val="20"/>
        </w:rPr>
        <w:t xml:space="preserve">, která musí mít veškeré náležitosti daňového a účetního dokladu ve smyslu příslušných právních předpisů, dále </w:t>
      </w:r>
      <w:r w:rsidR="00112C80">
        <w:rPr>
          <w:rFonts w:ascii="Arial" w:hAnsi="Arial" w:cs="Arial"/>
          <w:sz w:val="20"/>
          <w:szCs w:val="20"/>
        </w:rPr>
        <w:t xml:space="preserve">v ní musí být </w:t>
      </w:r>
      <w:r>
        <w:rPr>
          <w:rFonts w:ascii="Arial" w:hAnsi="Arial" w:cs="Arial"/>
          <w:sz w:val="20"/>
          <w:szCs w:val="20"/>
        </w:rPr>
        <w:t xml:space="preserve">odkaz na </w:t>
      </w:r>
      <w:r w:rsidR="00305ADD">
        <w:rPr>
          <w:rFonts w:ascii="Arial" w:hAnsi="Arial" w:cs="Arial"/>
          <w:sz w:val="20"/>
          <w:szCs w:val="20"/>
        </w:rPr>
        <w:t xml:space="preserve">příslušnou </w:t>
      </w:r>
      <w:r w:rsidR="009671D9">
        <w:rPr>
          <w:rFonts w:ascii="Arial" w:hAnsi="Arial" w:cs="Arial"/>
          <w:sz w:val="20"/>
          <w:szCs w:val="20"/>
        </w:rPr>
        <w:t xml:space="preserve">Objednávku </w:t>
      </w:r>
      <w:r>
        <w:rPr>
          <w:rFonts w:ascii="Arial" w:hAnsi="Arial" w:cs="Arial"/>
          <w:sz w:val="20"/>
          <w:szCs w:val="20"/>
        </w:rPr>
        <w:t xml:space="preserve">a její přílohou bude </w:t>
      </w:r>
      <w:r w:rsidRPr="000E18CC">
        <w:rPr>
          <w:rFonts w:ascii="Arial" w:hAnsi="Arial" w:cs="Arial"/>
          <w:sz w:val="20"/>
          <w:szCs w:val="20"/>
        </w:rPr>
        <w:t xml:space="preserve">smluvními stranami oboustranně </w:t>
      </w:r>
      <w:r>
        <w:rPr>
          <w:rFonts w:ascii="Arial" w:hAnsi="Arial" w:cs="Arial"/>
          <w:sz w:val="20"/>
          <w:szCs w:val="20"/>
        </w:rPr>
        <w:t>podepsaný</w:t>
      </w:r>
      <w:r w:rsidRPr="000E18CC">
        <w:rPr>
          <w:rFonts w:ascii="Arial" w:hAnsi="Arial" w:cs="Arial"/>
          <w:sz w:val="20"/>
          <w:szCs w:val="20"/>
        </w:rPr>
        <w:t xml:space="preserve"> protokol potvrzující předání a převzetí zboží</w:t>
      </w:r>
      <w:r>
        <w:rPr>
          <w:rFonts w:ascii="Arial" w:hAnsi="Arial" w:cs="Arial"/>
          <w:sz w:val="20"/>
          <w:szCs w:val="20"/>
        </w:rPr>
        <w:t xml:space="preserve">. </w:t>
      </w:r>
      <w:r w:rsidR="00305ADD">
        <w:rPr>
          <w:rFonts w:ascii="Arial" w:hAnsi="Arial" w:cs="Arial"/>
          <w:sz w:val="20"/>
          <w:szCs w:val="20"/>
        </w:rPr>
        <w:t xml:space="preserve">Pokud </w:t>
      </w:r>
      <w:r w:rsidR="00BE5F9F">
        <w:rPr>
          <w:rFonts w:ascii="Arial" w:hAnsi="Arial" w:cs="Arial"/>
          <w:sz w:val="20"/>
          <w:szCs w:val="20"/>
        </w:rPr>
        <w:t xml:space="preserve">daňový </w:t>
      </w:r>
      <w:proofErr w:type="gramStart"/>
      <w:r w:rsidR="00BE5F9F">
        <w:rPr>
          <w:rFonts w:ascii="Arial" w:hAnsi="Arial" w:cs="Arial"/>
          <w:sz w:val="20"/>
          <w:szCs w:val="20"/>
        </w:rPr>
        <w:t xml:space="preserve">doklad - </w:t>
      </w:r>
      <w:r w:rsidR="00305ADD">
        <w:rPr>
          <w:rFonts w:ascii="Arial" w:hAnsi="Arial" w:cs="Arial"/>
          <w:sz w:val="20"/>
          <w:szCs w:val="20"/>
        </w:rPr>
        <w:t>faktura</w:t>
      </w:r>
      <w:proofErr w:type="gramEnd"/>
      <w:r w:rsidR="00305ADD">
        <w:rPr>
          <w:rFonts w:ascii="Arial" w:hAnsi="Arial" w:cs="Arial"/>
          <w:sz w:val="20"/>
          <w:szCs w:val="20"/>
        </w:rPr>
        <w:t xml:space="preserve"> nebude splňovat některou z uvedených náležitostí, </w:t>
      </w:r>
      <w:r w:rsidRPr="001B1BFC">
        <w:rPr>
          <w:rFonts w:ascii="Arial" w:hAnsi="Arial" w:cs="Arial"/>
          <w:sz w:val="20"/>
          <w:szCs w:val="20"/>
        </w:rPr>
        <w:t xml:space="preserve">je </w:t>
      </w:r>
      <w:r w:rsidR="00305ADD">
        <w:rPr>
          <w:rFonts w:ascii="Arial" w:hAnsi="Arial" w:cs="Arial"/>
          <w:sz w:val="20"/>
          <w:szCs w:val="20"/>
        </w:rPr>
        <w:t>K</w:t>
      </w:r>
      <w:r w:rsidRPr="001B1BFC">
        <w:rPr>
          <w:rFonts w:ascii="Arial" w:hAnsi="Arial" w:cs="Arial"/>
          <w:sz w:val="20"/>
          <w:szCs w:val="20"/>
        </w:rPr>
        <w:t xml:space="preserve">upující oprávněn zaslat </w:t>
      </w:r>
      <w:r>
        <w:rPr>
          <w:rFonts w:ascii="Arial" w:hAnsi="Arial" w:cs="Arial"/>
          <w:sz w:val="20"/>
          <w:szCs w:val="20"/>
        </w:rPr>
        <w:t xml:space="preserve">fakturu </w:t>
      </w:r>
      <w:r w:rsidR="00B22C98">
        <w:rPr>
          <w:rFonts w:ascii="Arial" w:hAnsi="Arial" w:cs="Arial"/>
          <w:sz w:val="20"/>
          <w:szCs w:val="20"/>
        </w:rPr>
        <w:t>P</w:t>
      </w:r>
      <w:r w:rsidRPr="001B1BFC">
        <w:rPr>
          <w:rFonts w:ascii="Arial" w:hAnsi="Arial" w:cs="Arial"/>
          <w:sz w:val="20"/>
          <w:szCs w:val="20"/>
        </w:rPr>
        <w:t xml:space="preserve">rodávajícímu </w:t>
      </w:r>
      <w:r w:rsidR="00B22C98">
        <w:rPr>
          <w:rFonts w:ascii="Arial" w:hAnsi="Arial" w:cs="Arial"/>
          <w:sz w:val="20"/>
          <w:szCs w:val="20"/>
        </w:rPr>
        <w:t xml:space="preserve">zpět </w:t>
      </w:r>
      <w:r w:rsidRPr="001B1BFC">
        <w:rPr>
          <w:rFonts w:ascii="Arial" w:hAnsi="Arial" w:cs="Arial"/>
          <w:sz w:val="20"/>
          <w:szCs w:val="20"/>
        </w:rPr>
        <w:t>k</w:t>
      </w:r>
      <w:r w:rsidR="00387BD5">
        <w:rPr>
          <w:rFonts w:ascii="Arial" w:hAnsi="Arial" w:cs="Arial"/>
          <w:sz w:val="20"/>
          <w:szCs w:val="20"/>
        </w:rPr>
        <w:t xml:space="preserve"> opravě či </w:t>
      </w:r>
      <w:r w:rsidRPr="001B1BFC">
        <w:rPr>
          <w:rFonts w:ascii="Arial" w:hAnsi="Arial" w:cs="Arial"/>
          <w:sz w:val="20"/>
          <w:szCs w:val="20"/>
        </w:rPr>
        <w:t>doplnění</w:t>
      </w:r>
      <w:r>
        <w:rPr>
          <w:rFonts w:ascii="Arial" w:hAnsi="Arial" w:cs="Arial"/>
          <w:sz w:val="20"/>
          <w:szCs w:val="20"/>
        </w:rPr>
        <w:t xml:space="preserve"> a l</w:t>
      </w:r>
      <w:r w:rsidRPr="001B1BFC">
        <w:rPr>
          <w:rFonts w:ascii="Arial" w:hAnsi="Arial" w:cs="Arial"/>
          <w:sz w:val="20"/>
          <w:szCs w:val="20"/>
        </w:rPr>
        <w:t>hůta splatnosti ceny</w:t>
      </w:r>
      <w:r>
        <w:rPr>
          <w:rFonts w:ascii="Arial" w:hAnsi="Arial" w:cs="Arial"/>
          <w:sz w:val="20"/>
          <w:szCs w:val="20"/>
        </w:rPr>
        <w:t xml:space="preserve"> plnění pak</w:t>
      </w:r>
      <w:r w:rsidRPr="001B1BFC">
        <w:rPr>
          <w:rFonts w:ascii="Arial" w:hAnsi="Arial" w:cs="Arial"/>
          <w:sz w:val="20"/>
          <w:szCs w:val="20"/>
        </w:rPr>
        <w:t xml:space="preserve"> začne běžet až od doručení bezvadné</w:t>
      </w:r>
      <w:r w:rsidR="008654F2">
        <w:rPr>
          <w:rFonts w:ascii="Arial" w:hAnsi="Arial" w:cs="Arial"/>
          <w:sz w:val="20"/>
          <w:szCs w:val="20"/>
        </w:rPr>
        <w:t>ho daňového dokladu -</w:t>
      </w:r>
      <w:r w:rsidRPr="001B1BFC">
        <w:rPr>
          <w:rFonts w:ascii="Arial" w:hAnsi="Arial" w:cs="Arial"/>
          <w:sz w:val="20"/>
          <w:szCs w:val="20"/>
        </w:rPr>
        <w:t xml:space="preserve"> faktury</w:t>
      </w:r>
      <w:r>
        <w:rPr>
          <w:rFonts w:ascii="Arial" w:hAnsi="Arial" w:cs="Arial"/>
          <w:sz w:val="20"/>
          <w:szCs w:val="20"/>
        </w:rPr>
        <w:t xml:space="preserve"> </w:t>
      </w:r>
      <w:r w:rsidR="00B22C98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upujícímu</w:t>
      </w:r>
      <w:r w:rsidRPr="001B1BFC">
        <w:rPr>
          <w:rFonts w:ascii="Arial" w:hAnsi="Arial" w:cs="Arial"/>
          <w:sz w:val="20"/>
          <w:szCs w:val="20"/>
        </w:rPr>
        <w:t>.</w:t>
      </w:r>
    </w:p>
    <w:p w14:paraId="55BAA423" w14:textId="58744C19" w:rsidR="00394486" w:rsidRDefault="00394486" w:rsidP="003944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oprávněn vystavit </w:t>
      </w:r>
      <w:r w:rsidR="00BE5F9F">
        <w:rPr>
          <w:rFonts w:ascii="Arial" w:hAnsi="Arial" w:cs="Arial"/>
          <w:sz w:val="20"/>
          <w:szCs w:val="20"/>
        </w:rPr>
        <w:t xml:space="preserve">daňový </w:t>
      </w:r>
      <w:proofErr w:type="gramStart"/>
      <w:r w:rsidR="00BE5F9F">
        <w:rPr>
          <w:rFonts w:ascii="Arial" w:hAnsi="Arial" w:cs="Arial"/>
          <w:sz w:val="20"/>
          <w:szCs w:val="20"/>
        </w:rPr>
        <w:t xml:space="preserve">doklad - </w:t>
      </w:r>
      <w:r w:rsidRPr="000E18CC">
        <w:rPr>
          <w:rFonts w:ascii="Arial" w:hAnsi="Arial" w:cs="Arial"/>
          <w:sz w:val="20"/>
          <w:szCs w:val="20"/>
        </w:rPr>
        <w:t>fakturu</w:t>
      </w:r>
      <w:proofErr w:type="gramEnd"/>
      <w:r w:rsidRPr="000E18CC">
        <w:rPr>
          <w:rFonts w:ascii="Arial" w:hAnsi="Arial" w:cs="Arial"/>
          <w:sz w:val="20"/>
          <w:szCs w:val="20"/>
        </w:rPr>
        <w:t xml:space="preserve"> až po převzetí zboží </w:t>
      </w:r>
      <w:r w:rsidR="00DE0A32">
        <w:rPr>
          <w:rFonts w:ascii="Arial" w:hAnsi="Arial" w:cs="Arial"/>
          <w:sz w:val="20"/>
          <w:szCs w:val="20"/>
        </w:rPr>
        <w:t>K</w:t>
      </w:r>
      <w:r w:rsidRPr="000E18CC">
        <w:rPr>
          <w:rFonts w:ascii="Arial" w:hAnsi="Arial" w:cs="Arial"/>
          <w:sz w:val="20"/>
          <w:szCs w:val="20"/>
        </w:rPr>
        <w:t>upujícím.</w:t>
      </w:r>
      <w:r>
        <w:rPr>
          <w:rFonts w:ascii="Arial" w:hAnsi="Arial" w:cs="Arial"/>
          <w:sz w:val="20"/>
          <w:szCs w:val="20"/>
        </w:rPr>
        <w:t xml:space="preserve"> Splatnost </w:t>
      </w:r>
      <w:r w:rsidR="00BE5F9F">
        <w:rPr>
          <w:rFonts w:ascii="Arial" w:hAnsi="Arial" w:cs="Arial"/>
          <w:sz w:val="20"/>
          <w:szCs w:val="20"/>
        </w:rPr>
        <w:t xml:space="preserve">daňového </w:t>
      </w:r>
      <w:proofErr w:type="gramStart"/>
      <w:r w:rsidR="00BE5F9F">
        <w:rPr>
          <w:rFonts w:ascii="Arial" w:hAnsi="Arial" w:cs="Arial"/>
          <w:sz w:val="20"/>
          <w:szCs w:val="20"/>
        </w:rPr>
        <w:t xml:space="preserve">dokladu - </w:t>
      </w:r>
      <w:r>
        <w:rPr>
          <w:rFonts w:ascii="Arial" w:hAnsi="Arial" w:cs="Arial"/>
          <w:sz w:val="20"/>
          <w:szCs w:val="20"/>
        </w:rPr>
        <w:t>faktury</w:t>
      </w:r>
      <w:proofErr w:type="gramEnd"/>
      <w:r>
        <w:rPr>
          <w:rFonts w:ascii="Arial" w:hAnsi="Arial" w:cs="Arial"/>
          <w:sz w:val="20"/>
          <w:szCs w:val="20"/>
        </w:rPr>
        <w:t xml:space="preserve"> bude </w:t>
      </w:r>
      <w:r w:rsidRPr="00B10FD4">
        <w:rPr>
          <w:rFonts w:ascii="Arial" w:hAnsi="Arial" w:cs="Arial"/>
          <w:sz w:val="20"/>
          <w:szCs w:val="20"/>
        </w:rPr>
        <w:t>30 dnů</w:t>
      </w:r>
      <w:r>
        <w:rPr>
          <w:rFonts w:ascii="Arial" w:hAnsi="Arial" w:cs="Arial"/>
          <w:sz w:val="20"/>
          <w:szCs w:val="20"/>
        </w:rPr>
        <w:t xml:space="preserve"> ode dne doručení faktury </w:t>
      </w:r>
      <w:r w:rsidR="00B22C98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upujícímu. Bude-li na </w:t>
      </w:r>
      <w:r w:rsidR="00BE5F9F">
        <w:rPr>
          <w:rFonts w:ascii="Arial" w:hAnsi="Arial" w:cs="Arial"/>
          <w:sz w:val="20"/>
          <w:szCs w:val="20"/>
        </w:rPr>
        <w:t xml:space="preserve">daňovém </w:t>
      </w:r>
      <w:proofErr w:type="gramStart"/>
      <w:r w:rsidR="00BE5F9F">
        <w:rPr>
          <w:rFonts w:ascii="Arial" w:hAnsi="Arial" w:cs="Arial"/>
          <w:sz w:val="20"/>
          <w:szCs w:val="20"/>
        </w:rPr>
        <w:t xml:space="preserve">dokladu - </w:t>
      </w:r>
      <w:r>
        <w:rPr>
          <w:rFonts w:ascii="Arial" w:hAnsi="Arial" w:cs="Arial"/>
          <w:sz w:val="20"/>
          <w:szCs w:val="20"/>
        </w:rPr>
        <w:t>faktuře</w:t>
      </w:r>
      <w:proofErr w:type="gramEnd"/>
      <w:r>
        <w:rPr>
          <w:rFonts w:ascii="Arial" w:hAnsi="Arial" w:cs="Arial"/>
          <w:sz w:val="20"/>
          <w:szCs w:val="20"/>
        </w:rPr>
        <w:t xml:space="preserve"> uvedená kratší doba splatnosti, použije se doba splatnosti uvedená</w:t>
      </w:r>
      <w:r w:rsidR="00B22C98">
        <w:rPr>
          <w:rFonts w:ascii="Arial" w:hAnsi="Arial" w:cs="Arial"/>
          <w:sz w:val="20"/>
          <w:szCs w:val="20"/>
        </w:rPr>
        <w:t xml:space="preserve"> v tomto odstavci</w:t>
      </w:r>
      <w:r>
        <w:rPr>
          <w:rFonts w:ascii="Arial" w:hAnsi="Arial" w:cs="Arial"/>
          <w:sz w:val="20"/>
          <w:szCs w:val="20"/>
        </w:rPr>
        <w:t>.</w:t>
      </w:r>
      <w:r w:rsidRPr="001B1BF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Má se za to, že lhůta splatnosti byla dodržena, pokud bude cena </w:t>
      </w:r>
      <w:r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poukázaná </w:t>
      </w:r>
      <w:r w:rsidR="00B22C98">
        <w:rPr>
          <w:rFonts w:ascii="Arial" w:hAnsi="Arial" w:cs="Arial"/>
          <w:sz w:val="20"/>
          <w:szCs w:val="20"/>
        </w:rPr>
        <w:t>P</w:t>
      </w:r>
      <w:r w:rsidRPr="000E18CC">
        <w:rPr>
          <w:rFonts w:ascii="Arial" w:hAnsi="Arial" w:cs="Arial"/>
          <w:sz w:val="20"/>
          <w:szCs w:val="20"/>
        </w:rPr>
        <w:t xml:space="preserve">rodávajícímu v den splatnosti odepsána z účtu </w:t>
      </w:r>
      <w:r w:rsidR="00B22C98">
        <w:rPr>
          <w:rFonts w:ascii="Arial" w:hAnsi="Arial" w:cs="Arial"/>
          <w:sz w:val="20"/>
          <w:szCs w:val="20"/>
        </w:rPr>
        <w:t>K</w:t>
      </w:r>
      <w:r w:rsidRPr="000E18CC">
        <w:rPr>
          <w:rFonts w:ascii="Arial" w:hAnsi="Arial" w:cs="Arial"/>
          <w:sz w:val="20"/>
          <w:szCs w:val="20"/>
        </w:rPr>
        <w:t>upujícího.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37BD2F" w14:textId="365A1244" w:rsidR="00394486" w:rsidRPr="00383778" w:rsidRDefault="00394486" w:rsidP="003944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383778">
        <w:rPr>
          <w:rFonts w:ascii="Arial" w:hAnsi="Arial" w:cs="Arial"/>
          <w:sz w:val="20"/>
          <w:szCs w:val="20"/>
        </w:rPr>
        <w:t xml:space="preserve"> není oprávněn započíst jakékoliv </w:t>
      </w:r>
      <w:r w:rsidR="00AB03C9">
        <w:rPr>
          <w:rFonts w:ascii="Arial" w:hAnsi="Arial" w:cs="Arial"/>
          <w:sz w:val="20"/>
          <w:szCs w:val="20"/>
        </w:rPr>
        <w:t xml:space="preserve">své </w:t>
      </w:r>
      <w:r w:rsidRPr="00383778">
        <w:rPr>
          <w:rFonts w:ascii="Arial" w:hAnsi="Arial" w:cs="Arial"/>
          <w:sz w:val="20"/>
          <w:szCs w:val="20"/>
        </w:rPr>
        <w:t xml:space="preserve">pohledávky proti nárokům </w:t>
      </w:r>
      <w:r>
        <w:rPr>
          <w:rFonts w:ascii="Arial" w:hAnsi="Arial" w:cs="Arial"/>
          <w:sz w:val="20"/>
          <w:szCs w:val="20"/>
        </w:rPr>
        <w:t>Kupující</w:t>
      </w:r>
      <w:r w:rsidR="00D31A0A">
        <w:rPr>
          <w:rFonts w:ascii="Arial" w:hAnsi="Arial" w:cs="Arial"/>
          <w:sz w:val="20"/>
          <w:szCs w:val="20"/>
        </w:rPr>
        <w:t>ho</w:t>
      </w:r>
      <w:r w:rsidRPr="00383778">
        <w:rPr>
          <w:rFonts w:ascii="Arial" w:hAnsi="Arial" w:cs="Arial"/>
          <w:sz w:val="20"/>
          <w:szCs w:val="20"/>
        </w:rPr>
        <w:t xml:space="preserve">. Pohledávky a nároky </w:t>
      </w:r>
      <w:r>
        <w:rPr>
          <w:rFonts w:ascii="Arial" w:hAnsi="Arial" w:cs="Arial"/>
          <w:sz w:val="20"/>
          <w:szCs w:val="20"/>
        </w:rPr>
        <w:t>Prodávající</w:t>
      </w:r>
      <w:r w:rsidR="00D31A0A">
        <w:rPr>
          <w:rFonts w:ascii="Arial" w:hAnsi="Arial" w:cs="Arial"/>
          <w:sz w:val="20"/>
          <w:szCs w:val="20"/>
        </w:rPr>
        <w:t>ho</w:t>
      </w:r>
      <w:r w:rsidRPr="00383778">
        <w:rPr>
          <w:rFonts w:ascii="Arial" w:hAnsi="Arial" w:cs="Arial"/>
          <w:sz w:val="20"/>
          <w:szCs w:val="20"/>
        </w:rPr>
        <w:t xml:space="preserve"> vzniklé v souvislosti s</w:t>
      </w:r>
      <w:r w:rsidR="00D31A0A">
        <w:rPr>
          <w:rFonts w:ascii="Arial" w:hAnsi="Arial" w:cs="Arial"/>
          <w:sz w:val="20"/>
          <w:szCs w:val="20"/>
        </w:rPr>
        <w:t xml:space="preserve"> touto </w:t>
      </w:r>
      <w:r w:rsidR="00DE0A32">
        <w:rPr>
          <w:rFonts w:ascii="Arial" w:hAnsi="Arial" w:cs="Arial"/>
          <w:sz w:val="20"/>
          <w:szCs w:val="20"/>
        </w:rPr>
        <w:t>R</w:t>
      </w:r>
      <w:r w:rsidRPr="00383778">
        <w:rPr>
          <w:rFonts w:ascii="Arial" w:hAnsi="Arial" w:cs="Arial"/>
          <w:sz w:val="20"/>
          <w:szCs w:val="20"/>
        </w:rPr>
        <w:t xml:space="preserve">ámcovou dohodou či </w:t>
      </w:r>
      <w:r w:rsidR="00DE0A32">
        <w:rPr>
          <w:rFonts w:ascii="Arial" w:hAnsi="Arial" w:cs="Arial"/>
          <w:sz w:val="20"/>
          <w:szCs w:val="20"/>
        </w:rPr>
        <w:t>D</w:t>
      </w:r>
      <w:r w:rsidRPr="00383778">
        <w:rPr>
          <w:rFonts w:ascii="Arial" w:hAnsi="Arial" w:cs="Arial"/>
          <w:sz w:val="20"/>
          <w:szCs w:val="20"/>
        </w:rPr>
        <w:t xml:space="preserve">ílčími </w:t>
      </w:r>
      <w:r w:rsidR="00D31A0A">
        <w:rPr>
          <w:rFonts w:ascii="Arial" w:hAnsi="Arial" w:cs="Arial"/>
          <w:sz w:val="20"/>
          <w:szCs w:val="20"/>
        </w:rPr>
        <w:t xml:space="preserve">kupními </w:t>
      </w:r>
      <w:r w:rsidRPr="00383778">
        <w:rPr>
          <w:rFonts w:ascii="Arial" w:hAnsi="Arial" w:cs="Arial"/>
          <w:sz w:val="20"/>
          <w:szCs w:val="20"/>
        </w:rPr>
        <w:t xml:space="preserve">smlouvami nesmí být postoupeny třetím osobám, zastaveny nebo s nimi jinak disponováno. Jakékoliv právní jednání učiněné </w:t>
      </w:r>
      <w:r>
        <w:rPr>
          <w:rFonts w:ascii="Arial" w:hAnsi="Arial" w:cs="Arial"/>
          <w:sz w:val="20"/>
          <w:szCs w:val="20"/>
        </w:rPr>
        <w:t>Prodávající</w:t>
      </w:r>
      <w:r w:rsidRPr="00383778">
        <w:rPr>
          <w:rFonts w:ascii="Arial" w:hAnsi="Arial" w:cs="Arial"/>
          <w:sz w:val="20"/>
          <w:szCs w:val="20"/>
        </w:rPr>
        <w:t>m v rozporu s tímto ustanovením bude považováno za příčící se dobrým mravům.</w:t>
      </w:r>
    </w:p>
    <w:p w14:paraId="1961B88D" w14:textId="0D82E383" w:rsidR="00394486" w:rsidRPr="000E18CC" w:rsidRDefault="00394486" w:rsidP="003944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V případě, že by hrozilo, že </w:t>
      </w:r>
      <w:r w:rsidR="00DC2715">
        <w:rPr>
          <w:rFonts w:ascii="Arial" w:hAnsi="Arial" w:cs="Arial"/>
          <w:sz w:val="20"/>
          <w:szCs w:val="20"/>
        </w:rPr>
        <w:t>K</w:t>
      </w:r>
      <w:r w:rsidRPr="000E18CC">
        <w:rPr>
          <w:rFonts w:ascii="Arial" w:hAnsi="Arial" w:cs="Arial"/>
          <w:sz w:val="20"/>
          <w:szCs w:val="20"/>
        </w:rPr>
        <w:t xml:space="preserve">upující může ručit za </w:t>
      </w:r>
      <w:r w:rsidR="00AB03C9">
        <w:rPr>
          <w:rFonts w:ascii="Arial" w:hAnsi="Arial" w:cs="Arial"/>
          <w:sz w:val="20"/>
          <w:szCs w:val="20"/>
        </w:rPr>
        <w:t>P</w:t>
      </w:r>
      <w:r w:rsidR="00AB03C9" w:rsidRPr="000E18CC">
        <w:rPr>
          <w:rFonts w:ascii="Arial" w:hAnsi="Arial" w:cs="Arial"/>
          <w:sz w:val="20"/>
          <w:szCs w:val="20"/>
        </w:rPr>
        <w:t xml:space="preserve">rodávajícím </w:t>
      </w:r>
      <w:r w:rsidRPr="000E18CC">
        <w:rPr>
          <w:rFonts w:ascii="Arial" w:hAnsi="Arial" w:cs="Arial"/>
          <w:sz w:val="20"/>
          <w:szCs w:val="20"/>
        </w:rPr>
        <w:t xml:space="preserve">nezaplacenou daň z přidané hodnoty dle </w:t>
      </w:r>
      <w:proofErr w:type="spellStart"/>
      <w:r w:rsidRPr="000E18CC">
        <w:rPr>
          <w:rFonts w:ascii="Arial" w:hAnsi="Arial" w:cs="Arial"/>
          <w:sz w:val="20"/>
          <w:szCs w:val="20"/>
        </w:rPr>
        <w:t>ust</w:t>
      </w:r>
      <w:proofErr w:type="spellEnd"/>
      <w:r w:rsidRPr="000E18CC">
        <w:rPr>
          <w:rFonts w:ascii="Arial" w:hAnsi="Arial" w:cs="Arial"/>
          <w:sz w:val="20"/>
          <w:szCs w:val="20"/>
        </w:rPr>
        <w:t xml:space="preserve">. § 109 zákona č. 235/2004 Sb., o dani z přidané hodnoty, v platném znění, je </w:t>
      </w:r>
      <w:r w:rsidR="00BE7F41">
        <w:rPr>
          <w:rFonts w:ascii="Arial" w:hAnsi="Arial" w:cs="Arial"/>
          <w:sz w:val="20"/>
          <w:szCs w:val="20"/>
        </w:rPr>
        <w:t>K</w:t>
      </w:r>
      <w:r w:rsidRPr="000E18CC">
        <w:rPr>
          <w:rFonts w:ascii="Arial" w:hAnsi="Arial" w:cs="Arial"/>
          <w:sz w:val="20"/>
          <w:szCs w:val="20"/>
        </w:rPr>
        <w:t xml:space="preserve">upující oprávněn uhradit část odměny </w:t>
      </w:r>
      <w:r w:rsidR="006A7AC3">
        <w:rPr>
          <w:rFonts w:ascii="Arial" w:hAnsi="Arial" w:cs="Arial"/>
          <w:sz w:val="20"/>
          <w:szCs w:val="20"/>
        </w:rPr>
        <w:t>P</w:t>
      </w:r>
      <w:r w:rsidRPr="000E18CC">
        <w:rPr>
          <w:rFonts w:ascii="Arial" w:hAnsi="Arial" w:cs="Arial"/>
          <w:sz w:val="20"/>
          <w:szCs w:val="20"/>
        </w:rPr>
        <w:t xml:space="preserve">rodávajícího ve výši vyúčtované daně z přidané hodnoty na bankovní účet místně příslušného správce daně </w:t>
      </w:r>
      <w:r w:rsidR="00AB03C9">
        <w:rPr>
          <w:rFonts w:ascii="Arial" w:hAnsi="Arial" w:cs="Arial"/>
          <w:sz w:val="20"/>
          <w:szCs w:val="20"/>
        </w:rPr>
        <w:t>P</w:t>
      </w:r>
      <w:r w:rsidRPr="000E18CC">
        <w:rPr>
          <w:rFonts w:ascii="Arial" w:hAnsi="Arial" w:cs="Arial"/>
          <w:sz w:val="20"/>
          <w:szCs w:val="20"/>
        </w:rPr>
        <w:t>rodávajícího</w:t>
      </w:r>
      <w:r>
        <w:rPr>
          <w:rFonts w:ascii="Arial" w:hAnsi="Arial" w:cs="Arial"/>
          <w:sz w:val="20"/>
          <w:szCs w:val="20"/>
        </w:rPr>
        <w:t xml:space="preserve">. Takový postup </w:t>
      </w:r>
      <w:r w:rsidR="00DE0A32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upujícího se v rozsahu částky poukázané na účet správce daně považuje za řádné a včasné uhrazení ceny plnění </w:t>
      </w:r>
      <w:r w:rsidR="00DE0A3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rodávajícímu.</w:t>
      </w:r>
    </w:p>
    <w:p w14:paraId="54F1B218" w14:textId="77777777" w:rsidR="00394486" w:rsidRPr="00383778" w:rsidRDefault="00394486" w:rsidP="006A5A27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74A1763" w14:textId="1D47FB20" w:rsidR="009F06B5" w:rsidRPr="00383778" w:rsidRDefault="009F06B5" w:rsidP="00F30A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b/>
          <w:bCs/>
          <w:sz w:val="20"/>
          <w:szCs w:val="20"/>
        </w:rPr>
        <w:t>Do</w:t>
      </w:r>
      <w:r w:rsidR="004C3BA5">
        <w:rPr>
          <w:rFonts w:ascii="Arial" w:hAnsi="Arial" w:cs="Arial"/>
          <w:b/>
          <w:bCs/>
          <w:sz w:val="20"/>
          <w:szCs w:val="20"/>
        </w:rPr>
        <w:t xml:space="preserve">dání </w:t>
      </w:r>
      <w:r w:rsidR="000E3B5E">
        <w:rPr>
          <w:rFonts w:ascii="Arial" w:hAnsi="Arial" w:cs="Arial"/>
          <w:b/>
          <w:bCs/>
          <w:sz w:val="20"/>
          <w:szCs w:val="20"/>
        </w:rPr>
        <w:t xml:space="preserve">zboží </w:t>
      </w:r>
    </w:p>
    <w:p w14:paraId="5070148B" w14:textId="145939AF" w:rsidR="004C3BA5" w:rsidRPr="004C3BA5" w:rsidRDefault="000E3B5E" w:rsidP="004C3BA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00445">
        <w:rPr>
          <w:rFonts w:ascii="Arial" w:hAnsi="Arial" w:cs="Arial"/>
          <w:sz w:val="20"/>
          <w:szCs w:val="20"/>
        </w:rPr>
        <w:t>Prodávající</w:t>
      </w:r>
      <w:r w:rsidR="00EE2594" w:rsidRPr="00D00445">
        <w:rPr>
          <w:rFonts w:ascii="Arial" w:hAnsi="Arial" w:cs="Arial"/>
          <w:sz w:val="20"/>
          <w:szCs w:val="20"/>
        </w:rPr>
        <w:t xml:space="preserve">, se kterým bude uzavřena </w:t>
      </w:r>
      <w:r w:rsidR="00E14117">
        <w:rPr>
          <w:rFonts w:ascii="Arial" w:hAnsi="Arial" w:cs="Arial"/>
          <w:sz w:val="20"/>
          <w:szCs w:val="20"/>
        </w:rPr>
        <w:t>D</w:t>
      </w:r>
      <w:r w:rsidR="00D445AA" w:rsidRPr="00D00445">
        <w:rPr>
          <w:rFonts w:ascii="Arial" w:hAnsi="Arial" w:cs="Arial"/>
          <w:sz w:val="20"/>
          <w:szCs w:val="20"/>
        </w:rPr>
        <w:t>í</w:t>
      </w:r>
      <w:r w:rsidR="00EE2594" w:rsidRPr="00D00445">
        <w:rPr>
          <w:rFonts w:ascii="Arial" w:hAnsi="Arial" w:cs="Arial"/>
          <w:sz w:val="20"/>
          <w:szCs w:val="20"/>
        </w:rPr>
        <w:t xml:space="preserve">lčí </w:t>
      </w:r>
      <w:r w:rsidR="00D445AA" w:rsidRPr="00D00445">
        <w:rPr>
          <w:rFonts w:ascii="Arial" w:hAnsi="Arial" w:cs="Arial"/>
          <w:sz w:val="20"/>
          <w:szCs w:val="20"/>
        </w:rPr>
        <w:t xml:space="preserve">kupní </w:t>
      </w:r>
      <w:r w:rsidR="00EE2594" w:rsidRPr="00D00445">
        <w:rPr>
          <w:rFonts w:ascii="Arial" w:hAnsi="Arial" w:cs="Arial"/>
          <w:sz w:val="20"/>
          <w:szCs w:val="20"/>
        </w:rPr>
        <w:t xml:space="preserve">smlouva je povinen dodat </w:t>
      </w:r>
      <w:r w:rsidRPr="00D00445">
        <w:rPr>
          <w:rFonts w:ascii="Arial" w:hAnsi="Arial" w:cs="Arial"/>
          <w:sz w:val="20"/>
          <w:szCs w:val="20"/>
        </w:rPr>
        <w:t>Kupujícímu</w:t>
      </w:r>
      <w:r w:rsidR="00EE2594" w:rsidRPr="00D00445">
        <w:rPr>
          <w:rFonts w:ascii="Arial" w:hAnsi="Arial" w:cs="Arial"/>
          <w:sz w:val="20"/>
          <w:szCs w:val="20"/>
        </w:rPr>
        <w:t xml:space="preserve"> </w:t>
      </w:r>
      <w:r w:rsidR="004C3BA5" w:rsidRPr="00D00445">
        <w:rPr>
          <w:rFonts w:ascii="Arial" w:hAnsi="Arial" w:cs="Arial"/>
          <w:sz w:val="20"/>
          <w:szCs w:val="20"/>
        </w:rPr>
        <w:t xml:space="preserve">zboží do </w:t>
      </w:r>
      <w:r w:rsidR="00636A8B">
        <w:rPr>
          <w:rFonts w:ascii="Arial" w:hAnsi="Arial" w:cs="Arial"/>
          <w:sz w:val="20"/>
          <w:szCs w:val="20"/>
        </w:rPr>
        <w:t>7 kalendářních d</w:t>
      </w:r>
      <w:r w:rsidR="004C3BA5" w:rsidRPr="004C3BA5">
        <w:rPr>
          <w:rFonts w:ascii="Arial" w:hAnsi="Arial" w:cs="Arial"/>
          <w:sz w:val="20"/>
          <w:szCs w:val="20"/>
        </w:rPr>
        <w:t xml:space="preserve">nů od uzavření </w:t>
      </w:r>
      <w:r w:rsidR="00E14117">
        <w:rPr>
          <w:rFonts w:ascii="Arial" w:hAnsi="Arial" w:cs="Arial"/>
          <w:sz w:val="20"/>
          <w:szCs w:val="20"/>
        </w:rPr>
        <w:t>D</w:t>
      </w:r>
      <w:r w:rsidR="004C3BA5">
        <w:rPr>
          <w:rFonts w:ascii="Arial" w:hAnsi="Arial" w:cs="Arial"/>
          <w:sz w:val="20"/>
          <w:szCs w:val="20"/>
        </w:rPr>
        <w:t xml:space="preserve">ílčí </w:t>
      </w:r>
      <w:r w:rsidR="00D445AA">
        <w:rPr>
          <w:rFonts w:ascii="Arial" w:hAnsi="Arial" w:cs="Arial"/>
          <w:sz w:val="20"/>
          <w:szCs w:val="20"/>
        </w:rPr>
        <w:t xml:space="preserve">kupní </w:t>
      </w:r>
      <w:r w:rsidR="004C3BA5" w:rsidRPr="004C3BA5">
        <w:rPr>
          <w:rFonts w:ascii="Arial" w:hAnsi="Arial" w:cs="Arial"/>
          <w:sz w:val="20"/>
          <w:szCs w:val="20"/>
        </w:rPr>
        <w:t>smlouvy</w:t>
      </w:r>
      <w:r w:rsidR="00AB03C9">
        <w:rPr>
          <w:rFonts w:ascii="Arial" w:hAnsi="Arial" w:cs="Arial"/>
          <w:sz w:val="20"/>
          <w:szCs w:val="20"/>
        </w:rPr>
        <w:t xml:space="preserve"> (tedy od akceptace Objednávky)</w:t>
      </w:r>
      <w:r w:rsidR="007D161E">
        <w:rPr>
          <w:rFonts w:ascii="Arial" w:hAnsi="Arial" w:cs="Arial"/>
          <w:sz w:val="20"/>
          <w:szCs w:val="20"/>
        </w:rPr>
        <w:t xml:space="preserve">, </w:t>
      </w:r>
      <w:r w:rsidR="007D161E" w:rsidRPr="006832A9">
        <w:rPr>
          <w:rFonts w:ascii="Arial" w:hAnsi="Arial" w:cs="Arial"/>
          <w:sz w:val="20"/>
          <w:szCs w:val="20"/>
        </w:rPr>
        <w:t xml:space="preserve">a to v pracovní den v hodinách </w:t>
      </w:r>
      <w:r w:rsidR="007D161E" w:rsidRPr="00B10FD4">
        <w:rPr>
          <w:rFonts w:ascii="Arial" w:hAnsi="Arial" w:cs="Arial"/>
          <w:sz w:val="20"/>
          <w:szCs w:val="20"/>
        </w:rPr>
        <w:t>od 8:00 do 16:00</w:t>
      </w:r>
      <w:r w:rsidR="007D161E" w:rsidRPr="006832A9">
        <w:rPr>
          <w:rFonts w:ascii="Arial" w:hAnsi="Arial" w:cs="Arial"/>
          <w:sz w:val="20"/>
          <w:szCs w:val="20"/>
        </w:rPr>
        <w:t xml:space="preserve"> hodin </w:t>
      </w:r>
      <w:r w:rsidR="00F23E39">
        <w:rPr>
          <w:rFonts w:ascii="Arial" w:hAnsi="Arial" w:cs="Arial"/>
          <w:sz w:val="20"/>
          <w:szCs w:val="20"/>
        </w:rPr>
        <w:t xml:space="preserve">na místo uvedené ve </w:t>
      </w:r>
      <w:r w:rsidR="00E14117">
        <w:rPr>
          <w:rFonts w:ascii="Arial" w:hAnsi="Arial" w:cs="Arial"/>
          <w:sz w:val="20"/>
          <w:szCs w:val="20"/>
        </w:rPr>
        <w:t>V</w:t>
      </w:r>
      <w:r w:rsidR="00F23E39">
        <w:rPr>
          <w:rFonts w:ascii="Arial" w:hAnsi="Arial" w:cs="Arial"/>
          <w:sz w:val="20"/>
          <w:szCs w:val="20"/>
        </w:rPr>
        <w:t xml:space="preserve">ýzvě k podání nabídek </w:t>
      </w:r>
      <w:r w:rsidR="00F23E39">
        <w:rPr>
          <w:rFonts w:ascii="Arial" w:hAnsi="Arial" w:cs="Arial"/>
          <w:sz w:val="20"/>
          <w:szCs w:val="20"/>
        </w:rPr>
        <w:lastRenderedPageBreak/>
        <w:t>(</w:t>
      </w:r>
      <w:r w:rsidR="00620063">
        <w:rPr>
          <w:rFonts w:ascii="Arial" w:hAnsi="Arial" w:cs="Arial"/>
          <w:sz w:val="20"/>
          <w:szCs w:val="20"/>
        </w:rPr>
        <w:t xml:space="preserve">musí se jednat o místo na území České republiky). Nebude-li ve </w:t>
      </w:r>
      <w:r w:rsidR="00E14117">
        <w:rPr>
          <w:rFonts w:ascii="Arial" w:hAnsi="Arial" w:cs="Arial"/>
          <w:sz w:val="20"/>
          <w:szCs w:val="20"/>
        </w:rPr>
        <w:t>V</w:t>
      </w:r>
      <w:r w:rsidR="00620063">
        <w:rPr>
          <w:rFonts w:ascii="Arial" w:hAnsi="Arial" w:cs="Arial"/>
          <w:sz w:val="20"/>
          <w:szCs w:val="20"/>
        </w:rPr>
        <w:t>ýzvě k podání nabídek uvedeno místo dodání, platí</w:t>
      </w:r>
      <w:r w:rsidR="0028553F">
        <w:rPr>
          <w:rFonts w:ascii="Arial" w:hAnsi="Arial" w:cs="Arial"/>
          <w:sz w:val="20"/>
          <w:szCs w:val="20"/>
        </w:rPr>
        <w:t>,</w:t>
      </w:r>
      <w:r w:rsidR="00620063">
        <w:rPr>
          <w:rFonts w:ascii="Arial" w:hAnsi="Arial" w:cs="Arial"/>
          <w:sz w:val="20"/>
          <w:szCs w:val="20"/>
        </w:rPr>
        <w:t xml:space="preserve"> že místem dodání je </w:t>
      </w:r>
      <w:r w:rsidR="00434AB4">
        <w:rPr>
          <w:rFonts w:ascii="Arial" w:hAnsi="Arial" w:cs="Arial"/>
          <w:sz w:val="20"/>
          <w:szCs w:val="20"/>
        </w:rPr>
        <w:t>sídl</w:t>
      </w:r>
      <w:r w:rsidR="00620063">
        <w:rPr>
          <w:rFonts w:ascii="Arial" w:hAnsi="Arial" w:cs="Arial"/>
          <w:sz w:val="20"/>
          <w:szCs w:val="20"/>
        </w:rPr>
        <w:t>o</w:t>
      </w:r>
      <w:r w:rsidR="00434AB4">
        <w:rPr>
          <w:rFonts w:ascii="Arial" w:hAnsi="Arial" w:cs="Arial"/>
          <w:sz w:val="20"/>
          <w:szCs w:val="20"/>
        </w:rPr>
        <w:t xml:space="preserve"> Kupujícího</w:t>
      </w:r>
      <w:r w:rsidR="007D161E" w:rsidRPr="006832A9">
        <w:rPr>
          <w:rFonts w:ascii="Arial" w:hAnsi="Arial" w:cs="Arial"/>
          <w:sz w:val="20"/>
          <w:szCs w:val="20"/>
        </w:rPr>
        <w:t>.</w:t>
      </w:r>
      <w:r w:rsidR="00AE3502" w:rsidRPr="00AE3502">
        <w:rPr>
          <w:rFonts w:ascii="Arial" w:hAnsi="Arial" w:cs="Arial"/>
          <w:sz w:val="20"/>
          <w:szCs w:val="20"/>
        </w:rPr>
        <w:t xml:space="preserve"> </w:t>
      </w:r>
      <w:r w:rsidR="009B1041">
        <w:rPr>
          <w:rFonts w:ascii="Arial" w:hAnsi="Arial" w:cs="Arial"/>
          <w:sz w:val="20"/>
          <w:szCs w:val="20"/>
        </w:rPr>
        <w:t>Konkrétní da</w:t>
      </w:r>
      <w:r w:rsidR="009B1041" w:rsidRPr="006832A9">
        <w:rPr>
          <w:rFonts w:ascii="Arial" w:hAnsi="Arial" w:cs="Arial"/>
          <w:sz w:val="20"/>
          <w:szCs w:val="20"/>
        </w:rPr>
        <w:t xml:space="preserve">tum a čas dodání zboží </w:t>
      </w:r>
      <w:r w:rsidR="009B1041">
        <w:rPr>
          <w:rFonts w:ascii="Arial" w:hAnsi="Arial" w:cs="Arial"/>
          <w:sz w:val="20"/>
          <w:szCs w:val="20"/>
        </w:rPr>
        <w:t xml:space="preserve">je </w:t>
      </w:r>
      <w:r w:rsidR="00D445AA">
        <w:rPr>
          <w:rFonts w:ascii="Arial" w:hAnsi="Arial" w:cs="Arial"/>
          <w:sz w:val="20"/>
          <w:szCs w:val="20"/>
        </w:rPr>
        <w:t>P</w:t>
      </w:r>
      <w:r w:rsidR="009B1041">
        <w:rPr>
          <w:rFonts w:ascii="Arial" w:hAnsi="Arial" w:cs="Arial"/>
          <w:sz w:val="20"/>
          <w:szCs w:val="20"/>
        </w:rPr>
        <w:t xml:space="preserve">rodávající povinen oznámit nejméně tři pracovní dny předem </w:t>
      </w:r>
      <w:r w:rsidR="009B1041" w:rsidRPr="006832A9">
        <w:rPr>
          <w:rFonts w:ascii="Arial" w:hAnsi="Arial" w:cs="Arial"/>
          <w:sz w:val="20"/>
          <w:szCs w:val="20"/>
        </w:rPr>
        <w:t xml:space="preserve">na e-mailovou adresu kontaktní osoby </w:t>
      </w:r>
      <w:r w:rsidR="00D445AA">
        <w:rPr>
          <w:rFonts w:ascii="Arial" w:hAnsi="Arial" w:cs="Arial"/>
          <w:sz w:val="20"/>
          <w:szCs w:val="20"/>
        </w:rPr>
        <w:t>K</w:t>
      </w:r>
      <w:r w:rsidR="009B1041">
        <w:rPr>
          <w:rFonts w:ascii="Arial" w:hAnsi="Arial" w:cs="Arial"/>
          <w:sz w:val="20"/>
          <w:szCs w:val="20"/>
        </w:rPr>
        <w:t xml:space="preserve">upujícího </w:t>
      </w:r>
      <w:r w:rsidR="009B1041" w:rsidRPr="006832A9">
        <w:rPr>
          <w:rFonts w:ascii="Arial" w:hAnsi="Arial" w:cs="Arial"/>
          <w:sz w:val="20"/>
          <w:szCs w:val="20"/>
        </w:rPr>
        <w:t xml:space="preserve">uvedenou níže. </w:t>
      </w:r>
      <w:r w:rsidR="00950F57">
        <w:rPr>
          <w:rFonts w:ascii="Arial" w:hAnsi="Arial" w:cs="Arial"/>
          <w:sz w:val="20"/>
          <w:szCs w:val="20"/>
        </w:rPr>
        <w:t>Kupující</w:t>
      </w:r>
      <w:r w:rsidR="00AE3502">
        <w:rPr>
          <w:rFonts w:ascii="Arial" w:hAnsi="Arial" w:cs="Arial"/>
          <w:sz w:val="20"/>
          <w:szCs w:val="20"/>
        </w:rPr>
        <w:t xml:space="preserve"> </w:t>
      </w:r>
      <w:r w:rsidR="00AE3502" w:rsidRPr="004C3BA5">
        <w:rPr>
          <w:rFonts w:ascii="Arial" w:hAnsi="Arial" w:cs="Arial"/>
          <w:sz w:val="20"/>
          <w:szCs w:val="20"/>
        </w:rPr>
        <w:t xml:space="preserve">je oprávněn odmítnout převzetí zboží nebo jeho části, pokud neodpovídá </w:t>
      </w:r>
      <w:r w:rsidR="00E14117">
        <w:rPr>
          <w:rFonts w:ascii="Arial" w:hAnsi="Arial" w:cs="Arial"/>
          <w:sz w:val="20"/>
          <w:szCs w:val="20"/>
        </w:rPr>
        <w:t>D</w:t>
      </w:r>
      <w:r w:rsidR="00AE3502">
        <w:rPr>
          <w:rFonts w:ascii="Arial" w:hAnsi="Arial" w:cs="Arial"/>
          <w:sz w:val="20"/>
          <w:szCs w:val="20"/>
        </w:rPr>
        <w:t xml:space="preserve">ílčí </w:t>
      </w:r>
      <w:r w:rsidR="00D445AA">
        <w:rPr>
          <w:rFonts w:ascii="Arial" w:hAnsi="Arial" w:cs="Arial"/>
          <w:sz w:val="20"/>
          <w:szCs w:val="20"/>
        </w:rPr>
        <w:t xml:space="preserve">kupní </w:t>
      </w:r>
      <w:r w:rsidR="00AE3502">
        <w:rPr>
          <w:rFonts w:ascii="Arial" w:hAnsi="Arial" w:cs="Arial"/>
          <w:sz w:val="20"/>
          <w:szCs w:val="20"/>
        </w:rPr>
        <w:t xml:space="preserve">smlouvě či </w:t>
      </w:r>
      <w:r w:rsidR="00AE3502" w:rsidRPr="004C3BA5">
        <w:rPr>
          <w:rFonts w:ascii="Arial" w:hAnsi="Arial" w:cs="Arial"/>
          <w:sz w:val="20"/>
          <w:szCs w:val="20"/>
        </w:rPr>
        <w:t xml:space="preserve">této </w:t>
      </w:r>
      <w:r w:rsidR="00620063">
        <w:rPr>
          <w:rFonts w:ascii="Arial" w:hAnsi="Arial" w:cs="Arial"/>
          <w:sz w:val="20"/>
          <w:szCs w:val="20"/>
        </w:rPr>
        <w:t xml:space="preserve">Rámcové </w:t>
      </w:r>
      <w:r w:rsidR="00AE3502">
        <w:rPr>
          <w:rFonts w:ascii="Arial" w:hAnsi="Arial" w:cs="Arial"/>
          <w:sz w:val="20"/>
          <w:szCs w:val="20"/>
        </w:rPr>
        <w:t>dohodě</w:t>
      </w:r>
      <w:r w:rsidR="00AE3502" w:rsidRPr="004C3BA5">
        <w:rPr>
          <w:rFonts w:ascii="Arial" w:hAnsi="Arial" w:cs="Arial"/>
          <w:sz w:val="20"/>
          <w:szCs w:val="20"/>
        </w:rPr>
        <w:t>.</w:t>
      </w:r>
      <w:r w:rsidR="009B1041">
        <w:rPr>
          <w:rFonts w:ascii="Arial" w:hAnsi="Arial" w:cs="Arial"/>
          <w:sz w:val="20"/>
          <w:szCs w:val="20"/>
        </w:rPr>
        <w:t xml:space="preserve"> </w:t>
      </w:r>
    </w:p>
    <w:p w14:paraId="76D101B1" w14:textId="238BDC6F" w:rsidR="009B1041" w:rsidRDefault="009B1041" w:rsidP="009B104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>Prodávající a jeho zaměstnanci</w:t>
      </w:r>
      <w:r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6832A9">
        <w:rPr>
          <w:rFonts w:ascii="Arial" w:hAnsi="Arial" w:cs="Arial"/>
          <w:sz w:val="20"/>
          <w:szCs w:val="20"/>
        </w:rPr>
        <w:t xml:space="preserve"> jsou v objekt</w:t>
      </w:r>
      <w:r w:rsidR="00620063">
        <w:rPr>
          <w:rFonts w:ascii="Arial" w:hAnsi="Arial" w:cs="Arial"/>
          <w:sz w:val="20"/>
          <w:szCs w:val="20"/>
        </w:rPr>
        <w:t>ech</w:t>
      </w:r>
      <w:r w:rsidRPr="006832A9">
        <w:rPr>
          <w:rFonts w:ascii="Arial" w:hAnsi="Arial" w:cs="Arial"/>
          <w:sz w:val="20"/>
          <w:szCs w:val="20"/>
        </w:rPr>
        <w:t xml:space="preserve"> </w:t>
      </w:r>
      <w:r w:rsidR="00AA0F8B">
        <w:rPr>
          <w:rFonts w:ascii="Arial" w:hAnsi="Arial" w:cs="Arial"/>
          <w:sz w:val="20"/>
          <w:szCs w:val="20"/>
        </w:rPr>
        <w:t>K</w:t>
      </w:r>
      <w:r w:rsidRPr="006832A9">
        <w:rPr>
          <w:rFonts w:ascii="Arial" w:hAnsi="Arial" w:cs="Arial"/>
          <w:sz w:val="20"/>
          <w:szCs w:val="20"/>
        </w:rPr>
        <w:t>upujícího povinni dodržovat ochranná a bezpečnostní opatření</w:t>
      </w:r>
      <w:r>
        <w:rPr>
          <w:rFonts w:ascii="Arial" w:hAnsi="Arial" w:cs="Arial"/>
          <w:sz w:val="20"/>
          <w:szCs w:val="20"/>
        </w:rPr>
        <w:t xml:space="preserve">, která jim </w:t>
      </w:r>
      <w:r w:rsidR="00AA0F8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upující sdělí</w:t>
      </w:r>
      <w:r w:rsidRPr="006832A9">
        <w:rPr>
          <w:rFonts w:ascii="Arial" w:hAnsi="Arial" w:cs="Arial"/>
          <w:sz w:val="20"/>
          <w:szCs w:val="20"/>
        </w:rPr>
        <w:t xml:space="preserve">. </w:t>
      </w:r>
    </w:p>
    <w:p w14:paraId="2D591C0F" w14:textId="77777777" w:rsidR="009B1041" w:rsidRDefault="009B1041" w:rsidP="009B104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B1041">
        <w:rPr>
          <w:rFonts w:ascii="Arial" w:hAnsi="Arial" w:cs="Arial"/>
          <w:sz w:val="20"/>
          <w:szCs w:val="20"/>
        </w:rPr>
        <w:t xml:space="preserve">Prodávající je povinen spolu se zbožím předat </w:t>
      </w:r>
      <w:r w:rsidR="00AA0F8B">
        <w:rPr>
          <w:rFonts w:ascii="Arial" w:hAnsi="Arial" w:cs="Arial"/>
          <w:sz w:val="20"/>
          <w:szCs w:val="20"/>
        </w:rPr>
        <w:t>K</w:t>
      </w:r>
      <w:r w:rsidRPr="009B1041">
        <w:rPr>
          <w:rFonts w:ascii="Arial" w:hAnsi="Arial" w:cs="Arial"/>
          <w:sz w:val="20"/>
          <w:szCs w:val="20"/>
        </w:rPr>
        <w:t>upujícímu veškeré věci, které jsou třeba k nakládání se zbožím a k jeho užívání (včetně případného software, práv, licencí, listin osvědčujících záruku za jakost zboží, dokladů osvědčujících práva průmyslového nebo jiného duševního vlastnictví zboží, technické dokumentace vztahující se ke zboží, návodů k použití v českém jazyce atd.).</w:t>
      </w:r>
    </w:p>
    <w:p w14:paraId="4E9640B8" w14:textId="77777777" w:rsidR="009B1041" w:rsidRDefault="009B1041" w:rsidP="009B104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nabývá vla</w:t>
      </w:r>
      <w:r w:rsidRPr="000E18CC">
        <w:rPr>
          <w:rFonts w:ascii="Arial" w:hAnsi="Arial" w:cs="Arial"/>
          <w:sz w:val="20"/>
          <w:szCs w:val="20"/>
        </w:rPr>
        <w:t>stnické právo ke zboží</w:t>
      </w:r>
      <w:r>
        <w:rPr>
          <w:rFonts w:ascii="Arial" w:hAnsi="Arial" w:cs="Arial"/>
          <w:sz w:val="20"/>
          <w:szCs w:val="20"/>
        </w:rPr>
        <w:t xml:space="preserve"> a práva z poskytnuté licence</w:t>
      </w:r>
      <w:r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 software (pokud je k užívání zboží nutné poskytnutí licence) předáním zboží a podpisem vyplněného protokolu o dodání zboží, jehož nevyplněný vzor je přílohou této smlouvy.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753DA171" w14:textId="59282C88" w:rsidR="009B1041" w:rsidRPr="000E18CC" w:rsidRDefault="009B1041" w:rsidP="009B104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Kupující je oprávněn odmítnout převzetí zboží, které není v souladu s</w:t>
      </w:r>
      <w:r w:rsidR="001A4EDA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touto</w:t>
      </w:r>
      <w:r w:rsidR="001A4EDA">
        <w:rPr>
          <w:rFonts w:ascii="Arial" w:hAnsi="Arial" w:cs="Arial"/>
          <w:sz w:val="20"/>
          <w:szCs w:val="20"/>
        </w:rPr>
        <w:t xml:space="preserve"> </w:t>
      </w:r>
      <w:r w:rsidR="00E14117">
        <w:rPr>
          <w:rFonts w:ascii="Arial" w:hAnsi="Arial" w:cs="Arial"/>
          <w:sz w:val="20"/>
          <w:szCs w:val="20"/>
        </w:rPr>
        <w:t>R</w:t>
      </w:r>
      <w:r w:rsidR="001A4EDA">
        <w:rPr>
          <w:rFonts w:ascii="Arial" w:hAnsi="Arial" w:cs="Arial"/>
          <w:sz w:val="20"/>
          <w:szCs w:val="20"/>
        </w:rPr>
        <w:t xml:space="preserve">ámcovou dohodou nebo </w:t>
      </w:r>
      <w:r w:rsidR="00E14117">
        <w:rPr>
          <w:rFonts w:ascii="Arial" w:hAnsi="Arial" w:cs="Arial"/>
          <w:sz w:val="20"/>
          <w:szCs w:val="20"/>
        </w:rPr>
        <w:t>D</w:t>
      </w:r>
      <w:r w:rsidR="001A4EDA">
        <w:rPr>
          <w:rFonts w:ascii="Arial" w:hAnsi="Arial" w:cs="Arial"/>
          <w:sz w:val="20"/>
          <w:szCs w:val="20"/>
        </w:rPr>
        <w:t>ílčí kupní</w:t>
      </w:r>
      <w:r w:rsidRPr="000E18CC">
        <w:rPr>
          <w:rFonts w:ascii="Arial" w:hAnsi="Arial" w:cs="Arial"/>
          <w:sz w:val="20"/>
          <w:szCs w:val="20"/>
        </w:rPr>
        <w:t xml:space="preserve"> smlouvou. V takovém případě smluvní strany </w:t>
      </w:r>
      <w:r>
        <w:rPr>
          <w:rFonts w:ascii="Arial" w:hAnsi="Arial" w:cs="Arial"/>
          <w:sz w:val="20"/>
          <w:szCs w:val="20"/>
        </w:rPr>
        <w:t xml:space="preserve">do zápisu </w:t>
      </w:r>
      <w:r w:rsidRPr="000E18CC">
        <w:rPr>
          <w:rFonts w:ascii="Arial" w:hAnsi="Arial" w:cs="Arial"/>
          <w:sz w:val="20"/>
          <w:szCs w:val="20"/>
        </w:rPr>
        <w:t xml:space="preserve">uvedou, </w:t>
      </w:r>
      <w:r>
        <w:rPr>
          <w:rFonts w:ascii="Arial" w:hAnsi="Arial" w:cs="Arial"/>
          <w:sz w:val="20"/>
          <w:szCs w:val="20"/>
        </w:rPr>
        <w:t xml:space="preserve">že zboží nebylo převzato, </w:t>
      </w:r>
      <w:r w:rsidRPr="000E18CC">
        <w:rPr>
          <w:rFonts w:ascii="Arial" w:hAnsi="Arial" w:cs="Arial"/>
          <w:sz w:val="20"/>
          <w:szCs w:val="20"/>
        </w:rPr>
        <w:t>které skutečnosti či vady bránily převzetí zboží a další důležité okolnosti. Prodávající splní své povinnosti až okamžikem řádného a úplného dodání bezvadného zboží</w:t>
      </w:r>
      <w:r>
        <w:rPr>
          <w:rFonts w:ascii="Arial" w:hAnsi="Arial" w:cs="Arial"/>
          <w:sz w:val="20"/>
          <w:szCs w:val="20"/>
        </w:rPr>
        <w:t xml:space="preserve"> v</w:t>
      </w:r>
      <w:r w:rsidR="002F07F2">
        <w:rPr>
          <w:rFonts w:ascii="Arial" w:hAnsi="Arial" w:cs="Arial"/>
          <w:sz w:val="20"/>
          <w:szCs w:val="20"/>
        </w:rPr>
        <w:t xml:space="preserve"> požadované</w:t>
      </w:r>
      <w:r>
        <w:rPr>
          <w:rFonts w:ascii="Arial" w:hAnsi="Arial" w:cs="Arial"/>
          <w:sz w:val="20"/>
          <w:szCs w:val="20"/>
        </w:rPr>
        <w:t xml:space="preserve"> specifikaci</w:t>
      </w:r>
      <w:r w:rsidRPr="000E18CC">
        <w:rPr>
          <w:rFonts w:ascii="Arial" w:hAnsi="Arial" w:cs="Arial"/>
          <w:sz w:val="20"/>
          <w:szCs w:val="20"/>
        </w:rPr>
        <w:t>.</w:t>
      </w:r>
      <w:r w:rsidRPr="0034145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V případě, že </w:t>
      </w:r>
      <w:r w:rsidR="001A4EDA">
        <w:rPr>
          <w:rFonts w:ascii="Arial" w:hAnsi="Arial" w:cs="Arial"/>
          <w:sz w:val="20"/>
          <w:szCs w:val="20"/>
        </w:rPr>
        <w:t>K</w:t>
      </w:r>
      <w:r w:rsidRPr="000E18CC">
        <w:rPr>
          <w:rFonts w:ascii="Arial" w:hAnsi="Arial" w:cs="Arial"/>
          <w:sz w:val="20"/>
          <w:szCs w:val="20"/>
        </w:rPr>
        <w:t>upující převezme zboží, které neodpovídá této smlouvě, nem</w:t>
      </w:r>
      <w:r>
        <w:rPr>
          <w:rFonts w:ascii="Arial" w:hAnsi="Arial" w:cs="Arial"/>
          <w:sz w:val="20"/>
          <w:szCs w:val="20"/>
        </w:rPr>
        <w:t>á to vliv na jeho práva z vad a </w:t>
      </w:r>
      <w:r w:rsidRPr="000E18CC">
        <w:rPr>
          <w:rFonts w:ascii="Arial" w:hAnsi="Arial" w:cs="Arial"/>
          <w:sz w:val="20"/>
          <w:szCs w:val="20"/>
        </w:rPr>
        <w:t>záruk.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675AA5" w14:textId="77777777" w:rsidR="000E3B5E" w:rsidRDefault="000E3B5E" w:rsidP="000E3B5E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00D49AE" w14:textId="77777777" w:rsidR="00627A9B" w:rsidRPr="00627A9B" w:rsidRDefault="00627A9B" w:rsidP="00627A9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27A9B">
        <w:rPr>
          <w:rFonts w:ascii="Arial" w:hAnsi="Arial" w:cs="Arial"/>
          <w:b/>
          <w:bCs/>
          <w:sz w:val="20"/>
          <w:szCs w:val="20"/>
        </w:rPr>
        <w:t>Licenční ujednání</w:t>
      </w:r>
    </w:p>
    <w:p w14:paraId="68D0549A" w14:textId="77777777" w:rsidR="00627A9B" w:rsidRPr="00627A9B" w:rsidRDefault="00C47B43" w:rsidP="00627A9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Jestliže bude </w:t>
      </w:r>
      <w:r w:rsidR="00627A9B" w:rsidRPr="00627A9B">
        <w:rPr>
          <w:rFonts w:ascii="Arial" w:hAnsi="Arial" w:cs="Arial"/>
          <w:bCs/>
          <w:sz w:val="20"/>
          <w:szCs w:val="20"/>
        </w:rPr>
        <w:t>Prodávající v rámci plnění předmětu této smlouvy dodáv</w:t>
      </w:r>
      <w:r>
        <w:rPr>
          <w:rFonts w:ascii="Arial" w:hAnsi="Arial" w:cs="Arial"/>
          <w:bCs/>
          <w:sz w:val="20"/>
          <w:szCs w:val="20"/>
        </w:rPr>
        <w:t>at</w:t>
      </w:r>
      <w:r w:rsidR="00627A9B" w:rsidRPr="00627A9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Kupujícímu </w:t>
      </w:r>
      <w:r w:rsidR="00627A9B" w:rsidRPr="00627A9B">
        <w:rPr>
          <w:rFonts w:ascii="Arial" w:hAnsi="Arial" w:cs="Arial"/>
          <w:bCs/>
          <w:sz w:val="20"/>
          <w:szCs w:val="20"/>
        </w:rPr>
        <w:t>software podléhající ochraně podle zákona č. 121/2000 Sb., autorský zákon, ve znění pozdějších předpisů, poskyt</w:t>
      </w:r>
      <w:r>
        <w:rPr>
          <w:rFonts w:ascii="Arial" w:hAnsi="Arial" w:cs="Arial"/>
          <w:bCs/>
          <w:sz w:val="20"/>
          <w:szCs w:val="20"/>
        </w:rPr>
        <w:t>ne</w:t>
      </w:r>
      <w:r w:rsidR="00627A9B" w:rsidRPr="00627A9B">
        <w:rPr>
          <w:rFonts w:ascii="Arial" w:hAnsi="Arial" w:cs="Arial"/>
          <w:bCs/>
          <w:sz w:val="20"/>
          <w:szCs w:val="20"/>
        </w:rPr>
        <w:t xml:space="preserve"> kupujícímu dle § 2358 a násl. občanského zákoníku licenci (tj. oprávnění k výkonu práva duševního vlastnictví). Prodávající prohlašuje, že se </w:t>
      </w:r>
      <w:r>
        <w:rPr>
          <w:rFonts w:ascii="Arial" w:hAnsi="Arial" w:cs="Arial"/>
          <w:bCs/>
          <w:sz w:val="20"/>
          <w:szCs w:val="20"/>
        </w:rPr>
        <w:t xml:space="preserve">bude jednat </w:t>
      </w:r>
      <w:r w:rsidR="00627A9B" w:rsidRPr="00627A9B">
        <w:rPr>
          <w:rFonts w:ascii="Arial" w:hAnsi="Arial" w:cs="Arial"/>
          <w:bCs/>
          <w:sz w:val="20"/>
          <w:szCs w:val="20"/>
        </w:rPr>
        <w:t xml:space="preserve">o: </w:t>
      </w:r>
    </w:p>
    <w:p w14:paraId="1B4A8139" w14:textId="6F16FAAA" w:rsidR="00627A9B" w:rsidRPr="00627A9B" w:rsidRDefault="00627A9B" w:rsidP="00627A9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27A9B">
        <w:rPr>
          <w:rFonts w:ascii="Arial" w:hAnsi="Arial" w:cs="Arial"/>
          <w:bCs/>
          <w:sz w:val="20"/>
          <w:szCs w:val="20"/>
        </w:rPr>
        <w:t xml:space="preserve">nevýhradní licenci k veškerým známým způsobům užití, a to v rozsahu minimálně nezbytném pro řádné užívání zboží </w:t>
      </w:r>
      <w:r w:rsidR="0028553F">
        <w:rPr>
          <w:rFonts w:ascii="Arial" w:hAnsi="Arial" w:cs="Arial"/>
          <w:bCs/>
          <w:sz w:val="20"/>
          <w:szCs w:val="20"/>
        </w:rPr>
        <w:t>K</w:t>
      </w:r>
      <w:r w:rsidRPr="00627A9B">
        <w:rPr>
          <w:rFonts w:ascii="Arial" w:hAnsi="Arial" w:cs="Arial"/>
          <w:bCs/>
          <w:sz w:val="20"/>
          <w:szCs w:val="20"/>
        </w:rPr>
        <w:t xml:space="preserve">upujícím; </w:t>
      </w:r>
    </w:p>
    <w:p w14:paraId="144C230E" w14:textId="77777777" w:rsidR="00627A9B" w:rsidRPr="00627A9B" w:rsidRDefault="00627A9B" w:rsidP="00627A9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27A9B">
        <w:rPr>
          <w:rFonts w:ascii="Arial" w:hAnsi="Arial" w:cs="Arial"/>
          <w:bCs/>
          <w:sz w:val="20"/>
          <w:szCs w:val="20"/>
        </w:rPr>
        <w:t xml:space="preserve">licenci neomezenou územním či množstevním rozsahem a rovněž tak neomezenou způsobem nebo rozsahem užití; </w:t>
      </w:r>
    </w:p>
    <w:p w14:paraId="47E97E2B" w14:textId="77777777" w:rsidR="00627A9B" w:rsidRPr="00627A9B" w:rsidRDefault="00627A9B" w:rsidP="00627A9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27A9B">
        <w:rPr>
          <w:rFonts w:ascii="Arial" w:hAnsi="Arial" w:cs="Arial"/>
          <w:bCs/>
          <w:sz w:val="20"/>
          <w:szCs w:val="20"/>
        </w:rPr>
        <w:t xml:space="preserve">licenci udělenou na dobu určitou, a to po celou dobu trvání majetkových práv; </w:t>
      </w:r>
    </w:p>
    <w:p w14:paraId="639A064B" w14:textId="77777777" w:rsidR="00627A9B" w:rsidRPr="00627A9B" w:rsidRDefault="00627A9B" w:rsidP="00627A9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27A9B">
        <w:rPr>
          <w:rFonts w:ascii="Arial" w:hAnsi="Arial" w:cs="Arial"/>
          <w:bCs/>
          <w:sz w:val="20"/>
          <w:szCs w:val="20"/>
        </w:rPr>
        <w:t xml:space="preserve">licenci převoditelnou a postupitelnou, tj. která je udělena s právem udělení podlicence či postoupení licence třetí osobě; </w:t>
      </w:r>
    </w:p>
    <w:p w14:paraId="26F060CF" w14:textId="754132E6" w:rsidR="00627A9B" w:rsidRPr="00627A9B" w:rsidRDefault="00627A9B" w:rsidP="00627A9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27A9B">
        <w:rPr>
          <w:rFonts w:ascii="Arial" w:hAnsi="Arial" w:cs="Arial"/>
          <w:bCs/>
          <w:sz w:val="20"/>
          <w:szCs w:val="20"/>
        </w:rPr>
        <w:t xml:space="preserve">licenci, kterou není </w:t>
      </w:r>
      <w:r w:rsidR="00E14117">
        <w:rPr>
          <w:rFonts w:ascii="Arial" w:hAnsi="Arial" w:cs="Arial"/>
          <w:bCs/>
          <w:sz w:val="20"/>
          <w:szCs w:val="20"/>
        </w:rPr>
        <w:t>K</w:t>
      </w:r>
      <w:r w:rsidRPr="00627A9B">
        <w:rPr>
          <w:rFonts w:ascii="Arial" w:hAnsi="Arial" w:cs="Arial"/>
          <w:bCs/>
          <w:sz w:val="20"/>
          <w:szCs w:val="20"/>
        </w:rPr>
        <w:t xml:space="preserve">upující povinen využít. </w:t>
      </w:r>
    </w:p>
    <w:p w14:paraId="6EBEBED0" w14:textId="77777777" w:rsidR="00627A9B" w:rsidRPr="00627A9B" w:rsidRDefault="00627A9B" w:rsidP="00627A9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27A9B">
        <w:rPr>
          <w:rFonts w:ascii="Arial" w:hAnsi="Arial" w:cs="Arial"/>
          <w:bCs/>
          <w:sz w:val="20"/>
          <w:szCs w:val="20"/>
        </w:rPr>
        <w:t xml:space="preserve">Licence </w:t>
      </w:r>
      <w:r w:rsidR="00C47B43">
        <w:rPr>
          <w:rFonts w:ascii="Arial" w:hAnsi="Arial" w:cs="Arial"/>
          <w:bCs/>
          <w:sz w:val="20"/>
          <w:szCs w:val="20"/>
        </w:rPr>
        <w:t>bude</w:t>
      </w:r>
      <w:r w:rsidRPr="00627A9B">
        <w:rPr>
          <w:rFonts w:ascii="Arial" w:hAnsi="Arial" w:cs="Arial"/>
          <w:bCs/>
          <w:sz w:val="20"/>
          <w:szCs w:val="20"/>
        </w:rPr>
        <w:t xml:space="preserve"> poskytnutá v maximálním rozsahu povoleném platnými právními předpisy. </w:t>
      </w:r>
    </w:p>
    <w:p w14:paraId="26AB14B2" w14:textId="614A850F" w:rsidR="00627A9B" w:rsidRPr="00627A9B" w:rsidRDefault="00627A9B" w:rsidP="00627A9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627A9B">
        <w:rPr>
          <w:rFonts w:ascii="Arial" w:hAnsi="Arial" w:cs="Arial"/>
          <w:bCs/>
          <w:sz w:val="20"/>
          <w:szCs w:val="20"/>
        </w:rPr>
        <w:t xml:space="preserve">dměna za poskytnutí licence </w:t>
      </w:r>
      <w:r>
        <w:rPr>
          <w:rFonts w:ascii="Arial" w:hAnsi="Arial" w:cs="Arial"/>
          <w:bCs/>
          <w:sz w:val="20"/>
          <w:szCs w:val="20"/>
        </w:rPr>
        <w:t>K</w:t>
      </w:r>
      <w:r w:rsidRPr="00627A9B">
        <w:rPr>
          <w:rFonts w:ascii="Arial" w:hAnsi="Arial" w:cs="Arial"/>
          <w:bCs/>
          <w:sz w:val="20"/>
          <w:szCs w:val="20"/>
        </w:rPr>
        <w:t xml:space="preserve">upující </w:t>
      </w:r>
      <w:r w:rsidR="00C47B43">
        <w:rPr>
          <w:rFonts w:ascii="Arial" w:hAnsi="Arial" w:cs="Arial"/>
          <w:bCs/>
          <w:sz w:val="20"/>
          <w:szCs w:val="20"/>
        </w:rPr>
        <w:t xml:space="preserve">bude </w:t>
      </w:r>
      <w:r w:rsidRPr="00627A9B">
        <w:rPr>
          <w:rFonts w:ascii="Arial" w:hAnsi="Arial" w:cs="Arial"/>
          <w:bCs/>
          <w:sz w:val="20"/>
          <w:szCs w:val="20"/>
        </w:rPr>
        <w:t>již zahrnuta v ceně za poskytnuté</w:t>
      </w:r>
      <w:r w:rsidR="00202E33">
        <w:rPr>
          <w:rFonts w:ascii="Arial" w:hAnsi="Arial" w:cs="Arial"/>
          <w:bCs/>
          <w:sz w:val="20"/>
          <w:szCs w:val="20"/>
        </w:rPr>
        <w:t xml:space="preserve"> plnění dle </w:t>
      </w:r>
      <w:r w:rsidR="00DE0565">
        <w:rPr>
          <w:rFonts w:ascii="Arial" w:hAnsi="Arial" w:cs="Arial"/>
          <w:bCs/>
          <w:sz w:val="20"/>
          <w:szCs w:val="20"/>
        </w:rPr>
        <w:t xml:space="preserve">Dílčí </w:t>
      </w:r>
      <w:r w:rsidR="00202E33">
        <w:rPr>
          <w:rFonts w:ascii="Arial" w:hAnsi="Arial" w:cs="Arial"/>
          <w:bCs/>
          <w:sz w:val="20"/>
          <w:szCs w:val="20"/>
        </w:rPr>
        <w:t>kupní smlouvy.</w:t>
      </w:r>
    </w:p>
    <w:p w14:paraId="0C45B022" w14:textId="77777777" w:rsidR="00842B51" w:rsidRDefault="00842B51" w:rsidP="000E3B5E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6882B60E" w14:textId="77777777" w:rsidR="000E3B5E" w:rsidRPr="000E3B5E" w:rsidRDefault="003A2541" w:rsidP="000E3B5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="000E3B5E" w:rsidRPr="000E3B5E">
        <w:rPr>
          <w:rFonts w:ascii="Arial" w:hAnsi="Arial" w:cs="Arial"/>
          <w:b/>
          <w:bCs/>
          <w:sz w:val="20"/>
          <w:szCs w:val="20"/>
        </w:rPr>
        <w:t>áruka za jakost</w:t>
      </w:r>
      <w:r>
        <w:rPr>
          <w:rFonts w:ascii="Arial" w:hAnsi="Arial" w:cs="Arial"/>
          <w:b/>
          <w:bCs/>
          <w:sz w:val="20"/>
          <w:szCs w:val="20"/>
        </w:rPr>
        <w:t xml:space="preserve"> a</w:t>
      </w:r>
      <w:r w:rsidR="00394486">
        <w:rPr>
          <w:rFonts w:ascii="Arial" w:hAnsi="Arial" w:cs="Arial"/>
          <w:b/>
          <w:bCs/>
          <w:sz w:val="20"/>
          <w:szCs w:val="20"/>
        </w:rPr>
        <w:t xml:space="preserve"> technická podpora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98F2FA4" w14:textId="02DF72AF" w:rsidR="000E3B5E" w:rsidRDefault="000E3B5E" w:rsidP="000E3B5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C3BA5">
        <w:rPr>
          <w:rFonts w:ascii="Arial" w:hAnsi="Arial" w:cs="Arial"/>
          <w:sz w:val="20"/>
          <w:szCs w:val="20"/>
        </w:rPr>
        <w:t xml:space="preserve">Prodávající </w:t>
      </w:r>
      <w:r w:rsidR="00522016">
        <w:rPr>
          <w:rFonts w:ascii="Arial" w:hAnsi="Arial" w:cs="Arial"/>
          <w:sz w:val="20"/>
          <w:szCs w:val="20"/>
        </w:rPr>
        <w:t>tímto poskytují Kupujícímu záruku za jakost veškeré</w:t>
      </w:r>
      <w:r w:rsidR="00B002EB">
        <w:rPr>
          <w:rFonts w:ascii="Arial" w:hAnsi="Arial" w:cs="Arial"/>
          <w:sz w:val="20"/>
          <w:szCs w:val="20"/>
        </w:rPr>
        <w:t>ho</w:t>
      </w:r>
      <w:r w:rsidR="00522016">
        <w:rPr>
          <w:rFonts w:ascii="Arial" w:hAnsi="Arial" w:cs="Arial"/>
          <w:sz w:val="20"/>
          <w:szCs w:val="20"/>
        </w:rPr>
        <w:t xml:space="preserve"> zboží prodaného Kupujícímu na základě </w:t>
      </w:r>
      <w:r w:rsidR="00E14117">
        <w:rPr>
          <w:rFonts w:ascii="Arial" w:hAnsi="Arial" w:cs="Arial"/>
          <w:sz w:val="20"/>
          <w:szCs w:val="20"/>
        </w:rPr>
        <w:t>D</w:t>
      </w:r>
      <w:r w:rsidR="00522016">
        <w:rPr>
          <w:rFonts w:ascii="Arial" w:hAnsi="Arial" w:cs="Arial"/>
          <w:sz w:val="20"/>
          <w:szCs w:val="20"/>
        </w:rPr>
        <w:t xml:space="preserve">ílčích kupních smluv a zaručují se, že zboží bude po celou záruční dobu funkční a způsobilé pro užití ke sjednanému účelu a že si podrží ujednané vlastnosti. Prodávající se dále </w:t>
      </w:r>
      <w:r w:rsidRPr="004C3BA5">
        <w:rPr>
          <w:rFonts w:ascii="Arial" w:hAnsi="Arial" w:cs="Arial"/>
          <w:sz w:val="20"/>
          <w:szCs w:val="20"/>
        </w:rPr>
        <w:t>zavazuj</w:t>
      </w:r>
      <w:r>
        <w:rPr>
          <w:rFonts w:ascii="Arial" w:hAnsi="Arial" w:cs="Arial"/>
          <w:sz w:val="20"/>
          <w:szCs w:val="20"/>
        </w:rPr>
        <w:t>í</w:t>
      </w:r>
      <w:r w:rsidRPr="004C3BA5">
        <w:rPr>
          <w:rFonts w:ascii="Arial" w:hAnsi="Arial" w:cs="Arial"/>
          <w:sz w:val="20"/>
          <w:szCs w:val="20"/>
        </w:rPr>
        <w:t xml:space="preserve">, že dodané zboží bude mít vlastnosti uvedené v právních předpisech, technických normách, v této smlouvě </w:t>
      </w:r>
      <w:r>
        <w:rPr>
          <w:rFonts w:ascii="Arial" w:hAnsi="Arial" w:cs="Arial"/>
          <w:sz w:val="20"/>
          <w:szCs w:val="20"/>
        </w:rPr>
        <w:t xml:space="preserve">a </w:t>
      </w:r>
      <w:r w:rsidRPr="004C3BA5">
        <w:rPr>
          <w:rFonts w:ascii="Arial" w:hAnsi="Arial" w:cs="Arial"/>
          <w:sz w:val="20"/>
          <w:szCs w:val="20"/>
        </w:rPr>
        <w:t xml:space="preserve">dokumentech, které s ní souvisejí (např. ve výzvě k podání nabídek </w:t>
      </w:r>
      <w:r>
        <w:rPr>
          <w:rFonts w:ascii="Arial" w:hAnsi="Arial" w:cs="Arial"/>
          <w:sz w:val="20"/>
          <w:szCs w:val="20"/>
        </w:rPr>
        <w:t xml:space="preserve">a </w:t>
      </w:r>
      <w:r w:rsidRPr="004C3BA5">
        <w:rPr>
          <w:rFonts w:ascii="Arial" w:hAnsi="Arial" w:cs="Arial"/>
          <w:sz w:val="20"/>
          <w:szCs w:val="20"/>
        </w:rPr>
        <w:t xml:space="preserve">v nabídce </w:t>
      </w:r>
      <w:r w:rsidR="00522016">
        <w:rPr>
          <w:rFonts w:ascii="Arial" w:hAnsi="Arial" w:cs="Arial"/>
          <w:sz w:val="20"/>
          <w:szCs w:val="20"/>
        </w:rPr>
        <w:t xml:space="preserve">na uzavření dílčí smlouvy </w:t>
      </w:r>
      <w:r>
        <w:rPr>
          <w:rFonts w:ascii="Arial" w:hAnsi="Arial" w:cs="Arial"/>
          <w:sz w:val="20"/>
          <w:szCs w:val="20"/>
        </w:rPr>
        <w:t>Prodávající</w:t>
      </w:r>
      <w:r w:rsidR="00627A9B">
        <w:rPr>
          <w:rFonts w:ascii="Arial" w:hAnsi="Arial" w:cs="Arial"/>
          <w:sz w:val="20"/>
          <w:szCs w:val="20"/>
        </w:rPr>
        <w:t>ho</w:t>
      </w:r>
      <w:r w:rsidRPr="004C3BA5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Prodávající se </w:t>
      </w:r>
      <w:r w:rsidRPr="004C3BA5">
        <w:rPr>
          <w:rFonts w:ascii="Arial" w:hAnsi="Arial" w:cs="Arial"/>
          <w:sz w:val="20"/>
          <w:szCs w:val="20"/>
        </w:rPr>
        <w:t>zaručuj</w:t>
      </w:r>
      <w:r>
        <w:rPr>
          <w:rFonts w:ascii="Arial" w:hAnsi="Arial" w:cs="Arial"/>
          <w:sz w:val="20"/>
          <w:szCs w:val="20"/>
        </w:rPr>
        <w:t>í</w:t>
      </w:r>
      <w:r w:rsidRPr="004C3BA5">
        <w:rPr>
          <w:rFonts w:ascii="Arial" w:hAnsi="Arial" w:cs="Arial"/>
          <w:sz w:val="20"/>
          <w:szCs w:val="20"/>
        </w:rPr>
        <w:t xml:space="preserve">, že si </w:t>
      </w:r>
      <w:r>
        <w:rPr>
          <w:rFonts w:ascii="Arial" w:hAnsi="Arial" w:cs="Arial"/>
          <w:sz w:val="20"/>
          <w:szCs w:val="20"/>
        </w:rPr>
        <w:t xml:space="preserve">zboží </w:t>
      </w:r>
      <w:r w:rsidRPr="004C3BA5">
        <w:rPr>
          <w:rFonts w:ascii="Arial" w:hAnsi="Arial" w:cs="Arial"/>
          <w:sz w:val="20"/>
          <w:szCs w:val="20"/>
        </w:rPr>
        <w:t>tyto vlastnosti uchová nejméně po celou záruční dobu.</w:t>
      </w:r>
    </w:p>
    <w:p w14:paraId="0523B0C0" w14:textId="77777777" w:rsidR="000E3B5E" w:rsidRPr="000E3B5E" w:rsidRDefault="00627A9B" w:rsidP="000E3B5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poskytují z</w:t>
      </w:r>
      <w:r w:rsidR="000E3B5E" w:rsidRPr="000E3B5E">
        <w:rPr>
          <w:rFonts w:ascii="Arial" w:hAnsi="Arial" w:cs="Arial"/>
          <w:sz w:val="20"/>
          <w:szCs w:val="20"/>
        </w:rPr>
        <w:t>áruční dob</w:t>
      </w:r>
      <w:r>
        <w:rPr>
          <w:rFonts w:ascii="Arial" w:hAnsi="Arial" w:cs="Arial"/>
          <w:sz w:val="20"/>
          <w:szCs w:val="20"/>
        </w:rPr>
        <w:t>u</w:t>
      </w:r>
      <w:r w:rsidR="000E3B5E" w:rsidRPr="000E3B5E">
        <w:rPr>
          <w:rFonts w:ascii="Arial" w:hAnsi="Arial" w:cs="Arial"/>
          <w:sz w:val="20"/>
          <w:szCs w:val="20"/>
        </w:rPr>
        <w:t xml:space="preserve"> za </w:t>
      </w:r>
      <w:r w:rsidR="000E3B5E" w:rsidRPr="00BF545B">
        <w:rPr>
          <w:rFonts w:ascii="Arial" w:hAnsi="Arial" w:cs="Arial"/>
          <w:sz w:val="20"/>
          <w:szCs w:val="20"/>
        </w:rPr>
        <w:t xml:space="preserve">jakost </w:t>
      </w:r>
      <w:r w:rsidRPr="00BF545B">
        <w:rPr>
          <w:rFonts w:ascii="Arial" w:hAnsi="Arial" w:cs="Arial"/>
          <w:sz w:val="20"/>
          <w:szCs w:val="20"/>
        </w:rPr>
        <w:t xml:space="preserve">veškerého </w:t>
      </w:r>
      <w:r w:rsidR="000E3B5E" w:rsidRPr="00BF545B">
        <w:rPr>
          <w:rFonts w:ascii="Arial" w:hAnsi="Arial" w:cs="Arial"/>
          <w:sz w:val="20"/>
          <w:szCs w:val="20"/>
        </w:rPr>
        <w:t xml:space="preserve">zboží </w:t>
      </w:r>
      <w:r w:rsidRPr="00BF545B">
        <w:rPr>
          <w:rFonts w:ascii="Arial" w:hAnsi="Arial" w:cs="Arial"/>
          <w:sz w:val="20"/>
          <w:szCs w:val="20"/>
        </w:rPr>
        <w:t xml:space="preserve">dodaného Kupujícímu na základě Dílčích kupních smluv v době trvání </w:t>
      </w:r>
      <w:r w:rsidR="00636A8B">
        <w:rPr>
          <w:rFonts w:ascii="Arial" w:hAnsi="Arial" w:cs="Arial"/>
          <w:sz w:val="20"/>
          <w:szCs w:val="20"/>
        </w:rPr>
        <w:t>24</w:t>
      </w:r>
      <w:r w:rsidR="000E3B5E" w:rsidRPr="00BF545B">
        <w:rPr>
          <w:rFonts w:ascii="Arial" w:hAnsi="Arial" w:cs="Arial"/>
          <w:sz w:val="20"/>
          <w:szCs w:val="20"/>
        </w:rPr>
        <w:t xml:space="preserve"> měsíců</w:t>
      </w:r>
      <w:r w:rsidR="00667CE8">
        <w:rPr>
          <w:rFonts w:ascii="Arial" w:hAnsi="Arial" w:cs="Arial"/>
          <w:sz w:val="20"/>
          <w:szCs w:val="20"/>
        </w:rPr>
        <w:t xml:space="preserve"> od </w:t>
      </w:r>
      <w:r w:rsidR="00AF32EE">
        <w:rPr>
          <w:rFonts w:ascii="Arial" w:hAnsi="Arial" w:cs="Arial"/>
          <w:sz w:val="20"/>
          <w:szCs w:val="20"/>
        </w:rPr>
        <w:t>oboustranného podpisu předávacího protokolu, kterým Kupující zboží převzal</w:t>
      </w:r>
      <w:r w:rsidR="00DC1B6A">
        <w:rPr>
          <w:rFonts w:ascii="Arial" w:hAnsi="Arial" w:cs="Arial"/>
          <w:sz w:val="20"/>
          <w:szCs w:val="20"/>
        </w:rPr>
        <w:t xml:space="preserve">. </w:t>
      </w:r>
      <w:r w:rsidR="000E3B5E" w:rsidRPr="00BF545B">
        <w:rPr>
          <w:rFonts w:ascii="Arial" w:hAnsi="Arial" w:cs="Arial"/>
          <w:sz w:val="20"/>
          <w:szCs w:val="20"/>
        </w:rPr>
        <w:t xml:space="preserve">Záruční doba bude uvedena na dokladech předávaných se zbožím. Nebude-li na těchto dokladech záruční doba uvedena, nebo bude-li uvedena záruční doba kratší, platí, že záruční doba činí </w:t>
      </w:r>
      <w:r w:rsidR="00636A8B">
        <w:rPr>
          <w:rFonts w:ascii="Arial" w:hAnsi="Arial" w:cs="Arial"/>
          <w:sz w:val="20"/>
          <w:szCs w:val="20"/>
        </w:rPr>
        <w:t>24</w:t>
      </w:r>
      <w:r w:rsidR="00B002EB">
        <w:rPr>
          <w:rFonts w:ascii="Arial" w:hAnsi="Arial" w:cs="Arial"/>
          <w:sz w:val="20"/>
          <w:szCs w:val="20"/>
        </w:rPr>
        <w:t xml:space="preserve"> </w:t>
      </w:r>
      <w:r w:rsidR="000E3B5E" w:rsidRPr="00BF545B">
        <w:rPr>
          <w:rFonts w:ascii="Arial" w:hAnsi="Arial" w:cs="Arial"/>
          <w:sz w:val="20"/>
          <w:szCs w:val="20"/>
        </w:rPr>
        <w:t>měsíců.</w:t>
      </w:r>
      <w:r w:rsidR="00DC1B6A">
        <w:rPr>
          <w:rFonts w:ascii="Arial" w:hAnsi="Arial" w:cs="Arial"/>
          <w:sz w:val="20"/>
          <w:szCs w:val="20"/>
        </w:rPr>
        <w:t xml:space="preserve"> </w:t>
      </w:r>
      <w:r w:rsidR="000E3B5E" w:rsidRPr="000E3B5E">
        <w:rPr>
          <w:rFonts w:ascii="Arial" w:hAnsi="Arial" w:cs="Arial"/>
          <w:sz w:val="20"/>
          <w:szCs w:val="20"/>
        </w:rPr>
        <w:t xml:space="preserve">Záruka se vztahuje na funkčnost zboží, jakož i na všechny </w:t>
      </w:r>
      <w:r w:rsidR="000E3B5E" w:rsidRPr="000E3B5E">
        <w:rPr>
          <w:rFonts w:ascii="Arial" w:hAnsi="Arial" w:cs="Arial"/>
          <w:sz w:val="20"/>
          <w:szCs w:val="20"/>
        </w:rPr>
        <w:lastRenderedPageBreak/>
        <w:t xml:space="preserve">jeho vlastnosti požadované </w:t>
      </w:r>
      <w:r>
        <w:rPr>
          <w:rFonts w:ascii="Arial" w:hAnsi="Arial" w:cs="Arial"/>
          <w:sz w:val="20"/>
          <w:szCs w:val="20"/>
        </w:rPr>
        <w:t>K</w:t>
      </w:r>
      <w:r w:rsidR="000E3B5E" w:rsidRPr="000E3B5E">
        <w:rPr>
          <w:rFonts w:ascii="Arial" w:hAnsi="Arial" w:cs="Arial"/>
          <w:sz w:val="20"/>
          <w:szCs w:val="20"/>
        </w:rPr>
        <w:t>upujícím. Kupující je oprávněn uplatnit práva z vad a záruky za jakost výslovně kdykoli v průběhu záruční doby.</w:t>
      </w:r>
    </w:p>
    <w:p w14:paraId="45406721" w14:textId="06BBF6BC" w:rsidR="003C493B" w:rsidRDefault="003C493B" w:rsidP="006A5A2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C493B">
        <w:rPr>
          <w:rFonts w:ascii="Arial" w:hAnsi="Arial" w:cs="Arial"/>
          <w:sz w:val="20"/>
          <w:szCs w:val="20"/>
        </w:rPr>
        <w:t>Prodávající se zavazuj</w:t>
      </w:r>
      <w:r>
        <w:rPr>
          <w:rFonts w:ascii="Arial" w:hAnsi="Arial" w:cs="Arial"/>
          <w:sz w:val="20"/>
          <w:szCs w:val="20"/>
        </w:rPr>
        <w:t>í</w:t>
      </w:r>
      <w:r w:rsidRPr="003C493B">
        <w:rPr>
          <w:rFonts w:ascii="Arial" w:hAnsi="Arial" w:cs="Arial"/>
          <w:sz w:val="20"/>
          <w:szCs w:val="20"/>
        </w:rPr>
        <w:t xml:space="preserve"> v záruční době bezplatně a bezodkladně poskytovat </w:t>
      </w:r>
      <w:r>
        <w:rPr>
          <w:rFonts w:ascii="Arial" w:hAnsi="Arial" w:cs="Arial"/>
          <w:sz w:val="20"/>
          <w:szCs w:val="20"/>
        </w:rPr>
        <w:t>K</w:t>
      </w:r>
      <w:r w:rsidRPr="003C493B">
        <w:rPr>
          <w:rFonts w:ascii="Arial" w:hAnsi="Arial" w:cs="Arial"/>
          <w:sz w:val="20"/>
          <w:szCs w:val="20"/>
        </w:rPr>
        <w:t xml:space="preserve">upujícímu </w:t>
      </w:r>
      <w:r w:rsidR="00E35838">
        <w:rPr>
          <w:rFonts w:ascii="Arial" w:hAnsi="Arial" w:cs="Arial"/>
          <w:sz w:val="20"/>
          <w:szCs w:val="20"/>
        </w:rPr>
        <w:t xml:space="preserve">záruční servis a </w:t>
      </w:r>
      <w:r w:rsidRPr="003C493B">
        <w:rPr>
          <w:rFonts w:ascii="Arial" w:hAnsi="Arial" w:cs="Arial"/>
          <w:sz w:val="20"/>
          <w:szCs w:val="20"/>
        </w:rPr>
        <w:t>technickou podporu zboží</w:t>
      </w:r>
      <w:r>
        <w:rPr>
          <w:rFonts w:ascii="Arial" w:hAnsi="Arial" w:cs="Arial"/>
          <w:sz w:val="20"/>
          <w:szCs w:val="20"/>
        </w:rPr>
        <w:t>, které Kupujícímu dodal</w:t>
      </w:r>
      <w:r w:rsidR="00E35838">
        <w:rPr>
          <w:rFonts w:ascii="Arial" w:hAnsi="Arial" w:cs="Arial"/>
          <w:sz w:val="20"/>
          <w:szCs w:val="20"/>
        </w:rPr>
        <w:t>i</w:t>
      </w:r>
      <w:r w:rsidRPr="003C493B">
        <w:rPr>
          <w:rFonts w:ascii="Arial" w:hAnsi="Arial" w:cs="Arial"/>
          <w:sz w:val="20"/>
          <w:szCs w:val="20"/>
        </w:rPr>
        <w:t xml:space="preserve"> a poskytovat bezplatně další služby se záručním servisem a technickou podporou bezprostředně spojené. </w:t>
      </w:r>
      <w:r w:rsidR="00A21379">
        <w:rPr>
          <w:rFonts w:ascii="Arial" w:hAnsi="Arial" w:cs="Arial"/>
          <w:sz w:val="20"/>
          <w:szCs w:val="20"/>
        </w:rPr>
        <w:t xml:space="preserve">Prodávající jsou povinni odstranit závadu ve lhůtě uvedené v Kupujícím požadované specifikaci </w:t>
      </w:r>
      <w:r w:rsidR="00EB140A">
        <w:rPr>
          <w:rFonts w:ascii="Arial" w:hAnsi="Arial" w:cs="Arial"/>
          <w:sz w:val="20"/>
          <w:szCs w:val="20"/>
        </w:rPr>
        <w:t>zboží</w:t>
      </w:r>
      <w:r w:rsidR="00A21379">
        <w:rPr>
          <w:rFonts w:ascii="Arial" w:hAnsi="Arial" w:cs="Arial"/>
          <w:sz w:val="20"/>
          <w:szCs w:val="20"/>
        </w:rPr>
        <w:t xml:space="preserve">. Není-li v požadované specifikaci </w:t>
      </w:r>
      <w:r w:rsidR="00EB140A">
        <w:rPr>
          <w:rFonts w:ascii="Arial" w:hAnsi="Arial" w:cs="Arial"/>
          <w:sz w:val="20"/>
          <w:szCs w:val="20"/>
        </w:rPr>
        <w:t xml:space="preserve">zboží </w:t>
      </w:r>
      <w:r w:rsidR="00A21379">
        <w:rPr>
          <w:rFonts w:ascii="Arial" w:hAnsi="Arial" w:cs="Arial"/>
          <w:sz w:val="20"/>
          <w:szCs w:val="20"/>
        </w:rPr>
        <w:t xml:space="preserve">lhůta k odstranění závady uvedena, zavazují se </w:t>
      </w:r>
      <w:r w:rsidRPr="003C493B">
        <w:rPr>
          <w:rFonts w:ascii="Arial" w:hAnsi="Arial" w:cs="Arial"/>
          <w:sz w:val="20"/>
          <w:szCs w:val="20"/>
        </w:rPr>
        <w:t xml:space="preserve">Prodávající </w:t>
      </w:r>
      <w:r w:rsidR="00667CE8">
        <w:rPr>
          <w:rFonts w:ascii="Arial" w:hAnsi="Arial" w:cs="Arial"/>
          <w:sz w:val="20"/>
          <w:szCs w:val="20"/>
        </w:rPr>
        <w:t xml:space="preserve">odstranit </w:t>
      </w:r>
      <w:r w:rsidRPr="000F0E45">
        <w:rPr>
          <w:rFonts w:ascii="Arial" w:hAnsi="Arial" w:cs="Arial"/>
          <w:sz w:val="20"/>
          <w:szCs w:val="20"/>
        </w:rPr>
        <w:t xml:space="preserve">vady </w:t>
      </w:r>
      <w:r w:rsidR="00391FB0">
        <w:rPr>
          <w:rFonts w:ascii="Arial" w:hAnsi="Arial" w:cs="Arial"/>
          <w:sz w:val="20"/>
          <w:szCs w:val="20"/>
        </w:rPr>
        <w:t xml:space="preserve">zboží </w:t>
      </w:r>
      <w:r w:rsidR="00667CE8">
        <w:rPr>
          <w:rFonts w:ascii="Arial" w:hAnsi="Arial" w:cs="Arial"/>
          <w:sz w:val="20"/>
          <w:szCs w:val="20"/>
        </w:rPr>
        <w:t xml:space="preserve">do </w:t>
      </w:r>
      <w:r w:rsidR="00636A8B">
        <w:rPr>
          <w:rFonts w:ascii="Arial" w:hAnsi="Arial" w:cs="Arial"/>
          <w:sz w:val="20"/>
          <w:szCs w:val="20"/>
        </w:rPr>
        <w:t>30 dnů</w:t>
      </w:r>
      <w:r w:rsidR="00667CE8">
        <w:rPr>
          <w:rFonts w:ascii="Arial" w:hAnsi="Arial" w:cs="Arial"/>
          <w:sz w:val="20"/>
          <w:szCs w:val="20"/>
        </w:rPr>
        <w:t xml:space="preserve"> od jejich nahlášení. </w:t>
      </w:r>
      <w:r w:rsidRPr="00814685">
        <w:rPr>
          <w:rFonts w:ascii="Arial" w:hAnsi="Arial" w:cs="Arial"/>
          <w:sz w:val="20"/>
          <w:szCs w:val="20"/>
        </w:rPr>
        <w:t xml:space="preserve">V případě, že s ohledem na závažnost vady nebude možné vadu odstranit ve stanovené lhůtě, je prodávající povinen ve stanovené lhůtě poskytnout kupujícímu náhradní plnění stejné kvality až do doby odstranění vady. </w:t>
      </w:r>
    </w:p>
    <w:p w14:paraId="52C12B5D" w14:textId="77777777" w:rsidR="00627A9B" w:rsidRDefault="00627A9B" w:rsidP="00627A9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</w:t>
      </w:r>
      <w:r w:rsidR="004B36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hlásit závady na telefonní čísla a emailové adresy </w:t>
      </w:r>
      <w:r w:rsidR="00636A8B">
        <w:rPr>
          <w:rFonts w:ascii="Arial" w:hAnsi="Arial" w:cs="Arial"/>
          <w:sz w:val="20"/>
          <w:szCs w:val="20"/>
        </w:rPr>
        <w:t xml:space="preserve">kontaktní osoby </w:t>
      </w:r>
      <w:r>
        <w:rPr>
          <w:rFonts w:ascii="Arial" w:hAnsi="Arial" w:cs="Arial"/>
          <w:sz w:val="20"/>
          <w:szCs w:val="20"/>
        </w:rPr>
        <w:t>Prodávajícíh</w:t>
      </w:r>
      <w:r w:rsidR="00636A8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uvedené v</w:t>
      </w:r>
      <w:r w:rsidR="00636A8B">
        <w:rPr>
          <w:rFonts w:ascii="Arial" w:hAnsi="Arial" w:cs="Arial"/>
          <w:sz w:val="20"/>
          <w:szCs w:val="20"/>
        </w:rPr>
        <w:t> čl</w:t>
      </w:r>
      <w:r>
        <w:rPr>
          <w:rFonts w:ascii="Arial" w:hAnsi="Arial" w:cs="Arial"/>
          <w:sz w:val="20"/>
          <w:szCs w:val="20"/>
        </w:rPr>
        <w:t xml:space="preserve">. </w:t>
      </w:r>
      <w:r w:rsidR="00636A8B">
        <w:rPr>
          <w:rFonts w:ascii="Arial" w:hAnsi="Arial" w:cs="Arial"/>
          <w:sz w:val="20"/>
          <w:szCs w:val="20"/>
        </w:rPr>
        <w:t>XI.</w:t>
      </w:r>
      <w:r>
        <w:rPr>
          <w:rFonts w:ascii="Arial" w:hAnsi="Arial" w:cs="Arial"/>
          <w:sz w:val="20"/>
          <w:szCs w:val="20"/>
        </w:rPr>
        <w:t xml:space="preserve"> této Rámcové dohody. Prodávající </w:t>
      </w:r>
      <w:r w:rsidR="004468A2"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z w:val="20"/>
          <w:szCs w:val="20"/>
        </w:rPr>
        <w:t xml:space="preserve"> povinn</w:t>
      </w:r>
      <w:r w:rsidR="004468A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po oznámení </w:t>
      </w:r>
      <w:r w:rsidR="004468A2">
        <w:rPr>
          <w:rFonts w:ascii="Arial" w:hAnsi="Arial" w:cs="Arial"/>
          <w:sz w:val="20"/>
          <w:szCs w:val="20"/>
        </w:rPr>
        <w:t xml:space="preserve">vady potvrdit, že obdrželi toto </w:t>
      </w:r>
      <w:r>
        <w:rPr>
          <w:rFonts w:ascii="Arial" w:hAnsi="Arial" w:cs="Arial"/>
          <w:sz w:val="20"/>
          <w:szCs w:val="20"/>
        </w:rPr>
        <w:t xml:space="preserve">oznámení </w:t>
      </w:r>
      <w:r w:rsidR="004468A2">
        <w:rPr>
          <w:rFonts w:ascii="Arial" w:hAnsi="Arial" w:cs="Arial"/>
          <w:sz w:val="20"/>
          <w:szCs w:val="20"/>
        </w:rPr>
        <w:t xml:space="preserve">na e-mail kontaktní osoby </w:t>
      </w:r>
      <w:r>
        <w:rPr>
          <w:rFonts w:ascii="Arial" w:hAnsi="Arial" w:cs="Arial"/>
          <w:sz w:val="20"/>
          <w:szCs w:val="20"/>
        </w:rPr>
        <w:t>Kupující</w:t>
      </w:r>
      <w:r w:rsidR="004468A2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>.</w:t>
      </w:r>
      <w:r w:rsidR="001B7949">
        <w:rPr>
          <w:rFonts w:ascii="Arial" w:hAnsi="Arial" w:cs="Arial"/>
          <w:sz w:val="20"/>
          <w:szCs w:val="20"/>
        </w:rPr>
        <w:t xml:space="preserve"> Prodávající jsou povinn</w:t>
      </w:r>
      <w:r w:rsidR="00391FB0">
        <w:rPr>
          <w:rFonts w:ascii="Arial" w:hAnsi="Arial" w:cs="Arial"/>
          <w:sz w:val="20"/>
          <w:szCs w:val="20"/>
        </w:rPr>
        <w:t>i</w:t>
      </w:r>
      <w:r w:rsidR="001B7949">
        <w:rPr>
          <w:rFonts w:ascii="Arial" w:hAnsi="Arial" w:cs="Arial"/>
          <w:sz w:val="20"/>
          <w:szCs w:val="20"/>
        </w:rPr>
        <w:t xml:space="preserve"> zajistit, aby veškerá písemná i ústní komunikace s Kupujícím v rámci technické podpory a záručních oprav byla </w:t>
      </w:r>
      <w:r w:rsidR="00FF7A0D">
        <w:rPr>
          <w:rFonts w:ascii="Arial" w:hAnsi="Arial" w:cs="Arial"/>
          <w:sz w:val="20"/>
          <w:szCs w:val="20"/>
        </w:rPr>
        <w:t xml:space="preserve">z jejich strany </w:t>
      </w:r>
      <w:r w:rsidR="001B7949">
        <w:rPr>
          <w:rFonts w:ascii="Arial" w:hAnsi="Arial" w:cs="Arial"/>
          <w:sz w:val="20"/>
          <w:szCs w:val="20"/>
        </w:rPr>
        <w:t xml:space="preserve">vedena v českém jazyce. </w:t>
      </w:r>
      <w:r>
        <w:rPr>
          <w:rFonts w:ascii="Arial" w:hAnsi="Arial" w:cs="Arial"/>
          <w:sz w:val="20"/>
          <w:szCs w:val="20"/>
        </w:rPr>
        <w:t xml:space="preserve">  </w:t>
      </w:r>
      <w:r w:rsidRPr="00627A9B">
        <w:rPr>
          <w:rFonts w:ascii="Arial" w:hAnsi="Arial" w:cs="Arial"/>
          <w:sz w:val="20"/>
          <w:szCs w:val="20"/>
        </w:rPr>
        <w:t xml:space="preserve"> </w:t>
      </w:r>
    </w:p>
    <w:p w14:paraId="57A96879" w14:textId="77777777" w:rsidR="000E3B5E" w:rsidRPr="007625AE" w:rsidRDefault="000E3B5E" w:rsidP="000E3B5E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919D40F" w14:textId="77777777" w:rsidR="005B0F48" w:rsidRPr="00383778" w:rsidRDefault="004468A2" w:rsidP="000E3B5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Povinnost m</w:t>
      </w:r>
      <w:r w:rsidR="00822834">
        <w:rPr>
          <w:rFonts w:ascii="Arial" w:hAnsi="Arial" w:cs="Arial"/>
          <w:b/>
          <w:bCs/>
          <w:sz w:val="20"/>
          <w:szCs w:val="20"/>
        </w:rPr>
        <w:t>lčenlivost</w:t>
      </w:r>
      <w:r>
        <w:rPr>
          <w:rFonts w:ascii="Arial" w:hAnsi="Arial" w:cs="Arial"/>
          <w:b/>
          <w:bCs/>
          <w:sz w:val="20"/>
          <w:szCs w:val="20"/>
        </w:rPr>
        <w:t>i</w:t>
      </w:r>
    </w:p>
    <w:p w14:paraId="0EE8FEB9" w14:textId="781088C2" w:rsidR="00E10195" w:rsidRPr="00E10195" w:rsidRDefault="00E10195" w:rsidP="00E1019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10195">
        <w:rPr>
          <w:rFonts w:ascii="Arial" w:eastAsia="Calibri" w:hAnsi="Arial" w:cs="Arial"/>
          <w:sz w:val="20"/>
          <w:szCs w:val="20"/>
          <w:lang w:eastAsia="en-US"/>
        </w:rPr>
        <w:t>P</w:t>
      </w:r>
      <w:r>
        <w:rPr>
          <w:rFonts w:ascii="Arial" w:eastAsia="Calibri" w:hAnsi="Arial" w:cs="Arial"/>
          <w:sz w:val="20"/>
          <w:szCs w:val="20"/>
          <w:lang w:eastAsia="en-US"/>
        </w:rPr>
        <w:t>rodávající jsou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 xml:space="preserve"> povinn</w:t>
      </w:r>
      <w:r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 xml:space="preserve"> zachovávat mlčenlivost ohledně veškerých důvěrných informací </w:t>
      </w:r>
      <w:r>
        <w:rPr>
          <w:rFonts w:ascii="Arial" w:eastAsia="Calibri" w:hAnsi="Arial" w:cs="Arial"/>
          <w:sz w:val="20"/>
          <w:szCs w:val="20"/>
          <w:lang w:eastAsia="en-US"/>
        </w:rPr>
        <w:t>Kupujícího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 xml:space="preserve">, které se v souvislosti s plněním této </w:t>
      </w:r>
      <w:r w:rsidR="00AF32EE">
        <w:rPr>
          <w:rFonts w:ascii="Arial" w:eastAsia="Calibri" w:hAnsi="Arial" w:cs="Arial"/>
          <w:sz w:val="20"/>
          <w:szCs w:val="20"/>
          <w:lang w:eastAsia="en-US"/>
        </w:rPr>
        <w:t xml:space="preserve">Rámcové </w:t>
      </w:r>
      <w:r w:rsidR="00E14117">
        <w:rPr>
          <w:rFonts w:ascii="Arial" w:eastAsia="Calibri" w:hAnsi="Arial" w:cs="Arial"/>
          <w:sz w:val="20"/>
          <w:szCs w:val="20"/>
          <w:lang w:eastAsia="en-US"/>
        </w:rPr>
        <w:t>dohody</w:t>
      </w:r>
      <w:r w:rsidR="00E14117" w:rsidRPr="00E1019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F32EE">
        <w:rPr>
          <w:rFonts w:ascii="Arial" w:eastAsia="Calibri" w:hAnsi="Arial" w:cs="Arial"/>
          <w:sz w:val="20"/>
          <w:szCs w:val="20"/>
          <w:lang w:eastAsia="en-US"/>
        </w:rPr>
        <w:t xml:space="preserve">či </w:t>
      </w:r>
      <w:r w:rsidR="00E14117">
        <w:rPr>
          <w:rFonts w:ascii="Arial" w:eastAsia="Calibri" w:hAnsi="Arial" w:cs="Arial"/>
          <w:sz w:val="20"/>
          <w:szCs w:val="20"/>
          <w:lang w:eastAsia="en-US"/>
        </w:rPr>
        <w:t>D</w:t>
      </w:r>
      <w:r w:rsidR="00AF32EE">
        <w:rPr>
          <w:rFonts w:ascii="Arial" w:eastAsia="Calibri" w:hAnsi="Arial" w:cs="Arial"/>
          <w:sz w:val="20"/>
          <w:szCs w:val="20"/>
          <w:lang w:eastAsia="en-US"/>
        </w:rPr>
        <w:t xml:space="preserve">ílčích kupních smluv 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 xml:space="preserve">dozví.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Prodávající 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>j</w:t>
      </w:r>
      <w:r>
        <w:rPr>
          <w:rFonts w:ascii="Arial" w:eastAsia="Calibri" w:hAnsi="Arial" w:cs="Arial"/>
          <w:sz w:val="20"/>
          <w:szCs w:val="20"/>
          <w:lang w:eastAsia="en-US"/>
        </w:rPr>
        <w:t>sou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 xml:space="preserve"> povinn</w:t>
      </w:r>
      <w:r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 xml:space="preserve"> zajistit zachování mlčenlivosti i u svých zaměstnanců, zástupců, případně i jiných spolupracujících třetích stran, pokud bylo nevyhnutelné a nezbytně nutné jim takové informace pro účely </w:t>
      </w:r>
      <w:r w:rsidR="00AF32EE">
        <w:rPr>
          <w:rFonts w:ascii="Arial" w:eastAsia="Calibri" w:hAnsi="Arial" w:cs="Arial"/>
          <w:sz w:val="20"/>
          <w:szCs w:val="20"/>
          <w:lang w:eastAsia="en-US"/>
        </w:rPr>
        <w:t xml:space="preserve">plnění 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 xml:space="preserve">této </w:t>
      </w:r>
      <w:r w:rsidR="00AF32EE">
        <w:rPr>
          <w:rFonts w:ascii="Arial" w:eastAsia="Calibri" w:hAnsi="Arial" w:cs="Arial"/>
          <w:sz w:val="20"/>
          <w:szCs w:val="20"/>
          <w:lang w:eastAsia="en-US"/>
        </w:rPr>
        <w:t xml:space="preserve">Rámcové </w:t>
      </w:r>
      <w:r w:rsidR="00E14117">
        <w:rPr>
          <w:rFonts w:ascii="Arial" w:eastAsia="Calibri" w:hAnsi="Arial" w:cs="Arial"/>
          <w:sz w:val="20"/>
          <w:szCs w:val="20"/>
          <w:lang w:eastAsia="en-US"/>
        </w:rPr>
        <w:t xml:space="preserve">dohody </w:t>
      </w:r>
      <w:r w:rsidR="00AF32EE">
        <w:rPr>
          <w:rFonts w:ascii="Arial" w:eastAsia="Calibri" w:hAnsi="Arial" w:cs="Arial"/>
          <w:sz w:val="20"/>
          <w:szCs w:val="20"/>
          <w:lang w:eastAsia="en-US"/>
        </w:rPr>
        <w:t xml:space="preserve">či </w:t>
      </w:r>
      <w:r w:rsidR="00E14117">
        <w:rPr>
          <w:rFonts w:ascii="Arial" w:eastAsia="Calibri" w:hAnsi="Arial" w:cs="Arial"/>
          <w:sz w:val="20"/>
          <w:szCs w:val="20"/>
          <w:lang w:eastAsia="en-US"/>
        </w:rPr>
        <w:t>D</w:t>
      </w:r>
      <w:r w:rsidR="00AF32EE">
        <w:rPr>
          <w:rFonts w:ascii="Arial" w:eastAsia="Calibri" w:hAnsi="Arial" w:cs="Arial"/>
          <w:sz w:val="20"/>
          <w:szCs w:val="20"/>
          <w:lang w:eastAsia="en-US"/>
        </w:rPr>
        <w:t xml:space="preserve">ílčích kupních smluv 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 xml:space="preserve">poskytnout.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Prodávající 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>se rovněž zavazuj</w:t>
      </w:r>
      <w:r>
        <w:rPr>
          <w:rFonts w:ascii="Arial" w:eastAsia="Calibri" w:hAnsi="Arial" w:cs="Arial"/>
          <w:sz w:val="20"/>
          <w:szCs w:val="20"/>
          <w:lang w:eastAsia="en-US"/>
        </w:rPr>
        <w:t>í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 xml:space="preserve"> neposkytovat třetím osobám informace o poskytování software (informace o koncovém zákazníkovi). </w:t>
      </w:r>
    </w:p>
    <w:p w14:paraId="1B80A652" w14:textId="77777777" w:rsidR="00E10195" w:rsidRPr="00E10195" w:rsidRDefault="00E10195" w:rsidP="00E1019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10195">
        <w:rPr>
          <w:rFonts w:ascii="Arial" w:eastAsia="Calibri" w:hAnsi="Arial" w:cs="Arial"/>
          <w:sz w:val="20"/>
          <w:szCs w:val="20"/>
          <w:lang w:eastAsia="en-US"/>
        </w:rPr>
        <w:t>Za důvěrné informace se považují jakékoliv informace, které</w:t>
      </w:r>
    </w:p>
    <w:p w14:paraId="31796A96" w14:textId="77777777" w:rsidR="00E10195" w:rsidRPr="00E10195" w:rsidRDefault="00E10195" w:rsidP="00E10195">
      <w:pPr>
        <w:numPr>
          <w:ilvl w:val="0"/>
          <w:numId w:val="36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0195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E10195">
        <w:rPr>
          <w:rFonts w:ascii="Arial" w:hAnsi="Arial" w:cs="Arial"/>
          <w:sz w:val="20"/>
          <w:szCs w:val="20"/>
        </w:rPr>
        <w:t xml:space="preserve"> (skutečnosti obchodní a technické povahy související s činností </w:t>
      </w:r>
      <w:r w:rsidR="006E4731">
        <w:rPr>
          <w:rFonts w:ascii="Arial" w:hAnsi="Arial" w:cs="Arial"/>
          <w:sz w:val="20"/>
          <w:szCs w:val="20"/>
        </w:rPr>
        <w:t>Kupujícího</w:t>
      </w:r>
      <w:r w:rsidRPr="00E10195">
        <w:rPr>
          <w:rFonts w:ascii="Arial" w:hAnsi="Arial" w:cs="Arial"/>
          <w:sz w:val="20"/>
          <w:szCs w:val="20"/>
        </w:rPr>
        <w:t xml:space="preserve">), nebo se týkají činnosti </w:t>
      </w:r>
      <w:r w:rsidR="001B1FAF">
        <w:rPr>
          <w:rFonts w:ascii="Arial" w:hAnsi="Arial" w:cs="Arial"/>
          <w:sz w:val="20"/>
          <w:szCs w:val="20"/>
        </w:rPr>
        <w:t>Kupujícího</w:t>
      </w:r>
      <w:r w:rsidRPr="00E10195">
        <w:rPr>
          <w:rFonts w:ascii="Arial" w:hAnsi="Arial" w:cs="Arial"/>
          <w:sz w:val="20"/>
          <w:szCs w:val="20"/>
        </w:rPr>
        <w:t>, jeho strategie, know-how, způsobu řízení, vnitřních předpisů a pracovních postupů, nebo</w:t>
      </w:r>
    </w:p>
    <w:p w14:paraId="19FACB52" w14:textId="77777777" w:rsidR="00E10195" w:rsidRPr="00E10195" w:rsidRDefault="00E10195" w:rsidP="00E10195">
      <w:pPr>
        <w:numPr>
          <w:ilvl w:val="0"/>
          <w:numId w:val="36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0195">
        <w:rPr>
          <w:rFonts w:ascii="Arial" w:hAnsi="Arial" w:cs="Arial"/>
          <w:sz w:val="20"/>
          <w:szCs w:val="20"/>
        </w:rPr>
        <w:t xml:space="preserve">jsou chráněny nebo podléhají zvláštnímu režimu nakládání na základě příslušných právních předpisů (např. Nařízení Evropského parlamentu a Rady (EU) 2016/679 ze dne 27. dubna 2016 o ochraně fyzických osob v souvislosti se </w:t>
      </w:r>
      <w:r w:rsidR="001B1FAF" w:rsidRPr="00E10195">
        <w:rPr>
          <w:rFonts w:ascii="Arial" w:hAnsi="Arial" w:cs="Arial"/>
          <w:sz w:val="20"/>
          <w:szCs w:val="20"/>
        </w:rPr>
        <w:t>zpracováním</w:t>
      </w:r>
      <w:r w:rsidRPr="00E10195">
        <w:rPr>
          <w:rFonts w:ascii="Arial" w:hAnsi="Arial" w:cs="Arial"/>
          <w:sz w:val="20"/>
          <w:szCs w:val="20"/>
        </w:rPr>
        <w:t xml:space="preserve"> osobních údajů a o volném pohybu těchto údajů a o zrušení směrnice 95/46/ES (obecné nařízení o ochraně osobních údajů) nebo závazkových vztahů, jejichž účastníkem je </w:t>
      </w:r>
      <w:r w:rsidR="006E4731">
        <w:rPr>
          <w:rFonts w:ascii="Arial" w:hAnsi="Arial" w:cs="Arial"/>
          <w:sz w:val="20"/>
          <w:szCs w:val="20"/>
        </w:rPr>
        <w:t>Kupující</w:t>
      </w:r>
      <w:r w:rsidRPr="00E10195">
        <w:rPr>
          <w:rFonts w:ascii="Arial" w:hAnsi="Arial" w:cs="Arial"/>
          <w:sz w:val="20"/>
        </w:rPr>
        <w:t>)</w:t>
      </w:r>
      <w:r w:rsidRPr="00E10195">
        <w:rPr>
          <w:rFonts w:ascii="Arial" w:hAnsi="Arial" w:cs="Arial"/>
          <w:sz w:val="20"/>
          <w:szCs w:val="20"/>
        </w:rPr>
        <w:t>, nebo</w:t>
      </w:r>
    </w:p>
    <w:p w14:paraId="4556BF90" w14:textId="77777777" w:rsidR="00E10195" w:rsidRPr="00E10195" w:rsidRDefault="00E10195" w:rsidP="00E10195">
      <w:pPr>
        <w:numPr>
          <w:ilvl w:val="0"/>
          <w:numId w:val="36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0195">
        <w:rPr>
          <w:rFonts w:ascii="Arial" w:hAnsi="Arial" w:cs="Arial"/>
          <w:sz w:val="20"/>
          <w:szCs w:val="20"/>
        </w:rPr>
        <w:t xml:space="preserve">jsou součástí informačního systému </w:t>
      </w:r>
      <w:r w:rsidR="006E4731">
        <w:rPr>
          <w:rFonts w:ascii="Arial" w:hAnsi="Arial" w:cs="Arial"/>
          <w:sz w:val="20"/>
          <w:szCs w:val="20"/>
        </w:rPr>
        <w:t>Kupujícího</w:t>
      </w:r>
      <w:r w:rsidRPr="00E10195">
        <w:rPr>
          <w:rFonts w:ascii="Arial" w:hAnsi="Arial" w:cs="Arial"/>
          <w:sz w:val="20"/>
          <w:szCs w:val="20"/>
        </w:rPr>
        <w:t>, nebo se na ně vztahuje povinnost mlčenlivosti ve smyslu ustanovení § 21 zákona č. 280/1992 Sb., o resortních, oborových, podnikových a dalších zdravotních pojišťovnách, nebo</w:t>
      </w:r>
    </w:p>
    <w:p w14:paraId="2BFFC8B0" w14:textId="77777777" w:rsidR="00E10195" w:rsidRPr="00E10195" w:rsidRDefault="00E10195" w:rsidP="00E10195">
      <w:pPr>
        <w:numPr>
          <w:ilvl w:val="0"/>
          <w:numId w:val="36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0195">
        <w:rPr>
          <w:rFonts w:ascii="Arial" w:hAnsi="Arial" w:cs="Arial"/>
          <w:sz w:val="20"/>
          <w:szCs w:val="20"/>
        </w:rPr>
        <w:t xml:space="preserve">budou </w:t>
      </w:r>
      <w:r w:rsidR="001B1FAF">
        <w:rPr>
          <w:rFonts w:ascii="Arial" w:hAnsi="Arial" w:cs="Arial"/>
          <w:sz w:val="20"/>
          <w:szCs w:val="20"/>
        </w:rPr>
        <w:t>Kupujícím</w:t>
      </w:r>
      <w:r w:rsidRPr="00E10195">
        <w:rPr>
          <w:rFonts w:ascii="Arial" w:hAnsi="Arial" w:cs="Arial"/>
          <w:sz w:val="20"/>
          <w:szCs w:val="20"/>
        </w:rPr>
        <w:t xml:space="preserve"> označeny za důvěrné, nebo</w:t>
      </w:r>
    </w:p>
    <w:p w14:paraId="0EC2C575" w14:textId="77777777" w:rsidR="00E10195" w:rsidRPr="00E10195" w:rsidRDefault="00E10195" w:rsidP="00E10195">
      <w:pPr>
        <w:numPr>
          <w:ilvl w:val="0"/>
          <w:numId w:val="36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0195">
        <w:rPr>
          <w:rFonts w:ascii="Arial" w:hAnsi="Arial" w:cs="Arial"/>
          <w:sz w:val="20"/>
          <w:szCs w:val="20"/>
        </w:rPr>
        <w:t xml:space="preserve">by v případě jejich prozrazení poškodily, nebo mohly </w:t>
      </w:r>
      <w:r w:rsidR="001B1FAF">
        <w:rPr>
          <w:rFonts w:ascii="Arial" w:hAnsi="Arial" w:cs="Arial"/>
          <w:sz w:val="20"/>
          <w:szCs w:val="20"/>
        </w:rPr>
        <w:t>Kupujícího</w:t>
      </w:r>
      <w:r w:rsidRPr="00E10195">
        <w:rPr>
          <w:rFonts w:ascii="Arial" w:hAnsi="Arial" w:cs="Arial"/>
          <w:sz w:val="20"/>
          <w:szCs w:val="20"/>
        </w:rPr>
        <w:t xml:space="preserve"> poškodit,</w:t>
      </w:r>
    </w:p>
    <w:p w14:paraId="611DD1D9" w14:textId="77777777" w:rsidR="00E10195" w:rsidRPr="00E10195" w:rsidRDefault="00E10195" w:rsidP="00E1019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E10195">
        <w:rPr>
          <w:rFonts w:ascii="Arial" w:hAnsi="Arial" w:cs="Arial"/>
          <w:sz w:val="20"/>
          <w:szCs w:val="20"/>
        </w:rPr>
        <w:t>a které nejsou veřejně dostupné.</w:t>
      </w:r>
    </w:p>
    <w:p w14:paraId="50086273" w14:textId="77777777" w:rsidR="00E10195" w:rsidRPr="00E10195" w:rsidRDefault="001B1FAF" w:rsidP="00E1019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Prodávající</w:t>
      </w:r>
      <w:r w:rsidR="00E10195" w:rsidRPr="00E10195">
        <w:rPr>
          <w:rFonts w:ascii="Arial" w:eastAsia="Calibri" w:hAnsi="Arial" w:cs="Arial"/>
          <w:sz w:val="20"/>
          <w:szCs w:val="20"/>
          <w:lang w:eastAsia="en-US"/>
        </w:rPr>
        <w:t xml:space="preserve"> se zavazuj</w:t>
      </w:r>
      <w:r>
        <w:rPr>
          <w:rFonts w:ascii="Arial" w:eastAsia="Calibri" w:hAnsi="Arial" w:cs="Arial"/>
          <w:sz w:val="20"/>
          <w:szCs w:val="20"/>
          <w:lang w:eastAsia="en-US"/>
        </w:rPr>
        <w:t>í</w:t>
      </w:r>
      <w:r w:rsidR="00E10195" w:rsidRPr="00E10195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6CB5AFD7" w14:textId="29D47314" w:rsidR="00E10195" w:rsidRPr="00E10195" w:rsidRDefault="00E10195" w:rsidP="00E10195">
      <w:pPr>
        <w:numPr>
          <w:ilvl w:val="0"/>
          <w:numId w:val="3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E10195">
        <w:rPr>
          <w:rFonts w:ascii="Arial" w:hAnsi="Arial" w:cs="Arial"/>
          <w:sz w:val="20"/>
          <w:szCs w:val="20"/>
        </w:rPr>
        <w:t xml:space="preserve">uchovávat důvěrné informace v tajnosti a nakládat s nimi výlučně v souvislosti s plněním svých povinností dle této </w:t>
      </w:r>
      <w:r w:rsidR="00AF32EE">
        <w:rPr>
          <w:rFonts w:ascii="Arial" w:hAnsi="Arial" w:cs="Arial"/>
          <w:sz w:val="20"/>
          <w:szCs w:val="20"/>
        </w:rPr>
        <w:t xml:space="preserve">Rámcové </w:t>
      </w:r>
      <w:r w:rsidR="00D22855">
        <w:rPr>
          <w:rFonts w:ascii="Arial" w:hAnsi="Arial" w:cs="Arial"/>
          <w:sz w:val="20"/>
          <w:szCs w:val="20"/>
        </w:rPr>
        <w:t>dohody</w:t>
      </w:r>
      <w:r w:rsidR="00AF32EE">
        <w:rPr>
          <w:rFonts w:ascii="Arial" w:hAnsi="Arial" w:cs="Arial"/>
          <w:sz w:val="20"/>
          <w:szCs w:val="20"/>
        </w:rPr>
        <w:t xml:space="preserve"> a </w:t>
      </w:r>
      <w:r w:rsidR="009C2E25">
        <w:rPr>
          <w:rFonts w:ascii="Arial" w:hAnsi="Arial" w:cs="Arial"/>
          <w:sz w:val="20"/>
          <w:szCs w:val="20"/>
        </w:rPr>
        <w:t>D</w:t>
      </w:r>
      <w:r w:rsidR="00AF32EE">
        <w:rPr>
          <w:rFonts w:ascii="Arial" w:hAnsi="Arial" w:cs="Arial"/>
          <w:sz w:val="20"/>
          <w:szCs w:val="20"/>
        </w:rPr>
        <w:t>ílčích kupních smluv</w:t>
      </w:r>
      <w:r w:rsidRPr="00E10195">
        <w:rPr>
          <w:rFonts w:ascii="Arial" w:hAnsi="Arial" w:cs="Arial"/>
          <w:sz w:val="20"/>
          <w:szCs w:val="20"/>
        </w:rPr>
        <w:t xml:space="preserve">, přičemž je povinen řídit se pravidly pro nakládání s těmito informacemi, které vyplývají z právních předpisů, interních předpisů nebo rozhodnutí orgánů </w:t>
      </w:r>
      <w:r w:rsidR="006E4731">
        <w:rPr>
          <w:rFonts w:ascii="Arial" w:hAnsi="Arial" w:cs="Arial"/>
          <w:sz w:val="20"/>
          <w:szCs w:val="20"/>
        </w:rPr>
        <w:t>Kupujícího</w:t>
      </w:r>
      <w:r w:rsidRPr="00E10195">
        <w:rPr>
          <w:rFonts w:ascii="Arial" w:hAnsi="Arial" w:cs="Arial"/>
          <w:sz w:val="20"/>
          <w:szCs w:val="20"/>
        </w:rPr>
        <w:t>,</w:t>
      </w:r>
    </w:p>
    <w:p w14:paraId="1127B1AF" w14:textId="77777777" w:rsidR="00E10195" w:rsidRPr="00E10195" w:rsidRDefault="00E10195" w:rsidP="00E10195">
      <w:pPr>
        <w:numPr>
          <w:ilvl w:val="0"/>
          <w:numId w:val="3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E10195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</w:t>
      </w:r>
      <w:r w:rsidR="00AF32EE">
        <w:rPr>
          <w:rFonts w:ascii="Arial" w:hAnsi="Arial" w:cs="Arial"/>
          <w:sz w:val="20"/>
          <w:szCs w:val="20"/>
        </w:rPr>
        <w:t xml:space="preserve">Rámcovou </w:t>
      </w:r>
      <w:r w:rsidRPr="00E10195">
        <w:rPr>
          <w:rFonts w:ascii="Arial" w:hAnsi="Arial" w:cs="Arial"/>
          <w:sz w:val="20"/>
          <w:szCs w:val="20"/>
        </w:rPr>
        <w:t xml:space="preserve">smlouvou nebo jejím účelem nebo by přímo nebo nepřímo jakkoliv poškodil nebo mohl poškodit </w:t>
      </w:r>
      <w:r w:rsidR="006E4731">
        <w:rPr>
          <w:rFonts w:ascii="Arial" w:hAnsi="Arial" w:cs="Arial"/>
          <w:sz w:val="20"/>
          <w:szCs w:val="20"/>
        </w:rPr>
        <w:t>Kupujícího</w:t>
      </w:r>
      <w:r w:rsidRPr="00E10195">
        <w:rPr>
          <w:rFonts w:ascii="Arial" w:hAnsi="Arial" w:cs="Arial"/>
          <w:sz w:val="20"/>
          <w:szCs w:val="20"/>
        </w:rPr>
        <w:t>.</w:t>
      </w:r>
    </w:p>
    <w:p w14:paraId="3AD853AD" w14:textId="3D450607" w:rsidR="00E10195" w:rsidRPr="00E10195" w:rsidRDefault="00E10195" w:rsidP="00E1019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10195">
        <w:rPr>
          <w:rFonts w:ascii="Arial" w:eastAsia="Calibri" w:hAnsi="Arial" w:cs="Arial"/>
          <w:sz w:val="20"/>
          <w:szCs w:val="20"/>
          <w:lang w:eastAsia="en-US"/>
        </w:rPr>
        <w:t xml:space="preserve">Povinnost mlčenlivosti o důvěrných informacích podle tohoto článku trvá dále i po ukončení této </w:t>
      </w:r>
      <w:r w:rsidR="00AF32EE">
        <w:rPr>
          <w:rFonts w:ascii="Arial" w:eastAsia="Calibri" w:hAnsi="Arial" w:cs="Arial"/>
          <w:sz w:val="20"/>
          <w:szCs w:val="20"/>
          <w:lang w:eastAsia="en-US"/>
        </w:rPr>
        <w:t xml:space="preserve">Rámcové </w:t>
      </w:r>
      <w:r w:rsidR="00D22855">
        <w:rPr>
          <w:rFonts w:ascii="Arial" w:eastAsia="Calibri" w:hAnsi="Arial" w:cs="Arial"/>
          <w:sz w:val="20"/>
          <w:szCs w:val="20"/>
          <w:lang w:eastAsia="en-US"/>
        </w:rPr>
        <w:t xml:space="preserve">dohody </w:t>
      </w:r>
      <w:r w:rsidR="00AF32EE">
        <w:rPr>
          <w:rFonts w:ascii="Arial" w:eastAsia="Calibri" w:hAnsi="Arial" w:cs="Arial"/>
          <w:sz w:val="20"/>
          <w:szCs w:val="20"/>
          <w:lang w:eastAsia="en-US"/>
        </w:rPr>
        <w:t xml:space="preserve">a </w:t>
      </w:r>
      <w:r w:rsidR="009C2E25">
        <w:rPr>
          <w:rFonts w:ascii="Arial" w:eastAsia="Calibri" w:hAnsi="Arial" w:cs="Arial"/>
          <w:sz w:val="20"/>
          <w:szCs w:val="20"/>
          <w:lang w:eastAsia="en-US"/>
        </w:rPr>
        <w:t xml:space="preserve">Dílčích </w:t>
      </w:r>
      <w:r w:rsidR="00AF32EE">
        <w:rPr>
          <w:rFonts w:ascii="Arial" w:eastAsia="Calibri" w:hAnsi="Arial" w:cs="Arial"/>
          <w:sz w:val="20"/>
          <w:szCs w:val="20"/>
          <w:lang w:eastAsia="en-US"/>
        </w:rPr>
        <w:t>kupních smluv uzavíraných na jejím základě</w:t>
      </w:r>
      <w:r w:rsidRPr="00E10195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80EEA2B" w14:textId="5F2DC839" w:rsidR="004468A2" w:rsidRDefault="004468A2" w:rsidP="00E10195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</w:rPr>
      </w:pPr>
    </w:p>
    <w:p w14:paraId="7A672738" w14:textId="77777777" w:rsidR="0028553F" w:rsidRPr="00D26078" w:rsidRDefault="0028553F" w:rsidP="00E10195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</w:rPr>
      </w:pPr>
    </w:p>
    <w:p w14:paraId="0F3A30B1" w14:textId="77777777" w:rsidR="005B0F48" w:rsidRPr="00383778" w:rsidRDefault="005B0F48" w:rsidP="005E0A1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1134" w:hanging="357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6AAB33" w14:textId="77777777" w:rsidR="005B0F48" w:rsidRPr="00383778" w:rsidRDefault="005B0F48" w:rsidP="005B0F4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b/>
          <w:bCs/>
          <w:sz w:val="20"/>
          <w:szCs w:val="20"/>
        </w:rPr>
        <w:t>Smluvní pokuty</w:t>
      </w:r>
    </w:p>
    <w:p w14:paraId="0536A683" w14:textId="028656B7" w:rsidR="005B0F48" w:rsidRPr="00383778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V případě prodlení </w:t>
      </w:r>
      <w:r w:rsidR="000E3B5E">
        <w:rPr>
          <w:rFonts w:ascii="Arial" w:hAnsi="Arial" w:cs="Arial"/>
          <w:sz w:val="20"/>
          <w:szCs w:val="20"/>
        </w:rPr>
        <w:t>Prodávající</w:t>
      </w:r>
      <w:r w:rsidR="006808DE">
        <w:rPr>
          <w:rFonts w:ascii="Arial" w:hAnsi="Arial" w:cs="Arial"/>
          <w:sz w:val="20"/>
          <w:szCs w:val="20"/>
        </w:rPr>
        <w:t>ho</w:t>
      </w:r>
      <w:r w:rsidRPr="00383778">
        <w:rPr>
          <w:rFonts w:ascii="Arial" w:hAnsi="Arial" w:cs="Arial"/>
          <w:sz w:val="20"/>
          <w:szCs w:val="20"/>
        </w:rPr>
        <w:t xml:space="preserve"> </w:t>
      </w:r>
      <w:r w:rsidR="006808DE">
        <w:rPr>
          <w:rFonts w:ascii="Arial" w:hAnsi="Arial" w:cs="Arial"/>
          <w:sz w:val="20"/>
          <w:szCs w:val="20"/>
        </w:rPr>
        <w:t xml:space="preserve">s dodáním zboží na základě </w:t>
      </w:r>
      <w:r w:rsidR="009C2E25">
        <w:rPr>
          <w:rFonts w:ascii="Arial" w:hAnsi="Arial" w:cs="Arial"/>
          <w:sz w:val="20"/>
          <w:szCs w:val="20"/>
        </w:rPr>
        <w:t>D</w:t>
      </w:r>
      <w:r w:rsidR="009C2E25" w:rsidRPr="00383778">
        <w:rPr>
          <w:rFonts w:ascii="Arial" w:hAnsi="Arial" w:cs="Arial"/>
          <w:sz w:val="20"/>
          <w:szCs w:val="20"/>
        </w:rPr>
        <w:t xml:space="preserve">ílčí </w:t>
      </w:r>
      <w:r w:rsidR="00D3481B">
        <w:rPr>
          <w:rFonts w:ascii="Arial" w:hAnsi="Arial" w:cs="Arial"/>
          <w:sz w:val="20"/>
          <w:szCs w:val="20"/>
        </w:rPr>
        <w:t xml:space="preserve">kupní </w:t>
      </w:r>
      <w:r w:rsidRPr="00383778">
        <w:rPr>
          <w:rFonts w:ascii="Arial" w:hAnsi="Arial" w:cs="Arial"/>
          <w:sz w:val="20"/>
          <w:szCs w:val="20"/>
        </w:rPr>
        <w:t xml:space="preserve">smlouvy je </w:t>
      </w:r>
      <w:r w:rsidR="000E3B5E">
        <w:rPr>
          <w:rFonts w:ascii="Arial" w:hAnsi="Arial" w:cs="Arial"/>
          <w:sz w:val="20"/>
          <w:szCs w:val="20"/>
        </w:rPr>
        <w:t>Prodávající</w:t>
      </w:r>
      <w:r w:rsidRPr="00383778">
        <w:rPr>
          <w:rFonts w:ascii="Arial" w:hAnsi="Arial" w:cs="Arial"/>
          <w:sz w:val="20"/>
          <w:szCs w:val="20"/>
        </w:rPr>
        <w:t xml:space="preserve"> povinen </w:t>
      </w:r>
      <w:r w:rsidR="000E3B5E">
        <w:rPr>
          <w:rFonts w:ascii="Arial" w:hAnsi="Arial" w:cs="Arial"/>
          <w:sz w:val="20"/>
          <w:szCs w:val="20"/>
        </w:rPr>
        <w:t>Kupující</w:t>
      </w:r>
      <w:r w:rsidR="001A2F9C">
        <w:rPr>
          <w:rFonts w:ascii="Arial" w:hAnsi="Arial" w:cs="Arial"/>
          <w:sz w:val="20"/>
          <w:szCs w:val="20"/>
        </w:rPr>
        <w:t>mu</w:t>
      </w:r>
      <w:r w:rsidRPr="00383778">
        <w:rPr>
          <w:rFonts w:ascii="Arial" w:hAnsi="Arial" w:cs="Arial"/>
          <w:sz w:val="20"/>
          <w:szCs w:val="20"/>
        </w:rPr>
        <w:t xml:space="preserve"> zaplatit smluvní pokutu ve výši 1 % z celkové ceny sjednané v </w:t>
      </w:r>
      <w:r w:rsidR="009C2E25">
        <w:rPr>
          <w:rFonts w:ascii="Arial" w:hAnsi="Arial" w:cs="Arial"/>
          <w:sz w:val="20"/>
          <w:szCs w:val="20"/>
        </w:rPr>
        <w:t>D</w:t>
      </w:r>
      <w:r w:rsidR="009C2E25" w:rsidRPr="00383778">
        <w:rPr>
          <w:rFonts w:ascii="Arial" w:hAnsi="Arial" w:cs="Arial"/>
          <w:sz w:val="20"/>
          <w:szCs w:val="20"/>
        </w:rPr>
        <w:t xml:space="preserve">ílčí </w:t>
      </w:r>
      <w:r w:rsidR="00D3481B">
        <w:rPr>
          <w:rFonts w:ascii="Arial" w:hAnsi="Arial" w:cs="Arial"/>
          <w:sz w:val="20"/>
          <w:szCs w:val="20"/>
        </w:rPr>
        <w:t xml:space="preserve">kupní </w:t>
      </w:r>
      <w:r w:rsidRPr="00383778">
        <w:rPr>
          <w:rFonts w:ascii="Arial" w:hAnsi="Arial" w:cs="Arial"/>
          <w:sz w:val="20"/>
          <w:szCs w:val="20"/>
        </w:rPr>
        <w:t>smlouvě, a to za každý započatý den prodlení.</w:t>
      </w:r>
    </w:p>
    <w:p w14:paraId="1C9EA10C" w14:textId="76B967B2" w:rsidR="005B0F48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V případě, že </w:t>
      </w:r>
      <w:r w:rsidR="000E3B5E">
        <w:rPr>
          <w:rFonts w:ascii="Arial" w:hAnsi="Arial" w:cs="Arial"/>
          <w:sz w:val="20"/>
          <w:szCs w:val="20"/>
        </w:rPr>
        <w:t>Prodávající</w:t>
      </w:r>
      <w:r w:rsidRPr="00383778">
        <w:rPr>
          <w:rFonts w:ascii="Arial" w:hAnsi="Arial" w:cs="Arial"/>
          <w:sz w:val="20"/>
          <w:szCs w:val="20"/>
        </w:rPr>
        <w:t xml:space="preserve"> nedodrží </w:t>
      </w:r>
      <w:r w:rsidR="00D3481B">
        <w:rPr>
          <w:rFonts w:ascii="Arial" w:hAnsi="Arial" w:cs="Arial"/>
          <w:sz w:val="20"/>
          <w:szCs w:val="20"/>
        </w:rPr>
        <w:t xml:space="preserve">některý z </w:t>
      </w:r>
      <w:r w:rsidRPr="00383778">
        <w:rPr>
          <w:rFonts w:ascii="Arial" w:hAnsi="Arial" w:cs="Arial"/>
          <w:sz w:val="20"/>
          <w:szCs w:val="20"/>
        </w:rPr>
        <w:t>termín</w:t>
      </w:r>
      <w:r w:rsidR="00D3481B">
        <w:rPr>
          <w:rFonts w:ascii="Arial" w:hAnsi="Arial" w:cs="Arial"/>
          <w:sz w:val="20"/>
          <w:szCs w:val="20"/>
        </w:rPr>
        <w:t>ů</w:t>
      </w:r>
      <w:r w:rsidRPr="00383778">
        <w:rPr>
          <w:rFonts w:ascii="Arial" w:hAnsi="Arial" w:cs="Arial"/>
          <w:sz w:val="20"/>
          <w:szCs w:val="20"/>
        </w:rPr>
        <w:t xml:space="preserve"> stanovený</w:t>
      </w:r>
      <w:r w:rsidR="00D3481B">
        <w:rPr>
          <w:rFonts w:ascii="Arial" w:hAnsi="Arial" w:cs="Arial"/>
          <w:sz w:val="20"/>
          <w:szCs w:val="20"/>
        </w:rPr>
        <w:t>ch</w:t>
      </w:r>
      <w:r w:rsidRPr="00383778">
        <w:rPr>
          <w:rFonts w:ascii="Arial" w:hAnsi="Arial" w:cs="Arial"/>
          <w:sz w:val="20"/>
          <w:szCs w:val="20"/>
        </w:rPr>
        <w:t xml:space="preserve"> </w:t>
      </w:r>
      <w:r w:rsidR="00D3481B">
        <w:rPr>
          <w:rFonts w:ascii="Arial" w:hAnsi="Arial" w:cs="Arial"/>
          <w:sz w:val="20"/>
          <w:szCs w:val="20"/>
        </w:rPr>
        <w:t>v</w:t>
      </w:r>
      <w:r w:rsidRPr="00383778">
        <w:rPr>
          <w:rFonts w:ascii="Arial" w:hAnsi="Arial" w:cs="Arial"/>
          <w:sz w:val="20"/>
          <w:szCs w:val="20"/>
        </w:rPr>
        <w:t xml:space="preserve"> čl. </w:t>
      </w:r>
      <w:r w:rsidR="00D3481B">
        <w:rPr>
          <w:rFonts w:ascii="Arial" w:hAnsi="Arial" w:cs="Arial"/>
          <w:sz w:val="20"/>
          <w:szCs w:val="20"/>
        </w:rPr>
        <w:t>VI</w:t>
      </w:r>
      <w:r w:rsidR="00026FE3">
        <w:rPr>
          <w:rFonts w:ascii="Arial" w:hAnsi="Arial" w:cs="Arial"/>
          <w:sz w:val="20"/>
          <w:szCs w:val="20"/>
        </w:rPr>
        <w:t>I</w:t>
      </w:r>
      <w:r w:rsidR="00D3481B">
        <w:rPr>
          <w:rFonts w:ascii="Arial" w:hAnsi="Arial" w:cs="Arial"/>
          <w:sz w:val="20"/>
          <w:szCs w:val="20"/>
        </w:rPr>
        <w:t xml:space="preserve">. odst. 3 této </w:t>
      </w:r>
      <w:r w:rsidR="009C2E25">
        <w:rPr>
          <w:rFonts w:ascii="Arial" w:hAnsi="Arial" w:cs="Arial"/>
          <w:sz w:val="20"/>
          <w:szCs w:val="20"/>
        </w:rPr>
        <w:t>R</w:t>
      </w:r>
      <w:r w:rsidRPr="00383778">
        <w:rPr>
          <w:rFonts w:ascii="Arial" w:hAnsi="Arial" w:cs="Arial"/>
          <w:sz w:val="20"/>
          <w:szCs w:val="20"/>
        </w:rPr>
        <w:t xml:space="preserve">ámcové dohody, je </w:t>
      </w:r>
      <w:r w:rsidR="000E3B5E">
        <w:rPr>
          <w:rFonts w:ascii="Arial" w:hAnsi="Arial" w:cs="Arial"/>
          <w:sz w:val="20"/>
          <w:szCs w:val="20"/>
        </w:rPr>
        <w:t>Prodávající</w:t>
      </w:r>
      <w:r w:rsidRPr="00383778">
        <w:rPr>
          <w:rFonts w:ascii="Arial" w:hAnsi="Arial" w:cs="Arial"/>
          <w:sz w:val="20"/>
          <w:szCs w:val="20"/>
        </w:rPr>
        <w:t xml:space="preserve"> povinen </w:t>
      </w:r>
      <w:r w:rsidR="000E3B5E">
        <w:rPr>
          <w:rFonts w:ascii="Arial" w:hAnsi="Arial" w:cs="Arial"/>
          <w:sz w:val="20"/>
          <w:szCs w:val="20"/>
        </w:rPr>
        <w:t>Kupující</w:t>
      </w:r>
      <w:r w:rsidR="001A2F9C">
        <w:rPr>
          <w:rFonts w:ascii="Arial" w:hAnsi="Arial" w:cs="Arial"/>
          <w:sz w:val="20"/>
          <w:szCs w:val="20"/>
        </w:rPr>
        <w:t>mu</w:t>
      </w:r>
      <w:r w:rsidRPr="00383778">
        <w:rPr>
          <w:rFonts w:ascii="Arial" w:hAnsi="Arial" w:cs="Arial"/>
          <w:sz w:val="20"/>
          <w:szCs w:val="20"/>
        </w:rPr>
        <w:t xml:space="preserve"> zaplatit smluvní pokutu ve výši </w:t>
      </w:r>
      <w:r w:rsidR="00284206">
        <w:rPr>
          <w:rFonts w:ascii="Arial" w:hAnsi="Arial" w:cs="Arial"/>
          <w:sz w:val="20"/>
          <w:szCs w:val="20"/>
        </w:rPr>
        <w:t>2</w:t>
      </w:r>
      <w:r w:rsidR="00284206" w:rsidRPr="00383778">
        <w:rPr>
          <w:rFonts w:ascii="Arial" w:hAnsi="Arial" w:cs="Arial"/>
          <w:sz w:val="20"/>
          <w:szCs w:val="20"/>
        </w:rPr>
        <w:t>.000, -</w:t>
      </w:r>
      <w:r w:rsidRPr="00383778">
        <w:rPr>
          <w:rFonts w:ascii="Arial" w:hAnsi="Arial" w:cs="Arial"/>
          <w:sz w:val="20"/>
          <w:szCs w:val="20"/>
        </w:rPr>
        <w:t xml:space="preserve"> Kč, a to za každý započatý den prodlení se splněním této povinnosti.</w:t>
      </w:r>
    </w:p>
    <w:p w14:paraId="36BD50D6" w14:textId="30DB009D" w:rsidR="00557545" w:rsidRPr="00383778" w:rsidRDefault="00557545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Prodávající poruší některou ze svých povinností týkajících se mlčenlivosti dle čl. VIII. této Rámcové dohody, bude povinen uhradit Kupujícímu smluvní pokutu ve výši </w:t>
      </w:r>
      <w:proofErr w:type="gramStart"/>
      <w:r>
        <w:rPr>
          <w:rFonts w:ascii="Arial" w:hAnsi="Arial" w:cs="Arial"/>
          <w:sz w:val="20"/>
          <w:szCs w:val="20"/>
        </w:rPr>
        <w:t>200.000,-</w:t>
      </w:r>
      <w:proofErr w:type="gramEnd"/>
      <w:r>
        <w:rPr>
          <w:rFonts w:ascii="Arial" w:hAnsi="Arial" w:cs="Arial"/>
          <w:sz w:val="20"/>
          <w:szCs w:val="20"/>
        </w:rPr>
        <w:t xml:space="preserve"> Kč za každý jednotlivý případ porušení povinnosti. </w:t>
      </w:r>
    </w:p>
    <w:p w14:paraId="0C94F858" w14:textId="5F9B3DB9" w:rsidR="005B0F48" w:rsidRPr="00383778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V případě, že se </w:t>
      </w:r>
      <w:r w:rsidR="000E3B5E">
        <w:rPr>
          <w:rFonts w:ascii="Arial" w:hAnsi="Arial" w:cs="Arial"/>
          <w:sz w:val="20"/>
          <w:szCs w:val="20"/>
        </w:rPr>
        <w:t>Prodávající</w:t>
      </w:r>
      <w:r w:rsidRPr="00383778">
        <w:rPr>
          <w:rFonts w:ascii="Arial" w:hAnsi="Arial" w:cs="Arial"/>
          <w:sz w:val="20"/>
          <w:szCs w:val="20"/>
        </w:rPr>
        <w:t xml:space="preserve"> dopustí porušení jakékoliv jiné povinnosti stanovené </w:t>
      </w:r>
      <w:r w:rsidR="00D3481B">
        <w:rPr>
          <w:rFonts w:ascii="Arial" w:hAnsi="Arial" w:cs="Arial"/>
          <w:sz w:val="20"/>
          <w:szCs w:val="20"/>
        </w:rPr>
        <w:t xml:space="preserve">touto </w:t>
      </w:r>
      <w:r w:rsidR="0028553F">
        <w:rPr>
          <w:rFonts w:ascii="Arial" w:hAnsi="Arial" w:cs="Arial"/>
          <w:sz w:val="20"/>
          <w:szCs w:val="20"/>
        </w:rPr>
        <w:t>R</w:t>
      </w:r>
      <w:r w:rsidRPr="00383778">
        <w:rPr>
          <w:rFonts w:ascii="Arial" w:hAnsi="Arial" w:cs="Arial"/>
          <w:sz w:val="20"/>
          <w:szCs w:val="20"/>
        </w:rPr>
        <w:t xml:space="preserve">ámcovou dohodou či </w:t>
      </w:r>
      <w:r w:rsidR="009C2E25">
        <w:rPr>
          <w:rFonts w:ascii="Arial" w:hAnsi="Arial" w:cs="Arial"/>
          <w:sz w:val="20"/>
          <w:szCs w:val="20"/>
        </w:rPr>
        <w:t>D</w:t>
      </w:r>
      <w:r w:rsidR="009C2E25" w:rsidRPr="00383778">
        <w:rPr>
          <w:rFonts w:ascii="Arial" w:hAnsi="Arial" w:cs="Arial"/>
          <w:sz w:val="20"/>
          <w:szCs w:val="20"/>
        </w:rPr>
        <w:t xml:space="preserve">ílčí </w:t>
      </w:r>
      <w:r w:rsidR="00D3481B">
        <w:rPr>
          <w:rFonts w:ascii="Arial" w:hAnsi="Arial" w:cs="Arial"/>
          <w:sz w:val="20"/>
          <w:szCs w:val="20"/>
        </w:rPr>
        <w:t xml:space="preserve">kupní </w:t>
      </w:r>
      <w:r w:rsidRPr="00383778">
        <w:rPr>
          <w:rFonts w:ascii="Arial" w:hAnsi="Arial" w:cs="Arial"/>
          <w:sz w:val="20"/>
          <w:szCs w:val="20"/>
        </w:rPr>
        <w:t xml:space="preserve">smlouvou, je povinen </w:t>
      </w:r>
      <w:r w:rsidR="000E3B5E">
        <w:rPr>
          <w:rFonts w:ascii="Arial" w:hAnsi="Arial" w:cs="Arial"/>
          <w:sz w:val="20"/>
          <w:szCs w:val="20"/>
        </w:rPr>
        <w:t>Kupující</w:t>
      </w:r>
      <w:r w:rsidR="00D3481B">
        <w:rPr>
          <w:rFonts w:ascii="Arial" w:hAnsi="Arial" w:cs="Arial"/>
          <w:sz w:val="20"/>
          <w:szCs w:val="20"/>
        </w:rPr>
        <w:t>mu</w:t>
      </w:r>
      <w:r w:rsidRPr="00383778">
        <w:rPr>
          <w:rFonts w:ascii="Arial" w:hAnsi="Arial" w:cs="Arial"/>
          <w:sz w:val="20"/>
          <w:szCs w:val="20"/>
        </w:rPr>
        <w:t xml:space="preserve"> zaplatit smluvní pokutu ve výši </w:t>
      </w:r>
      <w:proofErr w:type="gramStart"/>
      <w:r w:rsidR="00026FE3">
        <w:rPr>
          <w:rFonts w:ascii="Arial" w:hAnsi="Arial" w:cs="Arial"/>
          <w:sz w:val="20"/>
          <w:szCs w:val="20"/>
        </w:rPr>
        <w:t>5</w:t>
      </w:r>
      <w:r w:rsidR="00D3481B">
        <w:rPr>
          <w:rFonts w:ascii="Arial" w:hAnsi="Arial" w:cs="Arial"/>
          <w:sz w:val="20"/>
          <w:szCs w:val="20"/>
        </w:rPr>
        <w:t>.000,-</w:t>
      </w:r>
      <w:proofErr w:type="gramEnd"/>
      <w:r w:rsidR="00D3481B">
        <w:rPr>
          <w:rFonts w:ascii="Arial" w:hAnsi="Arial" w:cs="Arial"/>
          <w:sz w:val="20"/>
          <w:szCs w:val="20"/>
        </w:rPr>
        <w:t xml:space="preserve"> Kč</w:t>
      </w:r>
      <w:r w:rsidRPr="00383778">
        <w:rPr>
          <w:rFonts w:ascii="Arial" w:hAnsi="Arial" w:cs="Arial"/>
          <w:sz w:val="20"/>
          <w:szCs w:val="20"/>
        </w:rPr>
        <w:t>, a to za každý jednotlivý případ porušení takové povinnosti.</w:t>
      </w:r>
    </w:p>
    <w:p w14:paraId="4A07F72C" w14:textId="77777777" w:rsidR="005B0F48" w:rsidRPr="00383778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Vznikem povinnosti zaplatit smluvní pokutu či uplatněním nároku na zaplacení smluvní pokuty ani jejím zaplacením nezanikne povinnost </w:t>
      </w:r>
      <w:r w:rsidR="000E3B5E">
        <w:rPr>
          <w:rFonts w:ascii="Arial" w:hAnsi="Arial" w:cs="Arial"/>
          <w:sz w:val="20"/>
          <w:szCs w:val="20"/>
        </w:rPr>
        <w:t>Prodávající</w:t>
      </w:r>
      <w:r w:rsidRPr="00383778">
        <w:rPr>
          <w:rFonts w:ascii="Arial" w:hAnsi="Arial" w:cs="Arial"/>
          <w:sz w:val="20"/>
          <w:szCs w:val="20"/>
        </w:rPr>
        <w:t xml:space="preserve"> splnit povinnost, jejíž plnění bylo smluvní pokutou zajištěno</w:t>
      </w:r>
      <w:r w:rsidR="00347BDE">
        <w:rPr>
          <w:rFonts w:ascii="Arial" w:hAnsi="Arial" w:cs="Arial"/>
          <w:sz w:val="20"/>
          <w:szCs w:val="20"/>
        </w:rPr>
        <w:t>.</w:t>
      </w:r>
      <w:r w:rsidRPr="00383778">
        <w:rPr>
          <w:rFonts w:ascii="Arial" w:hAnsi="Arial" w:cs="Arial"/>
          <w:sz w:val="20"/>
          <w:szCs w:val="20"/>
        </w:rPr>
        <w:t xml:space="preserve"> </w:t>
      </w:r>
    </w:p>
    <w:p w14:paraId="2EA23D75" w14:textId="77777777" w:rsidR="005B0F48" w:rsidRPr="00383778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Vznikem povinnosti hradit smluvní pokutu ani jejím faktickým zaplacením není dotčeno ani nijak omezeno právo </w:t>
      </w:r>
      <w:r w:rsidR="000E3B5E">
        <w:rPr>
          <w:rFonts w:ascii="Arial" w:hAnsi="Arial" w:cs="Arial"/>
          <w:sz w:val="20"/>
          <w:szCs w:val="20"/>
        </w:rPr>
        <w:t>Kupující</w:t>
      </w:r>
      <w:r w:rsidR="00D3481B">
        <w:rPr>
          <w:rFonts w:ascii="Arial" w:hAnsi="Arial" w:cs="Arial"/>
          <w:sz w:val="20"/>
          <w:szCs w:val="20"/>
        </w:rPr>
        <w:t>ho</w:t>
      </w:r>
      <w:r w:rsidRPr="00383778">
        <w:rPr>
          <w:rFonts w:ascii="Arial" w:hAnsi="Arial" w:cs="Arial"/>
          <w:sz w:val="20"/>
          <w:szCs w:val="20"/>
        </w:rPr>
        <w:t xml:space="preserve"> na náhradu škody vzniklé porušením povinnosti, jejíž splnění je zajištěno smluvní pokutou, v plném rozsahu. Ustanovení § 2050 </w:t>
      </w:r>
      <w:r w:rsidR="00A83FF5">
        <w:rPr>
          <w:rFonts w:ascii="Arial" w:hAnsi="Arial" w:cs="Arial"/>
          <w:sz w:val="20"/>
          <w:szCs w:val="20"/>
        </w:rPr>
        <w:t>o</w:t>
      </w:r>
      <w:r w:rsidRPr="00383778">
        <w:rPr>
          <w:rFonts w:ascii="Arial" w:hAnsi="Arial" w:cs="Arial"/>
          <w:sz w:val="20"/>
          <w:szCs w:val="20"/>
        </w:rPr>
        <w:t>bčanského zákoníku se nepoužije.</w:t>
      </w:r>
    </w:p>
    <w:p w14:paraId="211C8F9E" w14:textId="6699F6E6" w:rsidR="005B0F48" w:rsidRPr="00383778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 xml:space="preserve">Vznikem povinnosti hradit smluvní pokutu ani jejím faktickým zaplacením nezaniká právo </w:t>
      </w:r>
      <w:r w:rsidR="000E3B5E">
        <w:rPr>
          <w:rFonts w:ascii="Arial" w:hAnsi="Arial" w:cs="Arial"/>
          <w:bCs/>
          <w:sz w:val="20"/>
          <w:szCs w:val="20"/>
        </w:rPr>
        <w:t>Kupující</w:t>
      </w:r>
      <w:r w:rsidRPr="00383778">
        <w:rPr>
          <w:rFonts w:ascii="Arial" w:hAnsi="Arial" w:cs="Arial"/>
          <w:bCs/>
          <w:sz w:val="20"/>
          <w:szCs w:val="20"/>
        </w:rPr>
        <w:t xml:space="preserve"> odstoupit od </w:t>
      </w:r>
      <w:r w:rsidR="009C2E25">
        <w:rPr>
          <w:rFonts w:ascii="Arial" w:hAnsi="Arial" w:cs="Arial"/>
          <w:bCs/>
          <w:sz w:val="20"/>
          <w:szCs w:val="20"/>
        </w:rPr>
        <w:t>R</w:t>
      </w:r>
      <w:r w:rsidR="009C2E25" w:rsidRPr="00383778">
        <w:rPr>
          <w:rFonts w:ascii="Arial" w:hAnsi="Arial" w:cs="Arial"/>
          <w:bCs/>
          <w:sz w:val="20"/>
          <w:szCs w:val="20"/>
        </w:rPr>
        <w:t xml:space="preserve">ámcové </w:t>
      </w:r>
      <w:r w:rsidRPr="00383778">
        <w:rPr>
          <w:rFonts w:ascii="Arial" w:hAnsi="Arial" w:cs="Arial"/>
          <w:bCs/>
          <w:sz w:val="20"/>
          <w:szCs w:val="20"/>
        </w:rPr>
        <w:t xml:space="preserve">dohody či </w:t>
      </w:r>
      <w:r w:rsidR="009C2E25">
        <w:rPr>
          <w:rFonts w:ascii="Arial" w:hAnsi="Arial" w:cs="Arial"/>
          <w:bCs/>
          <w:sz w:val="20"/>
          <w:szCs w:val="20"/>
        </w:rPr>
        <w:t>D</w:t>
      </w:r>
      <w:r w:rsidR="009C2E25" w:rsidRPr="00383778">
        <w:rPr>
          <w:rFonts w:ascii="Arial" w:hAnsi="Arial" w:cs="Arial"/>
          <w:bCs/>
          <w:sz w:val="20"/>
          <w:szCs w:val="20"/>
        </w:rPr>
        <w:t xml:space="preserve">ílčí </w:t>
      </w:r>
      <w:r w:rsidR="00D3481B">
        <w:rPr>
          <w:rFonts w:ascii="Arial" w:hAnsi="Arial" w:cs="Arial"/>
          <w:bCs/>
          <w:sz w:val="20"/>
          <w:szCs w:val="20"/>
        </w:rPr>
        <w:t xml:space="preserve">kupní </w:t>
      </w:r>
      <w:r w:rsidRPr="00383778">
        <w:rPr>
          <w:rFonts w:ascii="Arial" w:hAnsi="Arial" w:cs="Arial"/>
          <w:bCs/>
          <w:sz w:val="20"/>
          <w:szCs w:val="20"/>
        </w:rPr>
        <w:t xml:space="preserve">smlouvy. </w:t>
      </w:r>
    </w:p>
    <w:p w14:paraId="5FBE5944" w14:textId="493674CC" w:rsidR="005B0F48" w:rsidRPr="00383778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>Smluvní pokuta je splatná doručením písemné výzvy k</w:t>
      </w:r>
      <w:r w:rsidR="002334D1">
        <w:rPr>
          <w:rFonts w:ascii="Arial" w:hAnsi="Arial" w:cs="Arial"/>
          <w:bCs/>
          <w:sz w:val="20"/>
          <w:szCs w:val="20"/>
        </w:rPr>
        <w:t xml:space="preserve"> jejímu </w:t>
      </w:r>
      <w:r w:rsidRPr="00383778">
        <w:rPr>
          <w:rFonts w:ascii="Arial" w:hAnsi="Arial" w:cs="Arial"/>
          <w:bCs/>
          <w:sz w:val="20"/>
          <w:szCs w:val="20"/>
        </w:rPr>
        <w:t xml:space="preserve">zaplacení </w:t>
      </w:r>
      <w:r w:rsidR="000E3B5E">
        <w:rPr>
          <w:rFonts w:ascii="Arial" w:hAnsi="Arial" w:cs="Arial"/>
          <w:bCs/>
          <w:sz w:val="20"/>
          <w:szCs w:val="20"/>
        </w:rPr>
        <w:t>Prodávající</w:t>
      </w:r>
      <w:r w:rsidR="002334D1">
        <w:rPr>
          <w:rFonts w:ascii="Arial" w:hAnsi="Arial" w:cs="Arial"/>
          <w:bCs/>
          <w:sz w:val="20"/>
          <w:szCs w:val="20"/>
        </w:rPr>
        <w:t>mu</w:t>
      </w:r>
      <w:r w:rsidRPr="00383778">
        <w:rPr>
          <w:rFonts w:ascii="Arial" w:hAnsi="Arial" w:cs="Arial"/>
          <w:bCs/>
          <w:sz w:val="20"/>
          <w:szCs w:val="20"/>
        </w:rPr>
        <w:t xml:space="preserve">. </w:t>
      </w:r>
      <w:r w:rsidR="000E3B5E">
        <w:rPr>
          <w:rFonts w:ascii="Arial" w:hAnsi="Arial" w:cs="Arial"/>
          <w:bCs/>
          <w:sz w:val="20"/>
          <w:szCs w:val="20"/>
        </w:rPr>
        <w:t>Kupující</w:t>
      </w:r>
      <w:r w:rsidRPr="00383778">
        <w:rPr>
          <w:rFonts w:ascii="Arial" w:hAnsi="Arial" w:cs="Arial"/>
          <w:bCs/>
          <w:sz w:val="20"/>
          <w:szCs w:val="20"/>
        </w:rPr>
        <w:t xml:space="preserve"> je oprávněn svou pohledávku za </w:t>
      </w:r>
      <w:r w:rsidR="000E3B5E">
        <w:rPr>
          <w:rFonts w:ascii="Arial" w:hAnsi="Arial" w:cs="Arial"/>
          <w:bCs/>
          <w:sz w:val="20"/>
          <w:szCs w:val="20"/>
        </w:rPr>
        <w:t>Prodávající</w:t>
      </w:r>
      <w:r w:rsidRPr="00383778">
        <w:rPr>
          <w:rFonts w:ascii="Arial" w:hAnsi="Arial" w:cs="Arial"/>
          <w:bCs/>
          <w:sz w:val="20"/>
          <w:szCs w:val="20"/>
        </w:rPr>
        <w:t>m z titulu smluvní pokut</w:t>
      </w:r>
      <w:r w:rsidR="002334D1">
        <w:rPr>
          <w:rFonts w:ascii="Arial" w:hAnsi="Arial" w:cs="Arial"/>
          <w:bCs/>
          <w:sz w:val="20"/>
          <w:szCs w:val="20"/>
        </w:rPr>
        <w:t>y</w:t>
      </w:r>
      <w:r w:rsidRPr="00383778">
        <w:rPr>
          <w:rFonts w:ascii="Arial" w:hAnsi="Arial" w:cs="Arial"/>
          <w:bCs/>
          <w:sz w:val="20"/>
          <w:szCs w:val="20"/>
        </w:rPr>
        <w:t xml:space="preserve"> započíst oproti pohledávce </w:t>
      </w:r>
      <w:r w:rsidR="000E3B5E">
        <w:rPr>
          <w:rFonts w:ascii="Arial" w:hAnsi="Arial" w:cs="Arial"/>
          <w:bCs/>
          <w:sz w:val="20"/>
          <w:szCs w:val="20"/>
        </w:rPr>
        <w:t>Prodávající</w:t>
      </w:r>
      <w:r w:rsidRPr="00383778">
        <w:rPr>
          <w:rFonts w:ascii="Arial" w:hAnsi="Arial" w:cs="Arial"/>
          <w:bCs/>
          <w:sz w:val="20"/>
          <w:szCs w:val="20"/>
        </w:rPr>
        <w:t xml:space="preserve"> na zaplacení ceny dle </w:t>
      </w:r>
      <w:r w:rsidR="009C2E25">
        <w:rPr>
          <w:rFonts w:ascii="Arial" w:hAnsi="Arial" w:cs="Arial"/>
          <w:bCs/>
          <w:sz w:val="20"/>
          <w:szCs w:val="20"/>
        </w:rPr>
        <w:t>D</w:t>
      </w:r>
      <w:r w:rsidR="009C2E25" w:rsidRPr="00383778">
        <w:rPr>
          <w:rFonts w:ascii="Arial" w:hAnsi="Arial" w:cs="Arial"/>
          <w:bCs/>
          <w:sz w:val="20"/>
          <w:szCs w:val="20"/>
        </w:rPr>
        <w:t xml:space="preserve">ílčí </w:t>
      </w:r>
      <w:r w:rsidR="00D3481B">
        <w:rPr>
          <w:rFonts w:ascii="Arial" w:hAnsi="Arial" w:cs="Arial"/>
          <w:bCs/>
          <w:sz w:val="20"/>
          <w:szCs w:val="20"/>
        </w:rPr>
        <w:t xml:space="preserve">kupní </w:t>
      </w:r>
      <w:r w:rsidRPr="00383778">
        <w:rPr>
          <w:rFonts w:ascii="Arial" w:hAnsi="Arial" w:cs="Arial"/>
          <w:bCs/>
          <w:sz w:val="20"/>
          <w:szCs w:val="20"/>
        </w:rPr>
        <w:t>smlouvy.</w:t>
      </w:r>
    </w:p>
    <w:p w14:paraId="247380BD" w14:textId="77777777" w:rsidR="005B0F48" w:rsidRPr="00383778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>Smluvní strany shodně prohlašují, že s ohledem na charakter povinností, jejichž splnění je zajištěno smluvními pokutami, považují smluvní pokuty uvedené v tomto článku za přiměřené.</w:t>
      </w:r>
    </w:p>
    <w:p w14:paraId="75826D92" w14:textId="77777777" w:rsidR="005B0F48" w:rsidRPr="00383778" w:rsidRDefault="005B0F48" w:rsidP="005E0A1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1134" w:hanging="357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27B24" w14:textId="77777777" w:rsidR="005B0F48" w:rsidRPr="00383778" w:rsidRDefault="005B0F48" w:rsidP="005B0F4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b/>
          <w:bCs/>
          <w:sz w:val="20"/>
          <w:szCs w:val="20"/>
        </w:rPr>
        <w:t>Trvání</w:t>
      </w:r>
      <w:r w:rsidR="00431765">
        <w:rPr>
          <w:rFonts w:ascii="Arial" w:hAnsi="Arial" w:cs="Arial"/>
          <w:b/>
          <w:bCs/>
          <w:sz w:val="20"/>
          <w:szCs w:val="20"/>
        </w:rPr>
        <w:t xml:space="preserve"> a ukončení</w:t>
      </w:r>
      <w:r w:rsidRPr="00383778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052AECB9" w14:textId="619BC6AF" w:rsidR="005B0F48" w:rsidRPr="00383778" w:rsidRDefault="00AB0692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Tato </w:t>
      </w:r>
      <w:r w:rsidR="005B0F48" w:rsidRPr="00383778">
        <w:rPr>
          <w:rFonts w:ascii="Arial" w:hAnsi="Arial" w:cs="Arial"/>
          <w:bCs/>
          <w:sz w:val="20"/>
          <w:szCs w:val="20"/>
        </w:rPr>
        <w:t xml:space="preserve">Rámcová dohoda se uzavírá na dobu určitou v délce trvání </w:t>
      </w:r>
      <w:r w:rsidR="0028553F">
        <w:rPr>
          <w:rFonts w:ascii="Arial" w:hAnsi="Arial" w:cs="Arial"/>
          <w:bCs/>
          <w:sz w:val="20"/>
          <w:szCs w:val="20"/>
        </w:rPr>
        <w:t xml:space="preserve">24 </w:t>
      </w:r>
      <w:r w:rsidR="0006463D">
        <w:rPr>
          <w:rFonts w:ascii="Arial" w:hAnsi="Arial" w:cs="Arial"/>
          <w:bCs/>
          <w:sz w:val="20"/>
          <w:szCs w:val="20"/>
        </w:rPr>
        <w:t>měsíců</w:t>
      </w:r>
      <w:r w:rsidR="005B0F48" w:rsidRPr="001A2F9C">
        <w:rPr>
          <w:rFonts w:ascii="Arial" w:hAnsi="Arial" w:cs="Arial"/>
          <w:bCs/>
          <w:sz w:val="20"/>
          <w:szCs w:val="20"/>
        </w:rPr>
        <w:t>, která počíná</w:t>
      </w:r>
      <w:r w:rsidR="005B0F48" w:rsidRPr="00383778">
        <w:rPr>
          <w:rFonts w:ascii="Arial" w:hAnsi="Arial" w:cs="Arial"/>
          <w:bCs/>
          <w:sz w:val="20"/>
          <w:szCs w:val="20"/>
        </w:rPr>
        <w:t xml:space="preserve"> běžet dnem </w:t>
      </w:r>
      <w:r w:rsidR="008B6F72">
        <w:rPr>
          <w:rFonts w:ascii="Arial" w:hAnsi="Arial" w:cs="Arial"/>
          <w:bCs/>
          <w:sz w:val="20"/>
          <w:szCs w:val="20"/>
        </w:rPr>
        <w:t xml:space="preserve">účinnosti </w:t>
      </w:r>
      <w:r w:rsidR="005B0F48" w:rsidRPr="00383778">
        <w:rPr>
          <w:rFonts w:ascii="Arial" w:hAnsi="Arial" w:cs="Arial"/>
          <w:bCs/>
          <w:sz w:val="20"/>
          <w:szCs w:val="20"/>
        </w:rPr>
        <w:t>Rámcové dohody</w:t>
      </w:r>
      <w:r w:rsidR="0006463D">
        <w:rPr>
          <w:rFonts w:ascii="Arial" w:hAnsi="Arial" w:cs="Arial"/>
          <w:bCs/>
          <w:sz w:val="20"/>
          <w:szCs w:val="20"/>
        </w:rPr>
        <w:t xml:space="preserve"> a </w:t>
      </w:r>
      <w:r w:rsidR="00834F31">
        <w:rPr>
          <w:rFonts w:ascii="Arial" w:hAnsi="Arial" w:cs="Arial"/>
          <w:bCs/>
          <w:sz w:val="20"/>
          <w:szCs w:val="20"/>
        </w:rPr>
        <w:t xml:space="preserve">Rámcová dohoda </w:t>
      </w:r>
      <w:r w:rsidR="0006463D">
        <w:rPr>
          <w:rFonts w:ascii="Arial" w:hAnsi="Arial" w:cs="Arial"/>
          <w:bCs/>
          <w:sz w:val="20"/>
          <w:szCs w:val="20"/>
        </w:rPr>
        <w:t xml:space="preserve">zaniká před uplynutím této doby v případě, že Kupující uhradí </w:t>
      </w:r>
      <w:r w:rsidR="0001500C">
        <w:rPr>
          <w:rFonts w:ascii="Arial" w:hAnsi="Arial" w:cs="Arial"/>
          <w:bCs/>
          <w:sz w:val="20"/>
          <w:szCs w:val="20"/>
        </w:rPr>
        <w:t xml:space="preserve">na základě této </w:t>
      </w:r>
      <w:r w:rsidR="00D22855">
        <w:rPr>
          <w:rFonts w:ascii="Arial" w:hAnsi="Arial" w:cs="Arial"/>
          <w:bCs/>
          <w:sz w:val="20"/>
          <w:szCs w:val="20"/>
        </w:rPr>
        <w:t xml:space="preserve">Rámcové dohody a navazujících Dílčích kupních smluv </w:t>
      </w:r>
      <w:r w:rsidR="0006463D">
        <w:rPr>
          <w:rFonts w:ascii="Arial" w:hAnsi="Arial" w:cs="Arial"/>
          <w:bCs/>
          <w:sz w:val="20"/>
          <w:szCs w:val="20"/>
        </w:rPr>
        <w:t>Prodávajícím</w:t>
      </w:r>
      <w:r w:rsidR="0001500C">
        <w:rPr>
          <w:rFonts w:ascii="Arial" w:hAnsi="Arial" w:cs="Arial"/>
          <w:bCs/>
          <w:sz w:val="20"/>
          <w:szCs w:val="20"/>
        </w:rPr>
        <w:t xml:space="preserve"> celkově finanční částku ve výši </w:t>
      </w:r>
      <w:proofErr w:type="gramStart"/>
      <w:r w:rsidR="0001500C">
        <w:rPr>
          <w:rFonts w:ascii="Arial" w:hAnsi="Arial" w:cs="Arial"/>
          <w:bCs/>
          <w:sz w:val="20"/>
          <w:szCs w:val="20"/>
        </w:rPr>
        <w:t>1.999.000,-</w:t>
      </w:r>
      <w:proofErr w:type="gramEnd"/>
      <w:r w:rsidR="0001500C">
        <w:rPr>
          <w:rFonts w:ascii="Arial" w:hAnsi="Arial" w:cs="Arial"/>
          <w:bCs/>
          <w:sz w:val="20"/>
          <w:szCs w:val="20"/>
        </w:rPr>
        <w:t xml:space="preserve"> Kč bez DPH</w:t>
      </w:r>
      <w:r w:rsidR="005B0F48" w:rsidRPr="00383778">
        <w:rPr>
          <w:rFonts w:ascii="Arial" w:hAnsi="Arial" w:cs="Arial"/>
          <w:bCs/>
          <w:sz w:val="20"/>
          <w:szCs w:val="20"/>
        </w:rPr>
        <w:t>.</w:t>
      </w:r>
    </w:p>
    <w:p w14:paraId="5AC8241C" w14:textId="27C4D8A0" w:rsidR="005B0F48" w:rsidRPr="00383778" w:rsidRDefault="000E3B5E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Kupující</w:t>
      </w:r>
      <w:r w:rsidR="005B0F48" w:rsidRPr="00383778">
        <w:rPr>
          <w:rFonts w:ascii="Arial" w:hAnsi="Arial" w:cs="Arial"/>
          <w:bCs/>
          <w:sz w:val="20"/>
          <w:szCs w:val="20"/>
        </w:rPr>
        <w:t xml:space="preserve"> je oprávněn ve vztahu ke každému jednotlivému </w:t>
      </w:r>
      <w:r>
        <w:rPr>
          <w:rFonts w:ascii="Arial" w:hAnsi="Arial" w:cs="Arial"/>
          <w:bCs/>
          <w:sz w:val="20"/>
          <w:szCs w:val="20"/>
        </w:rPr>
        <w:t>Prodávající</w:t>
      </w:r>
      <w:r w:rsidR="00AB0692">
        <w:rPr>
          <w:rFonts w:ascii="Arial" w:hAnsi="Arial" w:cs="Arial"/>
          <w:bCs/>
          <w:sz w:val="20"/>
          <w:szCs w:val="20"/>
        </w:rPr>
        <w:t>mu</w:t>
      </w:r>
      <w:r w:rsidR="005B0F48" w:rsidRPr="00383778">
        <w:rPr>
          <w:rFonts w:ascii="Arial" w:hAnsi="Arial" w:cs="Arial"/>
          <w:bCs/>
          <w:sz w:val="20"/>
          <w:szCs w:val="20"/>
        </w:rPr>
        <w:t xml:space="preserve"> od Rámcové dohody </w:t>
      </w:r>
      <w:r w:rsidR="003302B7">
        <w:rPr>
          <w:rFonts w:ascii="Arial" w:hAnsi="Arial" w:cs="Arial"/>
          <w:bCs/>
          <w:sz w:val="20"/>
          <w:szCs w:val="20"/>
        </w:rPr>
        <w:t xml:space="preserve">a/nebo od konkrétní </w:t>
      </w:r>
      <w:r w:rsidR="00D22855">
        <w:rPr>
          <w:rFonts w:ascii="Arial" w:hAnsi="Arial" w:cs="Arial"/>
          <w:bCs/>
          <w:sz w:val="20"/>
          <w:szCs w:val="20"/>
        </w:rPr>
        <w:t>D</w:t>
      </w:r>
      <w:r w:rsidR="003302B7">
        <w:rPr>
          <w:rFonts w:ascii="Arial" w:hAnsi="Arial" w:cs="Arial"/>
          <w:bCs/>
          <w:sz w:val="20"/>
          <w:szCs w:val="20"/>
        </w:rPr>
        <w:t xml:space="preserve">ílčí kupní smlouvy </w:t>
      </w:r>
      <w:r w:rsidR="005B0F48" w:rsidRPr="00383778">
        <w:rPr>
          <w:rFonts w:ascii="Arial" w:hAnsi="Arial" w:cs="Arial"/>
          <w:bCs/>
          <w:sz w:val="20"/>
          <w:szCs w:val="20"/>
        </w:rPr>
        <w:t xml:space="preserve">odstoupit v případě závažného porušení smluvní nebo zákonné povinnosti takovým </w:t>
      </w:r>
      <w:r>
        <w:rPr>
          <w:rFonts w:ascii="Arial" w:hAnsi="Arial" w:cs="Arial"/>
          <w:bCs/>
          <w:sz w:val="20"/>
          <w:szCs w:val="20"/>
        </w:rPr>
        <w:t>Prodávající</w:t>
      </w:r>
      <w:r w:rsidR="005B0F48" w:rsidRPr="00383778">
        <w:rPr>
          <w:rFonts w:ascii="Arial" w:hAnsi="Arial" w:cs="Arial"/>
          <w:bCs/>
          <w:sz w:val="20"/>
          <w:szCs w:val="20"/>
        </w:rPr>
        <w:t>m. Za závažné porušení smluvní povinnosti se považuje:</w:t>
      </w:r>
    </w:p>
    <w:p w14:paraId="4B1E3B22" w14:textId="23041EC0" w:rsidR="005B0F48" w:rsidRPr="00383778" w:rsidRDefault="005B0F48" w:rsidP="007004B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 xml:space="preserve">prodlení </w:t>
      </w:r>
      <w:r w:rsidR="003302B7">
        <w:rPr>
          <w:rFonts w:ascii="Arial" w:hAnsi="Arial" w:cs="Arial"/>
          <w:bCs/>
          <w:sz w:val="20"/>
          <w:szCs w:val="20"/>
        </w:rPr>
        <w:t xml:space="preserve">Prodávajícího </w:t>
      </w:r>
      <w:r w:rsidRPr="00383778">
        <w:rPr>
          <w:rFonts w:ascii="Arial" w:hAnsi="Arial" w:cs="Arial"/>
          <w:bCs/>
          <w:sz w:val="20"/>
          <w:szCs w:val="20"/>
        </w:rPr>
        <w:t>s</w:t>
      </w:r>
      <w:r w:rsidR="00BC3FF1">
        <w:rPr>
          <w:rFonts w:ascii="Arial" w:hAnsi="Arial" w:cs="Arial"/>
          <w:bCs/>
          <w:sz w:val="20"/>
          <w:szCs w:val="20"/>
        </w:rPr>
        <w:t xml:space="preserve"> dodáním bezvadného zboží dle </w:t>
      </w:r>
      <w:r w:rsidRPr="00383778">
        <w:rPr>
          <w:rFonts w:ascii="Arial" w:hAnsi="Arial" w:cs="Arial"/>
          <w:bCs/>
          <w:sz w:val="20"/>
          <w:szCs w:val="20"/>
        </w:rPr>
        <w:t xml:space="preserve">konkrétní </w:t>
      </w:r>
      <w:r w:rsidR="00834F31">
        <w:rPr>
          <w:rFonts w:ascii="Arial" w:hAnsi="Arial" w:cs="Arial"/>
          <w:bCs/>
          <w:sz w:val="20"/>
          <w:szCs w:val="20"/>
        </w:rPr>
        <w:t>D</w:t>
      </w:r>
      <w:r w:rsidR="00834F31" w:rsidRPr="00383778">
        <w:rPr>
          <w:rFonts w:ascii="Arial" w:hAnsi="Arial" w:cs="Arial"/>
          <w:bCs/>
          <w:sz w:val="20"/>
          <w:szCs w:val="20"/>
        </w:rPr>
        <w:t xml:space="preserve">ílčí </w:t>
      </w:r>
      <w:r w:rsidR="00BC3FF1">
        <w:rPr>
          <w:rFonts w:ascii="Arial" w:hAnsi="Arial" w:cs="Arial"/>
          <w:bCs/>
          <w:sz w:val="20"/>
          <w:szCs w:val="20"/>
        </w:rPr>
        <w:t xml:space="preserve">kupní </w:t>
      </w:r>
      <w:r w:rsidRPr="00383778">
        <w:rPr>
          <w:rFonts w:ascii="Arial" w:hAnsi="Arial" w:cs="Arial"/>
          <w:bCs/>
          <w:sz w:val="20"/>
          <w:szCs w:val="20"/>
        </w:rPr>
        <w:t xml:space="preserve">smlouvy po dobu delší než </w:t>
      </w:r>
      <w:r w:rsidR="00BC3FF1">
        <w:rPr>
          <w:rFonts w:ascii="Arial" w:hAnsi="Arial" w:cs="Arial"/>
          <w:bCs/>
          <w:sz w:val="20"/>
          <w:szCs w:val="20"/>
        </w:rPr>
        <w:t>5</w:t>
      </w:r>
      <w:r w:rsidRPr="00383778">
        <w:rPr>
          <w:rFonts w:ascii="Arial" w:hAnsi="Arial" w:cs="Arial"/>
          <w:sz w:val="20"/>
          <w:szCs w:val="20"/>
        </w:rPr>
        <w:t xml:space="preserve"> </w:t>
      </w:r>
      <w:r w:rsidR="00BC3FF1">
        <w:rPr>
          <w:rFonts w:ascii="Arial" w:hAnsi="Arial" w:cs="Arial"/>
          <w:sz w:val="20"/>
          <w:szCs w:val="20"/>
        </w:rPr>
        <w:t xml:space="preserve">kalendářních </w:t>
      </w:r>
      <w:r w:rsidRPr="00383778">
        <w:rPr>
          <w:rFonts w:ascii="Arial" w:hAnsi="Arial" w:cs="Arial"/>
          <w:bCs/>
          <w:sz w:val="20"/>
          <w:szCs w:val="20"/>
        </w:rPr>
        <w:t>dnů,</w:t>
      </w:r>
    </w:p>
    <w:p w14:paraId="61CF75F2" w14:textId="77777777" w:rsidR="00BC3FF1" w:rsidRDefault="00BC3FF1" w:rsidP="007004B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prodlení Prodávajícího s plněním jeho povinností dle čl. VI</w:t>
      </w:r>
      <w:r w:rsidR="00026FE3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. odst. 3 této rámcové dohody, </w:t>
      </w:r>
    </w:p>
    <w:p w14:paraId="6EECA2A6" w14:textId="77777777" w:rsidR="005B0F48" w:rsidRDefault="005B0F48" w:rsidP="007004B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83778">
        <w:rPr>
          <w:rFonts w:ascii="Arial" w:hAnsi="Arial" w:cs="Arial"/>
          <w:bCs/>
          <w:sz w:val="20"/>
          <w:szCs w:val="20"/>
        </w:rPr>
        <w:t xml:space="preserve">opakované méně závažné porušení smluvní či zákonné povinnosti </w:t>
      </w:r>
      <w:r w:rsidR="000E3B5E">
        <w:rPr>
          <w:rFonts w:ascii="Arial" w:hAnsi="Arial" w:cs="Arial"/>
          <w:bCs/>
          <w:sz w:val="20"/>
          <w:szCs w:val="20"/>
        </w:rPr>
        <w:t>Prodávající</w:t>
      </w:r>
      <w:r w:rsidRPr="00383778">
        <w:rPr>
          <w:rFonts w:ascii="Arial" w:hAnsi="Arial" w:cs="Arial"/>
          <w:bCs/>
          <w:sz w:val="20"/>
          <w:szCs w:val="20"/>
        </w:rPr>
        <w:t>m</w:t>
      </w:r>
      <w:r w:rsidR="003302B7">
        <w:rPr>
          <w:rFonts w:ascii="Arial" w:hAnsi="Arial" w:cs="Arial"/>
          <w:bCs/>
          <w:sz w:val="20"/>
          <w:szCs w:val="20"/>
        </w:rPr>
        <w:t>,</w:t>
      </w:r>
    </w:p>
    <w:p w14:paraId="07289D10" w14:textId="3D491703" w:rsidR="005B0F48" w:rsidRPr="00383778" w:rsidRDefault="000E3B5E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5B0F48" w:rsidRPr="00383778">
        <w:rPr>
          <w:rFonts w:ascii="Arial" w:hAnsi="Arial" w:cs="Arial"/>
          <w:sz w:val="20"/>
          <w:szCs w:val="20"/>
        </w:rPr>
        <w:t xml:space="preserve"> je oprávněn od Rámcové dohody odstoupit v případě, že </w:t>
      </w:r>
      <w:r>
        <w:rPr>
          <w:rFonts w:ascii="Arial" w:hAnsi="Arial" w:cs="Arial"/>
          <w:sz w:val="20"/>
          <w:szCs w:val="20"/>
        </w:rPr>
        <w:t>Kupující</w:t>
      </w:r>
      <w:r w:rsidR="005B0F48" w:rsidRPr="00383778">
        <w:rPr>
          <w:rFonts w:ascii="Arial" w:hAnsi="Arial" w:cs="Arial"/>
          <w:sz w:val="20"/>
          <w:szCs w:val="20"/>
        </w:rPr>
        <w:t xml:space="preserve"> bude v prodlení s úhradou svých peněžitých závazků vyplývajících z </w:t>
      </w:r>
      <w:r w:rsidR="00834F31">
        <w:rPr>
          <w:rFonts w:ascii="Arial" w:hAnsi="Arial" w:cs="Arial"/>
          <w:sz w:val="20"/>
          <w:szCs w:val="20"/>
        </w:rPr>
        <w:t>R</w:t>
      </w:r>
      <w:r w:rsidR="00834F31" w:rsidRPr="00383778">
        <w:rPr>
          <w:rFonts w:ascii="Arial" w:hAnsi="Arial" w:cs="Arial"/>
          <w:sz w:val="20"/>
          <w:szCs w:val="20"/>
        </w:rPr>
        <w:t xml:space="preserve">ámcové </w:t>
      </w:r>
      <w:r w:rsidR="005B0F48" w:rsidRPr="00383778">
        <w:rPr>
          <w:rFonts w:ascii="Arial" w:hAnsi="Arial" w:cs="Arial"/>
          <w:sz w:val="20"/>
          <w:szCs w:val="20"/>
        </w:rPr>
        <w:t>dohody, resp. z</w:t>
      </w:r>
      <w:r w:rsidR="00DC54EC">
        <w:rPr>
          <w:rFonts w:ascii="Arial" w:hAnsi="Arial" w:cs="Arial"/>
          <w:sz w:val="20"/>
          <w:szCs w:val="20"/>
        </w:rPr>
        <w:t> </w:t>
      </w:r>
      <w:r w:rsidR="00834F31">
        <w:rPr>
          <w:rFonts w:ascii="Arial" w:hAnsi="Arial" w:cs="Arial"/>
          <w:sz w:val="20"/>
          <w:szCs w:val="20"/>
        </w:rPr>
        <w:t>D</w:t>
      </w:r>
      <w:r w:rsidR="00834F31" w:rsidRPr="00383778">
        <w:rPr>
          <w:rFonts w:ascii="Arial" w:hAnsi="Arial" w:cs="Arial"/>
          <w:sz w:val="20"/>
          <w:szCs w:val="20"/>
        </w:rPr>
        <w:t>ílčích</w:t>
      </w:r>
      <w:r w:rsidR="00834F31">
        <w:rPr>
          <w:rFonts w:ascii="Arial" w:hAnsi="Arial" w:cs="Arial"/>
          <w:sz w:val="20"/>
          <w:szCs w:val="20"/>
        </w:rPr>
        <w:t xml:space="preserve"> </w:t>
      </w:r>
      <w:r w:rsidR="00DC54EC">
        <w:rPr>
          <w:rFonts w:ascii="Arial" w:hAnsi="Arial" w:cs="Arial"/>
          <w:sz w:val="20"/>
          <w:szCs w:val="20"/>
        </w:rPr>
        <w:t>kupních</w:t>
      </w:r>
      <w:r w:rsidR="005B0F48" w:rsidRPr="00383778">
        <w:rPr>
          <w:rFonts w:ascii="Arial" w:hAnsi="Arial" w:cs="Arial"/>
          <w:sz w:val="20"/>
          <w:szCs w:val="20"/>
        </w:rPr>
        <w:t xml:space="preserve"> smluv po dobu delší než 90 </w:t>
      </w:r>
      <w:r w:rsidR="00DC54EC">
        <w:rPr>
          <w:rFonts w:ascii="Arial" w:hAnsi="Arial" w:cs="Arial"/>
          <w:sz w:val="20"/>
          <w:szCs w:val="20"/>
        </w:rPr>
        <w:t xml:space="preserve">kalendářních </w:t>
      </w:r>
      <w:r w:rsidR="005B0F48" w:rsidRPr="00383778">
        <w:rPr>
          <w:rFonts w:ascii="Arial" w:hAnsi="Arial" w:cs="Arial"/>
          <w:sz w:val="20"/>
          <w:szCs w:val="20"/>
        </w:rPr>
        <w:t>dnů.</w:t>
      </w:r>
    </w:p>
    <w:p w14:paraId="3C1E31E0" w14:textId="6F5D49AA" w:rsidR="005B0F48" w:rsidRPr="00383778" w:rsidRDefault="005B0F48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Odstoupení od </w:t>
      </w:r>
      <w:r w:rsidR="00015A8B">
        <w:rPr>
          <w:rFonts w:ascii="Arial" w:hAnsi="Arial" w:cs="Arial"/>
          <w:sz w:val="20"/>
          <w:szCs w:val="20"/>
        </w:rPr>
        <w:t>R</w:t>
      </w:r>
      <w:r w:rsidRPr="00383778">
        <w:rPr>
          <w:rFonts w:ascii="Arial" w:hAnsi="Arial" w:cs="Arial"/>
          <w:sz w:val="20"/>
          <w:szCs w:val="20"/>
        </w:rPr>
        <w:t xml:space="preserve">ámcové dohody </w:t>
      </w:r>
      <w:r w:rsidR="00DC54EC">
        <w:rPr>
          <w:rFonts w:ascii="Arial" w:hAnsi="Arial" w:cs="Arial"/>
          <w:sz w:val="20"/>
          <w:szCs w:val="20"/>
        </w:rPr>
        <w:t xml:space="preserve">nebo </w:t>
      </w:r>
      <w:r w:rsidR="00015A8B">
        <w:rPr>
          <w:rFonts w:ascii="Arial" w:hAnsi="Arial" w:cs="Arial"/>
          <w:sz w:val="20"/>
          <w:szCs w:val="20"/>
        </w:rPr>
        <w:t>D</w:t>
      </w:r>
      <w:r w:rsidR="00DC54EC">
        <w:rPr>
          <w:rFonts w:ascii="Arial" w:hAnsi="Arial" w:cs="Arial"/>
          <w:sz w:val="20"/>
          <w:szCs w:val="20"/>
        </w:rPr>
        <w:t xml:space="preserve">ílčí kupní smlouvy </w:t>
      </w:r>
      <w:r w:rsidRPr="00383778">
        <w:rPr>
          <w:rFonts w:ascii="Arial" w:hAnsi="Arial" w:cs="Arial"/>
          <w:sz w:val="20"/>
          <w:szCs w:val="20"/>
        </w:rPr>
        <w:t xml:space="preserve">musí mít písemnou formu, přičemž písemný projev vůle odstoupit od </w:t>
      </w:r>
      <w:r w:rsidR="00015A8B">
        <w:rPr>
          <w:rFonts w:ascii="Arial" w:hAnsi="Arial" w:cs="Arial"/>
          <w:sz w:val="20"/>
          <w:szCs w:val="20"/>
        </w:rPr>
        <w:t>R</w:t>
      </w:r>
      <w:r w:rsidRPr="00383778">
        <w:rPr>
          <w:rFonts w:ascii="Arial" w:hAnsi="Arial" w:cs="Arial"/>
          <w:sz w:val="20"/>
          <w:szCs w:val="20"/>
        </w:rPr>
        <w:t>ámcové dohody</w:t>
      </w:r>
      <w:r w:rsidR="00DC54EC">
        <w:rPr>
          <w:rFonts w:ascii="Arial" w:hAnsi="Arial" w:cs="Arial"/>
          <w:sz w:val="20"/>
          <w:szCs w:val="20"/>
        </w:rPr>
        <w:t>/</w:t>
      </w:r>
      <w:r w:rsidR="00015A8B">
        <w:rPr>
          <w:rFonts w:ascii="Arial" w:hAnsi="Arial" w:cs="Arial"/>
          <w:sz w:val="20"/>
          <w:szCs w:val="20"/>
        </w:rPr>
        <w:t>D</w:t>
      </w:r>
      <w:r w:rsidR="00DC54EC">
        <w:rPr>
          <w:rFonts w:ascii="Arial" w:hAnsi="Arial" w:cs="Arial"/>
          <w:sz w:val="20"/>
          <w:szCs w:val="20"/>
        </w:rPr>
        <w:t>ílčí kupní smlouvy</w:t>
      </w:r>
      <w:r w:rsidRPr="00383778">
        <w:rPr>
          <w:rFonts w:ascii="Arial" w:hAnsi="Arial" w:cs="Arial"/>
          <w:sz w:val="20"/>
          <w:szCs w:val="20"/>
        </w:rPr>
        <w:t xml:space="preserve"> musí být řádně doručen druhé smluvní straně, resp. příslušnému </w:t>
      </w:r>
      <w:r w:rsidR="000E3B5E">
        <w:rPr>
          <w:rFonts w:ascii="Arial" w:hAnsi="Arial" w:cs="Arial"/>
          <w:sz w:val="20"/>
          <w:szCs w:val="20"/>
        </w:rPr>
        <w:t>Prodávající</w:t>
      </w:r>
      <w:r w:rsidR="0066452F">
        <w:rPr>
          <w:rFonts w:ascii="Arial" w:hAnsi="Arial" w:cs="Arial"/>
          <w:sz w:val="20"/>
          <w:szCs w:val="20"/>
        </w:rPr>
        <w:t>mu</w:t>
      </w:r>
      <w:r w:rsidRPr="00383778">
        <w:rPr>
          <w:rFonts w:ascii="Arial" w:hAnsi="Arial" w:cs="Arial"/>
          <w:sz w:val="20"/>
          <w:szCs w:val="20"/>
        </w:rPr>
        <w:t xml:space="preserve">. Účinky každého odstoupení nastávají okamžikem doručení písemného projevu vůle odstoupit dohody druhé smluvní straně, resp. příslušnému </w:t>
      </w:r>
      <w:r w:rsidR="000E3B5E">
        <w:rPr>
          <w:rFonts w:ascii="Arial" w:hAnsi="Arial" w:cs="Arial"/>
          <w:sz w:val="20"/>
          <w:szCs w:val="20"/>
        </w:rPr>
        <w:t>Prodávající</w:t>
      </w:r>
      <w:r w:rsidR="0066452F">
        <w:rPr>
          <w:rFonts w:ascii="Arial" w:hAnsi="Arial" w:cs="Arial"/>
          <w:sz w:val="20"/>
          <w:szCs w:val="20"/>
        </w:rPr>
        <w:t>mu</w:t>
      </w:r>
      <w:r w:rsidRPr="00383778">
        <w:rPr>
          <w:rFonts w:ascii="Arial" w:hAnsi="Arial" w:cs="Arial"/>
          <w:sz w:val="20"/>
          <w:szCs w:val="20"/>
        </w:rPr>
        <w:t xml:space="preserve">. Odstoupení se nedotýká nároku na náhradu škody vzniklé porušením </w:t>
      </w:r>
      <w:r w:rsidR="00026FE3">
        <w:rPr>
          <w:rFonts w:ascii="Arial" w:hAnsi="Arial" w:cs="Arial"/>
          <w:sz w:val="20"/>
          <w:szCs w:val="20"/>
        </w:rPr>
        <w:t>R</w:t>
      </w:r>
      <w:r w:rsidRPr="00383778">
        <w:rPr>
          <w:rFonts w:ascii="Arial" w:hAnsi="Arial" w:cs="Arial"/>
          <w:sz w:val="20"/>
          <w:szCs w:val="20"/>
        </w:rPr>
        <w:t xml:space="preserve">ámcové dohody či </w:t>
      </w:r>
      <w:r w:rsidR="00015A8B">
        <w:rPr>
          <w:rFonts w:ascii="Arial" w:hAnsi="Arial" w:cs="Arial"/>
          <w:sz w:val="20"/>
          <w:szCs w:val="20"/>
        </w:rPr>
        <w:t>D</w:t>
      </w:r>
      <w:r w:rsidRPr="00383778">
        <w:rPr>
          <w:rFonts w:ascii="Arial" w:hAnsi="Arial" w:cs="Arial"/>
          <w:sz w:val="20"/>
          <w:szCs w:val="20"/>
        </w:rPr>
        <w:t xml:space="preserve">ílčí </w:t>
      </w:r>
      <w:r w:rsidR="00DC54EC">
        <w:rPr>
          <w:rFonts w:ascii="Arial" w:hAnsi="Arial" w:cs="Arial"/>
          <w:sz w:val="20"/>
          <w:szCs w:val="20"/>
        </w:rPr>
        <w:t xml:space="preserve">kupní </w:t>
      </w:r>
      <w:r w:rsidRPr="00383778">
        <w:rPr>
          <w:rFonts w:ascii="Arial" w:hAnsi="Arial" w:cs="Arial"/>
          <w:sz w:val="20"/>
          <w:szCs w:val="20"/>
        </w:rPr>
        <w:t xml:space="preserve">smlouvy </w:t>
      </w:r>
      <w:r w:rsidRPr="00383778">
        <w:rPr>
          <w:rFonts w:ascii="Arial" w:hAnsi="Arial" w:cs="Arial"/>
          <w:bCs/>
          <w:sz w:val="20"/>
          <w:szCs w:val="20"/>
        </w:rPr>
        <w:t>ani</w:t>
      </w:r>
      <w:r w:rsidRPr="003837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3778">
        <w:rPr>
          <w:rFonts w:ascii="Arial" w:hAnsi="Arial" w:cs="Arial"/>
          <w:sz w:val="20"/>
          <w:szCs w:val="20"/>
        </w:rPr>
        <w:t>nároku na zaplacení smluvních pokut či úroku z prodlení.</w:t>
      </w:r>
    </w:p>
    <w:p w14:paraId="6D6C27A7" w14:textId="68E00374" w:rsidR="005B0F48" w:rsidRPr="00383778" w:rsidRDefault="000E3B5E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Kupující</w:t>
      </w:r>
      <w:r w:rsidR="00837E0E">
        <w:rPr>
          <w:rFonts w:ascii="Arial" w:hAnsi="Arial" w:cs="Arial"/>
          <w:sz w:val="20"/>
          <w:szCs w:val="20"/>
        </w:rPr>
        <w:t xml:space="preserve"> je oprávněn </w:t>
      </w:r>
      <w:r w:rsidR="00026FE3">
        <w:rPr>
          <w:rFonts w:ascii="Arial" w:hAnsi="Arial" w:cs="Arial"/>
          <w:sz w:val="20"/>
          <w:szCs w:val="20"/>
        </w:rPr>
        <w:t>R</w:t>
      </w:r>
      <w:r w:rsidR="005B0F48" w:rsidRPr="00383778">
        <w:rPr>
          <w:rFonts w:ascii="Arial" w:hAnsi="Arial" w:cs="Arial"/>
          <w:sz w:val="20"/>
          <w:szCs w:val="20"/>
        </w:rPr>
        <w:t xml:space="preserve">ámcovou dohodu vypovědět, a to i bez uvedení důvodu. Výpovědní lhůta činí 3 měsíce, přičemž počíná běžet prvním dnem kalendářního měsíce následujícího po kalendářním měsíci, ve kterém byl písemný projev vůle vypovědět </w:t>
      </w:r>
      <w:r w:rsidR="00026FE3">
        <w:rPr>
          <w:rFonts w:ascii="Arial" w:hAnsi="Arial" w:cs="Arial"/>
          <w:sz w:val="20"/>
          <w:szCs w:val="20"/>
        </w:rPr>
        <w:t>R</w:t>
      </w:r>
      <w:r w:rsidR="005B0F48" w:rsidRPr="00383778">
        <w:rPr>
          <w:rFonts w:ascii="Arial" w:hAnsi="Arial" w:cs="Arial"/>
          <w:sz w:val="20"/>
          <w:szCs w:val="20"/>
        </w:rPr>
        <w:t>ámcovou dohodu doručen druhé smluvní straně. Výpově</w:t>
      </w:r>
      <w:r w:rsidR="00026FE3">
        <w:rPr>
          <w:rFonts w:ascii="Arial" w:hAnsi="Arial" w:cs="Arial"/>
          <w:sz w:val="20"/>
          <w:szCs w:val="20"/>
        </w:rPr>
        <w:t>ď</w:t>
      </w:r>
      <w:r w:rsidR="005B0F48" w:rsidRPr="00383778">
        <w:rPr>
          <w:rFonts w:ascii="Arial" w:hAnsi="Arial" w:cs="Arial"/>
          <w:sz w:val="20"/>
          <w:szCs w:val="20"/>
        </w:rPr>
        <w:t xml:space="preserve"> </w:t>
      </w:r>
      <w:r w:rsidR="00026FE3">
        <w:rPr>
          <w:rFonts w:ascii="Arial" w:hAnsi="Arial" w:cs="Arial"/>
          <w:sz w:val="20"/>
          <w:szCs w:val="20"/>
        </w:rPr>
        <w:t>R</w:t>
      </w:r>
      <w:r w:rsidR="005B0F48" w:rsidRPr="00383778">
        <w:rPr>
          <w:rFonts w:ascii="Arial" w:hAnsi="Arial" w:cs="Arial"/>
          <w:sz w:val="20"/>
          <w:szCs w:val="20"/>
        </w:rPr>
        <w:t xml:space="preserve">ámcové dohody se nedotýká nároku na náhradu škody vzniklé porušením </w:t>
      </w:r>
      <w:r w:rsidR="00026FE3">
        <w:rPr>
          <w:rFonts w:ascii="Arial" w:hAnsi="Arial" w:cs="Arial"/>
          <w:sz w:val="20"/>
          <w:szCs w:val="20"/>
        </w:rPr>
        <w:t>R</w:t>
      </w:r>
      <w:r w:rsidR="005B0F48" w:rsidRPr="00383778">
        <w:rPr>
          <w:rFonts w:ascii="Arial" w:hAnsi="Arial" w:cs="Arial"/>
          <w:sz w:val="20"/>
          <w:szCs w:val="20"/>
        </w:rPr>
        <w:t xml:space="preserve">ámcové dohody či </w:t>
      </w:r>
      <w:r w:rsidR="00015A8B">
        <w:rPr>
          <w:rFonts w:ascii="Arial" w:hAnsi="Arial" w:cs="Arial"/>
          <w:sz w:val="20"/>
          <w:szCs w:val="20"/>
        </w:rPr>
        <w:t>D</w:t>
      </w:r>
      <w:r w:rsidR="005B0F48" w:rsidRPr="00383778">
        <w:rPr>
          <w:rFonts w:ascii="Arial" w:hAnsi="Arial" w:cs="Arial"/>
          <w:sz w:val="20"/>
          <w:szCs w:val="20"/>
        </w:rPr>
        <w:t xml:space="preserve">ílčí </w:t>
      </w:r>
      <w:r w:rsidR="00837E0E">
        <w:rPr>
          <w:rFonts w:ascii="Arial" w:hAnsi="Arial" w:cs="Arial"/>
          <w:sz w:val="20"/>
          <w:szCs w:val="20"/>
        </w:rPr>
        <w:t xml:space="preserve">kupní </w:t>
      </w:r>
      <w:r w:rsidR="005B0F48" w:rsidRPr="00383778">
        <w:rPr>
          <w:rFonts w:ascii="Arial" w:hAnsi="Arial" w:cs="Arial"/>
          <w:sz w:val="20"/>
          <w:szCs w:val="20"/>
        </w:rPr>
        <w:t>smlouvy ani nároku na zaplacení smluvních pokut či úroku z prodlení.</w:t>
      </w:r>
    </w:p>
    <w:p w14:paraId="693A243B" w14:textId="42A89C9D" w:rsidR="005B0F48" w:rsidRDefault="00BD0080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Předčasné ukončení </w:t>
      </w:r>
      <w:r w:rsidR="00026FE3">
        <w:rPr>
          <w:rFonts w:ascii="Arial" w:hAnsi="Arial" w:cs="Arial"/>
          <w:sz w:val="20"/>
          <w:szCs w:val="20"/>
        </w:rPr>
        <w:t>R</w:t>
      </w:r>
      <w:r w:rsidR="005B0F48" w:rsidRPr="00383778">
        <w:rPr>
          <w:rFonts w:ascii="Arial" w:hAnsi="Arial" w:cs="Arial"/>
          <w:sz w:val="20"/>
          <w:szCs w:val="20"/>
        </w:rPr>
        <w:t xml:space="preserve">ámcové dohody nemá vliv na platnost a účinnost dosud nesplněných </w:t>
      </w:r>
      <w:r w:rsidR="00015A8B">
        <w:rPr>
          <w:rFonts w:ascii="Arial" w:hAnsi="Arial" w:cs="Arial"/>
          <w:sz w:val="20"/>
          <w:szCs w:val="20"/>
        </w:rPr>
        <w:t>D</w:t>
      </w:r>
      <w:r w:rsidR="00015A8B" w:rsidRPr="00383778">
        <w:rPr>
          <w:rFonts w:ascii="Arial" w:hAnsi="Arial" w:cs="Arial"/>
          <w:sz w:val="20"/>
          <w:szCs w:val="20"/>
        </w:rPr>
        <w:t xml:space="preserve">ílčích </w:t>
      </w:r>
      <w:r>
        <w:rPr>
          <w:rFonts w:ascii="Arial" w:hAnsi="Arial" w:cs="Arial"/>
          <w:sz w:val="20"/>
          <w:szCs w:val="20"/>
        </w:rPr>
        <w:t xml:space="preserve">kupních </w:t>
      </w:r>
      <w:r w:rsidR="005B0F48" w:rsidRPr="00383778">
        <w:rPr>
          <w:rFonts w:ascii="Arial" w:hAnsi="Arial" w:cs="Arial"/>
          <w:sz w:val="20"/>
          <w:szCs w:val="20"/>
        </w:rPr>
        <w:t xml:space="preserve">smluv (a to </w:t>
      </w:r>
      <w:r>
        <w:rPr>
          <w:rFonts w:ascii="Arial" w:hAnsi="Arial" w:cs="Arial"/>
          <w:sz w:val="20"/>
          <w:szCs w:val="20"/>
        </w:rPr>
        <w:t>i</w:t>
      </w:r>
      <w:r w:rsidR="005B0F48" w:rsidRPr="003837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5B0F48" w:rsidRPr="00383778">
        <w:rPr>
          <w:rFonts w:ascii="Arial" w:hAnsi="Arial" w:cs="Arial"/>
          <w:sz w:val="20"/>
          <w:szCs w:val="20"/>
        </w:rPr>
        <w:t xml:space="preserve">ílčích </w:t>
      </w:r>
      <w:r>
        <w:rPr>
          <w:rFonts w:ascii="Arial" w:hAnsi="Arial" w:cs="Arial"/>
          <w:sz w:val="20"/>
          <w:szCs w:val="20"/>
        </w:rPr>
        <w:t xml:space="preserve">kupních </w:t>
      </w:r>
      <w:r w:rsidR="005B0F48" w:rsidRPr="00383778">
        <w:rPr>
          <w:rFonts w:ascii="Arial" w:hAnsi="Arial" w:cs="Arial"/>
          <w:sz w:val="20"/>
          <w:szCs w:val="20"/>
        </w:rPr>
        <w:t xml:space="preserve">smluv uzavřených v průběhu výpovědní lhůty). Práva a povinnosti z takto uzavřených </w:t>
      </w:r>
      <w:r w:rsidR="00015A8B">
        <w:rPr>
          <w:rFonts w:ascii="Arial" w:hAnsi="Arial" w:cs="Arial"/>
          <w:sz w:val="20"/>
          <w:szCs w:val="20"/>
        </w:rPr>
        <w:t>D</w:t>
      </w:r>
      <w:r w:rsidR="005B0F48" w:rsidRPr="00383778">
        <w:rPr>
          <w:rFonts w:ascii="Arial" w:hAnsi="Arial" w:cs="Arial"/>
          <w:sz w:val="20"/>
          <w:szCs w:val="20"/>
        </w:rPr>
        <w:t xml:space="preserve">ílčích </w:t>
      </w:r>
      <w:r>
        <w:rPr>
          <w:rFonts w:ascii="Arial" w:hAnsi="Arial" w:cs="Arial"/>
          <w:sz w:val="20"/>
          <w:szCs w:val="20"/>
        </w:rPr>
        <w:t xml:space="preserve">kupních </w:t>
      </w:r>
      <w:r w:rsidR="005B0F48" w:rsidRPr="00383778">
        <w:rPr>
          <w:rFonts w:ascii="Arial" w:hAnsi="Arial" w:cs="Arial"/>
          <w:sz w:val="20"/>
          <w:szCs w:val="20"/>
        </w:rPr>
        <w:t xml:space="preserve">smluv se budou i nadále řídit </w:t>
      </w:r>
      <w:r w:rsidR="00026FE3">
        <w:rPr>
          <w:rFonts w:ascii="Arial" w:hAnsi="Arial" w:cs="Arial"/>
          <w:sz w:val="20"/>
          <w:szCs w:val="20"/>
        </w:rPr>
        <w:t>R</w:t>
      </w:r>
      <w:r w:rsidR="005B0F48" w:rsidRPr="00383778">
        <w:rPr>
          <w:rFonts w:ascii="Arial" w:hAnsi="Arial" w:cs="Arial"/>
          <w:sz w:val="20"/>
          <w:szCs w:val="20"/>
        </w:rPr>
        <w:t>ámcovou dohodou a jejími přílohami.</w:t>
      </w:r>
    </w:p>
    <w:p w14:paraId="27482514" w14:textId="77777777" w:rsidR="00093DB6" w:rsidRPr="00383778" w:rsidRDefault="00093DB6" w:rsidP="00093DB6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ABEFBD" w14:textId="77777777" w:rsidR="005B0F48" w:rsidRPr="00383778" w:rsidRDefault="005B0F48" w:rsidP="005E0A1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1134" w:hanging="357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18D1F2" w14:textId="77777777" w:rsidR="005B0F48" w:rsidRPr="00383778" w:rsidRDefault="005B0F48" w:rsidP="005B0F4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83778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533AF1CD" w14:textId="598CF9B1" w:rsidR="00C8779D" w:rsidRPr="00383778" w:rsidRDefault="00C8779D" w:rsidP="00C8779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>Smluvní strany se dohodly na následujících kontaktních osobách:</w:t>
      </w:r>
    </w:p>
    <w:p w14:paraId="175B2ADB" w14:textId="77777777" w:rsidR="00C8779D" w:rsidRPr="00383778" w:rsidRDefault="00C8779D" w:rsidP="00AF5E2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</w:t>
      </w:r>
      <w:r w:rsidRPr="00383778">
        <w:rPr>
          <w:rFonts w:ascii="Arial" w:hAnsi="Arial" w:cs="Arial"/>
          <w:sz w:val="20"/>
          <w:szCs w:val="20"/>
        </w:rPr>
        <w:t>:</w:t>
      </w:r>
      <w:r w:rsidR="00AF5E29">
        <w:rPr>
          <w:rFonts w:ascii="Arial" w:hAnsi="Arial" w:cs="Arial"/>
          <w:sz w:val="20"/>
          <w:szCs w:val="20"/>
        </w:rPr>
        <w:t xml:space="preserve"> </w:t>
      </w:r>
      <w:r w:rsidR="00395765" w:rsidRPr="00395765">
        <w:rPr>
          <w:rFonts w:ascii="Arial" w:hAnsi="Arial" w:cs="Arial"/>
          <w:i/>
          <w:iCs/>
          <w:sz w:val="20"/>
          <w:szCs w:val="20"/>
        </w:rPr>
        <w:t>(bude doplněno před podpisem smlouvy)</w:t>
      </w:r>
    </w:p>
    <w:p w14:paraId="1F87CB75" w14:textId="77777777" w:rsidR="00C8779D" w:rsidRPr="00383778" w:rsidRDefault="00C8779D" w:rsidP="0037550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851"/>
        <w:contextualSpacing w:val="0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383778">
        <w:rPr>
          <w:rFonts w:ascii="Arial" w:hAnsi="Arial" w:cs="Arial"/>
          <w:sz w:val="20"/>
          <w:szCs w:val="20"/>
        </w:rPr>
        <w:t>1:</w:t>
      </w:r>
      <w:r w:rsidR="00BD0080">
        <w:rPr>
          <w:rFonts w:ascii="Arial" w:hAnsi="Arial" w:cs="Arial"/>
          <w:sz w:val="20"/>
          <w:szCs w:val="20"/>
        </w:rPr>
        <w:t xml:space="preserve"> </w:t>
      </w:r>
      <w:r w:rsidR="00395765" w:rsidRPr="00AD07B3">
        <w:rPr>
          <w:rFonts w:ascii="Arial" w:hAnsi="Arial" w:cs="Arial"/>
          <w:sz w:val="20"/>
          <w:szCs w:val="20"/>
          <w:highlight w:val="green"/>
        </w:rPr>
        <w:t>…</w:t>
      </w:r>
      <w:r w:rsidR="00AD07B3">
        <w:rPr>
          <w:rFonts w:ascii="Arial" w:hAnsi="Arial" w:cs="Arial"/>
          <w:sz w:val="20"/>
          <w:szCs w:val="20"/>
        </w:rPr>
        <w:t xml:space="preserve">, email: </w:t>
      </w:r>
      <w:r w:rsidR="00AD07B3" w:rsidRPr="00AD07B3">
        <w:rPr>
          <w:rFonts w:ascii="Arial" w:hAnsi="Arial" w:cs="Arial"/>
          <w:sz w:val="20"/>
          <w:szCs w:val="20"/>
          <w:highlight w:val="green"/>
        </w:rPr>
        <w:t>…</w:t>
      </w:r>
      <w:r w:rsidR="00AD07B3">
        <w:rPr>
          <w:rFonts w:ascii="Arial" w:hAnsi="Arial" w:cs="Arial"/>
          <w:sz w:val="20"/>
          <w:szCs w:val="20"/>
        </w:rPr>
        <w:t xml:space="preserve">, tel. </w:t>
      </w:r>
      <w:r w:rsidR="00AD07B3" w:rsidRPr="00AD07B3">
        <w:rPr>
          <w:rFonts w:ascii="Arial" w:hAnsi="Arial" w:cs="Arial"/>
          <w:sz w:val="20"/>
          <w:szCs w:val="20"/>
          <w:highlight w:val="green"/>
        </w:rPr>
        <w:t>…</w:t>
      </w:r>
      <w:r w:rsidR="008D2F09">
        <w:rPr>
          <w:rStyle w:val="Hypertextovodkaz"/>
          <w:rFonts w:ascii="Arial" w:hAnsi="Arial" w:cs="Arial"/>
          <w:sz w:val="20"/>
          <w:szCs w:val="20"/>
        </w:rPr>
        <w:t>;</w:t>
      </w:r>
    </w:p>
    <w:p w14:paraId="37950E50" w14:textId="77777777" w:rsidR="00C8779D" w:rsidRPr="00EC3E2D" w:rsidRDefault="00C8779D" w:rsidP="00C8779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EC3E2D">
        <w:rPr>
          <w:rFonts w:ascii="Arial" w:hAnsi="Arial" w:cs="Arial"/>
          <w:sz w:val="20"/>
          <w:szCs w:val="20"/>
        </w:rPr>
        <w:t>za Prodávající</w:t>
      </w:r>
      <w:r w:rsidRPr="009673D0">
        <w:rPr>
          <w:rFonts w:ascii="Arial" w:hAnsi="Arial" w:cs="Arial"/>
          <w:sz w:val="20"/>
          <w:szCs w:val="20"/>
        </w:rPr>
        <w:t xml:space="preserve"> 2:</w:t>
      </w:r>
      <w:r w:rsidR="0037550E" w:rsidRPr="0001500C">
        <w:rPr>
          <w:rFonts w:ascii="Arial" w:hAnsi="Arial" w:cs="Arial"/>
          <w:sz w:val="20"/>
          <w:szCs w:val="20"/>
        </w:rPr>
        <w:t xml:space="preserve"> </w:t>
      </w:r>
      <w:r w:rsidR="00AD07B3" w:rsidRPr="00BE5F9F">
        <w:rPr>
          <w:rFonts w:ascii="Arial" w:hAnsi="Arial" w:cs="Arial"/>
          <w:sz w:val="20"/>
          <w:szCs w:val="20"/>
        </w:rPr>
        <w:t>…</w:t>
      </w:r>
      <w:r w:rsidR="00AD07B3" w:rsidRPr="00EC3E2D">
        <w:rPr>
          <w:rFonts w:ascii="Arial" w:hAnsi="Arial" w:cs="Arial"/>
          <w:sz w:val="20"/>
          <w:szCs w:val="20"/>
        </w:rPr>
        <w:t xml:space="preserve">, email: </w:t>
      </w:r>
      <w:r w:rsidR="00AD07B3" w:rsidRPr="00BE5F9F">
        <w:rPr>
          <w:rFonts w:ascii="Arial" w:hAnsi="Arial" w:cs="Arial"/>
          <w:sz w:val="20"/>
          <w:szCs w:val="20"/>
        </w:rPr>
        <w:t>…</w:t>
      </w:r>
      <w:r w:rsidR="00AD07B3" w:rsidRPr="00EC3E2D">
        <w:rPr>
          <w:rFonts w:ascii="Arial" w:hAnsi="Arial" w:cs="Arial"/>
          <w:sz w:val="20"/>
          <w:szCs w:val="20"/>
        </w:rPr>
        <w:t xml:space="preserve">, tel. </w:t>
      </w:r>
      <w:r w:rsidR="00AD07B3" w:rsidRPr="00BE5F9F">
        <w:rPr>
          <w:rFonts w:ascii="Arial" w:hAnsi="Arial" w:cs="Arial"/>
          <w:sz w:val="20"/>
          <w:szCs w:val="20"/>
        </w:rPr>
        <w:t>…</w:t>
      </w:r>
      <w:r w:rsidR="00AD07B3" w:rsidRPr="00EC3E2D">
        <w:rPr>
          <w:rStyle w:val="Hypertextovodkaz"/>
          <w:rFonts w:ascii="Arial" w:hAnsi="Arial" w:cs="Arial"/>
          <w:sz w:val="20"/>
          <w:szCs w:val="20"/>
        </w:rPr>
        <w:t>;</w:t>
      </w:r>
    </w:p>
    <w:p w14:paraId="6C52DF7D" w14:textId="77777777" w:rsidR="00C8779D" w:rsidRPr="009673D0" w:rsidRDefault="00C8779D" w:rsidP="00C8779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9673D0">
        <w:rPr>
          <w:rFonts w:ascii="Arial" w:hAnsi="Arial" w:cs="Arial"/>
          <w:sz w:val="20"/>
          <w:szCs w:val="20"/>
        </w:rPr>
        <w:t xml:space="preserve">za </w:t>
      </w:r>
      <w:r w:rsidRPr="0001500C">
        <w:rPr>
          <w:rFonts w:ascii="Arial" w:hAnsi="Arial" w:cs="Arial"/>
          <w:sz w:val="20"/>
          <w:szCs w:val="20"/>
        </w:rPr>
        <w:t>Prodávající 3:</w:t>
      </w:r>
      <w:r w:rsidR="0037550E" w:rsidRPr="0001500C">
        <w:rPr>
          <w:rFonts w:ascii="Arial" w:hAnsi="Arial" w:cs="Arial"/>
          <w:sz w:val="20"/>
          <w:szCs w:val="20"/>
        </w:rPr>
        <w:t xml:space="preserve"> </w:t>
      </w:r>
      <w:r w:rsidR="00AD07B3" w:rsidRPr="00BE5F9F">
        <w:rPr>
          <w:rFonts w:ascii="Arial" w:hAnsi="Arial" w:cs="Arial"/>
          <w:sz w:val="20"/>
          <w:szCs w:val="20"/>
        </w:rPr>
        <w:t>…</w:t>
      </w:r>
      <w:r w:rsidR="00AD07B3" w:rsidRPr="00EC3E2D">
        <w:rPr>
          <w:rFonts w:ascii="Arial" w:hAnsi="Arial" w:cs="Arial"/>
          <w:sz w:val="20"/>
          <w:szCs w:val="20"/>
        </w:rPr>
        <w:t xml:space="preserve">, email: </w:t>
      </w:r>
      <w:r w:rsidR="00AD07B3" w:rsidRPr="00BE5F9F">
        <w:rPr>
          <w:rFonts w:ascii="Arial" w:hAnsi="Arial" w:cs="Arial"/>
          <w:sz w:val="20"/>
          <w:szCs w:val="20"/>
        </w:rPr>
        <w:t>…</w:t>
      </w:r>
      <w:r w:rsidR="00AD07B3" w:rsidRPr="00EC3E2D">
        <w:rPr>
          <w:rFonts w:ascii="Arial" w:hAnsi="Arial" w:cs="Arial"/>
          <w:sz w:val="20"/>
          <w:szCs w:val="20"/>
        </w:rPr>
        <w:t xml:space="preserve">, tel. </w:t>
      </w:r>
      <w:r w:rsidR="00AD07B3" w:rsidRPr="00BE5F9F">
        <w:rPr>
          <w:rFonts w:ascii="Arial" w:hAnsi="Arial" w:cs="Arial"/>
          <w:sz w:val="20"/>
          <w:szCs w:val="20"/>
        </w:rPr>
        <w:t>…</w:t>
      </w:r>
      <w:r w:rsidR="00AD07B3" w:rsidRPr="00EC3E2D">
        <w:rPr>
          <w:rStyle w:val="Hypertextovodkaz"/>
          <w:rFonts w:ascii="Arial" w:hAnsi="Arial" w:cs="Arial"/>
          <w:sz w:val="20"/>
          <w:szCs w:val="20"/>
        </w:rPr>
        <w:t>;</w:t>
      </w:r>
    </w:p>
    <w:p w14:paraId="4254A2BD" w14:textId="77777777" w:rsidR="00C8779D" w:rsidRPr="00383778" w:rsidRDefault="00C8779D" w:rsidP="00C8779D">
      <w:pPr>
        <w:autoSpaceDE w:val="0"/>
        <w:autoSpaceDN w:val="0"/>
        <w:adjustRightInd w:val="0"/>
        <w:spacing w:after="120"/>
        <w:ind w:left="491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 xml:space="preserve">Případnou změnu kontaktní osoby se smluvní strany zavazují neprodleně oznámit druhé smluvní straně, což platí ve vztahu mezi </w:t>
      </w:r>
      <w:r>
        <w:rPr>
          <w:rFonts w:ascii="Arial" w:hAnsi="Arial" w:cs="Arial"/>
          <w:sz w:val="20"/>
          <w:szCs w:val="20"/>
        </w:rPr>
        <w:t>Kupující</w:t>
      </w:r>
      <w:r w:rsidRPr="00383778">
        <w:rPr>
          <w:rFonts w:ascii="Arial" w:hAnsi="Arial" w:cs="Arial"/>
          <w:sz w:val="20"/>
          <w:szCs w:val="20"/>
        </w:rPr>
        <w:t xml:space="preserve">m a každým z </w:t>
      </w:r>
      <w:r>
        <w:rPr>
          <w:rFonts w:ascii="Arial" w:hAnsi="Arial" w:cs="Arial"/>
          <w:sz w:val="20"/>
          <w:szCs w:val="20"/>
        </w:rPr>
        <w:t>Prodávajících</w:t>
      </w:r>
      <w:r w:rsidRPr="00383778">
        <w:rPr>
          <w:rFonts w:ascii="Arial" w:hAnsi="Arial" w:cs="Arial"/>
          <w:sz w:val="20"/>
          <w:szCs w:val="20"/>
        </w:rPr>
        <w:t xml:space="preserve"> (změnu kontaktní osoby u jednotlivého </w:t>
      </w:r>
      <w:r>
        <w:rPr>
          <w:rFonts w:ascii="Arial" w:hAnsi="Arial" w:cs="Arial"/>
          <w:sz w:val="20"/>
          <w:szCs w:val="20"/>
        </w:rPr>
        <w:t>Prodávajícího</w:t>
      </w:r>
      <w:r w:rsidRPr="00383778">
        <w:rPr>
          <w:rFonts w:ascii="Arial" w:hAnsi="Arial" w:cs="Arial"/>
          <w:sz w:val="20"/>
          <w:szCs w:val="20"/>
        </w:rPr>
        <w:t xml:space="preserve"> není třeba oznamovat jinému </w:t>
      </w:r>
      <w:r>
        <w:rPr>
          <w:rFonts w:ascii="Arial" w:hAnsi="Arial" w:cs="Arial"/>
          <w:sz w:val="20"/>
          <w:szCs w:val="20"/>
        </w:rPr>
        <w:t>Prodávajícímu</w:t>
      </w:r>
      <w:r w:rsidRPr="00383778">
        <w:rPr>
          <w:rFonts w:ascii="Arial" w:hAnsi="Arial" w:cs="Arial"/>
          <w:sz w:val="20"/>
          <w:szCs w:val="20"/>
        </w:rPr>
        <w:t>).</w:t>
      </w:r>
    </w:p>
    <w:p w14:paraId="43F40EE4" w14:textId="184D4812" w:rsidR="00C8779D" w:rsidRPr="00383778" w:rsidRDefault="005B0F48" w:rsidP="00C8779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3778">
        <w:rPr>
          <w:rFonts w:ascii="Arial" w:hAnsi="Arial" w:cs="Arial"/>
          <w:sz w:val="20"/>
          <w:szCs w:val="20"/>
        </w:rPr>
        <w:t>Pr</w:t>
      </w:r>
      <w:r w:rsidR="00A83FF5">
        <w:rPr>
          <w:rFonts w:ascii="Arial" w:hAnsi="Arial" w:cs="Arial"/>
          <w:sz w:val="20"/>
          <w:szCs w:val="20"/>
        </w:rPr>
        <w:t xml:space="preserve">ávní vztahy vzniklé na základě této </w:t>
      </w:r>
      <w:r w:rsidR="00015A8B">
        <w:rPr>
          <w:rFonts w:ascii="Arial" w:hAnsi="Arial" w:cs="Arial"/>
          <w:sz w:val="20"/>
          <w:szCs w:val="20"/>
        </w:rPr>
        <w:t>R</w:t>
      </w:r>
      <w:r w:rsidRPr="00383778">
        <w:rPr>
          <w:rFonts w:ascii="Arial" w:hAnsi="Arial" w:cs="Arial"/>
          <w:sz w:val="20"/>
          <w:szCs w:val="20"/>
        </w:rPr>
        <w:t xml:space="preserve">ámcové dohody se řídí právními předpisy České republiky, především ustanoveními </w:t>
      </w:r>
      <w:r w:rsidR="002F31F4">
        <w:rPr>
          <w:rFonts w:ascii="Arial" w:hAnsi="Arial" w:cs="Arial"/>
          <w:sz w:val="20"/>
          <w:szCs w:val="20"/>
        </w:rPr>
        <w:t xml:space="preserve">zákona č. 89/2012 Sb., </w:t>
      </w:r>
      <w:r w:rsidR="00A83FF5">
        <w:rPr>
          <w:rFonts w:ascii="Arial" w:hAnsi="Arial" w:cs="Arial"/>
          <w:sz w:val="20"/>
          <w:szCs w:val="20"/>
        </w:rPr>
        <w:t>o</w:t>
      </w:r>
      <w:r w:rsidRPr="00383778">
        <w:rPr>
          <w:rFonts w:ascii="Arial" w:hAnsi="Arial" w:cs="Arial"/>
          <w:sz w:val="20"/>
          <w:szCs w:val="20"/>
        </w:rPr>
        <w:t>bčanského zákoníku</w:t>
      </w:r>
      <w:r w:rsidR="002F31F4">
        <w:rPr>
          <w:rFonts w:ascii="Arial" w:hAnsi="Arial" w:cs="Arial"/>
          <w:sz w:val="20"/>
          <w:szCs w:val="20"/>
        </w:rPr>
        <w:t xml:space="preserve"> ve znění pozdějších předpisů</w:t>
      </w:r>
      <w:r w:rsidRPr="00383778">
        <w:rPr>
          <w:rFonts w:ascii="Arial" w:hAnsi="Arial" w:cs="Arial"/>
          <w:sz w:val="20"/>
          <w:szCs w:val="20"/>
        </w:rPr>
        <w:t xml:space="preserve">. Ve vztazích mezi stranami vyplývajících z </w:t>
      </w:r>
      <w:r w:rsidR="00015A8B">
        <w:rPr>
          <w:rFonts w:ascii="Arial" w:hAnsi="Arial" w:cs="Arial"/>
          <w:sz w:val="20"/>
          <w:szCs w:val="20"/>
        </w:rPr>
        <w:t>R</w:t>
      </w:r>
      <w:r w:rsidRPr="00383778">
        <w:rPr>
          <w:rFonts w:ascii="Arial" w:hAnsi="Arial" w:cs="Arial"/>
          <w:sz w:val="20"/>
          <w:szCs w:val="20"/>
        </w:rPr>
        <w:t>ámcové dohody nemá obchodní zvyklost přednost před ustanoveními zákona, jež nemají donucující účinky.</w:t>
      </w:r>
      <w:r w:rsidR="00C8779D" w:rsidRPr="00C8779D">
        <w:rPr>
          <w:rFonts w:ascii="Arial" w:hAnsi="Arial" w:cs="Arial"/>
          <w:sz w:val="20"/>
          <w:szCs w:val="20"/>
        </w:rPr>
        <w:t xml:space="preserve"> </w:t>
      </w:r>
      <w:r w:rsidR="00C8779D">
        <w:rPr>
          <w:rFonts w:ascii="Arial" w:hAnsi="Arial" w:cs="Arial"/>
          <w:sz w:val="20"/>
          <w:szCs w:val="20"/>
        </w:rPr>
        <w:t>Prodávající</w:t>
      </w:r>
      <w:r w:rsidR="00C8779D" w:rsidRPr="00383778">
        <w:rPr>
          <w:rFonts w:ascii="Arial" w:hAnsi="Arial" w:cs="Arial"/>
          <w:sz w:val="20"/>
          <w:szCs w:val="20"/>
        </w:rPr>
        <w:t xml:space="preserve"> podpisem </w:t>
      </w:r>
      <w:r w:rsidR="00015A8B">
        <w:rPr>
          <w:rFonts w:ascii="Arial" w:hAnsi="Arial" w:cs="Arial"/>
          <w:sz w:val="20"/>
          <w:szCs w:val="20"/>
        </w:rPr>
        <w:t>R</w:t>
      </w:r>
      <w:r w:rsidR="00C8779D" w:rsidRPr="00383778">
        <w:rPr>
          <w:rFonts w:ascii="Arial" w:hAnsi="Arial" w:cs="Arial"/>
          <w:sz w:val="20"/>
          <w:szCs w:val="20"/>
        </w:rPr>
        <w:t>ámcové dohody přebír</w:t>
      </w:r>
      <w:r w:rsidR="00C8779D">
        <w:rPr>
          <w:rFonts w:ascii="Arial" w:hAnsi="Arial" w:cs="Arial"/>
          <w:sz w:val="20"/>
          <w:szCs w:val="20"/>
        </w:rPr>
        <w:t>ají</w:t>
      </w:r>
      <w:r w:rsidR="00C8779D" w:rsidRPr="00383778">
        <w:rPr>
          <w:rFonts w:ascii="Arial" w:hAnsi="Arial" w:cs="Arial"/>
          <w:sz w:val="20"/>
          <w:szCs w:val="20"/>
        </w:rPr>
        <w:t xml:space="preserve"> na sebe nebezpečí změny okolností ve smyslu ustanovení § 1765 </w:t>
      </w:r>
      <w:r w:rsidR="0062041E">
        <w:rPr>
          <w:rFonts w:ascii="Arial" w:hAnsi="Arial" w:cs="Arial"/>
          <w:sz w:val="20"/>
          <w:szCs w:val="20"/>
        </w:rPr>
        <w:t>o</w:t>
      </w:r>
      <w:r w:rsidR="00C8779D" w:rsidRPr="00383778">
        <w:rPr>
          <w:rFonts w:ascii="Arial" w:hAnsi="Arial" w:cs="Arial"/>
          <w:sz w:val="20"/>
          <w:szCs w:val="20"/>
        </w:rPr>
        <w:t>bčanského zákoníku.</w:t>
      </w:r>
    </w:p>
    <w:p w14:paraId="04EC1FB1" w14:textId="20AF2295" w:rsidR="004468A2" w:rsidRPr="000E18CC" w:rsidRDefault="004468A2" w:rsidP="004468A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Práva a povinnosti plynoucí z této </w:t>
      </w:r>
      <w:r w:rsidR="00015A8B">
        <w:rPr>
          <w:rFonts w:ascii="Arial" w:hAnsi="Arial" w:cs="Arial"/>
          <w:sz w:val="20"/>
          <w:szCs w:val="20"/>
        </w:rPr>
        <w:t>Rámcové dohody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015A8B">
        <w:rPr>
          <w:rFonts w:ascii="Arial" w:hAnsi="Arial" w:cs="Arial"/>
          <w:sz w:val="20"/>
          <w:szCs w:val="20"/>
        </w:rPr>
        <w:t xml:space="preserve">a navazujících Dílčích kupních smluv </w:t>
      </w:r>
      <w:r w:rsidRPr="000E18CC">
        <w:rPr>
          <w:rFonts w:ascii="Arial" w:hAnsi="Arial" w:cs="Arial"/>
          <w:sz w:val="20"/>
          <w:szCs w:val="20"/>
        </w:rPr>
        <w:t>se řídí českým právem.</w:t>
      </w:r>
      <w:r>
        <w:rPr>
          <w:rFonts w:ascii="Arial" w:hAnsi="Arial" w:cs="Arial"/>
          <w:sz w:val="20"/>
        </w:rPr>
        <w:t xml:space="preserve"> K řešení sporů z této </w:t>
      </w:r>
      <w:r w:rsidR="00015A8B">
        <w:rPr>
          <w:rFonts w:ascii="Arial" w:hAnsi="Arial" w:cs="Arial"/>
          <w:sz w:val="20"/>
        </w:rPr>
        <w:t xml:space="preserve">Rámcové dohody a navazujících Dílčích kupních </w:t>
      </w:r>
      <w:r>
        <w:rPr>
          <w:rFonts w:ascii="Arial" w:hAnsi="Arial" w:cs="Arial"/>
          <w:sz w:val="20"/>
        </w:rPr>
        <w:t>smluv je příslušný obecný soud Kupujícího</w:t>
      </w:r>
      <w:r w:rsidRPr="000E18CC">
        <w:rPr>
          <w:rFonts w:ascii="Arial" w:hAnsi="Arial" w:cs="Arial"/>
          <w:sz w:val="20"/>
          <w:szCs w:val="20"/>
        </w:rPr>
        <w:t xml:space="preserve">. </w:t>
      </w:r>
    </w:p>
    <w:p w14:paraId="71887B20" w14:textId="7F97110D" w:rsidR="00FB5F2F" w:rsidRPr="001B62F8" w:rsidRDefault="00FB5F2F" w:rsidP="00FB5F2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1B62F8">
        <w:rPr>
          <w:rFonts w:ascii="Arial" w:hAnsi="Arial" w:cs="Arial"/>
          <w:sz w:val="20"/>
          <w:szCs w:val="20"/>
        </w:rPr>
        <w:t xml:space="preserve"> prohlašuje, že tato</w:t>
      </w:r>
      <w:r>
        <w:rPr>
          <w:rFonts w:ascii="Arial" w:hAnsi="Arial" w:cs="Arial"/>
          <w:sz w:val="20"/>
          <w:szCs w:val="20"/>
        </w:rPr>
        <w:t xml:space="preserve"> </w:t>
      </w:r>
      <w:r w:rsidR="00015A8B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ámcová dohoda</w:t>
      </w:r>
      <w:r w:rsidRPr="001B62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ani </w:t>
      </w:r>
      <w:r w:rsidR="00015A8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ílčí kupní smlouvy </w:t>
      </w:r>
      <w:r w:rsidRPr="001B62F8">
        <w:rPr>
          <w:rFonts w:ascii="Arial" w:hAnsi="Arial" w:cs="Arial"/>
          <w:sz w:val="20"/>
          <w:szCs w:val="20"/>
        </w:rPr>
        <w:t>nepředstavuj</w:t>
      </w:r>
      <w:r>
        <w:rPr>
          <w:rFonts w:ascii="Arial" w:hAnsi="Arial" w:cs="Arial"/>
          <w:sz w:val="20"/>
          <w:szCs w:val="20"/>
        </w:rPr>
        <w:t>í</w:t>
      </w:r>
      <w:r w:rsidRPr="001B62F8">
        <w:rPr>
          <w:rFonts w:ascii="Arial" w:hAnsi="Arial" w:cs="Arial"/>
          <w:sz w:val="20"/>
          <w:szCs w:val="20"/>
        </w:rPr>
        <w:t xml:space="preserve"> jeho obchodní tajemství a souhlasí s tím, aby </w:t>
      </w:r>
      <w:r>
        <w:rPr>
          <w:rFonts w:ascii="Arial" w:hAnsi="Arial" w:cs="Arial"/>
          <w:sz w:val="20"/>
          <w:szCs w:val="20"/>
        </w:rPr>
        <w:t xml:space="preserve">tyto smlouvy včetně jejích případných změn a dodatků </w:t>
      </w:r>
      <w:r w:rsidRPr="001B62F8">
        <w:rPr>
          <w:rFonts w:ascii="Arial" w:hAnsi="Arial" w:cs="Arial"/>
          <w:sz w:val="20"/>
          <w:szCs w:val="20"/>
        </w:rPr>
        <w:t>byl</w:t>
      </w:r>
      <w:r>
        <w:rPr>
          <w:rFonts w:ascii="Arial" w:hAnsi="Arial" w:cs="Arial"/>
          <w:sz w:val="20"/>
          <w:szCs w:val="20"/>
        </w:rPr>
        <w:t>y</w:t>
      </w:r>
      <w:r w:rsidRPr="001B62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Kupujícím</w:t>
      </w:r>
      <w:r w:rsidRPr="001B62F8">
        <w:rPr>
          <w:rFonts w:ascii="Arial" w:hAnsi="Arial" w:cs="Arial"/>
          <w:sz w:val="20"/>
          <w:szCs w:val="20"/>
        </w:rPr>
        <w:t xml:space="preserve"> s ohledem na jeho zákonné povinnosti zveřejněn</w:t>
      </w:r>
      <w:r>
        <w:rPr>
          <w:rFonts w:ascii="Arial" w:hAnsi="Arial" w:cs="Arial"/>
          <w:sz w:val="20"/>
          <w:szCs w:val="20"/>
        </w:rPr>
        <w:t>y</w:t>
      </w:r>
      <w:r w:rsidRPr="001B62F8">
        <w:rPr>
          <w:rFonts w:ascii="Arial" w:hAnsi="Arial" w:cs="Arial"/>
          <w:sz w:val="20"/>
          <w:szCs w:val="20"/>
        </w:rPr>
        <w:t>.</w:t>
      </w:r>
    </w:p>
    <w:p w14:paraId="1BE872D0" w14:textId="77777777" w:rsidR="005B0F48" w:rsidRPr="00383778" w:rsidRDefault="000E3B5E" w:rsidP="00DE056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F1745">
        <w:rPr>
          <w:rFonts w:ascii="Arial" w:hAnsi="Arial" w:cs="Arial"/>
          <w:sz w:val="20"/>
          <w:szCs w:val="20"/>
        </w:rPr>
        <w:t>Prodávající</w:t>
      </w:r>
      <w:r w:rsidR="005B0F48" w:rsidRPr="00AF1745">
        <w:rPr>
          <w:rFonts w:ascii="Arial" w:hAnsi="Arial" w:cs="Arial"/>
          <w:sz w:val="20"/>
          <w:szCs w:val="20"/>
        </w:rPr>
        <w:t xml:space="preserve"> se zavazuje předložit, resp. pře</w:t>
      </w:r>
      <w:r w:rsidR="005E0A1F" w:rsidRPr="00AF1745">
        <w:rPr>
          <w:rFonts w:ascii="Arial" w:hAnsi="Arial" w:cs="Arial"/>
          <w:sz w:val="20"/>
          <w:szCs w:val="20"/>
        </w:rPr>
        <w:t xml:space="preserve">dkládat </w:t>
      </w:r>
      <w:r w:rsidRPr="00AF1745">
        <w:rPr>
          <w:rFonts w:ascii="Arial" w:hAnsi="Arial" w:cs="Arial"/>
          <w:sz w:val="20"/>
          <w:szCs w:val="20"/>
        </w:rPr>
        <w:t>Kupující</w:t>
      </w:r>
      <w:r w:rsidR="007E4E28">
        <w:rPr>
          <w:rFonts w:ascii="Arial" w:hAnsi="Arial" w:cs="Arial"/>
          <w:sz w:val="20"/>
          <w:szCs w:val="20"/>
        </w:rPr>
        <w:t>mu</w:t>
      </w:r>
      <w:r w:rsidR="005E0A1F" w:rsidRPr="00AF1745">
        <w:rPr>
          <w:rFonts w:ascii="Arial" w:hAnsi="Arial" w:cs="Arial"/>
          <w:sz w:val="20"/>
          <w:szCs w:val="20"/>
        </w:rPr>
        <w:t xml:space="preserve"> seznam/y </w:t>
      </w:r>
      <w:r w:rsidR="003302B7" w:rsidRPr="00AF1745">
        <w:rPr>
          <w:rFonts w:ascii="Arial" w:hAnsi="Arial" w:cs="Arial"/>
          <w:sz w:val="20"/>
          <w:szCs w:val="20"/>
        </w:rPr>
        <w:t xml:space="preserve">poddodavatelů </w:t>
      </w:r>
      <w:r w:rsidR="005B0F48" w:rsidRPr="00AF1745">
        <w:rPr>
          <w:rFonts w:ascii="Arial" w:hAnsi="Arial" w:cs="Arial"/>
          <w:sz w:val="20"/>
          <w:szCs w:val="20"/>
        </w:rPr>
        <w:t xml:space="preserve">tak, aby </w:t>
      </w:r>
      <w:r w:rsidRPr="00AF1745">
        <w:rPr>
          <w:rFonts w:ascii="Arial" w:hAnsi="Arial" w:cs="Arial"/>
          <w:sz w:val="20"/>
          <w:szCs w:val="20"/>
        </w:rPr>
        <w:t>Kupující</w:t>
      </w:r>
      <w:r w:rsidR="005B0F48" w:rsidRPr="00AF1745">
        <w:rPr>
          <w:rFonts w:ascii="Arial" w:hAnsi="Arial" w:cs="Arial"/>
          <w:sz w:val="20"/>
          <w:szCs w:val="20"/>
        </w:rPr>
        <w:t xml:space="preserve"> mohl řádně plnit své zákonné povinnosti.</w:t>
      </w:r>
      <w:r w:rsidR="00AF1745" w:rsidRPr="00AF1745">
        <w:rPr>
          <w:rFonts w:ascii="Arial" w:hAnsi="Arial" w:cs="Arial"/>
          <w:sz w:val="20"/>
          <w:szCs w:val="20"/>
        </w:rPr>
        <w:t xml:space="preserve"> </w:t>
      </w:r>
    </w:p>
    <w:p w14:paraId="3F895687" w14:textId="6176246B" w:rsidR="005B0F48" w:rsidRPr="00383778" w:rsidRDefault="007E4E28" w:rsidP="007004B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015A8B">
        <w:rPr>
          <w:rFonts w:ascii="Arial" w:hAnsi="Arial" w:cs="Arial"/>
          <w:sz w:val="20"/>
          <w:szCs w:val="20"/>
        </w:rPr>
        <w:t>R</w:t>
      </w:r>
      <w:r w:rsidR="005B0F48" w:rsidRPr="00383778">
        <w:rPr>
          <w:rFonts w:ascii="Arial" w:hAnsi="Arial" w:cs="Arial"/>
          <w:sz w:val="20"/>
          <w:szCs w:val="20"/>
        </w:rPr>
        <w:t xml:space="preserve">ámcová dohoda může být měněna pouze dohodou smluvních stran </w:t>
      </w:r>
      <w:r w:rsidR="003302B7">
        <w:rPr>
          <w:rFonts w:ascii="Arial" w:hAnsi="Arial" w:cs="Arial"/>
          <w:sz w:val="20"/>
          <w:szCs w:val="20"/>
        </w:rPr>
        <w:t xml:space="preserve">formou </w:t>
      </w:r>
      <w:r w:rsidR="005B0F48" w:rsidRPr="00383778">
        <w:rPr>
          <w:rFonts w:ascii="Arial" w:hAnsi="Arial" w:cs="Arial"/>
          <w:sz w:val="20"/>
          <w:szCs w:val="20"/>
        </w:rPr>
        <w:t>písemné</w:t>
      </w:r>
      <w:r w:rsidR="003302B7">
        <w:rPr>
          <w:rFonts w:ascii="Arial" w:hAnsi="Arial" w:cs="Arial"/>
          <w:sz w:val="20"/>
          <w:szCs w:val="20"/>
        </w:rPr>
        <w:t xml:space="preserve">ho dodatku podepsaného všemi smluvními stranami. </w:t>
      </w:r>
    </w:p>
    <w:p w14:paraId="12C93F07" w14:textId="0C601117" w:rsidR="009E4A1F" w:rsidRPr="000E18CC" w:rsidRDefault="00854264" w:rsidP="009E4A1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015A8B">
        <w:rPr>
          <w:rFonts w:ascii="Arial" w:hAnsi="Arial" w:cs="Arial"/>
          <w:sz w:val="20"/>
          <w:szCs w:val="20"/>
        </w:rPr>
        <w:t>R</w:t>
      </w:r>
      <w:r w:rsidR="007E4E28">
        <w:rPr>
          <w:rFonts w:ascii="Arial" w:hAnsi="Arial" w:cs="Arial"/>
          <w:sz w:val="20"/>
          <w:szCs w:val="20"/>
        </w:rPr>
        <w:t>á</w:t>
      </w:r>
      <w:r w:rsidR="005B0F48" w:rsidRPr="00383778">
        <w:rPr>
          <w:rFonts w:ascii="Arial" w:hAnsi="Arial" w:cs="Arial"/>
          <w:sz w:val="20"/>
          <w:szCs w:val="20"/>
        </w:rPr>
        <w:t>mcová dohoda</w:t>
      </w:r>
      <w:r w:rsidR="003936AA" w:rsidRPr="00383778">
        <w:rPr>
          <w:rFonts w:ascii="Arial" w:hAnsi="Arial" w:cs="Arial"/>
          <w:sz w:val="20"/>
          <w:szCs w:val="20"/>
        </w:rPr>
        <w:t xml:space="preserve"> je vyhotovena ve </w:t>
      </w:r>
      <w:r>
        <w:rPr>
          <w:rFonts w:ascii="Arial" w:hAnsi="Arial" w:cs="Arial"/>
          <w:sz w:val="20"/>
          <w:szCs w:val="20"/>
        </w:rPr>
        <w:t>4</w:t>
      </w:r>
      <w:r w:rsidR="005B0F48" w:rsidRPr="00383778">
        <w:rPr>
          <w:rFonts w:ascii="Arial" w:hAnsi="Arial" w:cs="Arial"/>
          <w:sz w:val="20"/>
          <w:szCs w:val="20"/>
        </w:rPr>
        <w:t xml:space="preserve"> stejnopisech, z nichž jeden obdrží </w:t>
      </w:r>
      <w:r w:rsidR="000E3B5E">
        <w:rPr>
          <w:rFonts w:ascii="Arial" w:hAnsi="Arial" w:cs="Arial"/>
          <w:sz w:val="20"/>
          <w:szCs w:val="20"/>
        </w:rPr>
        <w:t>Kupující</w:t>
      </w:r>
      <w:r w:rsidR="005B0F48" w:rsidRPr="00383778">
        <w:rPr>
          <w:rFonts w:ascii="Arial" w:hAnsi="Arial" w:cs="Arial"/>
          <w:sz w:val="20"/>
          <w:szCs w:val="20"/>
        </w:rPr>
        <w:t xml:space="preserve"> a po jednom obdrží každý z </w:t>
      </w:r>
      <w:r w:rsidR="000E3B5E">
        <w:rPr>
          <w:rFonts w:ascii="Arial" w:hAnsi="Arial" w:cs="Arial"/>
          <w:sz w:val="20"/>
          <w:szCs w:val="20"/>
        </w:rPr>
        <w:t>Prodávající</w:t>
      </w:r>
      <w:r w:rsidR="003302B7">
        <w:rPr>
          <w:rFonts w:ascii="Arial" w:hAnsi="Arial" w:cs="Arial"/>
          <w:sz w:val="20"/>
          <w:szCs w:val="20"/>
        </w:rPr>
        <w:t>ch</w:t>
      </w:r>
      <w:r w:rsidR="005B0F48" w:rsidRPr="00383778">
        <w:rPr>
          <w:rFonts w:ascii="Arial" w:hAnsi="Arial" w:cs="Arial"/>
          <w:sz w:val="20"/>
          <w:szCs w:val="20"/>
        </w:rPr>
        <w:t>.</w:t>
      </w:r>
      <w:r w:rsidR="009E4A1F" w:rsidRPr="009E4A1F">
        <w:rPr>
          <w:rFonts w:ascii="Arial" w:hAnsi="Arial" w:cs="Arial"/>
          <w:sz w:val="20"/>
          <w:szCs w:val="20"/>
        </w:rPr>
        <w:t xml:space="preserve"> </w:t>
      </w:r>
      <w:r w:rsidR="009E4A1F">
        <w:rPr>
          <w:rFonts w:ascii="Arial" w:hAnsi="Arial" w:cs="Arial"/>
          <w:sz w:val="20"/>
          <w:szCs w:val="20"/>
        </w:rPr>
        <w:t xml:space="preserve">Tuto </w:t>
      </w:r>
      <w:r w:rsidR="00136359">
        <w:rPr>
          <w:rFonts w:ascii="Arial" w:hAnsi="Arial" w:cs="Arial"/>
          <w:sz w:val="20"/>
          <w:szCs w:val="20"/>
        </w:rPr>
        <w:t>R</w:t>
      </w:r>
      <w:r w:rsidR="009E4A1F">
        <w:rPr>
          <w:rFonts w:ascii="Arial" w:hAnsi="Arial" w:cs="Arial"/>
          <w:sz w:val="20"/>
          <w:szCs w:val="20"/>
        </w:rPr>
        <w:t xml:space="preserve">ámcovou dohodu </w:t>
      </w:r>
      <w:r w:rsidR="009E4A1F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</w:t>
      </w:r>
      <w:r w:rsidR="009E4A1F">
        <w:rPr>
          <w:rFonts w:ascii="Arial" w:hAnsi="Arial" w:cs="Arial"/>
          <w:sz w:val="20"/>
          <w:szCs w:val="20"/>
        </w:rPr>
        <w:t>vše</w:t>
      </w:r>
      <w:r w:rsidR="009E4A1F" w:rsidRPr="00703A23">
        <w:rPr>
          <w:rFonts w:ascii="Arial" w:hAnsi="Arial" w:cs="Arial"/>
          <w:sz w:val="20"/>
          <w:szCs w:val="20"/>
        </w:rPr>
        <w:t xml:space="preserve">ma </w:t>
      </w:r>
      <w:r w:rsidR="009E4A1F">
        <w:rPr>
          <w:rFonts w:ascii="Arial" w:hAnsi="Arial" w:cs="Arial"/>
          <w:sz w:val="20"/>
          <w:szCs w:val="20"/>
        </w:rPr>
        <w:t xml:space="preserve">smluvními </w:t>
      </w:r>
      <w:r w:rsidR="009E4A1F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14:paraId="4D83BC0B" w14:textId="77777777" w:rsidR="00854264" w:rsidRPr="000E18CC" w:rsidRDefault="00854264" w:rsidP="0085426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 po přečtení </w:t>
      </w:r>
      <w:r w:rsidR="00136359">
        <w:rPr>
          <w:rFonts w:ascii="Arial" w:hAnsi="Arial" w:cs="Arial"/>
          <w:sz w:val="20"/>
          <w:szCs w:val="20"/>
        </w:rPr>
        <w:t xml:space="preserve">této Rámcové dohody </w:t>
      </w:r>
      <w:r w:rsidRPr="000E18CC">
        <w:rPr>
          <w:rFonts w:ascii="Arial" w:hAnsi="Arial" w:cs="Arial"/>
          <w:sz w:val="20"/>
          <w:szCs w:val="20"/>
        </w:rPr>
        <w:t xml:space="preserve">prohlašují, že souhlasí s jejím obsahem, že byla sepsána určitě, srozumitelně, </w:t>
      </w:r>
      <w:r w:rsidR="00C4251E">
        <w:rPr>
          <w:rFonts w:ascii="Arial" w:hAnsi="Arial" w:cs="Arial"/>
          <w:sz w:val="20"/>
          <w:szCs w:val="20"/>
        </w:rPr>
        <w:t xml:space="preserve">a že s jejími ustanoveními souhlasí </w:t>
      </w:r>
      <w:r w:rsidRPr="000E18CC">
        <w:rPr>
          <w:rFonts w:ascii="Arial" w:hAnsi="Arial" w:cs="Arial"/>
          <w:sz w:val="20"/>
          <w:szCs w:val="20"/>
        </w:rPr>
        <w:t>na základě jejich pravé a svobodné vůle</w:t>
      </w:r>
      <w:r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14:paraId="51D1DD4B" w14:textId="77777777" w:rsidR="00842B51" w:rsidRDefault="00842B51" w:rsidP="00842B5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Přílohy:</w:t>
      </w:r>
    </w:p>
    <w:p w14:paraId="7B236447" w14:textId="77777777" w:rsidR="004C16B9" w:rsidRDefault="00842B51" w:rsidP="00842B5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Cs/>
          <w:sz w:val="20"/>
          <w:szCs w:val="20"/>
        </w:rPr>
      </w:pPr>
      <w:r w:rsidRPr="0086033A">
        <w:rPr>
          <w:rFonts w:ascii="Arial" w:hAnsi="Arial" w:cs="Arial"/>
          <w:bCs/>
          <w:sz w:val="20"/>
          <w:szCs w:val="20"/>
        </w:rPr>
        <w:t>Příloha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36A8B">
        <w:rPr>
          <w:rFonts w:ascii="Arial" w:hAnsi="Arial" w:cs="Arial"/>
          <w:bCs/>
          <w:sz w:val="20"/>
          <w:szCs w:val="20"/>
        </w:rPr>
        <w:t xml:space="preserve">č. 1 </w:t>
      </w:r>
      <w:r w:rsidRPr="0086033A">
        <w:rPr>
          <w:rFonts w:ascii="Arial" w:hAnsi="Arial" w:cs="Arial"/>
          <w:bCs/>
          <w:sz w:val="20"/>
          <w:szCs w:val="20"/>
        </w:rPr>
        <w:t xml:space="preserve">– </w:t>
      </w:r>
      <w:r w:rsidR="00A528D4">
        <w:rPr>
          <w:rFonts w:ascii="Arial" w:hAnsi="Arial" w:cs="Arial"/>
          <w:bCs/>
          <w:sz w:val="20"/>
          <w:szCs w:val="20"/>
        </w:rPr>
        <w:t>Cenová tabulka</w:t>
      </w:r>
    </w:p>
    <w:p w14:paraId="17CAF66D" w14:textId="77777777" w:rsidR="00842B51" w:rsidRPr="00947E72" w:rsidRDefault="00636A8B" w:rsidP="00DE0565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Cs/>
          <w:sz w:val="20"/>
          <w:szCs w:val="20"/>
        </w:rPr>
      </w:pPr>
      <w:r w:rsidRPr="00947E72">
        <w:rPr>
          <w:rFonts w:ascii="Arial" w:hAnsi="Arial" w:cs="Arial"/>
          <w:bCs/>
          <w:sz w:val="20"/>
          <w:szCs w:val="20"/>
        </w:rPr>
        <w:t>Příloha č. 2</w:t>
      </w:r>
      <w:r w:rsidR="00947E72">
        <w:rPr>
          <w:rFonts w:ascii="Arial" w:hAnsi="Arial" w:cs="Arial"/>
          <w:bCs/>
          <w:sz w:val="20"/>
          <w:szCs w:val="20"/>
        </w:rPr>
        <w:t xml:space="preserve"> </w:t>
      </w:r>
      <w:r w:rsidR="00842B51" w:rsidRPr="00947E72">
        <w:rPr>
          <w:rFonts w:ascii="Arial" w:hAnsi="Arial" w:cs="Arial"/>
          <w:bCs/>
          <w:sz w:val="20"/>
          <w:szCs w:val="20"/>
        </w:rPr>
        <w:t xml:space="preserve">– Vzor </w:t>
      </w:r>
      <w:r w:rsidR="00842B51" w:rsidRPr="00947E72">
        <w:rPr>
          <w:rFonts w:ascii="Arial" w:hAnsi="Arial" w:cs="Arial"/>
          <w:sz w:val="20"/>
          <w:szCs w:val="20"/>
        </w:rPr>
        <w:t>protokolu o dodání a převzetí zboží</w:t>
      </w:r>
    </w:p>
    <w:p w14:paraId="605C662C" w14:textId="77777777" w:rsidR="00A3015D" w:rsidRPr="0090499F" w:rsidRDefault="00A3015D" w:rsidP="0090499F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3C89720" w14:textId="77777777" w:rsidR="00842B51" w:rsidRPr="00383778" w:rsidRDefault="00842B51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515A8B1A" w14:textId="77777777" w:rsidR="00696EEF" w:rsidRPr="00FA775E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>Kupující:</w:t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  <w:t>Prodávající 1:</w:t>
      </w:r>
    </w:p>
    <w:p w14:paraId="1997548A" w14:textId="77777777" w:rsidR="00696EEF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</w:p>
    <w:p w14:paraId="5D9301C8" w14:textId="77777777" w:rsidR="00696EEF" w:rsidRPr="00FA775E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>V ________ dne __________</w:t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  <w:t>V _________ dne ______________</w:t>
      </w:r>
    </w:p>
    <w:p w14:paraId="6BB832B7" w14:textId="77777777" w:rsidR="00696EEF" w:rsidRPr="00FA775E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</w:p>
    <w:p w14:paraId="147E8740" w14:textId="77777777" w:rsidR="00696EEF" w:rsidRPr="00FA775E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</w:p>
    <w:p w14:paraId="551763F6" w14:textId="77777777" w:rsidR="00696EEF" w:rsidRPr="00FA775E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>___________________________________</w:t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  <w:t>_____________________________</w:t>
      </w:r>
    </w:p>
    <w:p w14:paraId="7D62B9AB" w14:textId="77777777" w:rsidR="00696EEF" w:rsidRPr="00FA775E" w:rsidRDefault="008637E2" w:rsidP="00696EEF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</w:t>
      </w:r>
      <w:r w:rsidR="00696EEF" w:rsidRPr="00FA775E">
        <w:rPr>
          <w:rFonts w:ascii="Arial" w:hAnsi="Arial" w:cs="Arial"/>
          <w:bCs/>
          <w:sz w:val="18"/>
          <w:szCs w:val="18"/>
        </w:rPr>
        <w:t>Ing. Radovan Kouřil, generální ředitel</w:t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</w:t>
      </w:r>
      <w:r w:rsidR="008B6F72">
        <w:rPr>
          <w:rFonts w:ascii="Arial" w:hAnsi="Arial" w:cs="Arial"/>
          <w:bCs/>
          <w:sz w:val="18"/>
          <w:szCs w:val="18"/>
        </w:rPr>
        <w:tab/>
      </w:r>
      <w:r w:rsidR="008B6F72">
        <w:rPr>
          <w:rFonts w:ascii="Arial" w:hAnsi="Arial" w:cs="Arial"/>
          <w:bCs/>
          <w:sz w:val="18"/>
          <w:szCs w:val="18"/>
        </w:rPr>
        <w:tab/>
      </w:r>
      <w:r w:rsidR="008B6F72" w:rsidRPr="003A3BDD">
        <w:rPr>
          <w:rFonts w:ascii="Arial" w:hAnsi="Arial" w:cs="Arial"/>
          <w:bCs/>
          <w:sz w:val="18"/>
          <w:szCs w:val="18"/>
          <w:highlight w:val="green"/>
        </w:rPr>
        <w:t>…</w:t>
      </w:r>
    </w:p>
    <w:p w14:paraId="4F79C523" w14:textId="77777777" w:rsidR="00696EEF" w:rsidRPr="00FA775E" w:rsidRDefault="00696EEF" w:rsidP="00696EEF">
      <w:pPr>
        <w:ind w:left="5664" w:hanging="5664"/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 xml:space="preserve">Oborová zdravotní pojišťovna zaměstnanců </w:t>
      </w:r>
      <w:r w:rsidRPr="00FA775E">
        <w:rPr>
          <w:rFonts w:ascii="Arial" w:hAnsi="Arial" w:cs="Arial"/>
          <w:bCs/>
          <w:sz w:val="18"/>
          <w:szCs w:val="18"/>
        </w:rPr>
        <w:tab/>
      </w:r>
      <w:r w:rsidR="008637E2">
        <w:rPr>
          <w:rFonts w:ascii="Arial" w:hAnsi="Arial" w:cs="Arial"/>
          <w:bCs/>
          <w:sz w:val="18"/>
          <w:szCs w:val="18"/>
        </w:rPr>
        <w:t xml:space="preserve">   </w:t>
      </w:r>
      <w:r w:rsidRPr="00FA775E">
        <w:rPr>
          <w:rFonts w:ascii="Arial" w:hAnsi="Arial" w:cs="Arial"/>
          <w:bCs/>
          <w:sz w:val="18"/>
          <w:szCs w:val="18"/>
        </w:rPr>
        <w:tab/>
      </w:r>
    </w:p>
    <w:p w14:paraId="0D8CBED6" w14:textId="77777777" w:rsidR="00696EEF" w:rsidRPr="00FA775E" w:rsidRDefault="008637E2" w:rsidP="003E73CD">
      <w:pPr>
        <w:ind w:left="5664" w:hanging="566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</w:t>
      </w:r>
      <w:r w:rsidR="00696EEF" w:rsidRPr="00FA775E">
        <w:rPr>
          <w:rFonts w:ascii="Arial" w:hAnsi="Arial" w:cs="Arial"/>
          <w:bCs/>
          <w:sz w:val="18"/>
          <w:szCs w:val="18"/>
        </w:rPr>
        <w:t>bank, pojišťoven a stavebnictví</w:t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 </w:t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  <w:r w:rsidR="00696EEF" w:rsidRPr="00FA775E">
        <w:rPr>
          <w:rFonts w:ascii="Arial" w:hAnsi="Arial" w:cs="Arial"/>
          <w:bCs/>
          <w:sz w:val="18"/>
          <w:szCs w:val="18"/>
        </w:rPr>
        <w:tab/>
      </w:r>
    </w:p>
    <w:p w14:paraId="6B81D987" w14:textId="77777777" w:rsidR="00696EEF" w:rsidRPr="00FA775E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  <w:t>Prodávající 2:</w:t>
      </w:r>
    </w:p>
    <w:p w14:paraId="6F82FC50" w14:textId="77777777" w:rsidR="00696EEF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</w:p>
    <w:p w14:paraId="0F16750A" w14:textId="77777777" w:rsidR="00696EEF" w:rsidRPr="00FA775E" w:rsidRDefault="00696EEF" w:rsidP="00696EEF">
      <w:pPr>
        <w:ind w:left="4956" w:firstLine="708"/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>V _________ dne ______________</w:t>
      </w:r>
    </w:p>
    <w:p w14:paraId="6B94AA5E" w14:textId="77777777" w:rsidR="00696EEF" w:rsidRPr="00FA775E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</w:p>
    <w:p w14:paraId="4158B8A8" w14:textId="77777777" w:rsidR="00696EEF" w:rsidRPr="00FA775E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</w:p>
    <w:p w14:paraId="03B0DD13" w14:textId="77777777" w:rsidR="00696EEF" w:rsidRPr="00FA775E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  <w:t>_____________________________</w:t>
      </w:r>
    </w:p>
    <w:p w14:paraId="331DE5CA" w14:textId="77777777" w:rsidR="00696EEF" w:rsidRPr="00FA775E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</w:p>
    <w:p w14:paraId="1D053F97" w14:textId="77777777" w:rsidR="00696EEF" w:rsidRPr="00FA775E" w:rsidRDefault="00696EEF" w:rsidP="00696EEF">
      <w:pPr>
        <w:ind w:left="5664"/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>Prodávající 3:</w:t>
      </w:r>
    </w:p>
    <w:p w14:paraId="6D654916" w14:textId="77777777" w:rsidR="00696EEF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  <w:r w:rsidRPr="00FA775E">
        <w:rPr>
          <w:rFonts w:ascii="Arial" w:hAnsi="Arial" w:cs="Arial"/>
          <w:bCs/>
          <w:sz w:val="18"/>
          <w:szCs w:val="18"/>
        </w:rPr>
        <w:tab/>
      </w:r>
    </w:p>
    <w:p w14:paraId="61B1CAE6" w14:textId="77777777" w:rsidR="00696EEF" w:rsidRPr="00FA775E" w:rsidRDefault="00696EEF" w:rsidP="00696EEF">
      <w:pPr>
        <w:ind w:left="4956" w:firstLine="708"/>
        <w:jc w:val="both"/>
        <w:rPr>
          <w:rFonts w:ascii="Arial" w:hAnsi="Arial" w:cs="Arial"/>
          <w:bCs/>
          <w:sz w:val="18"/>
          <w:szCs w:val="18"/>
        </w:rPr>
      </w:pPr>
      <w:r w:rsidRPr="00FA775E">
        <w:rPr>
          <w:rFonts w:ascii="Arial" w:hAnsi="Arial" w:cs="Arial"/>
          <w:bCs/>
          <w:sz w:val="18"/>
          <w:szCs w:val="18"/>
        </w:rPr>
        <w:t>V _________ dne ______________</w:t>
      </w:r>
    </w:p>
    <w:p w14:paraId="7CC1C7C5" w14:textId="77777777" w:rsidR="00696EEF" w:rsidRDefault="00696EEF" w:rsidP="00696EEF">
      <w:pPr>
        <w:jc w:val="both"/>
        <w:rPr>
          <w:rFonts w:ascii="Arial" w:hAnsi="Arial" w:cs="Arial"/>
          <w:bCs/>
          <w:sz w:val="18"/>
          <w:szCs w:val="18"/>
        </w:rPr>
      </w:pPr>
    </w:p>
    <w:p w14:paraId="3119D830" w14:textId="77777777" w:rsidR="008637E2" w:rsidRPr="00FA775E" w:rsidRDefault="008637E2" w:rsidP="00696EEF">
      <w:pPr>
        <w:jc w:val="both"/>
        <w:rPr>
          <w:rFonts w:ascii="Arial" w:hAnsi="Arial" w:cs="Arial"/>
          <w:bCs/>
          <w:sz w:val="18"/>
          <w:szCs w:val="18"/>
        </w:rPr>
      </w:pPr>
    </w:p>
    <w:p w14:paraId="33769B78" w14:textId="175CEA8E" w:rsidR="00E51C7F" w:rsidRDefault="00696EEF" w:rsidP="00696EEF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_</w:t>
      </w:r>
      <w:r w:rsidRPr="00FA775E">
        <w:rPr>
          <w:rFonts w:ascii="Arial" w:hAnsi="Arial" w:cs="Arial"/>
          <w:bCs/>
          <w:sz w:val="18"/>
          <w:szCs w:val="18"/>
        </w:rPr>
        <w:t>__________________________</w:t>
      </w:r>
    </w:p>
    <w:p w14:paraId="68370F4D" w14:textId="2DB6ED98" w:rsidR="00305DEC" w:rsidRDefault="00305DEC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br w:type="page"/>
      </w:r>
    </w:p>
    <w:p w14:paraId="5DC5BAE1" w14:textId="571F3C6A" w:rsidR="00696EEF" w:rsidRDefault="00305DEC" w:rsidP="00EC1361">
      <w:pPr>
        <w:rPr>
          <w:rFonts w:ascii="Arial" w:hAnsi="Arial" w:cs="Arial"/>
          <w:bCs/>
          <w:i/>
          <w:sz w:val="20"/>
          <w:szCs w:val="20"/>
        </w:rPr>
      </w:pPr>
      <w:r w:rsidRPr="00A32DDD">
        <w:rPr>
          <w:rFonts w:ascii="Arial" w:hAnsi="Arial" w:cs="Arial"/>
          <w:bCs/>
          <w:iCs/>
          <w:sz w:val="20"/>
          <w:szCs w:val="20"/>
        </w:rPr>
        <w:lastRenderedPageBreak/>
        <w:t>Příloha č. 1 Cenová tabulka</w:t>
      </w:r>
      <w:r>
        <w:rPr>
          <w:rFonts w:ascii="Arial" w:hAnsi="Arial" w:cs="Arial"/>
          <w:bCs/>
          <w:i/>
          <w:sz w:val="20"/>
          <w:szCs w:val="20"/>
        </w:rPr>
        <w:t xml:space="preserve"> – přiložena bude vyplněná cenová tabulka přiložená v samostatném excelovém souboru</w:t>
      </w:r>
    </w:p>
    <w:p w14:paraId="645DA172" w14:textId="770784AD" w:rsidR="00305DEC" w:rsidRDefault="00305DEC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br w:type="page"/>
      </w:r>
    </w:p>
    <w:p w14:paraId="7679E11F" w14:textId="118F1B1E" w:rsidR="00305DEC" w:rsidRPr="00A32DDD" w:rsidRDefault="00305DEC" w:rsidP="00EC1361">
      <w:pPr>
        <w:rPr>
          <w:rFonts w:ascii="Arial" w:hAnsi="Arial" w:cs="Arial"/>
          <w:bCs/>
          <w:iCs/>
          <w:sz w:val="20"/>
          <w:szCs w:val="20"/>
        </w:rPr>
      </w:pPr>
      <w:r w:rsidRPr="00A32DDD">
        <w:rPr>
          <w:rFonts w:ascii="Arial" w:hAnsi="Arial" w:cs="Arial"/>
          <w:bCs/>
          <w:iCs/>
          <w:sz w:val="20"/>
          <w:szCs w:val="20"/>
        </w:rPr>
        <w:lastRenderedPageBreak/>
        <w:t xml:space="preserve">Příloha č. 2 – Vzor protokolu o dodání a převzetí zboží </w:t>
      </w:r>
    </w:p>
    <w:p w14:paraId="3A1000B3" w14:textId="12F7B2B7" w:rsidR="00305DEC" w:rsidRDefault="00305DEC" w:rsidP="00EC1361">
      <w:pPr>
        <w:rPr>
          <w:rFonts w:ascii="Arial" w:hAnsi="Arial" w:cs="Arial"/>
          <w:bCs/>
          <w:i/>
          <w:sz w:val="20"/>
          <w:szCs w:val="20"/>
        </w:rPr>
      </w:pPr>
    </w:p>
    <w:p w14:paraId="0D56F3DC" w14:textId="77777777" w:rsidR="00305DEC" w:rsidRDefault="00305DEC" w:rsidP="00305DEC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5BD5F3D2" w14:textId="77777777" w:rsidR="00305DEC" w:rsidRDefault="00305DEC" w:rsidP="00305DEC">
      <w:pPr>
        <w:jc w:val="both"/>
        <w:rPr>
          <w:rFonts w:cs="Arial"/>
          <w:b/>
          <w:szCs w:val="22"/>
        </w:rPr>
      </w:pPr>
    </w:p>
    <w:tbl>
      <w:tblPr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305DEC" w14:paraId="075E1C88" w14:textId="77777777" w:rsidTr="00305DEC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7A245" w14:textId="77777777" w:rsidR="00305DEC" w:rsidRDefault="00305DEC">
            <w:pPr>
              <w:keepNext/>
              <w:spacing w:before="160"/>
              <w:jc w:val="center"/>
              <w:rPr>
                <w:rFonts w:ascii="Arial" w:hAnsi="Arial"/>
                <w:b/>
                <w:sz w:val="36"/>
                <w:szCs w:val="20"/>
              </w:rPr>
            </w:pPr>
            <w:r>
              <w:rPr>
                <w:rFonts w:ascii="Arial" w:hAnsi="Arial"/>
                <w:b/>
                <w:sz w:val="36"/>
                <w:szCs w:val="20"/>
              </w:rPr>
              <w:t>PROTOKOL</w:t>
            </w:r>
            <w:bookmarkStart w:id="0" w:name="Text1"/>
            <w:r>
              <w:rPr>
                <w:rFonts w:ascii="Arial" w:hAnsi="Arial"/>
                <w:b/>
                <w:sz w:val="36"/>
                <w:szCs w:val="20"/>
              </w:rPr>
              <w:t xml:space="preserve"> </w:t>
            </w:r>
            <w:r>
              <w:fldChar w:fldCharType="begin"/>
            </w:r>
            <w:r>
              <w:rPr>
                <w:rFonts w:ascii="Arial" w:hAnsi="Arial"/>
                <w:b/>
                <w:sz w:val="36"/>
                <w:szCs w:val="20"/>
              </w:rPr>
              <w:instrText xml:space="preserve"> MACROBUTTON  AdresaWww </w:instrText>
            </w:r>
            <w:r>
              <w:fldChar w:fldCharType="end"/>
            </w:r>
            <w:r>
              <w:fldChar w:fldCharType="begin"/>
            </w:r>
            <w:r>
              <w:rPr>
                <w:rFonts w:ascii="Arial" w:hAnsi="Arial"/>
                <w:b/>
                <w:sz w:val="36"/>
                <w:szCs w:val="20"/>
              </w:rPr>
              <w:instrText xml:space="preserve"> MACROBUTTON  AdresaWww </w:instrText>
            </w:r>
            <w:r>
              <w:fldChar w:fldCharType="end"/>
            </w:r>
            <w:bookmarkEnd w:id="0"/>
            <w:r>
              <w:rPr>
                <w:rFonts w:ascii="Arial" w:hAnsi="Arial"/>
                <w:b/>
                <w:sz w:val="36"/>
                <w:szCs w:val="20"/>
              </w:rPr>
              <w:fldChar w:fldCharType="begin"/>
            </w:r>
            <w:r>
              <w:rPr>
                <w:rFonts w:ascii="Arial" w:hAnsi="Arial"/>
                <w:b/>
                <w:sz w:val="36"/>
                <w:szCs w:val="20"/>
              </w:rPr>
              <w:instrText xml:space="preserve"> MACROBUTTON  dsfdfsdfsdfsdfsd </w:instrText>
            </w:r>
            <w:r>
              <w:rPr>
                <w:rFonts w:ascii="Arial" w:hAnsi="Arial"/>
                <w:b/>
                <w:sz w:val="36"/>
                <w:szCs w:val="20"/>
              </w:rPr>
              <w:fldChar w:fldCharType="end"/>
            </w:r>
            <w:r>
              <w:rPr>
                <w:rFonts w:ascii="Arial" w:hAnsi="Arial"/>
                <w:b/>
                <w:sz w:val="36"/>
                <w:szCs w:val="20"/>
              </w:rPr>
              <w:t xml:space="preserve"> č.</w:t>
            </w:r>
            <w:r>
              <w:rPr>
                <w:rFonts w:ascii="Arial" w:hAnsi="Arial"/>
                <w:b/>
                <w:sz w:val="3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36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36"/>
                <w:szCs w:val="20"/>
              </w:rPr>
            </w:r>
            <w:r>
              <w:rPr>
                <w:rFonts w:ascii="Arial" w:hAnsi="Arial"/>
                <w:b/>
                <w:sz w:val="36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36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36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36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36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36"/>
                <w:szCs w:val="20"/>
              </w:rPr>
              <w:t> </w:t>
            </w:r>
            <w:r>
              <w:rPr>
                <w:rFonts w:ascii="Arial" w:hAnsi="Arial"/>
                <w:b/>
                <w:sz w:val="36"/>
                <w:szCs w:val="20"/>
              </w:rPr>
              <w:fldChar w:fldCharType="end"/>
            </w:r>
          </w:p>
          <w:p w14:paraId="6C1908E1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  <w:p w14:paraId="17769B73" w14:textId="77777777" w:rsidR="00305DEC" w:rsidRDefault="00305DEC" w:rsidP="00305DEC">
            <w:pPr>
              <w:keepNext/>
              <w:numPr>
                <w:ilvl w:val="4"/>
                <w:numId w:val="44"/>
              </w:numPr>
              <w:tabs>
                <w:tab w:val="num" w:pos="360"/>
              </w:tabs>
              <w:spacing w:before="60" w:after="60"/>
              <w:ind w:left="0"/>
              <w:jc w:val="center"/>
              <w:outlineLvl w:val="4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o převzetí zboží</w:t>
            </w:r>
          </w:p>
          <w:p w14:paraId="3C363A0F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</w:tbl>
    <w:p w14:paraId="40794108" w14:textId="77777777" w:rsidR="00305DEC" w:rsidRDefault="00305DEC" w:rsidP="00305DEC">
      <w:pPr>
        <w:spacing w:before="60" w:after="80"/>
        <w:ind w:left="567"/>
        <w:jc w:val="both"/>
        <w:rPr>
          <w:szCs w:val="20"/>
        </w:rPr>
      </w:pPr>
    </w:p>
    <w:p w14:paraId="06C0AF85" w14:textId="77777777" w:rsidR="00305DEC" w:rsidRDefault="00305DEC" w:rsidP="00305DEC">
      <w:pPr>
        <w:spacing w:before="60" w:after="80"/>
        <w:rPr>
          <w:b/>
          <w:szCs w:val="20"/>
        </w:rPr>
      </w:pPr>
      <w:r>
        <w:rPr>
          <w:b/>
          <w:szCs w:val="20"/>
        </w:rPr>
        <w:t>Předmět plnění:</w:t>
      </w:r>
    </w:p>
    <w:tbl>
      <w:tblPr>
        <w:tblW w:w="9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74"/>
        <w:gridCol w:w="4256"/>
        <w:gridCol w:w="1277"/>
        <w:gridCol w:w="1843"/>
      </w:tblGrid>
      <w:tr w:rsidR="00305DEC" w14:paraId="3FF85E7F" w14:textId="77777777" w:rsidTr="00305DEC">
        <w:trPr>
          <w:trHeight w:val="400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1A2C1A" w14:textId="77777777" w:rsidR="00305DEC" w:rsidRDefault="00305DEC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Označení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1AB06B" w14:textId="77777777" w:rsidR="00305DEC" w:rsidRDefault="00305DEC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Název/Popis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EEE3F1" w14:textId="77777777" w:rsidR="00305DEC" w:rsidRDefault="00305DEC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Množství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5AB841F" w14:textId="77777777" w:rsidR="00305DEC" w:rsidRDefault="00305DEC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Sériové číslo</w:t>
            </w:r>
          </w:p>
        </w:tc>
      </w:tr>
      <w:tr w:rsidR="00305DEC" w14:paraId="1AB7BCCE" w14:textId="77777777" w:rsidTr="00305DEC">
        <w:trPr>
          <w:trHeight w:val="400"/>
        </w:trPr>
        <w:tc>
          <w:tcPr>
            <w:tcW w:w="1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1AF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5E5A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A359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26274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305DEC" w14:paraId="401391D0" w14:textId="77777777" w:rsidTr="00305DEC">
        <w:trPr>
          <w:trHeight w:val="400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FB50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E2AF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83D5F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4751A1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305DEC" w14:paraId="660F0C54" w14:textId="77777777" w:rsidTr="00305DEC">
        <w:trPr>
          <w:trHeight w:val="400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DAA02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FF992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656FF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1418FA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305DEC" w14:paraId="0B16C3C0" w14:textId="77777777" w:rsidTr="00305DEC">
        <w:trPr>
          <w:trHeight w:val="400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E6BA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86335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2C8D6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7F98D5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305DEC" w14:paraId="6D470C9B" w14:textId="77777777" w:rsidTr="00305DEC">
        <w:trPr>
          <w:trHeight w:val="400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06236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473B5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A22B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154D66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305DEC" w14:paraId="306E4380" w14:textId="77777777" w:rsidTr="00305DEC">
        <w:trPr>
          <w:trHeight w:val="400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B8C3F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02322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08574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1C6C29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305DEC" w14:paraId="650EF91A" w14:textId="77777777" w:rsidTr="00305DEC">
        <w:trPr>
          <w:trHeight w:val="400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2060D7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DBB1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8FF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F6545A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305DEC" w14:paraId="09B183AB" w14:textId="77777777" w:rsidTr="00305DEC">
        <w:trPr>
          <w:trHeight w:val="400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7756AE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AD5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B01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91619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305DEC" w14:paraId="1358D289" w14:textId="77777777" w:rsidTr="00305DEC">
        <w:trPr>
          <w:trHeight w:val="400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14EEA4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A46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A19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11438A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305DEC" w14:paraId="5E4FDB21" w14:textId="77777777" w:rsidTr="00305DEC">
        <w:trPr>
          <w:trHeight w:val="400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919D99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987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CCD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ECDFBC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305DEC" w14:paraId="67B565AB" w14:textId="77777777" w:rsidTr="00305DEC">
        <w:trPr>
          <w:trHeight w:val="400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9664CB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A5977C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B164C8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744CDB" w14:textId="77777777" w:rsidR="00305DEC" w:rsidRDefault="00305DEC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</w:tbl>
    <w:p w14:paraId="350A318E" w14:textId="77777777" w:rsidR="00305DEC" w:rsidRDefault="00305DEC" w:rsidP="00305DEC">
      <w:pPr>
        <w:spacing w:before="60" w:after="80"/>
        <w:ind w:left="567"/>
        <w:jc w:val="both"/>
        <w:rPr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305DEC" w14:paraId="63EDD43F" w14:textId="77777777" w:rsidTr="00305D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E5A8" w14:textId="77777777" w:rsidR="00305DEC" w:rsidRDefault="00305DEC">
            <w:pPr>
              <w:keepNext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Č. objednávky/smlouvy OZP: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C67" w14:textId="77777777" w:rsidR="00305DEC" w:rsidRDefault="00305DEC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</w:p>
        </w:tc>
      </w:tr>
      <w:tr w:rsidR="00305DEC" w14:paraId="056B0EE6" w14:textId="77777777" w:rsidTr="00305D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6402" w14:textId="77777777" w:rsidR="00305DEC" w:rsidRDefault="00305DEC">
            <w:pPr>
              <w:keepNext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Dodáno na adresu: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283" w14:textId="77777777" w:rsidR="00305DEC" w:rsidRDefault="00305DEC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</w:p>
          <w:p w14:paraId="45A927DC" w14:textId="77777777" w:rsidR="00305DEC" w:rsidRDefault="00305DEC">
            <w:pPr>
              <w:keepNext/>
              <w:jc w:val="center"/>
              <w:rPr>
                <w:rFonts w:ascii="Tahoma" w:hAnsi="Tahoma"/>
                <w:szCs w:val="22"/>
              </w:rPr>
            </w:pPr>
          </w:p>
        </w:tc>
      </w:tr>
      <w:tr w:rsidR="00305DEC" w14:paraId="1D99548E" w14:textId="77777777" w:rsidTr="00305D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3736" w14:textId="77777777" w:rsidR="00305DEC" w:rsidRDefault="00305DEC">
            <w:pPr>
              <w:keepNext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Datum převzetí: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285" w14:textId="77777777" w:rsidR="00305DEC" w:rsidRDefault="00305DEC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</w:p>
        </w:tc>
      </w:tr>
    </w:tbl>
    <w:p w14:paraId="1E4D9611" w14:textId="77777777" w:rsidR="00305DEC" w:rsidRDefault="00305DEC" w:rsidP="00305DEC">
      <w:pPr>
        <w:spacing w:before="60" w:after="80"/>
        <w:ind w:left="567"/>
        <w:jc w:val="both"/>
        <w:rPr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305DEC" w14:paraId="73CD8832" w14:textId="77777777" w:rsidTr="00305DE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2C9" w14:textId="77777777" w:rsidR="00305DEC" w:rsidRDefault="00305DEC">
            <w:pPr>
              <w:keepNext/>
              <w:rPr>
                <w:rFonts w:ascii="Arial" w:hAnsi="Arial"/>
                <w:b/>
                <w:szCs w:val="22"/>
              </w:rPr>
            </w:pPr>
          </w:p>
          <w:p w14:paraId="32DD1CDF" w14:textId="77777777" w:rsidR="00305DEC" w:rsidRDefault="00305DEC">
            <w:pPr>
              <w:keepNext/>
              <w:rPr>
                <w:rFonts w:ascii="Arial" w:hAnsi="Arial"/>
                <w:b/>
                <w:noProof/>
                <w:szCs w:val="22"/>
              </w:rPr>
            </w:pPr>
            <w:r>
              <w:rPr>
                <w:rFonts w:ascii="Arial" w:hAnsi="Arial"/>
                <w:b/>
                <w:noProof/>
                <w:szCs w:val="22"/>
              </w:rPr>
              <w:t>Prodávající:</w:t>
            </w:r>
          </w:p>
          <w:p w14:paraId="67A96529" w14:textId="77777777" w:rsidR="00305DEC" w:rsidRDefault="00305DEC">
            <w:pPr>
              <w:keepNext/>
              <w:rPr>
                <w:rFonts w:ascii="Arial" w:hAnsi="Arial"/>
                <w:b/>
                <w:noProof/>
                <w:szCs w:val="22"/>
              </w:rPr>
            </w:pPr>
          </w:p>
          <w:p w14:paraId="689AC10A" w14:textId="77777777" w:rsidR="00305DEC" w:rsidRDefault="00305DEC">
            <w:pPr>
              <w:keepNext/>
              <w:rPr>
                <w:rFonts w:ascii="Arial" w:hAnsi="Arial"/>
                <w:b/>
                <w:noProof/>
                <w:szCs w:val="22"/>
              </w:rPr>
            </w:pPr>
            <w:r>
              <w:rPr>
                <w:rFonts w:ascii="Arial" w:hAnsi="Arial"/>
                <w:b/>
                <w:noProof/>
                <w:szCs w:val="22"/>
              </w:rPr>
              <w:t>Adresa:</w:t>
            </w:r>
          </w:p>
          <w:p w14:paraId="13EC9319" w14:textId="77777777" w:rsidR="00305DEC" w:rsidRDefault="00305DEC">
            <w:pPr>
              <w:keepNext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039" w14:textId="77777777" w:rsidR="00305DEC" w:rsidRDefault="00305DEC">
            <w:pPr>
              <w:keepNext/>
              <w:rPr>
                <w:rFonts w:ascii="Arial" w:hAnsi="Arial"/>
                <w:b/>
                <w:szCs w:val="22"/>
              </w:rPr>
            </w:pPr>
          </w:p>
          <w:p w14:paraId="5C4DE91C" w14:textId="77777777" w:rsidR="00305DEC" w:rsidRDefault="00305DEC">
            <w:pPr>
              <w:keepNext/>
              <w:rPr>
                <w:rFonts w:ascii="Arial" w:hAnsi="Arial"/>
                <w:b/>
                <w:noProof/>
                <w:szCs w:val="22"/>
              </w:rPr>
            </w:pPr>
            <w:r>
              <w:rPr>
                <w:rFonts w:ascii="Arial" w:hAnsi="Arial"/>
                <w:b/>
                <w:noProof/>
                <w:szCs w:val="22"/>
              </w:rPr>
              <w:t>Kupující:</w:t>
            </w:r>
          </w:p>
          <w:p w14:paraId="33F4C17F" w14:textId="77777777" w:rsidR="00305DEC" w:rsidRDefault="00305DEC">
            <w:pPr>
              <w:keepNext/>
              <w:rPr>
                <w:rFonts w:ascii="Arial" w:hAnsi="Arial"/>
                <w:b/>
                <w:noProof/>
                <w:szCs w:val="22"/>
              </w:rPr>
            </w:pPr>
          </w:p>
          <w:p w14:paraId="4FAFF54F" w14:textId="77777777" w:rsidR="00305DEC" w:rsidRDefault="00305DEC">
            <w:pPr>
              <w:keepNext/>
              <w:rPr>
                <w:rFonts w:ascii="Arial" w:hAnsi="Arial"/>
                <w:b/>
                <w:noProof/>
                <w:szCs w:val="22"/>
              </w:rPr>
            </w:pPr>
            <w:r>
              <w:rPr>
                <w:rFonts w:ascii="Arial" w:hAnsi="Arial"/>
                <w:b/>
                <w:noProof/>
                <w:szCs w:val="22"/>
              </w:rPr>
              <w:t>Adresa:</w:t>
            </w:r>
          </w:p>
          <w:p w14:paraId="2C62BF2D" w14:textId="77777777" w:rsidR="00305DEC" w:rsidRDefault="00305DEC">
            <w:pPr>
              <w:keepNext/>
              <w:rPr>
                <w:rFonts w:ascii="Arial" w:hAnsi="Arial"/>
                <w:b/>
                <w:szCs w:val="22"/>
              </w:rPr>
            </w:pPr>
          </w:p>
          <w:p w14:paraId="634CF544" w14:textId="77777777" w:rsidR="00305DEC" w:rsidRDefault="00305DEC">
            <w:pPr>
              <w:keepNext/>
              <w:rPr>
                <w:rFonts w:ascii="Arial" w:hAnsi="Arial"/>
                <w:b/>
                <w:szCs w:val="22"/>
              </w:rPr>
            </w:pPr>
          </w:p>
          <w:p w14:paraId="1A6A1C54" w14:textId="77777777" w:rsidR="00305DEC" w:rsidRDefault="00305DEC">
            <w:pPr>
              <w:keepNext/>
              <w:rPr>
                <w:rFonts w:ascii="Arial" w:hAnsi="Arial"/>
                <w:b/>
                <w:szCs w:val="22"/>
              </w:rPr>
            </w:pPr>
          </w:p>
        </w:tc>
      </w:tr>
    </w:tbl>
    <w:p w14:paraId="2EEEE385" w14:textId="77777777" w:rsidR="00305DEC" w:rsidRDefault="00305DEC" w:rsidP="00305DEC">
      <w:pPr>
        <w:spacing w:before="60" w:after="80"/>
        <w:jc w:val="both"/>
        <w:rPr>
          <w:szCs w:val="20"/>
        </w:rPr>
      </w:pPr>
    </w:p>
    <w:p w14:paraId="1D9B3AD0" w14:textId="77777777" w:rsidR="00305DEC" w:rsidRDefault="00305DEC" w:rsidP="00305DEC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438FC83C" w14:textId="77777777" w:rsidR="00305DEC" w:rsidRDefault="00305DEC" w:rsidP="00EC1361">
      <w:pPr>
        <w:rPr>
          <w:rFonts w:ascii="Arial" w:hAnsi="Arial" w:cs="Arial"/>
          <w:bCs/>
          <w:i/>
          <w:sz w:val="20"/>
          <w:szCs w:val="20"/>
        </w:rPr>
      </w:pPr>
    </w:p>
    <w:sectPr w:rsidR="00305DEC" w:rsidSect="00696EEF">
      <w:headerReference w:type="default" r:id="rId11"/>
      <w:footerReference w:type="default" r:id="rId12"/>
      <w:pgSz w:w="11906" w:h="16838"/>
      <w:pgMar w:top="1418" w:right="1418" w:bottom="709" w:left="1418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EB078" w14:textId="77777777" w:rsidR="00D84C1B" w:rsidRDefault="00D84C1B" w:rsidP="00AB3183">
      <w:r>
        <w:separator/>
      </w:r>
    </w:p>
  </w:endnote>
  <w:endnote w:type="continuationSeparator" w:id="0">
    <w:p w14:paraId="2E2BBFC1" w14:textId="77777777" w:rsidR="00D84C1B" w:rsidRDefault="00D84C1B" w:rsidP="00AB3183">
      <w:r>
        <w:continuationSeparator/>
      </w:r>
    </w:p>
  </w:endnote>
  <w:endnote w:type="continuationNotice" w:id="1">
    <w:p w14:paraId="379F2558" w14:textId="77777777" w:rsidR="00D84C1B" w:rsidRDefault="00D84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377750750"/>
      <w:docPartObj>
        <w:docPartGallery w:val="Page Numbers (Bottom of Page)"/>
        <w:docPartUnique/>
      </w:docPartObj>
    </w:sdtPr>
    <w:sdtEndPr/>
    <w:sdtContent>
      <w:p w14:paraId="6765AA74" w14:textId="77777777" w:rsidR="00DE0565" w:rsidRPr="00733298" w:rsidRDefault="00DE0565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733298">
          <w:rPr>
            <w:rFonts w:ascii="Arial" w:hAnsi="Arial" w:cs="Arial"/>
            <w:sz w:val="20"/>
            <w:szCs w:val="20"/>
          </w:rPr>
          <w:fldChar w:fldCharType="begin"/>
        </w:r>
        <w:r w:rsidRPr="00733298">
          <w:rPr>
            <w:rFonts w:ascii="Arial" w:hAnsi="Arial" w:cs="Arial"/>
            <w:sz w:val="20"/>
            <w:szCs w:val="20"/>
          </w:rPr>
          <w:instrText>PAGE   \* MERGEFORMAT</w:instrText>
        </w:r>
        <w:r w:rsidRPr="0073329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7332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2491236" w14:textId="77777777" w:rsidR="00DE0565" w:rsidRDefault="00DE0565" w:rsidP="00721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543D4" w14:textId="77777777" w:rsidR="00D84C1B" w:rsidRDefault="00D84C1B" w:rsidP="00AB3183">
      <w:r>
        <w:separator/>
      </w:r>
    </w:p>
  </w:footnote>
  <w:footnote w:type="continuationSeparator" w:id="0">
    <w:p w14:paraId="0D98378B" w14:textId="77777777" w:rsidR="00D84C1B" w:rsidRDefault="00D84C1B" w:rsidP="00AB3183">
      <w:r>
        <w:continuationSeparator/>
      </w:r>
    </w:p>
  </w:footnote>
  <w:footnote w:type="continuationNotice" w:id="1">
    <w:p w14:paraId="0831C8FE" w14:textId="77777777" w:rsidR="00D84C1B" w:rsidRDefault="00D84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9443F" w14:textId="77777777" w:rsidR="00DE0565" w:rsidRDefault="00DE0565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3E040" wp14:editId="5E9ECB65">
          <wp:simplePos x="0" y="0"/>
          <wp:positionH relativeFrom="column">
            <wp:posOffset>635</wp:posOffset>
          </wp:positionH>
          <wp:positionV relativeFrom="paragraph">
            <wp:posOffset>-104775</wp:posOffset>
          </wp:positionV>
          <wp:extent cx="2705100" cy="428625"/>
          <wp:effectExtent l="0" t="0" r="0" b="9525"/>
          <wp:wrapNone/>
          <wp:docPr id="1" name="obrázek 18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EE4B8F"/>
    <w:multiLevelType w:val="hybridMultilevel"/>
    <w:tmpl w:val="74020B82"/>
    <w:lvl w:ilvl="0" w:tplc="C1E26F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7436"/>
    <w:multiLevelType w:val="hybridMultilevel"/>
    <w:tmpl w:val="794CFF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1137"/>
    <w:multiLevelType w:val="hybridMultilevel"/>
    <w:tmpl w:val="12D6E968"/>
    <w:lvl w:ilvl="0" w:tplc="C9D444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393E"/>
    <w:multiLevelType w:val="hybridMultilevel"/>
    <w:tmpl w:val="0ABC2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2425"/>
    <w:multiLevelType w:val="hybridMultilevel"/>
    <w:tmpl w:val="AA88D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208A8"/>
    <w:multiLevelType w:val="hybridMultilevel"/>
    <w:tmpl w:val="AEE64F44"/>
    <w:lvl w:ilvl="0" w:tplc="647A24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11DBA"/>
    <w:multiLevelType w:val="hybridMultilevel"/>
    <w:tmpl w:val="9D0C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6370B4"/>
    <w:multiLevelType w:val="hybridMultilevel"/>
    <w:tmpl w:val="15968E3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245786"/>
    <w:multiLevelType w:val="hybridMultilevel"/>
    <w:tmpl w:val="D0246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B0898"/>
    <w:multiLevelType w:val="hybridMultilevel"/>
    <w:tmpl w:val="A5F8941A"/>
    <w:lvl w:ilvl="0" w:tplc="18C0BF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F0A25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04361"/>
    <w:multiLevelType w:val="hybridMultilevel"/>
    <w:tmpl w:val="AA88D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02A2A91"/>
    <w:multiLevelType w:val="hybridMultilevel"/>
    <w:tmpl w:val="681C7E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1272E"/>
    <w:multiLevelType w:val="hybridMultilevel"/>
    <w:tmpl w:val="B5CCE8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25F97E75"/>
    <w:multiLevelType w:val="hybridMultilevel"/>
    <w:tmpl w:val="DA464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8143AA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5566C"/>
    <w:multiLevelType w:val="multilevel"/>
    <w:tmpl w:val="DD664A5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12924AB"/>
    <w:multiLevelType w:val="hybridMultilevel"/>
    <w:tmpl w:val="7526D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D29F6"/>
    <w:multiLevelType w:val="hybridMultilevel"/>
    <w:tmpl w:val="0FF446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93E31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81CDC"/>
    <w:multiLevelType w:val="hybridMultilevel"/>
    <w:tmpl w:val="65363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28" w15:restartNumberingAfterBreak="0">
    <w:nsid w:val="3D23255A"/>
    <w:multiLevelType w:val="hybridMultilevel"/>
    <w:tmpl w:val="3D14A4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C7199"/>
    <w:multiLevelType w:val="hybridMultilevel"/>
    <w:tmpl w:val="90A2F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C6090"/>
    <w:multiLevelType w:val="hybridMultilevel"/>
    <w:tmpl w:val="F86499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5408B"/>
    <w:multiLevelType w:val="hybridMultilevel"/>
    <w:tmpl w:val="A7749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24492"/>
    <w:multiLevelType w:val="hybridMultilevel"/>
    <w:tmpl w:val="388EE8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3F83A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11D73"/>
    <w:multiLevelType w:val="hybridMultilevel"/>
    <w:tmpl w:val="DA464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94C9A"/>
    <w:multiLevelType w:val="hybridMultilevel"/>
    <w:tmpl w:val="DBEA465C"/>
    <w:lvl w:ilvl="0" w:tplc="32E4D2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D026B"/>
    <w:multiLevelType w:val="hybridMultilevel"/>
    <w:tmpl w:val="EFEE0A94"/>
    <w:lvl w:ilvl="0" w:tplc="39B07A0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13A47"/>
    <w:multiLevelType w:val="hybridMultilevel"/>
    <w:tmpl w:val="DC4CE2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941C45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35D82"/>
    <w:multiLevelType w:val="hybridMultilevel"/>
    <w:tmpl w:val="11A072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625A0"/>
    <w:multiLevelType w:val="hybridMultilevel"/>
    <w:tmpl w:val="06B6E5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00901"/>
    <w:multiLevelType w:val="hybridMultilevel"/>
    <w:tmpl w:val="44F6F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32"/>
  </w:num>
  <w:num w:numId="4">
    <w:abstractNumId w:val="36"/>
  </w:num>
  <w:num w:numId="5">
    <w:abstractNumId w:val="1"/>
  </w:num>
  <w:num w:numId="6">
    <w:abstractNumId w:val="26"/>
  </w:num>
  <w:num w:numId="7">
    <w:abstractNumId w:val="39"/>
  </w:num>
  <w:num w:numId="8">
    <w:abstractNumId w:val="17"/>
  </w:num>
  <w:num w:numId="9">
    <w:abstractNumId w:val="40"/>
  </w:num>
  <w:num w:numId="10">
    <w:abstractNumId w:val="33"/>
  </w:num>
  <w:num w:numId="11">
    <w:abstractNumId w:val="29"/>
  </w:num>
  <w:num w:numId="12">
    <w:abstractNumId w:val="16"/>
  </w:num>
  <w:num w:numId="13">
    <w:abstractNumId w:val="24"/>
  </w:num>
  <w:num w:numId="14">
    <w:abstractNumId w:val="23"/>
  </w:num>
  <w:num w:numId="15">
    <w:abstractNumId w:val="11"/>
  </w:num>
  <w:num w:numId="16">
    <w:abstractNumId w:val="42"/>
  </w:num>
  <w:num w:numId="17">
    <w:abstractNumId w:val="28"/>
  </w:num>
  <w:num w:numId="18">
    <w:abstractNumId w:val="30"/>
  </w:num>
  <w:num w:numId="19">
    <w:abstractNumId w:val="14"/>
  </w:num>
  <w:num w:numId="20">
    <w:abstractNumId w:val="9"/>
  </w:num>
  <w:num w:numId="21">
    <w:abstractNumId w:val="41"/>
  </w:num>
  <w:num w:numId="22">
    <w:abstractNumId w:val="5"/>
  </w:num>
  <w:num w:numId="23">
    <w:abstractNumId w:val="2"/>
  </w:num>
  <w:num w:numId="24">
    <w:abstractNumId w:val="7"/>
  </w:num>
  <w:num w:numId="25">
    <w:abstractNumId w:val="37"/>
  </w:num>
  <w:num w:numId="26">
    <w:abstractNumId w:val="3"/>
  </w:num>
  <w:num w:numId="27">
    <w:abstractNumId w:val="6"/>
  </w:num>
  <w:num w:numId="28">
    <w:abstractNumId w:val="21"/>
  </w:num>
  <w:num w:numId="29">
    <w:abstractNumId w:val="31"/>
  </w:num>
  <w:num w:numId="30">
    <w:abstractNumId w:val="8"/>
  </w:num>
  <w:num w:numId="31">
    <w:abstractNumId w:val="0"/>
  </w:num>
  <w:num w:numId="32">
    <w:abstractNumId w:val="25"/>
  </w:num>
  <w:num w:numId="33">
    <w:abstractNumId w:val="27"/>
  </w:num>
  <w:num w:numId="34">
    <w:abstractNumId w:val="15"/>
  </w:num>
  <w:num w:numId="35">
    <w:abstractNumId w:val="10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0"/>
  </w:num>
  <w:num w:numId="40">
    <w:abstractNumId w:val="35"/>
  </w:num>
  <w:num w:numId="41">
    <w:abstractNumId w:val="34"/>
  </w:num>
  <w:num w:numId="42">
    <w:abstractNumId w:val="12"/>
  </w:num>
  <w:num w:numId="43">
    <w:abstractNumId w:val="13"/>
  </w:num>
  <w:num w:numId="44">
    <w:abstractNumId w:val="27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6B"/>
    <w:rsid w:val="000004F0"/>
    <w:rsid w:val="00001AD8"/>
    <w:rsid w:val="000032D9"/>
    <w:rsid w:val="00010388"/>
    <w:rsid w:val="00012D2F"/>
    <w:rsid w:val="00014D35"/>
    <w:rsid w:val="0001500C"/>
    <w:rsid w:val="000156BE"/>
    <w:rsid w:val="00015A8B"/>
    <w:rsid w:val="00023251"/>
    <w:rsid w:val="00023CB1"/>
    <w:rsid w:val="00026FE3"/>
    <w:rsid w:val="000274BD"/>
    <w:rsid w:val="00031262"/>
    <w:rsid w:val="00034B15"/>
    <w:rsid w:val="00036433"/>
    <w:rsid w:val="0003737E"/>
    <w:rsid w:val="000442A5"/>
    <w:rsid w:val="00045D67"/>
    <w:rsid w:val="0004788C"/>
    <w:rsid w:val="00054BF1"/>
    <w:rsid w:val="00056C09"/>
    <w:rsid w:val="00056F36"/>
    <w:rsid w:val="00057077"/>
    <w:rsid w:val="000601F9"/>
    <w:rsid w:val="000617D2"/>
    <w:rsid w:val="000623F2"/>
    <w:rsid w:val="0006463D"/>
    <w:rsid w:val="0006534F"/>
    <w:rsid w:val="00070B05"/>
    <w:rsid w:val="00072064"/>
    <w:rsid w:val="000764B7"/>
    <w:rsid w:val="00077EF0"/>
    <w:rsid w:val="000800D1"/>
    <w:rsid w:val="00081409"/>
    <w:rsid w:val="000823B0"/>
    <w:rsid w:val="000845E3"/>
    <w:rsid w:val="0008538E"/>
    <w:rsid w:val="00086EE0"/>
    <w:rsid w:val="0008705C"/>
    <w:rsid w:val="000872D0"/>
    <w:rsid w:val="00093DB6"/>
    <w:rsid w:val="000950EC"/>
    <w:rsid w:val="00096243"/>
    <w:rsid w:val="00096CBF"/>
    <w:rsid w:val="0009783A"/>
    <w:rsid w:val="00097FEB"/>
    <w:rsid w:val="000A3783"/>
    <w:rsid w:val="000A3BC4"/>
    <w:rsid w:val="000B0A03"/>
    <w:rsid w:val="000B1E01"/>
    <w:rsid w:val="000B35CE"/>
    <w:rsid w:val="000B3C0B"/>
    <w:rsid w:val="000B4462"/>
    <w:rsid w:val="000B5F17"/>
    <w:rsid w:val="000B7B72"/>
    <w:rsid w:val="000C1EA1"/>
    <w:rsid w:val="000C24F4"/>
    <w:rsid w:val="000C49B3"/>
    <w:rsid w:val="000C5D00"/>
    <w:rsid w:val="000C6D7D"/>
    <w:rsid w:val="000C7864"/>
    <w:rsid w:val="000D081F"/>
    <w:rsid w:val="000D455F"/>
    <w:rsid w:val="000D6B9B"/>
    <w:rsid w:val="000D75BA"/>
    <w:rsid w:val="000D7D5C"/>
    <w:rsid w:val="000E09DE"/>
    <w:rsid w:val="000E3B5E"/>
    <w:rsid w:val="000E61C3"/>
    <w:rsid w:val="000E6E2E"/>
    <w:rsid w:val="000E7A3D"/>
    <w:rsid w:val="000E7DC6"/>
    <w:rsid w:val="000F00E0"/>
    <w:rsid w:val="000F09C5"/>
    <w:rsid w:val="000F5ACE"/>
    <w:rsid w:val="000F7C51"/>
    <w:rsid w:val="00100A7A"/>
    <w:rsid w:val="00103CF4"/>
    <w:rsid w:val="00104A74"/>
    <w:rsid w:val="00107586"/>
    <w:rsid w:val="00112C80"/>
    <w:rsid w:val="00114A18"/>
    <w:rsid w:val="001153EE"/>
    <w:rsid w:val="00120786"/>
    <w:rsid w:val="0012107F"/>
    <w:rsid w:val="00123C92"/>
    <w:rsid w:val="001255C7"/>
    <w:rsid w:val="00127320"/>
    <w:rsid w:val="00127A51"/>
    <w:rsid w:val="00132E3A"/>
    <w:rsid w:val="00136359"/>
    <w:rsid w:val="00136C3E"/>
    <w:rsid w:val="00137FEE"/>
    <w:rsid w:val="0014089C"/>
    <w:rsid w:val="001458C7"/>
    <w:rsid w:val="00147B2C"/>
    <w:rsid w:val="00150CE9"/>
    <w:rsid w:val="00152042"/>
    <w:rsid w:val="001545B2"/>
    <w:rsid w:val="001545CD"/>
    <w:rsid w:val="00154DF5"/>
    <w:rsid w:val="00155A7B"/>
    <w:rsid w:val="00156DD6"/>
    <w:rsid w:val="00164C53"/>
    <w:rsid w:val="0016558E"/>
    <w:rsid w:val="001670AA"/>
    <w:rsid w:val="00175110"/>
    <w:rsid w:val="001769D0"/>
    <w:rsid w:val="00177B5E"/>
    <w:rsid w:val="00181D6E"/>
    <w:rsid w:val="0018421F"/>
    <w:rsid w:val="00185378"/>
    <w:rsid w:val="0018590B"/>
    <w:rsid w:val="00187C55"/>
    <w:rsid w:val="0019157A"/>
    <w:rsid w:val="001917FB"/>
    <w:rsid w:val="00191BF2"/>
    <w:rsid w:val="00193456"/>
    <w:rsid w:val="001941F4"/>
    <w:rsid w:val="00196F30"/>
    <w:rsid w:val="001A0F55"/>
    <w:rsid w:val="001A2F9C"/>
    <w:rsid w:val="001A4371"/>
    <w:rsid w:val="001A4EDA"/>
    <w:rsid w:val="001A5D80"/>
    <w:rsid w:val="001A5E8A"/>
    <w:rsid w:val="001A6458"/>
    <w:rsid w:val="001B1FAF"/>
    <w:rsid w:val="001B2461"/>
    <w:rsid w:val="001B2DE4"/>
    <w:rsid w:val="001B388A"/>
    <w:rsid w:val="001B3C1B"/>
    <w:rsid w:val="001B5E8C"/>
    <w:rsid w:val="001B7949"/>
    <w:rsid w:val="001C04F7"/>
    <w:rsid w:val="001C37D4"/>
    <w:rsid w:val="001C62A9"/>
    <w:rsid w:val="001C6444"/>
    <w:rsid w:val="001C7826"/>
    <w:rsid w:val="001D19B8"/>
    <w:rsid w:val="001D3BDF"/>
    <w:rsid w:val="001D455A"/>
    <w:rsid w:val="001D4C34"/>
    <w:rsid w:val="001D5DC9"/>
    <w:rsid w:val="001D7E11"/>
    <w:rsid w:val="001E2B48"/>
    <w:rsid w:val="001E31A8"/>
    <w:rsid w:val="001E5198"/>
    <w:rsid w:val="001F1305"/>
    <w:rsid w:val="001F1846"/>
    <w:rsid w:val="001F38AC"/>
    <w:rsid w:val="001F4A37"/>
    <w:rsid w:val="002004E4"/>
    <w:rsid w:val="00201058"/>
    <w:rsid w:val="002013F7"/>
    <w:rsid w:val="00202ACE"/>
    <w:rsid w:val="00202E33"/>
    <w:rsid w:val="00203683"/>
    <w:rsid w:val="002072F9"/>
    <w:rsid w:val="00215EFF"/>
    <w:rsid w:val="00220A71"/>
    <w:rsid w:val="00224CDA"/>
    <w:rsid w:val="00232DB8"/>
    <w:rsid w:val="002334D1"/>
    <w:rsid w:val="00235B4D"/>
    <w:rsid w:val="00236E74"/>
    <w:rsid w:val="00241323"/>
    <w:rsid w:val="00245CE7"/>
    <w:rsid w:val="00246895"/>
    <w:rsid w:val="0025019B"/>
    <w:rsid w:val="002525F3"/>
    <w:rsid w:val="00252C32"/>
    <w:rsid w:val="002544EC"/>
    <w:rsid w:val="00254936"/>
    <w:rsid w:val="00255810"/>
    <w:rsid w:val="00255B56"/>
    <w:rsid w:val="00257EEA"/>
    <w:rsid w:val="00260E2F"/>
    <w:rsid w:val="00260FD3"/>
    <w:rsid w:val="0026233C"/>
    <w:rsid w:val="00264F5B"/>
    <w:rsid w:val="002716DF"/>
    <w:rsid w:val="00276D39"/>
    <w:rsid w:val="00284206"/>
    <w:rsid w:val="0028553F"/>
    <w:rsid w:val="002930A7"/>
    <w:rsid w:val="00293EB9"/>
    <w:rsid w:val="002940BF"/>
    <w:rsid w:val="002A4ED9"/>
    <w:rsid w:val="002A7A70"/>
    <w:rsid w:val="002B0F25"/>
    <w:rsid w:val="002B16AC"/>
    <w:rsid w:val="002B4412"/>
    <w:rsid w:val="002B7124"/>
    <w:rsid w:val="002B771B"/>
    <w:rsid w:val="002C08A2"/>
    <w:rsid w:val="002C2B00"/>
    <w:rsid w:val="002C2B33"/>
    <w:rsid w:val="002C34F3"/>
    <w:rsid w:val="002C599F"/>
    <w:rsid w:val="002D0499"/>
    <w:rsid w:val="002D1D28"/>
    <w:rsid w:val="002D770C"/>
    <w:rsid w:val="002D7EA1"/>
    <w:rsid w:val="002E2538"/>
    <w:rsid w:val="002E599E"/>
    <w:rsid w:val="002E5A9F"/>
    <w:rsid w:val="002E6C5E"/>
    <w:rsid w:val="002E6EE7"/>
    <w:rsid w:val="002F07F2"/>
    <w:rsid w:val="002F1DBA"/>
    <w:rsid w:val="002F31F4"/>
    <w:rsid w:val="002F3273"/>
    <w:rsid w:val="002F5844"/>
    <w:rsid w:val="002F6C49"/>
    <w:rsid w:val="003003E9"/>
    <w:rsid w:val="0030330C"/>
    <w:rsid w:val="00303EE5"/>
    <w:rsid w:val="003042CD"/>
    <w:rsid w:val="00304C7D"/>
    <w:rsid w:val="00304DC5"/>
    <w:rsid w:val="00305514"/>
    <w:rsid w:val="00305ADD"/>
    <w:rsid w:val="00305DEC"/>
    <w:rsid w:val="00312701"/>
    <w:rsid w:val="003150B6"/>
    <w:rsid w:val="0031602F"/>
    <w:rsid w:val="00316171"/>
    <w:rsid w:val="003227FD"/>
    <w:rsid w:val="0032313F"/>
    <w:rsid w:val="00325526"/>
    <w:rsid w:val="003271C7"/>
    <w:rsid w:val="003302B7"/>
    <w:rsid w:val="00336BB0"/>
    <w:rsid w:val="00347309"/>
    <w:rsid w:val="00347BDE"/>
    <w:rsid w:val="00347C75"/>
    <w:rsid w:val="00350DAE"/>
    <w:rsid w:val="003517BC"/>
    <w:rsid w:val="00352723"/>
    <w:rsid w:val="00352776"/>
    <w:rsid w:val="0035292E"/>
    <w:rsid w:val="00354724"/>
    <w:rsid w:val="00355760"/>
    <w:rsid w:val="0035678D"/>
    <w:rsid w:val="0036007C"/>
    <w:rsid w:val="003630B7"/>
    <w:rsid w:val="0036409F"/>
    <w:rsid w:val="00365EE6"/>
    <w:rsid w:val="00366815"/>
    <w:rsid w:val="00370E07"/>
    <w:rsid w:val="003713A5"/>
    <w:rsid w:val="0037251E"/>
    <w:rsid w:val="00373613"/>
    <w:rsid w:val="00373B03"/>
    <w:rsid w:val="00374704"/>
    <w:rsid w:val="00374DA0"/>
    <w:rsid w:val="0037513E"/>
    <w:rsid w:val="0037550E"/>
    <w:rsid w:val="0038026A"/>
    <w:rsid w:val="003810F6"/>
    <w:rsid w:val="00382017"/>
    <w:rsid w:val="00382E05"/>
    <w:rsid w:val="00383778"/>
    <w:rsid w:val="0038638F"/>
    <w:rsid w:val="003875E1"/>
    <w:rsid w:val="00387BD5"/>
    <w:rsid w:val="00391FB0"/>
    <w:rsid w:val="003932CB"/>
    <w:rsid w:val="003936AA"/>
    <w:rsid w:val="00394486"/>
    <w:rsid w:val="003946D8"/>
    <w:rsid w:val="00395765"/>
    <w:rsid w:val="00396E9A"/>
    <w:rsid w:val="003A0FB6"/>
    <w:rsid w:val="003A115B"/>
    <w:rsid w:val="003A2541"/>
    <w:rsid w:val="003A2E28"/>
    <w:rsid w:val="003A3BDD"/>
    <w:rsid w:val="003A3D34"/>
    <w:rsid w:val="003A5145"/>
    <w:rsid w:val="003B0DEF"/>
    <w:rsid w:val="003B42A7"/>
    <w:rsid w:val="003B4A3C"/>
    <w:rsid w:val="003B4E0D"/>
    <w:rsid w:val="003B75A2"/>
    <w:rsid w:val="003C046C"/>
    <w:rsid w:val="003C493B"/>
    <w:rsid w:val="003D0A66"/>
    <w:rsid w:val="003D1CB8"/>
    <w:rsid w:val="003D2BE2"/>
    <w:rsid w:val="003D6255"/>
    <w:rsid w:val="003E3758"/>
    <w:rsid w:val="003E44F2"/>
    <w:rsid w:val="003E734C"/>
    <w:rsid w:val="003E73CD"/>
    <w:rsid w:val="003F03E7"/>
    <w:rsid w:val="003F39BC"/>
    <w:rsid w:val="003F7305"/>
    <w:rsid w:val="00403710"/>
    <w:rsid w:val="00407896"/>
    <w:rsid w:val="0041044A"/>
    <w:rsid w:val="00410721"/>
    <w:rsid w:val="00416744"/>
    <w:rsid w:val="00416748"/>
    <w:rsid w:val="00416B8C"/>
    <w:rsid w:val="00417EAD"/>
    <w:rsid w:val="00421155"/>
    <w:rsid w:val="00422B2F"/>
    <w:rsid w:val="00423585"/>
    <w:rsid w:val="00425716"/>
    <w:rsid w:val="00431765"/>
    <w:rsid w:val="004331BC"/>
    <w:rsid w:val="0043438E"/>
    <w:rsid w:val="00434AB4"/>
    <w:rsid w:val="0043684E"/>
    <w:rsid w:val="004428EF"/>
    <w:rsid w:val="00442CED"/>
    <w:rsid w:val="00442FC1"/>
    <w:rsid w:val="0044438D"/>
    <w:rsid w:val="004468A2"/>
    <w:rsid w:val="0045013C"/>
    <w:rsid w:val="00453909"/>
    <w:rsid w:val="00454456"/>
    <w:rsid w:val="004551D2"/>
    <w:rsid w:val="00455F34"/>
    <w:rsid w:val="00460D5E"/>
    <w:rsid w:val="0046158B"/>
    <w:rsid w:val="00461BD4"/>
    <w:rsid w:val="004630EF"/>
    <w:rsid w:val="004651D9"/>
    <w:rsid w:val="0046714E"/>
    <w:rsid w:val="004675C6"/>
    <w:rsid w:val="00471765"/>
    <w:rsid w:val="0047187A"/>
    <w:rsid w:val="004759B7"/>
    <w:rsid w:val="00482C7D"/>
    <w:rsid w:val="004833F7"/>
    <w:rsid w:val="00483B46"/>
    <w:rsid w:val="00484845"/>
    <w:rsid w:val="004849BA"/>
    <w:rsid w:val="0048664F"/>
    <w:rsid w:val="00486B2E"/>
    <w:rsid w:val="00487872"/>
    <w:rsid w:val="00490296"/>
    <w:rsid w:val="0049109A"/>
    <w:rsid w:val="004942F0"/>
    <w:rsid w:val="004A2A14"/>
    <w:rsid w:val="004A4825"/>
    <w:rsid w:val="004A5335"/>
    <w:rsid w:val="004A5463"/>
    <w:rsid w:val="004A54D1"/>
    <w:rsid w:val="004A74E0"/>
    <w:rsid w:val="004B0A2C"/>
    <w:rsid w:val="004B13B5"/>
    <w:rsid w:val="004B36ED"/>
    <w:rsid w:val="004C04EB"/>
    <w:rsid w:val="004C16B9"/>
    <w:rsid w:val="004C37E7"/>
    <w:rsid w:val="004C3BA5"/>
    <w:rsid w:val="004C55A5"/>
    <w:rsid w:val="004C57F4"/>
    <w:rsid w:val="004D007A"/>
    <w:rsid w:val="004D3BA7"/>
    <w:rsid w:val="004E01CB"/>
    <w:rsid w:val="004E3657"/>
    <w:rsid w:val="004E4F35"/>
    <w:rsid w:val="004E5056"/>
    <w:rsid w:val="004E66D9"/>
    <w:rsid w:val="004E7043"/>
    <w:rsid w:val="004E740B"/>
    <w:rsid w:val="004F0CC0"/>
    <w:rsid w:val="004F2187"/>
    <w:rsid w:val="004F3F31"/>
    <w:rsid w:val="004F4539"/>
    <w:rsid w:val="005046F7"/>
    <w:rsid w:val="00504961"/>
    <w:rsid w:val="005075CA"/>
    <w:rsid w:val="005100DE"/>
    <w:rsid w:val="0051079C"/>
    <w:rsid w:val="00511479"/>
    <w:rsid w:val="005145FE"/>
    <w:rsid w:val="00514EF9"/>
    <w:rsid w:val="005157B6"/>
    <w:rsid w:val="0051708F"/>
    <w:rsid w:val="0052133B"/>
    <w:rsid w:val="00522016"/>
    <w:rsid w:val="00523829"/>
    <w:rsid w:val="00530618"/>
    <w:rsid w:val="00531443"/>
    <w:rsid w:val="00531579"/>
    <w:rsid w:val="005327F9"/>
    <w:rsid w:val="00532BC4"/>
    <w:rsid w:val="0053657F"/>
    <w:rsid w:val="00540873"/>
    <w:rsid w:val="00544E59"/>
    <w:rsid w:val="00546619"/>
    <w:rsid w:val="00547EF4"/>
    <w:rsid w:val="0055158E"/>
    <w:rsid w:val="00556268"/>
    <w:rsid w:val="00557545"/>
    <w:rsid w:val="00563518"/>
    <w:rsid w:val="0056637D"/>
    <w:rsid w:val="00566B0B"/>
    <w:rsid w:val="00574DCF"/>
    <w:rsid w:val="00577E3F"/>
    <w:rsid w:val="00580916"/>
    <w:rsid w:val="00580ABA"/>
    <w:rsid w:val="005810F7"/>
    <w:rsid w:val="00583EAD"/>
    <w:rsid w:val="00584216"/>
    <w:rsid w:val="00591929"/>
    <w:rsid w:val="00595DAC"/>
    <w:rsid w:val="005A1C81"/>
    <w:rsid w:val="005A7254"/>
    <w:rsid w:val="005B0F48"/>
    <w:rsid w:val="005B5DA4"/>
    <w:rsid w:val="005C10D0"/>
    <w:rsid w:val="005C17A0"/>
    <w:rsid w:val="005C1A7B"/>
    <w:rsid w:val="005C34F7"/>
    <w:rsid w:val="005C6C19"/>
    <w:rsid w:val="005C7A98"/>
    <w:rsid w:val="005D229F"/>
    <w:rsid w:val="005D2B14"/>
    <w:rsid w:val="005D7BE7"/>
    <w:rsid w:val="005E05CF"/>
    <w:rsid w:val="005E0A1F"/>
    <w:rsid w:val="005E787A"/>
    <w:rsid w:val="005E7BE6"/>
    <w:rsid w:val="005F16C4"/>
    <w:rsid w:val="005F2F3B"/>
    <w:rsid w:val="005F48C8"/>
    <w:rsid w:val="005F5FD9"/>
    <w:rsid w:val="00600824"/>
    <w:rsid w:val="006011C2"/>
    <w:rsid w:val="006011C9"/>
    <w:rsid w:val="006014C6"/>
    <w:rsid w:val="0060251A"/>
    <w:rsid w:val="0060257B"/>
    <w:rsid w:val="006079EF"/>
    <w:rsid w:val="006105A6"/>
    <w:rsid w:val="006105EB"/>
    <w:rsid w:val="00611106"/>
    <w:rsid w:val="006118E5"/>
    <w:rsid w:val="00615E10"/>
    <w:rsid w:val="0061600B"/>
    <w:rsid w:val="00620063"/>
    <w:rsid w:val="006203B3"/>
    <w:rsid w:val="0062041E"/>
    <w:rsid w:val="006215DB"/>
    <w:rsid w:val="00626F40"/>
    <w:rsid w:val="00627A9B"/>
    <w:rsid w:val="00631FCF"/>
    <w:rsid w:val="00635086"/>
    <w:rsid w:val="00635FFD"/>
    <w:rsid w:val="00636A8B"/>
    <w:rsid w:val="006370E5"/>
    <w:rsid w:val="00637BA6"/>
    <w:rsid w:val="00640531"/>
    <w:rsid w:val="00642A14"/>
    <w:rsid w:val="00642EE6"/>
    <w:rsid w:val="00645C69"/>
    <w:rsid w:val="00650E14"/>
    <w:rsid w:val="00656ECA"/>
    <w:rsid w:val="0066452F"/>
    <w:rsid w:val="006646BA"/>
    <w:rsid w:val="00667402"/>
    <w:rsid w:val="00667CE8"/>
    <w:rsid w:val="00670102"/>
    <w:rsid w:val="00670CE5"/>
    <w:rsid w:val="006740CF"/>
    <w:rsid w:val="00674EFF"/>
    <w:rsid w:val="00675D39"/>
    <w:rsid w:val="00676821"/>
    <w:rsid w:val="006808DE"/>
    <w:rsid w:val="00682C98"/>
    <w:rsid w:val="00682F65"/>
    <w:rsid w:val="00683CC4"/>
    <w:rsid w:val="006855C0"/>
    <w:rsid w:val="00686023"/>
    <w:rsid w:val="00687175"/>
    <w:rsid w:val="00694D7F"/>
    <w:rsid w:val="00696EEF"/>
    <w:rsid w:val="006A0D8D"/>
    <w:rsid w:val="006A2A61"/>
    <w:rsid w:val="006A3673"/>
    <w:rsid w:val="006A5033"/>
    <w:rsid w:val="006A5A27"/>
    <w:rsid w:val="006A6781"/>
    <w:rsid w:val="006A7256"/>
    <w:rsid w:val="006A7AC3"/>
    <w:rsid w:val="006B0381"/>
    <w:rsid w:val="006B1BB0"/>
    <w:rsid w:val="006B3F48"/>
    <w:rsid w:val="006B4A47"/>
    <w:rsid w:val="006B749E"/>
    <w:rsid w:val="006C0760"/>
    <w:rsid w:val="006C2F9F"/>
    <w:rsid w:val="006C70E6"/>
    <w:rsid w:val="006D00A4"/>
    <w:rsid w:val="006D2D25"/>
    <w:rsid w:val="006D2ECC"/>
    <w:rsid w:val="006D6B01"/>
    <w:rsid w:val="006E30A8"/>
    <w:rsid w:val="006E3C05"/>
    <w:rsid w:val="006E4017"/>
    <w:rsid w:val="006E4608"/>
    <w:rsid w:val="006E4731"/>
    <w:rsid w:val="006E5565"/>
    <w:rsid w:val="006E5D6F"/>
    <w:rsid w:val="006E61E8"/>
    <w:rsid w:val="006E6EC9"/>
    <w:rsid w:val="006E7CAA"/>
    <w:rsid w:val="006F361F"/>
    <w:rsid w:val="006F451A"/>
    <w:rsid w:val="006F53B4"/>
    <w:rsid w:val="006F6EE3"/>
    <w:rsid w:val="006F7692"/>
    <w:rsid w:val="006F776B"/>
    <w:rsid w:val="006F7CB6"/>
    <w:rsid w:val="007004B2"/>
    <w:rsid w:val="0070707C"/>
    <w:rsid w:val="00712620"/>
    <w:rsid w:val="00715301"/>
    <w:rsid w:val="007157A2"/>
    <w:rsid w:val="0071602F"/>
    <w:rsid w:val="007168A4"/>
    <w:rsid w:val="00716E5E"/>
    <w:rsid w:val="007176EB"/>
    <w:rsid w:val="00721811"/>
    <w:rsid w:val="00721FCA"/>
    <w:rsid w:val="00722FC5"/>
    <w:rsid w:val="00724C12"/>
    <w:rsid w:val="00727EEB"/>
    <w:rsid w:val="007315E2"/>
    <w:rsid w:val="00733298"/>
    <w:rsid w:val="007348DC"/>
    <w:rsid w:val="007352A4"/>
    <w:rsid w:val="0073729D"/>
    <w:rsid w:val="00741D6D"/>
    <w:rsid w:val="00743535"/>
    <w:rsid w:val="007460C6"/>
    <w:rsid w:val="007516C6"/>
    <w:rsid w:val="007527D5"/>
    <w:rsid w:val="0075427B"/>
    <w:rsid w:val="0075735E"/>
    <w:rsid w:val="00760415"/>
    <w:rsid w:val="007618BD"/>
    <w:rsid w:val="00761AF9"/>
    <w:rsid w:val="007625AE"/>
    <w:rsid w:val="00763864"/>
    <w:rsid w:val="00764F09"/>
    <w:rsid w:val="00765E54"/>
    <w:rsid w:val="007702C1"/>
    <w:rsid w:val="007719C6"/>
    <w:rsid w:val="00772F9C"/>
    <w:rsid w:val="007734CE"/>
    <w:rsid w:val="00773F21"/>
    <w:rsid w:val="007818B5"/>
    <w:rsid w:val="00784E5A"/>
    <w:rsid w:val="00785382"/>
    <w:rsid w:val="00785D19"/>
    <w:rsid w:val="00785F47"/>
    <w:rsid w:val="0078665E"/>
    <w:rsid w:val="00794A66"/>
    <w:rsid w:val="0079518F"/>
    <w:rsid w:val="00795EE0"/>
    <w:rsid w:val="007964B2"/>
    <w:rsid w:val="007965A1"/>
    <w:rsid w:val="00797598"/>
    <w:rsid w:val="007A096E"/>
    <w:rsid w:val="007A16B2"/>
    <w:rsid w:val="007A3A97"/>
    <w:rsid w:val="007A5EB9"/>
    <w:rsid w:val="007A637F"/>
    <w:rsid w:val="007A705D"/>
    <w:rsid w:val="007A7789"/>
    <w:rsid w:val="007B12B6"/>
    <w:rsid w:val="007B1A95"/>
    <w:rsid w:val="007B2D15"/>
    <w:rsid w:val="007B2EE8"/>
    <w:rsid w:val="007B3E64"/>
    <w:rsid w:val="007B527D"/>
    <w:rsid w:val="007B7BE3"/>
    <w:rsid w:val="007C22F4"/>
    <w:rsid w:val="007C23B4"/>
    <w:rsid w:val="007C4C67"/>
    <w:rsid w:val="007C5887"/>
    <w:rsid w:val="007C75A5"/>
    <w:rsid w:val="007D161E"/>
    <w:rsid w:val="007D3F6C"/>
    <w:rsid w:val="007D4265"/>
    <w:rsid w:val="007D7DF3"/>
    <w:rsid w:val="007E0F3C"/>
    <w:rsid w:val="007E46EF"/>
    <w:rsid w:val="007E4E28"/>
    <w:rsid w:val="007E546F"/>
    <w:rsid w:val="007E5E57"/>
    <w:rsid w:val="007E6468"/>
    <w:rsid w:val="007E79A6"/>
    <w:rsid w:val="007E79C2"/>
    <w:rsid w:val="007F008B"/>
    <w:rsid w:val="007F43BD"/>
    <w:rsid w:val="0080036B"/>
    <w:rsid w:val="008020C5"/>
    <w:rsid w:val="00802660"/>
    <w:rsid w:val="00805376"/>
    <w:rsid w:val="00805C12"/>
    <w:rsid w:val="008115B7"/>
    <w:rsid w:val="00811FD0"/>
    <w:rsid w:val="00814D76"/>
    <w:rsid w:val="00815558"/>
    <w:rsid w:val="008218CC"/>
    <w:rsid w:val="008222A2"/>
    <w:rsid w:val="00822552"/>
    <w:rsid w:val="00822834"/>
    <w:rsid w:val="0082416E"/>
    <w:rsid w:val="00824490"/>
    <w:rsid w:val="008255F2"/>
    <w:rsid w:val="00825603"/>
    <w:rsid w:val="00826734"/>
    <w:rsid w:val="008304F9"/>
    <w:rsid w:val="00834F31"/>
    <w:rsid w:val="00835D67"/>
    <w:rsid w:val="0083795A"/>
    <w:rsid w:val="00837B56"/>
    <w:rsid w:val="00837E0E"/>
    <w:rsid w:val="008424E6"/>
    <w:rsid w:val="00842B51"/>
    <w:rsid w:val="00842BAC"/>
    <w:rsid w:val="0084313B"/>
    <w:rsid w:val="008453A4"/>
    <w:rsid w:val="00846ABC"/>
    <w:rsid w:val="00846B93"/>
    <w:rsid w:val="008478E9"/>
    <w:rsid w:val="00847D6F"/>
    <w:rsid w:val="00854264"/>
    <w:rsid w:val="008579B7"/>
    <w:rsid w:val="00861547"/>
    <w:rsid w:val="008637E2"/>
    <w:rsid w:val="008643B1"/>
    <w:rsid w:val="008654F2"/>
    <w:rsid w:val="008667EF"/>
    <w:rsid w:val="00867615"/>
    <w:rsid w:val="00867CA8"/>
    <w:rsid w:val="008730E8"/>
    <w:rsid w:val="00874542"/>
    <w:rsid w:val="008758AF"/>
    <w:rsid w:val="0088448B"/>
    <w:rsid w:val="00885049"/>
    <w:rsid w:val="00885093"/>
    <w:rsid w:val="00885790"/>
    <w:rsid w:val="008862BF"/>
    <w:rsid w:val="0089008F"/>
    <w:rsid w:val="00892207"/>
    <w:rsid w:val="008924A4"/>
    <w:rsid w:val="00893A1B"/>
    <w:rsid w:val="0089579C"/>
    <w:rsid w:val="008968CB"/>
    <w:rsid w:val="008A1FDA"/>
    <w:rsid w:val="008A36E8"/>
    <w:rsid w:val="008A6DA1"/>
    <w:rsid w:val="008A71B9"/>
    <w:rsid w:val="008A781B"/>
    <w:rsid w:val="008A7C72"/>
    <w:rsid w:val="008B100C"/>
    <w:rsid w:val="008B392F"/>
    <w:rsid w:val="008B6F72"/>
    <w:rsid w:val="008C2A20"/>
    <w:rsid w:val="008C2BFA"/>
    <w:rsid w:val="008C48F2"/>
    <w:rsid w:val="008C6688"/>
    <w:rsid w:val="008C6B1E"/>
    <w:rsid w:val="008D0AF9"/>
    <w:rsid w:val="008D2017"/>
    <w:rsid w:val="008D2F09"/>
    <w:rsid w:val="008D41A3"/>
    <w:rsid w:val="008D640D"/>
    <w:rsid w:val="008E1DEC"/>
    <w:rsid w:val="008E56AA"/>
    <w:rsid w:val="008F287A"/>
    <w:rsid w:val="008F30A5"/>
    <w:rsid w:val="008F3BD3"/>
    <w:rsid w:val="008F571E"/>
    <w:rsid w:val="008F5B0A"/>
    <w:rsid w:val="008F6494"/>
    <w:rsid w:val="008F7038"/>
    <w:rsid w:val="009044A0"/>
    <w:rsid w:val="0090499F"/>
    <w:rsid w:val="009101A6"/>
    <w:rsid w:val="00913A9B"/>
    <w:rsid w:val="009149C7"/>
    <w:rsid w:val="0092359E"/>
    <w:rsid w:val="00930380"/>
    <w:rsid w:val="0093136C"/>
    <w:rsid w:val="00931EF4"/>
    <w:rsid w:val="00933E68"/>
    <w:rsid w:val="00935233"/>
    <w:rsid w:val="00937A1E"/>
    <w:rsid w:val="0094406D"/>
    <w:rsid w:val="00944657"/>
    <w:rsid w:val="00947385"/>
    <w:rsid w:val="009473A1"/>
    <w:rsid w:val="00947AB0"/>
    <w:rsid w:val="00947E72"/>
    <w:rsid w:val="0095086D"/>
    <w:rsid w:val="00950F57"/>
    <w:rsid w:val="00954B35"/>
    <w:rsid w:val="00954CF7"/>
    <w:rsid w:val="0096045A"/>
    <w:rsid w:val="00961995"/>
    <w:rsid w:val="009671D9"/>
    <w:rsid w:val="009673D0"/>
    <w:rsid w:val="00967629"/>
    <w:rsid w:val="00971FBC"/>
    <w:rsid w:val="00976945"/>
    <w:rsid w:val="00977137"/>
    <w:rsid w:val="00982742"/>
    <w:rsid w:val="00985666"/>
    <w:rsid w:val="00985CDD"/>
    <w:rsid w:val="00986EA5"/>
    <w:rsid w:val="0098746E"/>
    <w:rsid w:val="00987590"/>
    <w:rsid w:val="009938C0"/>
    <w:rsid w:val="009941BF"/>
    <w:rsid w:val="009953A6"/>
    <w:rsid w:val="00995B24"/>
    <w:rsid w:val="00995D5F"/>
    <w:rsid w:val="009A3988"/>
    <w:rsid w:val="009A53F6"/>
    <w:rsid w:val="009A56FB"/>
    <w:rsid w:val="009A723F"/>
    <w:rsid w:val="009B1041"/>
    <w:rsid w:val="009B1FE5"/>
    <w:rsid w:val="009B3C1E"/>
    <w:rsid w:val="009B472B"/>
    <w:rsid w:val="009B6C2D"/>
    <w:rsid w:val="009B7E12"/>
    <w:rsid w:val="009C01DF"/>
    <w:rsid w:val="009C0FAE"/>
    <w:rsid w:val="009C2E25"/>
    <w:rsid w:val="009C64C9"/>
    <w:rsid w:val="009D2003"/>
    <w:rsid w:val="009D6062"/>
    <w:rsid w:val="009D725A"/>
    <w:rsid w:val="009E1EA7"/>
    <w:rsid w:val="009E27D0"/>
    <w:rsid w:val="009E285C"/>
    <w:rsid w:val="009E2A7B"/>
    <w:rsid w:val="009E4A1F"/>
    <w:rsid w:val="009E70D3"/>
    <w:rsid w:val="009F06B5"/>
    <w:rsid w:val="009F187F"/>
    <w:rsid w:val="009F55FE"/>
    <w:rsid w:val="009F7112"/>
    <w:rsid w:val="00A0191E"/>
    <w:rsid w:val="00A05E6C"/>
    <w:rsid w:val="00A12B5D"/>
    <w:rsid w:val="00A14886"/>
    <w:rsid w:val="00A21379"/>
    <w:rsid w:val="00A23B81"/>
    <w:rsid w:val="00A25CB1"/>
    <w:rsid w:val="00A26508"/>
    <w:rsid w:val="00A268E7"/>
    <w:rsid w:val="00A26E77"/>
    <w:rsid w:val="00A27054"/>
    <w:rsid w:val="00A3015D"/>
    <w:rsid w:val="00A30D5F"/>
    <w:rsid w:val="00A32DDD"/>
    <w:rsid w:val="00A331B6"/>
    <w:rsid w:val="00A33B6B"/>
    <w:rsid w:val="00A3426E"/>
    <w:rsid w:val="00A402E0"/>
    <w:rsid w:val="00A42D49"/>
    <w:rsid w:val="00A42E14"/>
    <w:rsid w:val="00A43332"/>
    <w:rsid w:val="00A43F81"/>
    <w:rsid w:val="00A444AB"/>
    <w:rsid w:val="00A44738"/>
    <w:rsid w:val="00A528D4"/>
    <w:rsid w:val="00A57E51"/>
    <w:rsid w:val="00A60571"/>
    <w:rsid w:val="00A607A0"/>
    <w:rsid w:val="00A6221F"/>
    <w:rsid w:val="00A62529"/>
    <w:rsid w:val="00A6436F"/>
    <w:rsid w:val="00A64419"/>
    <w:rsid w:val="00A64E50"/>
    <w:rsid w:val="00A6606F"/>
    <w:rsid w:val="00A66A5A"/>
    <w:rsid w:val="00A701AB"/>
    <w:rsid w:val="00A70FE5"/>
    <w:rsid w:val="00A72872"/>
    <w:rsid w:val="00A7308B"/>
    <w:rsid w:val="00A83613"/>
    <w:rsid w:val="00A83FF5"/>
    <w:rsid w:val="00A859A5"/>
    <w:rsid w:val="00A86E29"/>
    <w:rsid w:val="00A86FEE"/>
    <w:rsid w:val="00A879F6"/>
    <w:rsid w:val="00A917D1"/>
    <w:rsid w:val="00A92C72"/>
    <w:rsid w:val="00A93938"/>
    <w:rsid w:val="00A976AA"/>
    <w:rsid w:val="00A97825"/>
    <w:rsid w:val="00AA0050"/>
    <w:rsid w:val="00AA0F8B"/>
    <w:rsid w:val="00AA17A1"/>
    <w:rsid w:val="00AA6F8A"/>
    <w:rsid w:val="00AB03C9"/>
    <w:rsid w:val="00AB0692"/>
    <w:rsid w:val="00AB3183"/>
    <w:rsid w:val="00AB4496"/>
    <w:rsid w:val="00AB4E36"/>
    <w:rsid w:val="00AB63D3"/>
    <w:rsid w:val="00AB6933"/>
    <w:rsid w:val="00AB69E1"/>
    <w:rsid w:val="00AB6E76"/>
    <w:rsid w:val="00AC2D04"/>
    <w:rsid w:val="00AC4828"/>
    <w:rsid w:val="00AC550B"/>
    <w:rsid w:val="00AC5B16"/>
    <w:rsid w:val="00AD0588"/>
    <w:rsid w:val="00AD0656"/>
    <w:rsid w:val="00AD07B3"/>
    <w:rsid w:val="00AD3934"/>
    <w:rsid w:val="00AD617E"/>
    <w:rsid w:val="00AE11EB"/>
    <w:rsid w:val="00AE20ED"/>
    <w:rsid w:val="00AE2EDE"/>
    <w:rsid w:val="00AE3502"/>
    <w:rsid w:val="00AE42EF"/>
    <w:rsid w:val="00AE7609"/>
    <w:rsid w:val="00AF010A"/>
    <w:rsid w:val="00AF1745"/>
    <w:rsid w:val="00AF225E"/>
    <w:rsid w:val="00AF2376"/>
    <w:rsid w:val="00AF24C3"/>
    <w:rsid w:val="00AF32EE"/>
    <w:rsid w:val="00AF5E29"/>
    <w:rsid w:val="00B002EB"/>
    <w:rsid w:val="00B00B24"/>
    <w:rsid w:val="00B01014"/>
    <w:rsid w:val="00B016EF"/>
    <w:rsid w:val="00B031E8"/>
    <w:rsid w:val="00B03EA7"/>
    <w:rsid w:val="00B04D87"/>
    <w:rsid w:val="00B05337"/>
    <w:rsid w:val="00B1171F"/>
    <w:rsid w:val="00B132B3"/>
    <w:rsid w:val="00B14D54"/>
    <w:rsid w:val="00B15845"/>
    <w:rsid w:val="00B16290"/>
    <w:rsid w:val="00B16646"/>
    <w:rsid w:val="00B168A5"/>
    <w:rsid w:val="00B176B9"/>
    <w:rsid w:val="00B20929"/>
    <w:rsid w:val="00B21F48"/>
    <w:rsid w:val="00B2283A"/>
    <w:rsid w:val="00B22A75"/>
    <w:rsid w:val="00B22C98"/>
    <w:rsid w:val="00B25672"/>
    <w:rsid w:val="00B26798"/>
    <w:rsid w:val="00B30B3F"/>
    <w:rsid w:val="00B41175"/>
    <w:rsid w:val="00B43111"/>
    <w:rsid w:val="00B46224"/>
    <w:rsid w:val="00B46302"/>
    <w:rsid w:val="00B463C3"/>
    <w:rsid w:val="00B50A60"/>
    <w:rsid w:val="00B53463"/>
    <w:rsid w:val="00B55C35"/>
    <w:rsid w:val="00B60FD5"/>
    <w:rsid w:val="00B72C09"/>
    <w:rsid w:val="00B80D07"/>
    <w:rsid w:val="00B825DB"/>
    <w:rsid w:val="00B8388A"/>
    <w:rsid w:val="00B84034"/>
    <w:rsid w:val="00B84F71"/>
    <w:rsid w:val="00B92536"/>
    <w:rsid w:val="00B946FE"/>
    <w:rsid w:val="00BA0751"/>
    <w:rsid w:val="00BA0887"/>
    <w:rsid w:val="00BA1185"/>
    <w:rsid w:val="00BA1B4B"/>
    <w:rsid w:val="00BA4B44"/>
    <w:rsid w:val="00BA6F2B"/>
    <w:rsid w:val="00BB1DC7"/>
    <w:rsid w:val="00BB340C"/>
    <w:rsid w:val="00BB3ED4"/>
    <w:rsid w:val="00BB7207"/>
    <w:rsid w:val="00BB73DA"/>
    <w:rsid w:val="00BC0953"/>
    <w:rsid w:val="00BC27D5"/>
    <w:rsid w:val="00BC285A"/>
    <w:rsid w:val="00BC29E8"/>
    <w:rsid w:val="00BC3740"/>
    <w:rsid w:val="00BC3B5F"/>
    <w:rsid w:val="00BC3D0D"/>
    <w:rsid w:val="00BC3FF1"/>
    <w:rsid w:val="00BC4185"/>
    <w:rsid w:val="00BC4A0E"/>
    <w:rsid w:val="00BD0080"/>
    <w:rsid w:val="00BD4B1B"/>
    <w:rsid w:val="00BD5833"/>
    <w:rsid w:val="00BD726F"/>
    <w:rsid w:val="00BE0358"/>
    <w:rsid w:val="00BE15F5"/>
    <w:rsid w:val="00BE3774"/>
    <w:rsid w:val="00BE49B9"/>
    <w:rsid w:val="00BE4CF0"/>
    <w:rsid w:val="00BE5F9F"/>
    <w:rsid w:val="00BE5FCC"/>
    <w:rsid w:val="00BE6DC5"/>
    <w:rsid w:val="00BE7F41"/>
    <w:rsid w:val="00BF0B69"/>
    <w:rsid w:val="00BF3188"/>
    <w:rsid w:val="00BF4421"/>
    <w:rsid w:val="00BF4C0A"/>
    <w:rsid w:val="00BF545B"/>
    <w:rsid w:val="00BF6C1F"/>
    <w:rsid w:val="00BF6EDC"/>
    <w:rsid w:val="00BF70E5"/>
    <w:rsid w:val="00C00473"/>
    <w:rsid w:val="00C007FA"/>
    <w:rsid w:val="00C009A1"/>
    <w:rsid w:val="00C020F8"/>
    <w:rsid w:val="00C02E50"/>
    <w:rsid w:val="00C0377C"/>
    <w:rsid w:val="00C04D10"/>
    <w:rsid w:val="00C07101"/>
    <w:rsid w:val="00C17092"/>
    <w:rsid w:val="00C211BC"/>
    <w:rsid w:val="00C23889"/>
    <w:rsid w:val="00C2705D"/>
    <w:rsid w:val="00C271A2"/>
    <w:rsid w:val="00C33398"/>
    <w:rsid w:val="00C366B8"/>
    <w:rsid w:val="00C376AF"/>
    <w:rsid w:val="00C4251E"/>
    <w:rsid w:val="00C439A9"/>
    <w:rsid w:val="00C456BD"/>
    <w:rsid w:val="00C47289"/>
    <w:rsid w:val="00C472AC"/>
    <w:rsid w:val="00C47987"/>
    <w:rsid w:val="00C47B43"/>
    <w:rsid w:val="00C50101"/>
    <w:rsid w:val="00C50796"/>
    <w:rsid w:val="00C5279D"/>
    <w:rsid w:val="00C52AE2"/>
    <w:rsid w:val="00C53EB4"/>
    <w:rsid w:val="00C5607D"/>
    <w:rsid w:val="00C569DE"/>
    <w:rsid w:val="00C5770C"/>
    <w:rsid w:val="00C609FE"/>
    <w:rsid w:val="00C61F83"/>
    <w:rsid w:val="00C622F1"/>
    <w:rsid w:val="00C64219"/>
    <w:rsid w:val="00C64513"/>
    <w:rsid w:val="00C65BD6"/>
    <w:rsid w:val="00C66158"/>
    <w:rsid w:val="00C6653A"/>
    <w:rsid w:val="00C70C9E"/>
    <w:rsid w:val="00C70EF2"/>
    <w:rsid w:val="00C74F91"/>
    <w:rsid w:val="00C76396"/>
    <w:rsid w:val="00C76FB0"/>
    <w:rsid w:val="00C81AD8"/>
    <w:rsid w:val="00C8228F"/>
    <w:rsid w:val="00C833AF"/>
    <w:rsid w:val="00C858B0"/>
    <w:rsid w:val="00C85AC1"/>
    <w:rsid w:val="00C86FB5"/>
    <w:rsid w:val="00C8725D"/>
    <w:rsid w:val="00C8779D"/>
    <w:rsid w:val="00C9035B"/>
    <w:rsid w:val="00C92CBA"/>
    <w:rsid w:val="00C97675"/>
    <w:rsid w:val="00CA10E9"/>
    <w:rsid w:val="00CA2528"/>
    <w:rsid w:val="00CB0F98"/>
    <w:rsid w:val="00CB173C"/>
    <w:rsid w:val="00CB3CBC"/>
    <w:rsid w:val="00CB5DDC"/>
    <w:rsid w:val="00CB6B04"/>
    <w:rsid w:val="00CB6D18"/>
    <w:rsid w:val="00CC0085"/>
    <w:rsid w:val="00CC2BDE"/>
    <w:rsid w:val="00CC3800"/>
    <w:rsid w:val="00CC3F38"/>
    <w:rsid w:val="00CC63F4"/>
    <w:rsid w:val="00CD0858"/>
    <w:rsid w:val="00CD100E"/>
    <w:rsid w:val="00CD3C4B"/>
    <w:rsid w:val="00CD6F7B"/>
    <w:rsid w:val="00CE0179"/>
    <w:rsid w:val="00CE0700"/>
    <w:rsid w:val="00CE1BA4"/>
    <w:rsid w:val="00CE21BC"/>
    <w:rsid w:val="00CE2ED6"/>
    <w:rsid w:val="00CE42FE"/>
    <w:rsid w:val="00CE511C"/>
    <w:rsid w:val="00CE61F6"/>
    <w:rsid w:val="00CE632C"/>
    <w:rsid w:val="00CF0F93"/>
    <w:rsid w:val="00CF51E8"/>
    <w:rsid w:val="00D00445"/>
    <w:rsid w:val="00D00888"/>
    <w:rsid w:val="00D014D3"/>
    <w:rsid w:val="00D01814"/>
    <w:rsid w:val="00D01F8F"/>
    <w:rsid w:val="00D1067A"/>
    <w:rsid w:val="00D106EA"/>
    <w:rsid w:val="00D11F28"/>
    <w:rsid w:val="00D137D5"/>
    <w:rsid w:val="00D16B9A"/>
    <w:rsid w:val="00D200D7"/>
    <w:rsid w:val="00D20173"/>
    <w:rsid w:val="00D22855"/>
    <w:rsid w:val="00D26169"/>
    <w:rsid w:val="00D31A0A"/>
    <w:rsid w:val="00D3380B"/>
    <w:rsid w:val="00D3481B"/>
    <w:rsid w:val="00D348A7"/>
    <w:rsid w:val="00D34CD1"/>
    <w:rsid w:val="00D40C3E"/>
    <w:rsid w:val="00D41AC3"/>
    <w:rsid w:val="00D4211F"/>
    <w:rsid w:val="00D43717"/>
    <w:rsid w:val="00D44533"/>
    <w:rsid w:val="00D445AA"/>
    <w:rsid w:val="00D45476"/>
    <w:rsid w:val="00D46616"/>
    <w:rsid w:val="00D466D8"/>
    <w:rsid w:val="00D47018"/>
    <w:rsid w:val="00D52C18"/>
    <w:rsid w:val="00D552EB"/>
    <w:rsid w:val="00D55E06"/>
    <w:rsid w:val="00D561DB"/>
    <w:rsid w:val="00D57DA8"/>
    <w:rsid w:val="00D603D6"/>
    <w:rsid w:val="00D60D3C"/>
    <w:rsid w:val="00D62F16"/>
    <w:rsid w:val="00D66B95"/>
    <w:rsid w:val="00D6756F"/>
    <w:rsid w:val="00D7304C"/>
    <w:rsid w:val="00D75DE7"/>
    <w:rsid w:val="00D75F89"/>
    <w:rsid w:val="00D76159"/>
    <w:rsid w:val="00D83DA9"/>
    <w:rsid w:val="00D83DCB"/>
    <w:rsid w:val="00D84358"/>
    <w:rsid w:val="00D84C1B"/>
    <w:rsid w:val="00D85361"/>
    <w:rsid w:val="00D85A85"/>
    <w:rsid w:val="00D86118"/>
    <w:rsid w:val="00D861CD"/>
    <w:rsid w:val="00D872F1"/>
    <w:rsid w:val="00D91730"/>
    <w:rsid w:val="00D95380"/>
    <w:rsid w:val="00DA2185"/>
    <w:rsid w:val="00DA2D27"/>
    <w:rsid w:val="00DA35F5"/>
    <w:rsid w:val="00DA360B"/>
    <w:rsid w:val="00DA6934"/>
    <w:rsid w:val="00DB2A0B"/>
    <w:rsid w:val="00DB375C"/>
    <w:rsid w:val="00DB3DD7"/>
    <w:rsid w:val="00DB494C"/>
    <w:rsid w:val="00DC06E0"/>
    <w:rsid w:val="00DC1B6A"/>
    <w:rsid w:val="00DC2715"/>
    <w:rsid w:val="00DC3E05"/>
    <w:rsid w:val="00DC54EC"/>
    <w:rsid w:val="00DC5615"/>
    <w:rsid w:val="00DC679C"/>
    <w:rsid w:val="00DC6CE2"/>
    <w:rsid w:val="00DC6E45"/>
    <w:rsid w:val="00DD216F"/>
    <w:rsid w:val="00DD36E7"/>
    <w:rsid w:val="00DD40AA"/>
    <w:rsid w:val="00DD6E97"/>
    <w:rsid w:val="00DD79EF"/>
    <w:rsid w:val="00DE0565"/>
    <w:rsid w:val="00DE0A32"/>
    <w:rsid w:val="00DE3387"/>
    <w:rsid w:val="00DE3F96"/>
    <w:rsid w:val="00DE64AA"/>
    <w:rsid w:val="00DF046E"/>
    <w:rsid w:val="00DF186B"/>
    <w:rsid w:val="00DF196B"/>
    <w:rsid w:val="00DF4864"/>
    <w:rsid w:val="00E046C4"/>
    <w:rsid w:val="00E06205"/>
    <w:rsid w:val="00E10195"/>
    <w:rsid w:val="00E1070F"/>
    <w:rsid w:val="00E14117"/>
    <w:rsid w:val="00E2197E"/>
    <w:rsid w:val="00E25B57"/>
    <w:rsid w:val="00E2682C"/>
    <w:rsid w:val="00E332EB"/>
    <w:rsid w:val="00E3344D"/>
    <w:rsid w:val="00E35838"/>
    <w:rsid w:val="00E37112"/>
    <w:rsid w:val="00E44E8D"/>
    <w:rsid w:val="00E473FA"/>
    <w:rsid w:val="00E50C8A"/>
    <w:rsid w:val="00E513FC"/>
    <w:rsid w:val="00E51C7F"/>
    <w:rsid w:val="00E53179"/>
    <w:rsid w:val="00E561EC"/>
    <w:rsid w:val="00E561FA"/>
    <w:rsid w:val="00E5688E"/>
    <w:rsid w:val="00E61E0C"/>
    <w:rsid w:val="00E62540"/>
    <w:rsid w:val="00E63E12"/>
    <w:rsid w:val="00E65FBE"/>
    <w:rsid w:val="00E66E04"/>
    <w:rsid w:val="00E73E35"/>
    <w:rsid w:val="00E764BA"/>
    <w:rsid w:val="00E86A0F"/>
    <w:rsid w:val="00E90481"/>
    <w:rsid w:val="00E922E2"/>
    <w:rsid w:val="00E93749"/>
    <w:rsid w:val="00E949B1"/>
    <w:rsid w:val="00EA1B0C"/>
    <w:rsid w:val="00EA22E4"/>
    <w:rsid w:val="00EA29CC"/>
    <w:rsid w:val="00EA3392"/>
    <w:rsid w:val="00EB140A"/>
    <w:rsid w:val="00EB370E"/>
    <w:rsid w:val="00EB7278"/>
    <w:rsid w:val="00EB79F5"/>
    <w:rsid w:val="00EC05AC"/>
    <w:rsid w:val="00EC0878"/>
    <w:rsid w:val="00EC1361"/>
    <w:rsid w:val="00EC1CA2"/>
    <w:rsid w:val="00EC232D"/>
    <w:rsid w:val="00EC2B6C"/>
    <w:rsid w:val="00EC2BE4"/>
    <w:rsid w:val="00EC3E2D"/>
    <w:rsid w:val="00EC3E9F"/>
    <w:rsid w:val="00EC56F8"/>
    <w:rsid w:val="00EC6354"/>
    <w:rsid w:val="00EC6E41"/>
    <w:rsid w:val="00ED29DE"/>
    <w:rsid w:val="00ED30CC"/>
    <w:rsid w:val="00ED3937"/>
    <w:rsid w:val="00EE2594"/>
    <w:rsid w:val="00EE7695"/>
    <w:rsid w:val="00EE76D8"/>
    <w:rsid w:val="00EF247A"/>
    <w:rsid w:val="00EF4E30"/>
    <w:rsid w:val="00EF6B24"/>
    <w:rsid w:val="00EF770C"/>
    <w:rsid w:val="00F04A65"/>
    <w:rsid w:val="00F0785F"/>
    <w:rsid w:val="00F13627"/>
    <w:rsid w:val="00F16D91"/>
    <w:rsid w:val="00F172DB"/>
    <w:rsid w:val="00F2006E"/>
    <w:rsid w:val="00F22AC1"/>
    <w:rsid w:val="00F23E39"/>
    <w:rsid w:val="00F241C3"/>
    <w:rsid w:val="00F254EF"/>
    <w:rsid w:val="00F25796"/>
    <w:rsid w:val="00F27807"/>
    <w:rsid w:val="00F30ADD"/>
    <w:rsid w:val="00F33849"/>
    <w:rsid w:val="00F33A56"/>
    <w:rsid w:val="00F34B88"/>
    <w:rsid w:val="00F418A8"/>
    <w:rsid w:val="00F4357B"/>
    <w:rsid w:val="00F45BB9"/>
    <w:rsid w:val="00F47C8D"/>
    <w:rsid w:val="00F53BA7"/>
    <w:rsid w:val="00F53BDA"/>
    <w:rsid w:val="00F56CEA"/>
    <w:rsid w:val="00F61B6E"/>
    <w:rsid w:val="00F61DED"/>
    <w:rsid w:val="00F634A3"/>
    <w:rsid w:val="00F6479F"/>
    <w:rsid w:val="00F712F9"/>
    <w:rsid w:val="00F812F8"/>
    <w:rsid w:val="00F82DBD"/>
    <w:rsid w:val="00F8684B"/>
    <w:rsid w:val="00F91CC9"/>
    <w:rsid w:val="00F91D98"/>
    <w:rsid w:val="00F9216E"/>
    <w:rsid w:val="00F97BFD"/>
    <w:rsid w:val="00FA1618"/>
    <w:rsid w:val="00FA1C2C"/>
    <w:rsid w:val="00FA3868"/>
    <w:rsid w:val="00FA7CB3"/>
    <w:rsid w:val="00FB0126"/>
    <w:rsid w:val="00FB2B46"/>
    <w:rsid w:val="00FB2D57"/>
    <w:rsid w:val="00FB2DD8"/>
    <w:rsid w:val="00FB3CBF"/>
    <w:rsid w:val="00FB5F2F"/>
    <w:rsid w:val="00FB643C"/>
    <w:rsid w:val="00FC53B3"/>
    <w:rsid w:val="00FC7C72"/>
    <w:rsid w:val="00FD143E"/>
    <w:rsid w:val="00FD3EF8"/>
    <w:rsid w:val="00FF09E9"/>
    <w:rsid w:val="00FF1A88"/>
    <w:rsid w:val="00FF212E"/>
    <w:rsid w:val="00FF23A2"/>
    <w:rsid w:val="00FF6CCA"/>
    <w:rsid w:val="00FF7833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726433F"/>
  <w15:docId w15:val="{3E7BAF34-84E6-40F4-9AA1-5A5B274E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3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0036B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1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locked/>
    <w:rsid w:val="009B1041"/>
    <w:pPr>
      <w:spacing w:after="120"/>
      <w:ind w:left="425" w:hanging="425"/>
      <w:contextualSpacing w:val="0"/>
      <w:jc w:val="both"/>
      <w:outlineLvl w:val="4"/>
    </w:pPr>
    <w:rPr>
      <w:rFonts w:ascii="Arial" w:eastAsia="Calibri" w:hAnsi="Arial" w:cs="Arial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B10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036B"/>
    <w:rPr>
      <w:rFonts w:ascii="Times New Roman" w:hAnsi="Times New Roman" w:cs="Times New Roman"/>
      <w:b/>
      <w:bCs/>
      <w:sz w:val="44"/>
      <w:szCs w:val="44"/>
      <w:lang w:eastAsia="cs-CZ"/>
    </w:rPr>
  </w:style>
  <w:style w:type="paragraph" w:styleId="Bezmezer">
    <w:name w:val="No Spacing"/>
    <w:basedOn w:val="Normln"/>
    <w:uiPriority w:val="1"/>
    <w:qFormat/>
    <w:rsid w:val="00556268"/>
  </w:style>
  <w:style w:type="paragraph" w:styleId="Odstavecseseznamem">
    <w:name w:val="List Paragraph"/>
    <w:basedOn w:val="Normln"/>
    <w:link w:val="OdstavecseseznamemChar"/>
    <w:uiPriority w:val="34"/>
    <w:qFormat/>
    <w:rsid w:val="0055626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80036B"/>
    <w:pPr>
      <w:ind w:left="705" w:hanging="705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036B"/>
    <w:rPr>
      <w:rFonts w:ascii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0036B"/>
    <w:pPr>
      <w:ind w:left="705" w:hanging="705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0036B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036B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E5E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5E57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318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B318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A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781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uiPriority w:val="99"/>
    <w:rsid w:val="00A7287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10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04E4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A1FD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0764B7"/>
    <w:pPr>
      <w:spacing w:before="100" w:beforeAutospacing="1" w:after="100" w:afterAutospacing="1" w:line="240" w:lineRule="atLeast"/>
    </w:pPr>
  </w:style>
  <w:style w:type="character" w:styleId="Zdraznn">
    <w:name w:val="Emphasis"/>
    <w:basedOn w:val="Standardnpsmoodstavce"/>
    <w:uiPriority w:val="99"/>
    <w:qFormat/>
    <w:rsid w:val="000764B7"/>
    <w:rPr>
      <w:rFonts w:cs="Times New Roman"/>
      <w:i/>
      <w:iCs/>
    </w:rPr>
  </w:style>
  <w:style w:type="character" w:customStyle="1" w:styleId="adr">
    <w:name w:val="adr"/>
    <w:basedOn w:val="Standardnpsmoodstavce"/>
    <w:uiPriority w:val="99"/>
    <w:rsid w:val="007E46E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7E46E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7E46E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7E46EF"/>
    <w:rPr>
      <w:rFonts w:cs="Times New Roman"/>
    </w:rPr>
  </w:style>
  <w:style w:type="paragraph" w:customStyle="1" w:styleId="Default">
    <w:name w:val="Default"/>
    <w:rsid w:val="00B010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552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52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441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5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4412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11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99"/>
    <w:locked/>
    <w:rsid w:val="009473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‡ln’"/>
    <w:rPr>
      <w:rFonts w:ascii="Times New Roman" w:eastAsia="Times New Roman" w:hAnsi="Times New Roman"/>
      <w:sz w:val="20"/>
      <w:szCs w:val="20"/>
    </w:rPr>
  </w:style>
  <w:style w:type="paragraph" w:styleId="Revize">
    <w:name w:val="Revision"/>
    <w:hidden/>
    <w:uiPriority w:val="99"/>
    <w:semiHidden/>
    <w:rsid w:val="00AE2EDE"/>
    <w:rPr>
      <w:rFonts w:ascii="Times New Roman" w:eastAsia="Times New Roman" w:hAnsi="Times New Roman"/>
      <w:sz w:val="24"/>
      <w:szCs w:val="24"/>
    </w:rPr>
  </w:style>
  <w:style w:type="paragraph" w:customStyle="1" w:styleId="Kseznamabc2">
    <w:name w:val="K_seznam_abc2"/>
    <w:basedOn w:val="Normln"/>
    <w:rsid w:val="00155A7B"/>
    <w:pPr>
      <w:numPr>
        <w:numId w:val="3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sz w:val="22"/>
      <w:szCs w:val="20"/>
    </w:rPr>
  </w:style>
  <w:style w:type="character" w:customStyle="1" w:styleId="Nadpis5Char">
    <w:name w:val="Nadpis 5 Char"/>
    <w:aliases w:val="Odstavec Char"/>
    <w:basedOn w:val="Standardnpsmoodstavce"/>
    <w:link w:val="Nadpis5"/>
    <w:rsid w:val="009B1041"/>
    <w:rPr>
      <w:rFonts w:ascii="Arial" w:hAnsi="Arial" w:cs="Arial"/>
      <w:sz w:val="20"/>
      <w:szCs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9B1041"/>
    <w:rPr>
      <w:rFonts w:ascii="Times New Roman" w:eastAsia="Times New Roman" w:hAnsi="Times New Roman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9B10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2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1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8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04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7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63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377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4333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43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5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2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3F7D87F8DB146BF1D655F13ABE199" ma:contentTypeVersion="14" ma:contentTypeDescription="Vytvoří nový dokument" ma:contentTypeScope="" ma:versionID="1bea68a96d373739ee7533b26ba76dbd">
  <xsd:schema xmlns:xsd="http://www.w3.org/2001/XMLSchema" xmlns:xs="http://www.w3.org/2001/XMLSchema" xmlns:p="http://schemas.microsoft.com/office/2006/metadata/properties" xmlns:ns2="9423b0b8-0302-4f32-acae-db4793c22e5b" xmlns:ns3="53f2e8fa-cbdc-4f0c-812d-e6de3df1566d" targetNamespace="http://schemas.microsoft.com/office/2006/metadata/properties" ma:root="true" ma:fieldsID="a9c0f4939f246ab85c6e9f47462dc37a" ns2:_="" ns3:_="">
    <xsd:import namespace="9423b0b8-0302-4f32-acae-db4793c22e5b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b0b8-0302-4f32-acae-db4793c22e5b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adiDokumentu xmlns="9423b0b8-0302-4f32-acae-db4793c22e5b">2</PoradiDokumentu>
    <PopisSouboru xmlns="53f2e8fa-cbdc-4f0c-812d-e6de3df1566d">Příloha č. 7 - Smlouva o spolupráci se zaměstnavateli v rámci programu "Zdravá firma" - VZOR</PopisSoubor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06CD8-76D5-4E90-A038-21EE1F3A4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3b0b8-0302-4f32-acae-db4793c22e5b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F13A5-85EE-4A43-B415-EC1C83AD3B80}">
  <ds:schemaRefs>
    <ds:schemaRef ds:uri="http://schemas.microsoft.com/office/2006/metadata/properties"/>
    <ds:schemaRef ds:uri="http://schemas.microsoft.com/office/infopath/2007/PartnerControls"/>
    <ds:schemaRef ds:uri="9423b0b8-0302-4f32-acae-db4793c22e5b"/>
    <ds:schemaRef ds:uri="53f2e8fa-cbdc-4f0c-812d-e6de3df1566d"/>
  </ds:schemaRefs>
</ds:datastoreItem>
</file>

<file path=customXml/itemProps3.xml><?xml version="1.0" encoding="utf-8"?>
<ds:datastoreItem xmlns:ds="http://schemas.openxmlformats.org/officeDocument/2006/customXml" ds:itemID="{49039F0B-3F92-4AD8-BEC5-09BE18EB0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16002-A6ED-4874-B61D-7559048B7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11</Pages>
  <Words>4202</Words>
  <Characters>24792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rámci programu Zdravá firma 2011</vt:lpstr>
    </vt:vector>
  </TitlesOfParts>
  <Company>ozp</Company>
  <LinksUpToDate>false</LinksUpToDate>
  <CharactersWithSpaces>28937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rámci programu Zdravá firma 2011</dc:title>
  <dc:creator>ozp</dc:creator>
  <cp:lastModifiedBy>Tomáš Odvárka</cp:lastModifiedBy>
  <cp:revision>48</cp:revision>
  <cp:lastPrinted>2017-12-04T07:43:00Z</cp:lastPrinted>
  <dcterms:created xsi:type="dcterms:W3CDTF">2021-02-08T08:43:00Z</dcterms:created>
  <dcterms:modified xsi:type="dcterms:W3CDTF">2021-02-12T13:44:00Z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0x010100DDF3F7D87F8DB146BF1D655F13ABE199</vt:lpwstr>
  </property>
</Properties>
</file>