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E0337F">
        <w:rPr>
          <w:rFonts w:ascii="Calibri" w:eastAsia="Times New Roman" w:hAnsi="Calibri" w:cs="Calibri"/>
          <w:b/>
          <w:sz w:val="28"/>
          <w:szCs w:val="28"/>
          <w:lang w:eastAsia="cs-CZ"/>
        </w:rPr>
        <w:t>9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166762" w:rsidP="004A68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0" w:name="_Hlk508486022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Vybavení </w:t>
            </w:r>
            <w:proofErr w:type="spellStart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>onkogynekologického</w:t>
            </w:r>
            <w:proofErr w:type="spellEnd"/>
            <w:r w:rsidRPr="00166762">
              <w:rPr>
                <w:rFonts w:ascii="Calibri" w:hAnsi="Calibri" w:cs="Calibri"/>
                <w:b/>
                <w:sz w:val="24"/>
                <w:szCs w:val="24"/>
              </w:rPr>
              <w:t xml:space="preserve"> centra společnosti Nemocnice Pardubického kraje, a.s. – </w:t>
            </w:r>
            <w:bookmarkEnd w:id="0"/>
            <w:r w:rsidR="004A68CE">
              <w:rPr>
                <w:rFonts w:ascii="Calibri" w:hAnsi="Calibri" w:cs="Calibri"/>
                <w:b/>
                <w:sz w:val="24"/>
                <w:szCs w:val="24"/>
              </w:rPr>
              <w:t>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4A68CE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Část 9, </w:t>
            </w:r>
            <w:r w:rsidRPr="004A68CE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9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0962A8">
        <w:rPr>
          <w:rFonts w:asciiTheme="minorHAnsi" w:hAnsiTheme="minorHAnsi" w:cs="Tahoma"/>
          <w:b/>
          <w:color w:val="000000"/>
        </w:rPr>
        <w:t>,</w:t>
      </w:r>
      <w:bookmarkStart w:id="1" w:name="_GoBack"/>
      <w:bookmarkEnd w:id="1"/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216D9B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62A8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68C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0337F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5</cp:revision>
  <cp:lastPrinted>2014-08-27T09:49:00Z</cp:lastPrinted>
  <dcterms:created xsi:type="dcterms:W3CDTF">2018-03-24T09:15:00Z</dcterms:created>
  <dcterms:modified xsi:type="dcterms:W3CDTF">2018-03-26T13:44:00Z</dcterms:modified>
</cp:coreProperties>
</file>