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8D1D7" w14:textId="77777777" w:rsidR="00E73D21" w:rsidRPr="00993432" w:rsidRDefault="00E73D21" w:rsidP="007225CD">
      <w:pPr>
        <w:pStyle w:val="4text"/>
      </w:pPr>
    </w:p>
    <w:p w14:paraId="1D543622" w14:textId="77777777" w:rsidR="007B3511" w:rsidRDefault="007B3511" w:rsidP="007B3511">
      <w:pPr>
        <w:framePr w:w="2957" w:h="592" w:hRule="exact" w:hSpace="113" w:wrap="notBeside" w:vAnchor="page" w:hAnchor="page" w:x="1135" w:y="568" w:anchorLock="1"/>
        <w:shd w:val="solid" w:color="FFFFFF" w:fill="000000"/>
        <w:snapToGrid w:val="0"/>
        <w:rPr>
          <w:rFonts w:cs="Arial"/>
          <w:i/>
          <w:sz w:val="14"/>
          <w:szCs w:val="14"/>
        </w:rPr>
      </w:pPr>
      <w:r>
        <w:rPr>
          <w:noProof/>
          <w:lang w:eastAsia="cs-CZ"/>
        </w:rPr>
        <w:drawing>
          <wp:inline distT="0" distB="0" distL="0" distR="0" wp14:anchorId="73A5C254" wp14:editId="16B35402">
            <wp:extent cx="1512570" cy="359410"/>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570" cy="359410"/>
                    </a:xfrm>
                    <a:prstGeom prst="rect">
                      <a:avLst/>
                    </a:prstGeom>
                    <a:solidFill>
                      <a:srgbClr val="FFFFFF"/>
                    </a:solidFill>
                    <a:ln>
                      <a:noFill/>
                    </a:ln>
                  </pic:spPr>
                </pic:pic>
              </a:graphicData>
            </a:graphic>
          </wp:inline>
        </w:drawing>
      </w:r>
    </w:p>
    <w:bookmarkStart w:id="0" w:name="_Hlk210655261"/>
    <w:p w14:paraId="1327C477" w14:textId="55D47864" w:rsidR="00FE2A67" w:rsidRDefault="00F724A0" w:rsidP="00FE2A67">
      <w:pPr>
        <w:spacing w:before="120" w:line="264" w:lineRule="auto"/>
        <w:rPr>
          <w:rFonts w:cs="Arial"/>
          <w:i/>
          <w:sz w:val="16"/>
        </w:rPr>
      </w:pPr>
      <w:sdt>
        <w:sdtPr>
          <w:rPr>
            <w:rFonts w:cs="Arial"/>
            <w:i/>
            <w:sz w:val="16"/>
          </w:rPr>
          <w:id w:val="450759086"/>
          <w:lock w:val="sdtLocked"/>
          <w:placeholder>
            <w:docPart w:val="18BC27E918D44840ADD6E21EAEEA8E14"/>
          </w:placeholder>
          <w:text/>
        </w:sdtPr>
        <w:sdtEndPr/>
        <w:sdtContent>
          <w:r w:rsidR="004B23D8" w:rsidRPr="004B23D8">
            <w:rPr>
              <w:rFonts w:cs="Arial"/>
              <w:i/>
              <w:sz w:val="16"/>
            </w:rPr>
            <w:t>ZPMV/1036382/2024</w:t>
          </w:r>
        </w:sdtContent>
      </w:sdt>
    </w:p>
    <w:bookmarkEnd w:id="0"/>
    <w:p w14:paraId="118B1E26" w14:textId="77777777" w:rsidR="007B3511" w:rsidRDefault="007B3511" w:rsidP="00DA5A3C">
      <w:pPr>
        <w:rPr>
          <w:rFonts w:cs="Arial"/>
          <w:szCs w:val="24"/>
        </w:rPr>
      </w:pPr>
    </w:p>
    <w:p w14:paraId="4EFB6426" w14:textId="5888EF90" w:rsidR="009F3E6E" w:rsidRPr="007D696F" w:rsidRDefault="007B3511" w:rsidP="007D696F">
      <w:pPr>
        <w:pStyle w:val="5Nzevprvnstrana1"/>
      </w:pPr>
      <w:r w:rsidRPr="007D696F">
        <w:t>Smlouv</w:t>
      </w:r>
      <w:r w:rsidR="004476F8">
        <w:t>a </w:t>
      </w:r>
      <w:bookmarkStart w:id="1" w:name="_Hlk169639230"/>
      <w:sdt>
        <w:sdtPr>
          <w:rPr>
            <w:szCs w:val="32"/>
          </w:rPr>
          <w:alias w:val="dílo"/>
          <w:tag w:val=""/>
          <w:id w:val="1828940534"/>
          <w:lock w:val="sdtLocked"/>
          <w:placeholder>
            <w:docPart w:val="7E96C7E3BF2A4CC8A2FCE77F0BB5FEA5"/>
          </w:placeholder>
          <w:dataBinding w:prefixMappings="xmlns:ns0='http://schemas.openxmlformats.org/officeDocument/2006/extended-properties' " w:xpath="/ns0:Properties[1]/ns0:Manager[1]" w:storeItemID="{6668398D-A668-4E3E-A5EB-62B293D839F1}"/>
          <w:text/>
        </w:sdtPr>
        <w:sdtEndPr/>
        <w:sdtContent>
          <w:r w:rsidR="001279B7">
            <w:rPr>
              <w:szCs w:val="32"/>
            </w:rPr>
            <w:t xml:space="preserve">o vytvoření mobilní aplikace </w:t>
          </w:r>
          <w:r w:rsidR="004476F8">
            <w:rPr>
              <w:szCs w:val="32"/>
            </w:rPr>
            <w:t>a </w:t>
          </w:r>
          <w:r w:rsidR="001279B7">
            <w:rPr>
              <w:szCs w:val="32"/>
            </w:rPr>
            <w:t>poskytování souvisejících služeb</w:t>
          </w:r>
        </w:sdtContent>
      </w:sdt>
      <w:bookmarkEnd w:id="1"/>
    </w:p>
    <w:p w14:paraId="5C0C04C3" w14:textId="77777777" w:rsidR="007B3511" w:rsidRDefault="007B3511" w:rsidP="00346792">
      <w:pPr>
        <w:jc w:val="center"/>
        <w:rPr>
          <w:rFonts w:cs="Arial"/>
          <w:szCs w:val="24"/>
        </w:rPr>
      </w:pPr>
    </w:p>
    <w:p w14:paraId="4E3A2C33" w14:textId="77777777" w:rsidR="0097732A" w:rsidRPr="00F26700" w:rsidRDefault="0097732A" w:rsidP="00346792">
      <w:pPr>
        <w:jc w:val="center"/>
        <w:rPr>
          <w:rFonts w:cs="Arial"/>
          <w:szCs w:val="24"/>
        </w:rPr>
      </w:pPr>
    </w:p>
    <w:p w14:paraId="5D585B03" w14:textId="3696462F" w:rsidR="00346792" w:rsidRDefault="00346792" w:rsidP="002E66E2">
      <w:pPr>
        <w:pStyle w:val="4text"/>
      </w:pPr>
      <w:r w:rsidRPr="003E7633">
        <w:rPr>
          <w:b/>
          <w:bCs/>
        </w:rPr>
        <w:t>Zdravotní pojišťovn</w:t>
      </w:r>
      <w:r w:rsidR="004476F8">
        <w:rPr>
          <w:b/>
          <w:bCs/>
        </w:rPr>
        <w:t>a </w:t>
      </w:r>
      <w:r w:rsidRPr="003E7633">
        <w:rPr>
          <w:b/>
          <w:bCs/>
        </w:rPr>
        <w:t>ministerstv</w:t>
      </w:r>
      <w:r w:rsidR="004476F8">
        <w:rPr>
          <w:b/>
          <w:bCs/>
        </w:rPr>
        <w:t>a </w:t>
      </w:r>
      <w:r w:rsidRPr="003E7633">
        <w:rPr>
          <w:b/>
          <w:bCs/>
        </w:rPr>
        <w:t>vnitr</w:t>
      </w:r>
      <w:r w:rsidR="004476F8">
        <w:rPr>
          <w:b/>
          <w:bCs/>
        </w:rPr>
        <w:t>a </w:t>
      </w:r>
      <w:r w:rsidRPr="003E7633">
        <w:rPr>
          <w:b/>
          <w:bCs/>
        </w:rPr>
        <w:t>České republiky</w:t>
      </w:r>
      <w:r w:rsidRPr="000E3946">
        <w:t>,</w:t>
      </w:r>
    </w:p>
    <w:p w14:paraId="7A571A3C" w14:textId="6C8AF113" w:rsidR="00FE2A67" w:rsidRPr="00FE2A67" w:rsidRDefault="00FE2A67" w:rsidP="002E66E2">
      <w:pPr>
        <w:pStyle w:val="4text"/>
      </w:pPr>
      <w:r w:rsidRPr="00FE2A67">
        <w:t>se sídlem Prah</w:t>
      </w:r>
      <w:r w:rsidR="004476F8">
        <w:t>a </w:t>
      </w:r>
      <w:r w:rsidRPr="00FE2A67">
        <w:t>3, Vinohrady, Vinohradská 2577/178, PSČ 130 00,</w:t>
      </w:r>
    </w:p>
    <w:p w14:paraId="56342498" w14:textId="12E448C1" w:rsidR="00346792" w:rsidRPr="00F26700" w:rsidRDefault="00346792" w:rsidP="002E66E2">
      <w:pPr>
        <w:pStyle w:val="4text"/>
      </w:pPr>
      <w:r w:rsidRPr="00F26700">
        <w:t>IČO: 471 14 304,</w:t>
      </w:r>
      <w:r w:rsidR="00477C3F">
        <w:t xml:space="preserve"> </w:t>
      </w:r>
    </w:p>
    <w:p w14:paraId="296CB429" w14:textId="764992D3" w:rsidR="00346792" w:rsidRPr="00F26700" w:rsidRDefault="00346792" w:rsidP="002E66E2">
      <w:pPr>
        <w:pStyle w:val="4text"/>
      </w:pPr>
      <w:r w:rsidRPr="00F26700">
        <w:t xml:space="preserve">zapsaná </w:t>
      </w:r>
      <w:r w:rsidR="004476F8">
        <w:t>v </w:t>
      </w:r>
      <w:r w:rsidRPr="00F26700">
        <w:t xml:space="preserve">obchodním rejstříku, vedeném Městským soudem </w:t>
      </w:r>
      <w:r w:rsidR="004476F8">
        <w:t>v </w:t>
      </w:r>
      <w:r w:rsidRPr="00F26700">
        <w:t>Praze, oddíl A, vložk</w:t>
      </w:r>
      <w:r w:rsidR="004476F8">
        <w:t>a </w:t>
      </w:r>
      <w:r w:rsidRPr="00F26700">
        <w:t>7216,</w:t>
      </w:r>
    </w:p>
    <w:p w14:paraId="3E96A09A" w14:textId="282D16B6" w:rsidR="00615943" w:rsidRDefault="00615943" w:rsidP="002E66E2">
      <w:pPr>
        <w:pStyle w:val="4text"/>
      </w:pPr>
      <w:r w:rsidRPr="00A2013E">
        <w:t>zastoupen</w:t>
      </w:r>
      <w:r w:rsidR="004476F8">
        <w:t>a </w:t>
      </w:r>
      <w:sdt>
        <w:sdtPr>
          <w:rPr>
            <w:szCs w:val="22"/>
            <w:lang w:eastAsia="cs-CZ"/>
          </w:rPr>
          <w:id w:val="1346525699"/>
          <w:placeholder>
            <w:docPart w:val="C8BB12C560F74DB6B1A324ED90B444C5"/>
          </w:placeholder>
          <w:comboBox>
            <w:listItem w:value="Zvolte položku."/>
            <w:listItem w:displayText="MUDr. Davidem Kostkou, MBA, generálním ředitelem" w:value="MUDr. Davidem Kostkou, MBA, generálním ředitelem"/>
            <w:listItem w:displayText="Doc. Ing. Otakarem Smolíkem, CSc., MBA, LL.M., ředitelem divize Morava" w:value="Doc. Ing. Otakarem Smolíkem, CSc., MBA, LL.M., ředitelem divize Morava"/>
            <w:listItem w:displayText="Mgr. Jiřím Zmatlíkem, MHA, ředitelem divize Čechy" w:value="Mgr. Jiřím Zmatlíkem, MHA, ředitelem divize Čechy"/>
          </w:comboBox>
        </w:sdtPr>
        <w:sdtEndPr/>
        <w:sdtContent>
          <w:r w:rsidRPr="00615943">
            <w:rPr>
              <w:szCs w:val="22"/>
              <w:lang w:eastAsia="cs-CZ"/>
            </w:rPr>
            <w:t xml:space="preserve">MUDr. Davidem Kostkou, MBA, </w:t>
          </w:r>
          <w:r w:rsidR="00934E94">
            <w:rPr>
              <w:szCs w:val="22"/>
              <w:lang w:eastAsia="cs-CZ"/>
            </w:rPr>
            <w:t xml:space="preserve">LL.M., </w:t>
          </w:r>
          <w:r w:rsidRPr="00615943">
            <w:rPr>
              <w:szCs w:val="22"/>
              <w:lang w:eastAsia="cs-CZ"/>
            </w:rPr>
            <w:t>generálním ředitelem</w:t>
          </w:r>
        </w:sdtContent>
      </w:sdt>
      <w:r w:rsidRPr="00A2013E">
        <w:t>,</w:t>
      </w:r>
    </w:p>
    <w:p w14:paraId="53BED1F6" w14:textId="7FA380F1" w:rsidR="00346792" w:rsidRPr="00F26700" w:rsidRDefault="00346792" w:rsidP="002E66E2">
      <w:pPr>
        <w:pStyle w:val="4text"/>
        <w:rPr>
          <w:i/>
          <w:iCs/>
        </w:rPr>
      </w:pPr>
      <w:r w:rsidRPr="00F26700">
        <w:t>bankovní spojení: číslo účtu 2115202031/0710, vedený u České národní banky</w:t>
      </w:r>
      <w:r w:rsidRPr="00F26700">
        <w:rPr>
          <w:i/>
          <w:iCs/>
        </w:rPr>
        <w:t>,</w:t>
      </w:r>
    </w:p>
    <w:p w14:paraId="5A89BA75" w14:textId="77777777" w:rsidR="000E3946" w:rsidRDefault="000E3946" w:rsidP="002E66E2">
      <w:pPr>
        <w:pStyle w:val="4malmezera"/>
      </w:pPr>
    </w:p>
    <w:p w14:paraId="70C31083" w14:textId="37DAB184" w:rsidR="00346792" w:rsidRDefault="00346792" w:rsidP="002E66E2">
      <w:pPr>
        <w:pStyle w:val="4text"/>
      </w:pPr>
      <w:r w:rsidRPr="00F26700">
        <w:t xml:space="preserve">(dále </w:t>
      </w:r>
      <w:r w:rsidR="00786848" w:rsidRPr="00F26700">
        <w:t>též jako</w:t>
      </w:r>
      <w:r w:rsidRPr="00F26700">
        <w:t xml:space="preserve"> „</w:t>
      </w:r>
      <w:r w:rsidR="003E59AC">
        <w:rPr>
          <w:b/>
          <w:i/>
        </w:rPr>
        <w:t>O</w:t>
      </w:r>
      <w:r w:rsidRPr="00F26700">
        <w:rPr>
          <w:b/>
          <w:i/>
        </w:rPr>
        <w:t>bjednatel</w:t>
      </w:r>
      <w:r w:rsidR="001B00D4">
        <w:rPr>
          <w:bCs/>
          <w:i/>
        </w:rPr>
        <w:t>“</w:t>
      </w:r>
      <w:r w:rsidR="004638AC" w:rsidRPr="004638AC">
        <w:t xml:space="preserve"> </w:t>
      </w:r>
      <w:r w:rsidR="004638AC">
        <w:t xml:space="preserve">nebo </w:t>
      </w:r>
      <w:r w:rsidR="004638AC" w:rsidRPr="004638AC">
        <w:rPr>
          <w:bCs/>
          <w:i/>
        </w:rPr>
        <w:t>„</w:t>
      </w:r>
      <w:r w:rsidR="004638AC" w:rsidRPr="004638AC">
        <w:rPr>
          <w:b/>
          <w:i/>
        </w:rPr>
        <w:t>ZP M</w:t>
      </w:r>
      <w:r w:rsidR="004476F8">
        <w:rPr>
          <w:b/>
          <w:i/>
        </w:rPr>
        <w:t>V </w:t>
      </w:r>
      <w:r w:rsidR="004638AC" w:rsidRPr="004638AC">
        <w:rPr>
          <w:b/>
          <w:i/>
        </w:rPr>
        <w:t>ČR</w:t>
      </w:r>
      <w:r w:rsidRPr="00F26700">
        <w:t>“)</w:t>
      </w:r>
      <w:r w:rsidR="005138BF">
        <w:t>,</w:t>
      </w:r>
    </w:p>
    <w:p w14:paraId="6E2A28D8" w14:textId="77777777" w:rsidR="00F73B41" w:rsidRDefault="00F73B41" w:rsidP="002E66E2">
      <w:pPr>
        <w:pStyle w:val="4text"/>
      </w:pPr>
    </w:p>
    <w:p w14:paraId="61211930" w14:textId="4DD037F4" w:rsidR="00CC766B" w:rsidRDefault="00CC766B" w:rsidP="002E66E2">
      <w:pPr>
        <w:pStyle w:val="4text"/>
      </w:pPr>
      <w:r>
        <w:t>a</w:t>
      </w:r>
    </w:p>
    <w:p w14:paraId="7C52D650" w14:textId="77777777" w:rsidR="003E2127" w:rsidRDefault="003E2127" w:rsidP="002E66E2">
      <w:pPr>
        <w:pStyle w:val="4text"/>
      </w:pPr>
    </w:p>
    <w:p w14:paraId="1C20BF7E" w14:textId="10F4A3AA" w:rsidR="003E2127" w:rsidRDefault="00F724A0" w:rsidP="002E66E2">
      <w:pPr>
        <w:pStyle w:val="4text"/>
        <w:rPr>
          <w:rStyle w:val="TexttunChar"/>
          <w:b w:val="0"/>
          <w:bCs/>
        </w:rPr>
      </w:pPr>
      <w:sdt>
        <w:sdtPr>
          <w:rPr>
            <w:rStyle w:val="TexttunChar"/>
          </w:rPr>
          <w:alias w:val="Partner"/>
          <w:tag w:val=""/>
          <w:id w:val="96302077"/>
          <w:lock w:val="sdtLocked"/>
          <w:placeholder>
            <w:docPart w:val="FBE376036D354A2AB04783CBD2F19B17"/>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rFonts w:cs="Arial"/>
            <w:b w:val="0"/>
          </w:rPr>
        </w:sdtEndPr>
        <w:sdtContent>
          <w:r w:rsidR="003E2127" w:rsidRPr="003E2127">
            <w:rPr>
              <w:rStyle w:val="TexttunChar"/>
              <w:highlight w:val="green"/>
            </w:rPr>
            <w:t>______________________</w:t>
          </w:r>
        </w:sdtContent>
      </w:sdt>
      <w:r w:rsidR="003E2127">
        <w:rPr>
          <w:rStyle w:val="TexttunChar"/>
        </w:rPr>
        <w:t>,</w:t>
      </w:r>
      <w:r w:rsidR="003E2127" w:rsidRPr="00FE2A67">
        <w:rPr>
          <w:b/>
          <w:bCs/>
          <w:lang w:eastAsia="cs-CZ"/>
        </w:rPr>
        <w:tab/>
      </w:r>
    </w:p>
    <w:p w14:paraId="35E3AFB4" w14:textId="5B9CFA44" w:rsidR="00346792" w:rsidRPr="005A5A94" w:rsidRDefault="00F26700" w:rsidP="002E66E2">
      <w:pPr>
        <w:pStyle w:val="4text"/>
      </w:pPr>
      <w:r w:rsidRPr="005A5A94">
        <w:t>se sídlem</w:t>
      </w:r>
      <w:r w:rsidR="00F04F55">
        <w:t>:</w:t>
      </w:r>
      <w:r w:rsidR="00FE2A67" w:rsidRPr="00FE2A67">
        <w:t xml:space="preserve"> </w:t>
      </w:r>
      <w:sdt>
        <w:sdtPr>
          <w:id w:val="1751391201"/>
          <w:lock w:val="sdtLocked"/>
          <w:placeholder>
            <w:docPart w:val="A23568288C7541D88982BECC5EAAB39D"/>
          </w:placeholder>
          <w:showingPlcHdr/>
          <w:text/>
        </w:sdtPr>
        <w:sdtEndPr>
          <w:rPr>
            <w:lang w:eastAsia="cs-CZ"/>
          </w:rPr>
        </w:sdtEndPr>
        <w:sdtContent>
          <w:bookmarkStart w:id="2" w:name="_Hlk169761363"/>
          <w:r w:rsidR="00FE2A67" w:rsidRPr="00AA481B">
            <w:rPr>
              <w:highlight w:val="green"/>
              <w:lang w:eastAsia="cs-CZ"/>
            </w:rPr>
            <w:t>_______________________</w:t>
          </w:r>
          <w:bookmarkEnd w:id="2"/>
        </w:sdtContent>
      </w:sdt>
      <w:r w:rsidR="00FE2A67">
        <w:t>,</w:t>
      </w:r>
      <w:r w:rsidR="00FE2A67">
        <w:tab/>
      </w:r>
      <w:r w:rsidR="000C7DD4" w:rsidRPr="005A5A94">
        <w:t xml:space="preserve"> </w:t>
      </w:r>
    </w:p>
    <w:p w14:paraId="7AD84DA6" w14:textId="378C91FD" w:rsidR="00346792" w:rsidRDefault="00F26700" w:rsidP="002E66E2">
      <w:pPr>
        <w:pStyle w:val="4text"/>
      </w:pPr>
      <w:r w:rsidRPr="005A5A94">
        <w:t>IČO:</w:t>
      </w:r>
      <w:r w:rsidR="00FE2A67" w:rsidRPr="00FE2A67">
        <w:t xml:space="preserve"> </w:t>
      </w:r>
      <w:sdt>
        <w:sdtPr>
          <w:id w:val="-870608218"/>
          <w:lock w:val="sdtLocked"/>
          <w:placeholder>
            <w:docPart w:val="461BFA1FDE554C728121E3326FA2720F"/>
          </w:placeholder>
          <w:showingPlcHdr/>
          <w:text/>
        </w:sdtPr>
        <w:sdtEndPr>
          <w:rPr>
            <w:lang w:eastAsia="cs-CZ"/>
          </w:rPr>
        </w:sdtEndPr>
        <w:sdtContent>
          <w:r w:rsidR="00FE2A67" w:rsidRPr="00AA481B">
            <w:rPr>
              <w:highlight w:val="green"/>
              <w:lang w:eastAsia="cs-CZ"/>
            </w:rPr>
            <w:t>_______________________</w:t>
          </w:r>
        </w:sdtContent>
      </w:sdt>
      <w:r w:rsidR="00FE2A67">
        <w:t>,</w:t>
      </w:r>
      <w:r w:rsidRPr="005A5A94">
        <w:t xml:space="preserve"> </w:t>
      </w:r>
    </w:p>
    <w:p w14:paraId="64A807D4" w14:textId="2870DFE8" w:rsidR="003E59AC" w:rsidRPr="00594361" w:rsidRDefault="003E59AC" w:rsidP="002E66E2">
      <w:pPr>
        <w:pStyle w:val="4text"/>
        <w:rPr>
          <w:highlight w:val="green"/>
        </w:rPr>
      </w:pPr>
      <w:r w:rsidRPr="002A37DA">
        <w:t xml:space="preserve">zapsaný/á </w:t>
      </w:r>
      <w:r w:rsidR="004476F8">
        <w:t>v </w:t>
      </w:r>
      <w:r w:rsidRPr="002A37DA">
        <w:t xml:space="preserve">obchodním rejstříku </w:t>
      </w:r>
      <w:sdt>
        <w:sdtPr>
          <w:rPr>
            <w:rStyle w:val="4textChar"/>
          </w:rPr>
          <w:id w:val="-1822041760"/>
          <w:lock w:val="sdtLocked"/>
          <w:placeholder>
            <w:docPart w:val="2B013AD950644EFF8B88DD745DDA3797"/>
          </w:placeholder>
          <w:showingPlcHdr/>
          <w:text/>
        </w:sdtPr>
        <w:sdtEndPr>
          <w:rPr>
            <w:rStyle w:val="Standardnpsmoodstavce"/>
          </w:rPr>
        </w:sdtEndPr>
        <w:sdtContent>
          <w:bookmarkStart w:id="3" w:name="_Hlk169759347"/>
          <w:r w:rsidR="002A37DA" w:rsidRPr="005A5A94">
            <w:rPr>
              <w:highlight w:val="green"/>
            </w:rPr>
            <w:t>_______________________</w:t>
          </w:r>
          <w:bookmarkEnd w:id="3"/>
        </w:sdtContent>
      </w:sdt>
      <w:r w:rsidR="002A37DA" w:rsidRPr="005A5A94">
        <w:t>,</w:t>
      </w:r>
    </w:p>
    <w:p w14:paraId="2BBF5CA7" w14:textId="260F6D5A" w:rsidR="003E59AC" w:rsidRPr="005A5A94" w:rsidRDefault="003E59AC" w:rsidP="002E66E2">
      <w:pPr>
        <w:pStyle w:val="4text"/>
      </w:pPr>
      <w:r w:rsidRPr="002A37DA">
        <w:t xml:space="preserve">zastoupený/á </w:t>
      </w:r>
      <w:sdt>
        <w:sdtPr>
          <w:rPr>
            <w:rStyle w:val="4textChar"/>
          </w:rPr>
          <w:id w:val="-296230733"/>
          <w:lock w:val="sdtLocked"/>
          <w:placeholder>
            <w:docPart w:val="8700C5C62B6A4EFCAC336E251F457854"/>
          </w:placeholder>
          <w:showingPlcHdr/>
          <w:text/>
        </w:sdtPr>
        <w:sdtEndPr>
          <w:rPr>
            <w:rStyle w:val="Standardnpsmoodstavce"/>
          </w:rPr>
        </w:sdtEndPr>
        <w:sdtContent>
          <w:r w:rsidR="002A37DA" w:rsidRPr="005A5A94">
            <w:rPr>
              <w:highlight w:val="green"/>
            </w:rPr>
            <w:t>________________________________</w:t>
          </w:r>
        </w:sdtContent>
      </w:sdt>
      <w:r w:rsidR="002A37DA" w:rsidRPr="005A5A94">
        <w:t>,</w:t>
      </w:r>
    </w:p>
    <w:p w14:paraId="3003B436" w14:textId="750C0673" w:rsidR="00F26700" w:rsidRPr="005A5A94" w:rsidRDefault="00F26700" w:rsidP="002E66E2">
      <w:pPr>
        <w:pStyle w:val="4text"/>
      </w:pPr>
      <w:r w:rsidRPr="005A5A94">
        <w:t xml:space="preserve">bankovní spojení: </w:t>
      </w:r>
      <w:sdt>
        <w:sdtPr>
          <w:rPr>
            <w:rStyle w:val="4textChar"/>
          </w:rPr>
          <w:id w:val="-751424655"/>
          <w:lock w:val="sdtLocked"/>
          <w:placeholder>
            <w:docPart w:val="2AABDB10268B44C2A2471199DC7656C6"/>
          </w:placeholder>
          <w:showingPlcHdr/>
          <w:text/>
        </w:sdtPr>
        <w:sdtEndPr>
          <w:rPr>
            <w:rStyle w:val="Standardnpsmoodstavce"/>
          </w:rPr>
        </w:sdtEndPr>
        <w:sdtContent>
          <w:r w:rsidR="002A37DA" w:rsidRPr="005A5A94">
            <w:rPr>
              <w:highlight w:val="green"/>
            </w:rPr>
            <w:t>_______________________</w:t>
          </w:r>
        </w:sdtContent>
      </w:sdt>
      <w:r w:rsidR="002A37DA" w:rsidRPr="005A5A94">
        <w:t>,</w:t>
      </w:r>
    </w:p>
    <w:p w14:paraId="19254FFD" w14:textId="77777777" w:rsidR="000E3946" w:rsidRDefault="000E3946" w:rsidP="002E66E2">
      <w:pPr>
        <w:pStyle w:val="4malmezera"/>
      </w:pPr>
    </w:p>
    <w:p w14:paraId="477A649E" w14:textId="6CFCFDA2" w:rsidR="00346792" w:rsidRPr="005A5A94" w:rsidRDefault="00346792" w:rsidP="003E7633">
      <w:pPr>
        <w:pStyle w:val="Texttk"/>
      </w:pPr>
      <w:r w:rsidRPr="003E7633">
        <w:rPr>
          <w:b w:val="0"/>
          <w:bCs/>
          <w:i w:val="0"/>
          <w:iCs/>
        </w:rPr>
        <w:t>(dále</w:t>
      </w:r>
      <w:r w:rsidR="00786848" w:rsidRPr="003E7633">
        <w:rPr>
          <w:b w:val="0"/>
          <w:bCs/>
          <w:i w:val="0"/>
          <w:iCs/>
        </w:rPr>
        <w:t xml:space="preserve"> též jako</w:t>
      </w:r>
      <w:r w:rsidRPr="003E7633">
        <w:rPr>
          <w:b w:val="0"/>
          <w:bCs/>
          <w:i w:val="0"/>
          <w:iCs/>
        </w:rPr>
        <w:t xml:space="preserve"> „</w:t>
      </w:r>
      <w:sdt>
        <w:sdtPr>
          <w:alias w:val="Dodavatel"/>
          <w:tag w:val=""/>
          <w:id w:val="477340494"/>
          <w:lock w:val="sdtLocked"/>
          <w:placeholder>
            <w:docPart w:val="1102B75A31CC4A7FB37E554F3287D58D"/>
          </w:placeholder>
          <w:dataBinding w:prefixMappings="xmlns:ns0='http://schemas.openxmlformats.org/officeDocument/2006/extended-properties' " w:xpath="/ns0:Properties[1]/ns0:Company[1]" w:storeItemID="{6668398D-A668-4E3E-A5EB-62B293D839F1}"/>
          <w:text/>
        </w:sdtPr>
        <w:sdtEndPr/>
        <w:sdtContent>
          <w:r w:rsidR="001C2052">
            <w:t>Dodavatel</w:t>
          </w:r>
        </w:sdtContent>
      </w:sdt>
      <w:r w:rsidRPr="003E7633">
        <w:rPr>
          <w:b w:val="0"/>
          <w:bCs/>
          <w:i w:val="0"/>
          <w:iCs/>
        </w:rPr>
        <w:t>“)</w:t>
      </w:r>
      <w:r w:rsidR="00C52BAE" w:rsidRPr="003E7633">
        <w:rPr>
          <w:b w:val="0"/>
          <w:bCs/>
          <w:i w:val="0"/>
          <w:iCs/>
        </w:rPr>
        <w:t>,</w:t>
      </w:r>
    </w:p>
    <w:p w14:paraId="3D72D4B8" w14:textId="77777777" w:rsidR="000E3946" w:rsidRDefault="000E3946" w:rsidP="002E66E2">
      <w:pPr>
        <w:pStyle w:val="4malmezera"/>
      </w:pPr>
    </w:p>
    <w:p w14:paraId="79577015" w14:textId="29541096" w:rsidR="00346792" w:rsidRPr="005A5A94" w:rsidRDefault="00346792" w:rsidP="002E66E2">
      <w:pPr>
        <w:pStyle w:val="4text"/>
      </w:pPr>
      <w:r w:rsidRPr="005A5A94">
        <w:t>(</w:t>
      </w:r>
      <w:r w:rsidR="001D0A1B">
        <w:t>O</w:t>
      </w:r>
      <w:r w:rsidRPr="005A5A94">
        <w:t xml:space="preserve">bjednatel </w:t>
      </w:r>
      <w:r w:rsidR="004476F8">
        <w:t>a </w:t>
      </w:r>
      <w:sdt>
        <w:sdtPr>
          <w:alias w:val="Dodavatel"/>
          <w:tag w:val=""/>
          <w:id w:val="-544605106"/>
          <w:lock w:val="sdtLocked"/>
          <w:placeholder>
            <w:docPart w:val="4BF2F93D4ADB45A595BFE45ADA470B48"/>
          </w:placeholder>
          <w:dataBinding w:prefixMappings="xmlns:ns0='http://schemas.openxmlformats.org/officeDocument/2006/extended-properties' " w:xpath="/ns0:Properties[1]/ns0:Company[1]" w:storeItemID="{6668398D-A668-4E3E-A5EB-62B293D839F1}"/>
          <w:text/>
        </w:sdtPr>
        <w:sdtEndPr/>
        <w:sdtContent>
          <w:r w:rsidR="001C2052">
            <w:t>Dodavatel</w:t>
          </w:r>
        </w:sdtContent>
      </w:sdt>
      <w:r w:rsidRPr="005A5A94">
        <w:t xml:space="preserve"> společně též jako „</w:t>
      </w:r>
      <w:r w:rsidR="003E59AC">
        <w:rPr>
          <w:b/>
          <w:i/>
        </w:rPr>
        <w:t>S</w:t>
      </w:r>
      <w:r w:rsidR="00246F01" w:rsidRPr="000E3946">
        <w:rPr>
          <w:b/>
          <w:i/>
        </w:rPr>
        <w:t>mluvní strany</w:t>
      </w:r>
      <w:r w:rsidRPr="005A5A94">
        <w:t>“</w:t>
      </w:r>
      <w:r w:rsidR="001B1AE0" w:rsidRPr="001B1AE0">
        <w:t xml:space="preserve"> nebo jednotlivě jako „</w:t>
      </w:r>
      <w:r w:rsidR="001B1AE0" w:rsidRPr="001B1AE0">
        <w:rPr>
          <w:b/>
          <w:bCs/>
          <w:i/>
          <w:iCs/>
        </w:rPr>
        <w:t>Smluvní strana</w:t>
      </w:r>
      <w:r w:rsidR="001B00D4" w:rsidRPr="001B00D4">
        <w:t>“</w:t>
      </w:r>
      <w:r w:rsidRPr="005A5A94">
        <w:t>)</w:t>
      </w:r>
      <w:r w:rsidR="00C52BAE" w:rsidRPr="005A5A94">
        <w:t>,</w:t>
      </w:r>
    </w:p>
    <w:p w14:paraId="2A73BC48" w14:textId="77777777" w:rsidR="00346792" w:rsidRDefault="00346792" w:rsidP="00346792">
      <w:pPr>
        <w:spacing w:line="264" w:lineRule="auto"/>
        <w:jc w:val="both"/>
        <w:rPr>
          <w:rFonts w:cs="Arial"/>
          <w:b/>
          <w:bCs/>
          <w:szCs w:val="24"/>
        </w:rPr>
      </w:pPr>
    </w:p>
    <w:p w14:paraId="7ECB6522" w14:textId="02BDB7D1" w:rsidR="002D0AC2" w:rsidRPr="002D0AC2" w:rsidRDefault="002D0AC2" w:rsidP="002E66E2">
      <w:pPr>
        <w:pStyle w:val="4text"/>
      </w:pPr>
      <w:r w:rsidRPr="002D0AC2">
        <w:t xml:space="preserve">uzavřeli níže uvedeného kalendářního dne, měsíce </w:t>
      </w:r>
      <w:r w:rsidR="004476F8">
        <w:t>a </w:t>
      </w:r>
      <w:r w:rsidRPr="002D0AC2">
        <w:t xml:space="preserve">roku </w:t>
      </w:r>
      <w:r w:rsidR="004476F8">
        <w:t>v </w:t>
      </w:r>
      <w:r w:rsidRPr="002D0AC2">
        <w:t xml:space="preserve">souladu s </w:t>
      </w:r>
      <w:proofErr w:type="spellStart"/>
      <w:r w:rsidRPr="002D0AC2">
        <w:t>ust</w:t>
      </w:r>
      <w:proofErr w:type="spellEnd"/>
      <w:r w:rsidRPr="002D0AC2">
        <w:t>. § 1746 odst. 2 zákon</w:t>
      </w:r>
      <w:r w:rsidR="004476F8">
        <w:t>a </w:t>
      </w:r>
      <w:r w:rsidRPr="002D0AC2">
        <w:t>č. 89/2012 Sb., občanského zákoníku, ve znění pozdějších předpisů (dále jen „</w:t>
      </w:r>
      <w:r w:rsidRPr="00594361">
        <w:rPr>
          <w:b/>
          <w:bCs/>
          <w:i/>
          <w:iCs/>
        </w:rPr>
        <w:t>občanský zákoník</w:t>
      </w:r>
      <w:r w:rsidRPr="002D0AC2">
        <w:t>“) n</w:t>
      </w:r>
      <w:r w:rsidR="004476F8">
        <w:t>a </w:t>
      </w:r>
      <w:r w:rsidRPr="002D0AC2">
        <w:t xml:space="preserve">základě veřejné zakázky </w:t>
      </w:r>
      <w:r w:rsidR="001C2052">
        <w:t xml:space="preserve">malého rozsahu </w:t>
      </w:r>
      <w:r w:rsidRPr="002D0AC2">
        <w:t>n</w:t>
      </w:r>
      <w:r w:rsidR="004476F8">
        <w:t>a </w:t>
      </w:r>
      <w:r w:rsidRPr="002D0AC2">
        <w:t>služby „</w:t>
      </w:r>
      <w:sdt>
        <w:sdtPr>
          <w:rPr>
            <w:bCs/>
            <w:i/>
            <w:szCs w:val="22"/>
          </w:rPr>
          <w:id w:val="13047097"/>
          <w:lock w:val="sdtLocked"/>
          <w:placeholder>
            <w:docPart w:val="8F0BFB0FD2664A648BB5B8093EC5CE38"/>
          </w:placeholder>
          <w:text/>
        </w:sdtPr>
        <w:sdtEndPr/>
        <w:sdtContent>
          <w:r w:rsidR="008C7E0C" w:rsidRPr="008C7E0C">
            <w:rPr>
              <w:bCs/>
              <w:i/>
              <w:szCs w:val="22"/>
            </w:rPr>
            <w:t>Mobilní aplikace ZP211“</w:t>
          </w:r>
        </w:sdtContent>
      </w:sdt>
      <w:r w:rsidRPr="002D0AC2">
        <w:t xml:space="preserve"> </w:t>
      </w:r>
      <w:r w:rsidR="00EA3CCE" w:rsidRPr="00EA3CCE">
        <w:t>(dále jen „</w:t>
      </w:r>
      <w:r w:rsidR="00EA3CCE" w:rsidRPr="00EA3CCE">
        <w:rPr>
          <w:b/>
          <w:bCs/>
          <w:i/>
          <w:iCs/>
        </w:rPr>
        <w:t>Veřejná zakázka</w:t>
      </w:r>
      <w:r w:rsidR="00EA3CCE" w:rsidRPr="00EA3CCE">
        <w:t>“)</w:t>
      </w:r>
    </w:p>
    <w:p w14:paraId="5BF3CF66" w14:textId="77777777" w:rsidR="002D0AC2" w:rsidRPr="002D0AC2" w:rsidRDefault="002D0AC2" w:rsidP="002E66E2">
      <w:pPr>
        <w:pStyle w:val="4text"/>
      </w:pPr>
    </w:p>
    <w:p w14:paraId="3368543F" w14:textId="571E4DB7" w:rsidR="00346792" w:rsidRPr="00F26700" w:rsidRDefault="00F86D45" w:rsidP="002D0AC2">
      <w:pPr>
        <w:pStyle w:val="4textsted"/>
      </w:pPr>
      <w:r w:rsidRPr="00F86D45">
        <w:t>tuto</w:t>
      </w:r>
    </w:p>
    <w:p w14:paraId="4474C6B5" w14:textId="3DFCFB5B" w:rsidR="003F3CCC" w:rsidRPr="00594361" w:rsidRDefault="003F3CCC" w:rsidP="004A433D">
      <w:pPr>
        <w:pStyle w:val="Nzev"/>
        <w:rPr>
          <w:bCs w:val="0"/>
          <w:szCs w:val="32"/>
        </w:rPr>
      </w:pPr>
      <w:r w:rsidRPr="00594361">
        <w:rPr>
          <w:bCs w:val="0"/>
          <w:szCs w:val="32"/>
        </w:rPr>
        <w:t>Smlouvu</w:t>
      </w:r>
    </w:p>
    <w:p w14:paraId="4EF7F514" w14:textId="005F9ED8" w:rsidR="00346792" w:rsidRPr="00594361" w:rsidRDefault="00F724A0" w:rsidP="00FE2A67">
      <w:pPr>
        <w:pStyle w:val="Nzev"/>
        <w:rPr>
          <w:szCs w:val="32"/>
        </w:rPr>
      </w:pPr>
      <w:sdt>
        <w:sdtPr>
          <w:alias w:val="dílo"/>
          <w:tag w:val=""/>
          <w:id w:val="-1065566966"/>
          <w:placeholder>
            <w:docPart w:val="F90E9F70CB8542E398821ED2D5B9D84F"/>
          </w:placeholder>
          <w:dataBinding w:prefixMappings="xmlns:ns0='http://schemas.openxmlformats.org/officeDocument/2006/extended-properties' " w:xpath="/ns0:Properties[1]/ns0:Manager[1]" w:storeItemID="{6668398D-A668-4E3E-A5EB-62B293D839F1}"/>
          <w:text/>
        </w:sdtPr>
        <w:sdtEndPr/>
        <w:sdtContent>
          <w:r w:rsidR="001279B7">
            <w:t xml:space="preserve">o vytvoření mobilní aplikace </w:t>
          </w:r>
          <w:r w:rsidR="004476F8">
            <w:t>a </w:t>
          </w:r>
          <w:r w:rsidR="001279B7">
            <w:t>poskytování souvisejících služeb</w:t>
          </w:r>
        </w:sdtContent>
      </w:sdt>
    </w:p>
    <w:p w14:paraId="2E88DE83" w14:textId="77777777" w:rsidR="007C61A4" w:rsidRDefault="007C61A4" w:rsidP="00935268">
      <w:pPr>
        <w:pStyle w:val="4textsted"/>
      </w:pPr>
    </w:p>
    <w:p w14:paraId="1981EC9D" w14:textId="581F26B8" w:rsidR="00CE1B28" w:rsidRDefault="00346792" w:rsidP="00935268">
      <w:pPr>
        <w:pStyle w:val="4textsted"/>
      </w:pPr>
      <w:r w:rsidRPr="00F26700">
        <w:t>(dále jen „</w:t>
      </w:r>
      <w:r w:rsidR="00143AF6">
        <w:rPr>
          <w:b/>
          <w:i/>
        </w:rPr>
        <w:t>S</w:t>
      </w:r>
      <w:r w:rsidRPr="00F26700">
        <w:rPr>
          <w:b/>
          <w:i/>
        </w:rPr>
        <w:t>mlouva</w:t>
      </w:r>
      <w:r w:rsidRPr="00F26700">
        <w:t>“)</w:t>
      </w:r>
    </w:p>
    <w:p w14:paraId="174E6A9C" w14:textId="4272DC49" w:rsidR="00FE2A67" w:rsidRPr="000521FF" w:rsidRDefault="00FE2A67" w:rsidP="00FE2A67">
      <w:pPr>
        <w:jc w:val="center"/>
        <w:rPr>
          <w:rFonts w:cs="Arial"/>
          <w:szCs w:val="22"/>
          <w:lang w:eastAsia="cs-CZ"/>
        </w:rPr>
      </w:pPr>
      <w:r w:rsidRPr="000521FF">
        <w:rPr>
          <w:rFonts w:cs="Arial"/>
          <w:szCs w:val="22"/>
          <w:lang w:eastAsia="cs-CZ"/>
        </w:rPr>
        <w:t xml:space="preserve">evidovanou u </w:t>
      </w:r>
      <w:sdt>
        <w:sdtPr>
          <w:rPr>
            <w:rFonts w:cs="Arial"/>
            <w:szCs w:val="24"/>
          </w:rPr>
          <w:id w:val="-1086997093"/>
          <w:placeholder>
            <w:docPart w:val="4F65E6F2FDB94E60B704A2DB34C4DF73"/>
          </w:placeholder>
          <w:text/>
        </w:sdtPr>
        <w:sdtEndPr>
          <w:rPr>
            <w:b/>
            <w:szCs w:val="22"/>
            <w:lang w:eastAsia="cs-CZ"/>
          </w:rPr>
        </w:sdtEndPr>
        <w:sdtContent>
          <w:r w:rsidR="008C7E0C">
            <w:rPr>
              <w:rFonts w:cs="Arial"/>
              <w:szCs w:val="24"/>
            </w:rPr>
            <w:t>Objednatele</w:t>
          </w:r>
        </w:sdtContent>
      </w:sdt>
      <w:r w:rsidRPr="000521FF">
        <w:rPr>
          <w:rFonts w:cs="Arial"/>
          <w:szCs w:val="22"/>
          <w:lang w:eastAsia="cs-CZ"/>
        </w:rPr>
        <w:t xml:space="preserve"> pod č.j. </w:t>
      </w:r>
      <w:sdt>
        <w:sdtPr>
          <w:rPr>
            <w:rFonts w:cs="Arial"/>
            <w:szCs w:val="24"/>
          </w:rPr>
          <w:id w:val="286400123"/>
          <w:placeholder>
            <w:docPart w:val="4A3DB2709C0C4988AD433B3B561B085B"/>
          </w:placeholder>
          <w:text/>
        </w:sdtPr>
        <w:sdtEndPr/>
        <w:sdtContent>
          <w:r w:rsidR="00FC69F8" w:rsidRPr="00FC69F8">
            <w:rPr>
              <w:rFonts w:cs="Arial"/>
              <w:szCs w:val="24"/>
            </w:rPr>
            <w:t>000148-000/2024-00</w:t>
          </w:r>
        </w:sdtContent>
      </w:sdt>
    </w:p>
    <w:p w14:paraId="365C9FF7" w14:textId="32DB9B55" w:rsidR="00FE2A67" w:rsidRPr="000521FF" w:rsidRDefault="00FE2A67" w:rsidP="00FE2A67">
      <w:pPr>
        <w:jc w:val="center"/>
        <w:rPr>
          <w:rFonts w:cs="Arial"/>
          <w:szCs w:val="22"/>
          <w:lang w:eastAsia="cs-CZ"/>
        </w:rPr>
      </w:pPr>
      <w:r w:rsidRPr="000521FF">
        <w:rPr>
          <w:rFonts w:cs="Arial"/>
          <w:szCs w:val="22"/>
          <w:lang w:eastAsia="cs-CZ"/>
        </w:rPr>
        <w:t xml:space="preserve">evidovanou u </w:t>
      </w:r>
      <w:sdt>
        <w:sdtPr>
          <w:rPr>
            <w:rFonts w:cs="Arial"/>
            <w:szCs w:val="24"/>
          </w:rPr>
          <w:id w:val="1622348471"/>
          <w:placeholder>
            <w:docPart w:val="DAF9DA7BAF3D48848DAF645014EAEA94"/>
          </w:placeholder>
          <w:text/>
        </w:sdtPr>
        <w:sdtEndPr>
          <w:rPr>
            <w:b/>
            <w:szCs w:val="22"/>
            <w:lang w:eastAsia="cs-CZ"/>
          </w:rPr>
        </w:sdtEndPr>
        <w:sdtContent>
          <w:r w:rsidR="002256BE">
            <w:rPr>
              <w:rFonts w:cs="Arial"/>
              <w:szCs w:val="24"/>
            </w:rPr>
            <w:t>Dodavatele</w:t>
          </w:r>
        </w:sdtContent>
      </w:sdt>
      <w:r w:rsidRPr="000521FF">
        <w:rPr>
          <w:rFonts w:cs="Arial"/>
          <w:szCs w:val="22"/>
          <w:lang w:eastAsia="cs-CZ"/>
        </w:rPr>
        <w:t xml:space="preserve"> pod č.j. </w:t>
      </w:r>
      <w:sdt>
        <w:sdtPr>
          <w:rPr>
            <w:rFonts w:cs="Arial"/>
            <w:szCs w:val="24"/>
          </w:rPr>
          <w:id w:val="-890582615"/>
          <w:placeholder>
            <w:docPart w:val="D44BE2889B0E4CFA94CB8C81C39C8683"/>
          </w:placeholder>
          <w:showingPlcHdr/>
          <w:text/>
        </w:sdtPr>
        <w:sdtEndPr>
          <w:rPr>
            <w:b/>
            <w:szCs w:val="22"/>
            <w:lang w:eastAsia="cs-CZ"/>
          </w:rPr>
        </w:sdtEndPr>
        <w:sdtContent>
          <w:r w:rsidRPr="000521FF">
            <w:rPr>
              <w:rFonts w:cs="Arial"/>
              <w:color w:val="666666"/>
              <w:szCs w:val="22"/>
              <w:highlight w:val="green"/>
              <w:lang w:eastAsia="cs-CZ"/>
            </w:rPr>
            <w:t>………………………………</w:t>
          </w:r>
          <w:proofErr w:type="gramStart"/>
          <w:r w:rsidRPr="000521FF">
            <w:rPr>
              <w:rFonts w:cs="Arial"/>
              <w:color w:val="666666"/>
              <w:szCs w:val="22"/>
              <w:highlight w:val="green"/>
              <w:lang w:eastAsia="cs-CZ"/>
            </w:rPr>
            <w:t>…….</w:t>
          </w:r>
          <w:proofErr w:type="gramEnd"/>
          <w:r w:rsidRPr="000521FF">
            <w:rPr>
              <w:rFonts w:cs="Arial"/>
              <w:color w:val="666666"/>
              <w:szCs w:val="22"/>
              <w:highlight w:val="green"/>
              <w:lang w:eastAsia="cs-CZ"/>
            </w:rPr>
            <w:t>.</w:t>
          </w:r>
        </w:sdtContent>
      </w:sdt>
    </w:p>
    <w:p w14:paraId="61E3E611" w14:textId="77777777" w:rsidR="002F6E75" w:rsidRDefault="002F6E75" w:rsidP="008969B9">
      <w:pPr>
        <w:pStyle w:val="Bezmezer"/>
      </w:pPr>
    </w:p>
    <w:p w14:paraId="7EFDF835" w14:textId="598787DC" w:rsidR="00AA1681" w:rsidRDefault="00AA1681">
      <w:pPr>
        <w:suppressAutoHyphens w:val="0"/>
        <w:rPr>
          <w:b/>
          <w:sz w:val="24"/>
          <w:lang w:eastAsia="zh-CN"/>
        </w:rPr>
      </w:pPr>
      <w:bookmarkStart w:id="4" w:name="_Toc178074858"/>
      <w:bookmarkEnd w:id="4"/>
      <w:r>
        <w:br w:type="page"/>
      </w:r>
    </w:p>
    <w:p w14:paraId="3F73F4F7" w14:textId="77777777" w:rsidR="0054033C" w:rsidRDefault="0054033C" w:rsidP="003E08DA">
      <w:pPr>
        <w:pStyle w:val="1lnekI"/>
      </w:pPr>
    </w:p>
    <w:p w14:paraId="1B16A850" w14:textId="498EA2ED" w:rsidR="001D0A1B" w:rsidRPr="00015EA4" w:rsidRDefault="00974352" w:rsidP="00015EA4">
      <w:pPr>
        <w:pStyle w:val="1Nzevlnku"/>
      </w:pPr>
      <w:r>
        <w:t>Ú</w:t>
      </w:r>
      <w:r w:rsidR="001E75A4">
        <w:t>vod</w:t>
      </w:r>
    </w:p>
    <w:p w14:paraId="5B6CE284" w14:textId="5162803D" w:rsidR="007B7736" w:rsidRDefault="63CC8A30" w:rsidP="007B7736">
      <w:pPr>
        <w:pStyle w:val="2bodlnku"/>
      </w:pPr>
      <w:r>
        <w:t>Účelem Smlouvy je zajištění realizace předmětu Veřejné zakázky, tj. zejmén</w:t>
      </w:r>
      <w:r w:rsidR="004476F8">
        <w:t>a </w:t>
      </w:r>
      <w:r>
        <w:t>vytvoření, dodávk</w:t>
      </w:r>
      <w:r w:rsidR="004476F8">
        <w:t>a a </w:t>
      </w:r>
      <w:r>
        <w:t xml:space="preserve">implementace aplikačního SW, který je určen pro pojištěnce Objednatele </w:t>
      </w:r>
      <w:r w:rsidR="004476F8">
        <w:t>a </w:t>
      </w:r>
      <w:r>
        <w:t xml:space="preserve">bude sloužit ke zpřístupnění </w:t>
      </w:r>
      <w:r w:rsidR="004476F8">
        <w:t>a </w:t>
      </w:r>
      <w:r>
        <w:t>aktualizaci dat</w:t>
      </w:r>
      <w:r w:rsidR="72A620E4">
        <w:t>,</w:t>
      </w:r>
      <w:r>
        <w:t xml:space="preserve"> </w:t>
      </w:r>
      <w:r w:rsidR="72A620E4">
        <w:t>přičemž je</w:t>
      </w:r>
      <w:r w:rsidR="6FCF8E7A">
        <w:t>ho</w:t>
      </w:r>
      <w:r w:rsidR="72A620E4">
        <w:t xml:space="preserve"> vývoj bude vycházet ze stávající mobilní aplikace Objednatele </w:t>
      </w:r>
      <w:r w:rsidR="004476F8">
        <w:t>a </w:t>
      </w:r>
      <w:r>
        <w:t>bude instalován do</w:t>
      </w:r>
      <w:r w:rsidR="43BCCF52">
        <w:t> </w:t>
      </w:r>
      <w:r>
        <w:t>mobilních telefonů pojištěnců Objednatele typu „</w:t>
      </w:r>
      <w:proofErr w:type="spellStart"/>
      <w:r>
        <w:t>smart-phone</w:t>
      </w:r>
      <w:proofErr w:type="spellEnd"/>
      <w:r>
        <w:t>“ s operačním systémem Android nebo Apple iOS (dále jen „</w:t>
      </w:r>
      <w:r w:rsidR="6C929681" w:rsidRPr="264EA173">
        <w:rPr>
          <w:b/>
          <w:bCs/>
          <w:i/>
          <w:iCs/>
        </w:rPr>
        <w:t>A</w:t>
      </w:r>
      <w:r w:rsidRPr="264EA173">
        <w:rPr>
          <w:b/>
          <w:bCs/>
          <w:i/>
          <w:iCs/>
        </w:rPr>
        <w:t>plikace</w:t>
      </w:r>
      <w:r>
        <w:t>“)</w:t>
      </w:r>
      <w:r w:rsidR="3A6F04EE">
        <w:t>. Součástí plnění je dále zajištění</w:t>
      </w:r>
      <w:r>
        <w:t xml:space="preserve"> potřebných licen</w:t>
      </w:r>
      <w:r w:rsidR="2208F270">
        <w:t>čních oprávnění</w:t>
      </w:r>
      <w:r>
        <w:t xml:space="preserve"> </w:t>
      </w:r>
      <w:r w:rsidR="004476F8">
        <w:t>k </w:t>
      </w:r>
      <w:r>
        <w:t>užití</w:t>
      </w:r>
      <w:r w:rsidR="2AF26E42">
        <w:t xml:space="preserve"> Aplikace</w:t>
      </w:r>
      <w:r>
        <w:t xml:space="preserve">, dále ověření jejích vlastností formou testování, její nasazení do </w:t>
      </w:r>
      <w:r w:rsidR="41FB8EF0">
        <w:t>ověřovacího</w:t>
      </w:r>
      <w:r>
        <w:t xml:space="preserve"> </w:t>
      </w:r>
      <w:r w:rsidR="004476F8">
        <w:t>a </w:t>
      </w:r>
      <w:r>
        <w:t xml:space="preserve">rutinního provozu </w:t>
      </w:r>
      <w:r w:rsidR="004476F8">
        <w:t>a </w:t>
      </w:r>
      <w:r>
        <w:t xml:space="preserve">zajištění její podpory </w:t>
      </w:r>
      <w:r w:rsidR="004476F8">
        <w:t>a </w:t>
      </w:r>
      <w:r>
        <w:t xml:space="preserve">rozvoje, to vše </w:t>
      </w:r>
      <w:r w:rsidR="004476F8">
        <w:t>v </w:t>
      </w:r>
      <w:r>
        <w:t>souladu s</w:t>
      </w:r>
      <w:r w:rsidR="5BC41207">
        <w:t> </w:t>
      </w:r>
      <w:r>
        <w:t>požadavky Objednatele definovanými touto Smlouvou</w:t>
      </w:r>
      <w:r w:rsidR="101B0084">
        <w:t>.</w:t>
      </w:r>
      <w:r w:rsidR="59540D86">
        <w:t xml:space="preserve"> </w:t>
      </w:r>
      <w:r w:rsidR="5F8CB161">
        <w:t>Účelem Smlouvy je dále úprav</w:t>
      </w:r>
      <w:r w:rsidR="004476F8">
        <w:t>a </w:t>
      </w:r>
      <w:r w:rsidR="5F8CB161">
        <w:t>podmíne</w:t>
      </w:r>
      <w:r w:rsidR="004476F8">
        <w:t>k </w:t>
      </w:r>
      <w:r w:rsidR="09CC09DE">
        <w:t xml:space="preserve">pro zajištění oprávnění Objednatele </w:t>
      </w:r>
      <w:r w:rsidR="004476F8">
        <w:t>k </w:t>
      </w:r>
      <w:r w:rsidR="09CC09DE">
        <w:t xml:space="preserve">užití </w:t>
      </w:r>
      <w:r w:rsidR="004476F8">
        <w:t>a </w:t>
      </w:r>
      <w:r w:rsidR="09CC09DE">
        <w:t>rozvoji Aplikace tak, aby byl</w:t>
      </w:r>
      <w:r w:rsidR="004476F8">
        <w:t>a </w:t>
      </w:r>
      <w:r w:rsidR="09CC09DE">
        <w:t xml:space="preserve">otevřená ve smyslu </w:t>
      </w:r>
      <w:r w:rsidR="103A7561">
        <w:t xml:space="preserve">možnosti Objednatele provádět jeho další podporu </w:t>
      </w:r>
      <w:r w:rsidR="004476F8">
        <w:t>a </w:t>
      </w:r>
      <w:r w:rsidR="103A7561">
        <w:t xml:space="preserve">rozvoj samostatně či zadávat </w:t>
      </w:r>
      <w:r w:rsidR="3193987A">
        <w:t xml:space="preserve">tyto služby </w:t>
      </w:r>
      <w:r w:rsidR="004476F8">
        <w:t>v </w:t>
      </w:r>
      <w:r w:rsidR="3193987A">
        <w:t>otevřené soutěži co nejširšího počtu dodavatelů be</w:t>
      </w:r>
      <w:r w:rsidR="004476F8">
        <w:t>z </w:t>
      </w:r>
      <w:r w:rsidR="3193987A">
        <w:t xml:space="preserve">toho, aby byl Objednatel omezen výhradními právy </w:t>
      </w:r>
      <w:r w:rsidR="73875ADE">
        <w:t>Do</w:t>
      </w:r>
      <w:r w:rsidR="46B41754">
        <w:t>davatele</w:t>
      </w:r>
      <w:r w:rsidR="73875ADE">
        <w:t xml:space="preserve"> </w:t>
      </w:r>
      <w:r w:rsidR="3193987A">
        <w:t xml:space="preserve">či třetích osob </w:t>
      </w:r>
      <w:r w:rsidR="0FFCF685">
        <w:t>váznoucími be</w:t>
      </w:r>
      <w:r w:rsidR="004476F8">
        <w:t>z </w:t>
      </w:r>
      <w:r w:rsidR="0FFCF685">
        <w:t>řádného důvodu n</w:t>
      </w:r>
      <w:r w:rsidR="004476F8">
        <w:t>a </w:t>
      </w:r>
      <w:r w:rsidR="0FFCF685">
        <w:t xml:space="preserve">Aplikaci, </w:t>
      </w:r>
      <w:r w:rsidR="004476F8">
        <w:t>a </w:t>
      </w:r>
      <w:r w:rsidR="0FFCF685">
        <w:t xml:space="preserve">pro zajištění oprávnění Objednatele </w:t>
      </w:r>
      <w:r w:rsidR="705B8DF5">
        <w:t>umožnit užívat Aplikaci dalším subjektům.</w:t>
      </w:r>
    </w:p>
    <w:p w14:paraId="6B727CA9" w14:textId="5AA44EAA" w:rsidR="007B7736" w:rsidRDefault="007B7736" w:rsidP="00712F06">
      <w:pPr>
        <w:pStyle w:val="2bodlnku"/>
      </w:pPr>
      <w:r>
        <w:t xml:space="preserve">Objednatel je právnickou osobou, která je nositelem </w:t>
      </w:r>
      <w:r w:rsidR="00B21822">
        <w:t>veřejného</w:t>
      </w:r>
      <w:r>
        <w:t xml:space="preserve"> zdravotního pojištění pro pojištěnce, kteří jsou u ní zaregistrováni.</w:t>
      </w:r>
    </w:p>
    <w:p w14:paraId="0A509644" w14:textId="27F5E082" w:rsidR="007B7736" w:rsidRDefault="007B7736" w:rsidP="00712F06">
      <w:pPr>
        <w:pStyle w:val="2bodlnku"/>
      </w:pPr>
      <w:r>
        <w:t xml:space="preserve">Dodavatel je podnikatelem </w:t>
      </w:r>
      <w:r w:rsidR="004476F8">
        <w:t>v </w:t>
      </w:r>
      <w:r>
        <w:t xml:space="preserve">oblasti poskytování IT služeb </w:t>
      </w:r>
      <w:r w:rsidR="004476F8">
        <w:t>a </w:t>
      </w:r>
      <w:r>
        <w:t>prohlašuje, že je schopen Objednateli dodat plnění blíže specifikované v</w:t>
      </w:r>
      <w:r w:rsidR="00FD182D">
        <w:t xml:space="preserve">e </w:t>
      </w:r>
      <w:r>
        <w:t>Smlouvě.</w:t>
      </w:r>
    </w:p>
    <w:p w14:paraId="5CB5D40F" w14:textId="63812E65" w:rsidR="007B7736" w:rsidRDefault="004476F8" w:rsidP="00712F06">
      <w:pPr>
        <w:pStyle w:val="2bodlnku"/>
      </w:pPr>
      <w:r>
        <w:t>V </w:t>
      </w:r>
      <w:r w:rsidR="007B7736">
        <w:t>případě jakékoli</w:t>
      </w:r>
      <w:r>
        <w:t>v </w:t>
      </w:r>
      <w:r w:rsidR="007B7736">
        <w:t>nejistoty ohledně výkladu ustanovení Smlouvy budou tato ustanovení vykládán</w:t>
      </w:r>
      <w:r>
        <w:t>a </w:t>
      </w:r>
      <w:r w:rsidR="007B7736">
        <w:t xml:space="preserve">tak, aby </w:t>
      </w:r>
      <w:r>
        <w:t>v </w:t>
      </w:r>
      <w:r w:rsidR="007B7736">
        <w:t>co nejširší míře zohledňoval</w:t>
      </w:r>
      <w:r>
        <w:t>a </w:t>
      </w:r>
      <w:r w:rsidR="007B7736">
        <w:t>účel Veřejné zakázky. Ustanovení Smlouvy je třeb</w:t>
      </w:r>
      <w:r>
        <w:t>a v </w:t>
      </w:r>
      <w:r w:rsidR="007B7736">
        <w:t xml:space="preserve">případě nejasností vykládat </w:t>
      </w:r>
      <w:r>
        <w:t>v </w:t>
      </w:r>
      <w:r w:rsidR="007B7736">
        <w:t>souladu se zadávacími podmínkami Veřejné zakázky včetně příloh, vysvětlení či doplnění.</w:t>
      </w:r>
    </w:p>
    <w:p w14:paraId="46952F0C" w14:textId="718EE99B" w:rsidR="007B7736" w:rsidRDefault="007B7736" w:rsidP="007B7736">
      <w:pPr>
        <w:pStyle w:val="2bodlnku"/>
      </w:pPr>
      <w:r>
        <w:t xml:space="preserve">Dodavatel je vázán svou nabídkou předloženou Objednateli </w:t>
      </w:r>
      <w:r w:rsidR="004476F8">
        <w:t>v </w:t>
      </w:r>
      <w:r>
        <w:t>rámci Veřejné zakázky, která se pro úpravu vzájemných vztahů vyplývajících z</w:t>
      </w:r>
      <w:r w:rsidR="00FD182D">
        <w:t xml:space="preserve">e </w:t>
      </w:r>
      <w:r>
        <w:t>Smlouvy použije subsidiárně.</w:t>
      </w:r>
    </w:p>
    <w:p w14:paraId="273F5574" w14:textId="77777777" w:rsidR="0097732A" w:rsidRDefault="0097732A" w:rsidP="00EA3CCE">
      <w:pPr>
        <w:pStyle w:val="Bezmezer"/>
      </w:pPr>
      <w:bookmarkStart w:id="5" w:name="_Toc178074859"/>
      <w:bookmarkEnd w:id="5"/>
    </w:p>
    <w:p w14:paraId="6CE39AF5" w14:textId="77777777" w:rsidR="00EA3CCE" w:rsidRDefault="00EA3CCE" w:rsidP="00EA3CCE">
      <w:pPr>
        <w:pStyle w:val="1lnekI"/>
      </w:pPr>
    </w:p>
    <w:p w14:paraId="5931740F" w14:textId="6F19E5B6" w:rsidR="00EA3CCE" w:rsidRDefault="009C195B" w:rsidP="00A364DB">
      <w:pPr>
        <w:pStyle w:val="1Nzevlnku"/>
      </w:pPr>
      <w:r>
        <w:t>Předmět Smlouvy</w:t>
      </w:r>
    </w:p>
    <w:p w14:paraId="3F5B55B6" w14:textId="2B6EFCF2" w:rsidR="008D4C68" w:rsidRPr="00D14585" w:rsidRDefault="008D4C68" w:rsidP="008D4C68">
      <w:pPr>
        <w:pStyle w:val="2bodlnku"/>
        <w:rPr>
          <w:rFonts w:cs="Arial"/>
        </w:rPr>
      </w:pPr>
      <w:r w:rsidRPr="00D14585">
        <w:rPr>
          <w:rFonts w:cs="Arial"/>
        </w:rPr>
        <w:t xml:space="preserve">Dodavatel se Smlouvou zavazuje provést pro Objednatele Dílo, které spočívá ve: </w:t>
      </w:r>
    </w:p>
    <w:p w14:paraId="2DF3EA2E" w14:textId="2CE79FC6" w:rsidR="008D4C68" w:rsidRPr="00D14585" w:rsidRDefault="008D4C68" w:rsidP="004476F8">
      <w:pPr>
        <w:numPr>
          <w:ilvl w:val="1"/>
          <w:numId w:val="13"/>
        </w:numPr>
        <w:spacing w:after="160"/>
        <w:ind w:left="1134" w:hanging="568"/>
        <w:jc w:val="both"/>
        <w:rPr>
          <w:rFonts w:cs="Arial"/>
        </w:rPr>
      </w:pPr>
      <w:r w:rsidRPr="00D14585">
        <w:rPr>
          <w:rFonts w:cs="Arial"/>
        </w:rPr>
        <w:t xml:space="preserve">Vytvoření detailního návrhu řešení </w:t>
      </w:r>
      <w:r w:rsidR="008B677B">
        <w:rPr>
          <w:rFonts w:cs="Arial"/>
        </w:rPr>
        <w:t>A</w:t>
      </w:r>
      <w:r w:rsidRPr="00D14585">
        <w:rPr>
          <w:rFonts w:cs="Arial"/>
        </w:rPr>
        <w:t>plikace, které bud</w:t>
      </w:r>
      <w:r w:rsidR="00D17313">
        <w:rPr>
          <w:rFonts w:cs="Arial"/>
        </w:rPr>
        <w:t>e</w:t>
      </w:r>
      <w:r w:rsidRPr="00D14585">
        <w:rPr>
          <w:rFonts w:cs="Arial"/>
        </w:rPr>
        <w:t xml:space="preserve"> vycházet </w:t>
      </w:r>
      <w:r w:rsidR="004476F8">
        <w:rPr>
          <w:rFonts w:cs="Arial"/>
        </w:rPr>
        <w:t>z </w:t>
      </w:r>
      <w:r w:rsidRPr="00D14585">
        <w:rPr>
          <w:rFonts w:cs="Arial"/>
        </w:rPr>
        <w:t xml:space="preserve">analýzy veškerých podkladů předaných Dodavateli Objednatelem </w:t>
      </w:r>
      <w:r w:rsidR="004476F8">
        <w:rPr>
          <w:rFonts w:cs="Arial"/>
        </w:rPr>
        <w:t>v </w:t>
      </w:r>
      <w:r w:rsidRPr="00D14585">
        <w:rPr>
          <w:rFonts w:cs="Arial"/>
        </w:rPr>
        <w:t xml:space="preserve">rámci jeho součinnosti </w:t>
      </w:r>
      <w:r w:rsidR="004476F8">
        <w:rPr>
          <w:rFonts w:cs="Arial"/>
        </w:rPr>
        <w:t>a </w:t>
      </w:r>
      <w:r w:rsidRPr="00D14585">
        <w:rPr>
          <w:rFonts w:cs="Arial"/>
        </w:rPr>
        <w:t>dále bud</w:t>
      </w:r>
      <w:r w:rsidR="00D17313">
        <w:rPr>
          <w:rFonts w:cs="Arial"/>
        </w:rPr>
        <w:t>e</w:t>
      </w:r>
      <w:r w:rsidRPr="00D14585">
        <w:rPr>
          <w:rFonts w:cs="Arial"/>
        </w:rPr>
        <w:t xml:space="preserve"> odpovídat závazným požadavkům Objednatele n</w:t>
      </w:r>
      <w:r w:rsidR="004476F8">
        <w:rPr>
          <w:rFonts w:cs="Arial"/>
        </w:rPr>
        <w:t>a </w:t>
      </w:r>
      <w:r w:rsidRPr="00D14585">
        <w:rPr>
          <w:rFonts w:cs="Arial"/>
        </w:rPr>
        <w:t xml:space="preserve">funkčnost </w:t>
      </w:r>
      <w:r w:rsidR="004476F8">
        <w:rPr>
          <w:rFonts w:cs="Arial"/>
        </w:rPr>
        <w:t>a </w:t>
      </w:r>
      <w:r w:rsidRPr="00D14585">
        <w:rPr>
          <w:rFonts w:cs="Arial"/>
        </w:rPr>
        <w:t xml:space="preserve">parametry </w:t>
      </w:r>
      <w:r w:rsidR="008B677B">
        <w:rPr>
          <w:rFonts w:cs="Arial"/>
        </w:rPr>
        <w:t>A</w:t>
      </w:r>
      <w:r w:rsidRPr="00D14585">
        <w:rPr>
          <w:rFonts w:cs="Arial"/>
        </w:rPr>
        <w:t xml:space="preserve">plikace, které jsou uvedeny </w:t>
      </w:r>
      <w:r w:rsidR="004476F8">
        <w:rPr>
          <w:rFonts w:cs="Arial"/>
        </w:rPr>
        <w:t>v </w:t>
      </w:r>
      <w:r w:rsidRPr="00D14585">
        <w:rPr>
          <w:rFonts w:cs="Arial"/>
        </w:rPr>
        <w:t>rámci Přílohy č. 1 Smlouvy včetně návrhu obrazove</w:t>
      </w:r>
      <w:r w:rsidR="004476F8">
        <w:rPr>
          <w:rFonts w:cs="Arial"/>
        </w:rPr>
        <w:t>k v </w:t>
      </w:r>
      <w:r w:rsidRPr="00D14585">
        <w:rPr>
          <w:rFonts w:cs="Arial"/>
        </w:rPr>
        <w:t>souladu s</w:t>
      </w:r>
      <w:r w:rsidR="00011FCC">
        <w:rPr>
          <w:rFonts w:cs="Arial"/>
        </w:rPr>
        <w:t xml:space="preserve"> Design systém </w:t>
      </w:r>
      <w:r w:rsidRPr="00011FCC">
        <w:rPr>
          <w:rFonts w:cs="Arial"/>
        </w:rPr>
        <w:t>manuálem Objednatele</w:t>
      </w:r>
      <w:r w:rsidRPr="00D14585">
        <w:rPr>
          <w:rFonts w:cs="Arial"/>
        </w:rPr>
        <w:t xml:space="preserve"> (dále jen „</w:t>
      </w:r>
      <w:r w:rsidRPr="00D14585">
        <w:rPr>
          <w:rFonts w:cs="Arial"/>
          <w:b/>
          <w:bCs/>
          <w:i/>
          <w:iCs/>
        </w:rPr>
        <w:t>Návrh řešení</w:t>
      </w:r>
      <w:r w:rsidRPr="00D14585">
        <w:rPr>
          <w:rFonts w:cs="Arial"/>
        </w:rPr>
        <w:t>“)</w:t>
      </w:r>
      <w:r w:rsidR="007E0E79">
        <w:rPr>
          <w:rFonts w:cs="Arial"/>
        </w:rPr>
        <w:t xml:space="preserve">. Rozsah </w:t>
      </w:r>
      <w:r w:rsidR="004476F8">
        <w:rPr>
          <w:rFonts w:cs="Arial"/>
        </w:rPr>
        <w:t>a </w:t>
      </w:r>
      <w:r w:rsidR="007E0E79">
        <w:rPr>
          <w:rFonts w:cs="Arial"/>
        </w:rPr>
        <w:t>požadavky n</w:t>
      </w:r>
      <w:r w:rsidR="004476F8">
        <w:rPr>
          <w:rFonts w:cs="Arial"/>
        </w:rPr>
        <w:t>a </w:t>
      </w:r>
      <w:r w:rsidR="007E0E79">
        <w:rPr>
          <w:rFonts w:cs="Arial"/>
        </w:rPr>
        <w:t>provedení Návrhu řešení jsou dále specifikovány</w:t>
      </w:r>
      <w:r w:rsidR="00BD04EA">
        <w:rPr>
          <w:rFonts w:cs="Arial"/>
        </w:rPr>
        <w:t xml:space="preserve"> </w:t>
      </w:r>
      <w:r w:rsidR="004476F8">
        <w:rPr>
          <w:rFonts w:cs="Arial"/>
        </w:rPr>
        <w:t>v </w:t>
      </w:r>
      <w:r w:rsidR="007E0E79">
        <w:rPr>
          <w:rFonts w:cs="Arial"/>
        </w:rPr>
        <w:t>odst. 1.1 Přílohy č. 1 – Technická specifikace</w:t>
      </w:r>
      <w:r w:rsidRPr="00D14585">
        <w:rPr>
          <w:rFonts w:cs="Arial"/>
        </w:rPr>
        <w:t>;</w:t>
      </w:r>
    </w:p>
    <w:p w14:paraId="1B4B6F7A" w14:textId="20095F73" w:rsidR="008D4C68" w:rsidRPr="00D14585" w:rsidRDefault="008D4C68" w:rsidP="004476F8">
      <w:pPr>
        <w:numPr>
          <w:ilvl w:val="1"/>
          <w:numId w:val="13"/>
        </w:numPr>
        <w:spacing w:after="160"/>
        <w:ind w:left="1134" w:hanging="568"/>
        <w:jc w:val="both"/>
        <w:rPr>
          <w:rFonts w:cs="Arial"/>
        </w:rPr>
      </w:pPr>
      <w:r w:rsidRPr="00D14585">
        <w:rPr>
          <w:rFonts w:cs="Arial"/>
        </w:rPr>
        <w:t xml:space="preserve">Vytvoření, dodání </w:t>
      </w:r>
      <w:r w:rsidR="004476F8">
        <w:rPr>
          <w:rFonts w:cs="Arial"/>
        </w:rPr>
        <w:t>a </w:t>
      </w:r>
      <w:r w:rsidRPr="00D14585">
        <w:rPr>
          <w:rFonts w:cs="Arial"/>
        </w:rPr>
        <w:t xml:space="preserve">zprovoznění </w:t>
      </w:r>
      <w:r w:rsidR="00956ABB">
        <w:rPr>
          <w:rFonts w:cs="Arial"/>
        </w:rPr>
        <w:t>A</w:t>
      </w:r>
      <w:r w:rsidRPr="00D14585">
        <w:rPr>
          <w:rFonts w:cs="Arial"/>
        </w:rPr>
        <w:t xml:space="preserve">plikace jako celku </w:t>
      </w:r>
      <w:r w:rsidR="004476F8">
        <w:rPr>
          <w:rFonts w:cs="Arial"/>
        </w:rPr>
        <w:t>v </w:t>
      </w:r>
      <w:r w:rsidRPr="00D14585">
        <w:rPr>
          <w:rFonts w:cs="Arial"/>
        </w:rPr>
        <w:t xml:space="preserve">prostředí Objednatele </w:t>
      </w:r>
      <w:r w:rsidR="004476F8">
        <w:rPr>
          <w:rFonts w:cs="Arial"/>
        </w:rPr>
        <w:t>v </w:t>
      </w:r>
      <w:r w:rsidRPr="00D14585">
        <w:rPr>
          <w:rFonts w:cs="Arial"/>
        </w:rPr>
        <w:t xml:space="preserve">souladu s Návrhem řešení </w:t>
      </w:r>
      <w:r w:rsidR="004476F8">
        <w:rPr>
          <w:rFonts w:cs="Arial"/>
        </w:rPr>
        <w:t>a </w:t>
      </w:r>
      <w:r w:rsidRPr="00D14585">
        <w:rPr>
          <w:rFonts w:cs="Arial"/>
        </w:rPr>
        <w:t xml:space="preserve">udělení příslušných užívacích </w:t>
      </w:r>
      <w:r w:rsidR="004476F8">
        <w:rPr>
          <w:rFonts w:cs="Arial"/>
        </w:rPr>
        <w:t>a </w:t>
      </w:r>
      <w:r w:rsidRPr="00D14585">
        <w:rPr>
          <w:rFonts w:cs="Arial"/>
        </w:rPr>
        <w:t xml:space="preserve">souvisejících oprávnění </w:t>
      </w:r>
      <w:r w:rsidRPr="004A7732">
        <w:rPr>
          <w:rFonts w:cs="Arial"/>
        </w:rPr>
        <w:t>dle čl. X</w:t>
      </w:r>
      <w:r w:rsidRPr="00D14585">
        <w:rPr>
          <w:rFonts w:cs="Arial"/>
        </w:rPr>
        <w:t xml:space="preserve">. Smlouvy </w:t>
      </w:r>
      <w:r w:rsidR="004476F8">
        <w:rPr>
          <w:rFonts w:cs="Arial"/>
        </w:rPr>
        <w:t>a </w:t>
      </w:r>
      <w:r w:rsidRPr="00660A1D">
        <w:rPr>
          <w:rFonts w:cs="Arial"/>
        </w:rPr>
        <w:t>provedení požadovaných testů</w:t>
      </w:r>
      <w:r w:rsidRPr="00D14585">
        <w:rPr>
          <w:rFonts w:cs="Arial"/>
        </w:rPr>
        <w:t xml:space="preserve"> (dále jen „</w:t>
      </w:r>
      <w:r w:rsidR="007B1147">
        <w:rPr>
          <w:rFonts w:cs="Arial"/>
          <w:b/>
          <w:bCs/>
          <w:i/>
          <w:iCs/>
        </w:rPr>
        <w:t>Vývoj Aplikace</w:t>
      </w:r>
      <w:r w:rsidRPr="00D14585">
        <w:rPr>
          <w:rFonts w:cs="Arial"/>
        </w:rPr>
        <w:t>“)</w:t>
      </w:r>
      <w:r w:rsidR="007E0E79">
        <w:rPr>
          <w:rFonts w:cs="Arial"/>
        </w:rPr>
        <w:t xml:space="preserve">. Rozsah </w:t>
      </w:r>
      <w:r w:rsidR="004476F8">
        <w:rPr>
          <w:rFonts w:cs="Arial"/>
        </w:rPr>
        <w:t>a </w:t>
      </w:r>
      <w:r w:rsidR="007E0E79">
        <w:rPr>
          <w:rFonts w:cs="Arial"/>
        </w:rPr>
        <w:t>požadavky n</w:t>
      </w:r>
      <w:r w:rsidR="004476F8">
        <w:rPr>
          <w:rFonts w:cs="Arial"/>
        </w:rPr>
        <w:t>a </w:t>
      </w:r>
      <w:r w:rsidR="007E0E79">
        <w:rPr>
          <w:rFonts w:cs="Arial"/>
        </w:rPr>
        <w:t xml:space="preserve">Vývoj Aplikace jsou dále specifikovány </w:t>
      </w:r>
      <w:r w:rsidR="004476F8">
        <w:rPr>
          <w:rFonts w:cs="Arial"/>
        </w:rPr>
        <w:t>v </w:t>
      </w:r>
      <w:r w:rsidR="007E0E79">
        <w:rPr>
          <w:rFonts w:cs="Arial"/>
        </w:rPr>
        <w:t>odst. 1.2 Přílohy č. 1 – Technická specifikace</w:t>
      </w:r>
      <w:r w:rsidRPr="00D14585">
        <w:rPr>
          <w:rFonts w:cs="Arial"/>
        </w:rPr>
        <w:t>;</w:t>
      </w:r>
    </w:p>
    <w:p w14:paraId="1291A51A" w14:textId="2A3B3038" w:rsidR="001F34F6" w:rsidRDefault="001F34F6" w:rsidP="004476F8">
      <w:pPr>
        <w:numPr>
          <w:ilvl w:val="1"/>
          <w:numId w:val="13"/>
        </w:numPr>
        <w:spacing w:after="160"/>
        <w:ind w:left="1134" w:hanging="568"/>
        <w:jc w:val="both"/>
        <w:rPr>
          <w:rFonts w:cs="Arial"/>
        </w:rPr>
      </w:pPr>
      <w:r w:rsidRPr="00D14585">
        <w:rPr>
          <w:rFonts w:cs="Arial"/>
        </w:rPr>
        <w:t xml:space="preserve">Zajištění ověřovacího provozu </w:t>
      </w:r>
      <w:r w:rsidR="00956ABB">
        <w:rPr>
          <w:rFonts w:cs="Arial"/>
        </w:rPr>
        <w:t>A</w:t>
      </w:r>
      <w:r w:rsidRPr="00D14585">
        <w:rPr>
          <w:rFonts w:cs="Arial"/>
        </w:rPr>
        <w:t xml:space="preserve">plikace </w:t>
      </w:r>
      <w:r w:rsidR="40457F9C" w:rsidRPr="2059C60E">
        <w:rPr>
          <w:rFonts w:cs="Arial"/>
        </w:rPr>
        <w:t>n</w:t>
      </w:r>
      <w:r w:rsidR="004476F8">
        <w:rPr>
          <w:rFonts w:cs="Arial"/>
        </w:rPr>
        <w:t>a </w:t>
      </w:r>
      <w:r w:rsidR="40457F9C" w:rsidRPr="2059C60E">
        <w:rPr>
          <w:rFonts w:cs="Arial"/>
        </w:rPr>
        <w:t>z</w:t>
      </w:r>
      <w:r w:rsidR="4CCAB391" w:rsidRPr="2059C60E">
        <w:rPr>
          <w:rFonts w:cs="Arial"/>
        </w:rPr>
        <w:t>a</w:t>
      </w:r>
      <w:r w:rsidR="40457F9C" w:rsidRPr="2059C60E">
        <w:rPr>
          <w:rFonts w:cs="Arial"/>
        </w:rPr>
        <w:t>řízeních</w:t>
      </w:r>
      <w:r w:rsidR="67A125AC" w:rsidRPr="2059C60E">
        <w:rPr>
          <w:rFonts w:cs="Arial"/>
        </w:rPr>
        <w:t xml:space="preserve"> </w:t>
      </w:r>
      <w:r w:rsidRPr="004476F8">
        <w:rPr>
          <w:rFonts w:cs="Arial"/>
        </w:rPr>
        <w:t xml:space="preserve">Objednatele </w:t>
      </w:r>
      <w:r w:rsidR="72B276F2" w:rsidRPr="004476F8">
        <w:rPr>
          <w:rFonts w:cs="Arial"/>
        </w:rPr>
        <w:t>proj</w:t>
      </w:r>
      <w:r w:rsidR="00255531" w:rsidRPr="004476F8">
        <w:rPr>
          <w:rFonts w:cs="Arial"/>
        </w:rPr>
        <w:t>e</w:t>
      </w:r>
      <w:r w:rsidR="72B276F2" w:rsidRPr="004476F8">
        <w:rPr>
          <w:rFonts w:cs="Arial"/>
        </w:rPr>
        <w:t>ktovým týmem</w:t>
      </w:r>
      <w:r w:rsidR="50AE5BAE" w:rsidRPr="004476F8">
        <w:rPr>
          <w:rFonts w:cs="Arial"/>
        </w:rPr>
        <w:t xml:space="preserve"> </w:t>
      </w:r>
      <w:r w:rsidR="00935B8D" w:rsidRPr="004476F8">
        <w:rPr>
          <w:rFonts w:cs="Arial"/>
        </w:rPr>
        <w:t>Objednatel</w:t>
      </w:r>
      <w:r w:rsidR="31B45F5B" w:rsidRPr="004476F8">
        <w:rPr>
          <w:rFonts w:cs="Arial"/>
        </w:rPr>
        <w:t>e</w:t>
      </w:r>
      <w:r w:rsidR="00935B8D" w:rsidRPr="004476F8">
        <w:rPr>
          <w:rFonts w:cs="Arial"/>
        </w:rPr>
        <w:t xml:space="preserve"> </w:t>
      </w:r>
      <w:r w:rsidR="004476F8">
        <w:rPr>
          <w:rFonts w:cs="Arial"/>
        </w:rPr>
        <w:t>a </w:t>
      </w:r>
      <w:r w:rsidRPr="004476F8">
        <w:rPr>
          <w:rFonts w:cs="Arial"/>
        </w:rPr>
        <w:t xml:space="preserve">spočívajícího ve zvýšené podpoře </w:t>
      </w:r>
      <w:r w:rsidR="14E6687C" w:rsidRPr="004476F8">
        <w:rPr>
          <w:rFonts w:cs="Arial"/>
        </w:rPr>
        <w:t>tohoto</w:t>
      </w:r>
      <w:r w:rsidR="14E6687C" w:rsidRPr="2059C60E">
        <w:rPr>
          <w:rFonts w:cs="Arial"/>
        </w:rPr>
        <w:t xml:space="preserve"> týmu</w:t>
      </w:r>
      <w:r w:rsidRPr="00D14585">
        <w:rPr>
          <w:rFonts w:cs="Arial"/>
        </w:rPr>
        <w:t xml:space="preserve"> (dále jen „</w:t>
      </w:r>
      <w:r w:rsidR="00255531">
        <w:rPr>
          <w:rFonts w:cs="Arial"/>
          <w:b/>
          <w:bCs/>
          <w:i/>
          <w:iCs/>
        </w:rPr>
        <w:t>O</w:t>
      </w:r>
      <w:r>
        <w:rPr>
          <w:rFonts w:cs="Arial"/>
          <w:b/>
          <w:bCs/>
          <w:i/>
          <w:iCs/>
        </w:rPr>
        <w:t>věřovací</w:t>
      </w:r>
      <w:r w:rsidRPr="00D14585">
        <w:rPr>
          <w:rFonts w:cs="Arial"/>
          <w:b/>
          <w:bCs/>
          <w:i/>
          <w:iCs/>
        </w:rPr>
        <w:t xml:space="preserve"> provoz</w:t>
      </w:r>
      <w:r w:rsidRPr="00D14585">
        <w:rPr>
          <w:rFonts w:cs="Arial"/>
        </w:rPr>
        <w:t>“)</w:t>
      </w:r>
      <w:r w:rsidR="007E0E79">
        <w:rPr>
          <w:rFonts w:cs="Arial"/>
        </w:rPr>
        <w:t xml:space="preserve">. Rozsah </w:t>
      </w:r>
      <w:r w:rsidR="004476F8">
        <w:rPr>
          <w:rFonts w:cs="Arial"/>
        </w:rPr>
        <w:t>a </w:t>
      </w:r>
      <w:r w:rsidR="007E0E79">
        <w:rPr>
          <w:rFonts w:cs="Arial"/>
        </w:rPr>
        <w:t>požadavky n</w:t>
      </w:r>
      <w:r w:rsidR="004476F8">
        <w:rPr>
          <w:rFonts w:cs="Arial"/>
        </w:rPr>
        <w:t>a </w:t>
      </w:r>
      <w:r w:rsidR="007E0E79">
        <w:rPr>
          <w:rFonts w:cs="Arial"/>
        </w:rPr>
        <w:t xml:space="preserve">provedení Ověřovací fáze jsou dále specifikovány </w:t>
      </w:r>
      <w:r w:rsidR="004476F8">
        <w:rPr>
          <w:rFonts w:cs="Arial"/>
        </w:rPr>
        <w:t>v </w:t>
      </w:r>
      <w:r w:rsidR="007E0E79">
        <w:rPr>
          <w:rFonts w:cs="Arial"/>
        </w:rPr>
        <w:t>odst. 1.3 Přílohy č. 1 – Technická specifikace</w:t>
      </w:r>
      <w:r w:rsidRPr="00D14585">
        <w:rPr>
          <w:rFonts w:cs="Arial"/>
        </w:rPr>
        <w:t>;</w:t>
      </w:r>
    </w:p>
    <w:p w14:paraId="0A22B5D5" w14:textId="5D27877F" w:rsidR="00D12BA0" w:rsidRPr="00D14585" w:rsidRDefault="00D12BA0" w:rsidP="004476F8">
      <w:pPr>
        <w:numPr>
          <w:ilvl w:val="1"/>
          <w:numId w:val="13"/>
        </w:numPr>
        <w:spacing w:after="160"/>
        <w:ind w:left="1134" w:hanging="568"/>
        <w:jc w:val="both"/>
        <w:rPr>
          <w:rFonts w:cs="Arial"/>
        </w:rPr>
      </w:pPr>
      <w:r w:rsidRPr="00D14585">
        <w:rPr>
          <w:rFonts w:cs="Arial"/>
        </w:rPr>
        <w:lastRenderedPageBreak/>
        <w:t xml:space="preserve">Vytvoření </w:t>
      </w:r>
      <w:r w:rsidR="004476F8">
        <w:rPr>
          <w:rFonts w:cs="Arial"/>
        </w:rPr>
        <w:t>a </w:t>
      </w:r>
      <w:r w:rsidRPr="00D14585">
        <w:rPr>
          <w:rFonts w:cs="Arial"/>
        </w:rPr>
        <w:t xml:space="preserve">dodání administrátorské, uživatelské, provozní </w:t>
      </w:r>
      <w:r w:rsidR="004476F8">
        <w:rPr>
          <w:rFonts w:cs="Arial"/>
        </w:rPr>
        <w:t>a </w:t>
      </w:r>
      <w:r w:rsidRPr="00D14585">
        <w:rPr>
          <w:rFonts w:cs="Arial"/>
        </w:rPr>
        <w:t xml:space="preserve">školící dokumentace vztahující se </w:t>
      </w:r>
      <w:r w:rsidR="004476F8">
        <w:rPr>
          <w:rFonts w:cs="Arial"/>
        </w:rPr>
        <w:t>k </w:t>
      </w:r>
      <w:r w:rsidR="00956ABB">
        <w:rPr>
          <w:rFonts w:cs="Arial"/>
        </w:rPr>
        <w:t>A</w:t>
      </w:r>
      <w:r w:rsidRPr="00D14585">
        <w:rPr>
          <w:rFonts w:cs="Arial"/>
        </w:rPr>
        <w:t>plikaci (dále jen „</w:t>
      </w:r>
      <w:r w:rsidRPr="00D14585">
        <w:rPr>
          <w:rFonts w:cs="Arial"/>
          <w:b/>
          <w:bCs/>
          <w:i/>
          <w:iCs/>
        </w:rPr>
        <w:t>Dokumentace</w:t>
      </w:r>
      <w:r w:rsidRPr="2059C60E">
        <w:rPr>
          <w:rFonts w:cs="Arial"/>
        </w:rPr>
        <w:t>“)</w:t>
      </w:r>
      <w:r w:rsidR="007E0E79">
        <w:rPr>
          <w:rFonts w:cs="Arial"/>
        </w:rPr>
        <w:t xml:space="preserve">. Rozsah </w:t>
      </w:r>
      <w:r w:rsidR="004476F8">
        <w:rPr>
          <w:rFonts w:cs="Arial"/>
        </w:rPr>
        <w:t>a </w:t>
      </w:r>
      <w:r w:rsidR="007E0E79">
        <w:rPr>
          <w:rFonts w:cs="Arial"/>
        </w:rPr>
        <w:t>požadavky n</w:t>
      </w:r>
      <w:r w:rsidR="004476F8">
        <w:rPr>
          <w:rFonts w:cs="Arial"/>
        </w:rPr>
        <w:t>a </w:t>
      </w:r>
      <w:r w:rsidR="007E0E79">
        <w:rPr>
          <w:rFonts w:cs="Arial"/>
        </w:rPr>
        <w:t xml:space="preserve">služby Školení jsou dále specifikovány </w:t>
      </w:r>
      <w:r w:rsidR="004476F8">
        <w:rPr>
          <w:rFonts w:cs="Arial"/>
        </w:rPr>
        <w:t>v </w:t>
      </w:r>
      <w:r w:rsidR="007E0E79">
        <w:rPr>
          <w:rFonts w:cs="Arial"/>
        </w:rPr>
        <w:t>odst. 1.4 Přílohy č. 1 – Technická specifikace</w:t>
      </w:r>
      <w:r w:rsidR="2FD7F985" w:rsidRPr="2059C60E">
        <w:rPr>
          <w:rFonts w:cs="Arial"/>
        </w:rPr>
        <w:t>;</w:t>
      </w:r>
    </w:p>
    <w:p w14:paraId="2BA7AE8E" w14:textId="4102D4E7" w:rsidR="00D12BA0" w:rsidRPr="00D14585" w:rsidRDefault="749CFC25" w:rsidP="004476F8">
      <w:pPr>
        <w:numPr>
          <w:ilvl w:val="1"/>
          <w:numId w:val="13"/>
        </w:numPr>
        <w:spacing w:after="160" w:line="259" w:lineRule="auto"/>
        <w:ind w:left="1134" w:hanging="568"/>
        <w:jc w:val="both"/>
        <w:rPr>
          <w:rFonts w:cs="Arial"/>
          <w:szCs w:val="22"/>
        </w:rPr>
      </w:pPr>
      <w:r w:rsidRPr="2059C60E">
        <w:rPr>
          <w:rFonts w:cs="Arial"/>
        </w:rPr>
        <w:t>P</w:t>
      </w:r>
      <w:r w:rsidR="00D12BA0" w:rsidRPr="2059C60E">
        <w:rPr>
          <w:rFonts w:cs="Arial"/>
        </w:rPr>
        <w:t>rovedení</w:t>
      </w:r>
      <w:r w:rsidR="00D12BA0" w:rsidRPr="00D14585">
        <w:rPr>
          <w:rFonts w:cs="Arial"/>
        </w:rPr>
        <w:t xml:space="preserve"> školení </w:t>
      </w:r>
      <w:r w:rsidR="24604B73" w:rsidRPr="2059C60E">
        <w:rPr>
          <w:rFonts w:cs="Arial"/>
        </w:rPr>
        <w:t xml:space="preserve">administrátorů Aplikace </w:t>
      </w:r>
      <w:r w:rsidR="004476F8">
        <w:rPr>
          <w:rFonts w:cs="Arial"/>
        </w:rPr>
        <w:t>a </w:t>
      </w:r>
      <w:bookmarkStart w:id="6" w:name="_Hlk208991548"/>
      <w:r w:rsidR="24604B73" w:rsidRPr="2059C60E">
        <w:rPr>
          <w:rFonts w:cs="Arial"/>
        </w:rPr>
        <w:t xml:space="preserve">klíčových </w:t>
      </w:r>
      <w:r w:rsidR="2387C08E" w:rsidRPr="2059C60E">
        <w:rPr>
          <w:rFonts w:cs="Arial"/>
        </w:rPr>
        <w:t xml:space="preserve">zaměstnanců </w:t>
      </w:r>
      <w:r w:rsidR="24604B73" w:rsidRPr="2059C60E">
        <w:rPr>
          <w:rFonts w:cs="Arial"/>
        </w:rPr>
        <w:t>Ob</w:t>
      </w:r>
      <w:r w:rsidR="31EB2300" w:rsidRPr="2059C60E">
        <w:rPr>
          <w:rFonts w:cs="Arial"/>
        </w:rPr>
        <w:t>jednatele pro realizaci Help</w:t>
      </w:r>
      <w:r w:rsidR="00E0771C">
        <w:rPr>
          <w:rFonts w:cs="Arial"/>
        </w:rPr>
        <w:t>D</w:t>
      </w:r>
      <w:r w:rsidR="31EB2300" w:rsidRPr="2059C60E">
        <w:rPr>
          <w:rFonts w:cs="Arial"/>
        </w:rPr>
        <w:t>esku uživatelů</w:t>
      </w:r>
      <w:bookmarkEnd w:id="6"/>
      <w:r w:rsidR="31EB2300" w:rsidRPr="2059C60E">
        <w:rPr>
          <w:rFonts w:cs="Arial"/>
        </w:rPr>
        <w:t xml:space="preserve"> </w:t>
      </w:r>
      <w:r w:rsidR="004476F8">
        <w:rPr>
          <w:rFonts w:cs="Arial"/>
        </w:rPr>
        <w:t>a </w:t>
      </w:r>
      <w:r w:rsidR="31EB2300" w:rsidRPr="2059C60E">
        <w:rPr>
          <w:rFonts w:cs="Arial"/>
        </w:rPr>
        <w:t>školení osta</w:t>
      </w:r>
      <w:r w:rsidR="4AB270C1" w:rsidRPr="2059C60E">
        <w:rPr>
          <w:rFonts w:cs="Arial"/>
        </w:rPr>
        <w:t>t</w:t>
      </w:r>
      <w:r w:rsidR="31EB2300" w:rsidRPr="2059C60E">
        <w:rPr>
          <w:rFonts w:cs="Arial"/>
        </w:rPr>
        <w:t>ních zaměstnanců Objednatele</w:t>
      </w:r>
      <w:r w:rsidR="00825E8F">
        <w:rPr>
          <w:rFonts w:cs="Arial"/>
        </w:rPr>
        <w:t>, nejvýše vša</w:t>
      </w:r>
      <w:r w:rsidR="004476F8">
        <w:rPr>
          <w:rFonts w:cs="Arial"/>
        </w:rPr>
        <w:t>k </w:t>
      </w:r>
      <w:r w:rsidR="00825E8F">
        <w:rPr>
          <w:rFonts w:cs="Arial"/>
        </w:rPr>
        <w:t xml:space="preserve">celkem </w:t>
      </w:r>
      <w:r w:rsidR="001279B7">
        <w:rPr>
          <w:rFonts w:cs="Arial"/>
        </w:rPr>
        <w:t>3</w:t>
      </w:r>
      <w:r w:rsidR="004476F8">
        <w:rPr>
          <w:rFonts w:cs="Arial"/>
        </w:rPr>
        <w:t>1</w:t>
      </w:r>
      <w:r w:rsidR="00825E8F">
        <w:rPr>
          <w:rFonts w:cs="Arial"/>
        </w:rPr>
        <w:t xml:space="preserve"> osob</w:t>
      </w:r>
      <w:r w:rsidR="00D12BA0" w:rsidRPr="00D14585">
        <w:rPr>
          <w:rFonts w:cs="Arial"/>
        </w:rPr>
        <w:t xml:space="preserve"> (dále jen „</w:t>
      </w:r>
      <w:r w:rsidR="00D12BA0" w:rsidRPr="00D14585">
        <w:rPr>
          <w:rFonts w:cs="Arial"/>
          <w:b/>
          <w:bCs/>
          <w:i/>
          <w:iCs/>
        </w:rPr>
        <w:t>Školení</w:t>
      </w:r>
      <w:r w:rsidR="00D12BA0" w:rsidRPr="2059C60E">
        <w:rPr>
          <w:rFonts w:cs="Arial"/>
        </w:rPr>
        <w:t>“)</w:t>
      </w:r>
      <w:r w:rsidR="007E0E79">
        <w:rPr>
          <w:rFonts w:cs="Arial"/>
        </w:rPr>
        <w:t xml:space="preserve">. Rozsah </w:t>
      </w:r>
      <w:r w:rsidR="004476F8">
        <w:rPr>
          <w:rFonts w:cs="Arial"/>
        </w:rPr>
        <w:t>a </w:t>
      </w:r>
      <w:r w:rsidR="007E0E79">
        <w:rPr>
          <w:rFonts w:cs="Arial"/>
        </w:rPr>
        <w:t>požadavky n</w:t>
      </w:r>
      <w:r w:rsidR="004476F8">
        <w:rPr>
          <w:rFonts w:cs="Arial"/>
        </w:rPr>
        <w:t>a </w:t>
      </w:r>
      <w:r w:rsidR="007E0E79">
        <w:rPr>
          <w:rFonts w:cs="Arial"/>
        </w:rPr>
        <w:t xml:space="preserve">služby Školení jsou dále specifikovány </w:t>
      </w:r>
      <w:r w:rsidR="004476F8">
        <w:rPr>
          <w:rFonts w:cs="Arial"/>
        </w:rPr>
        <w:t>v </w:t>
      </w:r>
      <w:r w:rsidR="007E0E79">
        <w:rPr>
          <w:rFonts w:cs="Arial"/>
        </w:rPr>
        <w:t>odst. 1.5 Přílohy č. 1 – Technická specifikace</w:t>
      </w:r>
      <w:r w:rsidR="00983A0A">
        <w:rPr>
          <w:rFonts w:cs="Arial"/>
        </w:rPr>
        <w:t>;</w:t>
      </w:r>
    </w:p>
    <w:p w14:paraId="6FAC4072" w14:textId="5FC4035C" w:rsidR="007B1147" w:rsidRDefault="00983A0A" w:rsidP="004476F8">
      <w:pPr>
        <w:numPr>
          <w:ilvl w:val="1"/>
          <w:numId w:val="13"/>
        </w:numPr>
        <w:spacing w:after="240" w:line="259" w:lineRule="auto"/>
        <w:ind w:left="1134" w:hanging="568"/>
        <w:jc w:val="both"/>
        <w:rPr>
          <w:rFonts w:cs="Arial"/>
          <w:szCs w:val="22"/>
        </w:rPr>
      </w:pPr>
      <w:r>
        <w:rPr>
          <w:rFonts w:cs="Arial"/>
        </w:rPr>
        <w:t>P</w:t>
      </w:r>
      <w:r w:rsidRPr="00896501">
        <w:rPr>
          <w:rFonts w:cs="Arial"/>
        </w:rPr>
        <w:t>ublikac</w:t>
      </w:r>
      <w:r>
        <w:rPr>
          <w:rFonts w:cs="Arial"/>
        </w:rPr>
        <w:t>e</w:t>
      </w:r>
      <w:r w:rsidRPr="00896501">
        <w:rPr>
          <w:rFonts w:cs="Arial"/>
        </w:rPr>
        <w:t xml:space="preserve"> </w:t>
      </w:r>
      <w:r>
        <w:rPr>
          <w:rFonts w:cs="Arial"/>
        </w:rPr>
        <w:t>A</w:t>
      </w:r>
      <w:r w:rsidRPr="00896501">
        <w:rPr>
          <w:rFonts w:cs="Arial"/>
        </w:rPr>
        <w:t>plikace n</w:t>
      </w:r>
      <w:r w:rsidR="004476F8">
        <w:rPr>
          <w:rFonts w:cs="Arial"/>
        </w:rPr>
        <w:t>a </w:t>
      </w:r>
      <w:r w:rsidRPr="00896501">
        <w:rPr>
          <w:rFonts w:cs="Arial"/>
        </w:rPr>
        <w:t xml:space="preserve">oficiálních distribučních platformách </w:t>
      </w:r>
      <w:r>
        <w:rPr>
          <w:rFonts w:cs="Arial"/>
        </w:rPr>
        <w:t xml:space="preserve">(shopech) </w:t>
      </w:r>
      <w:r w:rsidRPr="00896501">
        <w:rPr>
          <w:rFonts w:cs="Arial"/>
        </w:rPr>
        <w:t xml:space="preserve">Google Play </w:t>
      </w:r>
      <w:r w:rsidR="004476F8">
        <w:rPr>
          <w:rFonts w:cs="Arial"/>
        </w:rPr>
        <w:t>a </w:t>
      </w:r>
      <w:proofErr w:type="spellStart"/>
      <w:r w:rsidRPr="00896501">
        <w:rPr>
          <w:rFonts w:cs="Arial"/>
        </w:rPr>
        <w:t>App</w:t>
      </w:r>
      <w:proofErr w:type="spellEnd"/>
      <w:r w:rsidRPr="00896501">
        <w:rPr>
          <w:rFonts w:cs="Arial"/>
        </w:rPr>
        <w:t xml:space="preserve"> </w:t>
      </w:r>
      <w:proofErr w:type="spellStart"/>
      <w:r w:rsidRPr="00896501">
        <w:rPr>
          <w:rFonts w:cs="Arial"/>
        </w:rPr>
        <w:t>Store</w:t>
      </w:r>
      <w:proofErr w:type="spellEnd"/>
      <w:r>
        <w:rPr>
          <w:rFonts w:cs="Arial"/>
        </w:rPr>
        <w:t xml:space="preserve"> </w:t>
      </w:r>
      <w:r w:rsidR="004476F8">
        <w:rPr>
          <w:rFonts w:cs="Arial"/>
        </w:rPr>
        <w:t>v </w:t>
      </w:r>
      <w:r>
        <w:rPr>
          <w:rFonts w:cs="Arial"/>
        </w:rPr>
        <w:t>souladu s Návrhem řešení</w:t>
      </w:r>
      <w:r>
        <w:rPr>
          <w:rFonts w:cs="Arial"/>
          <w:szCs w:val="22"/>
        </w:rPr>
        <w:t xml:space="preserve"> </w:t>
      </w:r>
      <w:r w:rsidR="007B1147">
        <w:rPr>
          <w:rFonts w:cs="Arial"/>
          <w:szCs w:val="22"/>
        </w:rPr>
        <w:t>(dále jen „</w:t>
      </w:r>
      <w:r w:rsidR="007E0E79">
        <w:rPr>
          <w:rFonts w:cs="Arial"/>
          <w:b/>
          <w:bCs/>
          <w:i/>
          <w:iCs/>
          <w:szCs w:val="22"/>
        </w:rPr>
        <w:t>Zveřejnění</w:t>
      </w:r>
      <w:r w:rsidR="007B1147">
        <w:rPr>
          <w:rFonts w:cs="Arial"/>
          <w:szCs w:val="22"/>
        </w:rPr>
        <w:t>“)</w:t>
      </w:r>
      <w:r w:rsidR="007E0E79">
        <w:rPr>
          <w:rFonts w:cs="Arial"/>
          <w:szCs w:val="22"/>
        </w:rPr>
        <w:t xml:space="preserve">. </w:t>
      </w:r>
      <w:r w:rsidR="007E0E79">
        <w:rPr>
          <w:rFonts w:cs="Arial"/>
        </w:rPr>
        <w:t xml:space="preserve">Rozsah </w:t>
      </w:r>
      <w:r w:rsidR="004476F8">
        <w:rPr>
          <w:rFonts w:cs="Arial"/>
        </w:rPr>
        <w:t>a </w:t>
      </w:r>
      <w:r w:rsidR="007E0E79">
        <w:rPr>
          <w:rFonts w:cs="Arial"/>
        </w:rPr>
        <w:t>požadavky n</w:t>
      </w:r>
      <w:r w:rsidR="004476F8">
        <w:rPr>
          <w:rFonts w:cs="Arial"/>
        </w:rPr>
        <w:t>a </w:t>
      </w:r>
      <w:r w:rsidR="007E0E79">
        <w:rPr>
          <w:rFonts w:cs="Arial"/>
        </w:rPr>
        <w:t xml:space="preserve">služby Zveřejnění jsou dále specifikovány </w:t>
      </w:r>
      <w:r w:rsidR="004476F8">
        <w:rPr>
          <w:rFonts w:cs="Arial"/>
        </w:rPr>
        <w:t>v </w:t>
      </w:r>
      <w:r w:rsidR="007E0E79">
        <w:rPr>
          <w:rFonts w:cs="Arial"/>
        </w:rPr>
        <w:t>odst. 1.6 Přílohy č. 1 – Technická specifikace</w:t>
      </w:r>
      <w:r>
        <w:rPr>
          <w:rFonts w:cs="Arial"/>
          <w:szCs w:val="22"/>
        </w:rPr>
        <w:t>;</w:t>
      </w:r>
    </w:p>
    <w:p w14:paraId="16C89B8E" w14:textId="53E1F7AB" w:rsidR="00011FCC" w:rsidRDefault="00011FCC" w:rsidP="00011FCC">
      <w:pPr>
        <w:spacing w:after="240" w:line="259" w:lineRule="auto"/>
        <w:ind w:left="566"/>
        <w:jc w:val="both"/>
        <w:rPr>
          <w:rFonts w:cs="Arial"/>
          <w:szCs w:val="22"/>
        </w:rPr>
      </w:pPr>
      <w:r w:rsidRPr="004476F8">
        <w:rPr>
          <w:rFonts w:cs="Arial"/>
        </w:rPr>
        <w:t>(</w:t>
      </w:r>
      <w:r>
        <w:rPr>
          <w:rFonts w:cs="Arial"/>
        </w:rPr>
        <w:t>Plnění podle odst. 1.1 až 1.6</w:t>
      </w:r>
      <w:r w:rsidRPr="004476F8">
        <w:rPr>
          <w:rFonts w:cs="Arial"/>
        </w:rPr>
        <w:t xml:space="preserve"> dále</w:t>
      </w:r>
      <w:r w:rsidRPr="00D14585">
        <w:rPr>
          <w:rFonts w:cs="Arial"/>
        </w:rPr>
        <w:t xml:space="preserve"> společně j</w:t>
      </w:r>
      <w:r w:rsidR="00D17313">
        <w:rPr>
          <w:rFonts w:cs="Arial"/>
        </w:rPr>
        <w:t>ako</w:t>
      </w:r>
      <w:r w:rsidRPr="00D14585">
        <w:rPr>
          <w:rFonts w:cs="Arial"/>
        </w:rPr>
        <w:t xml:space="preserve"> „</w:t>
      </w:r>
      <w:r w:rsidRPr="00D14585">
        <w:rPr>
          <w:rFonts w:cs="Arial"/>
          <w:b/>
          <w:bCs/>
          <w:i/>
          <w:iCs/>
        </w:rPr>
        <w:t>Dílo</w:t>
      </w:r>
      <w:r w:rsidRPr="00D14585">
        <w:rPr>
          <w:rFonts w:cs="Arial"/>
        </w:rPr>
        <w:t>“)</w:t>
      </w:r>
    </w:p>
    <w:p w14:paraId="32801864" w14:textId="7160A238" w:rsidR="00AF31E9" w:rsidRPr="00AF31E9" w:rsidRDefault="472C00E1" w:rsidP="004476F8">
      <w:pPr>
        <w:numPr>
          <w:ilvl w:val="1"/>
          <w:numId w:val="13"/>
        </w:numPr>
        <w:spacing w:after="240" w:line="259" w:lineRule="auto"/>
        <w:ind w:left="1134" w:hanging="568"/>
        <w:jc w:val="both"/>
        <w:rPr>
          <w:rFonts w:cs="Arial"/>
          <w:szCs w:val="22"/>
        </w:rPr>
      </w:pPr>
      <w:r w:rsidRPr="2059C60E">
        <w:rPr>
          <w:rFonts w:cs="Arial"/>
          <w:szCs w:val="22"/>
        </w:rPr>
        <w:t>P</w:t>
      </w:r>
      <w:r w:rsidR="688AC22F" w:rsidRPr="2059C60E">
        <w:rPr>
          <w:rFonts w:cs="Arial"/>
          <w:szCs w:val="22"/>
        </w:rPr>
        <w:t>oskytování služeb p</w:t>
      </w:r>
      <w:r w:rsidRPr="2059C60E">
        <w:rPr>
          <w:rFonts w:cs="Arial"/>
          <w:szCs w:val="22"/>
        </w:rPr>
        <w:t>odpor</w:t>
      </w:r>
      <w:r w:rsidR="60BED74C" w:rsidRPr="2059C60E">
        <w:rPr>
          <w:rFonts w:cs="Arial"/>
          <w:szCs w:val="22"/>
        </w:rPr>
        <w:t>y</w:t>
      </w:r>
      <w:r w:rsidRPr="2059C60E">
        <w:rPr>
          <w:rFonts w:cs="Arial"/>
          <w:szCs w:val="22"/>
        </w:rPr>
        <w:t xml:space="preserve"> </w:t>
      </w:r>
      <w:r>
        <w:t>provozu ode dne zahájení rutinního provozu Díl</w:t>
      </w:r>
      <w:r w:rsidR="004476F8">
        <w:t>a </w:t>
      </w:r>
      <w:r w:rsidR="00255531">
        <w:t>(dále jen „</w:t>
      </w:r>
      <w:r w:rsidR="006122B1">
        <w:rPr>
          <w:b/>
          <w:bCs/>
          <w:i/>
          <w:iCs/>
        </w:rPr>
        <w:t>Podpora</w:t>
      </w:r>
      <w:r w:rsidR="00255531">
        <w:t>“)</w:t>
      </w:r>
      <w:r w:rsidR="007E0E79">
        <w:t xml:space="preserve">. </w:t>
      </w:r>
      <w:r w:rsidR="007E0E79">
        <w:rPr>
          <w:rFonts w:cs="Arial"/>
        </w:rPr>
        <w:t xml:space="preserve">Rozsah </w:t>
      </w:r>
      <w:r w:rsidR="004476F8">
        <w:rPr>
          <w:rFonts w:cs="Arial"/>
        </w:rPr>
        <w:t>a </w:t>
      </w:r>
      <w:r w:rsidR="007E0E79">
        <w:rPr>
          <w:rFonts w:cs="Arial"/>
        </w:rPr>
        <w:t>požadavky n</w:t>
      </w:r>
      <w:r w:rsidR="004476F8">
        <w:rPr>
          <w:rFonts w:cs="Arial"/>
        </w:rPr>
        <w:t>a </w:t>
      </w:r>
      <w:r w:rsidR="007E0E79">
        <w:rPr>
          <w:rFonts w:cs="Arial"/>
        </w:rPr>
        <w:t xml:space="preserve">služby Podpory jsou dále specifikovány </w:t>
      </w:r>
      <w:r w:rsidR="004476F8">
        <w:rPr>
          <w:rFonts w:cs="Arial"/>
        </w:rPr>
        <w:t>v </w:t>
      </w:r>
      <w:r w:rsidR="007E0E79">
        <w:rPr>
          <w:rFonts w:cs="Arial"/>
        </w:rPr>
        <w:t>odst. 1.7 Přílohy č. 1 – Technická specifikace</w:t>
      </w:r>
      <w:r w:rsidR="00983A0A">
        <w:t>;</w:t>
      </w:r>
    </w:p>
    <w:p w14:paraId="064A90DB" w14:textId="0BF6E8EE" w:rsidR="472C00E1" w:rsidRPr="00323C28" w:rsidRDefault="00983A0A" w:rsidP="004476F8">
      <w:pPr>
        <w:numPr>
          <w:ilvl w:val="1"/>
          <w:numId w:val="13"/>
        </w:numPr>
        <w:spacing w:after="240" w:line="259" w:lineRule="auto"/>
        <w:ind w:left="1134" w:hanging="568"/>
        <w:jc w:val="both"/>
        <w:rPr>
          <w:rFonts w:cs="Arial"/>
          <w:szCs w:val="22"/>
        </w:rPr>
      </w:pPr>
      <w:r>
        <w:rPr>
          <w:rFonts w:cs="Arial"/>
        </w:rPr>
        <w:t>Poskytování služeb</w:t>
      </w:r>
      <w:r w:rsidR="006C0C1D" w:rsidRPr="00AF31E9">
        <w:rPr>
          <w:rFonts w:cs="Arial"/>
        </w:rPr>
        <w:t xml:space="preserve"> rozvoj</w:t>
      </w:r>
      <w:r>
        <w:rPr>
          <w:rFonts w:cs="Arial"/>
        </w:rPr>
        <w:t>e</w:t>
      </w:r>
      <w:r w:rsidR="006C0C1D" w:rsidRPr="00AF31E9">
        <w:rPr>
          <w:rFonts w:cs="Arial"/>
        </w:rPr>
        <w:t xml:space="preserve"> Aplikace </w:t>
      </w:r>
      <w:r w:rsidR="004476F8">
        <w:rPr>
          <w:rFonts w:cs="Arial"/>
        </w:rPr>
        <w:t>a </w:t>
      </w:r>
      <w:r w:rsidR="006C0C1D" w:rsidRPr="00AF31E9">
        <w:rPr>
          <w:rFonts w:cs="Arial"/>
        </w:rPr>
        <w:t xml:space="preserve">další služby spočívající </w:t>
      </w:r>
      <w:r w:rsidR="004476F8">
        <w:rPr>
          <w:rFonts w:cs="Arial"/>
        </w:rPr>
        <w:t>v </w:t>
      </w:r>
      <w:r w:rsidR="006C0C1D" w:rsidRPr="00AF31E9">
        <w:rPr>
          <w:rFonts w:cs="Arial"/>
        </w:rPr>
        <w:t xml:space="preserve">realizaci konzultací </w:t>
      </w:r>
      <w:r w:rsidR="004476F8">
        <w:rPr>
          <w:rFonts w:cs="Arial"/>
        </w:rPr>
        <w:t>a </w:t>
      </w:r>
      <w:r w:rsidR="006C0C1D" w:rsidRPr="00AF31E9">
        <w:rPr>
          <w:rFonts w:cs="Arial"/>
        </w:rPr>
        <w:t xml:space="preserve">dalších činností </w:t>
      </w:r>
      <w:r w:rsidR="004476F8">
        <w:rPr>
          <w:rFonts w:cs="Arial"/>
        </w:rPr>
        <w:t>v </w:t>
      </w:r>
      <w:r w:rsidR="006C0C1D" w:rsidRPr="00AF31E9">
        <w:rPr>
          <w:rFonts w:cs="Arial"/>
        </w:rPr>
        <w:t xml:space="preserve">rámci součinnosti </w:t>
      </w:r>
      <w:r w:rsidR="004476F8">
        <w:rPr>
          <w:rFonts w:cs="Arial"/>
        </w:rPr>
        <w:t>a </w:t>
      </w:r>
      <w:r w:rsidR="006C0C1D" w:rsidRPr="00AF31E9">
        <w:rPr>
          <w:rFonts w:cs="Arial"/>
        </w:rPr>
        <w:t xml:space="preserve">podpory při plnění povinností </w:t>
      </w:r>
      <w:r w:rsidR="004476F8">
        <w:rPr>
          <w:rFonts w:cs="Arial"/>
        </w:rPr>
        <w:t>v </w:t>
      </w:r>
      <w:r w:rsidR="006C0C1D" w:rsidRPr="00AF31E9">
        <w:rPr>
          <w:rFonts w:cs="Arial"/>
        </w:rPr>
        <w:t xml:space="preserve">oblasti ochrany osobních údajů, </w:t>
      </w:r>
      <w:r w:rsidR="004476F8">
        <w:rPr>
          <w:rFonts w:cs="Arial"/>
        </w:rPr>
        <w:t>a </w:t>
      </w:r>
      <w:r w:rsidR="006C0C1D" w:rsidRPr="00AF31E9">
        <w:rPr>
          <w:rFonts w:cs="Arial"/>
        </w:rPr>
        <w:t xml:space="preserve">to dle požadavků Objednatele po celou dobu účinnosti Smlouvy </w:t>
      </w:r>
      <w:r w:rsidR="004476F8">
        <w:rPr>
          <w:rFonts w:cs="Arial"/>
        </w:rPr>
        <w:t>a </w:t>
      </w:r>
      <w:r w:rsidR="006C0C1D" w:rsidRPr="00AF31E9">
        <w:rPr>
          <w:rFonts w:cs="Arial"/>
        </w:rPr>
        <w:t>n</w:t>
      </w:r>
      <w:r w:rsidR="004476F8">
        <w:rPr>
          <w:rFonts w:cs="Arial"/>
        </w:rPr>
        <w:t>a </w:t>
      </w:r>
      <w:r w:rsidR="006C0C1D" w:rsidRPr="00AF31E9">
        <w:rPr>
          <w:rFonts w:cs="Arial"/>
        </w:rPr>
        <w:t xml:space="preserve">základě rozvojových požadavků Objednatele učiněných postupem podle </w:t>
      </w:r>
      <w:r w:rsidR="006C0C1D">
        <w:rPr>
          <w:rFonts w:cs="Arial"/>
        </w:rPr>
        <w:t>odst. 1.7 Přílohy č. 1</w:t>
      </w:r>
      <w:r w:rsidR="006C0C1D" w:rsidRPr="00AF31E9">
        <w:rPr>
          <w:rFonts w:cs="Arial"/>
        </w:rPr>
        <w:t xml:space="preserve"> (dále jen „</w:t>
      </w:r>
      <w:r w:rsidR="006C0C1D" w:rsidRPr="00AF31E9">
        <w:rPr>
          <w:rFonts w:cs="Arial"/>
          <w:b/>
          <w:bCs/>
          <w:i/>
          <w:iCs/>
        </w:rPr>
        <w:t>Rozvoj</w:t>
      </w:r>
      <w:r w:rsidR="006C0C1D" w:rsidRPr="00AF31E9">
        <w:rPr>
          <w:rFonts w:cs="Arial"/>
        </w:rPr>
        <w:t>“)</w:t>
      </w:r>
      <w:r w:rsidR="007E0E79">
        <w:rPr>
          <w:rFonts w:cs="Arial"/>
        </w:rPr>
        <w:t xml:space="preserve">. Rozsah </w:t>
      </w:r>
      <w:r w:rsidR="004476F8">
        <w:rPr>
          <w:rFonts w:cs="Arial"/>
        </w:rPr>
        <w:t>a </w:t>
      </w:r>
      <w:r w:rsidR="007E0E79">
        <w:rPr>
          <w:rFonts w:cs="Arial"/>
        </w:rPr>
        <w:t>požadavky n</w:t>
      </w:r>
      <w:r w:rsidR="004476F8">
        <w:rPr>
          <w:rFonts w:cs="Arial"/>
        </w:rPr>
        <w:t>a </w:t>
      </w:r>
      <w:r w:rsidR="007E0E79">
        <w:rPr>
          <w:rFonts w:cs="Arial"/>
        </w:rPr>
        <w:t xml:space="preserve">služby Rozvoje jsou dále specifikovány </w:t>
      </w:r>
      <w:r w:rsidR="004476F8">
        <w:rPr>
          <w:rFonts w:cs="Arial"/>
        </w:rPr>
        <w:t>v </w:t>
      </w:r>
      <w:r w:rsidR="007E0E79">
        <w:rPr>
          <w:rFonts w:cs="Arial"/>
        </w:rPr>
        <w:t>odst. 1.8 Přílohy č. 1 – Technická specifikace</w:t>
      </w:r>
      <w:r w:rsidR="00255531">
        <w:t>.</w:t>
      </w:r>
    </w:p>
    <w:p w14:paraId="5B5C7FDD" w14:textId="24AF6733" w:rsidR="003A316D" w:rsidRDefault="003A316D" w:rsidP="004476F8">
      <w:pPr>
        <w:numPr>
          <w:ilvl w:val="1"/>
          <w:numId w:val="13"/>
        </w:numPr>
        <w:spacing w:after="240" w:line="259" w:lineRule="auto"/>
        <w:ind w:left="1134" w:hanging="568"/>
        <w:jc w:val="both"/>
        <w:rPr>
          <w:rFonts w:cs="Arial"/>
          <w:szCs w:val="22"/>
        </w:rPr>
      </w:pPr>
      <w:r>
        <w:t xml:space="preserve">Výsledky Podpory a Rozvoje se stávají součásti Díla. </w:t>
      </w:r>
    </w:p>
    <w:p w14:paraId="4F747CDA" w14:textId="6CB92B41" w:rsidR="0076593F" w:rsidRPr="00011FCC" w:rsidRDefault="0076593F" w:rsidP="008D4C68">
      <w:pPr>
        <w:pStyle w:val="2bodlnku"/>
        <w:rPr>
          <w:rFonts w:cs="Arial"/>
        </w:rPr>
      </w:pPr>
      <w:r w:rsidRPr="00011FCC">
        <w:rPr>
          <w:rFonts w:cs="Arial"/>
        </w:rPr>
        <w:t>Plnění podle odstavc</w:t>
      </w:r>
      <w:r w:rsidR="00983A0A" w:rsidRPr="00011FCC">
        <w:rPr>
          <w:rFonts w:cs="Arial"/>
        </w:rPr>
        <w:t>e</w:t>
      </w:r>
      <w:r w:rsidRPr="00011FCC">
        <w:rPr>
          <w:rFonts w:cs="Arial"/>
        </w:rPr>
        <w:t xml:space="preserve"> 1 tohoto článku dále též jako „</w:t>
      </w:r>
      <w:r w:rsidR="00C942D1" w:rsidRPr="00011FCC">
        <w:rPr>
          <w:rFonts w:cs="Arial"/>
          <w:b/>
          <w:bCs/>
          <w:i/>
          <w:iCs/>
        </w:rPr>
        <w:t>p</w:t>
      </w:r>
      <w:r w:rsidRPr="00011FCC">
        <w:rPr>
          <w:rFonts w:cs="Arial"/>
          <w:b/>
          <w:bCs/>
          <w:i/>
          <w:iCs/>
        </w:rPr>
        <w:t>ředmět smlouvy</w:t>
      </w:r>
      <w:r w:rsidRPr="00011FCC">
        <w:rPr>
          <w:rFonts w:cs="Arial"/>
        </w:rPr>
        <w:t>.“</w:t>
      </w:r>
    </w:p>
    <w:p w14:paraId="368958BA" w14:textId="463905D3" w:rsidR="008D4C68" w:rsidRPr="00011FCC" w:rsidRDefault="74D2A944" w:rsidP="008D4C68">
      <w:pPr>
        <w:pStyle w:val="2bodlnku"/>
        <w:rPr>
          <w:rFonts w:cs="Arial"/>
        </w:rPr>
      </w:pPr>
      <w:r w:rsidRPr="6FBF4B05">
        <w:rPr>
          <w:rFonts w:cs="Arial"/>
        </w:rPr>
        <w:t>Dodavatel dále bere n</w:t>
      </w:r>
      <w:r w:rsidR="004476F8">
        <w:rPr>
          <w:rFonts w:cs="Arial"/>
        </w:rPr>
        <w:t>a </w:t>
      </w:r>
      <w:r w:rsidRPr="6FBF4B05">
        <w:rPr>
          <w:rFonts w:cs="Arial"/>
        </w:rPr>
        <w:t>vědomí, že n</w:t>
      </w:r>
      <w:r w:rsidR="004476F8">
        <w:rPr>
          <w:rFonts w:cs="Arial"/>
        </w:rPr>
        <w:t>a </w:t>
      </w:r>
      <w:r w:rsidRPr="6FBF4B05">
        <w:rPr>
          <w:rFonts w:cs="Arial"/>
        </w:rPr>
        <w:t xml:space="preserve">základě plnění Smlouvy </w:t>
      </w:r>
      <w:r w:rsidR="4BC51E22" w:rsidRPr="6FBF4B05">
        <w:rPr>
          <w:rFonts w:cs="Arial"/>
        </w:rPr>
        <w:t>získá</w:t>
      </w:r>
      <w:r w:rsidRPr="6FBF4B05">
        <w:rPr>
          <w:rFonts w:cs="Arial"/>
        </w:rPr>
        <w:t xml:space="preserve"> přístup </w:t>
      </w:r>
      <w:r w:rsidR="004476F8">
        <w:rPr>
          <w:rFonts w:cs="Arial"/>
        </w:rPr>
        <w:t>k </w:t>
      </w:r>
      <w:r w:rsidRPr="6FBF4B05">
        <w:rPr>
          <w:rFonts w:cs="Arial"/>
        </w:rPr>
        <w:t xml:space="preserve">osobním údajům koncových uživatelů </w:t>
      </w:r>
      <w:r w:rsidR="1984B333" w:rsidRPr="6FBF4B05">
        <w:rPr>
          <w:rFonts w:cs="Arial"/>
        </w:rPr>
        <w:t>A</w:t>
      </w:r>
      <w:r w:rsidRPr="6FBF4B05">
        <w:rPr>
          <w:rFonts w:cs="Arial"/>
        </w:rPr>
        <w:t xml:space="preserve">plikace. Dodavatel se zavazuje pro Objednatele jako správce osobních údajů </w:t>
      </w:r>
      <w:r w:rsidR="643DD739" w:rsidRPr="6FBF4B05">
        <w:rPr>
          <w:rFonts w:cs="Arial"/>
        </w:rPr>
        <w:t xml:space="preserve">případně </w:t>
      </w:r>
      <w:r w:rsidRPr="6FBF4B05">
        <w:rPr>
          <w:rFonts w:cs="Arial"/>
        </w:rPr>
        <w:t xml:space="preserve">zpracovávat osobní údaje koncových uživatelů </w:t>
      </w:r>
      <w:r w:rsidR="1984B333" w:rsidRPr="6FBF4B05">
        <w:rPr>
          <w:rFonts w:cs="Arial"/>
        </w:rPr>
        <w:t>A</w:t>
      </w:r>
      <w:r w:rsidRPr="6FBF4B05">
        <w:rPr>
          <w:rFonts w:cs="Arial"/>
        </w:rPr>
        <w:t xml:space="preserve">plikace, </w:t>
      </w:r>
      <w:r w:rsidR="004476F8">
        <w:rPr>
          <w:rFonts w:cs="Arial"/>
        </w:rPr>
        <w:t>a </w:t>
      </w:r>
      <w:r w:rsidRPr="6FBF4B05">
        <w:rPr>
          <w:rFonts w:cs="Arial"/>
        </w:rPr>
        <w:t>to dle podmíne</w:t>
      </w:r>
      <w:r w:rsidR="004476F8">
        <w:rPr>
          <w:rFonts w:cs="Arial"/>
        </w:rPr>
        <w:t>k </w:t>
      </w:r>
      <w:r w:rsidRPr="6FBF4B05">
        <w:rPr>
          <w:rFonts w:cs="Arial"/>
        </w:rPr>
        <w:t xml:space="preserve">stanovených </w:t>
      </w:r>
      <w:r w:rsidR="004476F8" w:rsidRPr="00011FCC">
        <w:rPr>
          <w:rFonts w:cs="Arial"/>
        </w:rPr>
        <w:t>v </w:t>
      </w:r>
      <w:r w:rsidRPr="00011FCC">
        <w:rPr>
          <w:rFonts w:cs="Arial"/>
        </w:rPr>
        <w:t>čl.</w:t>
      </w:r>
      <w:r w:rsidR="33354C07" w:rsidRPr="00011FCC">
        <w:rPr>
          <w:rFonts w:cs="Arial"/>
        </w:rPr>
        <w:t> </w:t>
      </w:r>
      <w:r w:rsidRPr="00011FCC">
        <w:rPr>
          <w:rFonts w:cs="Arial"/>
        </w:rPr>
        <w:t>X</w:t>
      </w:r>
      <w:r w:rsidR="00011FCC" w:rsidRPr="00011FCC">
        <w:rPr>
          <w:rFonts w:cs="Arial"/>
        </w:rPr>
        <w:t>II</w:t>
      </w:r>
      <w:r w:rsidRPr="00011FCC">
        <w:rPr>
          <w:rFonts w:cs="Arial"/>
        </w:rPr>
        <w:t>. Smlouvy.</w:t>
      </w:r>
    </w:p>
    <w:p w14:paraId="4E1D9BD4" w14:textId="2742DC38" w:rsidR="008D4C68" w:rsidRDefault="008D4C68" w:rsidP="008D4C68">
      <w:pPr>
        <w:pStyle w:val="2bodlnku"/>
        <w:rPr>
          <w:rFonts w:cs="Arial"/>
        </w:rPr>
      </w:pPr>
      <w:r w:rsidRPr="00852B01">
        <w:rPr>
          <w:rFonts w:cs="Arial"/>
        </w:rPr>
        <w:t>Objednatel se zavazuje zaplatit Dodavateli dohodnutou cenu z</w:t>
      </w:r>
      <w:r w:rsidR="004476F8" w:rsidRPr="00852B01">
        <w:rPr>
          <w:rFonts w:cs="Arial"/>
        </w:rPr>
        <w:t>a </w:t>
      </w:r>
      <w:r w:rsidRPr="00852B01">
        <w:rPr>
          <w:rFonts w:cs="Arial"/>
        </w:rPr>
        <w:t xml:space="preserve">řádně </w:t>
      </w:r>
      <w:r w:rsidR="004476F8" w:rsidRPr="00852B01">
        <w:rPr>
          <w:rFonts w:cs="Arial"/>
        </w:rPr>
        <w:t>a </w:t>
      </w:r>
      <w:r w:rsidRPr="00852B01">
        <w:rPr>
          <w:rFonts w:cs="Arial"/>
        </w:rPr>
        <w:t>včas provedené Dílo, z</w:t>
      </w:r>
      <w:r w:rsidR="004476F8" w:rsidRPr="00852B01">
        <w:rPr>
          <w:rFonts w:cs="Arial"/>
        </w:rPr>
        <w:t>a </w:t>
      </w:r>
      <w:r w:rsidRPr="00852B01">
        <w:rPr>
          <w:rFonts w:cs="Arial"/>
        </w:rPr>
        <w:t xml:space="preserve">řádně </w:t>
      </w:r>
      <w:r w:rsidR="004476F8" w:rsidRPr="00852B01">
        <w:rPr>
          <w:rFonts w:cs="Arial"/>
        </w:rPr>
        <w:t>a </w:t>
      </w:r>
      <w:r w:rsidRPr="00852B01">
        <w:rPr>
          <w:rFonts w:cs="Arial"/>
        </w:rPr>
        <w:t xml:space="preserve">včas poskytnuté </w:t>
      </w:r>
      <w:r w:rsidR="008D1A20" w:rsidRPr="00852B01">
        <w:rPr>
          <w:rFonts w:cs="Arial"/>
        </w:rPr>
        <w:t>s</w:t>
      </w:r>
      <w:r w:rsidRPr="00852B01">
        <w:rPr>
          <w:rFonts w:cs="Arial"/>
        </w:rPr>
        <w:t xml:space="preserve">lužby </w:t>
      </w:r>
      <w:r w:rsidR="008D1A20" w:rsidRPr="00852B01">
        <w:rPr>
          <w:rFonts w:cs="Arial"/>
        </w:rPr>
        <w:t>P</w:t>
      </w:r>
      <w:r w:rsidRPr="00852B01">
        <w:rPr>
          <w:rFonts w:cs="Arial"/>
        </w:rPr>
        <w:t xml:space="preserve">odpory </w:t>
      </w:r>
      <w:r w:rsidR="004476F8" w:rsidRPr="00852B01">
        <w:rPr>
          <w:rFonts w:cs="Arial"/>
        </w:rPr>
        <w:t>a </w:t>
      </w:r>
      <w:r w:rsidRPr="00852B01">
        <w:rPr>
          <w:rFonts w:cs="Arial"/>
        </w:rPr>
        <w:t>z</w:t>
      </w:r>
      <w:r w:rsidR="004476F8" w:rsidRPr="00852B01">
        <w:rPr>
          <w:rFonts w:cs="Arial"/>
        </w:rPr>
        <w:t>a </w:t>
      </w:r>
      <w:r w:rsidRPr="00852B01">
        <w:rPr>
          <w:rFonts w:cs="Arial"/>
        </w:rPr>
        <w:t xml:space="preserve">řádně </w:t>
      </w:r>
      <w:r w:rsidR="004476F8" w:rsidRPr="00852B01">
        <w:rPr>
          <w:rFonts w:cs="Arial"/>
        </w:rPr>
        <w:t>a </w:t>
      </w:r>
      <w:r w:rsidRPr="00852B01">
        <w:rPr>
          <w:rFonts w:cs="Arial"/>
        </w:rPr>
        <w:t xml:space="preserve">včas provedený Rozvoj, </w:t>
      </w:r>
      <w:r w:rsidR="004476F8" w:rsidRPr="00852B01">
        <w:rPr>
          <w:rFonts w:cs="Arial"/>
        </w:rPr>
        <w:t>a </w:t>
      </w:r>
      <w:r w:rsidRPr="00852B01">
        <w:rPr>
          <w:rFonts w:cs="Arial"/>
        </w:rPr>
        <w:t xml:space="preserve">to po předání </w:t>
      </w:r>
      <w:r w:rsidR="004476F8" w:rsidRPr="00852B01">
        <w:rPr>
          <w:rFonts w:cs="Arial"/>
        </w:rPr>
        <w:t>a </w:t>
      </w:r>
      <w:r w:rsidRPr="00852B01">
        <w:rPr>
          <w:rFonts w:cs="Arial"/>
        </w:rPr>
        <w:t>převzetí Díl</w:t>
      </w:r>
      <w:r w:rsidR="004476F8" w:rsidRPr="00852B01">
        <w:rPr>
          <w:rFonts w:cs="Arial"/>
        </w:rPr>
        <w:t>a </w:t>
      </w:r>
      <w:r w:rsidRPr="00852B01">
        <w:rPr>
          <w:rFonts w:cs="Arial"/>
        </w:rPr>
        <w:t xml:space="preserve">dle Smlouvy, resp. vždy po poskytnutí </w:t>
      </w:r>
      <w:r w:rsidR="008D1A20" w:rsidRPr="00852B01">
        <w:rPr>
          <w:rFonts w:cs="Arial"/>
        </w:rPr>
        <w:t>P</w:t>
      </w:r>
      <w:r w:rsidR="00296F75" w:rsidRPr="00852B01">
        <w:rPr>
          <w:rFonts w:cs="Arial"/>
        </w:rPr>
        <w:t xml:space="preserve">odpory </w:t>
      </w:r>
      <w:r w:rsidR="004476F8" w:rsidRPr="00852B01">
        <w:rPr>
          <w:rFonts w:cs="Arial"/>
        </w:rPr>
        <w:t>a </w:t>
      </w:r>
      <w:r w:rsidRPr="00852B01">
        <w:rPr>
          <w:rFonts w:cs="Arial"/>
        </w:rPr>
        <w:t>po a</w:t>
      </w:r>
      <w:r w:rsidRPr="00D14585">
        <w:rPr>
          <w:rFonts w:cs="Arial"/>
        </w:rPr>
        <w:t>kceptaci Rozvoje, to vše z</w:t>
      </w:r>
      <w:r w:rsidR="004476F8">
        <w:rPr>
          <w:rFonts w:cs="Arial"/>
        </w:rPr>
        <w:t>a </w:t>
      </w:r>
      <w:r w:rsidRPr="00D14585">
        <w:rPr>
          <w:rFonts w:cs="Arial"/>
        </w:rPr>
        <w:t>podmíne</w:t>
      </w:r>
      <w:r w:rsidR="004476F8">
        <w:rPr>
          <w:rFonts w:cs="Arial"/>
        </w:rPr>
        <w:t>k </w:t>
      </w:r>
      <w:r w:rsidRPr="00D14585">
        <w:rPr>
          <w:rFonts w:cs="Arial"/>
        </w:rPr>
        <w:t>Smlouvou dále stanovených.</w:t>
      </w:r>
    </w:p>
    <w:p w14:paraId="124F0DD5" w14:textId="7F32B794" w:rsidR="00BD1209" w:rsidRPr="00D14585" w:rsidRDefault="00BD1209" w:rsidP="008D4C68">
      <w:pPr>
        <w:pStyle w:val="2bodlnku"/>
        <w:rPr>
          <w:rFonts w:cs="Arial"/>
        </w:rPr>
      </w:pPr>
      <w:r>
        <w:rPr>
          <w:rFonts w:cs="Arial"/>
        </w:rPr>
        <w:t>Dodavatel</w:t>
      </w:r>
      <w:r w:rsidRPr="00BD1209">
        <w:rPr>
          <w:rFonts w:cs="Arial"/>
        </w:rPr>
        <w:t xml:space="preserve"> se zavazuje zajistit, že veškeré vlastnosti </w:t>
      </w:r>
      <w:r>
        <w:rPr>
          <w:rFonts w:cs="Arial"/>
        </w:rPr>
        <w:t>D</w:t>
      </w:r>
      <w:r w:rsidRPr="00BD1209">
        <w:rPr>
          <w:rFonts w:cs="Arial"/>
        </w:rPr>
        <w:t xml:space="preserve">íla, včetně jeho budoucích změn </w:t>
      </w:r>
      <w:r w:rsidR="004476F8">
        <w:rPr>
          <w:rFonts w:cs="Arial"/>
        </w:rPr>
        <w:t>a </w:t>
      </w:r>
      <w:r w:rsidRPr="00BD1209">
        <w:rPr>
          <w:rFonts w:cs="Arial"/>
        </w:rPr>
        <w:t xml:space="preserve">úprav, včetně provádění </w:t>
      </w:r>
      <w:r w:rsidR="008D1A20">
        <w:rPr>
          <w:rFonts w:cs="Arial"/>
        </w:rPr>
        <w:t>P</w:t>
      </w:r>
      <w:r w:rsidRPr="00BD1209">
        <w:rPr>
          <w:rFonts w:cs="Arial"/>
        </w:rPr>
        <w:t>odpory</w:t>
      </w:r>
      <w:r>
        <w:rPr>
          <w:rFonts w:cs="Arial"/>
        </w:rPr>
        <w:t xml:space="preserve"> </w:t>
      </w:r>
      <w:r w:rsidR="004476F8">
        <w:rPr>
          <w:rFonts w:cs="Arial"/>
        </w:rPr>
        <w:t>a </w:t>
      </w:r>
      <w:r>
        <w:rPr>
          <w:rFonts w:cs="Arial"/>
        </w:rPr>
        <w:t>Rozvoje</w:t>
      </w:r>
      <w:r w:rsidRPr="00BD1209">
        <w:rPr>
          <w:rFonts w:cs="Arial"/>
        </w:rPr>
        <w:t xml:space="preserve">, budou po celou dobu účinnosti Smlouvy odpovídat vždy aktuálním obecně závazným právním předpisům České republiky </w:t>
      </w:r>
      <w:r w:rsidR="004476F8">
        <w:rPr>
          <w:rFonts w:cs="Arial"/>
        </w:rPr>
        <w:t>a </w:t>
      </w:r>
      <w:r w:rsidRPr="00BD1209">
        <w:rPr>
          <w:rFonts w:cs="Arial"/>
        </w:rPr>
        <w:t xml:space="preserve">relevantním mezinárodním právním předpisům týkajícím se oblasti </w:t>
      </w:r>
      <w:r>
        <w:rPr>
          <w:rFonts w:cs="Arial"/>
        </w:rPr>
        <w:t xml:space="preserve">plnění </w:t>
      </w:r>
      <w:r w:rsidRPr="00BD1209">
        <w:rPr>
          <w:rFonts w:cs="Arial"/>
        </w:rPr>
        <w:t>předmětu Smlouvy.</w:t>
      </w:r>
    </w:p>
    <w:p w14:paraId="6F61FB3E" w14:textId="77777777" w:rsidR="0097732A" w:rsidRDefault="0097732A" w:rsidP="00EA3CCE">
      <w:pPr>
        <w:pStyle w:val="Bezmezer"/>
      </w:pPr>
    </w:p>
    <w:p w14:paraId="64E92458" w14:textId="77777777" w:rsidR="008D4C68" w:rsidRDefault="008D4C68" w:rsidP="008D4C68">
      <w:pPr>
        <w:pStyle w:val="1lnekI"/>
      </w:pPr>
    </w:p>
    <w:p w14:paraId="1B2E310B" w14:textId="58E8C852" w:rsidR="008D4C68" w:rsidRDefault="0061434C" w:rsidP="008D4C68">
      <w:pPr>
        <w:pStyle w:val="1Nzevlnku"/>
        <w:rPr>
          <w:lang w:eastAsia="zh-CN"/>
        </w:rPr>
      </w:pPr>
      <w:r>
        <w:rPr>
          <w:lang w:eastAsia="zh-CN"/>
        </w:rPr>
        <w:t>Dob</w:t>
      </w:r>
      <w:r w:rsidR="004476F8">
        <w:rPr>
          <w:lang w:eastAsia="zh-CN"/>
        </w:rPr>
        <w:t>a a </w:t>
      </w:r>
      <w:r>
        <w:rPr>
          <w:lang w:eastAsia="zh-CN"/>
        </w:rPr>
        <w:t>místo plnění</w:t>
      </w:r>
    </w:p>
    <w:p w14:paraId="1BF0810A" w14:textId="56ABCFE3" w:rsidR="0061434C" w:rsidRPr="00C470CE" w:rsidRDefault="0061434C" w:rsidP="0061434C">
      <w:pPr>
        <w:pStyle w:val="2bodlnku"/>
      </w:pPr>
      <w:r w:rsidRPr="00C470CE">
        <w:t xml:space="preserve">Dílo bude </w:t>
      </w:r>
      <w:r w:rsidR="00B267F7" w:rsidRPr="00C470CE">
        <w:t>provedeno</w:t>
      </w:r>
      <w:r w:rsidRPr="00C470CE">
        <w:t xml:space="preserve"> </w:t>
      </w:r>
      <w:r w:rsidR="004476F8">
        <w:t>v </w:t>
      </w:r>
      <w:r w:rsidRPr="00C470CE">
        <w:t xml:space="preserve">dílčích termínech plnění dle </w:t>
      </w:r>
      <w:r w:rsidRPr="00BD04EA">
        <w:t xml:space="preserve">harmonogramu </w:t>
      </w:r>
      <w:r w:rsidR="004476F8" w:rsidRPr="00BD04EA">
        <w:t>v </w:t>
      </w:r>
      <w:r w:rsidRPr="00BD04EA">
        <w:t xml:space="preserve">Příloze č. </w:t>
      </w:r>
      <w:r w:rsidR="00BD04EA" w:rsidRPr="00BD04EA">
        <w:t>2</w:t>
      </w:r>
      <w:r w:rsidRPr="00C470CE">
        <w:t xml:space="preserve"> Smlouvy. </w:t>
      </w:r>
    </w:p>
    <w:p w14:paraId="0B78ACDE" w14:textId="7F49679C" w:rsidR="008D1A20" w:rsidRPr="00852B01" w:rsidRDefault="008D1A20" w:rsidP="00712F06">
      <w:pPr>
        <w:pStyle w:val="2bodlnku"/>
      </w:pPr>
      <w:bookmarkStart w:id="7" w:name="_Hlk211507827"/>
      <w:r>
        <w:t xml:space="preserve">Školení se </w:t>
      </w:r>
      <w:r w:rsidRPr="00852B01">
        <w:t xml:space="preserve">uskuteční </w:t>
      </w:r>
      <w:r w:rsidR="004476F8" w:rsidRPr="00852B01">
        <w:t>v </w:t>
      </w:r>
      <w:r w:rsidRPr="00852B01">
        <w:t>sídle Objednatele nebo online.</w:t>
      </w:r>
      <w:bookmarkEnd w:id="7"/>
    </w:p>
    <w:p w14:paraId="573257F5" w14:textId="4B12CE8F" w:rsidR="0061434C" w:rsidRDefault="00334165" w:rsidP="00712F06">
      <w:pPr>
        <w:pStyle w:val="2bodlnku"/>
      </w:pPr>
      <w:bookmarkStart w:id="8" w:name="_Hlk211507895"/>
      <w:bookmarkStart w:id="9" w:name="_Hlk211507883"/>
      <w:r>
        <w:lastRenderedPageBreak/>
        <w:t>Služ</w:t>
      </w:r>
      <w:r w:rsidR="00511C8C">
        <w:t>by</w:t>
      </w:r>
      <w:r w:rsidR="0061434C">
        <w:t xml:space="preserve"> </w:t>
      </w:r>
      <w:r w:rsidR="008D1A20">
        <w:t>P</w:t>
      </w:r>
      <w:r w:rsidR="0061434C">
        <w:t xml:space="preserve">odpory </w:t>
      </w:r>
      <w:r w:rsidR="00511C8C">
        <w:t>budou Dodavatelem poskytovány</w:t>
      </w:r>
      <w:r>
        <w:t xml:space="preserve"> </w:t>
      </w:r>
      <w:r w:rsidR="0061434C">
        <w:t>od dat</w:t>
      </w:r>
      <w:r w:rsidR="004476F8">
        <w:t>a </w:t>
      </w:r>
      <w:r w:rsidR="0061434C">
        <w:t xml:space="preserve">předání </w:t>
      </w:r>
      <w:r w:rsidR="004476F8">
        <w:t>a </w:t>
      </w:r>
      <w:r w:rsidR="0061434C">
        <w:t>převzetí</w:t>
      </w:r>
      <w:r w:rsidR="006013FB">
        <w:t xml:space="preserve"> D</w:t>
      </w:r>
      <w:r w:rsidR="0061434C">
        <w:t>íl</w:t>
      </w:r>
      <w:r w:rsidR="004476F8">
        <w:t>a</w:t>
      </w:r>
      <w:r w:rsidR="003969C8">
        <w:t xml:space="preserve"> </w:t>
      </w:r>
      <w:r w:rsidR="00DF55C6">
        <w:t xml:space="preserve">Objednatelem </w:t>
      </w:r>
      <w:r w:rsidR="00CD6329">
        <w:t>po dobu účinnosti této Smlouvy</w:t>
      </w:r>
      <w:r w:rsidR="0061434C">
        <w:t>.</w:t>
      </w:r>
      <w:bookmarkEnd w:id="8"/>
    </w:p>
    <w:p w14:paraId="6F31883D" w14:textId="5153ECF7" w:rsidR="003D18BA" w:rsidRDefault="003D18BA" w:rsidP="00712F06">
      <w:pPr>
        <w:pStyle w:val="2bodlnku"/>
      </w:pPr>
      <w:bookmarkStart w:id="10" w:name="_Hlk211507902"/>
      <w:r>
        <w:t xml:space="preserve">Rozvoj bude poskytován </w:t>
      </w:r>
      <w:r w:rsidRPr="003D18BA">
        <w:t>n</w:t>
      </w:r>
      <w:r w:rsidR="004476F8">
        <w:t>a </w:t>
      </w:r>
      <w:r w:rsidRPr="003D18BA">
        <w:t xml:space="preserve">základě požadavků </w:t>
      </w:r>
      <w:r>
        <w:t>O</w:t>
      </w:r>
      <w:r w:rsidRPr="003D18BA">
        <w:t>bjednatele prostřednictvím jednotlivých objednáve</w:t>
      </w:r>
      <w:r w:rsidR="004476F8">
        <w:t>k </w:t>
      </w:r>
      <w:r w:rsidRPr="003D18BA">
        <w:t xml:space="preserve">dle </w:t>
      </w:r>
      <w:r w:rsidR="00852B01">
        <w:t>odst. 1.</w:t>
      </w:r>
      <w:r w:rsidR="00011FCC">
        <w:t>8</w:t>
      </w:r>
      <w:r w:rsidR="00852B01">
        <w:t xml:space="preserve">. </w:t>
      </w:r>
      <w:r w:rsidR="00806D6F">
        <w:t>P</w:t>
      </w:r>
      <w:r w:rsidR="00852B01">
        <w:t>řílohy č. 1 – Technická specifikace</w:t>
      </w:r>
      <w:bookmarkEnd w:id="10"/>
      <w:r w:rsidR="00852B01">
        <w:t>.</w:t>
      </w:r>
      <w:bookmarkEnd w:id="9"/>
    </w:p>
    <w:p w14:paraId="605B7A22" w14:textId="2AF98AF2" w:rsidR="0061434C" w:rsidRDefault="0061434C" w:rsidP="00712F06">
      <w:pPr>
        <w:pStyle w:val="2bodlnku"/>
      </w:pPr>
      <w:bookmarkStart w:id="11" w:name="_Hlk211507719"/>
      <w:r>
        <w:t xml:space="preserve">Místem plnění je sídlo Objednatele </w:t>
      </w:r>
      <w:r w:rsidR="004476F8">
        <w:t>a </w:t>
      </w:r>
      <w:r>
        <w:t>dále jakékoli</w:t>
      </w:r>
      <w:r w:rsidR="004476F8">
        <w:t>v </w:t>
      </w:r>
      <w:r>
        <w:t xml:space="preserve">místo </w:t>
      </w:r>
      <w:r w:rsidR="004476F8">
        <w:t>v </w:t>
      </w:r>
      <w:r>
        <w:t xml:space="preserve">České republice, </w:t>
      </w:r>
      <w:r w:rsidR="004476F8">
        <w:t>k </w:t>
      </w:r>
      <w:r>
        <w:t xml:space="preserve">němuž se vztahuje či by se mohlo vztahovat poskytování </w:t>
      </w:r>
      <w:r w:rsidR="003C4D7E">
        <w:t>P</w:t>
      </w:r>
      <w:r>
        <w:t>odpory dle Smlouvy.</w:t>
      </w:r>
      <w:r w:rsidR="00CE00F2">
        <w:t xml:space="preserve"> </w:t>
      </w:r>
      <w:r>
        <w:t>Pokud to povah</w:t>
      </w:r>
      <w:r w:rsidR="004476F8">
        <w:t>a </w:t>
      </w:r>
      <w:r>
        <w:t xml:space="preserve">plnění Smlouvy umožňuje </w:t>
      </w:r>
      <w:r w:rsidR="004476F8">
        <w:t>a </w:t>
      </w:r>
      <w:r>
        <w:t>Objednatel vůči tomu nemá výhrady, je</w:t>
      </w:r>
      <w:r w:rsidR="00FE6D82">
        <w:t> </w:t>
      </w:r>
      <w:r>
        <w:t xml:space="preserve">Dodavatel oprávněn provádět části Díla, poskytovat </w:t>
      </w:r>
      <w:r w:rsidR="003C4D7E">
        <w:t>s</w:t>
      </w:r>
      <w:r>
        <w:t xml:space="preserve">lužby </w:t>
      </w:r>
      <w:r w:rsidR="003C4D7E">
        <w:t>P</w:t>
      </w:r>
      <w:r>
        <w:t>odpory či</w:t>
      </w:r>
      <w:r w:rsidR="00FE6D82">
        <w:t> </w:t>
      </w:r>
      <w:r>
        <w:t>realizovat Rozvoj také vzdáleným přístupem</w:t>
      </w:r>
      <w:bookmarkEnd w:id="11"/>
      <w:r>
        <w:t>.</w:t>
      </w:r>
    </w:p>
    <w:p w14:paraId="2A363F35" w14:textId="77777777" w:rsidR="0097732A" w:rsidRDefault="0097732A" w:rsidP="0097732A">
      <w:pPr>
        <w:pStyle w:val="2bodlnku"/>
        <w:numPr>
          <w:ilvl w:val="0"/>
          <w:numId w:val="0"/>
        </w:numPr>
        <w:spacing w:after="0"/>
        <w:ind w:left="567"/>
      </w:pPr>
    </w:p>
    <w:p w14:paraId="1A0C6A8C" w14:textId="77777777" w:rsidR="00D867FA" w:rsidRDefault="00D867FA" w:rsidP="00D867FA">
      <w:pPr>
        <w:pStyle w:val="1lnekI"/>
      </w:pPr>
    </w:p>
    <w:p w14:paraId="303A212F" w14:textId="0673B49B" w:rsidR="00D044C5" w:rsidRDefault="00D044C5" w:rsidP="00D044C5">
      <w:pPr>
        <w:pStyle w:val="1Nzevlnku"/>
        <w:rPr>
          <w:lang w:eastAsia="zh-CN"/>
        </w:rPr>
      </w:pPr>
      <w:r>
        <w:rPr>
          <w:lang w:eastAsia="zh-CN"/>
        </w:rPr>
        <w:t>Exit</w:t>
      </w:r>
      <w:r w:rsidR="0082662F">
        <w:rPr>
          <w:lang w:eastAsia="zh-CN"/>
        </w:rPr>
        <w:t>ová součinnost</w:t>
      </w:r>
    </w:p>
    <w:p w14:paraId="3E9D2A70" w14:textId="1976B9ED" w:rsidR="00D044C5" w:rsidRDefault="00D044C5" w:rsidP="00D044C5">
      <w:pPr>
        <w:pStyle w:val="2bodlnku"/>
      </w:pPr>
      <w:r>
        <w:t>Dodavatel se zavazuje dle pokynů Objednatele poskytnout veškerou potřebnou součinnost, informace</w:t>
      </w:r>
      <w:r w:rsidR="009C0CE5">
        <w:t xml:space="preserve"> a aktuální dokumentaci zohledňující aktuální stav Díla</w:t>
      </w:r>
      <w:r>
        <w:t>, účastnit se jednání s</w:t>
      </w:r>
      <w:r w:rsidR="009C0CE5">
        <w:t> </w:t>
      </w:r>
      <w:r>
        <w:t>Objednatelem</w:t>
      </w:r>
      <w:r w:rsidR="009C0CE5">
        <w:t>,</w:t>
      </w:r>
      <w:r w:rsidR="004476F8">
        <w:t> </w:t>
      </w:r>
      <w:r>
        <w:t>popřípadě třetími osobami z</w:t>
      </w:r>
      <w:r w:rsidR="004476F8">
        <w:t>a </w:t>
      </w:r>
      <w:r>
        <w:t xml:space="preserve">účelem plynulého </w:t>
      </w:r>
      <w:r w:rsidR="004476F8">
        <w:t>a </w:t>
      </w:r>
      <w:r>
        <w:t>řádného převedení všech činností spojených s</w:t>
      </w:r>
      <w:r w:rsidR="008039F8">
        <w:t xml:space="preserve"> řádným </w:t>
      </w:r>
      <w:r w:rsidR="002B321B">
        <w:t>provozem</w:t>
      </w:r>
      <w:r w:rsidR="008039F8">
        <w:t xml:space="preserve"> </w:t>
      </w:r>
      <w:r w:rsidR="002B321B">
        <w:t>a</w:t>
      </w:r>
      <w:r w:rsidR="009C0CE5">
        <w:t> </w:t>
      </w:r>
      <w:r w:rsidR="002B321B">
        <w:t xml:space="preserve">užíváním </w:t>
      </w:r>
      <w:r w:rsidR="008039F8">
        <w:t xml:space="preserve">stávajícího Díla </w:t>
      </w:r>
      <w:r w:rsidR="008039F8" w:rsidRPr="008B425E">
        <w:t>včetně</w:t>
      </w:r>
      <w:r w:rsidRPr="008B425E">
        <w:t> </w:t>
      </w:r>
      <w:r w:rsidRPr="00E13801">
        <w:t>poskytování</w:t>
      </w:r>
      <w:r w:rsidR="008039F8" w:rsidRPr="00E13801">
        <w:t xml:space="preserve"> služeb </w:t>
      </w:r>
      <w:r w:rsidR="00D65089" w:rsidRPr="00E13801">
        <w:t>P</w:t>
      </w:r>
      <w:r w:rsidRPr="00E13801">
        <w:t>odpory n</w:t>
      </w:r>
      <w:r w:rsidR="004476F8" w:rsidRPr="00E13801">
        <w:t>a </w:t>
      </w:r>
      <w:r w:rsidRPr="00E13801">
        <w:t>Objednatele</w:t>
      </w:r>
      <w:r w:rsidRPr="008B425E">
        <w:t xml:space="preserve"> a/nebo</w:t>
      </w:r>
      <w:r>
        <w:t xml:space="preserve"> nového dodavatele, ke kterému dojde po skončení účinnosti Smlouvy (dále jen „</w:t>
      </w:r>
      <w:r w:rsidRPr="00D044C5">
        <w:rPr>
          <w:b/>
          <w:bCs/>
          <w:i/>
          <w:iCs/>
        </w:rPr>
        <w:t>Exit</w:t>
      </w:r>
      <w:r>
        <w:t xml:space="preserve">“). </w:t>
      </w:r>
    </w:p>
    <w:p w14:paraId="2E71D8D7" w14:textId="5EE19B31" w:rsidR="00D044C5" w:rsidRDefault="00D044C5" w:rsidP="00D044C5">
      <w:pPr>
        <w:pStyle w:val="2bodlnku"/>
      </w:pPr>
      <w:r>
        <w:t>Z</w:t>
      </w:r>
      <w:r w:rsidR="004476F8">
        <w:t>a </w:t>
      </w:r>
      <w:r>
        <w:t>tímto účelem se Dodavatel zavazuje ve lhůtách dle odst. 3 tohoto článku Smlouvy vypracovat n</w:t>
      </w:r>
      <w:r w:rsidR="004476F8">
        <w:t>a </w:t>
      </w:r>
      <w:r>
        <w:t>základě pokynu Objednatele dokumentaci vymezující postup provedení Exitu (dále jen „</w:t>
      </w:r>
      <w:r w:rsidRPr="00D044C5">
        <w:rPr>
          <w:b/>
          <w:bCs/>
          <w:i/>
          <w:iCs/>
        </w:rPr>
        <w:t>Exitový plán</w:t>
      </w:r>
      <w:r>
        <w:t xml:space="preserve">“), </w:t>
      </w:r>
      <w:r w:rsidR="004476F8">
        <w:t>a </w:t>
      </w:r>
      <w:r>
        <w:t xml:space="preserve">poskytnout plnění nezbytná </w:t>
      </w:r>
      <w:r w:rsidR="004476F8">
        <w:t>k </w:t>
      </w:r>
      <w:r>
        <w:t>realizaci tohoto Exitového plánu z</w:t>
      </w:r>
      <w:r w:rsidR="004476F8">
        <w:t>a </w:t>
      </w:r>
      <w:r>
        <w:t>přiměřeného použití vhodných ustanovení Smlouvy. Závaze</w:t>
      </w:r>
      <w:r w:rsidR="004476F8">
        <w:t>k </w:t>
      </w:r>
      <w:r>
        <w:t xml:space="preserve">dle tohoto ustanovení platí i po uplynutí doby trvání Smlouvy, </w:t>
      </w:r>
      <w:r w:rsidR="004476F8">
        <w:t>a </w:t>
      </w:r>
      <w:r>
        <w:t>to nejméně 1 ro</w:t>
      </w:r>
      <w:r w:rsidR="004476F8">
        <w:t>k </w:t>
      </w:r>
      <w:r>
        <w:t xml:space="preserve">po jejím ukončení. </w:t>
      </w:r>
    </w:p>
    <w:p w14:paraId="609874E3" w14:textId="1D6D4CFB" w:rsidR="00D044C5" w:rsidRDefault="4CBE689D" w:rsidP="00D044C5">
      <w:pPr>
        <w:pStyle w:val="2bodlnku"/>
      </w:pPr>
      <w:r>
        <w:t xml:space="preserve">Objednatel je oprávněn požádat o vypracování Exitového plánu </w:t>
      </w:r>
      <w:r w:rsidR="006920AC">
        <w:t>kdykoliv</w:t>
      </w:r>
      <w:r w:rsidR="004476F8">
        <w:t> </w:t>
      </w:r>
      <w:r w:rsidR="00D25356">
        <w:t xml:space="preserve">v průběhu </w:t>
      </w:r>
      <w:r>
        <w:t xml:space="preserve">účinnosti Smlouvy, </w:t>
      </w:r>
      <w:r w:rsidR="005D433F">
        <w:t>dále</w:t>
      </w:r>
      <w:r>
        <w:t xml:space="preserve"> spolu s vypovězením nebo odstoupením Objednatele od Smlouvy, nebo i po </w:t>
      </w:r>
      <w:r w:rsidR="00806D6F">
        <w:t xml:space="preserve">výpovědi nebo </w:t>
      </w:r>
      <w:r>
        <w:t>odstoupení Dodavatele od Smlouvy. Dodavatel se</w:t>
      </w:r>
      <w:r w:rsidR="30BA55C5">
        <w:t> </w:t>
      </w:r>
      <w:r>
        <w:t xml:space="preserve">zavazuje vypracovat Exitový plán </w:t>
      </w:r>
      <w:r w:rsidR="004476F8">
        <w:t>a </w:t>
      </w:r>
      <w:r>
        <w:t xml:space="preserve">poskytnout plnění nezbytná </w:t>
      </w:r>
      <w:r w:rsidR="004476F8">
        <w:t>k </w:t>
      </w:r>
      <w:r>
        <w:t>jeho realizaci do 1</w:t>
      </w:r>
      <w:r w:rsidR="30BA55C5">
        <w:t> </w:t>
      </w:r>
      <w:r>
        <w:t xml:space="preserve">měsíce od doručení takového požadavku Objednatele, nestanoví-li Objednatel jinak. Vypracováním Exitového plánu se rozumí jeho schválení Objednatelem </w:t>
      </w:r>
      <w:r w:rsidR="004476F8">
        <w:t>v </w:t>
      </w:r>
      <w:r>
        <w:t>souladu s</w:t>
      </w:r>
      <w:r w:rsidR="250C4ED2">
        <w:t xml:space="preserve"> čl. </w:t>
      </w:r>
      <w:r w:rsidR="00011FCC" w:rsidRPr="00011FCC">
        <w:t>VI</w:t>
      </w:r>
      <w:r w:rsidR="250C4ED2" w:rsidRPr="00011FCC">
        <w:t xml:space="preserve">. </w:t>
      </w:r>
      <w:r w:rsidRPr="00011FCC">
        <w:t>odst. 2 Smlouvy</w:t>
      </w:r>
      <w:r>
        <w:t xml:space="preserve">. </w:t>
      </w:r>
    </w:p>
    <w:p w14:paraId="16DBFFDC" w14:textId="3878A67B" w:rsidR="00DA25CD" w:rsidRPr="0089130C" w:rsidRDefault="00C85404" w:rsidP="00D044C5">
      <w:pPr>
        <w:pStyle w:val="2bodlnku"/>
      </w:pPr>
      <w:r w:rsidRPr="0089130C">
        <w:t xml:space="preserve">Cena za poskytování služeb </w:t>
      </w:r>
      <w:r w:rsidR="00DA25CD" w:rsidRPr="0089130C">
        <w:t>Exitu</w:t>
      </w:r>
      <w:r w:rsidRPr="0089130C">
        <w:t xml:space="preserve"> bude </w:t>
      </w:r>
      <w:r w:rsidR="00DA25CD" w:rsidRPr="0089130C">
        <w:rPr>
          <w:lang w:eastAsia="ar-SA"/>
        </w:rPr>
        <w:t xml:space="preserve">stanovena jako součin jednotkové ceny Rozvoje dle čl. VII. odst. 3 Smlouvy a pracnosti v ČD (člověkoden), předem navržené Dodavatelem na základě poptávky Objednatelem zaslané Dodavateli. </w:t>
      </w:r>
      <w:r w:rsidR="00DA25CD" w:rsidRPr="0089130C">
        <w:t>Dodavatel je povinen Objednateli poskytovat služby Exitu na základě písemné objednávky Objednatele dle schválené nabídky Dodavatele Objednavatelem. Cena služeb Exitu nesmí pře</w:t>
      </w:r>
      <w:r w:rsidR="00394864" w:rsidRPr="0089130C">
        <w:t xml:space="preserve">sáhnout </w:t>
      </w:r>
      <w:r w:rsidR="0089130C" w:rsidRPr="0089130C">
        <w:t>20</w:t>
      </w:r>
      <w:r w:rsidR="00394864" w:rsidRPr="0089130C">
        <w:t>% Celkové ceny Díla dle čl. VII</w:t>
      </w:r>
      <w:r w:rsidR="00806D6F">
        <w:t>.</w:t>
      </w:r>
      <w:r w:rsidR="00394864" w:rsidRPr="0089130C">
        <w:t xml:space="preserve"> odst. 1 Smlouvy.</w:t>
      </w:r>
    </w:p>
    <w:p w14:paraId="352A8C76" w14:textId="7BB9B901" w:rsidR="00011FCC" w:rsidRPr="0089130C" w:rsidRDefault="00DA25CD" w:rsidP="00D044C5">
      <w:pPr>
        <w:pStyle w:val="2bodlnku"/>
      </w:pPr>
      <w:r w:rsidRPr="0089130C">
        <w:t>Pokud bude objednávka splňovat podmínky zakládající povinnost uveřejnění takové objednávky prostřednictvím Registru smluv dle zákona č. 340/2015 Sb., o zvláštních podmínkách účinnosti některých smluv, uveřejňování těchto smluv a o registru smluv, ve znění pozdějších předpisů (dále jen „</w:t>
      </w:r>
      <w:r w:rsidRPr="0089130C">
        <w:rPr>
          <w:b/>
          <w:bCs/>
        </w:rPr>
        <w:t>zákon o registru smluv</w:t>
      </w:r>
      <w:r w:rsidRPr="0089130C">
        <w:t>“), nabývá taková objednávka účinnosti nejdříve jejím uveřejněním prostřednictvím Registru smluv dle zákona o registru smluv.</w:t>
      </w:r>
    </w:p>
    <w:p w14:paraId="176F67DB" w14:textId="77777777" w:rsidR="0097732A" w:rsidRDefault="0097732A" w:rsidP="0097732A">
      <w:pPr>
        <w:pStyle w:val="2bodlnku"/>
        <w:numPr>
          <w:ilvl w:val="0"/>
          <w:numId w:val="0"/>
        </w:numPr>
        <w:spacing w:after="0"/>
        <w:ind w:left="567"/>
      </w:pPr>
    </w:p>
    <w:p w14:paraId="33DC9BA3" w14:textId="77777777" w:rsidR="00D044C5" w:rsidRPr="00D044C5" w:rsidRDefault="00D044C5" w:rsidP="00D044C5">
      <w:pPr>
        <w:pStyle w:val="1lnekI"/>
      </w:pPr>
    </w:p>
    <w:p w14:paraId="69604B88" w14:textId="7F7EB28B" w:rsidR="00D867FA" w:rsidRDefault="007E0A00" w:rsidP="00AC52EC">
      <w:pPr>
        <w:pStyle w:val="1Nzevlnku"/>
      </w:pPr>
      <w:r>
        <w:t>Změnové řízení</w:t>
      </w:r>
    </w:p>
    <w:p w14:paraId="57253A18" w14:textId="2A8980FE" w:rsidR="001B2D16" w:rsidRDefault="001B2D16" w:rsidP="00712F06">
      <w:pPr>
        <w:pStyle w:val="2bodlnku"/>
      </w:pPr>
      <w:r>
        <w:t>Kterákoli</w:t>
      </w:r>
      <w:r w:rsidR="004476F8">
        <w:t>v </w:t>
      </w:r>
      <w:r>
        <w:t>ze Smluvních stran je oprávněn</w:t>
      </w:r>
      <w:r w:rsidR="004476F8">
        <w:t>a </w:t>
      </w:r>
      <w:r>
        <w:t xml:space="preserve">písemně navrhnout změny </w:t>
      </w:r>
      <w:r w:rsidR="00D72365">
        <w:t>Přílohy č. 1 Smlouvy</w:t>
      </w:r>
      <w:r>
        <w:t xml:space="preserve"> před dokončením Díla, včetně změny schváleného Návrhu řešení. Objednatel </w:t>
      </w:r>
      <w:r>
        <w:lastRenderedPageBreak/>
        <w:t>není povinen navrhovanou změnu akceptovat. Dodavatel se zavazuje vynaložit veškeré úsilí, které po něm lze spravedlivě požadovat, aby změnu požadovanou Objednatelem akceptoval.</w:t>
      </w:r>
    </w:p>
    <w:p w14:paraId="0E92D972" w14:textId="1BA92192" w:rsidR="001B2D16" w:rsidRDefault="001B2D16" w:rsidP="00712F06">
      <w:pPr>
        <w:pStyle w:val="2bodlnku"/>
      </w:pPr>
      <w:r>
        <w:t>Dodavatel se zavazuje provést hodnocení dopadů kteroukoli</w:t>
      </w:r>
      <w:r w:rsidR="004476F8">
        <w:t>v </w:t>
      </w:r>
      <w:r>
        <w:t>Smluvní stranou navrhovaných změn n</w:t>
      </w:r>
      <w:r w:rsidR="004476F8">
        <w:t>a </w:t>
      </w:r>
      <w:r>
        <w:t xml:space="preserve">termíny plnění, cenu </w:t>
      </w:r>
      <w:r w:rsidR="004476F8">
        <w:t>a </w:t>
      </w:r>
      <w:r>
        <w:t>součinnost Objednatele. Dodavatel je povinen toto hodnocení provést be</w:t>
      </w:r>
      <w:r w:rsidR="004476F8">
        <w:t>z </w:t>
      </w:r>
      <w:r>
        <w:t>zbytečného odkladu, nejpozději do 5 pracovních dnů ode dne doručení návrhu kterékoli</w:t>
      </w:r>
      <w:r w:rsidR="004476F8">
        <w:t>v </w:t>
      </w:r>
      <w:r>
        <w:t>Smluvní strany druhé Smluvní straně.</w:t>
      </w:r>
    </w:p>
    <w:p w14:paraId="222C7145" w14:textId="032CECD0" w:rsidR="001B2D16" w:rsidRDefault="001B2D16" w:rsidP="00712F06">
      <w:pPr>
        <w:pStyle w:val="2bodlnku"/>
      </w:pPr>
      <w:r>
        <w:t>Jakékoli</w:t>
      </w:r>
      <w:r w:rsidR="004476F8">
        <w:t>v </w:t>
      </w:r>
      <w:r>
        <w:t xml:space="preserve">změny schváleného Návrhu řešení musí být sjednány </w:t>
      </w:r>
      <w:r w:rsidR="004476F8">
        <w:t>v </w:t>
      </w:r>
      <w:r>
        <w:t xml:space="preserve">souladu s příslušnými ustanoveními </w:t>
      </w:r>
      <w:r w:rsidR="009F5EC9">
        <w:t>zákon</w:t>
      </w:r>
      <w:r w:rsidR="004476F8">
        <w:t>a </w:t>
      </w:r>
      <w:r w:rsidR="009F5EC9">
        <w:t>č. 134/2016 Sb., o zadávání veřejných zakázek, ve znění pozdějších předpisů (dále jen „</w:t>
      </w:r>
      <w:r w:rsidRPr="009F5EC9">
        <w:rPr>
          <w:b/>
          <w:bCs/>
          <w:i/>
          <w:iCs/>
        </w:rPr>
        <w:t>ZZVZ</w:t>
      </w:r>
      <w:r w:rsidR="009F5EC9">
        <w:t>“)</w:t>
      </w:r>
      <w:r>
        <w:t xml:space="preserve">, </w:t>
      </w:r>
      <w:r w:rsidR="004476F8">
        <w:t>a </w:t>
      </w:r>
      <w:r>
        <w:t>to zejmén</w:t>
      </w:r>
      <w:r w:rsidR="004476F8">
        <w:t>a v </w:t>
      </w:r>
      <w:r>
        <w:t xml:space="preserve">souladu s ustanovením § 222 ZZVZ, </w:t>
      </w:r>
      <w:r w:rsidR="004476F8">
        <w:t>a </w:t>
      </w:r>
      <w:r>
        <w:t xml:space="preserve">rovněž písemně ve stejné formě, </w:t>
      </w:r>
      <w:r w:rsidR="004476F8">
        <w:t>v </w:t>
      </w:r>
      <w:r>
        <w:t>jaké strany schvalují Návrh řešení.</w:t>
      </w:r>
    </w:p>
    <w:p w14:paraId="1E0234D7" w14:textId="04511BE2" w:rsidR="001B2D16" w:rsidRDefault="001B2D16" w:rsidP="001B2D16">
      <w:pPr>
        <w:pStyle w:val="2bodlnku"/>
      </w:pPr>
      <w:r>
        <w:t>Kterákoli ze Smluvních stran je rovněž oprávněn</w:t>
      </w:r>
      <w:r w:rsidR="004476F8">
        <w:t>a </w:t>
      </w:r>
      <w:r>
        <w:t xml:space="preserve">navrhnout změnu </w:t>
      </w:r>
      <w:r w:rsidR="004E2FE0">
        <w:t>s</w:t>
      </w:r>
      <w:r>
        <w:t xml:space="preserve">lužeb </w:t>
      </w:r>
      <w:r w:rsidR="004E2FE0">
        <w:t>P</w:t>
      </w:r>
      <w:r>
        <w:t xml:space="preserve">odpory, </w:t>
      </w:r>
      <w:r w:rsidR="004476F8">
        <w:t>a </w:t>
      </w:r>
      <w:r>
        <w:t>to z</w:t>
      </w:r>
      <w:r w:rsidR="004476F8">
        <w:t>a </w:t>
      </w:r>
      <w:r>
        <w:t>přiměřeného užití odst. 1 až 3 tohoto článku.</w:t>
      </w:r>
    </w:p>
    <w:p w14:paraId="38849130" w14:textId="77777777" w:rsidR="007E0A00" w:rsidRDefault="007E0A00" w:rsidP="00D77F04">
      <w:pPr>
        <w:pStyle w:val="2bodlnku"/>
        <w:numPr>
          <w:ilvl w:val="0"/>
          <w:numId w:val="0"/>
        </w:numPr>
        <w:spacing w:after="0"/>
        <w:ind w:left="567"/>
      </w:pPr>
    </w:p>
    <w:p w14:paraId="11BB249F" w14:textId="77777777" w:rsidR="001B2D16" w:rsidRDefault="001B2D16" w:rsidP="001B2D16">
      <w:pPr>
        <w:pStyle w:val="1lnekI"/>
      </w:pPr>
    </w:p>
    <w:p w14:paraId="176F46CD" w14:textId="32785E45" w:rsidR="00C8258A" w:rsidRDefault="00C8258A" w:rsidP="00AC52EC">
      <w:pPr>
        <w:pStyle w:val="1Nzevlnku"/>
      </w:pPr>
      <w:r>
        <w:t>Akceptace</w:t>
      </w:r>
    </w:p>
    <w:p w14:paraId="0F4A6FD6" w14:textId="091B9651" w:rsidR="00CA1320" w:rsidRDefault="00DC2CA3" w:rsidP="00644291">
      <w:pPr>
        <w:pStyle w:val="2bodlnku"/>
      </w:pPr>
      <w:r>
        <w:t xml:space="preserve">Dílo nebo jeho část, tvořící logický </w:t>
      </w:r>
      <w:r w:rsidR="004476F8">
        <w:t>a </w:t>
      </w:r>
      <w:r>
        <w:t>funkční celek, stejně jako každý výslede</w:t>
      </w:r>
      <w:r w:rsidR="004476F8">
        <w:t>k </w:t>
      </w:r>
      <w:r>
        <w:t>Rozvoje, který představuje samostatný předmět způsobilý přejímky (dále jen „</w:t>
      </w:r>
      <w:r w:rsidRPr="00300E00">
        <w:rPr>
          <w:b/>
          <w:bCs/>
          <w:i/>
          <w:iCs/>
        </w:rPr>
        <w:t>dílčí plnění</w:t>
      </w:r>
      <w:r>
        <w:t xml:space="preserve">“), budou </w:t>
      </w:r>
      <w:r w:rsidR="00AD559F" w:rsidRPr="00AD559F">
        <w:t xml:space="preserve">předány </w:t>
      </w:r>
      <w:r w:rsidR="00C63FAB">
        <w:t>Dodavatelem</w:t>
      </w:r>
      <w:r w:rsidR="00AD559F" w:rsidRPr="00AD559F">
        <w:t xml:space="preserve"> Objednateli n</w:t>
      </w:r>
      <w:r w:rsidR="004476F8">
        <w:t>a </w:t>
      </w:r>
      <w:r w:rsidR="00AD559F" w:rsidRPr="00AD559F">
        <w:t>základě podpisu příslušného předávacího protokolu (</w:t>
      </w:r>
      <w:r w:rsidR="00C63FAB">
        <w:t xml:space="preserve">dále jen </w:t>
      </w:r>
      <w:r w:rsidR="00AD559F" w:rsidRPr="00AD559F">
        <w:t>„</w:t>
      </w:r>
      <w:r w:rsidR="00AD559F" w:rsidRPr="00C63FAB">
        <w:rPr>
          <w:b/>
          <w:bCs/>
          <w:i/>
          <w:iCs/>
        </w:rPr>
        <w:t>Předávací protokol</w:t>
      </w:r>
      <w:r w:rsidR="00AD559F" w:rsidRPr="00AD559F">
        <w:t>“)</w:t>
      </w:r>
      <w:r w:rsidR="00644291">
        <w:t xml:space="preserve"> </w:t>
      </w:r>
      <w:r w:rsidR="004476F8">
        <w:t>a </w:t>
      </w:r>
      <w:r>
        <w:t>akceptovány n</w:t>
      </w:r>
      <w:r w:rsidR="004476F8">
        <w:t>a </w:t>
      </w:r>
      <w:r>
        <w:t>základě akceptační procedury</w:t>
      </w:r>
      <w:r w:rsidR="00855819">
        <w:t xml:space="preserve">, jejíž výsledkem bude akceptační protokol, jehož vzor </w:t>
      </w:r>
      <w:r w:rsidR="00855819" w:rsidRPr="00BD04EA">
        <w:t>je Přílohou č.</w:t>
      </w:r>
      <w:r w:rsidR="00593325" w:rsidRPr="00BD04EA">
        <w:t xml:space="preserve"> </w:t>
      </w:r>
      <w:r w:rsidR="007813EE">
        <w:t>5</w:t>
      </w:r>
      <w:r w:rsidR="00855819">
        <w:t xml:space="preserve"> Smlouvy (dále jen „</w:t>
      </w:r>
      <w:r w:rsidR="00855819" w:rsidRPr="00855819">
        <w:rPr>
          <w:b/>
          <w:bCs/>
          <w:i/>
          <w:iCs/>
        </w:rPr>
        <w:t>Akceptační protokol</w:t>
      </w:r>
      <w:r w:rsidR="00855819">
        <w:t>“)</w:t>
      </w:r>
      <w:r>
        <w:t>. Akceptační procedur</w:t>
      </w:r>
      <w:r w:rsidR="004476F8">
        <w:t>a </w:t>
      </w:r>
      <w:r>
        <w:t>zahrnuje ověření, zd</w:t>
      </w:r>
      <w:r w:rsidR="004476F8">
        <w:t>a </w:t>
      </w:r>
      <w:r w:rsidR="000C4B2D">
        <w:t>Dodavatelem</w:t>
      </w:r>
      <w:r>
        <w:t xml:space="preserve"> poskytnuté dílčí plnění je výsledkem, ke kterému se </w:t>
      </w:r>
      <w:r w:rsidR="000C4B2D">
        <w:t>Dodavatel</w:t>
      </w:r>
      <w:r>
        <w:t xml:space="preserve"> zavázal, </w:t>
      </w:r>
      <w:r w:rsidR="004476F8">
        <w:t>a </w:t>
      </w:r>
      <w:r>
        <w:t xml:space="preserve">to porovnáním skutečných vlastností jednotlivých dílčích plnění </w:t>
      </w:r>
      <w:r w:rsidR="000C4B2D">
        <w:t>Dodavatele</w:t>
      </w:r>
      <w:r>
        <w:t xml:space="preserve"> s</w:t>
      </w:r>
      <w:r w:rsidR="004E2FE0">
        <w:t> </w:t>
      </w:r>
      <w:r>
        <w:t xml:space="preserve">jejich závaznou specifikací uvedenou </w:t>
      </w:r>
      <w:r w:rsidR="004476F8">
        <w:t>v </w:t>
      </w:r>
      <w:r>
        <w:t xml:space="preserve">Návrhu realizace, </w:t>
      </w:r>
      <w:r w:rsidR="004476F8">
        <w:t>v </w:t>
      </w:r>
      <w:r w:rsidR="00164B57">
        <w:t>Nabídce</w:t>
      </w:r>
      <w:r>
        <w:t xml:space="preserve"> či jiném dohodnutém závazném dokumentu z</w:t>
      </w:r>
      <w:r w:rsidR="004476F8">
        <w:t>a </w:t>
      </w:r>
      <w:r>
        <w:t xml:space="preserve">využití akceptačních kritérií tam stanovených nebo později pro tento účel dohodnutých </w:t>
      </w:r>
      <w:r w:rsidR="00CA1320">
        <w:t>S</w:t>
      </w:r>
      <w:r>
        <w:t xml:space="preserve">mluvními stranami. </w:t>
      </w:r>
    </w:p>
    <w:p w14:paraId="29BC45C3" w14:textId="77777777" w:rsidR="00CE263E" w:rsidRDefault="00DC2CA3" w:rsidP="00DC2CA3">
      <w:pPr>
        <w:pStyle w:val="2bodlnku"/>
      </w:pPr>
      <w:r>
        <w:t xml:space="preserve">Akceptace dokumentů </w:t>
      </w:r>
    </w:p>
    <w:p w14:paraId="5888B425" w14:textId="0CE2DA12" w:rsidR="00CE06F5" w:rsidRDefault="00DC2CA3" w:rsidP="00D454BE">
      <w:pPr>
        <w:pStyle w:val="2bodlnku"/>
        <w:numPr>
          <w:ilvl w:val="1"/>
          <w:numId w:val="36"/>
        </w:numPr>
      </w:pPr>
      <w:r>
        <w:t xml:space="preserve">Dokumenty, které mají být podle Smlouvy vypracované </w:t>
      </w:r>
      <w:r w:rsidR="00CE06F5">
        <w:t>Dodavatelem</w:t>
      </w:r>
      <w:r>
        <w:t xml:space="preserve"> </w:t>
      </w:r>
      <w:r w:rsidR="004476F8">
        <w:t>a </w:t>
      </w:r>
      <w:r>
        <w:t xml:space="preserve">předané Objednateli, budou Objednatelem schválené </w:t>
      </w:r>
      <w:r w:rsidR="004476F8">
        <w:t>a </w:t>
      </w:r>
      <w:r>
        <w:t xml:space="preserve">akceptované </w:t>
      </w:r>
      <w:r w:rsidR="004476F8">
        <w:t>v </w:t>
      </w:r>
      <w:r>
        <w:t xml:space="preserve">souladu s akceptační procedurou definovanou </w:t>
      </w:r>
      <w:r w:rsidR="004476F8">
        <w:t>v </w:t>
      </w:r>
      <w:r>
        <w:t xml:space="preserve">odst. 2 </w:t>
      </w:r>
      <w:r w:rsidR="00CE06F5">
        <w:t xml:space="preserve">tohoto článku </w:t>
      </w:r>
      <w:r>
        <w:t xml:space="preserve">Smlouvy. </w:t>
      </w:r>
    </w:p>
    <w:p w14:paraId="30E9B0FB" w14:textId="14582823" w:rsidR="00985B94" w:rsidRDefault="00CE06F5" w:rsidP="00D454BE">
      <w:pPr>
        <w:pStyle w:val="2bodlnku"/>
        <w:numPr>
          <w:ilvl w:val="1"/>
          <w:numId w:val="36"/>
        </w:numPr>
      </w:pPr>
      <w:r>
        <w:t>Dodavatel</w:t>
      </w:r>
      <w:r w:rsidR="00DC2CA3">
        <w:t xml:space="preserve"> se zavazuje průběžně konzultovat práce n</w:t>
      </w:r>
      <w:r w:rsidR="004476F8">
        <w:t>a </w:t>
      </w:r>
      <w:r w:rsidR="00DC2CA3">
        <w:t>zhotovení dokumentů s</w:t>
      </w:r>
      <w:r>
        <w:t> </w:t>
      </w:r>
      <w:r w:rsidR="00DC2CA3">
        <w:t xml:space="preserve">Objednatelem. </w:t>
      </w:r>
      <w:r w:rsidR="00985B94">
        <w:t>Dodavatel</w:t>
      </w:r>
      <w:r w:rsidR="00DC2CA3">
        <w:t xml:space="preserve"> je povinen předat dokumenty </w:t>
      </w:r>
      <w:r w:rsidR="004476F8">
        <w:t>k </w:t>
      </w:r>
      <w:r w:rsidR="00DC2CA3">
        <w:t xml:space="preserve">akceptaci včas tak, aby mohly být dodrženy navazující termíny. </w:t>
      </w:r>
    </w:p>
    <w:p w14:paraId="0050DA2B" w14:textId="095FE622" w:rsidR="00985B94" w:rsidRDefault="00985B94" w:rsidP="00D454BE">
      <w:pPr>
        <w:pStyle w:val="2bodlnku"/>
        <w:numPr>
          <w:ilvl w:val="1"/>
          <w:numId w:val="36"/>
        </w:numPr>
      </w:pPr>
      <w:r>
        <w:t>Objednatel</w:t>
      </w:r>
      <w:r w:rsidR="00DC2CA3">
        <w:t xml:space="preserve"> je povinen vznést své výhrady nebo připomínky </w:t>
      </w:r>
      <w:r w:rsidR="004476F8">
        <w:t>k </w:t>
      </w:r>
      <w:r w:rsidR="00DC2CA3">
        <w:t>dokumentu do 10</w:t>
      </w:r>
      <w:r w:rsidR="00CA3EB1">
        <w:t> </w:t>
      </w:r>
      <w:r w:rsidR="00DC2CA3">
        <w:t xml:space="preserve">pracovních dnů ode dne jejich doručení. Vznese-li Objednatel výhrady nebo připomínky </w:t>
      </w:r>
      <w:r w:rsidR="004476F8">
        <w:t>k </w:t>
      </w:r>
      <w:r w:rsidR="00DC2CA3">
        <w:t xml:space="preserve">dokumentu, zavazuje se </w:t>
      </w:r>
      <w:r>
        <w:t>Dodavatel</w:t>
      </w:r>
      <w:r w:rsidR="00DC2CA3">
        <w:t xml:space="preserve"> do </w:t>
      </w:r>
      <w:r w:rsidR="002804D8">
        <w:t>5</w:t>
      </w:r>
      <w:r w:rsidR="00DC2CA3">
        <w:t xml:space="preserve"> pracovních dnů provést veškeré potřebné úpravy dokumentu dle výhrad </w:t>
      </w:r>
      <w:r w:rsidR="004476F8">
        <w:t>a </w:t>
      </w:r>
      <w:r w:rsidR="00DC2CA3">
        <w:t>připomíne</w:t>
      </w:r>
      <w:r w:rsidR="004476F8">
        <w:t>k </w:t>
      </w:r>
      <w:r w:rsidR="00DC2CA3">
        <w:t xml:space="preserve">Objednatele </w:t>
      </w:r>
      <w:r w:rsidR="004476F8">
        <w:t>a </w:t>
      </w:r>
      <w:r w:rsidR="00DC2CA3">
        <w:t xml:space="preserve">takto upravený dokument předat Objednateli </w:t>
      </w:r>
      <w:r w:rsidR="004476F8">
        <w:t>k </w:t>
      </w:r>
      <w:r w:rsidR="00DC2CA3">
        <w:t xml:space="preserve">akceptaci. Pokud výhrady </w:t>
      </w:r>
      <w:r w:rsidR="004476F8">
        <w:t>a </w:t>
      </w:r>
      <w:r w:rsidR="00DC2CA3">
        <w:t xml:space="preserve">připomínky Objednatele přetrvávají nebo Objednatel identifikuje výhrady </w:t>
      </w:r>
      <w:r w:rsidR="004476F8">
        <w:t>a </w:t>
      </w:r>
      <w:r w:rsidR="00DC2CA3">
        <w:t>připomínky nové, je Objednatel oprávněn postupovat podle tohoto odst</w:t>
      </w:r>
      <w:r>
        <w:t>avce</w:t>
      </w:r>
      <w:r w:rsidR="00DC2CA3">
        <w:t xml:space="preserve"> i opakovaně. </w:t>
      </w:r>
    </w:p>
    <w:p w14:paraId="036D30EB" w14:textId="1DB5F431" w:rsidR="006165D4" w:rsidRDefault="004476F8" w:rsidP="00D454BE">
      <w:pPr>
        <w:pStyle w:val="2bodlnku"/>
        <w:numPr>
          <w:ilvl w:val="1"/>
          <w:numId w:val="36"/>
        </w:numPr>
      </w:pPr>
      <w:r>
        <w:t>V </w:t>
      </w:r>
      <w:r w:rsidR="00DC2CA3">
        <w:t xml:space="preserve">případě, že Objednatel nemá </w:t>
      </w:r>
      <w:r>
        <w:t>k </w:t>
      </w:r>
      <w:r w:rsidR="00DC2CA3">
        <w:t xml:space="preserve">dokumentu připomínky ani výhrady, zavazuje se ve lhůtě 10 pracovních dnů od předložení dokumentu </w:t>
      </w:r>
      <w:r>
        <w:t>k </w:t>
      </w:r>
      <w:r w:rsidR="00DC2CA3">
        <w:t xml:space="preserve">akceptaci tento dokument akceptovat </w:t>
      </w:r>
      <w:r>
        <w:t>a </w:t>
      </w:r>
      <w:r w:rsidR="00DC2CA3">
        <w:t xml:space="preserve">potvrdit o tom písemný </w:t>
      </w:r>
      <w:r w:rsidR="008A6EE5">
        <w:t>Akceptační</w:t>
      </w:r>
      <w:r w:rsidR="00DC2CA3">
        <w:t xml:space="preserve"> protokol. </w:t>
      </w:r>
    </w:p>
    <w:p w14:paraId="0F091274" w14:textId="0F6CDF2E" w:rsidR="008127E3" w:rsidRDefault="00DC2CA3" w:rsidP="00D454BE">
      <w:pPr>
        <w:pStyle w:val="2bodlnku"/>
        <w:numPr>
          <w:ilvl w:val="1"/>
          <w:numId w:val="36"/>
        </w:numPr>
      </w:pPr>
      <w:r>
        <w:t>Bude-li trvání akceptační procedury ovlivněné vznesením výhrad nebo připomíne</w:t>
      </w:r>
      <w:r w:rsidR="004476F8">
        <w:t>k </w:t>
      </w:r>
      <w:r>
        <w:t xml:space="preserve">Objednatele </w:t>
      </w:r>
      <w:r w:rsidR="004476F8">
        <w:t>k </w:t>
      </w:r>
      <w:r>
        <w:t xml:space="preserve">dokumentu </w:t>
      </w:r>
      <w:r w:rsidR="004476F8">
        <w:t>a </w:t>
      </w:r>
      <w:r>
        <w:t>potřebou jejich vyřešení, nebude to mít vli</w:t>
      </w:r>
      <w:r w:rsidR="004476F8">
        <w:t>v </w:t>
      </w:r>
      <w:r>
        <w:t>n</w:t>
      </w:r>
      <w:r w:rsidR="004476F8">
        <w:t>a </w:t>
      </w:r>
      <w:r>
        <w:t xml:space="preserve">dohodnuté termíny pro akceptaci dokumentu. </w:t>
      </w:r>
    </w:p>
    <w:p w14:paraId="65D22C8F" w14:textId="77777777" w:rsidR="005B1EE7" w:rsidRDefault="00DC2CA3" w:rsidP="008127E3">
      <w:pPr>
        <w:pStyle w:val="2bodlnku"/>
      </w:pPr>
      <w:r>
        <w:t>Akceptace jiných dílčích plnění než dokumentů</w:t>
      </w:r>
    </w:p>
    <w:p w14:paraId="6152F482" w14:textId="6A9BA79F" w:rsidR="005B1EE7" w:rsidRDefault="00DC2CA3" w:rsidP="00D454BE">
      <w:pPr>
        <w:pStyle w:val="2bodlnku"/>
        <w:numPr>
          <w:ilvl w:val="1"/>
          <w:numId w:val="37"/>
        </w:numPr>
      </w:pPr>
      <w:r>
        <w:lastRenderedPageBreak/>
        <w:t>Umožňuje-li to povah</w:t>
      </w:r>
      <w:r w:rsidR="004476F8">
        <w:t>a </w:t>
      </w:r>
      <w:r>
        <w:t xml:space="preserve">plnění </w:t>
      </w:r>
      <w:r w:rsidR="005B1EE7">
        <w:t>Dodavatele</w:t>
      </w:r>
      <w:r>
        <w:t xml:space="preserve"> </w:t>
      </w:r>
      <w:r w:rsidR="004476F8">
        <w:t>a </w:t>
      </w:r>
      <w:r>
        <w:t>nestanoví-li Smlouv</w:t>
      </w:r>
      <w:r w:rsidR="004476F8">
        <w:t>a </w:t>
      </w:r>
      <w:r w:rsidR="00C46BEC">
        <w:t xml:space="preserve">nebo Dílčí </w:t>
      </w:r>
      <w:r w:rsidR="00551BEC">
        <w:t>objednávk</w:t>
      </w:r>
      <w:r w:rsidR="004476F8">
        <w:t>a </w:t>
      </w:r>
      <w:r>
        <w:t>jinak, bude akceptace jednotlivých dílčích plnění proveden</w:t>
      </w:r>
      <w:r w:rsidR="004476F8">
        <w:t>a v </w:t>
      </w:r>
      <w:r>
        <w:t>souladu s</w:t>
      </w:r>
      <w:r w:rsidR="007B0A27">
        <w:t> </w:t>
      </w:r>
      <w:r>
        <w:t xml:space="preserve">akceptační procedurou definovanou </w:t>
      </w:r>
      <w:r w:rsidR="004476F8">
        <w:t>v </w:t>
      </w:r>
      <w:r>
        <w:t xml:space="preserve">tomto odst. 3 Smlouvy. </w:t>
      </w:r>
    </w:p>
    <w:p w14:paraId="479293AF" w14:textId="4993AE14" w:rsidR="00E077B9" w:rsidRDefault="00DC2CA3" w:rsidP="00D454BE">
      <w:pPr>
        <w:pStyle w:val="2bodlnku"/>
        <w:numPr>
          <w:ilvl w:val="1"/>
          <w:numId w:val="37"/>
        </w:numPr>
      </w:pPr>
      <w:r>
        <w:t xml:space="preserve">Předání </w:t>
      </w:r>
      <w:r w:rsidR="004476F8">
        <w:t>a </w:t>
      </w:r>
      <w:r>
        <w:t xml:space="preserve">převzetí Objednatelem objednaného </w:t>
      </w:r>
      <w:r w:rsidR="004476F8">
        <w:t>a </w:t>
      </w:r>
      <w:r w:rsidR="005B1EE7">
        <w:t>Dodavatelem</w:t>
      </w:r>
      <w:r>
        <w:t xml:space="preserve"> řádně provedeného dílčího plnění bude probíhat postupně akceptací jednotlivých dílčích plnění, </w:t>
      </w:r>
      <w:r w:rsidR="004476F8">
        <w:t>a </w:t>
      </w:r>
      <w:r>
        <w:t xml:space="preserve">to </w:t>
      </w:r>
      <w:r w:rsidR="004476F8">
        <w:t>v </w:t>
      </w:r>
      <w:r>
        <w:t>termínech uvedených v</w:t>
      </w:r>
      <w:r w:rsidR="00410B33">
        <w:t xml:space="preserve">e </w:t>
      </w:r>
      <w:r>
        <w:t>Smlouvě nebo</w:t>
      </w:r>
      <w:r w:rsidR="004F3315">
        <w:t xml:space="preserve"> Dílčí smlouvě nebo</w:t>
      </w:r>
      <w:r>
        <w:t xml:space="preserve"> stanovených </w:t>
      </w:r>
      <w:r w:rsidR="004476F8">
        <w:t>v </w:t>
      </w:r>
      <w:r>
        <w:t>souladu s touto Smlouvou</w:t>
      </w:r>
      <w:r w:rsidR="00366DBA">
        <w:t>.</w:t>
      </w:r>
    </w:p>
    <w:p w14:paraId="52B7F7FF" w14:textId="4AB98DE9" w:rsidR="00AE0E27" w:rsidRDefault="00DC2CA3" w:rsidP="00D454BE">
      <w:pPr>
        <w:pStyle w:val="2bodlnku"/>
        <w:numPr>
          <w:ilvl w:val="1"/>
          <w:numId w:val="37"/>
        </w:numPr>
      </w:pPr>
      <w:r>
        <w:t>Akceptační procedur</w:t>
      </w:r>
      <w:r w:rsidR="004476F8">
        <w:t>a </w:t>
      </w:r>
      <w:r>
        <w:t xml:space="preserve">zahrnuje ověření řádného provedení jednotlivých dílčích plnění porovnáním jejich skutečných vlastností s jejich specifikací stanovenou touto Smlouvou, </w:t>
      </w:r>
      <w:r w:rsidR="006D766E">
        <w:t>Rozvojovým</w:t>
      </w:r>
      <w:r>
        <w:t xml:space="preserve"> požadavk</w:t>
      </w:r>
      <w:r w:rsidR="006D766E">
        <w:t>em</w:t>
      </w:r>
      <w:r>
        <w:t xml:space="preserve"> či </w:t>
      </w:r>
      <w:r w:rsidR="00B7258B">
        <w:t>Dílčí smlouvou</w:t>
      </w:r>
      <w:r>
        <w:t>, nebo vzniklou n</w:t>
      </w:r>
      <w:r w:rsidR="004476F8">
        <w:t>a </w:t>
      </w:r>
      <w:r>
        <w:t xml:space="preserve">základě Smlouvy (např. Návrh </w:t>
      </w:r>
      <w:r w:rsidR="00E077B9">
        <w:t>řešení</w:t>
      </w:r>
      <w:r>
        <w:t>); specifikací se rozumí i</w:t>
      </w:r>
      <w:r w:rsidR="00E077B9">
        <w:t> </w:t>
      </w:r>
      <w:r>
        <w:t>akceptační kritéria, jsou-li stanovena.</w:t>
      </w:r>
    </w:p>
    <w:p w14:paraId="62880BA2" w14:textId="37E0521C" w:rsidR="00A45497" w:rsidRDefault="00DC2CA3" w:rsidP="00D454BE">
      <w:pPr>
        <w:pStyle w:val="2bodlnku"/>
        <w:numPr>
          <w:ilvl w:val="1"/>
          <w:numId w:val="37"/>
        </w:numPr>
      </w:pPr>
      <w:r>
        <w:t>Akceptační procedur</w:t>
      </w:r>
      <w:r w:rsidR="004476F8">
        <w:t>a </w:t>
      </w:r>
      <w:r>
        <w:t>bude zahrnovat akceptační testy, které budou probíhat n</w:t>
      </w:r>
      <w:r w:rsidR="004476F8">
        <w:t>a </w:t>
      </w:r>
      <w:r>
        <w:t xml:space="preserve">základě specifikace akceptačních testů připravené </w:t>
      </w:r>
      <w:r w:rsidR="00AE0E27">
        <w:t>Dodavatelem</w:t>
      </w:r>
      <w:r>
        <w:t xml:space="preserve">. Nedohodnou-li se </w:t>
      </w:r>
      <w:r w:rsidR="00AE0E27">
        <w:t>S</w:t>
      </w:r>
      <w:r>
        <w:t xml:space="preserve">mluvní strany jinak, přípravu scénářů, příkladů </w:t>
      </w:r>
      <w:r w:rsidR="004476F8">
        <w:t>a </w:t>
      </w:r>
      <w:r>
        <w:t>dat n</w:t>
      </w:r>
      <w:r w:rsidR="004476F8">
        <w:t>a </w:t>
      </w:r>
      <w:r>
        <w:t xml:space="preserve">akceptační test zajistí </w:t>
      </w:r>
      <w:r w:rsidR="00AE0E27">
        <w:t>Dodavatel</w:t>
      </w:r>
      <w:r>
        <w:t xml:space="preserve"> z</w:t>
      </w:r>
      <w:r w:rsidR="004476F8">
        <w:t>a </w:t>
      </w:r>
      <w:r>
        <w:t xml:space="preserve">přiměřené součinnosti Objednatele, </w:t>
      </w:r>
      <w:r w:rsidR="004476F8">
        <w:t>a </w:t>
      </w:r>
      <w:r>
        <w:t>to s ohledem n</w:t>
      </w:r>
      <w:r w:rsidR="004476F8">
        <w:t>a </w:t>
      </w:r>
      <w:r>
        <w:t>účel akceptační procedury dle odst. 3.3.</w:t>
      </w:r>
      <w:r w:rsidR="007E28CF">
        <w:t xml:space="preserve"> </w:t>
      </w:r>
      <w:r w:rsidR="00A45497">
        <w:t>tohoto článku Smlouvy.</w:t>
      </w:r>
      <w:r>
        <w:t xml:space="preserve"> Objednatel má právo vyjadřovat se </w:t>
      </w:r>
      <w:r w:rsidR="004476F8">
        <w:t>a </w:t>
      </w:r>
      <w:r>
        <w:t>požadovat zapracování svých odůvodněných připomíne</w:t>
      </w:r>
      <w:r w:rsidR="004476F8">
        <w:t>k </w:t>
      </w:r>
      <w:r>
        <w:t xml:space="preserve">ke specifikaci akceptačních testů </w:t>
      </w:r>
      <w:r w:rsidR="004476F8">
        <w:t>a </w:t>
      </w:r>
      <w:r>
        <w:t>dalším parametrům testování.</w:t>
      </w:r>
    </w:p>
    <w:p w14:paraId="03F747CC" w14:textId="219FC38A" w:rsidR="009C3F11" w:rsidRDefault="00A45497" w:rsidP="00D454BE">
      <w:pPr>
        <w:pStyle w:val="2bodlnku"/>
        <w:numPr>
          <w:ilvl w:val="1"/>
          <w:numId w:val="37"/>
        </w:numPr>
      </w:pPr>
      <w:r>
        <w:t>Dodavatel</w:t>
      </w:r>
      <w:r w:rsidR="00DC2CA3">
        <w:t xml:space="preserve"> písemně vyzve Objednatele </w:t>
      </w:r>
      <w:r w:rsidR="004476F8">
        <w:t>k </w:t>
      </w:r>
      <w:r w:rsidR="00DC2CA3">
        <w:t>účasti n</w:t>
      </w:r>
      <w:r w:rsidR="004476F8">
        <w:t>a </w:t>
      </w:r>
      <w:r w:rsidR="00DC2CA3">
        <w:t xml:space="preserve">akceptační proceduře </w:t>
      </w:r>
      <w:r w:rsidR="004476F8">
        <w:t>a </w:t>
      </w:r>
      <w:r w:rsidR="00DC2CA3">
        <w:t xml:space="preserve">tuto písemnou výzvu doručí Objednateli nejméně 5 pracovních dnů před zahájením akceptační procedury. O průběhu akceptačních testů vyhotoví </w:t>
      </w:r>
      <w:r w:rsidR="009C3F11">
        <w:t xml:space="preserve">Dodavatel </w:t>
      </w:r>
      <w:r w:rsidR="00DC2CA3">
        <w:t xml:space="preserve">písemný záznam, </w:t>
      </w:r>
      <w:r w:rsidR="004476F8">
        <w:t>v </w:t>
      </w:r>
      <w:r w:rsidR="00DC2CA3">
        <w:t>němž zejmén</w:t>
      </w:r>
      <w:r w:rsidR="004476F8">
        <w:t>a </w:t>
      </w:r>
      <w:r w:rsidR="00DC2CA3">
        <w:t>uvede, zd</w:t>
      </w:r>
      <w:r w:rsidR="004476F8">
        <w:t>a </w:t>
      </w:r>
      <w:r w:rsidR="00DC2CA3">
        <w:t xml:space="preserve">testy prokázaly chyby. Objednateli budou poskytnuty originály veškerých dokumentů vypracovaných </w:t>
      </w:r>
      <w:r w:rsidR="004476F8">
        <w:t>v </w:t>
      </w:r>
      <w:r w:rsidR="00DC2CA3">
        <w:t>souvislosti s</w:t>
      </w:r>
      <w:r w:rsidR="009C3F11">
        <w:t> </w:t>
      </w:r>
      <w:r w:rsidR="00DC2CA3">
        <w:t>provedením akceptačních testů.</w:t>
      </w:r>
    </w:p>
    <w:p w14:paraId="42A1C304" w14:textId="44B4E071" w:rsidR="00F909B2" w:rsidRDefault="009C3F11" w:rsidP="00D454BE">
      <w:pPr>
        <w:pStyle w:val="2bodlnku"/>
        <w:numPr>
          <w:ilvl w:val="1"/>
          <w:numId w:val="37"/>
        </w:numPr>
      </w:pPr>
      <w:r>
        <w:t>J</w:t>
      </w:r>
      <w:r w:rsidR="00DC2CA3">
        <w:t>estliže jednotlivá dílčí plnění splní akceptační kritéri</w:t>
      </w:r>
      <w:r w:rsidR="004476F8">
        <w:t>a </w:t>
      </w:r>
      <w:r w:rsidR="00DC2CA3">
        <w:t xml:space="preserve">akceptačních testů, </w:t>
      </w:r>
      <w:r>
        <w:t xml:space="preserve">Dodavatel </w:t>
      </w:r>
      <w:r w:rsidR="00DC2CA3">
        <w:t xml:space="preserve">se zavazuje nejpozději </w:t>
      </w:r>
      <w:r w:rsidR="004476F8">
        <w:t>v </w:t>
      </w:r>
      <w:r w:rsidR="00DC2CA3">
        <w:t xml:space="preserve">pracovní den následující po ukončení akceptačních testů umožnit Objednateli toto dílčí plnění převzít </w:t>
      </w:r>
      <w:r w:rsidR="004476F8">
        <w:t>a </w:t>
      </w:r>
      <w:r w:rsidR="00DC2CA3">
        <w:t xml:space="preserve">Objednatel se zavazuje </w:t>
      </w:r>
      <w:r w:rsidR="004476F8">
        <w:t>k </w:t>
      </w:r>
      <w:r w:rsidR="00DC2CA3">
        <w:t xml:space="preserve">jeho převzetí nejpozději do 10 pracovních dnů. Smluvní strany se zavazují o tomto převzetí sepsat </w:t>
      </w:r>
      <w:r w:rsidR="00B77D21">
        <w:t>P</w:t>
      </w:r>
      <w:r w:rsidR="00DC2CA3">
        <w:t>ředávací protokol.</w:t>
      </w:r>
    </w:p>
    <w:p w14:paraId="56025FF9" w14:textId="119E9118" w:rsidR="00190F75" w:rsidRPr="00CB3B02" w:rsidRDefault="00DC2CA3" w:rsidP="00D454BE">
      <w:pPr>
        <w:pStyle w:val="2bodlnku"/>
        <w:numPr>
          <w:ilvl w:val="1"/>
          <w:numId w:val="37"/>
        </w:numPr>
      </w:pPr>
      <w:r w:rsidRPr="00CB3B02">
        <w:t>Nestanoví-li specifikace akceptačních testů jinak, má se z</w:t>
      </w:r>
      <w:r w:rsidR="004476F8">
        <w:t>a </w:t>
      </w:r>
      <w:r w:rsidRPr="00CB3B02">
        <w:t>to, že dílčí plnění splňuje stanovená akceptační kritéri</w:t>
      </w:r>
      <w:r w:rsidR="004476F8">
        <w:t>a </w:t>
      </w:r>
      <w:r w:rsidRPr="00CB3B02">
        <w:t>z</w:t>
      </w:r>
      <w:r w:rsidR="004476F8">
        <w:t>a </w:t>
      </w:r>
      <w:r w:rsidRPr="00CB3B02">
        <w:t xml:space="preserve">předpokladu, že toto plnění nemá žádnou vadu kategorie </w:t>
      </w:r>
      <w:r w:rsidR="00103BED" w:rsidRPr="00CB3B02">
        <w:t>1,</w:t>
      </w:r>
      <w:r w:rsidRPr="00CB3B02">
        <w:t xml:space="preserve"> </w:t>
      </w:r>
      <w:r w:rsidR="00103BED" w:rsidRPr="00CB3B02">
        <w:t>2</w:t>
      </w:r>
      <w:r w:rsidRPr="00CB3B02">
        <w:t xml:space="preserve"> </w:t>
      </w:r>
      <w:r w:rsidR="00103BED" w:rsidRPr="00CB3B02">
        <w:t xml:space="preserve">nebo 3 </w:t>
      </w:r>
      <w:r w:rsidR="004476F8">
        <w:t>a </w:t>
      </w:r>
      <w:r w:rsidRPr="00CB3B02">
        <w:t xml:space="preserve">současně nemá více než tři vady kategorie </w:t>
      </w:r>
      <w:r w:rsidR="00103BED" w:rsidRPr="00CB3B02">
        <w:t xml:space="preserve">4 </w:t>
      </w:r>
      <w:r w:rsidRPr="00CB3B02">
        <w:t xml:space="preserve">ve </w:t>
      </w:r>
      <w:r w:rsidRPr="00011FCC">
        <w:t xml:space="preserve">smyslu </w:t>
      </w:r>
      <w:r w:rsidR="00BD04EA" w:rsidRPr="00011FCC">
        <w:t>odst. 1.7.</w:t>
      </w:r>
      <w:r w:rsidR="00011FCC" w:rsidRPr="00011FCC">
        <w:t>1</w:t>
      </w:r>
      <w:r w:rsidR="00BD04EA" w:rsidRPr="00011FCC">
        <w:t xml:space="preserve"> </w:t>
      </w:r>
      <w:r w:rsidR="00103BED" w:rsidRPr="00011FCC">
        <w:t xml:space="preserve">Přílohy č. </w:t>
      </w:r>
      <w:r w:rsidR="00BD04EA" w:rsidRPr="00011FCC">
        <w:t>1</w:t>
      </w:r>
      <w:r w:rsidR="00103BED" w:rsidRPr="00011FCC">
        <w:t xml:space="preserve"> </w:t>
      </w:r>
      <w:r w:rsidRPr="00011FCC">
        <w:t>Smlouvy. Objednatel je oprávněn dílčí plně</w:t>
      </w:r>
      <w:r w:rsidRPr="00CB3B02">
        <w:t xml:space="preserve">ní převzít i </w:t>
      </w:r>
      <w:r w:rsidR="004476F8">
        <w:t>v </w:t>
      </w:r>
      <w:r w:rsidRPr="00CB3B02">
        <w:t>případech, kdy počet a/nebo druh vad překračuje maximální počet stanovený pro splnění akceptačních kritérií.</w:t>
      </w:r>
    </w:p>
    <w:p w14:paraId="32363927" w14:textId="542D0613" w:rsidR="00190F75" w:rsidRDefault="00DC2CA3" w:rsidP="00D454BE">
      <w:pPr>
        <w:pStyle w:val="2bodlnku"/>
        <w:numPr>
          <w:ilvl w:val="1"/>
          <w:numId w:val="37"/>
        </w:numPr>
      </w:pPr>
      <w:r>
        <w:t>Pokud kterékoli</w:t>
      </w:r>
      <w:r w:rsidR="004476F8">
        <w:t>v z </w:t>
      </w:r>
      <w:r>
        <w:t>jednotlivých dílčích plnění nesplňuje stanovená akceptační kritéri</w:t>
      </w:r>
      <w:r w:rsidR="004476F8">
        <w:t>a </w:t>
      </w:r>
      <w:r>
        <w:t xml:space="preserve">nebo je splňuje s vadami, které jsou přípustné, sdělí Objednatel své připomínky písemně </w:t>
      </w:r>
      <w:r w:rsidR="00190F75">
        <w:t>Dodavateli</w:t>
      </w:r>
      <w:r>
        <w:t xml:space="preserve">; pokud Objednatel takové dílčí plnění současně akceptuje, uvede své připomínky </w:t>
      </w:r>
      <w:r w:rsidR="004476F8">
        <w:t>v </w:t>
      </w:r>
      <w:r>
        <w:t>předávacím protokolu. Nesdělení připomíne</w:t>
      </w:r>
      <w:r w:rsidR="004476F8">
        <w:t>k</w:t>
      </w:r>
      <w:r w:rsidR="00706CE7">
        <w:t xml:space="preserve"> </w:t>
      </w:r>
      <w:r>
        <w:t>nebo neoznámení některé vady při akceptaci nemá vli</w:t>
      </w:r>
      <w:r w:rsidR="004476F8">
        <w:t>v </w:t>
      </w:r>
      <w:r>
        <w:t>n</w:t>
      </w:r>
      <w:r w:rsidR="004476F8">
        <w:t>a </w:t>
      </w:r>
      <w:r>
        <w:t xml:space="preserve">povinnost </w:t>
      </w:r>
      <w:r w:rsidR="00190F75">
        <w:t>Dodavatele</w:t>
      </w:r>
      <w:r>
        <w:t xml:space="preserve"> tuto vadu odstranit, pokud o ní ví, dodatečně ji zjistí či mu bude dodatečně oznámena.</w:t>
      </w:r>
    </w:p>
    <w:p w14:paraId="64BD1CD8" w14:textId="60100E08" w:rsidR="00190F75" w:rsidRDefault="00190F75" w:rsidP="00D454BE">
      <w:pPr>
        <w:pStyle w:val="2bodlnku"/>
        <w:numPr>
          <w:ilvl w:val="1"/>
          <w:numId w:val="37"/>
        </w:numPr>
      </w:pPr>
      <w:r>
        <w:t>Dodavatel</w:t>
      </w:r>
      <w:r w:rsidR="00DC2CA3">
        <w:t xml:space="preserve"> je povinen vypořádat připomínky Objednatele be</w:t>
      </w:r>
      <w:r w:rsidR="004476F8">
        <w:t>z </w:t>
      </w:r>
      <w:r w:rsidR="00DC2CA3">
        <w:t xml:space="preserve">zbytečného odkladu </w:t>
      </w:r>
      <w:r w:rsidR="004476F8">
        <w:t>a </w:t>
      </w:r>
      <w:r w:rsidR="00DC2CA3">
        <w:t xml:space="preserve">neprodleně předložit příslušné dílčí plnění </w:t>
      </w:r>
      <w:r w:rsidR="004476F8">
        <w:t>k </w:t>
      </w:r>
      <w:r w:rsidR="00DC2CA3">
        <w:t>opakované akceptaci dle Smlouvy, z</w:t>
      </w:r>
      <w:r w:rsidR="004476F8">
        <w:t>a </w:t>
      </w:r>
      <w:r w:rsidR="00DC2CA3">
        <w:t>přiměřeného použití ostatních ustanovení tohoto čl</w:t>
      </w:r>
      <w:r w:rsidR="00DD6654">
        <w:t>ánku</w:t>
      </w:r>
      <w:r>
        <w:t xml:space="preserve"> </w:t>
      </w:r>
      <w:r w:rsidR="00DC2CA3">
        <w:t xml:space="preserve">Smlouvy. Akceptační procedura, včetně procesu testování </w:t>
      </w:r>
      <w:r w:rsidR="004476F8">
        <w:t>a </w:t>
      </w:r>
      <w:r w:rsidR="00DC2CA3">
        <w:t>případných následných oprav, se bude opakovat, dokud příslušné dílčí plnění nesplní akceptační kritéri</w:t>
      </w:r>
      <w:r w:rsidR="004476F8">
        <w:t>a </w:t>
      </w:r>
      <w:r w:rsidR="00DC2CA3">
        <w:t xml:space="preserve">pro příslušný akceptační test. </w:t>
      </w:r>
      <w:r w:rsidR="004476F8">
        <w:t>V </w:t>
      </w:r>
      <w:r w:rsidR="00DC2CA3">
        <w:t>případě, že se jedná o</w:t>
      </w:r>
      <w:r>
        <w:t xml:space="preserve"> </w:t>
      </w:r>
      <w:r w:rsidR="00DC2CA3">
        <w:t>vypořádání připomíne</w:t>
      </w:r>
      <w:r w:rsidR="004476F8">
        <w:t>k k </w:t>
      </w:r>
      <w:r w:rsidR="00DC2CA3">
        <w:t>dílčímu plnění, které již bylo akceptováno, namísto předávacího protokolu strany potvrdí písemně, že připomínky byly vypořádány.</w:t>
      </w:r>
    </w:p>
    <w:p w14:paraId="1353FCF2" w14:textId="64CEC48C" w:rsidR="00190F75" w:rsidRDefault="00DC2CA3" w:rsidP="00D454BE">
      <w:pPr>
        <w:pStyle w:val="2bodlnku"/>
        <w:numPr>
          <w:ilvl w:val="1"/>
          <w:numId w:val="37"/>
        </w:numPr>
      </w:pPr>
      <w:r>
        <w:lastRenderedPageBreak/>
        <w:t xml:space="preserve">Dohodnuté termíny pro akceptaci dílčího plnění nejsou dotčeny trváním akceptační procedury ani jakýmkoli jejím prodloužením </w:t>
      </w:r>
      <w:r w:rsidR="004476F8">
        <w:t>z </w:t>
      </w:r>
      <w:r>
        <w:t>důvodu vad bránících akceptaci.</w:t>
      </w:r>
    </w:p>
    <w:p w14:paraId="76C265A5" w14:textId="3D982F96" w:rsidR="00DC2CA3" w:rsidRDefault="00DC2CA3" w:rsidP="00D454BE">
      <w:pPr>
        <w:pStyle w:val="2bodlnku"/>
        <w:numPr>
          <w:ilvl w:val="1"/>
          <w:numId w:val="37"/>
        </w:numPr>
      </w:pPr>
      <w:bookmarkStart w:id="12" w:name="_Hlk208927906"/>
      <w:r>
        <w:t xml:space="preserve">Nejpozději </w:t>
      </w:r>
      <w:r w:rsidR="004476F8">
        <w:t>v </w:t>
      </w:r>
      <w:r>
        <w:t xml:space="preserve">den podpisu předávacího protokolu jednotlivého dílčího plnění je </w:t>
      </w:r>
      <w:r w:rsidR="00190F75">
        <w:t xml:space="preserve">Dodavatel </w:t>
      </w:r>
      <w:r>
        <w:t xml:space="preserve">povinen předat </w:t>
      </w:r>
      <w:r w:rsidRPr="006C5D75">
        <w:t xml:space="preserve">Objednateli provozní, uživatelskou </w:t>
      </w:r>
      <w:r w:rsidR="004476F8" w:rsidRPr="006C5D75">
        <w:t>a </w:t>
      </w:r>
      <w:r w:rsidRPr="006C5D75">
        <w:t xml:space="preserve">administrátorskou dokumentaci </w:t>
      </w:r>
      <w:r w:rsidR="004476F8" w:rsidRPr="006C5D75">
        <w:t>k </w:t>
      </w:r>
      <w:r w:rsidRPr="006C5D75">
        <w:t xml:space="preserve">dílčímu plnění </w:t>
      </w:r>
      <w:r w:rsidR="004476F8" w:rsidRPr="006C5D75">
        <w:t>a </w:t>
      </w:r>
      <w:r w:rsidRPr="006C5D75">
        <w:t>případné zdrojové kódy.</w:t>
      </w:r>
      <w:bookmarkEnd w:id="12"/>
    </w:p>
    <w:p w14:paraId="4A5BA900" w14:textId="30823E1B" w:rsidR="00DC2CA3" w:rsidRDefault="00DC2CA3" w:rsidP="00FA2BC1">
      <w:pPr>
        <w:pStyle w:val="2bodlnku"/>
      </w:pPr>
      <w:r>
        <w:t>Dílo jako cele</w:t>
      </w:r>
      <w:r w:rsidR="004476F8">
        <w:t>k </w:t>
      </w:r>
      <w:r>
        <w:t>se považuje z</w:t>
      </w:r>
      <w:r w:rsidR="004476F8">
        <w:t>a </w:t>
      </w:r>
      <w:r>
        <w:t xml:space="preserve">dokončené, bylo-li řádně převzato Objednatelem, tedy pokud došlo </w:t>
      </w:r>
      <w:r w:rsidR="004476F8">
        <w:t>k </w:t>
      </w:r>
      <w:r>
        <w:t xml:space="preserve">akceptaci </w:t>
      </w:r>
      <w:r w:rsidR="004476F8">
        <w:t>a </w:t>
      </w:r>
      <w:r>
        <w:t xml:space="preserve">protokolárnímu převzetí všech dílčích plnění </w:t>
      </w:r>
      <w:r w:rsidR="0028379F">
        <w:t>dle čl. II. odst. 1 Smlouvy.</w:t>
      </w:r>
    </w:p>
    <w:p w14:paraId="2906A107" w14:textId="3F2CDCAC" w:rsidR="00DC2CA3" w:rsidRPr="00AB5AA2" w:rsidRDefault="00DC2CA3" w:rsidP="00420670">
      <w:pPr>
        <w:pStyle w:val="2bodlnku"/>
      </w:pPr>
      <w:r w:rsidRPr="00AB5AA2">
        <w:t xml:space="preserve">U </w:t>
      </w:r>
      <w:r w:rsidR="00706CE7">
        <w:t>P</w:t>
      </w:r>
      <w:r w:rsidRPr="00AB5AA2">
        <w:t>odpory akceptace probíhá písemným schválením Zprávy</w:t>
      </w:r>
      <w:r w:rsidR="00F724A0">
        <w:t xml:space="preserve"> (tak jak je tento pojem definován v odst. 1.7 Přílohy č. 1 Smlouvy)</w:t>
      </w:r>
      <w:r w:rsidRPr="00AB5AA2">
        <w:t xml:space="preserve"> Objednatelem.</w:t>
      </w:r>
    </w:p>
    <w:p w14:paraId="32EDB090" w14:textId="1DAF98FA" w:rsidR="00C8258A" w:rsidRDefault="00DC2CA3" w:rsidP="00420670">
      <w:pPr>
        <w:pStyle w:val="2bodlnku"/>
      </w:pPr>
      <w:r>
        <w:t xml:space="preserve">Lhůty uvedené </w:t>
      </w:r>
      <w:r w:rsidR="004476F8">
        <w:t>v </w:t>
      </w:r>
      <w:r w:rsidR="00A4769B">
        <w:t xml:space="preserve">tomto </w:t>
      </w:r>
      <w:r>
        <w:t>čl</w:t>
      </w:r>
      <w:r w:rsidR="00A4769B">
        <w:t>ánku</w:t>
      </w:r>
      <w:r>
        <w:t xml:space="preserve"> Smlouvy platí, pokud se Smluvní strany nedohodnou písemně jinak.</w:t>
      </w:r>
    </w:p>
    <w:p w14:paraId="472F8B72" w14:textId="77777777" w:rsidR="00D77F04" w:rsidRPr="00C8258A" w:rsidRDefault="00D77F04" w:rsidP="00D77F04">
      <w:pPr>
        <w:pStyle w:val="2bodlnku"/>
        <w:numPr>
          <w:ilvl w:val="0"/>
          <w:numId w:val="0"/>
        </w:numPr>
        <w:spacing w:after="0"/>
        <w:ind w:left="567"/>
      </w:pPr>
    </w:p>
    <w:p w14:paraId="18648932" w14:textId="77777777" w:rsidR="00C8258A" w:rsidRDefault="00C8258A" w:rsidP="00C8258A">
      <w:pPr>
        <w:pStyle w:val="1lnekI"/>
      </w:pPr>
    </w:p>
    <w:p w14:paraId="63EFF7B0" w14:textId="48D005B9" w:rsidR="00C8258A" w:rsidRDefault="002B6240" w:rsidP="00AC52EC">
      <w:pPr>
        <w:pStyle w:val="1Nzevlnku"/>
      </w:pPr>
      <w:r>
        <w:t>Cen</w:t>
      </w:r>
      <w:r w:rsidR="004476F8">
        <w:t>a a </w:t>
      </w:r>
      <w:r>
        <w:t>platební podmínky</w:t>
      </w:r>
    </w:p>
    <w:p w14:paraId="64C408B7" w14:textId="6420D899" w:rsidR="00F4259C" w:rsidRDefault="00D56823" w:rsidP="00B867A5">
      <w:pPr>
        <w:pStyle w:val="2bodlnku"/>
      </w:pPr>
      <w:r>
        <w:t>Celková cen</w:t>
      </w:r>
      <w:r w:rsidR="004476F8">
        <w:t>a </w:t>
      </w:r>
      <w:r>
        <w:t>Díl</w:t>
      </w:r>
      <w:r w:rsidR="004476F8">
        <w:t>a </w:t>
      </w:r>
      <w:r>
        <w:t xml:space="preserve">je dohodou </w:t>
      </w:r>
      <w:r w:rsidR="004D4A1A">
        <w:t>S</w:t>
      </w:r>
      <w:r>
        <w:t>mluvních stran stanoven</w:t>
      </w:r>
      <w:r w:rsidR="004476F8">
        <w:t>a </w:t>
      </w:r>
      <w:r>
        <w:t xml:space="preserve">ve výši </w:t>
      </w:r>
      <w:r w:rsidRPr="00B867A5">
        <w:rPr>
          <w:highlight w:val="green"/>
        </w:rPr>
        <w:t>[DOPLNÍ DODAVATEL]</w:t>
      </w:r>
      <w:r>
        <w:t xml:space="preserve"> Kč be</w:t>
      </w:r>
      <w:r w:rsidR="004476F8">
        <w:t>z </w:t>
      </w:r>
      <w:r>
        <w:t xml:space="preserve">DPH. </w:t>
      </w:r>
    </w:p>
    <w:p w14:paraId="60441477" w14:textId="7ED98B11" w:rsidR="00D577F5" w:rsidRPr="00D577F5" w:rsidRDefault="00D56823" w:rsidP="00485854">
      <w:pPr>
        <w:pStyle w:val="2bodlnku"/>
      </w:pPr>
      <w:r>
        <w:t>Celková měsíční cen</w:t>
      </w:r>
      <w:r w:rsidR="004476F8">
        <w:t>a </w:t>
      </w:r>
      <w:r w:rsidR="00706CE7">
        <w:t>P</w:t>
      </w:r>
      <w:r>
        <w:t xml:space="preserve">odpory je </w:t>
      </w:r>
      <w:r w:rsidR="009D1233" w:rsidRPr="009D1233">
        <w:t xml:space="preserve">dohodou Smluvních stran </w:t>
      </w:r>
      <w:r>
        <w:t>stanoven</w:t>
      </w:r>
      <w:r w:rsidR="004476F8">
        <w:t>a </w:t>
      </w:r>
      <w:r>
        <w:t xml:space="preserve">ve výši </w:t>
      </w:r>
      <w:r w:rsidRPr="00485854">
        <w:rPr>
          <w:highlight w:val="green"/>
        </w:rPr>
        <w:t>[DOPLNÍ DODAVATEL]</w:t>
      </w:r>
      <w:r>
        <w:t xml:space="preserve"> Kč be</w:t>
      </w:r>
      <w:r w:rsidR="004476F8">
        <w:t>z </w:t>
      </w:r>
      <w:r>
        <w:t>DPH z</w:t>
      </w:r>
      <w:r w:rsidR="004476F8">
        <w:t>a </w:t>
      </w:r>
      <w:r>
        <w:t xml:space="preserve">1 měsíc poskytování </w:t>
      </w:r>
      <w:r w:rsidR="003C4D7E">
        <w:t>P</w:t>
      </w:r>
      <w:r>
        <w:t xml:space="preserve">odpory. </w:t>
      </w:r>
    </w:p>
    <w:p w14:paraId="0AE272AE" w14:textId="4DF8CC1C" w:rsidR="002A392F" w:rsidRDefault="00D56823" w:rsidP="0061422B">
      <w:pPr>
        <w:pStyle w:val="2bodlnku"/>
      </w:pPr>
      <w:r>
        <w:t>Cen</w:t>
      </w:r>
      <w:r w:rsidR="004476F8">
        <w:t>a </w:t>
      </w:r>
      <w:r>
        <w:t xml:space="preserve">Rozvoje je dohodou </w:t>
      </w:r>
      <w:r w:rsidR="009D1233">
        <w:t>S</w:t>
      </w:r>
      <w:r>
        <w:t>mluvních stran stanoven</w:t>
      </w:r>
      <w:r w:rsidR="004476F8">
        <w:t>a </w:t>
      </w:r>
      <w:r>
        <w:t xml:space="preserve">ve výši </w:t>
      </w:r>
      <w:r w:rsidRPr="00867C0F">
        <w:rPr>
          <w:highlight w:val="green"/>
        </w:rPr>
        <w:t>[DOPLNÍ DODAVATEL]</w:t>
      </w:r>
      <w:r>
        <w:t xml:space="preserve"> Kč be</w:t>
      </w:r>
      <w:r w:rsidR="004476F8">
        <w:t>z </w:t>
      </w:r>
      <w:r>
        <w:t>DPH z</w:t>
      </w:r>
      <w:r w:rsidR="004476F8">
        <w:t>a </w:t>
      </w:r>
      <w:r>
        <w:t xml:space="preserve">1 ČD Rozvoje. </w:t>
      </w:r>
    </w:p>
    <w:p w14:paraId="5488D169" w14:textId="30A621DC" w:rsidR="00C9629B" w:rsidRDefault="00C9629B" w:rsidP="00C9629B">
      <w:pPr>
        <w:pStyle w:val="2bodlnku"/>
      </w:pPr>
      <w:r>
        <w:t>Cenou pro účely vyúčtování smluvní pokuty podle čl. XIV této Smlouvy se rozumí cena dohodnutá podle této Smlouvy včetně DPH.</w:t>
      </w:r>
    </w:p>
    <w:p w14:paraId="5997514A" w14:textId="4C1F0E6B" w:rsidR="007B6966" w:rsidRDefault="005002D3" w:rsidP="007B6966">
      <w:pPr>
        <w:pStyle w:val="2bodlnku"/>
      </w:pPr>
      <w:r w:rsidRPr="005002D3">
        <w:t>Všechny ceny</w:t>
      </w:r>
      <w:r w:rsidR="003E52F9">
        <w:t xml:space="preserve"> </w:t>
      </w:r>
      <w:r w:rsidR="004476F8">
        <w:t>v </w:t>
      </w:r>
      <w:r w:rsidR="003E52F9">
        <w:t>tomto článku</w:t>
      </w:r>
      <w:r w:rsidRPr="005002D3">
        <w:t xml:space="preserve"> jsou uvedeny </w:t>
      </w:r>
      <w:r w:rsidR="004476F8">
        <w:t>v </w:t>
      </w:r>
      <w:r w:rsidRPr="005002D3">
        <w:t>Kč be</w:t>
      </w:r>
      <w:r w:rsidR="004476F8">
        <w:t>z </w:t>
      </w:r>
      <w:r w:rsidRPr="005002D3">
        <w:t>DPH. DPH bude připočten</w:t>
      </w:r>
      <w:r w:rsidR="004476F8">
        <w:t>a</w:t>
      </w:r>
      <w:r w:rsidR="00BD04EA">
        <w:t xml:space="preserve"> </w:t>
      </w:r>
      <w:r w:rsidR="004476F8">
        <w:t>v </w:t>
      </w:r>
      <w:r w:rsidRPr="005002D3">
        <w:t>příslušné zákonné výši. Všechny uvedené ceny jsou nejvýše</w:t>
      </w:r>
      <w:r w:rsidR="00DC1F97">
        <w:t xml:space="preserve"> přípustné</w:t>
      </w:r>
      <w:r w:rsidRPr="005002D3">
        <w:t>, s</w:t>
      </w:r>
      <w:r w:rsidR="006C5D75">
        <w:t> </w:t>
      </w:r>
      <w:r w:rsidRPr="005002D3">
        <w:t xml:space="preserve">výjimkou možnosti aplikování změny cen dle odst. </w:t>
      </w:r>
      <w:r w:rsidR="007B6966">
        <w:t>5</w:t>
      </w:r>
      <w:r w:rsidRPr="005002D3">
        <w:t xml:space="preserve"> tohoto článku, </w:t>
      </w:r>
      <w:r w:rsidR="004476F8">
        <w:t>a </w:t>
      </w:r>
      <w:r w:rsidRPr="005002D3">
        <w:t xml:space="preserve">zahrnují veškeré náklady </w:t>
      </w:r>
      <w:r w:rsidR="004476F8">
        <w:t>a </w:t>
      </w:r>
      <w:r w:rsidR="00DC1F97">
        <w:t>zis</w:t>
      </w:r>
      <w:r w:rsidR="004476F8">
        <w:t>k </w:t>
      </w:r>
      <w:r w:rsidR="00DC1F97">
        <w:t>Dodavatele</w:t>
      </w:r>
      <w:r w:rsidRPr="005002D3">
        <w:t xml:space="preserve"> spojené s úplným </w:t>
      </w:r>
      <w:r w:rsidR="004476F8">
        <w:t>a </w:t>
      </w:r>
      <w:r w:rsidRPr="005002D3">
        <w:t xml:space="preserve">kvalitním plněním předmětu </w:t>
      </w:r>
      <w:r w:rsidR="00FA7EF8">
        <w:t>S</w:t>
      </w:r>
      <w:r w:rsidRPr="005002D3">
        <w:t xml:space="preserve">mlouvy, ledaže </w:t>
      </w:r>
      <w:r w:rsidR="00FA7EF8">
        <w:t>S</w:t>
      </w:r>
      <w:r w:rsidRPr="005002D3">
        <w:t>mlouv</w:t>
      </w:r>
      <w:r w:rsidR="004476F8">
        <w:t>a </w:t>
      </w:r>
      <w:r w:rsidRPr="005002D3">
        <w:t xml:space="preserve">nestanoví jinak. </w:t>
      </w:r>
      <w:r w:rsidR="00B95DE0" w:rsidRPr="00B95DE0">
        <w:t>Celková cen</w:t>
      </w:r>
      <w:r w:rsidR="004476F8">
        <w:t>a </w:t>
      </w:r>
      <w:r w:rsidR="00B95DE0" w:rsidRPr="00B95DE0">
        <w:t>Díl</w:t>
      </w:r>
      <w:r w:rsidR="004476F8">
        <w:t>a </w:t>
      </w:r>
      <w:r w:rsidR="00B95DE0" w:rsidRPr="00B95DE0">
        <w:t>zahrnuje též zejmén</w:t>
      </w:r>
      <w:r w:rsidR="004476F8">
        <w:t>a </w:t>
      </w:r>
      <w:r w:rsidR="00B95DE0" w:rsidRPr="00B95DE0">
        <w:t>veškeré náklady n</w:t>
      </w:r>
      <w:r w:rsidR="004476F8">
        <w:t>a </w:t>
      </w:r>
      <w:r w:rsidR="00B95DE0" w:rsidRPr="00B95DE0">
        <w:t xml:space="preserve">veškeré licence </w:t>
      </w:r>
      <w:r w:rsidR="004476F8">
        <w:t>k </w:t>
      </w:r>
      <w:r w:rsidR="00B95DE0" w:rsidRPr="00B95DE0">
        <w:t xml:space="preserve">software, databázím, knihovnám </w:t>
      </w:r>
      <w:r w:rsidR="004476F8">
        <w:t>a </w:t>
      </w:r>
      <w:r w:rsidR="00B95DE0" w:rsidRPr="00B95DE0">
        <w:t>dalším předmětům duševního vlastnictví třetích stran nezbytným pro realizaci plnění Smlouvy.</w:t>
      </w:r>
      <w:r w:rsidR="00AD11C1">
        <w:t xml:space="preserve"> </w:t>
      </w:r>
      <w:r w:rsidRPr="005002D3">
        <w:t>Zálohu Objednatel neposkytuje.</w:t>
      </w:r>
    </w:p>
    <w:p w14:paraId="2189594C" w14:textId="1BB69C6B" w:rsidR="0061422B" w:rsidRDefault="00EB64C7" w:rsidP="0061422B">
      <w:pPr>
        <w:pStyle w:val="2bodlnku"/>
      </w:pPr>
      <w:r w:rsidRPr="00EB64C7">
        <w:t>Pokud mír</w:t>
      </w:r>
      <w:r w:rsidR="004476F8">
        <w:t>a </w:t>
      </w:r>
      <w:r w:rsidRPr="00EB64C7">
        <w:t>inflace oficiálně stanovená Českým statistickým úřadem z</w:t>
      </w:r>
      <w:r w:rsidR="004476F8">
        <w:t>a </w:t>
      </w:r>
      <w:r w:rsidRPr="00EB64C7">
        <w:t>ro</w:t>
      </w:r>
      <w:r w:rsidR="004476F8">
        <w:t>k </w:t>
      </w:r>
      <w:r w:rsidRPr="00EB64C7">
        <w:t>202</w:t>
      </w:r>
      <w:r w:rsidR="007B6966">
        <w:t>7</w:t>
      </w:r>
      <w:r w:rsidRPr="00EB64C7">
        <w:t xml:space="preserve"> bude rovn</w:t>
      </w:r>
      <w:r w:rsidR="004476F8">
        <w:t>a </w:t>
      </w:r>
      <w:r w:rsidRPr="00EB64C7">
        <w:t xml:space="preserve">nebo vyšší než </w:t>
      </w:r>
      <w:r w:rsidR="00845CD9">
        <w:t>5</w:t>
      </w:r>
      <w:r w:rsidRPr="00EB64C7">
        <w:t xml:space="preserve"> %, má </w:t>
      </w:r>
      <w:r w:rsidR="007B6966">
        <w:t>Dodavatel</w:t>
      </w:r>
      <w:r w:rsidRPr="00EB64C7">
        <w:t xml:space="preserve"> </w:t>
      </w:r>
      <w:r w:rsidR="004476F8">
        <w:t>v </w:t>
      </w:r>
      <w:r w:rsidRPr="00EB64C7">
        <w:t xml:space="preserve">souladu s ustanovením § 100 odst. 1 </w:t>
      </w:r>
      <w:r w:rsidR="00935D9A">
        <w:t>ZZV</w:t>
      </w:r>
      <w:r w:rsidR="004476F8">
        <w:t>Z </w:t>
      </w:r>
      <w:r w:rsidRPr="00EB64C7">
        <w:t xml:space="preserve">právo </w:t>
      </w:r>
      <w:r w:rsidR="004476F8">
        <w:t>v </w:t>
      </w:r>
      <w:r w:rsidRPr="00EB64C7">
        <w:t>roce 202</w:t>
      </w:r>
      <w:r w:rsidR="006B39E7">
        <w:t>8</w:t>
      </w:r>
      <w:r w:rsidRPr="00EB64C7">
        <w:t xml:space="preserve"> navrhnout Objednateli navýšení aktuálně platných cen o 1/2 oficiálně stanovené míry inflace z</w:t>
      </w:r>
      <w:r w:rsidR="004476F8">
        <w:t>a </w:t>
      </w:r>
      <w:r w:rsidRPr="00EB64C7">
        <w:t>ro</w:t>
      </w:r>
      <w:r w:rsidR="004476F8">
        <w:t>k </w:t>
      </w:r>
      <w:r w:rsidRPr="00EB64C7">
        <w:t>202</w:t>
      </w:r>
      <w:r w:rsidR="006B39E7">
        <w:t>7</w:t>
      </w:r>
      <w:r w:rsidRPr="00EB64C7">
        <w:t xml:space="preserve">. Obdobně může </w:t>
      </w:r>
      <w:r w:rsidR="006B39E7">
        <w:t>Dodavatel</w:t>
      </w:r>
      <w:r w:rsidRPr="00EB64C7">
        <w:t xml:space="preserve"> postupovat </w:t>
      </w:r>
      <w:r w:rsidR="004476F8">
        <w:t>v </w:t>
      </w:r>
      <w:r w:rsidRPr="00EB64C7">
        <w:t xml:space="preserve">každém následujícím roce </w:t>
      </w:r>
      <w:r w:rsidR="004476F8">
        <w:t>v </w:t>
      </w:r>
      <w:r w:rsidRPr="00EB64C7">
        <w:t>závislosti n</w:t>
      </w:r>
      <w:r w:rsidR="004476F8">
        <w:t>a </w:t>
      </w:r>
      <w:r w:rsidRPr="00EB64C7">
        <w:t>míře inflace z</w:t>
      </w:r>
      <w:r w:rsidR="004476F8">
        <w:t>a </w:t>
      </w:r>
      <w:r w:rsidRPr="00EB64C7">
        <w:t>předchozí rok. Změn</w:t>
      </w:r>
      <w:r w:rsidR="004476F8">
        <w:t>a </w:t>
      </w:r>
      <w:r w:rsidRPr="00EB64C7">
        <w:t>ceny, odsouhlasená oběm</w:t>
      </w:r>
      <w:r w:rsidR="004476F8">
        <w:t>a </w:t>
      </w:r>
      <w:r w:rsidRPr="00EB64C7">
        <w:t>Smluvními stranami, musí být sjednán</w:t>
      </w:r>
      <w:r w:rsidR="004476F8">
        <w:t>a </w:t>
      </w:r>
      <w:r w:rsidRPr="00EB64C7">
        <w:t xml:space="preserve">vždy písemně, </w:t>
      </w:r>
      <w:r w:rsidR="004476F8">
        <w:t>a </w:t>
      </w:r>
      <w:r w:rsidRPr="00EB64C7">
        <w:t xml:space="preserve">to </w:t>
      </w:r>
      <w:r w:rsidR="004476F8">
        <w:t>v </w:t>
      </w:r>
      <w:r w:rsidRPr="00EB64C7">
        <w:t>podobě očíslovaného dodatku k</w:t>
      </w:r>
      <w:r w:rsidR="00410B33">
        <w:t>e</w:t>
      </w:r>
      <w:r w:rsidR="0020422D">
        <w:t xml:space="preserve"> S</w:t>
      </w:r>
      <w:r w:rsidRPr="00EB64C7">
        <w:t>mlouv</w:t>
      </w:r>
      <w:r w:rsidR="000E60D3">
        <w:t>ě.</w:t>
      </w:r>
    </w:p>
    <w:p w14:paraId="7BA2BE89" w14:textId="1CC677F6" w:rsidR="000A1307" w:rsidRDefault="000A1307" w:rsidP="0061422B">
      <w:pPr>
        <w:pStyle w:val="2bodlnku"/>
      </w:pPr>
      <w:r>
        <w:t>Úhrad</w:t>
      </w:r>
      <w:r w:rsidR="004476F8">
        <w:t>a </w:t>
      </w:r>
      <w:r>
        <w:t xml:space="preserve">ceny plnění dle </w:t>
      </w:r>
      <w:r w:rsidR="00AD11C1">
        <w:t>S</w:t>
      </w:r>
      <w:r>
        <w:t>mlouvy bude proveden</w:t>
      </w:r>
      <w:r w:rsidR="004476F8">
        <w:t>a </w:t>
      </w:r>
      <w:r>
        <w:t xml:space="preserve">bezhotovostním platebním stykem </w:t>
      </w:r>
      <w:r w:rsidR="001077F9" w:rsidRPr="001077F9">
        <w:t>n</w:t>
      </w:r>
      <w:r w:rsidR="004476F8">
        <w:t>a </w:t>
      </w:r>
      <w:r w:rsidR="001077F9" w:rsidRPr="001077F9">
        <w:t xml:space="preserve">účet Dodavatele </w:t>
      </w:r>
      <w:r w:rsidR="007C2CE8" w:rsidRPr="007C2CE8">
        <w:t>uveden</w:t>
      </w:r>
      <w:r w:rsidR="00706CE7">
        <w:t>ý</w:t>
      </w:r>
      <w:r w:rsidR="007C2CE8" w:rsidRPr="007C2CE8">
        <w:t xml:space="preserve"> </w:t>
      </w:r>
      <w:r w:rsidR="004476F8">
        <w:t>v </w:t>
      </w:r>
      <w:r w:rsidR="007C2CE8" w:rsidRPr="007C2CE8">
        <w:t xml:space="preserve">záhlaví </w:t>
      </w:r>
      <w:r w:rsidR="007C2CE8">
        <w:t>S</w:t>
      </w:r>
      <w:r w:rsidR="007C2CE8" w:rsidRPr="007C2CE8">
        <w:t xml:space="preserve">mlouvy </w:t>
      </w:r>
      <w:r>
        <w:t>n</w:t>
      </w:r>
      <w:r w:rsidR="004476F8">
        <w:t>a </w:t>
      </w:r>
      <w:r>
        <w:t xml:space="preserve">základě účetních dokladů (faktur) vystavených </w:t>
      </w:r>
      <w:r w:rsidR="00AD11C1">
        <w:t>Dodavatelem</w:t>
      </w:r>
      <w:r>
        <w:t xml:space="preserve"> </w:t>
      </w:r>
      <w:r w:rsidR="003450C3" w:rsidRPr="003450C3">
        <w:t>se lhůtou splatnosti 21 dnů od dat</w:t>
      </w:r>
      <w:r w:rsidR="004476F8">
        <w:t>a </w:t>
      </w:r>
      <w:r w:rsidR="003450C3" w:rsidRPr="003450C3">
        <w:t xml:space="preserve">jejich doručení Objednateli </w:t>
      </w:r>
      <w:r>
        <w:t>dle následujících pravidel:</w:t>
      </w:r>
    </w:p>
    <w:p w14:paraId="4AD4C84A" w14:textId="578975CB" w:rsidR="001C2780" w:rsidRDefault="00AD11C1" w:rsidP="00D454BE">
      <w:pPr>
        <w:pStyle w:val="2bodlnku"/>
        <w:numPr>
          <w:ilvl w:val="1"/>
          <w:numId w:val="45"/>
        </w:numPr>
      </w:pPr>
      <w:r w:rsidRPr="00AD11C1">
        <w:t>Celkovou cenu z</w:t>
      </w:r>
      <w:r w:rsidR="004476F8">
        <w:t>a </w:t>
      </w:r>
      <w:r w:rsidRPr="00AD11C1">
        <w:t>Dílo dle odst. 1. tohoto článku Smlouvy uhradí Objednatel Dodavateli n</w:t>
      </w:r>
      <w:r w:rsidR="004476F8">
        <w:t>a </w:t>
      </w:r>
      <w:r w:rsidRPr="00AD11C1">
        <w:t>základě jedn</w:t>
      </w:r>
      <w:r w:rsidR="009B6938">
        <w:t xml:space="preserve">é </w:t>
      </w:r>
      <w:r w:rsidRPr="00AD11C1">
        <w:t>faktur</w:t>
      </w:r>
      <w:r w:rsidR="009B6938">
        <w:t>y</w:t>
      </w:r>
      <w:r w:rsidRPr="00AD11C1">
        <w:t>, kter</w:t>
      </w:r>
      <w:r w:rsidR="009B6938">
        <w:t>ou</w:t>
      </w:r>
      <w:r w:rsidRPr="00AD11C1">
        <w:t xml:space="preserve"> je Dodavatel oprávněn vystavit nejdříve po předání kompletního Díl</w:t>
      </w:r>
      <w:r w:rsidR="004476F8">
        <w:t>a v </w:t>
      </w:r>
      <w:r w:rsidRPr="00AD11C1">
        <w:t xml:space="preserve">termínu uvedeném </w:t>
      </w:r>
      <w:r w:rsidR="004476F8" w:rsidRPr="00513549">
        <w:t>v </w:t>
      </w:r>
      <w:r w:rsidRPr="00513549">
        <w:t>čl. III. odst. 1</w:t>
      </w:r>
      <w:r w:rsidR="00C773DB" w:rsidRPr="00513549">
        <w:t xml:space="preserve"> </w:t>
      </w:r>
      <w:r w:rsidR="004476F8" w:rsidRPr="00513549">
        <w:t>a </w:t>
      </w:r>
      <w:r w:rsidR="00C773DB" w:rsidRPr="00513549">
        <w:t xml:space="preserve">Příloze č. </w:t>
      </w:r>
      <w:r w:rsidR="00513549" w:rsidRPr="00513549">
        <w:t>2</w:t>
      </w:r>
      <w:r w:rsidRPr="00513549">
        <w:t xml:space="preserve"> </w:t>
      </w:r>
      <w:r w:rsidRPr="00513549">
        <w:lastRenderedPageBreak/>
        <w:t xml:space="preserve">Smlouvy. Součástí faktury bude </w:t>
      </w:r>
      <w:r w:rsidR="007C790F" w:rsidRPr="00513549">
        <w:t>Akceptační</w:t>
      </w:r>
      <w:r w:rsidRPr="00513549">
        <w:t xml:space="preserve"> proto</w:t>
      </w:r>
      <w:r w:rsidRPr="007C790F">
        <w:t>kol</w:t>
      </w:r>
      <w:r w:rsidRPr="00AD11C1">
        <w:t xml:space="preserve"> potvrzující řádné plnění, podepsaný zástupci Dodavatele </w:t>
      </w:r>
      <w:r w:rsidR="004476F8">
        <w:t>a </w:t>
      </w:r>
      <w:r w:rsidRPr="00AD11C1">
        <w:t>Objednatele.</w:t>
      </w:r>
    </w:p>
    <w:p w14:paraId="678AB473" w14:textId="0F8A9801" w:rsidR="008363B0" w:rsidRDefault="00F2144C" w:rsidP="00D454BE">
      <w:pPr>
        <w:pStyle w:val="2bodlnku"/>
        <w:numPr>
          <w:ilvl w:val="1"/>
          <w:numId w:val="45"/>
        </w:numPr>
      </w:pPr>
      <w:r w:rsidRPr="00F2144C">
        <w:t>Cen</w:t>
      </w:r>
      <w:r w:rsidR="004476F8">
        <w:t>a </w:t>
      </w:r>
      <w:r w:rsidR="003C4D7E">
        <w:t>P</w:t>
      </w:r>
      <w:r w:rsidRPr="00F2144C">
        <w:t>odpory bude zaplacen</w:t>
      </w:r>
      <w:r w:rsidR="004476F8">
        <w:t>a </w:t>
      </w:r>
      <w:r w:rsidRPr="00F2144C">
        <w:t xml:space="preserve">vždy po skončení kalendářního měsíce, ve kterém byly </w:t>
      </w:r>
      <w:r w:rsidR="003C4D7E">
        <w:t>s</w:t>
      </w:r>
      <w:r w:rsidRPr="00F2144C">
        <w:t xml:space="preserve">lužby </w:t>
      </w:r>
      <w:r w:rsidR="003C4D7E">
        <w:t>P</w:t>
      </w:r>
      <w:r w:rsidRPr="00F2144C">
        <w:t xml:space="preserve">odpory poskytovány, </w:t>
      </w:r>
      <w:r w:rsidR="004476F8">
        <w:t>a </w:t>
      </w:r>
      <w:r w:rsidRPr="00F2144C">
        <w:t>to n</w:t>
      </w:r>
      <w:r w:rsidR="004476F8">
        <w:t>a </w:t>
      </w:r>
      <w:r w:rsidRPr="00F2144C">
        <w:t xml:space="preserve">základě faktury vystavené </w:t>
      </w:r>
      <w:r w:rsidR="000F1725">
        <w:t>Dodavatelem</w:t>
      </w:r>
      <w:r w:rsidRPr="00F2144C">
        <w:t xml:space="preserve">. </w:t>
      </w:r>
      <w:r w:rsidR="000F1725">
        <w:t>Dodavatel</w:t>
      </w:r>
      <w:r w:rsidRPr="00F2144C">
        <w:t xml:space="preserve"> se zavazuje fakturu vystavit nejpozději do 5</w:t>
      </w:r>
      <w:r w:rsidR="000F1725">
        <w:t> </w:t>
      </w:r>
      <w:r w:rsidRPr="00F2144C">
        <w:t xml:space="preserve">pracovních dnů po schválení příslušné </w:t>
      </w:r>
      <w:r w:rsidRPr="00584B24">
        <w:t>Zprávy</w:t>
      </w:r>
      <w:r w:rsidRPr="00F2144C">
        <w:t xml:space="preserve">. Přílohou faktury musí být kopie schválené </w:t>
      </w:r>
      <w:r w:rsidRPr="00584B24">
        <w:t>Zprávy</w:t>
      </w:r>
      <w:r w:rsidRPr="00F2144C">
        <w:t xml:space="preserve">. </w:t>
      </w:r>
      <w:r w:rsidR="004476F8">
        <w:t>V </w:t>
      </w:r>
      <w:r w:rsidRPr="00F2144C">
        <w:t xml:space="preserve">případě, že </w:t>
      </w:r>
      <w:r w:rsidR="003C4D7E">
        <w:t>s</w:t>
      </w:r>
      <w:r w:rsidRPr="00F2144C">
        <w:t xml:space="preserve">lužby </w:t>
      </w:r>
      <w:r w:rsidR="003C4D7E">
        <w:t>P</w:t>
      </w:r>
      <w:r w:rsidRPr="00F2144C">
        <w:t xml:space="preserve">odpory nebyly poskytovány po celý kalendářní měsíc (např. </w:t>
      </w:r>
      <w:r w:rsidR="004476F8">
        <w:t>z </w:t>
      </w:r>
      <w:r w:rsidRPr="00F2144C">
        <w:t xml:space="preserve">důvodu jejich zahájení uprostřed měsíce apod.), náleží </w:t>
      </w:r>
      <w:r w:rsidR="000F1725">
        <w:t>Dodavateli</w:t>
      </w:r>
      <w:r w:rsidRPr="00F2144C">
        <w:t xml:space="preserve"> alikvotní část měsíční ceny </w:t>
      </w:r>
      <w:r w:rsidR="003C4D7E">
        <w:t>P</w:t>
      </w:r>
      <w:r w:rsidRPr="00F2144C">
        <w:t>odpory. Obdobně se může cen</w:t>
      </w:r>
      <w:r w:rsidR="004476F8">
        <w:t>a </w:t>
      </w:r>
      <w:r w:rsidR="003C4D7E">
        <w:t>P</w:t>
      </w:r>
      <w:r w:rsidRPr="00F2144C">
        <w:t>odpory přiměřeně snížit</w:t>
      </w:r>
      <w:r w:rsidR="00E9397C">
        <w:t>,</w:t>
      </w:r>
      <w:r w:rsidRPr="00F2144C">
        <w:t xml:space="preserve"> pokud dle příslušné </w:t>
      </w:r>
      <w:r w:rsidRPr="00584B24">
        <w:t>Zprávy</w:t>
      </w:r>
      <w:r w:rsidRPr="00F2144C">
        <w:t xml:space="preserve"> bude zřejmé, že </w:t>
      </w:r>
      <w:r w:rsidR="003C4D7E">
        <w:t>s</w:t>
      </w:r>
      <w:r w:rsidRPr="00F2144C">
        <w:t xml:space="preserve">lužby </w:t>
      </w:r>
      <w:r w:rsidR="003C4D7E">
        <w:t>P</w:t>
      </w:r>
      <w:r w:rsidRPr="00F2144C">
        <w:t xml:space="preserve">odpory nebyly poskytovány </w:t>
      </w:r>
      <w:r w:rsidR="004476F8">
        <w:t>v </w:t>
      </w:r>
      <w:r w:rsidRPr="00F2144C">
        <w:t xml:space="preserve">celé dohodnuté šíři </w:t>
      </w:r>
      <w:r w:rsidR="004476F8">
        <w:t>a </w:t>
      </w:r>
      <w:r w:rsidRPr="00F2144C">
        <w:t>rozsahu.</w:t>
      </w:r>
    </w:p>
    <w:p w14:paraId="189C7697" w14:textId="663967BE" w:rsidR="00867C0F" w:rsidRDefault="00867C0F" w:rsidP="00D454BE">
      <w:pPr>
        <w:pStyle w:val="2bodlnku"/>
        <w:numPr>
          <w:ilvl w:val="1"/>
          <w:numId w:val="45"/>
        </w:numPr>
      </w:pPr>
      <w:r>
        <w:t>Cen</w:t>
      </w:r>
      <w:r w:rsidR="004476F8">
        <w:t>a </w:t>
      </w:r>
      <w:r>
        <w:t>z</w:t>
      </w:r>
      <w:r w:rsidR="004476F8">
        <w:t>a </w:t>
      </w:r>
      <w:r>
        <w:t>Rozvoj bude zaplacen</w:t>
      </w:r>
      <w:r w:rsidR="004476F8">
        <w:t>a </w:t>
      </w:r>
      <w:r>
        <w:t xml:space="preserve">vždy po akceptaci dílčího plnění Rozvoje </w:t>
      </w:r>
      <w:r w:rsidRPr="00513549">
        <w:t xml:space="preserve">způsobem dle čl. </w:t>
      </w:r>
      <w:r w:rsidR="00513549" w:rsidRPr="00513549">
        <w:t>V</w:t>
      </w:r>
      <w:r w:rsidR="00F56B5D" w:rsidRPr="00513549">
        <w:t>I.</w:t>
      </w:r>
      <w:r w:rsidRPr="00513549">
        <w:t xml:space="preserve"> Smlouvy, </w:t>
      </w:r>
      <w:r w:rsidR="004476F8" w:rsidRPr="00513549">
        <w:t>a </w:t>
      </w:r>
      <w:r w:rsidRPr="00513549">
        <w:t>to</w:t>
      </w:r>
      <w:r>
        <w:t xml:space="preserve"> n</w:t>
      </w:r>
      <w:r w:rsidR="004476F8">
        <w:t>a </w:t>
      </w:r>
      <w:r>
        <w:t xml:space="preserve">základě faktury vystavené </w:t>
      </w:r>
      <w:r w:rsidR="008363B0">
        <w:t>Dodavatelem</w:t>
      </w:r>
      <w:r>
        <w:t xml:space="preserve">, </w:t>
      </w:r>
      <w:r w:rsidR="004476F8">
        <w:t>a </w:t>
      </w:r>
      <w:r>
        <w:t>bude stanoven</w:t>
      </w:r>
      <w:r w:rsidR="004476F8">
        <w:t>a </w:t>
      </w:r>
      <w:r>
        <w:t>následovně:</w:t>
      </w:r>
    </w:p>
    <w:p w14:paraId="3D4C5022" w14:textId="628ACA46" w:rsidR="00AA4AC8" w:rsidRDefault="00867C0F" w:rsidP="00D454BE">
      <w:pPr>
        <w:pStyle w:val="2bodlnku"/>
        <w:numPr>
          <w:ilvl w:val="2"/>
          <w:numId w:val="45"/>
        </w:numPr>
      </w:pPr>
      <w:r>
        <w:t>Cen</w:t>
      </w:r>
      <w:r w:rsidR="004476F8">
        <w:t>a </w:t>
      </w:r>
      <w:r>
        <w:t xml:space="preserve">Rozvoje vychází ze součinu rozsahu poskytnutého plnění </w:t>
      </w:r>
      <w:r w:rsidR="00C83AC4">
        <w:t>Dodavatele</w:t>
      </w:r>
      <w:r>
        <w:t xml:space="preserve"> vyjádřeného </w:t>
      </w:r>
      <w:r w:rsidR="004476F8">
        <w:t>v </w:t>
      </w:r>
      <w:r>
        <w:t xml:space="preserve">ČD nebo jejich částech, </w:t>
      </w:r>
      <w:r w:rsidR="004476F8">
        <w:t>a </w:t>
      </w:r>
      <w:r>
        <w:t>příslušné sazby z</w:t>
      </w:r>
      <w:r w:rsidR="004476F8">
        <w:t>a </w:t>
      </w:r>
      <w:r>
        <w:t xml:space="preserve">toto plnění. </w:t>
      </w:r>
    </w:p>
    <w:p w14:paraId="5EA75D28" w14:textId="7BCB2E82" w:rsidR="00E73081" w:rsidRDefault="00AA4AC8" w:rsidP="00D454BE">
      <w:pPr>
        <w:pStyle w:val="2bodlnku"/>
        <w:numPr>
          <w:ilvl w:val="2"/>
          <w:numId w:val="45"/>
        </w:numPr>
      </w:pPr>
      <w:r>
        <w:t xml:space="preserve">Dodavatel </w:t>
      </w:r>
      <w:r w:rsidR="00867C0F">
        <w:t xml:space="preserve">ve lhůtách stanovených </w:t>
      </w:r>
      <w:r w:rsidR="000E60D3">
        <w:t xml:space="preserve">v </w:t>
      </w:r>
      <w:r w:rsidR="006C5D75">
        <w:t>D</w:t>
      </w:r>
      <w:r w:rsidR="000E60D3">
        <w:t>ílčí objednávce</w:t>
      </w:r>
      <w:r w:rsidR="00867C0F">
        <w:t xml:space="preserve"> předloží Objednateli spolu s fakturou seznam realizovaných prací, který bude obsahovat rozpis dle člověkodnů při realizaci Rozvoje (dále jen „</w:t>
      </w:r>
      <w:r w:rsidR="00867C0F" w:rsidRPr="00453F46">
        <w:rPr>
          <w:b/>
          <w:bCs/>
          <w:i/>
          <w:iCs/>
        </w:rPr>
        <w:t>Výka</w:t>
      </w:r>
      <w:r w:rsidR="004476F8">
        <w:rPr>
          <w:b/>
          <w:bCs/>
          <w:i/>
          <w:iCs/>
        </w:rPr>
        <w:t>z </w:t>
      </w:r>
      <w:r w:rsidR="00867C0F" w:rsidRPr="00453F46">
        <w:rPr>
          <w:b/>
          <w:bCs/>
          <w:i/>
          <w:iCs/>
        </w:rPr>
        <w:t>plnění</w:t>
      </w:r>
      <w:r w:rsidR="00867C0F">
        <w:t>“).</w:t>
      </w:r>
    </w:p>
    <w:p w14:paraId="7763716B" w14:textId="4179FA4F" w:rsidR="00E73081" w:rsidRDefault="00867C0F" w:rsidP="00D454BE">
      <w:pPr>
        <w:pStyle w:val="2bodlnku"/>
        <w:numPr>
          <w:ilvl w:val="2"/>
          <w:numId w:val="45"/>
        </w:numPr>
      </w:pPr>
      <w:r>
        <w:t>Objednatel je povinen ve lhůtě splatnosti dané faktury přiložený Výka</w:t>
      </w:r>
      <w:r w:rsidR="004476F8">
        <w:t>z </w:t>
      </w:r>
      <w:r>
        <w:t>plnění schválit nebo uvést, ve které části neodpovídá skutečnosti.</w:t>
      </w:r>
    </w:p>
    <w:p w14:paraId="11BA6739" w14:textId="536EDACB" w:rsidR="000A1307" w:rsidRDefault="00867C0F" w:rsidP="00D454BE">
      <w:pPr>
        <w:pStyle w:val="2bodlnku"/>
        <w:numPr>
          <w:ilvl w:val="2"/>
          <w:numId w:val="45"/>
        </w:numPr>
      </w:pPr>
      <w:r>
        <w:t>Cen</w:t>
      </w:r>
      <w:r w:rsidR="004476F8">
        <w:t>a </w:t>
      </w:r>
      <w:r>
        <w:t>Rozvoje se může přiměřeně snížit, pokud dle příslušného Výkazu plnění bude zřejmé, že Rozvoj byl realizován s menší pracností.</w:t>
      </w:r>
    </w:p>
    <w:p w14:paraId="1792E084" w14:textId="1B0AB8D7" w:rsidR="007C2CE8" w:rsidRDefault="00B309E9" w:rsidP="007C2CE8">
      <w:pPr>
        <w:pStyle w:val="2bodlnku"/>
      </w:pPr>
      <w:r>
        <w:t>Z</w:t>
      </w:r>
      <w:r w:rsidR="004476F8">
        <w:t>a </w:t>
      </w:r>
      <w:r>
        <w:t xml:space="preserve">úhradu dohodnuté ceny se považuje její odepsání </w:t>
      </w:r>
      <w:r w:rsidR="004476F8">
        <w:t>z </w:t>
      </w:r>
      <w:r>
        <w:t>účtu Objednatele ve prospěch účtu Dodavatele.</w:t>
      </w:r>
      <w:r w:rsidR="002F097C">
        <w:t xml:space="preserve"> </w:t>
      </w:r>
      <w:r>
        <w:t>Úhrad</w:t>
      </w:r>
      <w:r w:rsidR="004476F8">
        <w:t>a </w:t>
      </w:r>
      <w:r w:rsidR="002F097C">
        <w:t>c</w:t>
      </w:r>
      <w:r>
        <w:t xml:space="preserve">eny se provádí </w:t>
      </w:r>
      <w:r w:rsidR="004476F8">
        <w:t>v </w:t>
      </w:r>
      <w:r>
        <w:t>české měně.</w:t>
      </w:r>
    </w:p>
    <w:p w14:paraId="0392770F" w14:textId="35533B72" w:rsidR="00B309E9" w:rsidRDefault="007C2CE8" w:rsidP="007C2CE8">
      <w:pPr>
        <w:pStyle w:val="2bodlnku"/>
      </w:pPr>
      <w:r>
        <w:t xml:space="preserve">Účetní doklady, oprávněně vystavené Dodavatelem </w:t>
      </w:r>
      <w:r w:rsidR="00B309E9">
        <w:t xml:space="preserve">musí obsahovat: </w:t>
      </w:r>
    </w:p>
    <w:p w14:paraId="24EE3AD1" w14:textId="1253FFE8" w:rsidR="00B309E9" w:rsidRDefault="00B309E9" w:rsidP="00D454BE">
      <w:pPr>
        <w:pStyle w:val="2bodlnku"/>
        <w:numPr>
          <w:ilvl w:val="0"/>
          <w:numId w:val="44"/>
        </w:numPr>
      </w:pPr>
      <w:r>
        <w:t xml:space="preserve">údaje </w:t>
      </w:r>
      <w:r w:rsidR="004476F8">
        <w:t>v </w:t>
      </w:r>
      <w:r>
        <w:t xml:space="preserve">souladu s § 29 zák. č. 235/2004 Sb., o dani </w:t>
      </w:r>
      <w:r w:rsidR="004476F8">
        <w:t>z </w:t>
      </w:r>
      <w:r>
        <w:t>přidané hodnoty, ve znění pozdějších předpisů (dále jen „</w:t>
      </w:r>
      <w:r w:rsidRPr="00D92DF3">
        <w:rPr>
          <w:b/>
          <w:bCs/>
          <w:i/>
          <w:iCs/>
        </w:rPr>
        <w:t>Zákon o DPH</w:t>
      </w:r>
      <w:r>
        <w:t>“);</w:t>
      </w:r>
    </w:p>
    <w:p w14:paraId="62531886" w14:textId="34365B14" w:rsidR="00B309E9" w:rsidRDefault="00B309E9" w:rsidP="00D454BE">
      <w:pPr>
        <w:pStyle w:val="2bodlnku"/>
        <w:numPr>
          <w:ilvl w:val="0"/>
          <w:numId w:val="44"/>
        </w:numPr>
      </w:pPr>
      <w:r>
        <w:t xml:space="preserve">údaje </w:t>
      </w:r>
      <w:r w:rsidR="004476F8">
        <w:t>v </w:t>
      </w:r>
      <w:r>
        <w:t>souladu s § 435 občanského zákoníku;</w:t>
      </w:r>
    </w:p>
    <w:p w14:paraId="28E0BA27" w14:textId="67D21A85" w:rsidR="00B309E9" w:rsidRPr="00EF7070" w:rsidRDefault="00B309E9" w:rsidP="00D454BE">
      <w:pPr>
        <w:pStyle w:val="2bodlnku"/>
        <w:numPr>
          <w:ilvl w:val="0"/>
          <w:numId w:val="44"/>
        </w:numPr>
      </w:pPr>
      <w:r w:rsidRPr="00EF7070">
        <w:t xml:space="preserve">označení Smlouvy anebo příslušné </w:t>
      </w:r>
      <w:r w:rsidR="006C5D75">
        <w:t>D</w:t>
      </w:r>
      <w:r w:rsidRPr="00EF7070">
        <w:t xml:space="preserve">ílčí </w:t>
      </w:r>
      <w:r w:rsidR="00551BEC">
        <w:t>objednávky</w:t>
      </w:r>
      <w:r w:rsidRPr="00EF7070">
        <w:t xml:space="preserve">; </w:t>
      </w:r>
    </w:p>
    <w:p w14:paraId="50522C1B" w14:textId="3289F0A5" w:rsidR="00B309E9" w:rsidRPr="00174A58" w:rsidRDefault="00B309E9" w:rsidP="00D454BE">
      <w:pPr>
        <w:pStyle w:val="2bodlnku"/>
        <w:numPr>
          <w:ilvl w:val="0"/>
          <w:numId w:val="44"/>
        </w:numPr>
      </w:pPr>
      <w:r w:rsidRPr="00174A58">
        <w:t>povinné přílohy</w:t>
      </w:r>
      <w:r w:rsidR="00281197" w:rsidRPr="00174A58">
        <w:t xml:space="preserve"> </w:t>
      </w:r>
      <w:r w:rsidR="00AA29AD" w:rsidRPr="00174A58">
        <w:t xml:space="preserve">plnění které je předmětem fakturace </w:t>
      </w:r>
      <w:r w:rsidR="00281197" w:rsidRPr="00174A58">
        <w:t>dle Smlouvy</w:t>
      </w:r>
      <w:r w:rsidRPr="00174A58">
        <w:t xml:space="preserve">, </w:t>
      </w:r>
      <w:r w:rsidR="00AA29AD" w:rsidRPr="00174A58">
        <w:t>zejmén</w:t>
      </w:r>
      <w:r w:rsidR="004476F8">
        <w:t>a </w:t>
      </w:r>
      <w:r w:rsidR="00A251FB">
        <w:t>P</w:t>
      </w:r>
      <w:r w:rsidR="00281197" w:rsidRPr="00174A58">
        <w:t xml:space="preserve">ředávací nebo </w:t>
      </w:r>
      <w:r w:rsidR="00A251FB">
        <w:t>A</w:t>
      </w:r>
      <w:r w:rsidR="00281197" w:rsidRPr="00174A58">
        <w:t>kceptační protokoly, V</w:t>
      </w:r>
      <w:r w:rsidRPr="00174A58">
        <w:t>ýka</w:t>
      </w:r>
      <w:r w:rsidR="004476F8">
        <w:t>z </w:t>
      </w:r>
      <w:r w:rsidR="00281197" w:rsidRPr="00174A58">
        <w:t>plnění</w:t>
      </w:r>
      <w:r w:rsidR="00AA29AD" w:rsidRPr="00174A58">
        <w:t xml:space="preserve"> nebo Zpráva</w:t>
      </w:r>
      <w:r w:rsidRPr="00174A58">
        <w:t xml:space="preserve">; </w:t>
      </w:r>
    </w:p>
    <w:p w14:paraId="7B72DBA6" w14:textId="68595223" w:rsidR="00B309E9" w:rsidRDefault="00B309E9" w:rsidP="00D454BE">
      <w:pPr>
        <w:pStyle w:val="2bodlnku"/>
        <w:numPr>
          <w:ilvl w:val="0"/>
          <w:numId w:val="44"/>
        </w:numPr>
      </w:pPr>
      <w:r w:rsidRPr="00615463">
        <w:t xml:space="preserve">případně další náležitosti stanovené Smlouvou </w:t>
      </w:r>
      <w:r w:rsidRPr="00EF7070">
        <w:t xml:space="preserve">nebo </w:t>
      </w:r>
      <w:r w:rsidR="006C5D75">
        <w:t>D</w:t>
      </w:r>
      <w:r w:rsidRPr="00EF7070">
        <w:t xml:space="preserve">ílčí </w:t>
      </w:r>
      <w:r w:rsidR="00551BEC">
        <w:t>objednávka</w:t>
      </w:r>
      <w:r>
        <w:t>.</w:t>
      </w:r>
    </w:p>
    <w:p w14:paraId="00617954" w14:textId="37502677" w:rsidR="00B309E9" w:rsidRDefault="004476F8" w:rsidP="00BD0AD0">
      <w:pPr>
        <w:pStyle w:val="2bodlnku"/>
      </w:pPr>
      <w:r>
        <w:t>V </w:t>
      </w:r>
      <w:r w:rsidR="00B309E9">
        <w:t xml:space="preserve">případě, že </w:t>
      </w:r>
      <w:r w:rsidR="00FB3D6E">
        <w:t>účetní doklad</w:t>
      </w:r>
      <w:r w:rsidR="00B309E9">
        <w:t xml:space="preserve"> nebude obsahovat všechny zákonem </w:t>
      </w:r>
      <w:r>
        <w:t>a </w:t>
      </w:r>
      <w:r w:rsidR="00B309E9">
        <w:t xml:space="preserve">touto Smlouvou stanovené náležitosti, je Objednatel oprávněn zaslat </w:t>
      </w:r>
      <w:r w:rsidR="00FB3D6E">
        <w:t>jej</w:t>
      </w:r>
      <w:r w:rsidR="00B309E9">
        <w:t xml:space="preserve"> ve lhůtě splatnosti zpět </w:t>
      </w:r>
      <w:r w:rsidR="00D92DF3">
        <w:t>Dodavateli</w:t>
      </w:r>
      <w:r w:rsidR="00B309E9">
        <w:t xml:space="preserve"> </w:t>
      </w:r>
      <w:r>
        <w:t>k </w:t>
      </w:r>
      <w:r w:rsidR="00B309E9">
        <w:t>doplnění či opravě, aniž se ta</w:t>
      </w:r>
      <w:r>
        <w:t>k </w:t>
      </w:r>
      <w:r w:rsidR="00B309E9">
        <w:t>dostane do prodlení se splatností. Lhůt</w:t>
      </w:r>
      <w:r>
        <w:t>a </w:t>
      </w:r>
      <w:r w:rsidR="00B309E9">
        <w:t xml:space="preserve">splatnosti počíná běžet znovu od opětovného zaslání náležitě doplněné či opravené </w:t>
      </w:r>
      <w:r w:rsidR="009231AD">
        <w:t>účetního dokladu</w:t>
      </w:r>
      <w:r w:rsidR="00C773DB">
        <w:t xml:space="preserve"> Objednateli</w:t>
      </w:r>
      <w:r w:rsidR="00B309E9">
        <w:t xml:space="preserve">. </w:t>
      </w:r>
    </w:p>
    <w:p w14:paraId="36782F1C" w14:textId="145DBD38" w:rsidR="00B309E9" w:rsidRDefault="00D92DF3" w:rsidP="00BD0AD0">
      <w:pPr>
        <w:pStyle w:val="2bodlnku"/>
      </w:pPr>
      <w:r>
        <w:t>Dodavatel</w:t>
      </w:r>
      <w:r w:rsidR="00B309E9">
        <w:t xml:space="preserve">, který je plátcem DPH, prohlašuje, že si je vědom své povinnosti přiznat </w:t>
      </w:r>
      <w:r w:rsidR="004476F8">
        <w:t>a </w:t>
      </w:r>
      <w:r w:rsidR="00B309E9">
        <w:t xml:space="preserve">zaplatit daň </w:t>
      </w:r>
      <w:r w:rsidR="004476F8">
        <w:t>z </w:t>
      </w:r>
      <w:r w:rsidR="00B309E9">
        <w:t xml:space="preserve">přidané hodnoty </w:t>
      </w:r>
      <w:r w:rsidR="004476F8">
        <w:t>z </w:t>
      </w:r>
      <w:r w:rsidR="00B309E9">
        <w:t>ceny z</w:t>
      </w:r>
      <w:r w:rsidR="004476F8">
        <w:t>a </w:t>
      </w:r>
      <w:r w:rsidR="00B309E9">
        <w:t>poskytnuté zdanitelné plnění dle Smlouvy dle Zákon</w:t>
      </w:r>
      <w:r w:rsidR="004476F8">
        <w:t>a </w:t>
      </w:r>
      <w:r w:rsidR="00B309E9">
        <w:t xml:space="preserve">o DPH, </w:t>
      </w:r>
      <w:r w:rsidR="004476F8">
        <w:t>a </w:t>
      </w:r>
      <w:r w:rsidR="00B309E9">
        <w:t xml:space="preserve">že mu nejsou ke dni uskutečnění zdanitelného plnění dle Smlouvy známy žádné skutečnosti uvedené </w:t>
      </w:r>
      <w:r w:rsidR="004476F8">
        <w:t>v </w:t>
      </w:r>
      <w:r w:rsidR="00B309E9">
        <w:t>§ 109 zákoně o DPH, které by splnění těchto povinností bránily.</w:t>
      </w:r>
    </w:p>
    <w:p w14:paraId="662DA7C0" w14:textId="18FF696A" w:rsidR="00AC7EA1" w:rsidRDefault="000019EC" w:rsidP="00AC7EA1">
      <w:pPr>
        <w:pStyle w:val="2bodlnku"/>
      </w:pPr>
      <w:r>
        <w:t>Účetní doklad je možné Objednateli zaslat elektronicky ve formátu PDF prostřednictvím datové schránky ZP M</w:t>
      </w:r>
      <w:r w:rsidR="004476F8">
        <w:t>V </w:t>
      </w:r>
      <w:r>
        <w:t xml:space="preserve">ČR, kód: 9swaix3. Nedisponuje-li </w:t>
      </w:r>
      <w:r w:rsidR="00AC7EA1">
        <w:t>Dodavatel</w:t>
      </w:r>
      <w:r>
        <w:t xml:space="preserve"> datovou </w:t>
      </w:r>
      <w:r>
        <w:lastRenderedPageBreak/>
        <w:t xml:space="preserve">schránkou, </w:t>
      </w:r>
      <w:r w:rsidR="00620A58">
        <w:t>účetní doklad</w:t>
      </w:r>
      <w:r>
        <w:t xml:space="preserve"> lze též odeslat n</w:t>
      </w:r>
      <w:r w:rsidR="004476F8">
        <w:t>a </w:t>
      </w:r>
      <w:r>
        <w:t xml:space="preserve">emailovou adresu Objednatele </w:t>
      </w:r>
      <w:hyperlink r:id="rId9" w:history="1">
        <w:r w:rsidR="00620A58" w:rsidRPr="00215421">
          <w:rPr>
            <w:rStyle w:val="Hypertextovodkaz"/>
          </w:rPr>
          <w:t>info@zpmvcr.cz</w:t>
        </w:r>
      </w:hyperlink>
      <w:r w:rsidR="00620A58">
        <w:t>.</w:t>
      </w:r>
      <w:r>
        <w:t xml:space="preserve"> Do</w:t>
      </w:r>
      <w:r w:rsidR="00227672">
        <w:t> </w:t>
      </w:r>
      <w:r>
        <w:t>předmětu zprávy je třeb</w:t>
      </w:r>
      <w:r w:rsidR="004476F8">
        <w:t>a v </w:t>
      </w:r>
      <w:r>
        <w:t>obou případech uvést text „</w:t>
      </w:r>
      <w:proofErr w:type="spellStart"/>
      <w:r>
        <w:t>Fakturace_R</w:t>
      </w:r>
      <w:proofErr w:type="spellEnd"/>
      <w:r>
        <w:t>“.</w:t>
      </w:r>
    </w:p>
    <w:p w14:paraId="2FBA49BA" w14:textId="2555E181" w:rsidR="00483701" w:rsidRDefault="000019EC" w:rsidP="00AC7EA1">
      <w:pPr>
        <w:pStyle w:val="2bodlnku"/>
      </w:pPr>
      <w:r>
        <w:t xml:space="preserve">Vyúčtování musí, kromě náležitostí uvedených </w:t>
      </w:r>
      <w:r w:rsidR="004476F8">
        <w:t>v </w:t>
      </w:r>
      <w:r>
        <w:t>tomto článku, obsahovat číslo</w:t>
      </w:r>
      <w:r w:rsidR="00AC7EA1" w:rsidRPr="00AC7EA1">
        <w:t xml:space="preserve"> 000148-000/2024-00</w:t>
      </w:r>
      <w:r>
        <w:t xml:space="preserve"> pod kterým je </w:t>
      </w:r>
      <w:r w:rsidR="00AC7EA1">
        <w:t>S</w:t>
      </w:r>
      <w:r>
        <w:t>mlouv</w:t>
      </w:r>
      <w:r w:rsidR="004476F8">
        <w:t>a </w:t>
      </w:r>
      <w:r>
        <w:t>evidován</w:t>
      </w:r>
      <w:r w:rsidR="004476F8">
        <w:t>a </w:t>
      </w:r>
      <w:r>
        <w:t xml:space="preserve">u Objednatele, příp. číslo Dílčí </w:t>
      </w:r>
      <w:r w:rsidR="00551BEC">
        <w:t>objednávky</w:t>
      </w:r>
      <w:r>
        <w:t>, které bude uvedeno n</w:t>
      </w:r>
      <w:r w:rsidR="004476F8">
        <w:t>a </w:t>
      </w:r>
      <w:r>
        <w:t xml:space="preserve">Dílčí </w:t>
      </w:r>
      <w:r w:rsidR="00551BEC">
        <w:t>objednávce</w:t>
      </w:r>
      <w:r>
        <w:t>.</w:t>
      </w:r>
    </w:p>
    <w:p w14:paraId="2AA37206" w14:textId="77777777" w:rsidR="00EA0FAD" w:rsidRDefault="00EA0FAD" w:rsidP="00D77F04">
      <w:pPr>
        <w:pStyle w:val="2bodlnku"/>
        <w:numPr>
          <w:ilvl w:val="0"/>
          <w:numId w:val="0"/>
        </w:numPr>
        <w:spacing w:after="0"/>
      </w:pPr>
    </w:p>
    <w:p w14:paraId="0FDC333B" w14:textId="77777777" w:rsidR="00903CF0" w:rsidRPr="00086509" w:rsidRDefault="00903CF0" w:rsidP="00903CF0">
      <w:pPr>
        <w:pStyle w:val="1lnekI"/>
      </w:pPr>
    </w:p>
    <w:p w14:paraId="0DA60E2B" w14:textId="24E8A444" w:rsidR="00903CF0" w:rsidRDefault="00883960" w:rsidP="00AC52EC">
      <w:pPr>
        <w:pStyle w:val="1Nzevlnku"/>
      </w:pPr>
      <w:r w:rsidRPr="00883960">
        <w:t xml:space="preserve">Kybernetická bezpečnost </w:t>
      </w:r>
      <w:r w:rsidR="004476F8">
        <w:t>a </w:t>
      </w:r>
      <w:r w:rsidRPr="00883960">
        <w:t xml:space="preserve">související povinnosti </w:t>
      </w:r>
      <w:r>
        <w:t>Dodavatele</w:t>
      </w:r>
    </w:p>
    <w:p w14:paraId="6A4B2BFA" w14:textId="5F5164EA" w:rsidR="00491046" w:rsidRDefault="00491046" w:rsidP="00491046">
      <w:pPr>
        <w:pStyle w:val="2bodlnku"/>
      </w:pPr>
      <w:r>
        <w:t>Dodavatel bere n</w:t>
      </w:r>
      <w:r w:rsidR="004476F8">
        <w:t>a </w:t>
      </w:r>
      <w:r>
        <w:t xml:space="preserve">vědomí, že </w:t>
      </w:r>
      <w:r w:rsidR="00430D4E">
        <w:t xml:space="preserve">v rámci plnění </w:t>
      </w:r>
      <w:r>
        <w:t>předmět</w:t>
      </w:r>
      <w:r w:rsidR="00807916">
        <w:t xml:space="preserve">u smlouvy </w:t>
      </w:r>
      <w:r>
        <w:t xml:space="preserve"> </w:t>
      </w:r>
      <w:r w:rsidR="00FA4063">
        <w:t xml:space="preserve">bude </w:t>
      </w:r>
      <w:r w:rsidR="00BA69D8">
        <w:t xml:space="preserve">docházet k </w:t>
      </w:r>
      <w:r w:rsidR="00FA4063">
        <w:t>pr</w:t>
      </w:r>
      <w:r w:rsidR="00BA69D8">
        <w:t>áci</w:t>
      </w:r>
      <w:r w:rsidR="00FA4063">
        <w:t xml:space="preserve"> s daty</w:t>
      </w:r>
      <w:r>
        <w:t xml:space="preserve"> významného informačního systému ve smyslu ustanovení §</w:t>
      </w:r>
      <w:r w:rsidR="0017121D">
        <w:t> </w:t>
      </w:r>
      <w:r>
        <w:t>2</w:t>
      </w:r>
      <w:r w:rsidR="0017121D">
        <w:t> </w:t>
      </w:r>
      <w:r>
        <w:t>písm. d) zákon</w:t>
      </w:r>
      <w:r w:rsidR="004476F8">
        <w:t>a </w:t>
      </w:r>
      <w:r>
        <w:t xml:space="preserve">č. 181/2014 Sb., o kybernetické bezpečnosti </w:t>
      </w:r>
      <w:r w:rsidR="004476F8">
        <w:t>a </w:t>
      </w:r>
      <w:r>
        <w:t xml:space="preserve">o změně </w:t>
      </w:r>
      <w:r w:rsidR="004476F8">
        <w:t>a </w:t>
      </w:r>
      <w:r>
        <w:t xml:space="preserve">o změně souvisejících zákonů (zákon o kybernetické bezpečnosti (dále jen </w:t>
      </w:r>
      <w:r w:rsidR="0031244E">
        <w:t>„</w:t>
      </w:r>
      <w:proofErr w:type="spellStart"/>
      <w:r w:rsidRPr="00A67846">
        <w:rPr>
          <w:b/>
          <w:bCs/>
          <w:i/>
          <w:iCs/>
        </w:rPr>
        <w:t>ZoKB</w:t>
      </w:r>
      <w:proofErr w:type="spellEnd"/>
      <w:r>
        <w:t>”)</w:t>
      </w:r>
      <w:r w:rsidR="00290D6E">
        <w:t>,</w:t>
      </w:r>
      <w:r w:rsidR="00290D6E">
        <w:rPr>
          <w:szCs w:val="22"/>
        </w:rPr>
        <w:t>s účinností od 1. 11. 2025 pa</w:t>
      </w:r>
      <w:r w:rsidR="004476F8">
        <w:rPr>
          <w:szCs w:val="22"/>
        </w:rPr>
        <w:t>k v </w:t>
      </w:r>
      <w:r w:rsidR="00290D6E">
        <w:rPr>
          <w:szCs w:val="22"/>
        </w:rPr>
        <w:t xml:space="preserve">souladu se zákonem č. 264/2025 Sb., o kybernetické bezpečnosti </w:t>
      </w:r>
      <w:r w:rsidR="004476F8">
        <w:rPr>
          <w:szCs w:val="22"/>
        </w:rPr>
        <w:t>a </w:t>
      </w:r>
      <w:r w:rsidR="00290D6E">
        <w:rPr>
          <w:szCs w:val="22"/>
        </w:rPr>
        <w:t>zákonem</w:t>
      </w:r>
      <w:r w:rsidR="004476F8">
        <w:rPr>
          <w:szCs w:val="22"/>
        </w:rPr>
        <w:t xml:space="preserve"> </w:t>
      </w:r>
      <w:r w:rsidR="00290D6E">
        <w:rPr>
          <w:szCs w:val="22"/>
        </w:rPr>
        <w:t>č.</w:t>
      </w:r>
      <w:r w:rsidR="006C5D75">
        <w:rPr>
          <w:szCs w:val="22"/>
        </w:rPr>
        <w:t> </w:t>
      </w:r>
      <w:r w:rsidR="00290D6E">
        <w:rPr>
          <w:szCs w:val="22"/>
        </w:rPr>
        <w:t xml:space="preserve">265/2025 Sb., </w:t>
      </w:r>
      <w:r w:rsidR="00290D6E" w:rsidRPr="00146983">
        <w:rPr>
          <w:szCs w:val="22"/>
          <w:lang w:eastAsia="ar-SA"/>
        </w:rPr>
        <w:t xml:space="preserve">kterým se mění některé zákony </w:t>
      </w:r>
      <w:r w:rsidR="004476F8">
        <w:rPr>
          <w:szCs w:val="22"/>
          <w:lang w:eastAsia="ar-SA"/>
        </w:rPr>
        <w:t>v </w:t>
      </w:r>
      <w:r w:rsidR="00290D6E" w:rsidRPr="00146983">
        <w:rPr>
          <w:szCs w:val="22"/>
          <w:lang w:eastAsia="ar-SA"/>
        </w:rPr>
        <w:t>souvislosti s přijetím zákon</w:t>
      </w:r>
      <w:r w:rsidR="004476F8">
        <w:rPr>
          <w:szCs w:val="22"/>
          <w:lang w:eastAsia="ar-SA"/>
        </w:rPr>
        <w:t>a </w:t>
      </w:r>
      <w:r w:rsidR="00290D6E" w:rsidRPr="00146983">
        <w:rPr>
          <w:szCs w:val="22"/>
          <w:lang w:eastAsia="ar-SA"/>
        </w:rPr>
        <w:t>o</w:t>
      </w:r>
      <w:r w:rsidR="006C5D75">
        <w:rPr>
          <w:szCs w:val="22"/>
          <w:lang w:eastAsia="ar-SA"/>
        </w:rPr>
        <w:t> </w:t>
      </w:r>
      <w:r w:rsidR="00290D6E" w:rsidRPr="00146983">
        <w:rPr>
          <w:szCs w:val="22"/>
          <w:lang w:eastAsia="ar-SA"/>
        </w:rPr>
        <w:t>kybernetické bezpečnosti</w:t>
      </w:r>
      <w:r w:rsidR="007C11B2">
        <w:rPr>
          <w:szCs w:val="22"/>
          <w:lang w:eastAsia="ar-SA"/>
        </w:rPr>
        <w:t>.</w:t>
      </w:r>
      <w:r>
        <w:t xml:space="preserve"> Smluvní strany konstatují, že </w:t>
      </w:r>
      <w:r w:rsidR="00A67846">
        <w:t>p</w:t>
      </w:r>
      <w:r>
        <w:t>ředmět plnění nemusí být dnem podpisu Smlouvy významným informačním systémem, Objednatel vša</w:t>
      </w:r>
      <w:r w:rsidR="004476F8">
        <w:t>k </w:t>
      </w:r>
      <w:r>
        <w:t xml:space="preserve">požaduje jeho zabezpečení způsobem stanoveným pro významné informační systémy. Stane-li se </w:t>
      </w:r>
      <w:r w:rsidR="00A67846">
        <w:t>p</w:t>
      </w:r>
      <w:r>
        <w:t xml:space="preserve">ředmět plnění </w:t>
      </w:r>
      <w:r w:rsidR="004476F8">
        <w:t>v </w:t>
      </w:r>
      <w:r>
        <w:t xml:space="preserve">budoucnu významným informačním systémem, zavazuje se Objednatel písemně o této skutečnosti Dodavatele informovat; Smluvní strany pro tento případ sjednávají, že povinnosti podle </w:t>
      </w:r>
      <w:proofErr w:type="spellStart"/>
      <w:r>
        <w:t>ZoKB</w:t>
      </w:r>
      <w:proofErr w:type="spellEnd"/>
      <w:r>
        <w:t xml:space="preserve"> </w:t>
      </w:r>
      <w:r w:rsidR="004476F8">
        <w:t>a </w:t>
      </w:r>
      <w:r>
        <w:t xml:space="preserve">provádějících předpisů vůči Národnímu úřadu pro kybernetickou </w:t>
      </w:r>
      <w:r w:rsidR="004476F8">
        <w:t>a </w:t>
      </w:r>
      <w:r>
        <w:t xml:space="preserve">informační bezpečnost provádí Objednatel ve všech povinných rolích. Dodavatel má </w:t>
      </w:r>
      <w:r w:rsidR="004476F8">
        <w:t>v </w:t>
      </w:r>
      <w:r>
        <w:t xml:space="preserve">tomto případě postavení Významného dodavatele </w:t>
      </w:r>
      <w:r w:rsidR="004476F8">
        <w:t>a </w:t>
      </w:r>
      <w:r>
        <w:t>vztahují se n</w:t>
      </w:r>
      <w:r w:rsidR="004476F8">
        <w:t>a </w:t>
      </w:r>
      <w:r>
        <w:t xml:space="preserve">něj rovněž všechny povinnosti stanovené </w:t>
      </w:r>
      <w:r w:rsidR="004476F8">
        <w:t>v </w:t>
      </w:r>
      <w:r>
        <w:t xml:space="preserve">tomto článku pro Dodavatele. </w:t>
      </w:r>
    </w:p>
    <w:p w14:paraId="60E313FF" w14:textId="52750C62" w:rsidR="00491046" w:rsidRDefault="00491046" w:rsidP="00491046">
      <w:pPr>
        <w:pStyle w:val="2bodlnku"/>
      </w:pPr>
      <w:r>
        <w:t>Dodavatel se zavazuje</w:t>
      </w:r>
      <w:r w:rsidR="00500A89">
        <w:t xml:space="preserve"> </w:t>
      </w:r>
      <w:bookmarkStart w:id="13" w:name="_Hlk206060930"/>
      <w:r w:rsidR="00290D6E" w:rsidRPr="00290D6E">
        <w:t>podstoupit n</w:t>
      </w:r>
      <w:r w:rsidR="004476F8">
        <w:t>a </w:t>
      </w:r>
      <w:r w:rsidR="00290D6E" w:rsidRPr="00290D6E">
        <w:t>základě písemné výzvy Objednatele audit/kontrolu plnění všech relevantních povinností, ke kterým se Dodavatel smluvně zavázal. Audit/kontrol</w:t>
      </w:r>
      <w:r w:rsidR="004476F8">
        <w:t>a </w:t>
      </w:r>
      <w:r w:rsidR="00290D6E" w:rsidRPr="00290D6E">
        <w:t xml:space="preserve">proběhne nejdříve 30 dní po doručení výzvy. Typicky půjde o kontrolu způsobu plnění dohodnutých bezpečnostních opatření, způsobu řízení poddodavatelů, způsobu nakládání s daty, způsobu identifikace </w:t>
      </w:r>
      <w:r w:rsidR="004476F8">
        <w:t>a </w:t>
      </w:r>
      <w:r w:rsidR="00290D6E" w:rsidRPr="00290D6E">
        <w:t xml:space="preserve">hlášení kybernetických bezpečnostních incidentů apod. Ustanovení může být nahrazeno předaným výstupem auditu ISO/IEC 27001:2023 (resp. 2024) Dodavatele ne starším než 12 </w:t>
      </w:r>
      <w:r w:rsidR="00290D6E">
        <w:t>měsíců</w:t>
      </w:r>
      <w:bookmarkEnd w:id="13"/>
      <w:r w:rsidR="00290D6E">
        <w:t>.</w:t>
      </w:r>
    </w:p>
    <w:p w14:paraId="02831959" w14:textId="4925812B" w:rsidR="00491046" w:rsidRDefault="00491046" w:rsidP="00491046">
      <w:pPr>
        <w:pStyle w:val="2bodlnku"/>
      </w:pPr>
      <w:r>
        <w:t>Kontrol</w:t>
      </w:r>
      <w:r w:rsidR="004476F8">
        <w:t>a </w:t>
      </w:r>
      <w:r>
        <w:t xml:space="preserve">zavedení </w:t>
      </w:r>
      <w:r w:rsidR="004476F8">
        <w:t>a </w:t>
      </w:r>
      <w:r>
        <w:t xml:space="preserve">užití bezpečnostních opatření </w:t>
      </w:r>
      <w:r w:rsidR="004476F8">
        <w:t>a </w:t>
      </w:r>
      <w:r>
        <w:t>procesů vi</w:t>
      </w:r>
      <w:r w:rsidR="004476F8">
        <w:t>z </w:t>
      </w:r>
      <w:r>
        <w:t xml:space="preserve">odst. 2 tohoto článku: </w:t>
      </w:r>
    </w:p>
    <w:p w14:paraId="7A701A89" w14:textId="02B94F02" w:rsidR="00491046" w:rsidRDefault="00491046" w:rsidP="009D1792">
      <w:pPr>
        <w:pStyle w:val="2bodlnku"/>
        <w:numPr>
          <w:ilvl w:val="0"/>
          <w:numId w:val="89"/>
        </w:numPr>
      </w:pPr>
      <w:r>
        <w:t>Dodavatel se n</w:t>
      </w:r>
      <w:r w:rsidR="004476F8">
        <w:t>a </w:t>
      </w:r>
      <w:r>
        <w:t xml:space="preserve">výzvu zavazuje umožnit Objednateli provedení kontroly </w:t>
      </w:r>
      <w:r w:rsidR="004476F8">
        <w:t>v </w:t>
      </w:r>
      <w:r>
        <w:t xml:space="preserve">rozsahu zavedení </w:t>
      </w:r>
      <w:r w:rsidR="004476F8">
        <w:t>a </w:t>
      </w:r>
      <w:r>
        <w:t xml:space="preserve">realizace bezpečnostních opatření, jejichž zavedení </w:t>
      </w:r>
      <w:r w:rsidR="004476F8">
        <w:t>a </w:t>
      </w:r>
      <w:r>
        <w:t xml:space="preserve">užití je vyžadováno </w:t>
      </w:r>
      <w:proofErr w:type="spellStart"/>
      <w:r>
        <w:t>ZoKB</w:t>
      </w:r>
      <w:proofErr w:type="spellEnd"/>
      <w:r>
        <w:t xml:space="preserve">, prováděcími předpisy </w:t>
      </w:r>
      <w:r w:rsidR="004476F8">
        <w:t>k </w:t>
      </w:r>
      <w:r>
        <w:t>tomuto zákonu nebo vnitřními předpisy Objednatele. Výzv</w:t>
      </w:r>
      <w:r w:rsidR="004476F8">
        <w:t>a </w:t>
      </w:r>
      <w:r>
        <w:t>n</w:t>
      </w:r>
      <w:r w:rsidR="004476F8">
        <w:t>a </w:t>
      </w:r>
      <w:r>
        <w:t>Dodavatele bude zaslán</w:t>
      </w:r>
      <w:r w:rsidR="004476F8">
        <w:t>a </w:t>
      </w:r>
      <w:r>
        <w:t>minimálně 1 měsíc před první takovou kontrolou. První kontrol</w:t>
      </w:r>
      <w:r w:rsidR="004476F8">
        <w:t>a </w:t>
      </w:r>
      <w:r>
        <w:t xml:space="preserve">proběhne po akceptaci s výrokem „Akceptováno“ do produkčního prostředí </w:t>
      </w:r>
      <w:r w:rsidR="003B01BE">
        <w:t>p</w:t>
      </w:r>
      <w:r>
        <w:t xml:space="preserve">ředmětu plnění. Druhá </w:t>
      </w:r>
      <w:r w:rsidR="004476F8">
        <w:t>a </w:t>
      </w:r>
      <w:r>
        <w:t xml:space="preserve">popřípadě další kontroly budou následovat </w:t>
      </w:r>
      <w:r w:rsidR="004476F8">
        <w:t>v </w:t>
      </w:r>
      <w:r>
        <w:t xml:space="preserve">intervalu maximálně 12 – ti měsíců. Dodavatel </w:t>
      </w:r>
      <w:r w:rsidR="004476F8">
        <w:t>v </w:t>
      </w:r>
      <w:r>
        <w:t xml:space="preserve">této věci poskytne Objednateli, nebo jím určené třetí straně, nutnou součinnost. </w:t>
      </w:r>
      <w:r w:rsidR="004476F8">
        <w:t>Z </w:t>
      </w:r>
      <w:r>
        <w:t>kontroly vyhotoví Objednatel dokument s</w:t>
      </w:r>
      <w:r w:rsidR="003B01BE">
        <w:t> </w:t>
      </w:r>
      <w:r>
        <w:t xml:space="preserve">názvem Zápis </w:t>
      </w:r>
      <w:r w:rsidR="004476F8">
        <w:t>z </w:t>
      </w:r>
      <w:r>
        <w:t xml:space="preserve">kontroly Dodavatele. </w:t>
      </w:r>
    </w:p>
    <w:p w14:paraId="39B6E43F" w14:textId="40520E40" w:rsidR="00491046" w:rsidRDefault="00491046" w:rsidP="009D1792">
      <w:pPr>
        <w:pStyle w:val="2bodlnku"/>
        <w:numPr>
          <w:ilvl w:val="0"/>
          <w:numId w:val="89"/>
        </w:numPr>
      </w:pPr>
      <w:r>
        <w:t xml:space="preserve">Při těchto kontrolách bude vždy přihlédnuto rozsahu plnění podle Smlouvy. </w:t>
      </w:r>
    </w:p>
    <w:p w14:paraId="385F13A3" w14:textId="4BCFC2F6" w:rsidR="00491046" w:rsidRDefault="00491046" w:rsidP="009D1792">
      <w:pPr>
        <w:pStyle w:val="2bodlnku"/>
        <w:numPr>
          <w:ilvl w:val="0"/>
          <w:numId w:val="89"/>
        </w:numPr>
      </w:pPr>
      <w:r>
        <w:t>Pokud bude během kontroly zjištěno, že Dodavatel nesplňuje povinné náležitosti, tj.</w:t>
      </w:r>
      <w:r w:rsidR="009F567B">
        <w:t> </w:t>
      </w:r>
      <w:r>
        <w:t xml:space="preserve">bezpečnostní organizační </w:t>
      </w:r>
      <w:r w:rsidR="004476F8">
        <w:t>a </w:t>
      </w:r>
      <w:r>
        <w:t>technická opatření nejsou zaveden</w:t>
      </w:r>
      <w:r w:rsidR="004476F8">
        <w:t>a </w:t>
      </w:r>
      <w:r>
        <w:t>nebo užita, nebo jsou zaveden</w:t>
      </w:r>
      <w:r w:rsidR="004476F8">
        <w:t>a </w:t>
      </w:r>
      <w:r>
        <w:t>či užit</w:t>
      </w:r>
      <w:r w:rsidR="004476F8">
        <w:t>a v </w:t>
      </w:r>
      <w:r>
        <w:t>nedostatečném rozsahu, je tato skutečnost zapsán</w:t>
      </w:r>
      <w:r w:rsidR="004476F8">
        <w:t>a </w:t>
      </w:r>
      <w:r>
        <w:t xml:space="preserve">do Zápisu </w:t>
      </w:r>
      <w:r w:rsidR="004476F8">
        <w:t>z </w:t>
      </w:r>
      <w:r>
        <w:t xml:space="preserve">kontroly Dodavatele. Objednatel </w:t>
      </w:r>
      <w:r w:rsidR="004476F8">
        <w:t>v </w:t>
      </w:r>
      <w:r>
        <w:t xml:space="preserve">Zápisu </w:t>
      </w:r>
      <w:r w:rsidR="004476F8">
        <w:t>z </w:t>
      </w:r>
      <w:r>
        <w:t xml:space="preserve">kontroly Dodavatele stanoví závazný termín pro jejich nápravu. Při určení tohoto termínu bude vždy přihlédnuto </w:t>
      </w:r>
      <w:r w:rsidR="004476F8">
        <w:t>k </w:t>
      </w:r>
      <w:r>
        <w:t xml:space="preserve">povaze bezpečnostního opatření, které není zavedeno či užito, nebo je zavedeno či užito </w:t>
      </w:r>
      <w:r w:rsidR="004476F8">
        <w:t>v </w:t>
      </w:r>
      <w:r>
        <w:t>nedostatečném rozsahu.</w:t>
      </w:r>
    </w:p>
    <w:p w14:paraId="32812A62" w14:textId="02AA9B4F" w:rsidR="00491046" w:rsidRDefault="004476F8" w:rsidP="00491046">
      <w:pPr>
        <w:pStyle w:val="2bodlnku"/>
      </w:pPr>
      <w:r>
        <w:lastRenderedPageBreak/>
        <w:t>V </w:t>
      </w:r>
      <w:r w:rsidR="00491046">
        <w:t>případě Kybernetického bezpečnostního incidentu (dále též „</w:t>
      </w:r>
      <w:r w:rsidR="00491046" w:rsidRPr="009F567B">
        <w:rPr>
          <w:b/>
          <w:bCs/>
          <w:i/>
          <w:iCs/>
        </w:rPr>
        <w:t>KBI</w:t>
      </w:r>
      <w:r w:rsidR="00491046">
        <w:t>“) vzniklého n</w:t>
      </w:r>
      <w:r>
        <w:t>a </w:t>
      </w:r>
      <w:r w:rsidR="00491046">
        <w:t>Předmětu smlouvy podle Smlouvy se Dodavatel zavazuje tento KBI neprodleně oznámit Objednateli, který ohlásí KBI n</w:t>
      </w:r>
      <w:r>
        <w:t>a </w:t>
      </w:r>
      <w:r w:rsidR="00491046">
        <w:t xml:space="preserve">NÚKIB, </w:t>
      </w:r>
      <w:r>
        <w:t>a </w:t>
      </w:r>
      <w:r w:rsidR="00491046">
        <w:t>následně pracovat n</w:t>
      </w:r>
      <w:r>
        <w:t>a </w:t>
      </w:r>
      <w:r w:rsidR="00491046">
        <w:t xml:space="preserve">jeho odstranění s cílem uvést </w:t>
      </w:r>
      <w:r w:rsidR="00D657ED">
        <w:t>p</w:t>
      </w:r>
      <w:r w:rsidR="00491046">
        <w:t xml:space="preserve">ředmět </w:t>
      </w:r>
      <w:r w:rsidR="00D657ED">
        <w:t>S</w:t>
      </w:r>
      <w:r w:rsidR="00491046">
        <w:t xml:space="preserve">mlouvy podle Smlouvy do stavu s užitím, správou, či rozvojem významného informačního systému ve smyslu ustanovení § 2 písm. d) </w:t>
      </w:r>
      <w:proofErr w:type="spellStart"/>
      <w:r w:rsidR="00491046">
        <w:t>ZoKB</w:t>
      </w:r>
      <w:proofErr w:type="spellEnd"/>
      <w:r w:rsidR="00491046">
        <w:t xml:space="preserve"> be</w:t>
      </w:r>
      <w:r>
        <w:t>z </w:t>
      </w:r>
      <w:r w:rsidR="00491046">
        <w:t>rizik</w:t>
      </w:r>
      <w:r>
        <w:t>a </w:t>
      </w:r>
      <w:r w:rsidR="00491046">
        <w:t xml:space="preserve">vzniku KBI. Dodavatel informuje Objednatele o odstranění nahlášeného KBI </w:t>
      </w:r>
      <w:r>
        <w:t>a </w:t>
      </w:r>
      <w:r w:rsidR="00491046">
        <w:t xml:space="preserve">sepíše akceptační protokol, který bude obsahovat, mimo jiné, popis závady, případně důvod jejího vzniku, způsob odstranění závady, </w:t>
      </w:r>
      <w:r>
        <w:t>a </w:t>
      </w:r>
      <w:r w:rsidR="00491046">
        <w:t>po tom, co Objednatel akceptuje, že je závad</w:t>
      </w:r>
      <w:r>
        <w:t>a </w:t>
      </w:r>
      <w:r w:rsidR="00491046">
        <w:t xml:space="preserve">kompletně odstraněna, podpisy Dodavatele </w:t>
      </w:r>
      <w:r>
        <w:t>a </w:t>
      </w:r>
      <w:r w:rsidR="00491046">
        <w:t xml:space="preserve">Objednatele, přičemž Objednatele bude ve věcech kybernetické bezpečnosti zastupovat Manažer kybernetické bezpečnosti Objednatele .Dodavatel se zavazuje umožnit Objednateli provést kontrolu procesu odstraňování KBI </w:t>
      </w:r>
      <w:r>
        <w:t>a </w:t>
      </w:r>
      <w:r w:rsidR="00491046">
        <w:t xml:space="preserve">vypořádat se s případnými připomínkami Objednatele </w:t>
      </w:r>
      <w:r>
        <w:t>k </w:t>
      </w:r>
      <w:r w:rsidR="00491046">
        <w:t xml:space="preserve">procesu odstraňování KBI. </w:t>
      </w:r>
    </w:p>
    <w:p w14:paraId="2043C719" w14:textId="10146439" w:rsidR="00491046" w:rsidRDefault="00491046" w:rsidP="00491046">
      <w:pPr>
        <w:pStyle w:val="2bodlnku"/>
      </w:pPr>
      <w:r>
        <w:t xml:space="preserve">Smluvní strany sjednávají, že náklady, které Dodavateli </w:t>
      </w:r>
      <w:r w:rsidR="004476F8">
        <w:t>v </w:t>
      </w:r>
      <w:r>
        <w:t xml:space="preserve">průběhu plnění dle Smlouvy, </w:t>
      </w:r>
      <w:r w:rsidR="004476F8">
        <w:t>v </w:t>
      </w:r>
      <w:r>
        <w:t xml:space="preserve">souvislosti s výše uvedenými kontrolami, zavedením </w:t>
      </w:r>
      <w:r w:rsidR="004476F8">
        <w:t>a </w:t>
      </w:r>
      <w:r>
        <w:t xml:space="preserve">plněním požadavků dle </w:t>
      </w:r>
      <w:proofErr w:type="spellStart"/>
      <w:r>
        <w:t>ZoKB</w:t>
      </w:r>
      <w:proofErr w:type="spellEnd"/>
      <w:r>
        <w:t xml:space="preserve">, řešením KBI či užitím definovaných bezpečnostních opatření vzniknou, jsou zahrnuty </w:t>
      </w:r>
      <w:r w:rsidR="004476F8">
        <w:t>v </w:t>
      </w:r>
      <w:r w:rsidR="000A1E4D">
        <w:t>c</w:t>
      </w:r>
      <w:r>
        <w:t xml:space="preserve">elkové ceně </w:t>
      </w:r>
      <w:r w:rsidR="000A1E4D">
        <w:t>p</w:t>
      </w:r>
      <w:r>
        <w:t xml:space="preserve">ředmětu </w:t>
      </w:r>
      <w:r w:rsidR="000A1E4D">
        <w:t>S</w:t>
      </w:r>
      <w:r>
        <w:t xml:space="preserve">mlouvy </w:t>
      </w:r>
    </w:p>
    <w:p w14:paraId="6339C739" w14:textId="32C903BB" w:rsidR="00491046" w:rsidRDefault="00491046" w:rsidP="00491046">
      <w:pPr>
        <w:pStyle w:val="2bodlnku"/>
      </w:pPr>
      <w:r>
        <w:t xml:space="preserve">Seznam vyžadovaných bezpečnostních opatření podle odst. 8 tohoto článku se může měnit buď </w:t>
      </w:r>
      <w:r w:rsidR="004476F8">
        <w:t>v </w:t>
      </w:r>
      <w:r>
        <w:t xml:space="preserve">souvislosti se změnou povahy </w:t>
      </w:r>
      <w:r w:rsidR="004476F8">
        <w:t>a </w:t>
      </w:r>
      <w:r>
        <w:t xml:space="preserve">rozsahu plnění podle Smlouvy nebo </w:t>
      </w:r>
      <w:r w:rsidR="004476F8">
        <w:t>v </w:t>
      </w:r>
      <w:r>
        <w:t>návaznosti n</w:t>
      </w:r>
      <w:r w:rsidR="004476F8">
        <w:t>a </w:t>
      </w:r>
      <w:r>
        <w:t xml:space="preserve">povinnosti Objednatele vyplývající </w:t>
      </w:r>
      <w:r w:rsidR="004476F8">
        <w:t>z </w:t>
      </w:r>
      <w:r>
        <w:t xml:space="preserve">ustanovení § 13 </w:t>
      </w:r>
      <w:proofErr w:type="spellStart"/>
      <w:r>
        <w:t>ZoKB</w:t>
      </w:r>
      <w:proofErr w:type="spellEnd"/>
      <w:r>
        <w:t xml:space="preserve">. Pokud Národní bezpečnostní úřad Objednateli uloží povinnost, </w:t>
      </w:r>
      <w:r w:rsidR="004476F8">
        <w:t>v </w:t>
      </w:r>
      <w:r>
        <w:t>návaznosti n</w:t>
      </w:r>
      <w:r w:rsidR="004476F8">
        <w:t>a </w:t>
      </w:r>
      <w:r>
        <w:t xml:space="preserve">výskyt kybernetické bezpečnostní události či incidentu, zavést či užívat určité bezpečnostní opatření, </w:t>
      </w:r>
      <w:proofErr w:type="gramStart"/>
      <w:r>
        <w:t>dotýká–</w:t>
      </w:r>
      <w:proofErr w:type="spellStart"/>
      <w:r>
        <w:t>li</w:t>
      </w:r>
      <w:proofErr w:type="spellEnd"/>
      <w:proofErr w:type="gramEnd"/>
      <w:r>
        <w:t xml:space="preserve"> se toto jakkoli</w:t>
      </w:r>
      <w:r w:rsidR="004476F8">
        <w:t>v </w:t>
      </w:r>
      <w:r>
        <w:t>povahy či rozsahu plnění dle Smlouvy, má Dodavatel povinnost toto bezpečnostní opatření zavést či užívat, nebo Objednateli poskytnout nutnou součinnost.</w:t>
      </w:r>
    </w:p>
    <w:p w14:paraId="3A9CB7F0" w14:textId="6002DC31" w:rsidR="00491046" w:rsidRDefault="00491046" w:rsidP="00491046">
      <w:pPr>
        <w:pStyle w:val="2bodlnku"/>
      </w:pPr>
      <w:r>
        <w:t xml:space="preserve">Jmenovitě se jedná o tyto kontrolované oblasti </w:t>
      </w:r>
      <w:r w:rsidR="004476F8">
        <w:t>a </w:t>
      </w:r>
      <w:r>
        <w:t xml:space="preserve">bezpečnostní opatření </w:t>
      </w:r>
      <w:r w:rsidR="004476F8">
        <w:t>v </w:t>
      </w:r>
      <w:r>
        <w:t xml:space="preserve">prostředí Dodavatele nebo související s Předmětem plnění dle Smlouvy: </w:t>
      </w:r>
    </w:p>
    <w:p w14:paraId="2949510C" w14:textId="4B6BC789" w:rsidR="00491046" w:rsidRDefault="00491046" w:rsidP="00D454BE">
      <w:pPr>
        <w:pStyle w:val="2bodlnku"/>
        <w:numPr>
          <w:ilvl w:val="0"/>
          <w:numId w:val="43"/>
        </w:numPr>
      </w:pPr>
      <w:r>
        <w:t xml:space="preserve">Existenci </w:t>
      </w:r>
      <w:r w:rsidR="004476F8">
        <w:t>a </w:t>
      </w:r>
      <w:r>
        <w:t>rozsah bezpečnostních politi</w:t>
      </w:r>
      <w:r w:rsidR="004476F8">
        <w:t>k a </w:t>
      </w:r>
      <w:r>
        <w:t xml:space="preserve">bezpečnostní dokumentace; </w:t>
      </w:r>
    </w:p>
    <w:p w14:paraId="7CB7118C" w14:textId="45ABDA54" w:rsidR="00491046" w:rsidRDefault="00491046" w:rsidP="00D454BE">
      <w:pPr>
        <w:pStyle w:val="2bodlnku"/>
        <w:numPr>
          <w:ilvl w:val="0"/>
          <w:numId w:val="43"/>
        </w:numPr>
      </w:pPr>
      <w:r>
        <w:t xml:space="preserve">Zavedení procesů organizační bezpečnosti včetně zavedení bezpečnostních rolí; </w:t>
      </w:r>
    </w:p>
    <w:p w14:paraId="1629200C" w14:textId="740EEC45" w:rsidR="00491046" w:rsidRDefault="00491046" w:rsidP="00D454BE">
      <w:pPr>
        <w:pStyle w:val="2bodlnku"/>
        <w:numPr>
          <w:ilvl w:val="0"/>
          <w:numId w:val="43"/>
        </w:numPr>
      </w:pPr>
      <w:r>
        <w:t xml:space="preserve">Zavedení procesů řízení Dodavatele; </w:t>
      </w:r>
    </w:p>
    <w:p w14:paraId="42BF2D53" w14:textId="6D64261C" w:rsidR="00491046" w:rsidRDefault="00491046" w:rsidP="00D454BE">
      <w:pPr>
        <w:pStyle w:val="2bodlnku"/>
        <w:numPr>
          <w:ilvl w:val="0"/>
          <w:numId w:val="43"/>
        </w:numPr>
      </w:pPr>
      <w:r>
        <w:t xml:space="preserve">Zavedení procesů bezpečnosti lidských zdrojů včetně doložení stavu bezpečnostního povědomí pracovníků Dodavatele </w:t>
      </w:r>
      <w:r w:rsidR="004476F8">
        <w:t>a </w:t>
      </w:r>
      <w:r>
        <w:t xml:space="preserve">plán jeho dalšího rozvoje; </w:t>
      </w:r>
    </w:p>
    <w:p w14:paraId="3B3A8F23" w14:textId="2AEC3AD5" w:rsidR="00491046" w:rsidRDefault="00491046" w:rsidP="00D454BE">
      <w:pPr>
        <w:pStyle w:val="2bodlnku"/>
        <w:numPr>
          <w:ilvl w:val="0"/>
          <w:numId w:val="43"/>
        </w:numPr>
      </w:pPr>
      <w:r>
        <w:t xml:space="preserve">Zavedení procesů </w:t>
      </w:r>
      <w:r w:rsidR="004476F8">
        <w:t>a </w:t>
      </w:r>
      <w:r>
        <w:t xml:space="preserve">nástroje pro řízení přístupu; </w:t>
      </w:r>
    </w:p>
    <w:p w14:paraId="5091FE37" w14:textId="5B152920" w:rsidR="00491046" w:rsidRDefault="00491046" w:rsidP="00D454BE">
      <w:pPr>
        <w:pStyle w:val="2bodlnku"/>
        <w:numPr>
          <w:ilvl w:val="0"/>
          <w:numId w:val="43"/>
        </w:numPr>
      </w:pPr>
      <w:r>
        <w:t xml:space="preserve">Zavedení procesů zvládání kybernetických bezpečnostních událostí </w:t>
      </w:r>
      <w:r w:rsidR="004476F8">
        <w:t>a </w:t>
      </w:r>
      <w:r>
        <w:t xml:space="preserve">incidentů včetně nasazení nástroje pro detekci kybernetických bezpečnostních událostí </w:t>
      </w:r>
      <w:r w:rsidR="004476F8">
        <w:t>a </w:t>
      </w:r>
      <w:r>
        <w:t xml:space="preserve">nasazení nástroje pro sběr </w:t>
      </w:r>
      <w:r w:rsidR="004476F8">
        <w:t>a </w:t>
      </w:r>
      <w:r>
        <w:t xml:space="preserve">vyhodnocení kybernetických bezpečnostních událostí; </w:t>
      </w:r>
    </w:p>
    <w:p w14:paraId="0BD26F48" w14:textId="4AD91287" w:rsidR="00491046" w:rsidRDefault="00491046" w:rsidP="00D454BE">
      <w:pPr>
        <w:pStyle w:val="2bodlnku"/>
        <w:numPr>
          <w:ilvl w:val="0"/>
          <w:numId w:val="43"/>
        </w:numPr>
      </w:pPr>
      <w:r>
        <w:t xml:space="preserve">Zavedení procesů </w:t>
      </w:r>
      <w:r w:rsidR="004476F8">
        <w:t>a </w:t>
      </w:r>
      <w:r>
        <w:t xml:space="preserve">nasazení nástroje pro řízení změn včetně zpracování incidentů, servisních požadavků, problémů či změnových požadavků; </w:t>
      </w:r>
    </w:p>
    <w:p w14:paraId="2303D4D4" w14:textId="784883B9" w:rsidR="00491046" w:rsidRDefault="00491046" w:rsidP="00D454BE">
      <w:pPr>
        <w:pStyle w:val="2bodlnku"/>
        <w:numPr>
          <w:ilvl w:val="0"/>
          <w:numId w:val="43"/>
        </w:numPr>
      </w:pPr>
      <w:r>
        <w:t xml:space="preserve">Zavedení procesů řízení kontinuity činností; </w:t>
      </w:r>
    </w:p>
    <w:p w14:paraId="6508A147" w14:textId="6093BFFC" w:rsidR="00491046" w:rsidRDefault="00491046" w:rsidP="00D454BE">
      <w:pPr>
        <w:pStyle w:val="2bodlnku"/>
        <w:numPr>
          <w:ilvl w:val="0"/>
          <w:numId w:val="43"/>
        </w:numPr>
      </w:pPr>
      <w:r>
        <w:t xml:space="preserve">Nasazení nástroje </w:t>
      </w:r>
      <w:r w:rsidR="004476F8">
        <w:t>a </w:t>
      </w:r>
      <w:r>
        <w:t xml:space="preserve">souvisejících procesů pro zajištění úrovně dostupnosti informací (zálohování, plán </w:t>
      </w:r>
      <w:r w:rsidR="004476F8">
        <w:t>a </w:t>
      </w:r>
      <w:r>
        <w:t xml:space="preserve">principy testování obnovy dat); </w:t>
      </w:r>
    </w:p>
    <w:p w14:paraId="17201FF3" w14:textId="6C711DDD" w:rsidR="00491046" w:rsidRDefault="00491046" w:rsidP="00D454BE">
      <w:pPr>
        <w:pStyle w:val="2bodlnku"/>
        <w:numPr>
          <w:ilvl w:val="0"/>
          <w:numId w:val="43"/>
        </w:numPr>
      </w:pPr>
      <w:r>
        <w:t xml:space="preserve">Způsob vzdáleného připojení do vnitřní sítě </w:t>
      </w:r>
      <w:r w:rsidR="004476F8">
        <w:t>a </w:t>
      </w:r>
      <w:r>
        <w:t xml:space="preserve">jeho zabezpečení; </w:t>
      </w:r>
    </w:p>
    <w:p w14:paraId="47D1ED9F" w14:textId="4205D08F" w:rsidR="00491046" w:rsidRDefault="00491046" w:rsidP="00D454BE">
      <w:pPr>
        <w:pStyle w:val="2bodlnku"/>
        <w:numPr>
          <w:ilvl w:val="0"/>
          <w:numId w:val="43"/>
        </w:numPr>
      </w:pPr>
      <w:r>
        <w:t xml:space="preserve">Nasazení nástroje </w:t>
      </w:r>
      <w:r w:rsidR="004476F8">
        <w:t>a </w:t>
      </w:r>
      <w:r>
        <w:t xml:space="preserve">procesů pro správu </w:t>
      </w:r>
      <w:r w:rsidR="004476F8">
        <w:t>a </w:t>
      </w:r>
      <w:r>
        <w:t>ověřování identit pracovníků Dodavatele</w:t>
      </w:r>
      <w:r w:rsidR="00A620BE">
        <w:t xml:space="preserve"> </w:t>
      </w:r>
      <w:r>
        <w:t xml:space="preserve">(koncových uživatelů i administrátorů) včetně nasazení nástroje </w:t>
      </w:r>
      <w:r w:rsidR="004476F8">
        <w:t>a </w:t>
      </w:r>
      <w:r>
        <w:t xml:space="preserve">souvisejících procesů pro řízení přístupových oprávnění; </w:t>
      </w:r>
    </w:p>
    <w:p w14:paraId="5B95B5BE" w14:textId="604E9AC6" w:rsidR="00491046" w:rsidRDefault="00491046" w:rsidP="00D454BE">
      <w:pPr>
        <w:pStyle w:val="2bodlnku"/>
        <w:numPr>
          <w:ilvl w:val="0"/>
          <w:numId w:val="43"/>
        </w:numPr>
      </w:pPr>
      <w:r>
        <w:lastRenderedPageBreak/>
        <w:t xml:space="preserve">Nasazení nástroje pro záznam činnosti uživatelů </w:t>
      </w:r>
      <w:r w:rsidR="004476F8">
        <w:t>a </w:t>
      </w:r>
      <w:r>
        <w:t xml:space="preserve">administrátorů; </w:t>
      </w:r>
    </w:p>
    <w:p w14:paraId="196A10B8" w14:textId="2DC18802" w:rsidR="00491046" w:rsidRDefault="00491046" w:rsidP="00D454BE">
      <w:pPr>
        <w:pStyle w:val="2bodlnku"/>
        <w:numPr>
          <w:ilvl w:val="0"/>
          <w:numId w:val="43"/>
        </w:numPr>
      </w:pPr>
      <w:r>
        <w:t>Zavedení procesů pro pravidelné ověření, jestli daný pracovní</w:t>
      </w:r>
      <w:r w:rsidR="004476F8">
        <w:t>k </w:t>
      </w:r>
      <w:r>
        <w:t xml:space="preserve">Dodavatele disponuje právě těmi právy, která jsou nutná pro jeho pracovní zařazení; </w:t>
      </w:r>
    </w:p>
    <w:p w14:paraId="15101C64" w14:textId="0E4D39EC" w:rsidR="00491046" w:rsidRDefault="00491046" w:rsidP="00D454BE">
      <w:pPr>
        <w:pStyle w:val="2bodlnku"/>
        <w:numPr>
          <w:ilvl w:val="0"/>
          <w:numId w:val="43"/>
        </w:numPr>
      </w:pPr>
      <w:r>
        <w:t xml:space="preserve">Nasazení </w:t>
      </w:r>
      <w:r w:rsidR="004476F8">
        <w:t>a </w:t>
      </w:r>
      <w:r>
        <w:t>provo</w:t>
      </w:r>
      <w:r w:rsidR="004476F8">
        <w:t>z </w:t>
      </w:r>
      <w:r>
        <w:t>nástroje pro ochranu před škodlivým kódem, antivirové kontroly n</w:t>
      </w:r>
      <w:r w:rsidR="004476F8">
        <w:t>a </w:t>
      </w:r>
      <w:r>
        <w:t xml:space="preserve">zařízeních Dodavatele použitých pro plnění předmětu Smlouvy </w:t>
      </w:r>
      <w:r w:rsidR="004476F8">
        <w:t>a </w:t>
      </w:r>
      <w:r>
        <w:t xml:space="preserve">implementace </w:t>
      </w:r>
      <w:proofErr w:type="spellStart"/>
      <w:r>
        <w:t>antimalwaru</w:t>
      </w:r>
      <w:proofErr w:type="spellEnd"/>
      <w:r>
        <w:t xml:space="preserve"> </w:t>
      </w:r>
      <w:r w:rsidR="004476F8">
        <w:t>a </w:t>
      </w:r>
      <w:proofErr w:type="spellStart"/>
      <w:r>
        <w:t>antispywaru</w:t>
      </w:r>
      <w:proofErr w:type="spellEnd"/>
      <w:r>
        <w:t xml:space="preserve"> </w:t>
      </w:r>
      <w:r w:rsidR="004476F8">
        <w:t>a </w:t>
      </w:r>
      <w:r>
        <w:t>antivirové kontroly n</w:t>
      </w:r>
      <w:r w:rsidR="004476F8">
        <w:t>a </w:t>
      </w:r>
      <w:r>
        <w:t xml:space="preserve">koncových zařízeních včetně navazujících procesů; </w:t>
      </w:r>
    </w:p>
    <w:p w14:paraId="261DEEFD" w14:textId="16205E0B" w:rsidR="00491046" w:rsidRDefault="00491046" w:rsidP="00D454BE">
      <w:pPr>
        <w:pStyle w:val="2bodlnku"/>
        <w:numPr>
          <w:ilvl w:val="0"/>
          <w:numId w:val="43"/>
        </w:numPr>
      </w:pPr>
      <w:r>
        <w:t xml:space="preserve">Zavedení kryptografických prostředků </w:t>
      </w:r>
      <w:r w:rsidR="004476F8">
        <w:t>a </w:t>
      </w:r>
      <w:r>
        <w:t xml:space="preserve">způsob jejich aplikace; </w:t>
      </w:r>
    </w:p>
    <w:p w14:paraId="65661E66" w14:textId="662ED01A" w:rsidR="00491046" w:rsidRDefault="00491046" w:rsidP="00D454BE">
      <w:pPr>
        <w:pStyle w:val="2bodlnku"/>
        <w:numPr>
          <w:ilvl w:val="0"/>
          <w:numId w:val="43"/>
        </w:numPr>
      </w:pPr>
      <w:r>
        <w:t xml:space="preserve">Zajištění fyzické bezpečnosti objektů, </w:t>
      </w:r>
      <w:r w:rsidR="004476F8">
        <w:t>z </w:t>
      </w:r>
      <w:r>
        <w:t>kterých Dodavatel realizuje dodávku pro Objednatele.</w:t>
      </w:r>
    </w:p>
    <w:p w14:paraId="069B6B73" w14:textId="509947B0" w:rsidR="00903CF0" w:rsidRDefault="00491046" w:rsidP="00326531">
      <w:pPr>
        <w:pStyle w:val="2bodlnku"/>
      </w:pPr>
      <w:r>
        <w:t xml:space="preserve">Ostatní bezpečnostní požadavky jsou uvedeny </w:t>
      </w:r>
      <w:r w:rsidR="004476F8">
        <w:t>v </w:t>
      </w:r>
      <w:r>
        <w:t xml:space="preserve">Příloze č. </w:t>
      </w:r>
      <w:r w:rsidR="000D7A5C">
        <w:t>4</w:t>
      </w:r>
      <w:r w:rsidR="00A620BE">
        <w:t xml:space="preserve"> </w:t>
      </w:r>
      <w:r w:rsidR="00326531">
        <w:t>Smlouvy</w:t>
      </w:r>
      <w:r>
        <w:t>.</w:t>
      </w:r>
    </w:p>
    <w:p w14:paraId="5A2BA672" w14:textId="1A03673E" w:rsidR="00290D6E" w:rsidRDefault="00290D6E" w:rsidP="00290D6E">
      <w:pPr>
        <w:pStyle w:val="2bodlnku"/>
      </w:pPr>
      <w:bookmarkStart w:id="14" w:name="_Hlk206060989"/>
      <w:r>
        <w:t>S ohledem n</w:t>
      </w:r>
      <w:r w:rsidR="004476F8">
        <w:t>a </w:t>
      </w:r>
      <w:r>
        <w:t xml:space="preserve">skutečnost, že </w:t>
      </w:r>
      <w:r w:rsidR="004476F8">
        <w:t>v </w:t>
      </w:r>
      <w:r>
        <w:t xml:space="preserve">předpokládaném </w:t>
      </w:r>
      <w:r w:rsidRPr="00513549">
        <w:t>termínu plnění ve smyslu čl. III odst. 1</w:t>
      </w:r>
      <w:r w:rsidR="00500A89" w:rsidRPr="00513549">
        <w:t xml:space="preserve"> </w:t>
      </w:r>
      <w:r w:rsidR="004476F8" w:rsidRPr="00513549">
        <w:t>a </w:t>
      </w:r>
      <w:r w:rsidRPr="00513549">
        <w:t xml:space="preserve">Přílohy č. </w:t>
      </w:r>
      <w:r w:rsidR="00513549" w:rsidRPr="00513549">
        <w:t>2</w:t>
      </w:r>
      <w:r w:rsidRPr="00513549">
        <w:t xml:space="preserve"> Smlouvy bude již platný </w:t>
      </w:r>
      <w:r w:rsidR="004476F8" w:rsidRPr="00513549">
        <w:t>a </w:t>
      </w:r>
      <w:r w:rsidRPr="00513549">
        <w:t>účinný zákon č.</w:t>
      </w:r>
      <w:r>
        <w:t xml:space="preserve"> 264/2025 Sb., o kybernetické bezpečnosti (dále jen „</w:t>
      </w:r>
      <w:r w:rsidRPr="00290D6E">
        <w:rPr>
          <w:b/>
          <w:bCs/>
          <w:i/>
          <w:iCs/>
        </w:rPr>
        <w:t>zákon č. 264/2025 Sb</w:t>
      </w:r>
      <w:r>
        <w:t xml:space="preserve">.“), zavazuje se Dodavatel, že Dílo bude před jeho předáním </w:t>
      </w:r>
      <w:r w:rsidR="004476F8">
        <w:t>a </w:t>
      </w:r>
      <w:r>
        <w:t xml:space="preserve">akceptací naplňovat podmínky stanovené zákonem č. 264/2025 Sb. včetně prováděcích právních předpisů </w:t>
      </w:r>
      <w:r w:rsidR="004476F8">
        <w:t>k </w:t>
      </w:r>
      <w:r>
        <w:t>tomuto zákonu. Objednatel uvádí, že do doby přesného znění prováděcích právních předpisů předpokládá, že bude spadat pod režim vyšších povinností ve smyslu ustanovení § 8 zákon</w:t>
      </w:r>
      <w:r w:rsidR="004476F8">
        <w:t>a </w:t>
      </w:r>
      <w:r>
        <w:t>č. 264/2025 Sb.</w:t>
      </w:r>
    </w:p>
    <w:p w14:paraId="5D5F47A8" w14:textId="3D700AB5" w:rsidR="00326531" w:rsidRDefault="004476F8" w:rsidP="00290D6E">
      <w:pPr>
        <w:pStyle w:val="2bodlnku"/>
      </w:pPr>
      <w:r>
        <w:t>V </w:t>
      </w:r>
      <w:r w:rsidR="00290D6E">
        <w:t xml:space="preserve">případě, že </w:t>
      </w:r>
      <w:r>
        <w:t>v </w:t>
      </w:r>
      <w:r w:rsidR="00290D6E">
        <w:t xml:space="preserve">době předání </w:t>
      </w:r>
      <w:r>
        <w:t>a </w:t>
      </w:r>
      <w:r w:rsidR="00290D6E">
        <w:t>akceptace Díl</w:t>
      </w:r>
      <w:r>
        <w:t>a </w:t>
      </w:r>
      <w:r w:rsidR="00290D6E">
        <w:t xml:space="preserve">nebudou známy veškeré právní předpisy provádějící zákon č. 264/2025 Sb., zavazuje se Dodavatel, že po dobu trvání </w:t>
      </w:r>
      <w:r w:rsidR="003C4D7E">
        <w:t>Podpory</w:t>
      </w:r>
      <w:r w:rsidR="00290D6E">
        <w:t xml:space="preserve"> </w:t>
      </w:r>
      <w:r>
        <w:t>a </w:t>
      </w:r>
      <w:r w:rsidR="00715A11">
        <w:t xml:space="preserve">Rozvoje </w:t>
      </w:r>
      <w:r w:rsidR="00290D6E">
        <w:t xml:space="preserve">bude </w:t>
      </w:r>
      <w:r w:rsidR="00715A11">
        <w:t xml:space="preserve">provádět služby </w:t>
      </w:r>
      <w:r>
        <w:t>a </w:t>
      </w:r>
      <w:r w:rsidR="00715A11">
        <w:t xml:space="preserve">rozvíjet Dílo </w:t>
      </w:r>
      <w:r w:rsidR="00290D6E">
        <w:t>způsoby, které zajistí soulad Díl</w:t>
      </w:r>
      <w:r>
        <w:t>a </w:t>
      </w:r>
      <w:r w:rsidR="00290D6E">
        <w:t xml:space="preserve">se zákonem č. 264/2025 Sb. včetně všech jeho prováděcích právních předpisů, které budou do doby ukončení </w:t>
      </w:r>
      <w:r w:rsidR="003C4D7E">
        <w:t>P</w:t>
      </w:r>
      <w:r w:rsidR="00290D6E">
        <w:t>odpory nebo po dobu provádění Rozvoje, známy.</w:t>
      </w:r>
    </w:p>
    <w:p w14:paraId="077CF795" w14:textId="69F3ED58" w:rsidR="00F579E6" w:rsidRDefault="00F579E6" w:rsidP="00F579E6">
      <w:pPr>
        <w:pStyle w:val="2bodlnku"/>
      </w:pPr>
      <w:r>
        <w:t>K zajištění souladu s varováním NÚKIB č.j. 6159/2025-NÚKIB-E/350 se Dodavatel zavazuje, že:</w:t>
      </w:r>
    </w:p>
    <w:p w14:paraId="6032CB38" w14:textId="77777777" w:rsidR="00F579E6" w:rsidRDefault="00F579E6" w:rsidP="00E13801">
      <w:pPr>
        <w:pStyle w:val="2bodlnku"/>
        <w:numPr>
          <w:ilvl w:val="2"/>
          <w:numId w:val="4"/>
        </w:numPr>
      </w:pPr>
      <w:r>
        <w:t>Jím dodaná technická aktiva nebudou odesílat žádná systémová, provozní ani uživatelská data na území Čínské lidové republiky, včetně zvláštních administrativních oblastí Hongkong a Macao, ani osobám se sídlem na tomto území.</w:t>
      </w:r>
    </w:p>
    <w:p w14:paraId="39A83A42" w14:textId="382635CC" w:rsidR="00F579E6" w:rsidRDefault="00F579E6" w:rsidP="00E13801">
      <w:pPr>
        <w:pStyle w:val="2bodlnku"/>
        <w:numPr>
          <w:ilvl w:val="2"/>
          <w:numId w:val="4"/>
        </w:numPr>
      </w:pPr>
      <w:r>
        <w:t xml:space="preserve">On sám nebo poddodavatel neodešle nebo nezpřístupní žádná data svěřená nebo zpřístupněná mu </w:t>
      </w:r>
      <w:r w:rsidR="00C3518E">
        <w:t>Objednatelem</w:t>
      </w:r>
      <w:r>
        <w:t xml:space="preserve"> na území Čínské lidové republiky, včetně zvláštních administrativních oblastí Hongkong a Macao, ani osobám se sídlem na tomto území.</w:t>
      </w:r>
    </w:p>
    <w:p w14:paraId="52E5ECC8" w14:textId="77777777" w:rsidR="00D77F04" w:rsidRPr="00483701" w:rsidRDefault="00D77F04" w:rsidP="00D77F04">
      <w:pPr>
        <w:pStyle w:val="2bodlnku"/>
        <w:numPr>
          <w:ilvl w:val="0"/>
          <w:numId w:val="0"/>
        </w:numPr>
        <w:spacing w:after="0"/>
        <w:ind w:left="567"/>
      </w:pPr>
    </w:p>
    <w:bookmarkEnd w:id="14"/>
    <w:p w14:paraId="3EBA0843" w14:textId="77777777" w:rsidR="00086509" w:rsidRPr="00086509" w:rsidRDefault="00086509" w:rsidP="00903CF0">
      <w:pPr>
        <w:pStyle w:val="1lnekI"/>
      </w:pPr>
    </w:p>
    <w:p w14:paraId="04114BE6" w14:textId="043B49F0" w:rsidR="002B6240" w:rsidRDefault="00297C1C" w:rsidP="00AC52EC">
      <w:pPr>
        <w:pStyle w:val="1Nzevlnku"/>
      </w:pPr>
      <w:r>
        <w:t>Další povinnosti Dodavatele</w:t>
      </w:r>
    </w:p>
    <w:p w14:paraId="3A7A44B3" w14:textId="0A92E95C" w:rsidR="007C100D" w:rsidRDefault="007C100D" w:rsidP="007C100D">
      <w:pPr>
        <w:pStyle w:val="2bodlnku"/>
      </w:pPr>
      <w:r>
        <w:t xml:space="preserve">Dodavatel se zavazuje: </w:t>
      </w:r>
    </w:p>
    <w:p w14:paraId="1E60B927" w14:textId="0C1894AC" w:rsidR="00623412" w:rsidRDefault="007C100D" w:rsidP="00D454BE">
      <w:pPr>
        <w:pStyle w:val="2bodlnku"/>
        <w:numPr>
          <w:ilvl w:val="1"/>
          <w:numId w:val="39"/>
        </w:numPr>
      </w:pPr>
      <w:r>
        <w:t>poskytovat plnění podle Smlouvy vlastním jménem, n</w:t>
      </w:r>
      <w:r w:rsidR="004476F8">
        <w:t>a </w:t>
      </w:r>
      <w:r>
        <w:t xml:space="preserve">vlastní odpovědnost </w:t>
      </w:r>
      <w:r w:rsidR="004476F8">
        <w:t>a v </w:t>
      </w:r>
      <w:r>
        <w:t>souladu s</w:t>
      </w:r>
      <w:r w:rsidR="00E32B02">
        <w:t> </w:t>
      </w:r>
      <w:r>
        <w:t xml:space="preserve">pokyny Objednatele řádně </w:t>
      </w:r>
      <w:r w:rsidR="004476F8">
        <w:t>a </w:t>
      </w:r>
      <w:r>
        <w:t>včas, zejmén</w:t>
      </w:r>
      <w:r w:rsidR="004476F8">
        <w:t>a </w:t>
      </w:r>
      <w:r>
        <w:t>se zohledněním délky trvání akceptační procedury;</w:t>
      </w:r>
    </w:p>
    <w:p w14:paraId="6DBD13BC" w14:textId="5DC9FC36" w:rsidR="003D08AE" w:rsidRDefault="007C100D" w:rsidP="00D454BE">
      <w:pPr>
        <w:pStyle w:val="2bodlnku"/>
        <w:numPr>
          <w:ilvl w:val="1"/>
          <w:numId w:val="39"/>
        </w:numPr>
      </w:pPr>
      <w:r>
        <w:t>poskytovat plnění podle Smlouvy s</w:t>
      </w:r>
      <w:r w:rsidR="006E08B3">
        <w:t xml:space="preserve"> odbornou péčí </w:t>
      </w:r>
      <w:r w:rsidR="004476F8">
        <w:t>a </w:t>
      </w:r>
      <w:r>
        <w:t>péčí řádného hospodáře odpovídající podmínkám sjednaným v</w:t>
      </w:r>
      <w:r w:rsidR="00E32B02">
        <w:t xml:space="preserve">e </w:t>
      </w:r>
      <w:r>
        <w:t xml:space="preserve">Smlouvě; dostane-li se </w:t>
      </w:r>
      <w:r w:rsidR="003D08AE">
        <w:t>Dodavatel</w:t>
      </w:r>
      <w:r>
        <w:t xml:space="preserve"> do prodlení se svým plněním be</w:t>
      </w:r>
      <w:r w:rsidR="004476F8">
        <w:t>z </w:t>
      </w:r>
      <w:r>
        <w:t xml:space="preserve">toho, aby to způsobil Objednatel či překážky vylučující povinnost </w:t>
      </w:r>
      <w:r w:rsidR="004476F8">
        <w:t>k </w:t>
      </w:r>
      <w:r>
        <w:t xml:space="preserve">náhradě škody po dobu delší než 30 dnů, je Objednatel oprávněn zajistit náhradní plnění po dobu prodlení </w:t>
      </w:r>
      <w:r w:rsidR="003D08AE">
        <w:t>Dodavatele</w:t>
      </w:r>
      <w:r>
        <w:t xml:space="preserve"> jinou osobou; </w:t>
      </w:r>
      <w:r w:rsidR="004476F8">
        <w:t>v </w:t>
      </w:r>
      <w:r>
        <w:t xml:space="preserve">takovém případě se </w:t>
      </w:r>
      <w:r w:rsidR="003D08AE">
        <w:t>Dodavatel</w:t>
      </w:r>
      <w:r>
        <w:t xml:space="preserve"> zavazuje nahradit </w:t>
      </w:r>
      <w:r w:rsidR="004476F8">
        <w:t>v </w:t>
      </w:r>
      <w:r>
        <w:t>plném rozsahu náklady spojené s náhradním plněním;</w:t>
      </w:r>
    </w:p>
    <w:p w14:paraId="35E11860" w14:textId="110B929F" w:rsidR="003D08AE" w:rsidRDefault="007C100D" w:rsidP="00D454BE">
      <w:pPr>
        <w:pStyle w:val="2bodlnku"/>
        <w:numPr>
          <w:ilvl w:val="1"/>
          <w:numId w:val="39"/>
        </w:numPr>
      </w:pPr>
      <w:r>
        <w:lastRenderedPageBreak/>
        <w:t>upozorňovat Objednatele včas n</w:t>
      </w:r>
      <w:r w:rsidR="004476F8">
        <w:t>a </w:t>
      </w:r>
      <w:r>
        <w:t>všechny hrozící vady či výpadky svého plnění, jakož i</w:t>
      </w:r>
      <w:r w:rsidR="003D08AE">
        <w:t> </w:t>
      </w:r>
      <w:r>
        <w:t>poskytovat Objednateli veškeré informace, které jsou pro plnění Smlouvy nezbytné;</w:t>
      </w:r>
    </w:p>
    <w:p w14:paraId="1F4894B2" w14:textId="0B0119C8" w:rsidR="003D08AE" w:rsidRDefault="007C100D" w:rsidP="00D454BE">
      <w:pPr>
        <w:pStyle w:val="2bodlnku"/>
        <w:numPr>
          <w:ilvl w:val="1"/>
          <w:numId w:val="39"/>
        </w:numPr>
      </w:pPr>
      <w:r>
        <w:t xml:space="preserve">neprodleně oznámit písemnou formou Objednateli překážky, které mu brání </w:t>
      </w:r>
      <w:r w:rsidR="004476F8">
        <w:t>v </w:t>
      </w:r>
      <w:r>
        <w:t xml:space="preserve">plnění předmětu Smlouvy </w:t>
      </w:r>
      <w:r w:rsidR="004476F8">
        <w:t>a </w:t>
      </w:r>
      <w:r>
        <w:t>výkonu dalších činností souvisejících s plněním předmětu Smlouvy;</w:t>
      </w:r>
    </w:p>
    <w:p w14:paraId="425FF3C4" w14:textId="3A2B0B31" w:rsidR="00893034" w:rsidRDefault="007C100D" w:rsidP="00D454BE">
      <w:pPr>
        <w:pStyle w:val="2bodlnku"/>
        <w:numPr>
          <w:ilvl w:val="1"/>
          <w:numId w:val="39"/>
        </w:numPr>
      </w:pPr>
      <w:r>
        <w:t>upozornit Objednatele n</w:t>
      </w:r>
      <w:r w:rsidR="004476F8">
        <w:t>a </w:t>
      </w:r>
      <w:r>
        <w:t>potenciální rizik</w:t>
      </w:r>
      <w:r w:rsidR="004476F8">
        <w:t>a </w:t>
      </w:r>
      <w:r>
        <w:t xml:space="preserve">vzniku škod </w:t>
      </w:r>
      <w:r w:rsidR="004476F8">
        <w:t>a </w:t>
      </w:r>
      <w:r>
        <w:t xml:space="preserve">včas </w:t>
      </w:r>
      <w:r w:rsidR="004476F8">
        <w:t>a </w:t>
      </w:r>
      <w:r>
        <w:t>řádně dle svých možností provést taková opatření, která riziko vzniku škod zcel</w:t>
      </w:r>
      <w:r w:rsidR="004476F8">
        <w:t>a </w:t>
      </w:r>
      <w:r>
        <w:t>vyloučí nebo sníží;</w:t>
      </w:r>
    </w:p>
    <w:p w14:paraId="515A33F1" w14:textId="30174DA6" w:rsidR="00893034" w:rsidRDefault="007C100D" w:rsidP="00D454BE">
      <w:pPr>
        <w:pStyle w:val="2bodlnku"/>
        <w:numPr>
          <w:ilvl w:val="1"/>
          <w:numId w:val="39"/>
        </w:numPr>
      </w:pPr>
      <w:r>
        <w:t>i be</w:t>
      </w:r>
      <w:r w:rsidR="004476F8">
        <w:t>z </w:t>
      </w:r>
      <w:r>
        <w:t>pokynů Objednatele provést nutné úkony, které, ač nejsou předmětem Smlouvy, budou s ohledem n</w:t>
      </w:r>
      <w:r w:rsidR="004476F8">
        <w:t>a </w:t>
      </w:r>
      <w:r>
        <w:t xml:space="preserve">nepředvídané okolnosti pro plnění Smlouvy nezbytné nebo jsou nezbytné pro zamezení vzniku škody; jde-li o zamezení vzniku škod nezapříčiněných </w:t>
      </w:r>
      <w:r w:rsidR="00893034">
        <w:t>Dodavatelem</w:t>
      </w:r>
      <w:r>
        <w:t xml:space="preserve">, má </w:t>
      </w:r>
      <w:r w:rsidR="00893034">
        <w:t>Dodavatel</w:t>
      </w:r>
      <w:r>
        <w:t xml:space="preserve"> právo n</w:t>
      </w:r>
      <w:r w:rsidR="004476F8">
        <w:t>a </w:t>
      </w:r>
      <w:r>
        <w:t xml:space="preserve">úhradu nezbytných </w:t>
      </w:r>
      <w:r w:rsidR="004476F8">
        <w:t>a </w:t>
      </w:r>
      <w:r>
        <w:t>účelně vynaložených nákladů;</w:t>
      </w:r>
    </w:p>
    <w:p w14:paraId="7F91CC56" w14:textId="6482DC90" w:rsidR="006E08B3" w:rsidRDefault="007C100D" w:rsidP="00D454BE">
      <w:pPr>
        <w:pStyle w:val="2bodlnku"/>
        <w:numPr>
          <w:ilvl w:val="1"/>
          <w:numId w:val="39"/>
        </w:numPr>
      </w:pPr>
      <w:r>
        <w:t xml:space="preserve">informovat Objednatele o plnění svých povinností podle Smlouvy </w:t>
      </w:r>
      <w:r w:rsidR="004476F8">
        <w:t>a </w:t>
      </w:r>
      <w:r>
        <w:t>o důležitých skutečnostech, které mohou mít vli</w:t>
      </w:r>
      <w:r w:rsidR="004476F8">
        <w:t>v </w:t>
      </w:r>
      <w:r>
        <w:t>n</w:t>
      </w:r>
      <w:r w:rsidR="004476F8">
        <w:t>a </w:t>
      </w:r>
      <w:r>
        <w:t>výkon prá</w:t>
      </w:r>
      <w:r w:rsidR="004476F8">
        <w:t>v a </w:t>
      </w:r>
      <w:r>
        <w:t xml:space="preserve">plnění povinností </w:t>
      </w:r>
      <w:r w:rsidR="006E08B3">
        <w:t>S</w:t>
      </w:r>
      <w:r>
        <w:t>mluvních stran;</w:t>
      </w:r>
    </w:p>
    <w:p w14:paraId="06E505C9" w14:textId="3F834B49" w:rsidR="00BA21C3" w:rsidRDefault="007C100D" w:rsidP="00D454BE">
      <w:pPr>
        <w:pStyle w:val="2bodlnku"/>
        <w:numPr>
          <w:ilvl w:val="1"/>
          <w:numId w:val="39"/>
        </w:numPr>
      </w:pPr>
      <w:r>
        <w:t>zajistit, aby všechny osoby podílející se n</w:t>
      </w:r>
      <w:r w:rsidR="004476F8">
        <w:t>a </w:t>
      </w:r>
      <w:r>
        <w:t>plnění jeho závazků z</w:t>
      </w:r>
      <w:r w:rsidR="00BD0C64">
        <w:t xml:space="preserve">e </w:t>
      </w:r>
      <w:r>
        <w:t xml:space="preserve">Smlouvy, které se budou zdržovat </w:t>
      </w:r>
      <w:r w:rsidR="004476F8">
        <w:t>v </w:t>
      </w:r>
      <w:r>
        <w:t>prostorách nebo n</w:t>
      </w:r>
      <w:r w:rsidR="004476F8">
        <w:t>a </w:t>
      </w:r>
      <w:r>
        <w:t xml:space="preserve">pracovištích Objednatele, dodržovaly účinné právní předpisy o bezpečnosti </w:t>
      </w:r>
      <w:r w:rsidR="004476F8">
        <w:t>a </w:t>
      </w:r>
      <w:r>
        <w:t xml:space="preserve">ochraně zdraví při práci </w:t>
      </w:r>
      <w:r w:rsidR="004476F8">
        <w:t>a </w:t>
      </w:r>
      <w:r>
        <w:t xml:space="preserve">veškeré interní předpisy Objednatele, s nimiž Objednatel </w:t>
      </w:r>
      <w:r w:rsidR="00BA21C3">
        <w:t>Dodavatele</w:t>
      </w:r>
      <w:r>
        <w:t xml:space="preserve"> obeznámil;</w:t>
      </w:r>
    </w:p>
    <w:p w14:paraId="56E36E1E" w14:textId="516384BB" w:rsidR="00BA21C3" w:rsidRDefault="007C100D" w:rsidP="00D454BE">
      <w:pPr>
        <w:pStyle w:val="2bodlnku"/>
        <w:numPr>
          <w:ilvl w:val="1"/>
          <w:numId w:val="39"/>
        </w:numPr>
      </w:pPr>
      <w:r>
        <w:t>chránit osobní údaje, dat</w:t>
      </w:r>
      <w:r w:rsidR="004476F8">
        <w:t>a a </w:t>
      </w:r>
      <w:r>
        <w:t xml:space="preserve">duševní vlastnictví Objednatele </w:t>
      </w:r>
      <w:r w:rsidR="004476F8">
        <w:t>a </w:t>
      </w:r>
      <w:r>
        <w:t>třetích osob;</w:t>
      </w:r>
    </w:p>
    <w:p w14:paraId="6394108B" w14:textId="73F8B918" w:rsidR="00BA21C3" w:rsidRDefault="007C100D" w:rsidP="00D454BE">
      <w:pPr>
        <w:pStyle w:val="2bodlnku"/>
        <w:numPr>
          <w:ilvl w:val="1"/>
          <w:numId w:val="39"/>
        </w:numPr>
      </w:pPr>
      <w:r>
        <w:t>upozorňovat Objednatele n</w:t>
      </w:r>
      <w:r w:rsidR="004476F8">
        <w:t>a </w:t>
      </w:r>
      <w:r>
        <w:t>možné rozšíření či změny Díl</w:t>
      </w:r>
      <w:r w:rsidR="004476F8">
        <w:t>a </w:t>
      </w:r>
      <w:r>
        <w:t xml:space="preserve">nebo </w:t>
      </w:r>
      <w:r w:rsidR="003C4D7E">
        <w:t>P</w:t>
      </w:r>
      <w:r>
        <w:t>odpory provozu z</w:t>
      </w:r>
      <w:r w:rsidR="004476F8">
        <w:t>a </w:t>
      </w:r>
      <w:r>
        <w:t>účelem jejich lepšího využívání pro jejich účel;</w:t>
      </w:r>
    </w:p>
    <w:p w14:paraId="3C3E5222" w14:textId="3D8E9051" w:rsidR="007C100D" w:rsidRDefault="007C100D" w:rsidP="00D454BE">
      <w:pPr>
        <w:pStyle w:val="2bodlnku"/>
        <w:numPr>
          <w:ilvl w:val="1"/>
          <w:numId w:val="39"/>
        </w:numPr>
      </w:pPr>
      <w:r>
        <w:t xml:space="preserve">upozorňovat Objednatele </w:t>
      </w:r>
      <w:r w:rsidR="004476F8">
        <w:t>v </w:t>
      </w:r>
      <w:r>
        <w:t>odůvodněných případech n</w:t>
      </w:r>
      <w:r w:rsidR="004476F8">
        <w:t>a </w:t>
      </w:r>
      <w:r>
        <w:t>případnou nevhodnost pokynů Objednatele.</w:t>
      </w:r>
    </w:p>
    <w:p w14:paraId="3DE1C6AE" w14:textId="7A67C588" w:rsidR="007C100D" w:rsidRDefault="00450949" w:rsidP="007C100D">
      <w:pPr>
        <w:pStyle w:val="2bodlnku"/>
      </w:pPr>
      <w:r>
        <w:t>Dodavatel</w:t>
      </w:r>
      <w:r w:rsidR="007C100D">
        <w:t xml:space="preserve"> se zavazuje udržovat </w:t>
      </w:r>
      <w:r w:rsidR="004476F8">
        <w:t>v </w:t>
      </w:r>
      <w:r w:rsidR="007C100D">
        <w:t xml:space="preserve">platnosti </w:t>
      </w:r>
      <w:r w:rsidR="004476F8">
        <w:t>a </w:t>
      </w:r>
      <w:r w:rsidR="007C100D">
        <w:t>účinnosti po celou dobu účinnosti Smlouvy pojistnou smlouvu, jejímž předmětem je pojištění odpovědnosti z</w:t>
      </w:r>
      <w:r w:rsidR="004476F8">
        <w:t>a </w:t>
      </w:r>
      <w:r w:rsidR="007C100D">
        <w:t xml:space="preserve">škodu způsobenou </w:t>
      </w:r>
      <w:r w:rsidR="00B83939">
        <w:t>Dodavatelem</w:t>
      </w:r>
      <w:r w:rsidR="007C100D">
        <w:t xml:space="preserve"> třetí osobě (zejmén</w:t>
      </w:r>
      <w:r w:rsidR="004476F8">
        <w:t>a </w:t>
      </w:r>
      <w:r w:rsidR="007C100D">
        <w:t xml:space="preserve">Objednateli), </w:t>
      </w:r>
      <w:r w:rsidR="004476F8">
        <w:t>a </w:t>
      </w:r>
      <w:r w:rsidR="007C100D">
        <w:t xml:space="preserve">to tak, že limit pojistného plnění vyplývající </w:t>
      </w:r>
      <w:r w:rsidR="004476F8">
        <w:t>z </w:t>
      </w:r>
      <w:r w:rsidR="007C100D">
        <w:t xml:space="preserve">pojistné smlouvy, nesmí být nižší než </w:t>
      </w:r>
      <w:r w:rsidR="00760E1D">
        <w:t>3</w:t>
      </w:r>
      <w:r w:rsidR="00227672">
        <w:t> </w:t>
      </w:r>
      <w:r w:rsidR="007C100D">
        <w:t>000</w:t>
      </w:r>
      <w:r w:rsidR="00227672">
        <w:t xml:space="preserve"> </w:t>
      </w:r>
      <w:r w:rsidR="007C100D">
        <w:t>000,- Kč z</w:t>
      </w:r>
      <w:r w:rsidR="004476F8">
        <w:t>a </w:t>
      </w:r>
      <w:r w:rsidR="007C100D">
        <w:t xml:space="preserve">rok. Pojistnou smlouvu dle tohoto odstavce nebo pojistku potvrzující uzavření takové smlouvy je </w:t>
      </w:r>
      <w:r w:rsidR="00B83939">
        <w:t>Dodavatel</w:t>
      </w:r>
      <w:r w:rsidR="007C100D">
        <w:t xml:space="preserve"> povinen předložit Objednateli nejpozději do 10 pracovních dnů po uzavření Smlouvy </w:t>
      </w:r>
      <w:r w:rsidR="004476F8">
        <w:t>a </w:t>
      </w:r>
      <w:r w:rsidR="007C100D">
        <w:t>dále kdykoli</w:t>
      </w:r>
      <w:r w:rsidR="004476F8">
        <w:t>v </w:t>
      </w:r>
      <w:r w:rsidR="007C100D">
        <w:t>bezodkladně po písemném vyžádání Objednatele. Nepředložením pojistné smlouvy nebo pojistky do 10 pracovních dnů po uzavření Smlouvy nebo do 1 měsíce po vyžádání ze strany Objednatele vzniká právo Objednatele n</w:t>
      </w:r>
      <w:r w:rsidR="004476F8">
        <w:t>a </w:t>
      </w:r>
      <w:r w:rsidR="007C100D">
        <w:t>odstoupení od Smlouvy.</w:t>
      </w:r>
    </w:p>
    <w:p w14:paraId="686E028C" w14:textId="23600D3F" w:rsidR="0051626E" w:rsidRDefault="00D339B1" w:rsidP="0051626E">
      <w:pPr>
        <w:pStyle w:val="2bodlnku"/>
      </w:pPr>
      <w:r>
        <w:t>Dodavatel</w:t>
      </w:r>
      <w:r w:rsidR="007C100D">
        <w:t xml:space="preserve"> se zavazuje poskytnout Objednateli nebo jakékoli</w:t>
      </w:r>
      <w:r w:rsidR="004476F8">
        <w:t>v </w:t>
      </w:r>
      <w:r w:rsidR="007C100D">
        <w:t xml:space="preserve">třetí osobě písemně pověřené Objednatelem veškerou požadovanou spolupráci </w:t>
      </w:r>
      <w:r w:rsidR="004476F8">
        <w:t>a </w:t>
      </w:r>
      <w:r w:rsidR="007C100D">
        <w:t xml:space="preserve">součinnost, která je nezbytná pro účely provázání </w:t>
      </w:r>
      <w:r w:rsidR="00A461E1">
        <w:t>A</w:t>
      </w:r>
      <w:r w:rsidR="007C100D">
        <w:t xml:space="preserve">plikace s dalšími informačními systémy užívanými nebo provozovanými Objednatelem či třetími osobami určenými Objednatelem, </w:t>
      </w:r>
      <w:r w:rsidR="004476F8">
        <w:t>a </w:t>
      </w:r>
      <w:r w:rsidR="007C100D">
        <w:t xml:space="preserve">to i ve formě vypracování rozboru dopadů </w:t>
      </w:r>
      <w:r w:rsidR="00096C2C">
        <w:t>i</w:t>
      </w:r>
      <w:r w:rsidR="007C100D">
        <w:t xml:space="preserve">mplementace nebo změny </w:t>
      </w:r>
      <w:r w:rsidR="00A461E1">
        <w:t>A</w:t>
      </w:r>
      <w:r w:rsidR="007C100D">
        <w:t>plikace n</w:t>
      </w:r>
      <w:r w:rsidR="004476F8">
        <w:t>a </w:t>
      </w:r>
      <w:r w:rsidR="007C100D">
        <w:t xml:space="preserve">další informační systémy </w:t>
      </w:r>
      <w:r w:rsidR="004476F8">
        <w:t>a </w:t>
      </w:r>
      <w:r w:rsidR="007C100D">
        <w:t>prostředí Objednatele. Smluvní strany se dohodly, že cen</w:t>
      </w:r>
      <w:r w:rsidR="004476F8">
        <w:t>a </w:t>
      </w:r>
      <w:r w:rsidR="007C100D">
        <w:t>takovéhoto plnění je zahrnut</w:t>
      </w:r>
      <w:r w:rsidR="004476F8">
        <w:t>a v </w:t>
      </w:r>
      <w:r w:rsidR="007C100D">
        <w:t>ceně Díl</w:t>
      </w:r>
      <w:r w:rsidR="004476F8">
        <w:t>a </w:t>
      </w:r>
      <w:r w:rsidR="007C100D">
        <w:t xml:space="preserve">podle Smlouvy. Pro vyloučení pochybností se stanoví, že </w:t>
      </w:r>
      <w:r w:rsidR="004476F8">
        <w:t>v </w:t>
      </w:r>
      <w:r w:rsidR="007C100D">
        <w:t xml:space="preserve">této souvislosti nevznikne </w:t>
      </w:r>
      <w:r w:rsidR="00BC1100">
        <w:t>Dodavateli</w:t>
      </w:r>
      <w:r w:rsidR="007C100D">
        <w:t xml:space="preserve"> náro</w:t>
      </w:r>
      <w:r w:rsidR="004476F8">
        <w:t>k </w:t>
      </w:r>
      <w:r w:rsidR="007C100D">
        <w:t>n</w:t>
      </w:r>
      <w:r w:rsidR="004476F8">
        <w:t>a </w:t>
      </w:r>
      <w:r w:rsidR="007C100D">
        <w:t>dodatečné finanční plnění ze strany Objednatele.</w:t>
      </w:r>
    </w:p>
    <w:p w14:paraId="587B444F" w14:textId="7515BB86" w:rsidR="00611F65" w:rsidRDefault="004476F8" w:rsidP="00611F65">
      <w:pPr>
        <w:pStyle w:val="2bodlnku"/>
      </w:pPr>
      <w:r>
        <w:t>V </w:t>
      </w:r>
      <w:r w:rsidR="007C100D">
        <w:t xml:space="preserve">případě, že dojde </w:t>
      </w:r>
      <w:r>
        <w:t>k </w:t>
      </w:r>
      <w:r w:rsidR="007C100D">
        <w:t xml:space="preserve">uzavření nové smlouvy týkající se plnění dle Smlouvy nebo jakékoli jeho části s novým </w:t>
      </w:r>
      <w:r w:rsidR="00BC1100">
        <w:t>dodavatelem</w:t>
      </w:r>
      <w:r w:rsidR="007C100D">
        <w:t xml:space="preserve"> odlišným od </w:t>
      </w:r>
      <w:r w:rsidR="00BC1100">
        <w:t>Dodavatele</w:t>
      </w:r>
      <w:r w:rsidR="007C100D">
        <w:t xml:space="preserve">, zavazuje se </w:t>
      </w:r>
      <w:r w:rsidR="00BC1100">
        <w:t>Dodavatel</w:t>
      </w:r>
      <w:r w:rsidR="007C100D">
        <w:t xml:space="preserve"> po skončení účinnosti Smlouvy poskytovat Objednateli nebo jím určeným třetím stranám veškerou součinnost potřebnou pro účely řádného provádění údržby, podpory či rozvoje </w:t>
      </w:r>
      <w:r w:rsidR="00A461E1">
        <w:t>A</w:t>
      </w:r>
      <w:r w:rsidR="007C100D">
        <w:t xml:space="preserve">plikace či jeho příslušné části novým </w:t>
      </w:r>
      <w:r w:rsidR="00BC1100">
        <w:t>dodavatelem</w:t>
      </w:r>
      <w:r w:rsidR="007C100D">
        <w:t>, pokud bude naplnění tohoto cíle záviset n</w:t>
      </w:r>
      <w:r>
        <w:t>a </w:t>
      </w:r>
      <w:r w:rsidR="007C100D">
        <w:t xml:space="preserve">znalostech </w:t>
      </w:r>
      <w:r w:rsidR="00BC1100">
        <w:t>Dodavatele</w:t>
      </w:r>
      <w:r w:rsidR="007C100D">
        <w:t xml:space="preserve"> získaných n</w:t>
      </w:r>
      <w:r>
        <w:t>a </w:t>
      </w:r>
      <w:r w:rsidR="007C100D">
        <w:t xml:space="preserve">základě plnění Smlouvy, </w:t>
      </w:r>
      <w:r>
        <w:t>a </w:t>
      </w:r>
      <w:r w:rsidR="007C100D">
        <w:t xml:space="preserve">to i nad rámec svých povinností dle čl. </w:t>
      </w:r>
      <w:r w:rsidR="00AE6D2B">
        <w:t>I</w:t>
      </w:r>
      <w:r w:rsidR="004C45CE">
        <w:t>V.</w:t>
      </w:r>
      <w:r w:rsidR="007C100D">
        <w:t xml:space="preserve"> Smlouvy. </w:t>
      </w:r>
      <w:r w:rsidR="004C45CE">
        <w:t>Dodavatel</w:t>
      </w:r>
      <w:r w:rsidR="007C100D">
        <w:t xml:space="preserve"> se zavazuje tuto součinnost poskytovat s odbornou péčí, be</w:t>
      </w:r>
      <w:r>
        <w:t>z </w:t>
      </w:r>
      <w:r w:rsidR="007C100D">
        <w:t xml:space="preserve">zbytečného odkladu </w:t>
      </w:r>
      <w:r>
        <w:t>a </w:t>
      </w:r>
      <w:r w:rsidR="007C100D">
        <w:t xml:space="preserve">zodpovědně, </w:t>
      </w:r>
      <w:r>
        <w:t>a </w:t>
      </w:r>
      <w:r w:rsidR="007C100D">
        <w:t xml:space="preserve">to minimálně po </w:t>
      </w:r>
      <w:r w:rsidR="007C100D">
        <w:lastRenderedPageBreak/>
        <w:t xml:space="preserve">dobu 6 měsíců po uplynutí doby trvání Smlouvy. Smluvní strany se dohodly, že rozsah tohoto plnění je zahrnut </w:t>
      </w:r>
      <w:r>
        <w:t>v </w:t>
      </w:r>
      <w:r w:rsidR="007C100D">
        <w:t xml:space="preserve">ceně plnění podle Smlouvy. Pro vyloučení pochybností se stanoví, že </w:t>
      </w:r>
      <w:r>
        <w:t>v </w:t>
      </w:r>
      <w:r w:rsidR="007C100D">
        <w:t xml:space="preserve">této souvislosti nevznikne </w:t>
      </w:r>
      <w:r w:rsidR="00A813EF">
        <w:t>Dodavateli</w:t>
      </w:r>
      <w:r w:rsidR="007C100D">
        <w:t xml:space="preserve"> náro</w:t>
      </w:r>
      <w:r>
        <w:t>k </w:t>
      </w:r>
      <w:r w:rsidR="007C100D">
        <w:t>n</w:t>
      </w:r>
      <w:r>
        <w:t>a </w:t>
      </w:r>
      <w:r w:rsidR="007C100D">
        <w:t xml:space="preserve">dodatečné finanční plnění ze strany Objednatele. </w:t>
      </w:r>
    </w:p>
    <w:p w14:paraId="570727D5" w14:textId="77777777" w:rsidR="00611F65" w:rsidRDefault="00611F65" w:rsidP="00D77F04">
      <w:pPr>
        <w:pStyle w:val="2bodlnku"/>
        <w:numPr>
          <w:ilvl w:val="0"/>
          <w:numId w:val="0"/>
        </w:numPr>
        <w:spacing w:after="0"/>
        <w:ind w:left="567"/>
      </w:pPr>
    </w:p>
    <w:p w14:paraId="5FD9483A" w14:textId="77777777" w:rsidR="00B50301" w:rsidRDefault="00B50301" w:rsidP="00B50301">
      <w:pPr>
        <w:pStyle w:val="1lnekI"/>
      </w:pPr>
    </w:p>
    <w:p w14:paraId="097635AF" w14:textId="78EF5035" w:rsidR="00B50301" w:rsidRDefault="00EC7CE9" w:rsidP="00AC52EC">
      <w:pPr>
        <w:pStyle w:val="1Nzevlnku"/>
      </w:pPr>
      <w:r>
        <w:t>U</w:t>
      </w:r>
      <w:r w:rsidR="00B50301">
        <w:t>žívací práv</w:t>
      </w:r>
      <w:r w:rsidR="004476F8">
        <w:t>a a </w:t>
      </w:r>
      <w:r w:rsidR="00B50301">
        <w:t>zdrojový kód</w:t>
      </w:r>
    </w:p>
    <w:p w14:paraId="094A7EE2" w14:textId="447A13D0" w:rsidR="008C1474" w:rsidRDefault="008C1474" w:rsidP="008C1474">
      <w:pPr>
        <w:pStyle w:val="2bodlnku"/>
      </w:pPr>
      <w:r>
        <w:t xml:space="preserve">Vzhledem </w:t>
      </w:r>
      <w:r w:rsidR="004476F8">
        <w:t>k </w:t>
      </w:r>
      <w:r>
        <w:t>tomu, že Díl</w:t>
      </w:r>
      <w:r w:rsidR="00663403">
        <w:t xml:space="preserve">o, výsledky </w:t>
      </w:r>
      <w:r w:rsidR="003C4D7E">
        <w:t>P</w:t>
      </w:r>
      <w:r w:rsidR="00663403">
        <w:t xml:space="preserve">odpory nebo Rozvoje </w:t>
      </w:r>
      <w:r>
        <w:t xml:space="preserve">dle Smlouvy </w:t>
      </w:r>
      <w:r w:rsidR="00663403">
        <w:t xml:space="preserve">mohou </w:t>
      </w:r>
      <w:r>
        <w:t>naplňovat znaky autorského díl</w:t>
      </w:r>
      <w:r w:rsidR="004476F8">
        <w:t>a </w:t>
      </w:r>
      <w:r>
        <w:t>ve smyslu zákon</w:t>
      </w:r>
      <w:r w:rsidR="004476F8">
        <w:t>a </w:t>
      </w:r>
      <w:r>
        <w:t>č. 121/2000 Sb., o</w:t>
      </w:r>
      <w:r w:rsidR="00663403">
        <w:t> </w:t>
      </w:r>
      <w:r>
        <w:t xml:space="preserve">právu autorském, o právech souvisejících s právem autorským </w:t>
      </w:r>
      <w:r w:rsidR="004476F8">
        <w:t>a </w:t>
      </w:r>
      <w:r>
        <w:t>o změně některých zákonů (autorský zákon), ve</w:t>
      </w:r>
      <w:r w:rsidR="00F74DFF">
        <w:t> </w:t>
      </w:r>
      <w:r>
        <w:t>znění pozdějších předpisů (dále jen „</w:t>
      </w:r>
      <w:r w:rsidRPr="008B6FBA">
        <w:rPr>
          <w:b/>
          <w:bCs/>
          <w:i/>
          <w:iCs/>
        </w:rPr>
        <w:t>autorský zákon</w:t>
      </w:r>
      <w:r>
        <w:t xml:space="preserve">“), je </w:t>
      </w:r>
      <w:r w:rsidR="004476F8">
        <w:t>k </w:t>
      </w:r>
      <w:r>
        <w:t>Díl</w:t>
      </w:r>
      <w:r w:rsidR="00663403">
        <w:t>u</w:t>
      </w:r>
      <w:r w:rsidR="00CB49C6">
        <w:t>,</w:t>
      </w:r>
      <w:r w:rsidR="00CB49C6" w:rsidRPr="00CB49C6">
        <w:t xml:space="preserve"> </w:t>
      </w:r>
      <w:r w:rsidR="00CB49C6">
        <w:t xml:space="preserve">výsledkům </w:t>
      </w:r>
      <w:r w:rsidR="003C4D7E">
        <w:t>Podpory</w:t>
      </w:r>
      <w:r w:rsidR="00CB49C6">
        <w:t xml:space="preserve"> nebo Rozvoje </w:t>
      </w:r>
      <w:r>
        <w:t>poskytován</w:t>
      </w:r>
      <w:r w:rsidR="004476F8">
        <w:t>a </w:t>
      </w:r>
      <w:r>
        <w:t>licence</w:t>
      </w:r>
      <w:r w:rsidR="00663403">
        <w:t xml:space="preserve"> </w:t>
      </w:r>
      <w:r w:rsidR="004476F8">
        <w:t>a </w:t>
      </w:r>
      <w:r w:rsidR="00663403">
        <w:t>zdrojové kódy</w:t>
      </w:r>
      <w:r>
        <w:t xml:space="preserve"> z</w:t>
      </w:r>
      <w:r w:rsidR="004476F8">
        <w:t>a </w:t>
      </w:r>
      <w:r>
        <w:t>podmíne</w:t>
      </w:r>
      <w:r w:rsidR="004476F8">
        <w:t>k </w:t>
      </w:r>
      <w:r>
        <w:t xml:space="preserve">sjednaných dále </w:t>
      </w:r>
      <w:r w:rsidR="004476F8">
        <w:t>v </w:t>
      </w:r>
      <w:r>
        <w:t>tomto článku Smlouvy.</w:t>
      </w:r>
    </w:p>
    <w:p w14:paraId="09F24BDB" w14:textId="48A4368A" w:rsidR="008C1474" w:rsidRPr="00FD0B26" w:rsidRDefault="008C1474" w:rsidP="008C1474">
      <w:pPr>
        <w:pStyle w:val="2bodlnku"/>
      </w:pPr>
      <w:r>
        <w:t>Objednatel je oprávněn veškeré součásti Díl</w:t>
      </w:r>
      <w:r w:rsidR="004476F8">
        <w:t>a a </w:t>
      </w:r>
      <w:r>
        <w:t xml:space="preserve">veškeré výstupy </w:t>
      </w:r>
      <w:r w:rsidR="003C4D7E">
        <w:t>Podpory</w:t>
      </w:r>
      <w:r w:rsidR="00DE2FAD">
        <w:t xml:space="preserve"> nebo Rozvoje</w:t>
      </w:r>
      <w:r>
        <w:t xml:space="preserve"> považované z</w:t>
      </w:r>
      <w:r w:rsidR="004476F8">
        <w:t>a </w:t>
      </w:r>
      <w:r>
        <w:t>autorské dílo ve smyslu autorského zákon</w:t>
      </w:r>
      <w:r w:rsidR="004476F8">
        <w:t>a </w:t>
      </w:r>
      <w:r>
        <w:t>(dále jen „</w:t>
      </w:r>
      <w:r w:rsidRPr="008B6FBA">
        <w:rPr>
          <w:b/>
          <w:bCs/>
          <w:i/>
          <w:iCs/>
        </w:rPr>
        <w:t>autorská díla</w:t>
      </w:r>
      <w:r>
        <w:t xml:space="preserve">“) užívat dle níže </w:t>
      </w:r>
      <w:r w:rsidRPr="00FD0B26">
        <w:t>uvedených podmínek.</w:t>
      </w:r>
    </w:p>
    <w:p w14:paraId="2F54BEAE" w14:textId="59064CF4" w:rsidR="008C1474" w:rsidRPr="00FD0B26" w:rsidRDefault="008C1474" w:rsidP="00D454BE">
      <w:pPr>
        <w:pStyle w:val="2bodlnku"/>
        <w:numPr>
          <w:ilvl w:val="1"/>
          <w:numId w:val="38"/>
        </w:numPr>
      </w:pPr>
      <w:r w:rsidRPr="00FD0B26">
        <w:t xml:space="preserve">Objednatel je oprávněn od okamžiku účinnosti poskytnutí licence </w:t>
      </w:r>
      <w:r w:rsidR="004476F8" w:rsidRPr="00FD0B26">
        <w:t>k </w:t>
      </w:r>
      <w:r w:rsidRPr="00FD0B26">
        <w:t xml:space="preserve">autorskému dílu dle odst. </w:t>
      </w:r>
      <w:r w:rsidR="00DD1753" w:rsidRPr="00FD0B26">
        <w:t>2</w:t>
      </w:r>
      <w:r w:rsidRPr="00FD0B26">
        <w:t xml:space="preserve">.5 </w:t>
      </w:r>
      <w:r w:rsidR="00E211A8" w:rsidRPr="00FD0B26">
        <w:t xml:space="preserve">tohoto článku </w:t>
      </w:r>
      <w:r w:rsidRPr="00FD0B26">
        <w:t xml:space="preserve">Smlouvy užívat toto autorské dílo </w:t>
      </w:r>
      <w:r w:rsidR="004476F8" w:rsidRPr="00FD0B26">
        <w:t>k </w:t>
      </w:r>
      <w:r w:rsidRPr="00FD0B26">
        <w:t>jakémukoli</w:t>
      </w:r>
      <w:r w:rsidR="004476F8" w:rsidRPr="00FD0B26">
        <w:t>v </w:t>
      </w:r>
      <w:r w:rsidRPr="00FD0B26">
        <w:t xml:space="preserve">účelu </w:t>
      </w:r>
      <w:r w:rsidR="004476F8" w:rsidRPr="00FD0B26">
        <w:t>a v </w:t>
      </w:r>
      <w:r w:rsidRPr="00FD0B26">
        <w:t xml:space="preserve">rozsahu, </w:t>
      </w:r>
      <w:r w:rsidR="004476F8" w:rsidRPr="00FD0B26">
        <w:t>v </w:t>
      </w:r>
      <w:r w:rsidRPr="00FD0B26">
        <w:t>jakém uzná z</w:t>
      </w:r>
      <w:r w:rsidR="004476F8" w:rsidRPr="00FD0B26">
        <w:t>a </w:t>
      </w:r>
      <w:r w:rsidRPr="00FD0B26">
        <w:t xml:space="preserve">nezbytné, vhodné či přiměřené. Pro vyloučení pochybností to znamená, že Objednatel je oprávněn užívat autorské dílo </w:t>
      </w:r>
      <w:r w:rsidR="004476F8" w:rsidRPr="00FD0B26">
        <w:t>v </w:t>
      </w:r>
      <w:r w:rsidRPr="00FD0B26">
        <w:t xml:space="preserve">neomezeném množstevním rozsahu </w:t>
      </w:r>
      <w:r w:rsidR="004476F8" w:rsidRPr="00FD0B26">
        <w:t>a </w:t>
      </w:r>
      <w:r w:rsidRPr="00FD0B26">
        <w:t xml:space="preserve">územním rozsahu nezbytném pro poskytování služeb </w:t>
      </w:r>
      <w:r w:rsidR="00FD0B26">
        <w:t xml:space="preserve">souvisejících s autorským </w:t>
      </w:r>
      <w:r w:rsidR="00611F65">
        <w:t>dílem,</w:t>
      </w:r>
      <w:r w:rsidRPr="00FD0B26">
        <w:t xml:space="preserve"> </w:t>
      </w:r>
      <w:r w:rsidR="004476F8" w:rsidRPr="00FD0B26">
        <w:t>a </w:t>
      </w:r>
      <w:r w:rsidRPr="00FD0B26">
        <w:t xml:space="preserve">to všemi </w:t>
      </w:r>
      <w:r w:rsidR="004476F8" w:rsidRPr="00FD0B26">
        <w:t>v </w:t>
      </w:r>
      <w:r w:rsidRPr="00FD0B26">
        <w:t xml:space="preserve">úvahu přicházejícími způsoby </w:t>
      </w:r>
      <w:r w:rsidR="004476F8" w:rsidRPr="00FD0B26">
        <w:t>a </w:t>
      </w:r>
      <w:r w:rsidRPr="00FD0B26">
        <w:t>s časovým rozsahem omezeným pouze dobou trvání majetkových</w:t>
      </w:r>
      <w:r w:rsidR="00FD0B26">
        <w:t xml:space="preserve"> a</w:t>
      </w:r>
      <w:r w:rsidRPr="00FD0B26">
        <w:t xml:space="preserve"> autorských prá</w:t>
      </w:r>
      <w:r w:rsidR="004476F8" w:rsidRPr="00FD0B26">
        <w:t>v k </w:t>
      </w:r>
      <w:r w:rsidRPr="00FD0B26">
        <w:t>takovémuto autorskému dílu.</w:t>
      </w:r>
    </w:p>
    <w:p w14:paraId="664402E0" w14:textId="6290922A" w:rsidR="00B5092D" w:rsidRDefault="008C1474" w:rsidP="00D454BE">
      <w:pPr>
        <w:pStyle w:val="2bodlnku"/>
        <w:numPr>
          <w:ilvl w:val="1"/>
          <w:numId w:val="38"/>
        </w:numPr>
      </w:pPr>
      <w:r>
        <w:t>Součástí licence je neomezené oprávnění Objednatele provádět jakékoli</w:t>
      </w:r>
      <w:r w:rsidR="004476F8">
        <w:t>v</w:t>
      </w:r>
      <w:r w:rsidR="00AC52EC">
        <w:t xml:space="preserve"> </w:t>
      </w:r>
      <w:r>
        <w:t>modifikace, úpravy, změny autorského díl</w:t>
      </w:r>
      <w:r w:rsidR="004476F8">
        <w:t>a </w:t>
      </w:r>
      <w:r>
        <w:t>tvořícího součást Díl</w:t>
      </w:r>
      <w:r w:rsidR="004476F8">
        <w:t>a </w:t>
      </w:r>
      <w:r>
        <w:t xml:space="preserve">nebo výsledku </w:t>
      </w:r>
      <w:r w:rsidR="003C4D7E">
        <w:t>Podpory</w:t>
      </w:r>
      <w:r w:rsidR="00AD6E20">
        <w:t xml:space="preserve"> nebo </w:t>
      </w:r>
      <w:r w:rsidR="005E7B53">
        <w:t>R</w:t>
      </w:r>
      <w:r>
        <w:t xml:space="preserve">ozvoje </w:t>
      </w:r>
      <w:r w:rsidR="004476F8">
        <w:t>a </w:t>
      </w:r>
      <w:r>
        <w:t xml:space="preserve">dle svého uvážení do něj zasahovat, zapracovávat ho do dalších autorských děl, zařazovat ho do děl souborných či do databází apod., </w:t>
      </w:r>
      <w:r w:rsidR="004476F8">
        <w:t>a </w:t>
      </w:r>
      <w:r>
        <w:t>to i</w:t>
      </w:r>
      <w:r w:rsidR="005E7B53">
        <w:t> </w:t>
      </w:r>
      <w:r>
        <w:t>prostřednictvím třetích osob. Objednatel je be</w:t>
      </w:r>
      <w:r w:rsidR="004476F8">
        <w:t>z </w:t>
      </w:r>
      <w:r>
        <w:t>potřeby jakéhokoli</w:t>
      </w:r>
      <w:r w:rsidR="004476F8">
        <w:t>v </w:t>
      </w:r>
      <w:r>
        <w:t xml:space="preserve">dalšího svolení </w:t>
      </w:r>
      <w:r w:rsidR="005E7B53">
        <w:t>Dodavatele</w:t>
      </w:r>
      <w:r>
        <w:t xml:space="preserve"> oprávněn udělit třetí osobě podlicenci </w:t>
      </w:r>
      <w:r w:rsidR="004476F8">
        <w:t>k </w:t>
      </w:r>
      <w:r>
        <w:t>užití autorského díl</w:t>
      </w:r>
      <w:r w:rsidR="004476F8">
        <w:t>a </w:t>
      </w:r>
      <w:r>
        <w:t xml:space="preserve">nebo svoje oprávnění </w:t>
      </w:r>
      <w:r w:rsidR="004476F8">
        <w:t>k </w:t>
      </w:r>
      <w:r>
        <w:t>užití autorského díl</w:t>
      </w:r>
      <w:r w:rsidR="004476F8">
        <w:t>a </w:t>
      </w:r>
      <w:r>
        <w:t>třetí osobě postoupit.</w:t>
      </w:r>
    </w:p>
    <w:p w14:paraId="38816838" w14:textId="26D3A06A" w:rsidR="00DD1753" w:rsidRDefault="008C1474" w:rsidP="00D454BE">
      <w:pPr>
        <w:pStyle w:val="2bodlnku"/>
        <w:numPr>
          <w:ilvl w:val="1"/>
          <w:numId w:val="38"/>
        </w:numPr>
      </w:pPr>
      <w:r>
        <w:t xml:space="preserve">Licence </w:t>
      </w:r>
      <w:r w:rsidR="004476F8">
        <w:t>k </w:t>
      </w:r>
      <w:r>
        <w:t>autorskému dílu je poskytován</w:t>
      </w:r>
      <w:r w:rsidR="004476F8">
        <w:t>a </w:t>
      </w:r>
      <w:r>
        <w:t>jako výhradní</w:t>
      </w:r>
      <w:r w:rsidR="00BD1209">
        <w:t xml:space="preserve"> </w:t>
      </w:r>
      <w:r w:rsidR="004476F8">
        <w:t>a </w:t>
      </w:r>
      <w:r w:rsidR="00326D18">
        <w:t>neomezená</w:t>
      </w:r>
      <w:r w:rsidR="0034425A">
        <w:t>.</w:t>
      </w:r>
      <w:r>
        <w:t xml:space="preserve"> Objednatel není povinen licenci využít.</w:t>
      </w:r>
      <w:r w:rsidR="009C7E92">
        <w:t xml:space="preserve"> </w:t>
      </w:r>
    </w:p>
    <w:p w14:paraId="539F44BE" w14:textId="58D1FB39" w:rsidR="00FB7628" w:rsidRPr="0089130C" w:rsidRDefault="004476F8" w:rsidP="00D61DAC">
      <w:pPr>
        <w:pStyle w:val="2bodlnku"/>
        <w:numPr>
          <w:ilvl w:val="1"/>
          <w:numId w:val="38"/>
        </w:numPr>
      </w:pPr>
      <w:r w:rsidRPr="0089130C">
        <w:t>V </w:t>
      </w:r>
      <w:r w:rsidR="008C1474" w:rsidRPr="0089130C">
        <w:t>případě počítačových programů se licence vztahuje ve stejném rozsahu n</w:t>
      </w:r>
      <w:r w:rsidRPr="0089130C">
        <w:t>a </w:t>
      </w:r>
      <w:r w:rsidR="008C1474" w:rsidRPr="0089130C">
        <w:t xml:space="preserve">autorské dílo ve strojovém i zdrojovém kódu, jakož i koncepční přípravné materiály, </w:t>
      </w:r>
      <w:r w:rsidRPr="0089130C">
        <w:t>a </w:t>
      </w:r>
      <w:r w:rsidR="008C1474" w:rsidRPr="0089130C">
        <w:t>to i n</w:t>
      </w:r>
      <w:r w:rsidRPr="0089130C">
        <w:t>a </w:t>
      </w:r>
      <w:r w:rsidR="008C1474" w:rsidRPr="0089130C">
        <w:t xml:space="preserve">případné další verze počítačových programů obsažených </w:t>
      </w:r>
      <w:r w:rsidRPr="0089130C">
        <w:t>v </w:t>
      </w:r>
      <w:r w:rsidR="000D11C2" w:rsidRPr="0089130C">
        <w:t>A</w:t>
      </w:r>
      <w:r w:rsidR="008C1474" w:rsidRPr="0089130C">
        <w:t>plikaci</w:t>
      </w:r>
      <w:r w:rsidR="0024599C" w:rsidRPr="0089130C">
        <w:t xml:space="preserve"> </w:t>
      </w:r>
      <w:r w:rsidR="008C1474" w:rsidRPr="0089130C">
        <w:t>upravené n</w:t>
      </w:r>
      <w:r w:rsidRPr="0089130C">
        <w:t>a </w:t>
      </w:r>
      <w:r w:rsidR="008C1474" w:rsidRPr="0089130C">
        <w:t>základě Smlouvy.</w:t>
      </w:r>
      <w:r w:rsidR="00BA07B6" w:rsidRPr="0089130C">
        <w:rPr>
          <w:rFonts w:ascii="system-ui" w:hAnsi="system-ui"/>
          <w:b/>
          <w:bCs/>
          <w:color w:val="242424"/>
          <w:sz w:val="23"/>
          <w:szCs w:val="23"/>
          <w:shd w:val="clear" w:color="auto" w:fill="FFFFFF"/>
          <w:lang w:eastAsia="ar-SA"/>
        </w:rPr>
        <w:t xml:space="preserve"> </w:t>
      </w:r>
      <w:r w:rsidR="00BA07B6" w:rsidRPr="0089130C">
        <w:t xml:space="preserve">Dodavatel předá Objednateli zdrojové kódy </w:t>
      </w:r>
      <w:r w:rsidR="00FB7628" w:rsidRPr="0089130C">
        <w:t xml:space="preserve">k Dílu nejpozději v den </w:t>
      </w:r>
      <w:r w:rsidR="00D40477" w:rsidRPr="0089130C">
        <w:t>předání a převzetí Díla dle Smlouvy</w:t>
      </w:r>
      <w:r w:rsidR="0089130C">
        <w:t>, a to elektronicky</w:t>
      </w:r>
      <w:r w:rsidR="0089130C" w:rsidRPr="0089130C">
        <w:t xml:space="preserve"> na paměťovém médiu</w:t>
      </w:r>
      <w:r w:rsidR="00D40477" w:rsidRPr="0089130C">
        <w:t>.</w:t>
      </w:r>
      <w:r w:rsidR="00FB7628" w:rsidRPr="0089130C">
        <w:t xml:space="preserve"> </w:t>
      </w:r>
    </w:p>
    <w:p w14:paraId="64FD66D2" w14:textId="4C1EC603" w:rsidR="002D2EAC" w:rsidRDefault="00E21373" w:rsidP="00D61DAC">
      <w:pPr>
        <w:pStyle w:val="2bodlnku"/>
        <w:numPr>
          <w:ilvl w:val="1"/>
          <w:numId w:val="38"/>
        </w:numPr>
      </w:pPr>
      <w:r>
        <w:t>Dodavatel</w:t>
      </w:r>
      <w:r w:rsidR="008C1474">
        <w:t xml:space="preserve"> touto Smlouvou poskytuje Objednateli licenci </w:t>
      </w:r>
      <w:r w:rsidR="004476F8">
        <w:t>k </w:t>
      </w:r>
      <w:r w:rsidR="008C1474">
        <w:t xml:space="preserve">autorským dílům dle odst. </w:t>
      </w:r>
      <w:r w:rsidR="00C40B2F" w:rsidRPr="00C40B2F">
        <w:t>2</w:t>
      </w:r>
      <w:r w:rsidR="008C1474" w:rsidRPr="00C40B2F">
        <w:t xml:space="preserve">.2 </w:t>
      </w:r>
      <w:r w:rsidR="00E211A8">
        <w:t xml:space="preserve">tohoto článku </w:t>
      </w:r>
      <w:r w:rsidR="008C1474" w:rsidRPr="00C40B2F">
        <w:t>Smlouvy</w:t>
      </w:r>
      <w:r w:rsidR="008C1474">
        <w:t>, přičemž účinnost této licence nastává okamžikem akceptace součásti Díl</w:t>
      </w:r>
      <w:r w:rsidR="004476F8">
        <w:t>a </w:t>
      </w:r>
      <w:r w:rsidR="008C1474">
        <w:t xml:space="preserve">či výsledku </w:t>
      </w:r>
      <w:r w:rsidR="003C4D7E">
        <w:t>P</w:t>
      </w:r>
      <w:r w:rsidR="00024775">
        <w:t>odpory nebo Rozvoje</w:t>
      </w:r>
      <w:r w:rsidR="008C1474">
        <w:t xml:space="preserve">, která příslušné autorské dílo obsahuje; do té doby je Objednatel oprávněn autorské dílo užít </w:t>
      </w:r>
      <w:r w:rsidR="004476F8">
        <w:t>v </w:t>
      </w:r>
      <w:r w:rsidR="008C1474">
        <w:t xml:space="preserve">rozsahu </w:t>
      </w:r>
      <w:r w:rsidR="004476F8">
        <w:t>a </w:t>
      </w:r>
      <w:r w:rsidR="008C1474">
        <w:t xml:space="preserve">způsobem nezbytným </w:t>
      </w:r>
      <w:r w:rsidR="004476F8">
        <w:t>k </w:t>
      </w:r>
      <w:r w:rsidR="008C1474">
        <w:t>provedení akceptace příslušné součásti Díl</w:t>
      </w:r>
      <w:r w:rsidR="004476F8">
        <w:t>a </w:t>
      </w:r>
      <w:r w:rsidR="008C1474">
        <w:t xml:space="preserve">či výsledku </w:t>
      </w:r>
      <w:r w:rsidR="003C4D7E">
        <w:t>P</w:t>
      </w:r>
      <w:r w:rsidR="008B2E54" w:rsidRPr="008B2E54">
        <w:t>odpory nebo Rozvoje</w:t>
      </w:r>
      <w:r w:rsidR="008C1474">
        <w:t>.</w:t>
      </w:r>
    </w:p>
    <w:p w14:paraId="6A2CF6C3" w14:textId="09D51C8B" w:rsidR="00D90B23" w:rsidRDefault="008C1474" w:rsidP="00D454BE">
      <w:pPr>
        <w:pStyle w:val="2bodlnku"/>
        <w:numPr>
          <w:ilvl w:val="1"/>
          <w:numId w:val="38"/>
        </w:numPr>
      </w:pPr>
      <w:r>
        <w:t xml:space="preserve">Udělení licence nelze ze strany </w:t>
      </w:r>
      <w:r w:rsidR="00D90B23">
        <w:t>Dodavatele</w:t>
      </w:r>
      <w:r>
        <w:t xml:space="preserve"> vypovědět </w:t>
      </w:r>
      <w:r w:rsidR="004476F8">
        <w:t>a </w:t>
      </w:r>
      <w:r>
        <w:t>její účinnost trvá i po skončení účinnosti Smlouvy, nedohodnou-li se Smluvní strany výslovně jinak.</w:t>
      </w:r>
    </w:p>
    <w:p w14:paraId="77E15BBB" w14:textId="47B6E4A2" w:rsidR="001604A7" w:rsidRDefault="008C1474" w:rsidP="00D454BE">
      <w:pPr>
        <w:pStyle w:val="2bodlnku"/>
        <w:numPr>
          <w:ilvl w:val="1"/>
          <w:numId w:val="38"/>
        </w:numPr>
      </w:pPr>
      <w:r>
        <w:t xml:space="preserve">Smluvní strany výslovně prohlašují, že pokud při poskytování plnění dle Smlouvy vznikne činností </w:t>
      </w:r>
      <w:r w:rsidR="00D90B23">
        <w:t>Dodavatele</w:t>
      </w:r>
      <w:r>
        <w:t xml:space="preserve"> </w:t>
      </w:r>
      <w:r w:rsidR="004476F8">
        <w:t>a </w:t>
      </w:r>
      <w:r>
        <w:t xml:space="preserve">Objednatele dílo spoluautorů </w:t>
      </w:r>
      <w:r w:rsidR="004476F8">
        <w:t>a </w:t>
      </w:r>
      <w:r>
        <w:t xml:space="preserve">nedohodnou-li se </w:t>
      </w:r>
      <w:r w:rsidR="00D90B23">
        <w:lastRenderedPageBreak/>
        <w:t>S</w:t>
      </w:r>
      <w:r>
        <w:t>mluvní strany výslovně jinak, bude se mít z</w:t>
      </w:r>
      <w:r w:rsidR="004476F8">
        <w:t>a </w:t>
      </w:r>
      <w:r>
        <w:t>to, že je Objednatel oprávněn vykonávat majetková autorská práv</w:t>
      </w:r>
      <w:r w:rsidR="004476F8">
        <w:t>a k </w:t>
      </w:r>
      <w:r>
        <w:t xml:space="preserve">dílu spoluautorů tak, jako by byl jejich výlučným vykonavatelem </w:t>
      </w:r>
      <w:r w:rsidR="004476F8">
        <w:t>a </w:t>
      </w:r>
      <w:r>
        <w:t xml:space="preserve">že </w:t>
      </w:r>
      <w:r w:rsidR="00D90B23">
        <w:t>Dodavatel</w:t>
      </w:r>
      <w:r>
        <w:t xml:space="preserve"> udělil Objednateli souhlas </w:t>
      </w:r>
      <w:r w:rsidR="004476F8">
        <w:t>k</w:t>
      </w:r>
      <w:r w:rsidR="006C5D75">
        <w:t> </w:t>
      </w:r>
      <w:r>
        <w:t>jakékoli</w:t>
      </w:r>
      <w:r w:rsidR="004476F8">
        <w:t>v</w:t>
      </w:r>
      <w:r w:rsidR="006C5D75">
        <w:t xml:space="preserve"> </w:t>
      </w:r>
      <w:r>
        <w:t>změně nebo jinému zásahu do díl</w:t>
      </w:r>
      <w:r w:rsidR="004476F8">
        <w:t>a </w:t>
      </w:r>
      <w:r>
        <w:t xml:space="preserve">spoluautorů. </w:t>
      </w:r>
      <w:r w:rsidRPr="00287BC7">
        <w:t>Cen</w:t>
      </w:r>
      <w:r w:rsidR="004476F8">
        <w:t>a </w:t>
      </w:r>
      <w:r w:rsidR="009C3337" w:rsidRPr="00287BC7">
        <w:t>plnění</w:t>
      </w:r>
      <w:r w:rsidRPr="00287BC7">
        <w:t xml:space="preserve"> dle čl. </w:t>
      </w:r>
      <w:r w:rsidR="00AE6D2B">
        <w:t>VII</w:t>
      </w:r>
      <w:r w:rsidR="00287BC7" w:rsidRPr="00287BC7">
        <w:t>.</w:t>
      </w:r>
      <w:r w:rsidRPr="00287BC7">
        <w:t xml:space="preserve"> Smlouvy je stanoven</w:t>
      </w:r>
      <w:r w:rsidR="004476F8">
        <w:t>a </w:t>
      </w:r>
      <w:r>
        <w:t xml:space="preserve">se zohledněním tohoto ustanovení </w:t>
      </w:r>
      <w:r w:rsidR="004476F8">
        <w:t>a </w:t>
      </w:r>
      <w:r w:rsidR="00586045">
        <w:t>Dodavateli</w:t>
      </w:r>
      <w:r>
        <w:t xml:space="preserve"> nevzniknou </w:t>
      </w:r>
      <w:r w:rsidR="004476F8">
        <w:t>v </w:t>
      </w:r>
      <w:r>
        <w:t>případě vytvoření díl</w:t>
      </w:r>
      <w:r w:rsidR="004476F8">
        <w:t>a </w:t>
      </w:r>
      <w:r>
        <w:t>spoluautorů žádné nové nároky n</w:t>
      </w:r>
      <w:r w:rsidR="004476F8">
        <w:t>a </w:t>
      </w:r>
      <w:r>
        <w:t xml:space="preserve">odměnu. </w:t>
      </w:r>
    </w:p>
    <w:p w14:paraId="477A85D7" w14:textId="04DE8091" w:rsidR="005B0865" w:rsidRDefault="001604A7" w:rsidP="005B0865">
      <w:pPr>
        <w:pStyle w:val="2bodlnku"/>
        <w:numPr>
          <w:ilvl w:val="1"/>
          <w:numId w:val="38"/>
        </w:numPr>
      </w:pPr>
      <w:r>
        <w:t xml:space="preserve">Dodavatel </w:t>
      </w:r>
      <w:r w:rsidR="008C1474">
        <w:t xml:space="preserve">je povinen postupovat tak, aby udělení licence </w:t>
      </w:r>
      <w:r w:rsidR="004476F8">
        <w:t>k </w:t>
      </w:r>
      <w:r w:rsidR="008C1474">
        <w:t xml:space="preserve">autorskému dílu dle Smlouvy včetně oprávnění udělit podlicenci </w:t>
      </w:r>
      <w:r w:rsidR="004476F8">
        <w:t>a </w:t>
      </w:r>
      <w:r w:rsidR="008C1474">
        <w:t xml:space="preserve">souvisejících oprávnění zabezpečil, </w:t>
      </w:r>
      <w:r w:rsidR="004476F8">
        <w:t>a </w:t>
      </w:r>
      <w:r w:rsidR="008C1474">
        <w:t>to be</w:t>
      </w:r>
      <w:r w:rsidR="004476F8">
        <w:t>z </w:t>
      </w:r>
      <w:r w:rsidR="008C1474">
        <w:t>újmy n</w:t>
      </w:r>
      <w:r w:rsidR="004476F8">
        <w:t>a </w:t>
      </w:r>
      <w:r w:rsidR="008C1474">
        <w:t xml:space="preserve">právech třetích osob. </w:t>
      </w:r>
    </w:p>
    <w:p w14:paraId="0D5BECAD" w14:textId="57AB873C" w:rsidR="008C1474" w:rsidRDefault="007F6A6C" w:rsidP="005B0865">
      <w:pPr>
        <w:pStyle w:val="2bodlnku"/>
        <w:numPr>
          <w:ilvl w:val="1"/>
          <w:numId w:val="38"/>
        </w:numPr>
      </w:pPr>
      <w:r>
        <w:t xml:space="preserve">Pokud budou součástí Díla nebo výsledku Služeb podpory provozu či Rozvoje i jiné předměty ochrany práv duševního vlastnictví vytvořené třetími osobami (proprietární software anebo tzv. open source software) a souvisí s předmětem Smlouvy, zavazuje se Dodavatel udělit Objednateli právo užívat i tyto předměty práv duševního vlastnictví. V tomto případě postačí, aby udělená licence k takovému software zahrnovala nevýhradní oprávnění užít jej jakýmkoli způsobem nejméně po dobu trvání Smlouvy a po jejím skončení až do uplynutí 10 kalendářních let po roku, ve kterém skončila účinnost Smlouvy na území České republiky a v množstevním rozsahu, který je nezbytný pro pokrytí potřeb Objednatele ke dni uzavření Smlouvy, a to včetně práva Objednatele do proprietárního software zasahovat. V případě výpovědi či odstoupení od Smlouvy se Dodavatel zavazuje nabídnout Objednateli právo užívat takovýto standardní SW v rozsahu, v jakém je to nezbytné pro řádné užívání Díla a poskytování Služeb podpory provozu dle Smlouvy. Nelze-li to na </w:t>
      </w:r>
      <w:r w:rsidR="00611F65">
        <w:t>Dodavateli požadovat</w:t>
      </w:r>
      <w:r>
        <w:t xml:space="preserve"> a není-li to v rozporu s ustanoveními odst. 2 tohoto </w:t>
      </w:r>
      <w:r w:rsidRPr="007F6A6C">
        <w:t>článku, nemusí být Objednateli k proprietárnímu softwaru předány zdrojové kódy a stejně tak nemusí</w:t>
      </w:r>
      <w:r>
        <w:t xml:space="preserve"> být poskytnuto právo Objednatele do proprietárního softwaru zasahovat, vždy však musí být předána kompletní uživatelská, administrátorská a provozní dokumentace</w:t>
      </w:r>
      <w:r w:rsidR="17F018A8">
        <w:t xml:space="preserve">. </w:t>
      </w:r>
    </w:p>
    <w:p w14:paraId="213B79FC" w14:textId="12245AF6" w:rsidR="008C1474" w:rsidRDefault="0049525C" w:rsidP="00F5093F">
      <w:pPr>
        <w:pStyle w:val="2bodlnku"/>
      </w:pPr>
      <w:r>
        <w:t>Dodavatel</w:t>
      </w:r>
      <w:r w:rsidR="008C1474">
        <w:t xml:space="preserve"> je povinen ve svých řešeních pro Objednatele omezit využití takového proprietárního softwaru, který je co do licence omezen ve smyslu odst. </w:t>
      </w:r>
      <w:r w:rsidR="00214DF9">
        <w:t>2.9 tohoto článku</w:t>
      </w:r>
      <w:r w:rsidR="008C1474">
        <w:t>.</w:t>
      </w:r>
      <w:r w:rsidR="00F5093F">
        <w:t xml:space="preserve"> </w:t>
      </w:r>
      <w:r>
        <w:t xml:space="preserve">Dodavatel </w:t>
      </w:r>
      <w:r w:rsidR="008C1474">
        <w:t xml:space="preserve">se zavazuje samostatně zdokumentovat veškeré využití proprietárního software </w:t>
      </w:r>
      <w:r w:rsidR="004476F8">
        <w:t>v </w:t>
      </w:r>
      <w:r w:rsidR="008C1474">
        <w:t>rámci Díl</w:t>
      </w:r>
      <w:r w:rsidR="004476F8">
        <w:t>a a </w:t>
      </w:r>
      <w:r w:rsidR="008C1474">
        <w:t>výsledků Služeb</w:t>
      </w:r>
      <w:r w:rsidR="00F5093F">
        <w:t xml:space="preserve"> podpory provozu nebo Rozvoje</w:t>
      </w:r>
      <w:r w:rsidR="008C1474">
        <w:t xml:space="preserve"> </w:t>
      </w:r>
      <w:r w:rsidR="004476F8">
        <w:t>a </w:t>
      </w:r>
      <w:r w:rsidR="008C1474">
        <w:t>předložit Objednateli ucelený přehled využitého proprietárního software, jeho licenčních podmíne</w:t>
      </w:r>
      <w:r w:rsidR="004476F8">
        <w:t>k a </w:t>
      </w:r>
      <w:r w:rsidR="008C1474">
        <w:t>alternativních dodavatelů.</w:t>
      </w:r>
    </w:p>
    <w:p w14:paraId="2EDCC89A" w14:textId="1B49D507" w:rsidR="00813BE6" w:rsidRPr="00813BE6" w:rsidRDefault="00813BE6" w:rsidP="008C1474">
      <w:pPr>
        <w:pStyle w:val="2bodlnku"/>
      </w:pPr>
      <w:r w:rsidRPr="00813BE6">
        <w:rPr>
          <w:rFonts w:cs="Arial"/>
        </w:rPr>
        <w:t>Dodavatel je povinen poskytnout Objednateli součinnost – například konzultace či vysvětlení k funkcionalitám uvedeným ve zdrojovém kódu Aplikace.</w:t>
      </w:r>
    </w:p>
    <w:p w14:paraId="41926E29" w14:textId="242B5EB3" w:rsidR="008C1474" w:rsidRDefault="008C1474" w:rsidP="008C1474">
      <w:pPr>
        <w:pStyle w:val="2bodlnku"/>
      </w:pPr>
      <w:r>
        <w:t>Práv</w:t>
      </w:r>
      <w:r w:rsidR="004476F8">
        <w:t>a </w:t>
      </w:r>
      <w:r>
        <w:t xml:space="preserve">získaná </w:t>
      </w:r>
      <w:r w:rsidR="004476F8">
        <w:t>v </w:t>
      </w:r>
      <w:r>
        <w:t>rámci plnění Smlouvy přechází i n</w:t>
      </w:r>
      <w:r w:rsidR="004476F8">
        <w:t>a </w:t>
      </w:r>
      <w:r>
        <w:t>případného právního nástupce Objednatele. Případná změn</w:t>
      </w:r>
      <w:r w:rsidR="004476F8">
        <w:t>a v </w:t>
      </w:r>
      <w:r>
        <w:t xml:space="preserve">osobě </w:t>
      </w:r>
      <w:r w:rsidR="0049525C">
        <w:t>Dodavatele</w:t>
      </w:r>
      <w:r>
        <w:t xml:space="preserve"> (např. právní nástupnictví) nebude mít vli</w:t>
      </w:r>
      <w:r w:rsidR="004476F8">
        <w:t>v </w:t>
      </w:r>
      <w:r>
        <w:t>n</w:t>
      </w:r>
      <w:r w:rsidR="004476F8">
        <w:t>a </w:t>
      </w:r>
      <w:r>
        <w:t xml:space="preserve">oprávnění udělená </w:t>
      </w:r>
      <w:r w:rsidR="004476F8">
        <w:t>v </w:t>
      </w:r>
      <w:r>
        <w:t xml:space="preserve">rámci Smlouvy </w:t>
      </w:r>
      <w:r w:rsidR="00F116A6">
        <w:t>Dodavatelem</w:t>
      </w:r>
      <w:r>
        <w:t xml:space="preserve"> Objednateli.</w:t>
      </w:r>
    </w:p>
    <w:p w14:paraId="1FB1C1B2" w14:textId="3619783E" w:rsidR="000E6AAD" w:rsidRPr="007403D9" w:rsidRDefault="00E211A8" w:rsidP="008C1474">
      <w:pPr>
        <w:pStyle w:val="2bodlnku"/>
      </w:pPr>
      <w:r w:rsidRPr="007403D9">
        <w:t xml:space="preserve">Smluvní strany se výslovně dohodly, že </w:t>
      </w:r>
      <w:r w:rsidR="008C1474" w:rsidRPr="007403D9">
        <w:t xml:space="preserve">licence </w:t>
      </w:r>
      <w:r w:rsidR="004476F8">
        <w:t>k </w:t>
      </w:r>
      <w:r w:rsidR="008C1474" w:rsidRPr="007403D9">
        <w:t>autorským dílům</w:t>
      </w:r>
      <w:r w:rsidR="00237E6F" w:rsidRPr="007403D9">
        <w:t xml:space="preserve"> dle Smlouvy</w:t>
      </w:r>
      <w:r w:rsidR="0034425A" w:rsidRPr="007403D9">
        <w:t xml:space="preserve"> je</w:t>
      </w:r>
      <w:r w:rsidR="00D77F04">
        <w:t> </w:t>
      </w:r>
      <w:r w:rsidR="0034425A" w:rsidRPr="007403D9">
        <w:t>poskytnut</w:t>
      </w:r>
      <w:r w:rsidR="004476F8">
        <w:t>a </w:t>
      </w:r>
      <w:r w:rsidR="0034425A" w:rsidRPr="007403D9">
        <w:t>be</w:t>
      </w:r>
      <w:r w:rsidR="004476F8">
        <w:t>z </w:t>
      </w:r>
      <w:r w:rsidR="0034425A" w:rsidRPr="007403D9">
        <w:t>samostatného licenčního poplatku, přičemž odměn</w:t>
      </w:r>
      <w:r w:rsidR="004476F8">
        <w:t>a </w:t>
      </w:r>
      <w:r w:rsidR="0034425A" w:rsidRPr="007403D9">
        <w:t>z</w:t>
      </w:r>
      <w:r w:rsidR="004476F8">
        <w:t>a </w:t>
      </w:r>
      <w:r w:rsidR="0034425A" w:rsidRPr="007403D9">
        <w:t xml:space="preserve">její poskytnutí </w:t>
      </w:r>
      <w:r w:rsidR="008C1474" w:rsidRPr="007403D9">
        <w:t>je</w:t>
      </w:r>
      <w:r w:rsidR="00237E6F" w:rsidRPr="007403D9">
        <w:t xml:space="preserve"> již</w:t>
      </w:r>
      <w:r w:rsidR="008C1474" w:rsidRPr="007403D9">
        <w:t xml:space="preserve"> zahrnut</w:t>
      </w:r>
      <w:r w:rsidR="004476F8">
        <w:t>a v </w:t>
      </w:r>
      <w:r w:rsidR="008C1474" w:rsidRPr="007403D9">
        <w:t>ceně Díla</w:t>
      </w:r>
      <w:r w:rsidR="002B2540" w:rsidRPr="007403D9">
        <w:t xml:space="preserve">, </w:t>
      </w:r>
      <w:r w:rsidR="003C4D7E">
        <w:t>P</w:t>
      </w:r>
      <w:r w:rsidR="002B2540" w:rsidRPr="007403D9">
        <w:t xml:space="preserve">odpory </w:t>
      </w:r>
      <w:r w:rsidR="004476F8">
        <w:t>a </w:t>
      </w:r>
      <w:r w:rsidR="002B2540" w:rsidRPr="007403D9">
        <w:t>Rozvoje</w:t>
      </w:r>
      <w:r w:rsidR="008C1474" w:rsidRPr="007403D9">
        <w:t>.</w:t>
      </w:r>
    </w:p>
    <w:p w14:paraId="0886A6B6" w14:textId="77777777" w:rsidR="00D77F04" w:rsidRPr="00D77F04" w:rsidRDefault="00D77F04" w:rsidP="00D77F04">
      <w:pPr>
        <w:pStyle w:val="2bodlnku"/>
        <w:numPr>
          <w:ilvl w:val="0"/>
          <w:numId w:val="0"/>
        </w:numPr>
        <w:spacing w:after="0"/>
        <w:ind w:left="567"/>
      </w:pPr>
    </w:p>
    <w:p w14:paraId="30CE4997" w14:textId="77777777" w:rsidR="000E6AAD" w:rsidRDefault="000E6AAD" w:rsidP="000E6AAD">
      <w:pPr>
        <w:pStyle w:val="1lnekI"/>
      </w:pPr>
    </w:p>
    <w:p w14:paraId="47E6503C" w14:textId="44270D8C" w:rsidR="00A44826" w:rsidRDefault="00D32C93" w:rsidP="00AC52EC">
      <w:pPr>
        <w:pStyle w:val="1Nzevlnku"/>
      </w:pPr>
      <w:r>
        <w:t>Práv</w:t>
      </w:r>
      <w:r w:rsidR="004476F8">
        <w:t>a z </w:t>
      </w:r>
      <w:r>
        <w:t xml:space="preserve">vadného plnění </w:t>
      </w:r>
      <w:r w:rsidR="004476F8">
        <w:t>a </w:t>
      </w:r>
      <w:r>
        <w:t>z</w:t>
      </w:r>
      <w:r w:rsidR="00A44826">
        <w:t>áruka</w:t>
      </w:r>
    </w:p>
    <w:p w14:paraId="2FD40078" w14:textId="5A0CDBF0" w:rsidR="00984302" w:rsidRPr="00984302" w:rsidRDefault="00F116A6" w:rsidP="00984302">
      <w:pPr>
        <w:pStyle w:val="2bodlnku"/>
        <w:rPr>
          <w:rFonts w:cs="Arial"/>
          <w:szCs w:val="22"/>
        </w:rPr>
      </w:pPr>
      <w:r>
        <w:rPr>
          <w:rFonts w:cs="Arial"/>
          <w:szCs w:val="22"/>
        </w:rPr>
        <w:t>Dodavatel</w:t>
      </w:r>
      <w:r w:rsidR="00984302">
        <w:rPr>
          <w:rFonts w:cs="Arial"/>
          <w:szCs w:val="22"/>
        </w:rPr>
        <w:t xml:space="preserve"> </w:t>
      </w:r>
      <w:r w:rsidR="00984302" w:rsidRPr="00984302">
        <w:rPr>
          <w:rFonts w:cs="Arial"/>
          <w:szCs w:val="22"/>
        </w:rPr>
        <w:t>odpovídá z</w:t>
      </w:r>
      <w:r w:rsidR="004476F8">
        <w:rPr>
          <w:rFonts w:cs="Arial"/>
          <w:szCs w:val="22"/>
        </w:rPr>
        <w:t>a </w:t>
      </w:r>
      <w:r w:rsidR="00984302" w:rsidRPr="00984302">
        <w:rPr>
          <w:rFonts w:cs="Arial"/>
          <w:szCs w:val="22"/>
        </w:rPr>
        <w:t xml:space="preserve">technickou správnost, odbornou úroveň, sjednaný rozsah, provedení </w:t>
      </w:r>
      <w:r w:rsidR="004476F8">
        <w:rPr>
          <w:rFonts w:cs="Arial"/>
          <w:szCs w:val="22"/>
        </w:rPr>
        <w:t>a </w:t>
      </w:r>
      <w:r w:rsidR="00984302" w:rsidRPr="00984302">
        <w:rPr>
          <w:rFonts w:cs="Arial"/>
          <w:szCs w:val="22"/>
        </w:rPr>
        <w:t xml:space="preserve">obsah </w:t>
      </w:r>
      <w:r w:rsidR="00984302">
        <w:rPr>
          <w:rFonts w:cs="Arial"/>
          <w:szCs w:val="22"/>
        </w:rPr>
        <w:t>D</w:t>
      </w:r>
      <w:r w:rsidR="00984302" w:rsidRPr="00984302">
        <w:rPr>
          <w:rFonts w:cs="Arial"/>
          <w:szCs w:val="22"/>
        </w:rPr>
        <w:t>íl</w:t>
      </w:r>
      <w:r w:rsidR="004476F8">
        <w:rPr>
          <w:rFonts w:cs="Arial"/>
          <w:szCs w:val="22"/>
        </w:rPr>
        <w:t>a </w:t>
      </w:r>
      <w:r w:rsidR="00984302" w:rsidRPr="00984302">
        <w:rPr>
          <w:rFonts w:cs="Arial"/>
          <w:szCs w:val="22"/>
        </w:rPr>
        <w:t xml:space="preserve">i dílčího plnění. </w:t>
      </w:r>
      <w:r w:rsidR="00364F55">
        <w:rPr>
          <w:rFonts w:cs="Arial"/>
          <w:szCs w:val="22"/>
        </w:rPr>
        <w:t>Dodavatel</w:t>
      </w:r>
      <w:r w:rsidR="00984302" w:rsidRPr="00984302">
        <w:rPr>
          <w:rFonts w:cs="Arial"/>
          <w:szCs w:val="22"/>
        </w:rPr>
        <w:t xml:space="preserve"> odpovídá z</w:t>
      </w:r>
      <w:r w:rsidR="004476F8">
        <w:rPr>
          <w:rFonts w:cs="Arial"/>
          <w:szCs w:val="22"/>
        </w:rPr>
        <w:t>a </w:t>
      </w:r>
      <w:r w:rsidR="00984302" w:rsidRPr="00984302">
        <w:rPr>
          <w:rFonts w:cs="Arial"/>
          <w:szCs w:val="22"/>
        </w:rPr>
        <w:t xml:space="preserve">to, že </w:t>
      </w:r>
      <w:r w:rsidR="00984302">
        <w:rPr>
          <w:rFonts w:cs="Arial"/>
          <w:szCs w:val="22"/>
        </w:rPr>
        <w:t>D</w:t>
      </w:r>
      <w:r w:rsidR="00984302" w:rsidRPr="00984302">
        <w:rPr>
          <w:rFonts w:cs="Arial"/>
          <w:szCs w:val="22"/>
        </w:rPr>
        <w:t xml:space="preserve">ílo </w:t>
      </w:r>
      <w:r w:rsidR="00364F55">
        <w:rPr>
          <w:rFonts w:cs="Arial"/>
          <w:szCs w:val="22"/>
        </w:rPr>
        <w:t xml:space="preserve">nebo dílčí plnění </w:t>
      </w:r>
      <w:r w:rsidR="00984302" w:rsidRPr="00984302">
        <w:rPr>
          <w:rFonts w:cs="Arial"/>
          <w:szCs w:val="22"/>
        </w:rPr>
        <w:t xml:space="preserve">má obvyklé vlastnosti, je zpracováno </w:t>
      </w:r>
      <w:r w:rsidR="004476F8">
        <w:rPr>
          <w:rFonts w:cs="Arial"/>
          <w:szCs w:val="22"/>
        </w:rPr>
        <w:t>v </w:t>
      </w:r>
      <w:r w:rsidR="00984302" w:rsidRPr="00984302">
        <w:rPr>
          <w:rFonts w:cs="Arial"/>
          <w:szCs w:val="22"/>
        </w:rPr>
        <w:t xml:space="preserve">souladu s právními předpisy České republiky, že nemá právní vady, je kompletní, </w:t>
      </w:r>
      <w:r w:rsidR="004476F8">
        <w:rPr>
          <w:rFonts w:cs="Arial"/>
          <w:szCs w:val="22"/>
        </w:rPr>
        <w:t>a </w:t>
      </w:r>
      <w:r w:rsidR="00984302" w:rsidRPr="00984302">
        <w:rPr>
          <w:rFonts w:cs="Arial"/>
          <w:szCs w:val="22"/>
        </w:rPr>
        <w:t>odpovídá požadavkům sjednaným v</w:t>
      </w:r>
      <w:r w:rsidR="00EC537A">
        <w:rPr>
          <w:rFonts w:cs="Arial"/>
          <w:szCs w:val="22"/>
        </w:rPr>
        <w:t>e</w:t>
      </w:r>
      <w:r w:rsidR="00D77F04">
        <w:rPr>
          <w:rFonts w:cs="Arial"/>
          <w:szCs w:val="22"/>
        </w:rPr>
        <w:t> </w:t>
      </w:r>
      <w:r w:rsidR="00984302">
        <w:rPr>
          <w:rFonts w:cs="Arial"/>
          <w:szCs w:val="22"/>
        </w:rPr>
        <w:t>S</w:t>
      </w:r>
      <w:r w:rsidR="00984302" w:rsidRPr="00984302">
        <w:rPr>
          <w:rFonts w:cs="Arial"/>
          <w:szCs w:val="22"/>
        </w:rPr>
        <w:t xml:space="preserve">mlouvě. </w:t>
      </w:r>
    </w:p>
    <w:p w14:paraId="0CF49983" w14:textId="392997DB" w:rsidR="00E50E31" w:rsidRPr="00604DEB" w:rsidRDefault="00E50E31" w:rsidP="00E50E31">
      <w:pPr>
        <w:pStyle w:val="2bodlnku"/>
        <w:rPr>
          <w:rFonts w:cs="Arial"/>
          <w:szCs w:val="22"/>
        </w:rPr>
      </w:pPr>
      <w:r>
        <w:rPr>
          <w:rFonts w:cs="Arial"/>
          <w:szCs w:val="22"/>
        </w:rPr>
        <w:lastRenderedPageBreak/>
        <w:t>Dodavatel</w:t>
      </w:r>
      <w:r w:rsidRPr="00E2121E">
        <w:rPr>
          <w:rFonts w:cs="Arial"/>
          <w:szCs w:val="22"/>
        </w:rPr>
        <w:t xml:space="preserve"> se</w:t>
      </w:r>
      <w:r>
        <w:rPr>
          <w:rFonts w:cs="Arial"/>
          <w:szCs w:val="22"/>
        </w:rPr>
        <w:t xml:space="preserve"> </w:t>
      </w:r>
      <w:r w:rsidRPr="00C85114">
        <w:rPr>
          <w:rFonts w:cs="Arial"/>
          <w:szCs w:val="22"/>
        </w:rPr>
        <w:t>zavazuje poskytnout Objednateli n</w:t>
      </w:r>
      <w:r w:rsidR="004476F8">
        <w:rPr>
          <w:rFonts w:cs="Arial"/>
          <w:szCs w:val="22"/>
        </w:rPr>
        <w:t>a </w:t>
      </w:r>
      <w:r>
        <w:rPr>
          <w:rFonts w:cs="Arial"/>
          <w:szCs w:val="22"/>
        </w:rPr>
        <w:t xml:space="preserve">Dílo </w:t>
      </w:r>
      <w:r w:rsidR="004476F8">
        <w:rPr>
          <w:rFonts w:cs="Arial"/>
          <w:szCs w:val="22"/>
        </w:rPr>
        <w:t>a </w:t>
      </w:r>
      <w:r w:rsidRPr="00C85114">
        <w:rPr>
          <w:rFonts w:cs="Arial"/>
          <w:szCs w:val="22"/>
        </w:rPr>
        <w:t>ka</w:t>
      </w:r>
      <w:r>
        <w:rPr>
          <w:rFonts w:cs="Arial"/>
          <w:szCs w:val="22"/>
        </w:rPr>
        <w:t xml:space="preserve">ždé Dodavatelem </w:t>
      </w:r>
      <w:r w:rsidRPr="00C85114">
        <w:rPr>
          <w:rFonts w:cs="Arial"/>
          <w:szCs w:val="22"/>
        </w:rPr>
        <w:t>poskytnuté jednotlivé dílčí plnění</w:t>
      </w:r>
      <w:r>
        <w:rPr>
          <w:rFonts w:cs="Arial"/>
          <w:szCs w:val="22"/>
        </w:rPr>
        <w:t xml:space="preserve"> </w:t>
      </w:r>
      <w:r w:rsidRPr="000C4F16">
        <w:rPr>
          <w:rFonts w:cs="Arial"/>
          <w:szCs w:val="22"/>
        </w:rPr>
        <w:t>záruku z</w:t>
      </w:r>
      <w:r w:rsidR="004476F8">
        <w:rPr>
          <w:rFonts w:cs="Arial"/>
          <w:szCs w:val="22"/>
        </w:rPr>
        <w:t>a </w:t>
      </w:r>
      <w:r w:rsidRPr="000C4F16">
        <w:rPr>
          <w:rFonts w:cs="Arial"/>
          <w:szCs w:val="22"/>
        </w:rPr>
        <w:t>jakost</w:t>
      </w:r>
      <w:r>
        <w:rPr>
          <w:rFonts w:cs="Arial"/>
          <w:szCs w:val="22"/>
        </w:rPr>
        <w:t>,</w:t>
      </w:r>
      <w:r w:rsidRPr="000C4F16">
        <w:rPr>
          <w:rFonts w:cs="Arial"/>
          <w:szCs w:val="22"/>
        </w:rPr>
        <w:t xml:space="preserve"> </w:t>
      </w:r>
      <w:r w:rsidR="004476F8">
        <w:rPr>
          <w:rFonts w:cs="Arial"/>
          <w:szCs w:val="22"/>
        </w:rPr>
        <w:t>a </w:t>
      </w:r>
      <w:r w:rsidRPr="000C4F16">
        <w:rPr>
          <w:rFonts w:cs="Arial"/>
          <w:szCs w:val="22"/>
        </w:rPr>
        <w:t xml:space="preserve">to </w:t>
      </w:r>
      <w:r w:rsidR="004476F8">
        <w:rPr>
          <w:rFonts w:cs="Arial"/>
          <w:szCs w:val="22"/>
        </w:rPr>
        <w:t>v </w:t>
      </w:r>
      <w:r w:rsidRPr="000C4F16">
        <w:rPr>
          <w:rFonts w:cs="Arial"/>
          <w:szCs w:val="22"/>
        </w:rPr>
        <w:t>délce</w:t>
      </w:r>
      <w:r w:rsidR="007E655F">
        <w:rPr>
          <w:rFonts w:cs="Arial"/>
          <w:szCs w:val="22"/>
        </w:rPr>
        <w:t xml:space="preserve"> 24 měsíců</w:t>
      </w:r>
      <w:r w:rsidRPr="000C4F16">
        <w:rPr>
          <w:rFonts w:cs="Arial"/>
          <w:szCs w:val="22"/>
        </w:rPr>
        <w:t>,</w:t>
      </w:r>
      <w:r>
        <w:rPr>
          <w:rFonts w:cs="Arial"/>
          <w:szCs w:val="22"/>
        </w:rPr>
        <w:t xml:space="preserve"> </w:t>
      </w:r>
      <w:r w:rsidRPr="000C4F16">
        <w:rPr>
          <w:rFonts w:cs="Arial"/>
          <w:szCs w:val="22"/>
        </w:rPr>
        <w:t>přičemž záruční dob</w:t>
      </w:r>
      <w:r w:rsidR="004476F8">
        <w:rPr>
          <w:rFonts w:cs="Arial"/>
          <w:szCs w:val="22"/>
        </w:rPr>
        <w:t>a </w:t>
      </w:r>
      <w:r w:rsidRPr="000C4F16">
        <w:rPr>
          <w:rFonts w:cs="Arial"/>
          <w:szCs w:val="22"/>
        </w:rPr>
        <w:t xml:space="preserve">začíná běžet ode dne </w:t>
      </w:r>
      <w:r w:rsidR="00122B1D">
        <w:rPr>
          <w:rFonts w:cs="Arial"/>
          <w:szCs w:val="22"/>
        </w:rPr>
        <w:t>zahájení rutinního provozu</w:t>
      </w:r>
      <w:r w:rsidR="003F10EC">
        <w:rPr>
          <w:rFonts w:cs="Arial"/>
          <w:szCs w:val="22"/>
        </w:rPr>
        <w:t xml:space="preserve"> </w:t>
      </w:r>
      <w:r>
        <w:rPr>
          <w:rFonts w:cs="Arial"/>
          <w:szCs w:val="22"/>
        </w:rPr>
        <w:t>Díl</w:t>
      </w:r>
      <w:r w:rsidR="004476F8">
        <w:rPr>
          <w:rFonts w:cs="Arial"/>
          <w:szCs w:val="22"/>
        </w:rPr>
        <w:t>a </w:t>
      </w:r>
      <w:r>
        <w:rPr>
          <w:rFonts w:cs="Arial"/>
          <w:szCs w:val="22"/>
        </w:rPr>
        <w:t xml:space="preserve">příp. </w:t>
      </w:r>
      <w:r w:rsidRPr="000C4F16">
        <w:rPr>
          <w:rFonts w:cs="Arial"/>
          <w:szCs w:val="22"/>
        </w:rPr>
        <w:t>každého jednotlivého dílčího plnění dle</w:t>
      </w:r>
      <w:r>
        <w:rPr>
          <w:rFonts w:cs="Arial"/>
          <w:szCs w:val="22"/>
        </w:rPr>
        <w:t xml:space="preserve"> </w:t>
      </w:r>
      <w:r w:rsidRPr="00604DEB">
        <w:rPr>
          <w:rFonts w:cs="Arial"/>
          <w:szCs w:val="22"/>
        </w:rPr>
        <w:t>příslušných ustanovení Smlouvy.</w:t>
      </w:r>
      <w:r w:rsidR="008215B8">
        <w:rPr>
          <w:rFonts w:cs="Arial"/>
          <w:szCs w:val="22"/>
        </w:rPr>
        <w:t xml:space="preserve"> </w:t>
      </w:r>
      <w:r w:rsidR="00992F7F" w:rsidRPr="00992F7F">
        <w:rPr>
          <w:rFonts w:cs="Arial"/>
          <w:szCs w:val="22"/>
        </w:rPr>
        <w:t>Záruk</w:t>
      </w:r>
      <w:r w:rsidR="004476F8">
        <w:rPr>
          <w:rFonts w:cs="Arial"/>
          <w:szCs w:val="22"/>
        </w:rPr>
        <w:t>a </w:t>
      </w:r>
      <w:r w:rsidR="00992F7F" w:rsidRPr="00992F7F">
        <w:rPr>
          <w:rFonts w:cs="Arial"/>
          <w:szCs w:val="22"/>
        </w:rPr>
        <w:t xml:space="preserve">trvá po celou dobu poskytování </w:t>
      </w:r>
      <w:r w:rsidR="003C4D7E">
        <w:rPr>
          <w:rFonts w:cs="Arial"/>
          <w:szCs w:val="22"/>
        </w:rPr>
        <w:t>P</w:t>
      </w:r>
      <w:r w:rsidR="00992F7F" w:rsidRPr="00992F7F">
        <w:rPr>
          <w:rFonts w:cs="Arial"/>
          <w:szCs w:val="22"/>
        </w:rPr>
        <w:t>odpory, pokud tato dob</w:t>
      </w:r>
      <w:r w:rsidR="004476F8">
        <w:rPr>
          <w:rFonts w:cs="Arial"/>
          <w:szCs w:val="22"/>
        </w:rPr>
        <w:t>a </w:t>
      </w:r>
      <w:r w:rsidR="00992F7F" w:rsidRPr="00992F7F">
        <w:rPr>
          <w:rFonts w:cs="Arial"/>
          <w:szCs w:val="22"/>
        </w:rPr>
        <w:t>přesáhne základní záruční dobu</w:t>
      </w:r>
      <w:r w:rsidR="00077CED">
        <w:rPr>
          <w:rFonts w:cs="Arial"/>
          <w:szCs w:val="22"/>
        </w:rPr>
        <w:t xml:space="preserve"> dle předchozí věty tohoto odstavce</w:t>
      </w:r>
      <w:r w:rsidR="00B51AE3">
        <w:rPr>
          <w:rFonts w:cs="Arial"/>
          <w:szCs w:val="22"/>
        </w:rPr>
        <w:t>. Dodavatel</w:t>
      </w:r>
      <w:r w:rsidR="00B51AE3" w:rsidRPr="00B51AE3">
        <w:rPr>
          <w:rFonts w:cs="Arial"/>
          <w:szCs w:val="22"/>
        </w:rPr>
        <w:t xml:space="preserve"> tímto současně </w:t>
      </w:r>
      <w:r w:rsidR="00B51AE3">
        <w:rPr>
          <w:rFonts w:cs="Arial"/>
          <w:szCs w:val="22"/>
        </w:rPr>
        <w:t>O</w:t>
      </w:r>
      <w:r w:rsidR="00B51AE3" w:rsidRPr="00B51AE3">
        <w:rPr>
          <w:rFonts w:cs="Arial"/>
          <w:szCs w:val="22"/>
        </w:rPr>
        <w:t>bjednateli ručí z</w:t>
      </w:r>
      <w:r w:rsidR="004476F8">
        <w:rPr>
          <w:rFonts w:cs="Arial"/>
          <w:szCs w:val="22"/>
        </w:rPr>
        <w:t>a </w:t>
      </w:r>
      <w:r w:rsidR="00B51AE3" w:rsidRPr="00B51AE3">
        <w:rPr>
          <w:rFonts w:cs="Arial"/>
          <w:szCs w:val="22"/>
        </w:rPr>
        <w:t xml:space="preserve">to, že dodané </w:t>
      </w:r>
      <w:r w:rsidR="00B51AE3">
        <w:rPr>
          <w:rFonts w:cs="Arial"/>
          <w:szCs w:val="22"/>
        </w:rPr>
        <w:t>D</w:t>
      </w:r>
      <w:r w:rsidR="00B51AE3" w:rsidRPr="00B51AE3">
        <w:rPr>
          <w:rFonts w:cs="Arial"/>
          <w:szCs w:val="22"/>
        </w:rPr>
        <w:t xml:space="preserve">ílo bude po celou dobu vykazovat vlastnosti popsané </w:t>
      </w:r>
      <w:r w:rsidR="004476F8">
        <w:rPr>
          <w:rFonts w:cs="Arial"/>
          <w:szCs w:val="22"/>
        </w:rPr>
        <w:t>v </w:t>
      </w:r>
      <w:r w:rsidR="00B51AE3">
        <w:rPr>
          <w:rFonts w:cs="Arial"/>
          <w:szCs w:val="22"/>
        </w:rPr>
        <w:t>D</w:t>
      </w:r>
      <w:r w:rsidR="00B51AE3" w:rsidRPr="00B51AE3">
        <w:rPr>
          <w:rFonts w:cs="Arial"/>
          <w:szCs w:val="22"/>
        </w:rPr>
        <w:t xml:space="preserve">okumentaci </w:t>
      </w:r>
      <w:r w:rsidR="004476F8">
        <w:rPr>
          <w:rFonts w:cs="Arial"/>
          <w:szCs w:val="22"/>
        </w:rPr>
        <w:t>a </w:t>
      </w:r>
      <w:r w:rsidR="00B51AE3" w:rsidRPr="00B51AE3">
        <w:rPr>
          <w:rFonts w:cs="Arial"/>
          <w:szCs w:val="22"/>
        </w:rPr>
        <w:t xml:space="preserve">bude jej možno užívat </w:t>
      </w:r>
      <w:r w:rsidR="004476F8">
        <w:rPr>
          <w:rFonts w:cs="Arial"/>
          <w:szCs w:val="22"/>
        </w:rPr>
        <w:t>k </w:t>
      </w:r>
      <w:r w:rsidR="00B51AE3" w:rsidRPr="00B51AE3">
        <w:rPr>
          <w:rFonts w:cs="Arial"/>
          <w:szCs w:val="22"/>
        </w:rPr>
        <w:t xml:space="preserve">popsanému účelu </w:t>
      </w:r>
      <w:r w:rsidR="004476F8">
        <w:rPr>
          <w:rFonts w:cs="Arial"/>
          <w:szCs w:val="22"/>
        </w:rPr>
        <w:t>v </w:t>
      </w:r>
      <w:r w:rsidR="003F4F3B">
        <w:rPr>
          <w:rFonts w:cs="Arial"/>
          <w:szCs w:val="22"/>
        </w:rPr>
        <w:t>D</w:t>
      </w:r>
      <w:r w:rsidR="00B51AE3" w:rsidRPr="00B51AE3">
        <w:rPr>
          <w:rFonts w:cs="Arial"/>
          <w:szCs w:val="22"/>
        </w:rPr>
        <w:t xml:space="preserve">okumentaci, </w:t>
      </w:r>
      <w:r w:rsidR="004476F8">
        <w:rPr>
          <w:rFonts w:cs="Arial"/>
          <w:szCs w:val="22"/>
        </w:rPr>
        <w:t>a </w:t>
      </w:r>
      <w:r w:rsidR="00B51AE3" w:rsidRPr="00B51AE3">
        <w:rPr>
          <w:rFonts w:cs="Arial"/>
          <w:szCs w:val="22"/>
        </w:rPr>
        <w:t xml:space="preserve">že </w:t>
      </w:r>
      <w:r w:rsidR="004476F8">
        <w:rPr>
          <w:rFonts w:cs="Arial"/>
          <w:szCs w:val="22"/>
        </w:rPr>
        <w:t>v </w:t>
      </w:r>
      <w:r w:rsidR="00B51AE3" w:rsidRPr="00B51AE3">
        <w:rPr>
          <w:rFonts w:cs="Arial"/>
          <w:szCs w:val="22"/>
        </w:rPr>
        <w:t xml:space="preserve">těchto vlastnostech </w:t>
      </w:r>
      <w:r w:rsidR="004476F8">
        <w:rPr>
          <w:rFonts w:cs="Arial"/>
          <w:szCs w:val="22"/>
        </w:rPr>
        <w:t>a </w:t>
      </w:r>
      <w:r w:rsidR="00B51AE3" w:rsidRPr="00B51AE3">
        <w:rPr>
          <w:rFonts w:cs="Arial"/>
          <w:szCs w:val="22"/>
        </w:rPr>
        <w:t xml:space="preserve">způsobech užití nebude </w:t>
      </w:r>
      <w:r w:rsidR="003F4F3B">
        <w:rPr>
          <w:rFonts w:cs="Arial"/>
          <w:szCs w:val="22"/>
        </w:rPr>
        <w:t>D</w:t>
      </w:r>
      <w:r w:rsidR="00B51AE3" w:rsidRPr="00B51AE3">
        <w:rPr>
          <w:rFonts w:cs="Arial"/>
          <w:szCs w:val="22"/>
        </w:rPr>
        <w:t>ílo vykazovat žádné vady.</w:t>
      </w:r>
    </w:p>
    <w:p w14:paraId="26880B74" w14:textId="21092B61" w:rsidR="001543FD" w:rsidRPr="00DF5FD8" w:rsidRDefault="001543FD" w:rsidP="001543FD">
      <w:pPr>
        <w:pStyle w:val="2bodlnku"/>
        <w:rPr>
          <w:rFonts w:cs="Arial"/>
          <w:szCs w:val="22"/>
        </w:rPr>
      </w:pPr>
      <w:r w:rsidRPr="00DF5FD8">
        <w:rPr>
          <w:rFonts w:cs="Arial"/>
          <w:szCs w:val="22"/>
        </w:rPr>
        <w:t>Vyskytne-li se n</w:t>
      </w:r>
      <w:r w:rsidR="004476F8">
        <w:rPr>
          <w:rFonts w:cs="Arial"/>
          <w:szCs w:val="22"/>
        </w:rPr>
        <w:t>a </w:t>
      </w:r>
      <w:r>
        <w:rPr>
          <w:rFonts w:cs="Arial"/>
          <w:szCs w:val="22"/>
        </w:rPr>
        <w:t>D</w:t>
      </w:r>
      <w:r w:rsidRPr="00DF5FD8">
        <w:rPr>
          <w:rFonts w:cs="Arial"/>
          <w:szCs w:val="22"/>
        </w:rPr>
        <w:t>íle</w:t>
      </w:r>
      <w:r>
        <w:rPr>
          <w:rFonts w:cs="Arial"/>
          <w:szCs w:val="22"/>
        </w:rPr>
        <w:t xml:space="preserve"> nebo dílčím plnění</w:t>
      </w:r>
      <w:r w:rsidRPr="00DF5FD8">
        <w:rPr>
          <w:rFonts w:cs="Arial"/>
          <w:szCs w:val="22"/>
        </w:rPr>
        <w:t xml:space="preserve"> vada, je </w:t>
      </w:r>
      <w:r>
        <w:rPr>
          <w:rFonts w:cs="Arial"/>
          <w:szCs w:val="22"/>
        </w:rPr>
        <w:t>Ob</w:t>
      </w:r>
      <w:r w:rsidRPr="00DF5FD8">
        <w:rPr>
          <w:rFonts w:cs="Arial"/>
          <w:szCs w:val="22"/>
        </w:rPr>
        <w:t xml:space="preserve">jednatel povinen bezodkladně písemně oznámit </w:t>
      </w:r>
      <w:r>
        <w:rPr>
          <w:rFonts w:cs="Arial"/>
          <w:szCs w:val="22"/>
        </w:rPr>
        <w:t>Dodavateli</w:t>
      </w:r>
      <w:r w:rsidRPr="00DF5FD8">
        <w:rPr>
          <w:rFonts w:cs="Arial"/>
          <w:szCs w:val="22"/>
        </w:rPr>
        <w:t xml:space="preserve"> její výskyt, vadu popsat </w:t>
      </w:r>
      <w:r w:rsidR="004476F8">
        <w:rPr>
          <w:rFonts w:cs="Arial"/>
          <w:szCs w:val="22"/>
        </w:rPr>
        <w:t>a </w:t>
      </w:r>
      <w:r w:rsidRPr="00DF5FD8">
        <w:rPr>
          <w:rFonts w:cs="Arial"/>
          <w:szCs w:val="22"/>
        </w:rPr>
        <w:t>uvést, ja</w:t>
      </w:r>
      <w:r w:rsidR="004476F8">
        <w:rPr>
          <w:rFonts w:cs="Arial"/>
          <w:szCs w:val="22"/>
        </w:rPr>
        <w:t>k </w:t>
      </w:r>
      <w:r w:rsidRPr="00DF5FD8">
        <w:rPr>
          <w:rFonts w:cs="Arial"/>
          <w:szCs w:val="22"/>
        </w:rPr>
        <w:t xml:space="preserve">se projevuje. Objednatel je povinen poskytnout </w:t>
      </w:r>
      <w:r>
        <w:rPr>
          <w:rFonts w:cs="Arial"/>
          <w:szCs w:val="22"/>
        </w:rPr>
        <w:t>Dodavateli</w:t>
      </w:r>
      <w:r w:rsidRPr="00DF5FD8">
        <w:rPr>
          <w:rFonts w:cs="Arial"/>
          <w:szCs w:val="22"/>
        </w:rPr>
        <w:t xml:space="preserve"> nezbytnou součinnost </w:t>
      </w:r>
      <w:r w:rsidR="004476F8">
        <w:rPr>
          <w:rFonts w:cs="Arial"/>
          <w:szCs w:val="22"/>
        </w:rPr>
        <w:t>k </w:t>
      </w:r>
      <w:r w:rsidRPr="00DF5FD8">
        <w:rPr>
          <w:rFonts w:cs="Arial"/>
          <w:szCs w:val="22"/>
        </w:rPr>
        <w:t>odstranění vady.</w:t>
      </w:r>
    </w:p>
    <w:p w14:paraId="1EB1FFB9" w14:textId="14C4A112" w:rsidR="00E50E31" w:rsidRDefault="00E50E31" w:rsidP="00E50E31">
      <w:pPr>
        <w:pStyle w:val="2bodlnku"/>
        <w:rPr>
          <w:rFonts w:cs="Arial"/>
          <w:szCs w:val="22"/>
        </w:rPr>
      </w:pPr>
      <w:r>
        <w:rPr>
          <w:rFonts w:cs="Arial"/>
          <w:szCs w:val="22"/>
        </w:rPr>
        <w:t xml:space="preserve">Dodavatel </w:t>
      </w:r>
      <w:r w:rsidRPr="00E2121E">
        <w:rPr>
          <w:rFonts w:cs="Arial"/>
          <w:szCs w:val="22"/>
        </w:rPr>
        <w:t xml:space="preserve">bude provozovat </w:t>
      </w:r>
      <w:r w:rsidR="004476F8">
        <w:rPr>
          <w:rFonts w:cs="Arial"/>
          <w:szCs w:val="22"/>
        </w:rPr>
        <w:t>a </w:t>
      </w:r>
      <w:r w:rsidRPr="00E2121E">
        <w:rPr>
          <w:rFonts w:cs="Arial"/>
          <w:szCs w:val="22"/>
        </w:rPr>
        <w:t>dohlížet n</w:t>
      </w:r>
      <w:r w:rsidR="004476F8">
        <w:rPr>
          <w:rFonts w:cs="Arial"/>
          <w:szCs w:val="22"/>
        </w:rPr>
        <w:t>a </w:t>
      </w:r>
      <w:r w:rsidRPr="00E2121E">
        <w:rPr>
          <w:rFonts w:cs="Arial"/>
          <w:szCs w:val="22"/>
        </w:rPr>
        <w:t xml:space="preserve">funkčnost předmětu plnění Smlouvy </w:t>
      </w:r>
      <w:r w:rsidR="004476F8">
        <w:rPr>
          <w:rFonts w:cs="Arial"/>
          <w:szCs w:val="22"/>
        </w:rPr>
        <w:t>a </w:t>
      </w:r>
      <w:r w:rsidRPr="00E2121E">
        <w:rPr>
          <w:rFonts w:cs="Arial"/>
          <w:szCs w:val="22"/>
        </w:rPr>
        <w:t>n</w:t>
      </w:r>
      <w:r w:rsidR="004476F8">
        <w:rPr>
          <w:rFonts w:cs="Arial"/>
          <w:szCs w:val="22"/>
        </w:rPr>
        <w:t>a </w:t>
      </w:r>
      <w:r w:rsidRPr="002659B1">
        <w:rPr>
          <w:rFonts w:cs="Arial"/>
          <w:szCs w:val="22"/>
        </w:rPr>
        <w:t xml:space="preserve">zjištěnou či ohlášenou poruchu bude reagovat bezodkladně. </w:t>
      </w:r>
      <w:r w:rsidR="004476F8">
        <w:rPr>
          <w:rFonts w:cs="Arial"/>
          <w:szCs w:val="22"/>
        </w:rPr>
        <w:t>V </w:t>
      </w:r>
      <w:r w:rsidRPr="002659B1">
        <w:rPr>
          <w:rFonts w:cs="Arial"/>
          <w:szCs w:val="22"/>
        </w:rPr>
        <w:t>případě poruchy bude</w:t>
      </w:r>
      <w:r>
        <w:rPr>
          <w:rFonts w:cs="Arial"/>
          <w:szCs w:val="22"/>
        </w:rPr>
        <w:t xml:space="preserve"> </w:t>
      </w:r>
      <w:r w:rsidRPr="00602A3F">
        <w:rPr>
          <w:rFonts w:cs="Arial"/>
          <w:szCs w:val="22"/>
        </w:rPr>
        <w:t>do doby jejího odstranění ohlášen</w:t>
      </w:r>
      <w:r w:rsidR="004476F8">
        <w:rPr>
          <w:rFonts w:cs="Arial"/>
          <w:szCs w:val="22"/>
        </w:rPr>
        <w:t>a </w:t>
      </w:r>
      <w:r>
        <w:rPr>
          <w:rFonts w:cs="Arial"/>
          <w:szCs w:val="22"/>
        </w:rPr>
        <w:t>Dodavatelem</w:t>
      </w:r>
      <w:r w:rsidRPr="00602A3F">
        <w:rPr>
          <w:rFonts w:cs="Arial"/>
          <w:szCs w:val="22"/>
        </w:rPr>
        <w:t xml:space="preserve"> </w:t>
      </w:r>
      <w:r w:rsidR="004476F8">
        <w:rPr>
          <w:rFonts w:cs="Arial"/>
          <w:szCs w:val="22"/>
        </w:rPr>
        <w:t>v </w:t>
      </w:r>
      <w:r w:rsidR="000D11C2">
        <w:rPr>
          <w:rFonts w:cs="Arial"/>
          <w:szCs w:val="22"/>
        </w:rPr>
        <w:t>A</w:t>
      </w:r>
      <w:r w:rsidRPr="00602A3F">
        <w:rPr>
          <w:rFonts w:cs="Arial"/>
          <w:szCs w:val="22"/>
        </w:rPr>
        <w:t>plikaci informace o</w:t>
      </w:r>
      <w:r>
        <w:rPr>
          <w:rFonts w:cs="Arial"/>
          <w:szCs w:val="22"/>
        </w:rPr>
        <w:t> </w:t>
      </w:r>
      <w:r w:rsidRPr="00602A3F">
        <w:rPr>
          <w:rFonts w:cs="Arial"/>
          <w:szCs w:val="22"/>
        </w:rPr>
        <w:t>takové poruše.</w:t>
      </w:r>
    </w:p>
    <w:p w14:paraId="2A39A2C3" w14:textId="1590FA26" w:rsidR="007B66A7" w:rsidRPr="007B6A37" w:rsidRDefault="007B66A7" w:rsidP="007B66A7">
      <w:pPr>
        <w:pStyle w:val="2bodlnku"/>
        <w:rPr>
          <w:rFonts w:cs="Arial"/>
          <w:szCs w:val="22"/>
        </w:rPr>
      </w:pPr>
      <w:r w:rsidRPr="007B6A37">
        <w:rPr>
          <w:rFonts w:cs="Arial"/>
          <w:szCs w:val="22"/>
        </w:rPr>
        <w:t>Vady Díl</w:t>
      </w:r>
      <w:r w:rsidR="004476F8">
        <w:rPr>
          <w:rFonts w:cs="Arial"/>
          <w:szCs w:val="22"/>
        </w:rPr>
        <w:t>a </w:t>
      </w:r>
      <w:r w:rsidRPr="007B6A37">
        <w:rPr>
          <w:rFonts w:cs="Arial"/>
          <w:szCs w:val="22"/>
        </w:rPr>
        <w:t xml:space="preserve">odpovídající klasifikaci dle </w:t>
      </w:r>
      <w:r w:rsidR="00513549">
        <w:rPr>
          <w:rFonts w:cs="Arial"/>
          <w:szCs w:val="22"/>
        </w:rPr>
        <w:t>odst. 1.7.</w:t>
      </w:r>
      <w:r w:rsidR="00513549" w:rsidRPr="00513549">
        <w:rPr>
          <w:rFonts w:cs="Arial"/>
          <w:szCs w:val="22"/>
        </w:rPr>
        <w:t xml:space="preserve">1 </w:t>
      </w:r>
      <w:r w:rsidR="004A75A1" w:rsidRPr="00513549">
        <w:rPr>
          <w:rFonts w:cs="Arial"/>
          <w:szCs w:val="22"/>
        </w:rPr>
        <w:t xml:space="preserve">Přílohy č. </w:t>
      </w:r>
      <w:r w:rsidR="00513549" w:rsidRPr="00513549">
        <w:rPr>
          <w:rFonts w:cs="Arial"/>
          <w:szCs w:val="22"/>
        </w:rPr>
        <w:t>1</w:t>
      </w:r>
      <w:r w:rsidRPr="00513549">
        <w:rPr>
          <w:rFonts w:cs="Arial"/>
          <w:szCs w:val="22"/>
        </w:rPr>
        <w:t xml:space="preserve"> Smlouvy</w:t>
      </w:r>
      <w:r w:rsidRPr="007B6A37">
        <w:rPr>
          <w:rFonts w:cs="Arial"/>
          <w:szCs w:val="22"/>
        </w:rPr>
        <w:t xml:space="preserve"> budou </w:t>
      </w:r>
      <w:r w:rsidR="004A75A1" w:rsidRPr="007B6A37">
        <w:rPr>
          <w:rFonts w:cs="Arial"/>
          <w:szCs w:val="22"/>
        </w:rPr>
        <w:t>Dodavatelem</w:t>
      </w:r>
      <w:r w:rsidRPr="007B6A37">
        <w:rPr>
          <w:rFonts w:cs="Arial"/>
          <w:szCs w:val="22"/>
        </w:rPr>
        <w:t xml:space="preserve"> odstraňovány ve lhůtách dle </w:t>
      </w:r>
      <w:r w:rsidR="00513549">
        <w:rPr>
          <w:rFonts w:cs="Arial"/>
          <w:szCs w:val="22"/>
        </w:rPr>
        <w:t>odst. 1.7</w:t>
      </w:r>
      <w:r w:rsidR="00513549" w:rsidRPr="00513549">
        <w:rPr>
          <w:rFonts w:cs="Arial"/>
          <w:szCs w:val="22"/>
        </w:rPr>
        <w:t xml:space="preserve">.1 </w:t>
      </w:r>
      <w:r w:rsidR="001A46B4" w:rsidRPr="00513549">
        <w:rPr>
          <w:rFonts w:cs="Arial"/>
          <w:szCs w:val="22"/>
        </w:rPr>
        <w:t xml:space="preserve">Přílohy č. </w:t>
      </w:r>
      <w:r w:rsidR="00513549" w:rsidRPr="00513549">
        <w:rPr>
          <w:rFonts w:cs="Arial"/>
          <w:szCs w:val="22"/>
        </w:rPr>
        <w:t>1</w:t>
      </w:r>
      <w:r w:rsidR="001A46B4" w:rsidRPr="00513549">
        <w:rPr>
          <w:rFonts w:cs="Arial"/>
          <w:szCs w:val="22"/>
        </w:rPr>
        <w:t xml:space="preserve"> S</w:t>
      </w:r>
      <w:r w:rsidRPr="00513549">
        <w:rPr>
          <w:rFonts w:cs="Arial"/>
          <w:szCs w:val="22"/>
        </w:rPr>
        <w:t>mlouvy, jiné</w:t>
      </w:r>
      <w:r w:rsidRPr="007B6A37">
        <w:rPr>
          <w:rFonts w:cs="Arial"/>
          <w:szCs w:val="22"/>
        </w:rPr>
        <w:t xml:space="preserve"> vady do 3 pracovních dnů, pakliže </w:t>
      </w:r>
      <w:r w:rsidR="001A46B4" w:rsidRPr="007B6A37">
        <w:rPr>
          <w:rFonts w:cs="Arial"/>
          <w:szCs w:val="22"/>
        </w:rPr>
        <w:t>Smlouv</w:t>
      </w:r>
      <w:r w:rsidR="004476F8">
        <w:rPr>
          <w:rFonts w:cs="Arial"/>
          <w:szCs w:val="22"/>
        </w:rPr>
        <w:t>a </w:t>
      </w:r>
      <w:r w:rsidR="001A46B4" w:rsidRPr="007B6A37">
        <w:rPr>
          <w:rFonts w:cs="Arial"/>
          <w:szCs w:val="22"/>
        </w:rPr>
        <w:t>nestanoví jina</w:t>
      </w:r>
      <w:r w:rsidR="004476F8">
        <w:rPr>
          <w:rFonts w:cs="Arial"/>
          <w:szCs w:val="22"/>
        </w:rPr>
        <w:t>k </w:t>
      </w:r>
      <w:r w:rsidR="001A46B4" w:rsidRPr="007B6A37">
        <w:rPr>
          <w:rFonts w:cs="Arial"/>
          <w:szCs w:val="22"/>
        </w:rPr>
        <w:t xml:space="preserve">nebo </w:t>
      </w:r>
      <w:r w:rsidRPr="007B6A37">
        <w:rPr>
          <w:rFonts w:cs="Arial"/>
          <w:szCs w:val="22"/>
        </w:rPr>
        <w:t>se</w:t>
      </w:r>
      <w:r w:rsidR="001A46B4" w:rsidRPr="007B6A37">
        <w:rPr>
          <w:rFonts w:cs="Arial"/>
          <w:szCs w:val="22"/>
        </w:rPr>
        <w:t xml:space="preserve"> Smluvní</w:t>
      </w:r>
      <w:r w:rsidRPr="007B6A37">
        <w:rPr>
          <w:rFonts w:cs="Arial"/>
          <w:szCs w:val="22"/>
        </w:rPr>
        <w:t xml:space="preserve"> strany nedohodnou jinak.</w:t>
      </w:r>
    </w:p>
    <w:p w14:paraId="19691959" w14:textId="4DDFE471" w:rsidR="003429E3" w:rsidRPr="009144A8" w:rsidRDefault="009144A8" w:rsidP="009144A8">
      <w:pPr>
        <w:pStyle w:val="2bodlnku"/>
        <w:rPr>
          <w:rFonts w:cs="Arial"/>
          <w:szCs w:val="22"/>
        </w:rPr>
      </w:pPr>
      <w:r w:rsidRPr="00DF5FD8">
        <w:rPr>
          <w:rFonts w:cs="Arial"/>
          <w:szCs w:val="22"/>
        </w:rPr>
        <w:t xml:space="preserve">Řádně nahlášené vady je </w:t>
      </w:r>
      <w:r>
        <w:rPr>
          <w:rFonts w:cs="Arial"/>
          <w:szCs w:val="22"/>
        </w:rPr>
        <w:t>Dodavatel</w:t>
      </w:r>
      <w:r w:rsidRPr="00DF5FD8">
        <w:rPr>
          <w:rFonts w:cs="Arial"/>
          <w:szCs w:val="22"/>
        </w:rPr>
        <w:t xml:space="preserve"> povinen n</w:t>
      </w:r>
      <w:r w:rsidR="004476F8">
        <w:rPr>
          <w:rFonts w:cs="Arial"/>
          <w:szCs w:val="22"/>
        </w:rPr>
        <w:t>a </w:t>
      </w:r>
      <w:r w:rsidRPr="00DF5FD8">
        <w:rPr>
          <w:rFonts w:cs="Arial"/>
          <w:szCs w:val="22"/>
        </w:rPr>
        <w:t>své náklady odstranit</w:t>
      </w:r>
      <w:r>
        <w:rPr>
          <w:rFonts w:cs="Arial"/>
          <w:szCs w:val="22"/>
        </w:rPr>
        <w:t>.</w:t>
      </w:r>
      <w:r w:rsidRPr="00E2121E">
        <w:rPr>
          <w:rFonts w:cs="Arial"/>
          <w:szCs w:val="22"/>
        </w:rPr>
        <w:t xml:space="preserve"> </w:t>
      </w:r>
    </w:p>
    <w:p w14:paraId="3E806BA0" w14:textId="3B41A7E5" w:rsidR="00E50E31" w:rsidRPr="00602A3F" w:rsidRDefault="004476F8" w:rsidP="00E50E31">
      <w:pPr>
        <w:pStyle w:val="2bodlnku"/>
        <w:rPr>
          <w:rFonts w:cs="Arial"/>
          <w:szCs w:val="22"/>
        </w:rPr>
      </w:pPr>
      <w:r>
        <w:rPr>
          <w:rFonts w:cs="Arial"/>
          <w:szCs w:val="22"/>
        </w:rPr>
        <w:t>V </w:t>
      </w:r>
      <w:r w:rsidR="00E50E31" w:rsidRPr="00E2121E">
        <w:rPr>
          <w:rFonts w:cs="Arial"/>
          <w:szCs w:val="22"/>
        </w:rPr>
        <w:t xml:space="preserve">případě výskytu skrytých vad existujících </w:t>
      </w:r>
      <w:r>
        <w:rPr>
          <w:rFonts w:cs="Arial"/>
          <w:szCs w:val="22"/>
        </w:rPr>
        <w:t>v </w:t>
      </w:r>
      <w:r w:rsidR="00E50E31" w:rsidRPr="00E2121E">
        <w:rPr>
          <w:rFonts w:cs="Arial"/>
          <w:szCs w:val="22"/>
        </w:rPr>
        <w:t>době akceptace jednotlivých dílčích plnění nebo</w:t>
      </w:r>
      <w:r w:rsidR="00E50E31">
        <w:rPr>
          <w:rFonts w:cs="Arial"/>
          <w:szCs w:val="22"/>
        </w:rPr>
        <w:t xml:space="preserve"> </w:t>
      </w:r>
      <w:r w:rsidR="00E50E31" w:rsidRPr="00602A3F">
        <w:rPr>
          <w:rFonts w:cs="Arial"/>
          <w:szCs w:val="22"/>
        </w:rPr>
        <w:t xml:space="preserve">záruční vady, je </w:t>
      </w:r>
      <w:r w:rsidR="00E50E31">
        <w:rPr>
          <w:rFonts w:cs="Arial"/>
          <w:szCs w:val="22"/>
        </w:rPr>
        <w:t>Dodavatel</w:t>
      </w:r>
      <w:r w:rsidR="00E50E31" w:rsidRPr="00602A3F">
        <w:rPr>
          <w:rFonts w:cs="Arial"/>
          <w:szCs w:val="22"/>
        </w:rPr>
        <w:t xml:space="preserve"> povinen zahájit práce n</w:t>
      </w:r>
      <w:r>
        <w:rPr>
          <w:rFonts w:cs="Arial"/>
          <w:szCs w:val="22"/>
        </w:rPr>
        <w:t>a </w:t>
      </w:r>
      <w:r w:rsidR="00E50E31" w:rsidRPr="00602A3F">
        <w:rPr>
          <w:rFonts w:cs="Arial"/>
          <w:szCs w:val="22"/>
        </w:rPr>
        <w:t>odstraňování těchto vad. Délk</w:t>
      </w:r>
      <w:r>
        <w:rPr>
          <w:rFonts w:cs="Arial"/>
          <w:szCs w:val="22"/>
        </w:rPr>
        <w:t>a </w:t>
      </w:r>
      <w:r w:rsidR="00E50E31" w:rsidRPr="00602A3F">
        <w:rPr>
          <w:rFonts w:cs="Arial"/>
          <w:szCs w:val="22"/>
        </w:rPr>
        <w:t>této lhůty</w:t>
      </w:r>
      <w:r w:rsidR="00E50E31">
        <w:rPr>
          <w:rFonts w:cs="Arial"/>
          <w:szCs w:val="22"/>
        </w:rPr>
        <w:t xml:space="preserve"> </w:t>
      </w:r>
      <w:r w:rsidR="00E50E31" w:rsidRPr="00602A3F">
        <w:rPr>
          <w:rFonts w:cs="Arial"/>
          <w:szCs w:val="22"/>
        </w:rPr>
        <w:t xml:space="preserve">pro odstranění skrytých </w:t>
      </w:r>
      <w:r>
        <w:rPr>
          <w:rFonts w:cs="Arial"/>
          <w:szCs w:val="22"/>
        </w:rPr>
        <w:t>a </w:t>
      </w:r>
      <w:r w:rsidR="00E50E31" w:rsidRPr="00602A3F">
        <w:rPr>
          <w:rFonts w:cs="Arial"/>
          <w:szCs w:val="22"/>
        </w:rPr>
        <w:t>záručních vad bude Objednatelem stanoven</w:t>
      </w:r>
      <w:r>
        <w:rPr>
          <w:rFonts w:cs="Arial"/>
          <w:szCs w:val="22"/>
        </w:rPr>
        <w:t>a </w:t>
      </w:r>
      <w:r w:rsidR="00E50E31" w:rsidRPr="00602A3F">
        <w:rPr>
          <w:rFonts w:cs="Arial"/>
          <w:szCs w:val="22"/>
        </w:rPr>
        <w:t>s</w:t>
      </w:r>
      <w:r w:rsidR="00E50E31">
        <w:rPr>
          <w:rFonts w:cs="Arial"/>
          <w:szCs w:val="22"/>
        </w:rPr>
        <w:t> </w:t>
      </w:r>
      <w:r w:rsidR="00E50E31" w:rsidRPr="00602A3F">
        <w:rPr>
          <w:rFonts w:cs="Arial"/>
          <w:szCs w:val="22"/>
        </w:rPr>
        <w:t>ohledem n</w:t>
      </w:r>
      <w:r>
        <w:rPr>
          <w:rFonts w:cs="Arial"/>
          <w:szCs w:val="22"/>
        </w:rPr>
        <w:t>a </w:t>
      </w:r>
      <w:r w:rsidR="00E50E31" w:rsidRPr="00602A3F">
        <w:rPr>
          <w:rFonts w:cs="Arial"/>
          <w:szCs w:val="22"/>
        </w:rPr>
        <w:t>dopady</w:t>
      </w:r>
      <w:r w:rsidR="00E50E31">
        <w:rPr>
          <w:rFonts w:cs="Arial"/>
          <w:szCs w:val="22"/>
        </w:rPr>
        <w:t xml:space="preserve"> </w:t>
      </w:r>
      <w:r w:rsidR="00E50E31" w:rsidRPr="00602A3F">
        <w:rPr>
          <w:rFonts w:cs="Arial"/>
          <w:szCs w:val="22"/>
        </w:rPr>
        <w:t xml:space="preserve">provozu </w:t>
      </w:r>
      <w:r w:rsidR="000D11C2">
        <w:rPr>
          <w:rFonts w:cs="Arial"/>
          <w:szCs w:val="22"/>
        </w:rPr>
        <w:t>A</w:t>
      </w:r>
      <w:r w:rsidR="00E50E31" w:rsidRPr="00602A3F">
        <w:rPr>
          <w:rFonts w:cs="Arial"/>
          <w:szCs w:val="22"/>
        </w:rPr>
        <w:t>plikac</w:t>
      </w:r>
      <w:r w:rsidR="00E50E31">
        <w:rPr>
          <w:rFonts w:cs="Arial"/>
          <w:szCs w:val="22"/>
        </w:rPr>
        <w:t>e</w:t>
      </w:r>
      <w:r w:rsidR="00E50E31" w:rsidRPr="00602A3F">
        <w:rPr>
          <w:rFonts w:cs="Arial"/>
          <w:szCs w:val="22"/>
        </w:rPr>
        <w:t>.</w:t>
      </w:r>
    </w:p>
    <w:p w14:paraId="52A2A08B" w14:textId="4CC3EE69" w:rsidR="00E50E31" w:rsidRPr="00E2121E" w:rsidRDefault="00E50E31" w:rsidP="00E50E31">
      <w:pPr>
        <w:pStyle w:val="2bodlnku"/>
        <w:rPr>
          <w:rFonts w:cs="Arial"/>
          <w:szCs w:val="22"/>
        </w:rPr>
      </w:pPr>
      <w:r>
        <w:rPr>
          <w:rFonts w:cs="Arial"/>
          <w:szCs w:val="22"/>
        </w:rPr>
        <w:t xml:space="preserve">Dodavatel </w:t>
      </w:r>
      <w:r w:rsidRPr="00E2121E">
        <w:rPr>
          <w:rFonts w:cs="Arial"/>
          <w:szCs w:val="22"/>
        </w:rPr>
        <w:t>neodpovídá z</w:t>
      </w:r>
      <w:r w:rsidR="004476F8">
        <w:rPr>
          <w:rFonts w:cs="Arial"/>
          <w:szCs w:val="22"/>
        </w:rPr>
        <w:t>a </w:t>
      </w:r>
      <w:r w:rsidRPr="00E2121E">
        <w:rPr>
          <w:rFonts w:cs="Arial"/>
          <w:szCs w:val="22"/>
        </w:rPr>
        <w:t>vady způsobené:</w:t>
      </w:r>
    </w:p>
    <w:p w14:paraId="43F5D694" w14:textId="2FC60529" w:rsidR="00E50E31" w:rsidRPr="00E2121E" w:rsidRDefault="00E50E31" w:rsidP="00D454BE">
      <w:pPr>
        <w:pStyle w:val="2bodlnku"/>
        <w:numPr>
          <w:ilvl w:val="0"/>
          <w:numId w:val="47"/>
        </w:numPr>
        <w:rPr>
          <w:rFonts w:cs="Arial"/>
          <w:szCs w:val="22"/>
        </w:rPr>
      </w:pPr>
      <w:r w:rsidRPr="00E2121E">
        <w:rPr>
          <w:rFonts w:cs="Arial"/>
          <w:szCs w:val="22"/>
        </w:rPr>
        <w:t xml:space="preserve">nevhodnými pokyny Objednatele při realizaci plnění, jestliže </w:t>
      </w:r>
      <w:r>
        <w:rPr>
          <w:rFonts w:cs="Arial"/>
          <w:szCs w:val="22"/>
        </w:rPr>
        <w:t>Dodavatel</w:t>
      </w:r>
      <w:r w:rsidRPr="00E2121E">
        <w:rPr>
          <w:rFonts w:cs="Arial"/>
          <w:szCs w:val="22"/>
        </w:rPr>
        <w:t xml:space="preserve"> n</w:t>
      </w:r>
      <w:r w:rsidR="004476F8">
        <w:rPr>
          <w:rFonts w:cs="Arial"/>
          <w:szCs w:val="22"/>
        </w:rPr>
        <w:t>a </w:t>
      </w:r>
      <w:r w:rsidRPr="00E2121E">
        <w:rPr>
          <w:rFonts w:cs="Arial"/>
          <w:szCs w:val="22"/>
        </w:rPr>
        <w:t>nevhodnost pokynů Objednatele předem upozornil;</w:t>
      </w:r>
    </w:p>
    <w:p w14:paraId="4646B36F" w14:textId="05098AC4" w:rsidR="00376A09" w:rsidRPr="007B66A7" w:rsidRDefault="00E50E31" w:rsidP="00D454BE">
      <w:pPr>
        <w:pStyle w:val="2bodlnku"/>
        <w:numPr>
          <w:ilvl w:val="0"/>
          <w:numId w:val="47"/>
        </w:numPr>
        <w:rPr>
          <w:rFonts w:cs="Arial"/>
          <w:szCs w:val="22"/>
        </w:rPr>
      </w:pPr>
      <w:r w:rsidRPr="00E2121E">
        <w:rPr>
          <w:rFonts w:cs="Arial"/>
          <w:szCs w:val="22"/>
        </w:rPr>
        <w:t>zásahem do plnění ze strany Objednatele be</w:t>
      </w:r>
      <w:r w:rsidR="004476F8">
        <w:rPr>
          <w:rFonts w:cs="Arial"/>
          <w:szCs w:val="22"/>
        </w:rPr>
        <w:t>z </w:t>
      </w:r>
      <w:r w:rsidRPr="00E2121E">
        <w:rPr>
          <w:rFonts w:cs="Arial"/>
          <w:szCs w:val="22"/>
        </w:rPr>
        <w:t>předchozího písemného souhlasu</w:t>
      </w:r>
      <w:r>
        <w:rPr>
          <w:rFonts w:cs="Arial"/>
          <w:szCs w:val="22"/>
        </w:rPr>
        <w:t xml:space="preserve"> Dodavatele</w:t>
      </w:r>
      <w:r w:rsidRPr="00E2121E">
        <w:rPr>
          <w:rFonts w:cs="Arial"/>
          <w:szCs w:val="22"/>
        </w:rPr>
        <w:t>.</w:t>
      </w:r>
    </w:p>
    <w:p w14:paraId="48E5A400" w14:textId="77777777" w:rsidR="000E6AAD" w:rsidRDefault="000E6AAD" w:rsidP="00913713">
      <w:pPr>
        <w:pStyle w:val="2bodlnku"/>
        <w:numPr>
          <w:ilvl w:val="0"/>
          <w:numId w:val="0"/>
        </w:numPr>
        <w:spacing w:after="0"/>
        <w:ind w:left="567" w:hanging="567"/>
      </w:pPr>
    </w:p>
    <w:p w14:paraId="78CBCA25" w14:textId="77777777" w:rsidR="000E6AAD" w:rsidRDefault="000E6AAD" w:rsidP="00025473">
      <w:pPr>
        <w:pStyle w:val="1lnekI"/>
      </w:pPr>
    </w:p>
    <w:p w14:paraId="0149D6FE" w14:textId="2C6DE08F" w:rsidR="00DE615E" w:rsidRDefault="002821D3" w:rsidP="00DE615E">
      <w:pPr>
        <w:pStyle w:val="1Nzevlnku"/>
        <w:rPr>
          <w:lang w:eastAsia="zh-CN"/>
        </w:rPr>
      </w:pPr>
      <w:r>
        <w:rPr>
          <w:lang w:eastAsia="zh-CN"/>
        </w:rPr>
        <w:t xml:space="preserve">Mlčenlivost </w:t>
      </w:r>
      <w:r w:rsidR="004476F8">
        <w:rPr>
          <w:lang w:eastAsia="zh-CN"/>
        </w:rPr>
        <w:t>a </w:t>
      </w:r>
      <w:r>
        <w:rPr>
          <w:lang w:eastAsia="zh-CN"/>
        </w:rPr>
        <w:t>ochran</w:t>
      </w:r>
      <w:r w:rsidR="004476F8">
        <w:rPr>
          <w:lang w:eastAsia="zh-CN"/>
        </w:rPr>
        <w:t>a </w:t>
      </w:r>
      <w:r w:rsidR="00161ADE">
        <w:rPr>
          <w:lang w:eastAsia="zh-CN"/>
        </w:rPr>
        <w:t>osobních údajů</w:t>
      </w:r>
    </w:p>
    <w:p w14:paraId="69B4712D" w14:textId="5199EAB4" w:rsidR="00551FC0" w:rsidRDefault="00551FC0" w:rsidP="00551FC0">
      <w:pPr>
        <w:pStyle w:val="2bodlnku"/>
      </w:pPr>
      <w:r>
        <w:t xml:space="preserve">Smluvní strany se dohodly, že veškeré informace, které se </w:t>
      </w:r>
      <w:r w:rsidR="00D20A30">
        <w:t>Dodavatel</w:t>
      </w:r>
      <w:r>
        <w:t xml:space="preserve"> dozvěděl </w:t>
      </w:r>
      <w:r w:rsidR="004476F8">
        <w:t>v </w:t>
      </w:r>
      <w:r>
        <w:t xml:space="preserve">rámci uzavírání </w:t>
      </w:r>
      <w:r w:rsidR="004476F8">
        <w:t>a </w:t>
      </w:r>
      <w:r>
        <w:t xml:space="preserve">plnění této Smlouvy, tvořící její obsah, </w:t>
      </w:r>
      <w:r w:rsidR="004476F8">
        <w:t>a </w:t>
      </w:r>
      <w:r>
        <w:t xml:space="preserve">informace, které </w:t>
      </w:r>
      <w:r w:rsidR="00D20A30">
        <w:t>Dodavateli</w:t>
      </w:r>
      <w:r>
        <w:t xml:space="preserve"> Objednatel sdělí nebo jina</w:t>
      </w:r>
      <w:r w:rsidR="004476F8">
        <w:t>k </w:t>
      </w:r>
      <w:r>
        <w:t xml:space="preserve">vyplynou </w:t>
      </w:r>
      <w:r w:rsidR="004476F8">
        <w:t>z </w:t>
      </w:r>
      <w:r>
        <w:t xml:space="preserve">plnění Smlouvy, </w:t>
      </w:r>
      <w:r w:rsidRPr="00E0029A">
        <w:rPr>
          <w:rFonts w:eastAsia="Calibri"/>
          <w:szCs w:val="22"/>
          <w:lang w:eastAsia="en-US"/>
        </w:rPr>
        <w:t xml:space="preserve">musí být </w:t>
      </w:r>
      <w:r w:rsidR="00D20A30">
        <w:t>Dodavatelem</w:t>
      </w:r>
      <w:r>
        <w:t xml:space="preserve"> dle vůle Objednatele utajeny (dále jen „</w:t>
      </w:r>
      <w:r w:rsidRPr="00D20A30">
        <w:rPr>
          <w:b/>
          <w:bCs/>
          <w:i/>
          <w:iCs/>
        </w:rPr>
        <w:t>důvěrné Informace</w:t>
      </w:r>
      <w:r w:rsidR="00D20A30">
        <w:t>“</w:t>
      </w:r>
      <w:r>
        <w:t xml:space="preserve">). </w:t>
      </w:r>
      <w:r w:rsidR="00D20A30">
        <w:t>Dodavatel</w:t>
      </w:r>
      <w:r>
        <w:t xml:space="preserve"> nesmí důvěrné informace použít pro jiné účely než pro poskytnutí plnění dle Smlouvy, nesmí je zveřejnit ani poskytnout jiné osobě. Uvedené ustanovení se nevztahuje n</w:t>
      </w:r>
      <w:r w:rsidR="004476F8">
        <w:t>a </w:t>
      </w:r>
      <w:r>
        <w:t xml:space="preserve">obsah Smlouvy, jejích příloh </w:t>
      </w:r>
      <w:r w:rsidR="004476F8">
        <w:t>a </w:t>
      </w:r>
      <w:r>
        <w:t>případných dodatků.</w:t>
      </w:r>
    </w:p>
    <w:p w14:paraId="4A66C40F" w14:textId="6F812347" w:rsidR="00551FC0" w:rsidRDefault="00551FC0" w:rsidP="00551FC0">
      <w:pPr>
        <w:pStyle w:val="2bodlnku"/>
      </w:pPr>
      <w:r>
        <w:t xml:space="preserve">Smluvní strany se dohodly, že </w:t>
      </w:r>
      <w:r w:rsidR="00D20A30">
        <w:t>Dodavatel</w:t>
      </w:r>
      <w:r>
        <w:t xml:space="preserve"> nesdělí důvěrné informace třetí osobě </w:t>
      </w:r>
      <w:r w:rsidR="004476F8">
        <w:t>a </w:t>
      </w:r>
      <w:r>
        <w:t>přijme taková opatření, která znemožní jejich přístupnost třetím osobám. Ustanovení předchozí věty se nevztahuje n</w:t>
      </w:r>
      <w:r w:rsidR="004476F8">
        <w:t>a </w:t>
      </w:r>
      <w:r>
        <w:t>případy, kdy:</w:t>
      </w:r>
    </w:p>
    <w:p w14:paraId="637C3ED3" w14:textId="3AD00F84" w:rsidR="00551FC0" w:rsidRDefault="00551FC0" w:rsidP="00D454BE">
      <w:pPr>
        <w:pStyle w:val="2bodlnku"/>
        <w:numPr>
          <w:ilvl w:val="0"/>
          <w:numId w:val="17"/>
        </w:numPr>
      </w:pPr>
      <w:r>
        <w:t xml:space="preserve">má </w:t>
      </w:r>
      <w:r w:rsidR="00D20A30">
        <w:t>Dodavatel</w:t>
      </w:r>
      <w:r>
        <w:t xml:space="preserve"> opačnou povinnost stanovenou zákonem,</w:t>
      </w:r>
    </w:p>
    <w:p w14:paraId="30831A84" w14:textId="2D45F56A" w:rsidR="00551FC0" w:rsidRDefault="00551FC0" w:rsidP="00D454BE">
      <w:pPr>
        <w:pStyle w:val="2bodlnku"/>
        <w:numPr>
          <w:ilvl w:val="0"/>
          <w:numId w:val="17"/>
        </w:numPr>
      </w:pPr>
      <w:r>
        <w:t>se takové důvěrné informace stanou veřejně známými či dostupnými jina</w:t>
      </w:r>
      <w:r w:rsidR="004476F8">
        <w:t>k </w:t>
      </w:r>
      <w:r>
        <w:t xml:space="preserve">než porušením povinností vyplývajících </w:t>
      </w:r>
      <w:r w:rsidR="004476F8">
        <w:t>z </w:t>
      </w:r>
      <w:r>
        <w:t>tohoto článku, nebo</w:t>
      </w:r>
    </w:p>
    <w:p w14:paraId="309D0914" w14:textId="341B9E32" w:rsidR="00551FC0" w:rsidRDefault="00551FC0" w:rsidP="00D454BE">
      <w:pPr>
        <w:pStyle w:val="2bodlnku"/>
        <w:numPr>
          <w:ilvl w:val="0"/>
          <w:numId w:val="17"/>
        </w:numPr>
      </w:pPr>
      <w:r>
        <w:t xml:space="preserve">Objednatel dá </w:t>
      </w:r>
      <w:r w:rsidR="004476F8">
        <w:t>k </w:t>
      </w:r>
      <w:r>
        <w:t>zpřístupnění konkrétní důvěrné informace souhlas.</w:t>
      </w:r>
    </w:p>
    <w:p w14:paraId="137216EA" w14:textId="3FC19CEE" w:rsidR="00551FC0" w:rsidRDefault="00551FC0" w:rsidP="006C5D75">
      <w:pPr>
        <w:pStyle w:val="2bodlnku"/>
      </w:pPr>
      <w:r>
        <w:lastRenderedPageBreak/>
        <w:t>Povinnost zachovávat mlčenlivost trvá i po skončení tohoto smluvního vztahu.</w:t>
      </w:r>
    </w:p>
    <w:p w14:paraId="732851B2" w14:textId="0B1E0181" w:rsidR="001D48BB" w:rsidRDefault="004476F8" w:rsidP="001D48BB">
      <w:pPr>
        <w:pStyle w:val="2bodlnku"/>
      </w:pPr>
      <w:r>
        <w:t>V </w:t>
      </w:r>
      <w:r w:rsidR="001D48BB" w:rsidRPr="001D48BB">
        <w:t xml:space="preserve">souvislosti s plněním této Smlouvy Smluvními stranami bude docházet i ke zpracování osobních údajů ve smyslu Nařízení Evropského parlamentu </w:t>
      </w:r>
      <w:r>
        <w:t>a </w:t>
      </w:r>
      <w:r w:rsidR="001D48BB" w:rsidRPr="001D48BB">
        <w:t>Rady (EU) 2016/679, o</w:t>
      </w:r>
      <w:r>
        <w:t> </w:t>
      </w:r>
      <w:r w:rsidR="001D48BB" w:rsidRPr="001D48BB">
        <w:t xml:space="preserve">ochraně fyzických osob </w:t>
      </w:r>
      <w:r>
        <w:t>v </w:t>
      </w:r>
      <w:r w:rsidR="001D48BB" w:rsidRPr="001D48BB">
        <w:t xml:space="preserve">souvislosti se zpracováním osobních údajů </w:t>
      </w:r>
      <w:r>
        <w:t>a </w:t>
      </w:r>
      <w:r w:rsidR="001D48BB" w:rsidRPr="001D48BB">
        <w:t xml:space="preserve">o volném pohybu těchto údajů </w:t>
      </w:r>
      <w:r>
        <w:t>a </w:t>
      </w:r>
      <w:r w:rsidR="001D48BB" w:rsidRPr="001D48BB">
        <w:t>o zrušení směrnice 95/46/ES (obecné nařízení o ochraně osobních údajů) (dále jen „</w:t>
      </w:r>
      <w:r w:rsidR="001D48BB" w:rsidRPr="00D810E0">
        <w:rPr>
          <w:b/>
          <w:bCs/>
          <w:i/>
          <w:iCs/>
        </w:rPr>
        <w:t>Nařízení</w:t>
      </w:r>
      <w:r w:rsidR="001D48BB" w:rsidRPr="001D48BB">
        <w:t xml:space="preserve">“) </w:t>
      </w:r>
      <w:r>
        <w:t>a </w:t>
      </w:r>
      <w:r w:rsidR="001D48BB" w:rsidRPr="001D48BB">
        <w:t>zákonem č. 110/2019 Sb., o zpracování osobních údajů ve znění pozdějších předpisů (dále jen „Zákon“).</w:t>
      </w:r>
    </w:p>
    <w:p w14:paraId="3B77ACE3" w14:textId="4A1F999C" w:rsidR="00D8431B" w:rsidRPr="00D8431B" w:rsidRDefault="01EF5C2A" w:rsidP="006C5D75">
      <w:pPr>
        <w:pStyle w:val="2bodlnku"/>
        <w:rPr>
          <w:rFonts w:eastAsia="Calibri"/>
        </w:rPr>
      </w:pPr>
      <w:r w:rsidRPr="264EA173">
        <w:rPr>
          <w:rFonts w:eastAsia="Calibri"/>
        </w:rPr>
        <w:t xml:space="preserve">Objednatel jakožto správce osobních údajů (dále </w:t>
      </w:r>
      <w:r w:rsidR="004476F8">
        <w:rPr>
          <w:rFonts w:eastAsia="Calibri"/>
        </w:rPr>
        <w:t>v </w:t>
      </w:r>
      <w:r w:rsidRPr="264EA173">
        <w:rPr>
          <w:rFonts w:eastAsia="Calibri"/>
        </w:rPr>
        <w:t>tomto článku označen jen jako „</w:t>
      </w:r>
      <w:r w:rsidRPr="264EA173">
        <w:rPr>
          <w:rFonts w:eastAsia="Calibri"/>
          <w:b/>
          <w:bCs/>
          <w:i/>
          <w:iCs/>
        </w:rPr>
        <w:t>správce</w:t>
      </w:r>
      <w:r w:rsidRPr="264EA173">
        <w:rPr>
          <w:rFonts w:eastAsia="Calibri"/>
        </w:rPr>
        <w:t xml:space="preserve">“), tímto pověřuje ve smyslu článku 28 Nařízení Dodavatele jako zpracovatele osobních údajů (dále </w:t>
      </w:r>
      <w:r w:rsidR="004476F8">
        <w:rPr>
          <w:rFonts w:eastAsia="Calibri"/>
        </w:rPr>
        <w:t>v </w:t>
      </w:r>
      <w:r w:rsidRPr="264EA173">
        <w:rPr>
          <w:rFonts w:eastAsia="Calibri"/>
        </w:rPr>
        <w:t>tomto článku označen</w:t>
      </w:r>
      <w:r w:rsidR="004476F8">
        <w:rPr>
          <w:rFonts w:eastAsia="Calibri"/>
        </w:rPr>
        <w:t>a </w:t>
      </w:r>
      <w:r w:rsidRPr="264EA173">
        <w:rPr>
          <w:rFonts w:eastAsia="Calibri"/>
        </w:rPr>
        <w:t>jen jako „</w:t>
      </w:r>
      <w:r w:rsidRPr="264EA173">
        <w:rPr>
          <w:rFonts w:eastAsia="Calibri"/>
          <w:b/>
          <w:bCs/>
          <w:i/>
          <w:iCs/>
        </w:rPr>
        <w:t>zpracovatel</w:t>
      </w:r>
      <w:r w:rsidRPr="264EA173">
        <w:rPr>
          <w:rFonts w:eastAsia="Calibri"/>
        </w:rPr>
        <w:t>“) zpracováním osobních údajů pro správce z</w:t>
      </w:r>
      <w:r w:rsidR="004476F8">
        <w:rPr>
          <w:rFonts w:eastAsia="Calibri"/>
        </w:rPr>
        <w:t>a </w:t>
      </w:r>
      <w:r w:rsidRPr="264EA173">
        <w:rPr>
          <w:rFonts w:eastAsia="Calibri"/>
        </w:rPr>
        <w:t xml:space="preserve">účelem plnění povinností vyplývajících </w:t>
      </w:r>
      <w:r w:rsidR="004476F8">
        <w:rPr>
          <w:rFonts w:eastAsia="Calibri"/>
        </w:rPr>
        <w:t>z </w:t>
      </w:r>
      <w:r w:rsidRPr="264EA173">
        <w:rPr>
          <w:rFonts w:eastAsia="Calibri"/>
        </w:rPr>
        <w:t>této Smlouvy</w:t>
      </w:r>
      <w:r w:rsidR="09EF0674" w:rsidRPr="264EA173">
        <w:rPr>
          <w:rFonts w:eastAsia="Calibri"/>
        </w:rPr>
        <w:t xml:space="preserve"> </w:t>
      </w:r>
      <w:r w:rsidR="004476F8">
        <w:rPr>
          <w:rFonts w:eastAsia="Calibri"/>
        </w:rPr>
        <w:t>a z </w:t>
      </w:r>
      <w:r w:rsidR="09EF0674" w:rsidRPr="264EA173">
        <w:rPr>
          <w:rFonts w:eastAsia="Calibri"/>
        </w:rPr>
        <w:t xml:space="preserve">Dílčích </w:t>
      </w:r>
      <w:r w:rsidR="00551BEC">
        <w:rPr>
          <w:rFonts w:eastAsia="Calibri"/>
        </w:rPr>
        <w:t>objednáve</w:t>
      </w:r>
      <w:r w:rsidR="004476F8">
        <w:rPr>
          <w:rFonts w:eastAsia="Calibri"/>
        </w:rPr>
        <w:t>k </w:t>
      </w:r>
      <w:r w:rsidR="09EF0674" w:rsidRPr="264EA173">
        <w:rPr>
          <w:rFonts w:eastAsia="Calibri"/>
        </w:rPr>
        <w:t xml:space="preserve">ve </w:t>
      </w:r>
      <w:r w:rsidR="09EF0674" w:rsidRPr="00513549">
        <w:rPr>
          <w:rFonts w:eastAsia="Calibri"/>
        </w:rPr>
        <w:t xml:space="preserve">smyslu </w:t>
      </w:r>
      <w:r w:rsidR="00513549" w:rsidRPr="00513549">
        <w:rPr>
          <w:rFonts w:eastAsia="Calibri"/>
        </w:rPr>
        <w:t>odst. 1.8 Přílohy č. 1</w:t>
      </w:r>
      <w:r w:rsidR="09168746" w:rsidRPr="00513549">
        <w:rPr>
          <w:rFonts w:eastAsia="Calibri"/>
        </w:rPr>
        <w:t xml:space="preserve"> této Smlouvy</w:t>
      </w:r>
      <w:r w:rsidRPr="00513549">
        <w:rPr>
          <w:rFonts w:eastAsia="Calibri"/>
        </w:rPr>
        <w:t>. Zpracování</w:t>
      </w:r>
      <w:r w:rsidRPr="264EA173">
        <w:rPr>
          <w:rFonts w:eastAsia="Calibri"/>
        </w:rPr>
        <w:t xml:space="preserve"> se týká zejmén</w:t>
      </w:r>
      <w:r w:rsidR="004476F8">
        <w:rPr>
          <w:rFonts w:eastAsia="Calibri"/>
        </w:rPr>
        <w:t>a </w:t>
      </w:r>
      <w:r w:rsidRPr="264EA173">
        <w:rPr>
          <w:rFonts w:eastAsia="Calibri"/>
        </w:rPr>
        <w:t>těchto kategorií osobních údajů identifikační, kontaktní, platební, popisné, zvláštní kategorie osobních údajů</w:t>
      </w:r>
      <w:r w:rsidRPr="264EA173">
        <w:rPr>
          <w:rFonts w:eastAsia="Calibri"/>
          <w:b/>
          <w:bCs/>
          <w:i/>
          <w:iCs/>
        </w:rPr>
        <w:t xml:space="preserve"> </w:t>
      </w:r>
      <w:r w:rsidRPr="264EA173">
        <w:rPr>
          <w:rFonts w:eastAsia="Calibri"/>
        </w:rPr>
        <w:t>konkrétně pa</w:t>
      </w:r>
      <w:r w:rsidR="004476F8">
        <w:rPr>
          <w:rFonts w:eastAsia="Calibri"/>
        </w:rPr>
        <w:t>k </w:t>
      </w:r>
      <w:r w:rsidRPr="264EA173">
        <w:rPr>
          <w:rFonts w:eastAsia="Calibri"/>
        </w:rPr>
        <w:t xml:space="preserve">jméno, příjmení, rodné číslo (číslo pojištěnce), e-mail, telefonní číslo, trvalá </w:t>
      </w:r>
      <w:r w:rsidR="004476F8">
        <w:rPr>
          <w:rFonts w:eastAsia="Calibri"/>
        </w:rPr>
        <w:t>a </w:t>
      </w:r>
      <w:r w:rsidRPr="264EA173">
        <w:rPr>
          <w:rFonts w:eastAsia="Calibri"/>
        </w:rPr>
        <w:t xml:space="preserve">kontaktní adresa, vykázaná zdravotní péče, informace o zdravotním stavu (alergie, anamnéza, onemocnění </w:t>
      </w:r>
      <w:r w:rsidR="004476F8">
        <w:rPr>
          <w:rFonts w:eastAsia="Calibri"/>
        </w:rPr>
        <w:t>a </w:t>
      </w:r>
      <w:r w:rsidRPr="264EA173">
        <w:rPr>
          <w:rFonts w:eastAsia="Calibri"/>
        </w:rPr>
        <w:t xml:space="preserve">další dle </w:t>
      </w:r>
      <w:r w:rsidR="00E76917">
        <w:rPr>
          <w:rFonts w:eastAsia="Calibri"/>
        </w:rPr>
        <w:t>P</w:t>
      </w:r>
      <w:r w:rsidRPr="264EA173">
        <w:rPr>
          <w:rFonts w:eastAsia="Calibri"/>
        </w:rPr>
        <w:t>říloh</w:t>
      </w:r>
      <w:r w:rsidR="2A08F072" w:rsidRPr="264EA173">
        <w:rPr>
          <w:rFonts w:eastAsia="Calibri"/>
        </w:rPr>
        <w:t>y</w:t>
      </w:r>
      <w:r w:rsidRPr="264EA173">
        <w:rPr>
          <w:rFonts w:eastAsia="Calibri"/>
        </w:rPr>
        <w:t xml:space="preserve"> č. 1 – </w:t>
      </w:r>
      <w:r w:rsidR="00E76917">
        <w:rPr>
          <w:rFonts w:eastAsia="Calibri"/>
        </w:rPr>
        <w:t>T</w:t>
      </w:r>
      <w:r w:rsidRPr="264EA173">
        <w:rPr>
          <w:rFonts w:eastAsia="Calibri"/>
        </w:rPr>
        <w:t xml:space="preserve">echnická specifikace této Smlouvy) informace o poskytovateli zdravotních služeb, číslo účtu </w:t>
      </w:r>
      <w:r w:rsidR="004476F8">
        <w:rPr>
          <w:rFonts w:eastAsia="Calibri"/>
        </w:rPr>
        <w:t>a </w:t>
      </w:r>
      <w:r w:rsidRPr="264EA173">
        <w:rPr>
          <w:rFonts w:eastAsia="Calibri"/>
        </w:rPr>
        <w:t xml:space="preserve">zpracováním se rozumí operace nebo soubory operací s osobními údaji, spočívající konkrétně </w:t>
      </w:r>
      <w:r w:rsidR="004476F8">
        <w:rPr>
          <w:rFonts w:eastAsia="Calibri"/>
        </w:rPr>
        <w:t>v </w:t>
      </w:r>
      <w:r w:rsidRPr="264EA173">
        <w:rPr>
          <w:rFonts w:eastAsia="Calibri"/>
        </w:rPr>
        <w:t xml:space="preserve">jejich nahlédnutí, použití při testování </w:t>
      </w:r>
      <w:r w:rsidR="00D810E0" w:rsidRPr="00D810E0">
        <w:rPr>
          <w:rFonts w:eastAsia="Calibri"/>
        </w:rPr>
        <w:t xml:space="preserve">a případně též uložení a likvidace </w:t>
      </w:r>
      <w:r w:rsidRPr="264EA173">
        <w:rPr>
          <w:rFonts w:eastAsia="Calibri"/>
        </w:rPr>
        <w:t>z</w:t>
      </w:r>
      <w:r w:rsidR="004476F8">
        <w:rPr>
          <w:rFonts w:eastAsia="Calibri"/>
        </w:rPr>
        <w:t>a </w:t>
      </w:r>
      <w:r w:rsidRPr="264EA173">
        <w:rPr>
          <w:rFonts w:eastAsia="Calibri"/>
        </w:rPr>
        <w:t xml:space="preserve">účelem plnění této Smlouvy. </w:t>
      </w:r>
    </w:p>
    <w:p w14:paraId="793055CE" w14:textId="129F4B4D" w:rsidR="00D8431B" w:rsidRPr="00D8431B" w:rsidRDefault="00D8431B" w:rsidP="006C5D75">
      <w:pPr>
        <w:pStyle w:val="2bodlnku"/>
        <w:rPr>
          <w:rFonts w:eastAsia="Calibri"/>
          <w:szCs w:val="22"/>
          <w:lang w:eastAsia="en-US"/>
        </w:rPr>
      </w:pPr>
      <w:r w:rsidRPr="00D8431B">
        <w:rPr>
          <w:rFonts w:eastAsia="Calibri"/>
          <w:szCs w:val="22"/>
          <w:lang w:eastAsia="en-US"/>
        </w:rPr>
        <w:t>Zpracovatel bude při své činnosti zpracovávat osobní údaje ve smyslu Zákon</w:t>
      </w:r>
      <w:r w:rsidR="004476F8">
        <w:rPr>
          <w:rFonts w:eastAsia="Calibri"/>
          <w:szCs w:val="22"/>
          <w:lang w:eastAsia="en-US"/>
        </w:rPr>
        <w:t>a</w:t>
      </w:r>
      <w:r w:rsidR="00AC52EC">
        <w:rPr>
          <w:rFonts w:eastAsia="Calibri"/>
          <w:szCs w:val="22"/>
          <w:lang w:eastAsia="en-US"/>
        </w:rPr>
        <w:t xml:space="preserve"> </w:t>
      </w:r>
      <w:r w:rsidR="004476F8">
        <w:rPr>
          <w:rFonts w:eastAsia="Calibri"/>
          <w:szCs w:val="22"/>
          <w:lang w:eastAsia="en-US"/>
        </w:rPr>
        <w:t>a </w:t>
      </w:r>
      <w:r w:rsidRPr="00D8431B">
        <w:rPr>
          <w:rFonts w:eastAsia="Calibri"/>
          <w:szCs w:val="22"/>
          <w:lang w:eastAsia="en-US"/>
        </w:rPr>
        <w:t xml:space="preserve">Nařízení. Zpracovatel zpracovává osobní údaje </w:t>
      </w:r>
      <w:r w:rsidR="004476F8">
        <w:rPr>
          <w:rFonts w:eastAsia="Calibri"/>
          <w:szCs w:val="22"/>
          <w:lang w:eastAsia="en-US"/>
        </w:rPr>
        <w:t>v </w:t>
      </w:r>
      <w:r w:rsidRPr="00D8431B">
        <w:rPr>
          <w:rFonts w:eastAsia="Calibri"/>
          <w:szCs w:val="22"/>
          <w:lang w:eastAsia="en-US"/>
        </w:rPr>
        <w:t xml:space="preserve">rozsahu </w:t>
      </w:r>
      <w:r w:rsidR="004476F8">
        <w:rPr>
          <w:rFonts w:eastAsia="Calibri"/>
          <w:szCs w:val="22"/>
          <w:lang w:eastAsia="en-US"/>
        </w:rPr>
        <w:t>a v </w:t>
      </w:r>
      <w:r w:rsidRPr="00D8431B">
        <w:rPr>
          <w:rFonts w:eastAsia="Calibri"/>
          <w:szCs w:val="22"/>
          <w:lang w:eastAsia="en-US"/>
        </w:rPr>
        <w:t>souladu se Zákonem, Nařízením, ISO normami, pokud se n</w:t>
      </w:r>
      <w:r w:rsidR="004476F8">
        <w:rPr>
          <w:rFonts w:eastAsia="Calibri"/>
          <w:szCs w:val="22"/>
          <w:lang w:eastAsia="en-US"/>
        </w:rPr>
        <w:t>a </w:t>
      </w:r>
      <w:r w:rsidRPr="00D8431B">
        <w:rPr>
          <w:rFonts w:eastAsia="Calibri"/>
          <w:szCs w:val="22"/>
          <w:lang w:eastAsia="en-US"/>
        </w:rPr>
        <w:t xml:space="preserve">zpracování vztahují </w:t>
      </w:r>
      <w:r w:rsidR="004476F8">
        <w:rPr>
          <w:rFonts w:eastAsia="Calibri"/>
          <w:szCs w:val="22"/>
          <w:lang w:eastAsia="en-US"/>
        </w:rPr>
        <w:t>a </w:t>
      </w:r>
      <w:r w:rsidRPr="00D8431B">
        <w:rPr>
          <w:rFonts w:eastAsia="Calibri"/>
          <w:szCs w:val="22"/>
          <w:lang w:eastAsia="en-US"/>
        </w:rPr>
        <w:t xml:space="preserve">dalšími právními předpisy </w:t>
      </w:r>
      <w:r w:rsidR="004476F8">
        <w:rPr>
          <w:rFonts w:eastAsia="Calibri"/>
          <w:szCs w:val="22"/>
          <w:lang w:eastAsia="en-US"/>
        </w:rPr>
        <w:t>v </w:t>
      </w:r>
      <w:r w:rsidRPr="00D8431B">
        <w:rPr>
          <w:rFonts w:eastAsia="Calibri"/>
          <w:szCs w:val="22"/>
          <w:lang w:eastAsia="en-US"/>
        </w:rPr>
        <w:t>rozsahu stanoveném touto Smlouvou tak, aby byl</w:t>
      </w:r>
      <w:r w:rsidR="004476F8">
        <w:rPr>
          <w:rFonts w:eastAsia="Calibri"/>
          <w:szCs w:val="22"/>
          <w:lang w:eastAsia="en-US"/>
        </w:rPr>
        <w:t>a </w:t>
      </w:r>
      <w:r w:rsidRPr="00D8431B">
        <w:rPr>
          <w:rFonts w:eastAsia="Calibri"/>
          <w:szCs w:val="22"/>
          <w:lang w:eastAsia="en-US"/>
        </w:rPr>
        <w:t>zajištěn</w:t>
      </w:r>
      <w:r w:rsidR="004476F8">
        <w:rPr>
          <w:rFonts w:eastAsia="Calibri"/>
          <w:szCs w:val="22"/>
          <w:lang w:eastAsia="en-US"/>
        </w:rPr>
        <w:t>a </w:t>
      </w:r>
      <w:r w:rsidRPr="00D8431B">
        <w:rPr>
          <w:rFonts w:eastAsia="Calibri"/>
          <w:szCs w:val="22"/>
          <w:lang w:eastAsia="en-US"/>
        </w:rPr>
        <w:t>zákonnost celého procesu zpracování osobních údajů včetně zajištění prá</w:t>
      </w:r>
      <w:r w:rsidR="004476F8">
        <w:rPr>
          <w:rFonts w:eastAsia="Calibri"/>
          <w:szCs w:val="22"/>
          <w:lang w:eastAsia="en-US"/>
        </w:rPr>
        <w:t>v </w:t>
      </w:r>
      <w:r w:rsidRPr="00D8431B">
        <w:rPr>
          <w:rFonts w:eastAsia="Calibri"/>
          <w:szCs w:val="22"/>
          <w:lang w:eastAsia="en-US"/>
        </w:rPr>
        <w:t>subjektů údajů. Zpracovatel zpracovává osobní údaje pouze n</w:t>
      </w:r>
      <w:r w:rsidR="004476F8">
        <w:rPr>
          <w:rFonts w:eastAsia="Calibri"/>
          <w:szCs w:val="22"/>
          <w:lang w:eastAsia="en-US"/>
        </w:rPr>
        <w:t>a </w:t>
      </w:r>
      <w:r w:rsidRPr="00D8431B">
        <w:rPr>
          <w:rFonts w:eastAsia="Calibri"/>
          <w:szCs w:val="22"/>
          <w:lang w:eastAsia="en-US"/>
        </w:rPr>
        <w:t>základě doložených písemných pokynů správce. Jiné zpracování může zpracovatel provést i be</w:t>
      </w:r>
      <w:r w:rsidR="004476F8">
        <w:rPr>
          <w:rFonts w:eastAsia="Calibri"/>
          <w:szCs w:val="22"/>
          <w:lang w:eastAsia="en-US"/>
        </w:rPr>
        <w:t>z </w:t>
      </w:r>
      <w:r w:rsidRPr="00D8431B">
        <w:rPr>
          <w:rFonts w:eastAsia="Calibri"/>
          <w:szCs w:val="22"/>
          <w:lang w:eastAsia="en-US"/>
        </w:rPr>
        <w:t xml:space="preserve">doloženého pokynu správce </w:t>
      </w:r>
      <w:r w:rsidR="004476F8">
        <w:rPr>
          <w:rFonts w:eastAsia="Calibri"/>
          <w:szCs w:val="22"/>
          <w:lang w:eastAsia="en-US"/>
        </w:rPr>
        <w:t>v </w:t>
      </w:r>
      <w:r w:rsidRPr="00D8431B">
        <w:rPr>
          <w:rFonts w:eastAsia="Calibri"/>
          <w:szCs w:val="22"/>
          <w:lang w:eastAsia="en-US"/>
        </w:rPr>
        <w:t xml:space="preserve">případě, že mu je takové zpracování uloženo právním předpisem jako právní povinnost. </w:t>
      </w:r>
    </w:p>
    <w:p w14:paraId="4E58BBC4" w14:textId="77777777" w:rsidR="00D8431B" w:rsidRPr="00D8431B" w:rsidRDefault="00D8431B" w:rsidP="006C5D75">
      <w:pPr>
        <w:pStyle w:val="2bodlnku"/>
        <w:rPr>
          <w:rFonts w:eastAsia="Calibri"/>
          <w:szCs w:val="22"/>
          <w:lang w:eastAsia="en-US"/>
        </w:rPr>
      </w:pPr>
      <w:r w:rsidRPr="00D8431B">
        <w:rPr>
          <w:rFonts w:eastAsia="Calibri"/>
          <w:szCs w:val="22"/>
          <w:lang w:eastAsia="en-US"/>
        </w:rPr>
        <w:t>Další povinnosti zpracovatele jsou následující:</w:t>
      </w:r>
    </w:p>
    <w:p w14:paraId="3D2838D4" w14:textId="2837F40C" w:rsidR="00D8431B" w:rsidRPr="00D8431B" w:rsidRDefault="00D8431B" w:rsidP="00D8431B">
      <w:pPr>
        <w:numPr>
          <w:ilvl w:val="0"/>
          <w:numId w:val="75"/>
        </w:numPr>
        <w:tabs>
          <w:tab w:val="left" w:pos="1418"/>
        </w:tabs>
        <w:suppressAutoHyphens w:val="0"/>
        <w:spacing w:after="120"/>
        <w:ind w:left="1418" w:hanging="567"/>
        <w:jc w:val="both"/>
        <w:rPr>
          <w:rFonts w:cs="Arial"/>
          <w:lang w:eastAsia="cs-CZ"/>
        </w:rPr>
      </w:pPr>
      <w:r w:rsidRPr="00D8431B">
        <w:rPr>
          <w:rFonts w:cs="Arial"/>
          <w:lang w:eastAsia="cs-CZ"/>
        </w:rPr>
        <w:t xml:space="preserve">Zpracovatel osobních údajů zpracovává osobní údaje ve výše uvedeném rozsahu nezbytném pro plnění účelu podle této Smlouvy, </w:t>
      </w:r>
      <w:r w:rsidR="004476F8">
        <w:rPr>
          <w:rFonts w:cs="Arial"/>
          <w:lang w:eastAsia="cs-CZ"/>
        </w:rPr>
        <w:t>a </w:t>
      </w:r>
      <w:r w:rsidRPr="00D8431B">
        <w:rPr>
          <w:rFonts w:cs="Arial"/>
          <w:lang w:eastAsia="cs-CZ"/>
        </w:rPr>
        <w:t xml:space="preserve">to pouze po nezbytně nutnou dobu; </w:t>
      </w:r>
    </w:p>
    <w:p w14:paraId="4B18E2B3" w14:textId="0FC98DEE" w:rsidR="00D8431B" w:rsidRPr="00D8431B" w:rsidRDefault="00D8431B" w:rsidP="00D8431B">
      <w:pPr>
        <w:numPr>
          <w:ilvl w:val="0"/>
          <w:numId w:val="75"/>
        </w:numPr>
        <w:tabs>
          <w:tab w:val="left" w:pos="1418"/>
        </w:tabs>
        <w:suppressAutoHyphens w:val="0"/>
        <w:spacing w:after="120"/>
        <w:ind w:left="1418" w:hanging="567"/>
        <w:jc w:val="both"/>
        <w:rPr>
          <w:rFonts w:cs="Arial"/>
          <w:lang w:eastAsia="cs-CZ"/>
        </w:rPr>
      </w:pPr>
      <w:r w:rsidRPr="00D8431B">
        <w:rPr>
          <w:rFonts w:cs="Times New Roman"/>
        </w:rPr>
        <w:t xml:space="preserve">Zpracovatel správce neprodleně písemně informuje </w:t>
      </w:r>
      <w:r w:rsidR="004476F8">
        <w:rPr>
          <w:rFonts w:cs="Times New Roman"/>
        </w:rPr>
        <w:t>v </w:t>
      </w:r>
      <w:r w:rsidRPr="00D8431B">
        <w:rPr>
          <w:rFonts w:cs="Times New Roman"/>
        </w:rPr>
        <w:t xml:space="preserve">případě, kdy dle podle jeho názoru pokyn správce porušuje právní předpisy </w:t>
      </w:r>
      <w:r w:rsidR="004476F8">
        <w:rPr>
          <w:rFonts w:cs="Times New Roman"/>
        </w:rPr>
        <w:t>v </w:t>
      </w:r>
      <w:r w:rsidRPr="00D8431B">
        <w:rPr>
          <w:rFonts w:cs="Times New Roman"/>
        </w:rPr>
        <w:t xml:space="preserve">oblasti ochrany osobních údajů. </w:t>
      </w:r>
    </w:p>
    <w:p w14:paraId="14BDC406" w14:textId="2363468D" w:rsidR="00D8431B" w:rsidRPr="00D8431B" w:rsidRDefault="00D8431B" w:rsidP="00D8431B">
      <w:pPr>
        <w:numPr>
          <w:ilvl w:val="0"/>
          <w:numId w:val="75"/>
        </w:numPr>
        <w:tabs>
          <w:tab w:val="left" w:pos="1418"/>
        </w:tabs>
        <w:suppressAutoHyphens w:val="0"/>
        <w:spacing w:after="120"/>
        <w:ind w:left="1418" w:hanging="567"/>
        <w:jc w:val="both"/>
        <w:rPr>
          <w:rFonts w:cs="Arial"/>
          <w:lang w:eastAsia="cs-CZ"/>
        </w:rPr>
      </w:pPr>
      <w:r w:rsidRPr="00D8431B">
        <w:rPr>
          <w:rFonts w:cs="Times New Roman"/>
        </w:rPr>
        <w:t xml:space="preserve">Povinnost uvedená </w:t>
      </w:r>
      <w:r w:rsidR="004476F8">
        <w:rPr>
          <w:rFonts w:cs="Times New Roman"/>
        </w:rPr>
        <w:t>v </w:t>
      </w:r>
      <w:r w:rsidRPr="00D8431B">
        <w:rPr>
          <w:rFonts w:cs="Times New Roman"/>
        </w:rPr>
        <w:t>odst. 6 tohoto článku se vztahuje rovněž n</w:t>
      </w:r>
      <w:r w:rsidR="004476F8">
        <w:rPr>
          <w:rFonts w:cs="Times New Roman"/>
        </w:rPr>
        <w:t>a </w:t>
      </w:r>
      <w:r w:rsidRPr="00D8431B">
        <w:rPr>
          <w:rFonts w:cs="Times New Roman"/>
        </w:rPr>
        <w:t>otázku předávání osobních údajů do třetích zemích nebo mezinárodní organizaci. Pokud existuje takový právní požadave</w:t>
      </w:r>
      <w:r w:rsidR="004476F8">
        <w:rPr>
          <w:rFonts w:cs="Times New Roman"/>
        </w:rPr>
        <w:t>k </w:t>
      </w:r>
      <w:r w:rsidRPr="00D8431B">
        <w:rPr>
          <w:rFonts w:cs="Times New Roman"/>
        </w:rPr>
        <w:t xml:space="preserve">vůči zpracovateli, má zpracovatel povinnost informovat o něm ještě před započetím zpracování správce osobních údajů, ledaže by právní předpisy takové informování </w:t>
      </w:r>
      <w:r w:rsidR="004476F8">
        <w:rPr>
          <w:rFonts w:cs="Times New Roman"/>
        </w:rPr>
        <w:t>z </w:t>
      </w:r>
      <w:r w:rsidRPr="00D8431B">
        <w:rPr>
          <w:rFonts w:cs="Times New Roman"/>
        </w:rPr>
        <w:t xml:space="preserve">důležitých důvodů veřejného zájmu zakazovaly. </w:t>
      </w:r>
    </w:p>
    <w:p w14:paraId="4F15C93C" w14:textId="1184A87F" w:rsidR="00D8431B" w:rsidRPr="00D8431B" w:rsidRDefault="00D8431B" w:rsidP="00D8431B">
      <w:pPr>
        <w:numPr>
          <w:ilvl w:val="0"/>
          <w:numId w:val="75"/>
        </w:numPr>
        <w:tabs>
          <w:tab w:val="left" w:pos="1418"/>
        </w:tabs>
        <w:suppressAutoHyphens w:val="0"/>
        <w:spacing w:after="120"/>
        <w:ind w:left="1418" w:hanging="567"/>
        <w:jc w:val="both"/>
        <w:rPr>
          <w:rFonts w:cs="Arial"/>
          <w:lang w:eastAsia="cs-CZ"/>
        </w:rPr>
      </w:pPr>
      <w:r w:rsidRPr="00D8431B">
        <w:rPr>
          <w:rFonts w:cs="Times New Roman"/>
        </w:rPr>
        <w:t>Zpracovatel není oprávněn předat osobní údaje třetí osobě be</w:t>
      </w:r>
      <w:r w:rsidR="004476F8">
        <w:rPr>
          <w:rFonts w:cs="Times New Roman"/>
        </w:rPr>
        <w:t>z </w:t>
      </w:r>
      <w:r w:rsidRPr="00D8431B">
        <w:rPr>
          <w:rFonts w:cs="Times New Roman"/>
        </w:rPr>
        <w:t>předchozího písemného povolení správce, ledaže by takové předání zpracovateli ukládal právní předpis.</w:t>
      </w:r>
    </w:p>
    <w:p w14:paraId="11D5DF56" w14:textId="4E3B28A4" w:rsidR="00D8431B" w:rsidRPr="00D8431B" w:rsidRDefault="00D8431B" w:rsidP="00852B01">
      <w:pPr>
        <w:numPr>
          <w:ilvl w:val="0"/>
          <w:numId w:val="75"/>
        </w:numPr>
        <w:tabs>
          <w:tab w:val="left" w:pos="1418"/>
        </w:tabs>
        <w:suppressAutoHyphens w:val="0"/>
        <w:spacing w:after="120"/>
        <w:ind w:left="1418" w:hanging="567"/>
        <w:jc w:val="both"/>
        <w:rPr>
          <w:rFonts w:cs="Arial"/>
          <w:lang w:eastAsia="cs-CZ"/>
        </w:rPr>
      </w:pPr>
      <w:r w:rsidRPr="00D8431B">
        <w:rPr>
          <w:rFonts w:cs="Times New Roman"/>
        </w:rPr>
        <w:t>Zpracovatel s ohledem n</w:t>
      </w:r>
      <w:r w:rsidR="004476F8">
        <w:rPr>
          <w:rFonts w:cs="Times New Roman"/>
        </w:rPr>
        <w:t>a </w:t>
      </w:r>
      <w:r w:rsidRPr="00D8431B">
        <w:rPr>
          <w:rFonts w:cs="Times New Roman"/>
        </w:rPr>
        <w:t>sta</w:t>
      </w:r>
      <w:r w:rsidR="004476F8">
        <w:rPr>
          <w:rFonts w:cs="Times New Roman"/>
        </w:rPr>
        <w:t>v </w:t>
      </w:r>
      <w:r w:rsidRPr="00D8431B">
        <w:rPr>
          <w:rFonts w:cs="Times New Roman"/>
        </w:rPr>
        <w:t>techniky, nákladům n</w:t>
      </w:r>
      <w:r w:rsidR="004476F8">
        <w:rPr>
          <w:rFonts w:cs="Times New Roman"/>
        </w:rPr>
        <w:t>a </w:t>
      </w:r>
      <w:r w:rsidRPr="00D8431B">
        <w:rPr>
          <w:rFonts w:cs="Times New Roman"/>
        </w:rPr>
        <w:t xml:space="preserve">provedení, povaze, rozsahu, kontextu </w:t>
      </w:r>
      <w:r w:rsidR="004476F8">
        <w:rPr>
          <w:rFonts w:cs="Times New Roman"/>
        </w:rPr>
        <w:t>a </w:t>
      </w:r>
      <w:r w:rsidRPr="00D8431B">
        <w:rPr>
          <w:rFonts w:cs="Times New Roman"/>
        </w:rPr>
        <w:t xml:space="preserve">účelům zpracování </w:t>
      </w:r>
      <w:r w:rsidR="004476F8">
        <w:rPr>
          <w:rFonts w:cs="Times New Roman"/>
        </w:rPr>
        <w:t>a </w:t>
      </w:r>
      <w:r w:rsidRPr="00D8431B">
        <w:rPr>
          <w:rFonts w:cs="Times New Roman"/>
        </w:rPr>
        <w:t xml:space="preserve">s přihlédnutím </w:t>
      </w:r>
      <w:r w:rsidR="004476F8">
        <w:rPr>
          <w:rFonts w:cs="Times New Roman"/>
        </w:rPr>
        <w:t>k </w:t>
      </w:r>
      <w:r w:rsidRPr="00D8431B">
        <w:rPr>
          <w:rFonts w:cs="Times New Roman"/>
        </w:rPr>
        <w:t xml:space="preserve">různě pravděpodobným </w:t>
      </w:r>
      <w:r w:rsidR="004476F8">
        <w:rPr>
          <w:rFonts w:cs="Times New Roman"/>
        </w:rPr>
        <w:t>a </w:t>
      </w:r>
      <w:r w:rsidRPr="00D8431B">
        <w:rPr>
          <w:rFonts w:cs="Times New Roman"/>
        </w:rPr>
        <w:t>různě závažným rizikům pro práv</w:t>
      </w:r>
      <w:r w:rsidR="004476F8">
        <w:rPr>
          <w:rFonts w:cs="Times New Roman"/>
        </w:rPr>
        <w:t>a a </w:t>
      </w:r>
      <w:r w:rsidRPr="00D8431B">
        <w:rPr>
          <w:rFonts w:cs="Times New Roman"/>
        </w:rPr>
        <w:t xml:space="preserve">svobody fyzických osob přijme vhodná technická </w:t>
      </w:r>
      <w:r w:rsidR="004476F8">
        <w:rPr>
          <w:rFonts w:cs="Times New Roman"/>
        </w:rPr>
        <w:t>a </w:t>
      </w:r>
      <w:r w:rsidRPr="00D8431B">
        <w:rPr>
          <w:rFonts w:cs="Times New Roman"/>
        </w:rPr>
        <w:t xml:space="preserve">organizační opatření zajišťující úroveň zabezpečení odpovídající danému riziku, </w:t>
      </w:r>
      <w:r w:rsidR="004476F8">
        <w:rPr>
          <w:rFonts w:cs="Times New Roman"/>
        </w:rPr>
        <w:t>a </w:t>
      </w:r>
      <w:r w:rsidRPr="00D8431B">
        <w:rPr>
          <w:rFonts w:cs="Times New Roman"/>
        </w:rPr>
        <w:t>to včetně</w:t>
      </w:r>
    </w:p>
    <w:p w14:paraId="54E5A63B" w14:textId="19597924" w:rsidR="00D8431B" w:rsidRPr="00D8431B" w:rsidRDefault="00D8431B" w:rsidP="00842E3A">
      <w:pPr>
        <w:numPr>
          <w:ilvl w:val="1"/>
          <w:numId w:val="92"/>
        </w:numPr>
        <w:suppressAutoHyphens w:val="0"/>
        <w:spacing w:after="160" w:line="259" w:lineRule="auto"/>
        <w:contextualSpacing/>
        <w:jc w:val="both"/>
        <w:rPr>
          <w:rFonts w:eastAsia="Calibri" w:cs="Arial"/>
          <w:szCs w:val="22"/>
          <w:lang w:eastAsia="en-US"/>
        </w:rPr>
      </w:pPr>
      <w:r w:rsidRPr="00D8431B">
        <w:rPr>
          <w:rFonts w:eastAsia="Calibri" w:cs="Arial"/>
          <w:szCs w:val="22"/>
          <w:lang w:eastAsia="en-US"/>
        </w:rPr>
        <w:lastRenderedPageBreak/>
        <w:t xml:space="preserve">pseudonymizace </w:t>
      </w:r>
      <w:r w:rsidR="004476F8">
        <w:rPr>
          <w:rFonts w:eastAsia="Calibri" w:cs="Arial"/>
          <w:szCs w:val="22"/>
          <w:lang w:eastAsia="en-US"/>
        </w:rPr>
        <w:t>a </w:t>
      </w:r>
      <w:r w:rsidRPr="00D8431B">
        <w:rPr>
          <w:rFonts w:eastAsia="Calibri" w:cs="Arial"/>
          <w:szCs w:val="22"/>
          <w:lang w:eastAsia="en-US"/>
        </w:rPr>
        <w:t>šifrování,</w:t>
      </w:r>
    </w:p>
    <w:p w14:paraId="092703EC" w14:textId="6EEC8AE9" w:rsidR="00D8431B" w:rsidRPr="00D8431B" w:rsidRDefault="00D8431B" w:rsidP="00842E3A">
      <w:pPr>
        <w:numPr>
          <w:ilvl w:val="1"/>
          <w:numId w:val="92"/>
        </w:numPr>
        <w:suppressAutoHyphens w:val="0"/>
        <w:spacing w:after="160" w:line="259" w:lineRule="auto"/>
        <w:contextualSpacing/>
        <w:jc w:val="both"/>
        <w:rPr>
          <w:rFonts w:eastAsia="Calibri" w:cs="Arial"/>
          <w:szCs w:val="22"/>
          <w:lang w:eastAsia="en-US"/>
        </w:rPr>
      </w:pPr>
      <w:r w:rsidRPr="00D8431B">
        <w:rPr>
          <w:rFonts w:eastAsia="Calibri" w:cs="Arial"/>
          <w:szCs w:val="22"/>
          <w:lang w:eastAsia="en-US"/>
        </w:rPr>
        <w:t xml:space="preserve">schopnosti zajistit neustálou důvěrnost, integritu, dostupnost </w:t>
      </w:r>
      <w:r w:rsidR="004476F8">
        <w:rPr>
          <w:rFonts w:eastAsia="Calibri" w:cs="Arial"/>
          <w:szCs w:val="22"/>
          <w:lang w:eastAsia="en-US"/>
        </w:rPr>
        <w:t>a </w:t>
      </w:r>
      <w:r w:rsidRPr="00D8431B">
        <w:rPr>
          <w:rFonts w:eastAsia="Calibri" w:cs="Arial"/>
          <w:szCs w:val="22"/>
          <w:lang w:eastAsia="en-US"/>
        </w:rPr>
        <w:t xml:space="preserve">odolnost systémů </w:t>
      </w:r>
      <w:r w:rsidR="004476F8">
        <w:rPr>
          <w:rFonts w:eastAsia="Calibri" w:cs="Arial"/>
          <w:szCs w:val="22"/>
          <w:lang w:eastAsia="en-US"/>
        </w:rPr>
        <w:t>a </w:t>
      </w:r>
      <w:r w:rsidRPr="00D8431B">
        <w:rPr>
          <w:rFonts w:eastAsia="Calibri" w:cs="Arial"/>
          <w:szCs w:val="22"/>
          <w:lang w:eastAsia="en-US"/>
        </w:rPr>
        <w:t>služeb zpracování,</w:t>
      </w:r>
    </w:p>
    <w:p w14:paraId="38CE2A16" w14:textId="775C55D9" w:rsidR="00D8431B" w:rsidRPr="00D8431B" w:rsidRDefault="00D8431B" w:rsidP="00842E3A">
      <w:pPr>
        <w:numPr>
          <w:ilvl w:val="1"/>
          <w:numId w:val="92"/>
        </w:numPr>
        <w:suppressAutoHyphens w:val="0"/>
        <w:spacing w:after="160" w:line="259" w:lineRule="auto"/>
        <w:contextualSpacing/>
        <w:jc w:val="both"/>
        <w:rPr>
          <w:rFonts w:eastAsia="Calibri" w:cs="Arial"/>
          <w:szCs w:val="22"/>
          <w:lang w:eastAsia="en-US"/>
        </w:rPr>
      </w:pPr>
      <w:r w:rsidRPr="00D8431B">
        <w:rPr>
          <w:rFonts w:eastAsia="Calibri" w:cs="Arial"/>
          <w:szCs w:val="22"/>
          <w:lang w:eastAsia="en-US"/>
        </w:rPr>
        <w:t xml:space="preserve">schopnosti obnovit dostupnost osobních údajů </w:t>
      </w:r>
      <w:r w:rsidR="004476F8">
        <w:rPr>
          <w:rFonts w:eastAsia="Calibri" w:cs="Arial"/>
          <w:szCs w:val="22"/>
          <w:lang w:eastAsia="en-US"/>
        </w:rPr>
        <w:t>a </w:t>
      </w:r>
      <w:r w:rsidRPr="00D8431B">
        <w:rPr>
          <w:rFonts w:eastAsia="Calibri" w:cs="Arial"/>
          <w:szCs w:val="22"/>
          <w:lang w:eastAsia="en-US"/>
        </w:rPr>
        <w:t xml:space="preserve">přístup </w:t>
      </w:r>
      <w:r w:rsidR="004476F8">
        <w:rPr>
          <w:rFonts w:eastAsia="Calibri" w:cs="Arial"/>
          <w:szCs w:val="22"/>
          <w:lang w:eastAsia="en-US"/>
        </w:rPr>
        <w:t>k </w:t>
      </w:r>
      <w:r w:rsidRPr="00D8431B">
        <w:rPr>
          <w:rFonts w:eastAsia="Calibri" w:cs="Arial"/>
          <w:szCs w:val="22"/>
          <w:lang w:eastAsia="en-US"/>
        </w:rPr>
        <w:t xml:space="preserve">nim </w:t>
      </w:r>
      <w:r w:rsidR="004476F8">
        <w:rPr>
          <w:rFonts w:eastAsia="Calibri" w:cs="Arial"/>
          <w:szCs w:val="22"/>
          <w:lang w:eastAsia="en-US"/>
        </w:rPr>
        <w:t>v </w:t>
      </w:r>
      <w:r w:rsidRPr="00D8431B">
        <w:rPr>
          <w:rFonts w:eastAsia="Calibri" w:cs="Arial"/>
          <w:szCs w:val="22"/>
          <w:lang w:eastAsia="en-US"/>
        </w:rPr>
        <w:t xml:space="preserve">případě fyzických či technických incidentů </w:t>
      </w:r>
      <w:r w:rsidR="004476F8">
        <w:rPr>
          <w:rFonts w:eastAsia="Calibri" w:cs="Arial"/>
          <w:szCs w:val="22"/>
          <w:lang w:eastAsia="en-US"/>
        </w:rPr>
        <w:t>a </w:t>
      </w:r>
      <w:r w:rsidRPr="00D8431B">
        <w:rPr>
          <w:rFonts w:eastAsia="Calibri" w:cs="Arial"/>
          <w:szCs w:val="22"/>
          <w:lang w:eastAsia="en-US"/>
        </w:rPr>
        <w:t>problémů,</w:t>
      </w:r>
    </w:p>
    <w:p w14:paraId="58314E0E" w14:textId="2738B60D" w:rsidR="00D8431B" w:rsidRPr="00D8431B" w:rsidRDefault="00D8431B" w:rsidP="00842E3A">
      <w:pPr>
        <w:numPr>
          <w:ilvl w:val="1"/>
          <w:numId w:val="92"/>
        </w:numPr>
        <w:suppressAutoHyphens w:val="0"/>
        <w:spacing w:after="160" w:line="259" w:lineRule="auto"/>
        <w:contextualSpacing/>
        <w:jc w:val="both"/>
        <w:rPr>
          <w:rFonts w:eastAsia="Calibri" w:cs="Arial"/>
          <w:szCs w:val="22"/>
          <w:lang w:eastAsia="en-US"/>
        </w:rPr>
      </w:pPr>
      <w:r w:rsidRPr="00D8431B">
        <w:rPr>
          <w:rFonts w:eastAsia="Calibri" w:cs="Arial"/>
          <w:szCs w:val="22"/>
          <w:lang w:eastAsia="en-US"/>
        </w:rPr>
        <w:t xml:space="preserve">procesu pravidelného testování, posuzování </w:t>
      </w:r>
      <w:r w:rsidR="004476F8">
        <w:rPr>
          <w:rFonts w:eastAsia="Calibri" w:cs="Arial"/>
          <w:szCs w:val="22"/>
          <w:lang w:eastAsia="en-US"/>
        </w:rPr>
        <w:t>a </w:t>
      </w:r>
      <w:r w:rsidRPr="00D8431B">
        <w:rPr>
          <w:rFonts w:eastAsia="Calibri" w:cs="Arial"/>
          <w:szCs w:val="22"/>
          <w:lang w:eastAsia="en-US"/>
        </w:rPr>
        <w:t xml:space="preserve">hodnocení účinnosti zavedených technických </w:t>
      </w:r>
      <w:r w:rsidR="004476F8">
        <w:rPr>
          <w:rFonts w:eastAsia="Calibri" w:cs="Arial"/>
          <w:szCs w:val="22"/>
          <w:lang w:eastAsia="en-US"/>
        </w:rPr>
        <w:t>a </w:t>
      </w:r>
      <w:r w:rsidRPr="00D8431B">
        <w:rPr>
          <w:rFonts w:eastAsia="Calibri" w:cs="Arial"/>
          <w:szCs w:val="22"/>
          <w:lang w:eastAsia="en-US"/>
        </w:rPr>
        <w:t>organizačních opatření pro zajištění bezpečnosti zpracování.</w:t>
      </w:r>
    </w:p>
    <w:p w14:paraId="009409BA" w14:textId="2CDFBB8E" w:rsidR="00D8431B" w:rsidRPr="00BD04EA" w:rsidRDefault="00D8431B" w:rsidP="00D8431B">
      <w:pPr>
        <w:suppressAutoHyphens w:val="0"/>
        <w:spacing w:after="160" w:line="259" w:lineRule="auto"/>
        <w:ind w:left="1416"/>
        <w:contextualSpacing/>
        <w:jc w:val="both"/>
        <w:rPr>
          <w:rFonts w:eastAsia="Calibri" w:cs="Arial"/>
          <w:szCs w:val="22"/>
          <w:lang w:eastAsia="en-US"/>
        </w:rPr>
      </w:pPr>
    </w:p>
    <w:p w14:paraId="46143E4F" w14:textId="6B7F6DAE" w:rsidR="00D810E0" w:rsidRPr="00D810E0" w:rsidRDefault="00D810E0" w:rsidP="00D810E0">
      <w:pPr>
        <w:tabs>
          <w:tab w:val="left" w:pos="142"/>
        </w:tabs>
        <w:suppressAutoHyphens w:val="0"/>
        <w:spacing w:after="120"/>
        <w:ind w:left="1276" w:hanging="567"/>
        <w:jc w:val="both"/>
        <w:rPr>
          <w:rFonts w:cs="Arial"/>
          <w:szCs w:val="22"/>
          <w:lang w:eastAsia="zh-CN"/>
        </w:rPr>
      </w:pPr>
      <w:r w:rsidRPr="00D810E0">
        <w:rPr>
          <w:rFonts w:cs="Arial"/>
          <w:szCs w:val="22"/>
          <w:lang w:eastAsia="zh-CN"/>
        </w:rPr>
        <w:t>Konkrétně zpracovatel přijal, dodržuje a aplikuje technická a organizační opatření k</w:t>
      </w:r>
      <w:r>
        <w:rPr>
          <w:rFonts w:cs="Arial"/>
          <w:szCs w:val="22"/>
          <w:lang w:eastAsia="zh-CN"/>
        </w:rPr>
        <w:t>:</w:t>
      </w:r>
    </w:p>
    <w:p w14:paraId="11A74108" w14:textId="77777777" w:rsidR="00D810E0" w:rsidRPr="00D810E0" w:rsidRDefault="00D810E0" w:rsidP="00D810E0">
      <w:pPr>
        <w:numPr>
          <w:ilvl w:val="8"/>
          <w:numId w:val="4"/>
        </w:numPr>
        <w:tabs>
          <w:tab w:val="left" w:pos="142"/>
        </w:tabs>
        <w:suppressAutoHyphens w:val="0"/>
        <w:spacing w:after="120"/>
        <w:ind w:left="2127"/>
        <w:jc w:val="both"/>
        <w:rPr>
          <w:rFonts w:cs="Arial"/>
          <w:szCs w:val="22"/>
          <w:lang w:eastAsia="zh-CN"/>
        </w:rPr>
      </w:pPr>
      <w:r w:rsidRPr="00D810E0">
        <w:rPr>
          <w:rFonts w:cs="Arial"/>
          <w:szCs w:val="22"/>
          <w:lang w:eastAsia="zh-CN"/>
        </w:rPr>
        <w:t>zajištění fyzické bezpečnosti objektů a prostor, ve kterých dochází ke zpracování osobních údajů pro správce tak, aby přístup do těchto objektů a prostor byl umožněn pouze oprávněným osobám, a to včetně režimu přístupu třetích osob (např. návštěvy, úklid apod.),</w:t>
      </w:r>
    </w:p>
    <w:p w14:paraId="58768BB3" w14:textId="77777777" w:rsidR="00D810E0" w:rsidRPr="00D810E0" w:rsidRDefault="00D810E0" w:rsidP="00D810E0">
      <w:pPr>
        <w:numPr>
          <w:ilvl w:val="8"/>
          <w:numId w:val="4"/>
        </w:numPr>
        <w:tabs>
          <w:tab w:val="left" w:pos="142"/>
        </w:tabs>
        <w:suppressAutoHyphens w:val="0"/>
        <w:spacing w:after="120"/>
        <w:ind w:left="2127"/>
        <w:jc w:val="both"/>
        <w:rPr>
          <w:rFonts w:cs="Arial"/>
          <w:szCs w:val="22"/>
          <w:lang w:eastAsia="zh-CN"/>
        </w:rPr>
      </w:pPr>
      <w:r w:rsidRPr="00D810E0">
        <w:rPr>
          <w:rFonts w:cs="Arial"/>
          <w:szCs w:val="22"/>
          <w:lang w:eastAsia="zh-CN"/>
        </w:rPr>
        <w:t>zajištění řízeného přístupu svých zaměstnanců do koncových zařízeních, která mohou mít vliv na zpracování osobních údajů pro správce způsobem, který zajistní jednoznačnou autentizaci konkrétního uživatele,</w:t>
      </w:r>
    </w:p>
    <w:p w14:paraId="56DA29EB" w14:textId="77777777" w:rsidR="00D810E0" w:rsidRPr="00D810E0" w:rsidRDefault="00D810E0" w:rsidP="00D810E0">
      <w:pPr>
        <w:numPr>
          <w:ilvl w:val="8"/>
          <w:numId w:val="4"/>
        </w:numPr>
        <w:tabs>
          <w:tab w:val="left" w:pos="142"/>
        </w:tabs>
        <w:suppressAutoHyphens w:val="0"/>
        <w:spacing w:after="120"/>
        <w:ind w:left="2127"/>
        <w:jc w:val="both"/>
        <w:rPr>
          <w:rFonts w:cs="Arial"/>
          <w:szCs w:val="22"/>
          <w:lang w:eastAsia="zh-CN"/>
        </w:rPr>
      </w:pPr>
      <w:r w:rsidRPr="00D810E0">
        <w:rPr>
          <w:rFonts w:cs="Arial"/>
          <w:szCs w:val="22"/>
          <w:lang w:eastAsia="zh-CN"/>
        </w:rPr>
        <w:t>zajištění řízeného přístupu do prostor, ve kterých se nacházejí servery, na kterých jsou uloženy osobní údaje správce tak, aby k těmto serverům měly přístup pouze oprávněné osoby,</w:t>
      </w:r>
    </w:p>
    <w:p w14:paraId="0A86F8B0" w14:textId="77777777" w:rsidR="00D810E0" w:rsidRPr="00D810E0" w:rsidRDefault="00D810E0" w:rsidP="00D810E0">
      <w:pPr>
        <w:numPr>
          <w:ilvl w:val="8"/>
          <w:numId w:val="4"/>
        </w:numPr>
        <w:tabs>
          <w:tab w:val="left" w:pos="142"/>
        </w:tabs>
        <w:suppressAutoHyphens w:val="0"/>
        <w:spacing w:after="120"/>
        <w:ind w:left="2127"/>
        <w:jc w:val="both"/>
        <w:rPr>
          <w:rFonts w:cs="Arial"/>
          <w:szCs w:val="22"/>
          <w:lang w:eastAsia="zh-CN"/>
        </w:rPr>
      </w:pPr>
      <w:r w:rsidRPr="00D810E0">
        <w:rPr>
          <w:rFonts w:cs="Arial"/>
          <w:szCs w:val="22"/>
          <w:lang w:eastAsia="zh-CN"/>
        </w:rPr>
        <w:t>zaznamenání veškeré činnosti každého svého zaměstnanci při práci s osobními údaji, pro které je ZP MV ČR správcem, a to minimálně v rozsahu přihlášení, vytvoření, úprava, výmaz, export a import,</w:t>
      </w:r>
    </w:p>
    <w:p w14:paraId="76FF2305" w14:textId="77777777" w:rsidR="00D810E0" w:rsidRPr="00D810E0" w:rsidRDefault="00D810E0" w:rsidP="00D810E0">
      <w:pPr>
        <w:numPr>
          <w:ilvl w:val="8"/>
          <w:numId w:val="4"/>
        </w:numPr>
        <w:tabs>
          <w:tab w:val="left" w:pos="142"/>
        </w:tabs>
        <w:suppressAutoHyphens w:val="0"/>
        <w:spacing w:after="120"/>
        <w:ind w:left="2127"/>
        <w:jc w:val="both"/>
        <w:rPr>
          <w:rFonts w:cs="Arial"/>
          <w:szCs w:val="22"/>
          <w:lang w:eastAsia="zh-CN"/>
        </w:rPr>
      </w:pPr>
      <w:r w:rsidRPr="00D810E0">
        <w:rPr>
          <w:rFonts w:cs="Arial"/>
          <w:szCs w:val="22"/>
          <w:lang w:eastAsia="zh-CN"/>
        </w:rPr>
        <w:t>zajištění pravidel pro vzdálený přístup k nástrojům a systémům využívaných pro zpracování osobních údajů pro správce,</w:t>
      </w:r>
    </w:p>
    <w:p w14:paraId="34EF61AA" w14:textId="77777777" w:rsidR="00D810E0" w:rsidRPr="00D810E0" w:rsidRDefault="00D810E0" w:rsidP="00D810E0">
      <w:pPr>
        <w:numPr>
          <w:ilvl w:val="8"/>
          <w:numId w:val="4"/>
        </w:numPr>
        <w:tabs>
          <w:tab w:val="left" w:pos="142"/>
        </w:tabs>
        <w:suppressAutoHyphens w:val="0"/>
        <w:spacing w:after="120"/>
        <w:ind w:left="2127"/>
        <w:jc w:val="both"/>
        <w:rPr>
          <w:rFonts w:cs="Arial"/>
          <w:szCs w:val="22"/>
          <w:lang w:eastAsia="zh-CN"/>
        </w:rPr>
      </w:pPr>
      <w:r w:rsidRPr="00D810E0">
        <w:rPr>
          <w:rFonts w:cs="Arial"/>
          <w:szCs w:val="22"/>
          <w:lang w:eastAsia="zh-CN"/>
        </w:rPr>
        <w:t>oddělení své vlastní sítě od veřejné sítě pravidelně aktualizovaným firewallem,</w:t>
      </w:r>
    </w:p>
    <w:p w14:paraId="5E82917F" w14:textId="77777777" w:rsidR="00D810E0" w:rsidRPr="00D810E0" w:rsidRDefault="00D810E0" w:rsidP="00D810E0">
      <w:pPr>
        <w:numPr>
          <w:ilvl w:val="8"/>
          <w:numId w:val="4"/>
        </w:numPr>
        <w:tabs>
          <w:tab w:val="left" w:pos="142"/>
        </w:tabs>
        <w:suppressAutoHyphens w:val="0"/>
        <w:spacing w:after="120"/>
        <w:ind w:left="2127"/>
        <w:jc w:val="both"/>
        <w:rPr>
          <w:rFonts w:cs="Arial"/>
          <w:szCs w:val="22"/>
          <w:lang w:eastAsia="zh-CN"/>
        </w:rPr>
      </w:pPr>
      <w:r w:rsidRPr="00D810E0">
        <w:rPr>
          <w:rFonts w:cs="Arial"/>
          <w:szCs w:val="22"/>
          <w:lang w:eastAsia="zh-CN"/>
        </w:rPr>
        <w:t>použití antivirového programu na svých serverech, a to včetně serverů e-mailových,</w:t>
      </w:r>
    </w:p>
    <w:p w14:paraId="52148DB4" w14:textId="77777777" w:rsidR="00D810E0" w:rsidRPr="00D810E0" w:rsidRDefault="00D810E0" w:rsidP="00D810E0">
      <w:pPr>
        <w:numPr>
          <w:ilvl w:val="8"/>
          <w:numId w:val="4"/>
        </w:numPr>
        <w:tabs>
          <w:tab w:val="left" w:pos="142"/>
        </w:tabs>
        <w:suppressAutoHyphens w:val="0"/>
        <w:spacing w:after="120"/>
        <w:ind w:left="2127"/>
        <w:jc w:val="both"/>
        <w:rPr>
          <w:rFonts w:cs="Arial"/>
          <w:szCs w:val="22"/>
          <w:lang w:eastAsia="zh-CN"/>
        </w:rPr>
      </w:pPr>
      <w:r w:rsidRPr="00D810E0">
        <w:rPr>
          <w:rFonts w:cs="Arial"/>
          <w:szCs w:val="22"/>
          <w:lang w:eastAsia="zh-CN"/>
        </w:rPr>
        <w:t>určení rolí, kterým je umožněno kopírovat osobní údaje, pro které je ZP MV ČR správcem a přenášet je,</w:t>
      </w:r>
    </w:p>
    <w:p w14:paraId="798D00B0" w14:textId="77777777" w:rsidR="00D810E0" w:rsidRPr="00D810E0" w:rsidRDefault="00D810E0" w:rsidP="00D810E0">
      <w:pPr>
        <w:numPr>
          <w:ilvl w:val="8"/>
          <w:numId w:val="4"/>
        </w:numPr>
        <w:tabs>
          <w:tab w:val="left" w:pos="142"/>
        </w:tabs>
        <w:suppressAutoHyphens w:val="0"/>
        <w:spacing w:after="120"/>
        <w:ind w:left="2127"/>
        <w:jc w:val="both"/>
        <w:rPr>
          <w:rFonts w:cs="Arial"/>
          <w:szCs w:val="22"/>
          <w:lang w:eastAsia="zh-CN"/>
        </w:rPr>
      </w:pPr>
      <w:r w:rsidRPr="00D810E0">
        <w:rPr>
          <w:rFonts w:cs="Arial"/>
          <w:szCs w:val="22"/>
          <w:lang w:eastAsia="zh-CN"/>
        </w:rPr>
        <w:t>zajištění šifrování elektronického přenosu dat mezi správcem a zpracovatelem dle pokynů správce,</w:t>
      </w:r>
    </w:p>
    <w:p w14:paraId="31605906" w14:textId="77777777" w:rsidR="00D810E0" w:rsidRPr="00D810E0" w:rsidRDefault="00D810E0" w:rsidP="00D810E0">
      <w:pPr>
        <w:numPr>
          <w:ilvl w:val="8"/>
          <w:numId w:val="4"/>
        </w:numPr>
        <w:tabs>
          <w:tab w:val="left" w:pos="142"/>
        </w:tabs>
        <w:suppressAutoHyphens w:val="0"/>
        <w:spacing w:after="120"/>
        <w:ind w:left="2127"/>
        <w:jc w:val="both"/>
        <w:rPr>
          <w:rFonts w:cs="Arial"/>
          <w:szCs w:val="22"/>
          <w:lang w:eastAsia="zh-CN"/>
        </w:rPr>
      </w:pPr>
      <w:r w:rsidRPr="00D810E0">
        <w:rPr>
          <w:rFonts w:cs="Arial"/>
          <w:szCs w:val="22"/>
          <w:lang w:eastAsia="zh-CN"/>
        </w:rPr>
        <w:t>zajištění bezpečného úložiště s řízeným přístupem pro uložení hesla pro šifrovanou komunikaci,</w:t>
      </w:r>
    </w:p>
    <w:p w14:paraId="58440309" w14:textId="77777777" w:rsidR="00D810E0" w:rsidRPr="00D810E0" w:rsidRDefault="00D810E0" w:rsidP="00D810E0">
      <w:pPr>
        <w:numPr>
          <w:ilvl w:val="8"/>
          <w:numId w:val="4"/>
        </w:numPr>
        <w:tabs>
          <w:tab w:val="left" w:pos="142"/>
        </w:tabs>
        <w:suppressAutoHyphens w:val="0"/>
        <w:spacing w:after="120"/>
        <w:ind w:left="2127"/>
        <w:jc w:val="both"/>
        <w:rPr>
          <w:rFonts w:cs="Arial"/>
          <w:szCs w:val="22"/>
          <w:lang w:eastAsia="zh-CN"/>
        </w:rPr>
      </w:pPr>
      <w:r w:rsidRPr="00D810E0">
        <w:rPr>
          <w:rFonts w:cs="Arial"/>
          <w:szCs w:val="22"/>
          <w:lang w:eastAsia="zh-CN"/>
        </w:rPr>
        <w:t>znemožnění nahrání osobních údajů správce do sítě internet,</w:t>
      </w:r>
    </w:p>
    <w:p w14:paraId="44355187" w14:textId="77777777" w:rsidR="00D810E0" w:rsidRPr="00D810E0" w:rsidRDefault="00D810E0" w:rsidP="00D810E0">
      <w:pPr>
        <w:numPr>
          <w:ilvl w:val="8"/>
          <w:numId w:val="4"/>
        </w:numPr>
        <w:tabs>
          <w:tab w:val="left" w:pos="142"/>
        </w:tabs>
        <w:suppressAutoHyphens w:val="0"/>
        <w:spacing w:after="120"/>
        <w:ind w:left="2127"/>
        <w:jc w:val="both"/>
        <w:rPr>
          <w:rFonts w:cs="Arial"/>
          <w:szCs w:val="22"/>
          <w:lang w:eastAsia="zh-CN"/>
        </w:rPr>
      </w:pPr>
      <w:r w:rsidRPr="00D810E0">
        <w:rPr>
          <w:rFonts w:cs="Arial"/>
          <w:szCs w:val="22"/>
          <w:lang w:eastAsia="zh-CN"/>
        </w:rPr>
        <w:t>řízení přístupu do úložiště pro sdílení dat, pokud je využíváno,</w:t>
      </w:r>
    </w:p>
    <w:p w14:paraId="4C85790A" w14:textId="77777777" w:rsidR="00D810E0" w:rsidRPr="00D810E0" w:rsidRDefault="00D810E0" w:rsidP="00D810E0">
      <w:pPr>
        <w:numPr>
          <w:ilvl w:val="8"/>
          <w:numId w:val="4"/>
        </w:numPr>
        <w:tabs>
          <w:tab w:val="left" w:pos="142"/>
        </w:tabs>
        <w:suppressAutoHyphens w:val="0"/>
        <w:spacing w:after="120"/>
        <w:ind w:left="2127"/>
        <w:jc w:val="both"/>
        <w:rPr>
          <w:rFonts w:cs="Arial"/>
          <w:szCs w:val="22"/>
          <w:lang w:eastAsia="zh-CN"/>
        </w:rPr>
      </w:pPr>
      <w:r w:rsidRPr="00D810E0">
        <w:rPr>
          <w:rFonts w:cs="Arial"/>
          <w:szCs w:val="22"/>
          <w:lang w:eastAsia="zh-CN"/>
        </w:rPr>
        <w:t>znemožnění nahrání osobních údajů správce na externí paměťová média,</w:t>
      </w:r>
    </w:p>
    <w:p w14:paraId="37815C09" w14:textId="77777777" w:rsidR="00D810E0" w:rsidRPr="00D810E0" w:rsidRDefault="00D810E0" w:rsidP="00D810E0">
      <w:pPr>
        <w:numPr>
          <w:ilvl w:val="8"/>
          <w:numId w:val="4"/>
        </w:numPr>
        <w:tabs>
          <w:tab w:val="left" w:pos="142"/>
        </w:tabs>
        <w:suppressAutoHyphens w:val="0"/>
        <w:spacing w:after="120"/>
        <w:ind w:left="2127"/>
        <w:jc w:val="both"/>
        <w:rPr>
          <w:rFonts w:cs="Arial"/>
          <w:szCs w:val="22"/>
          <w:lang w:eastAsia="zh-CN"/>
        </w:rPr>
      </w:pPr>
      <w:r w:rsidRPr="00D810E0">
        <w:rPr>
          <w:rFonts w:cs="Arial"/>
          <w:szCs w:val="22"/>
          <w:lang w:eastAsia="zh-CN"/>
        </w:rPr>
        <w:t>zajištění ochrany proti ztrátě dostupnosti, důvěrnosti a integrity,</w:t>
      </w:r>
    </w:p>
    <w:p w14:paraId="78B49238" w14:textId="77777777" w:rsidR="00D810E0" w:rsidRPr="00D810E0" w:rsidRDefault="00D810E0" w:rsidP="00D810E0">
      <w:pPr>
        <w:numPr>
          <w:ilvl w:val="8"/>
          <w:numId w:val="4"/>
        </w:numPr>
        <w:tabs>
          <w:tab w:val="left" w:pos="142"/>
        </w:tabs>
        <w:suppressAutoHyphens w:val="0"/>
        <w:spacing w:after="120"/>
        <w:ind w:left="2127"/>
        <w:jc w:val="both"/>
        <w:rPr>
          <w:rFonts w:cs="Arial"/>
          <w:szCs w:val="22"/>
          <w:lang w:eastAsia="zh-CN"/>
        </w:rPr>
      </w:pPr>
      <w:r w:rsidRPr="00D810E0">
        <w:rPr>
          <w:rFonts w:cs="Arial"/>
          <w:szCs w:val="22"/>
          <w:lang w:eastAsia="zh-CN"/>
        </w:rPr>
        <w:t xml:space="preserve">zajištění stanovení přesné doby uložení osobních údajů správce či stanovení pravidel/principů/postupů na základě kterých dochází k postupné likvidaci osobních údajů, </w:t>
      </w:r>
    </w:p>
    <w:p w14:paraId="425A5D17" w14:textId="77777777" w:rsidR="00D810E0" w:rsidRPr="00D810E0" w:rsidRDefault="00D810E0" w:rsidP="00D810E0">
      <w:pPr>
        <w:numPr>
          <w:ilvl w:val="8"/>
          <w:numId w:val="4"/>
        </w:numPr>
        <w:tabs>
          <w:tab w:val="left" w:pos="142"/>
        </w:tabs>
        <w:suppressAutoHyphens w:val="0"/>
        <w:spacing w:after="120"/>
        <w:ind w:left="2127"/>
        <w:jc w:val="both"/>
        <w:rPr>
          <w:rFonts w:cs="Arial"/>
          <w:szCs w:val="22"/>
          <w:lang w:eastAsia="zh-CN"/>
        </w:rPr>
      </w:pPr>
      <w:r w:rsidRPr="00D810E0">
        <w:rPr>
          <w:rFonts w:cs="Arial"/>
          <w:szCs w:val="22"/>
          <w:lang w:eastAsia="zh-CN"/>
        </w:rPr>
        <w:t>ochraně všech koncových zařízení před škodlivým kódem,</w:t>
      </w:r>
    </w:p>
    <w:p w14:paraId="1FB200D1" w14:textId="77777777" w:rsidR="00D810E0" w:rsidRPr="00D810E0" w:rsidRDefault="00D810E0" w:rsidP="00D810E0">
      <w:pPr>
        <w:numPr>
          <w:ilvl w:val="8"/>
          <w:numId w:val="4"/>
        </w:numPr>
        <w:tabs>
          <w:tab w:val="left" w:pos="142"/>
        </w:tabs>
        <w:suppressAutoHyphens w:val="0"/>
        <w:spacing w:after="120"/>
        <w:ind w:left="2127"/>
        <w:jc w:val="both"/>
        <w:rPr>
          <w:rFonts w:cs="Arial"/>
          <w:szCs w:val="22"/>
          <w:lang w:eastAsia="zh-CN"/>
        </w:rPr>
      </w:pPr>
      <w:r w:rsidRPr="00D810E0">
        <w:rPr>
          <w:rFonts w:cs="Arial"/>
          <w:szCs w:val="22"/>
          <w:lang w:eastAsia="zh-CN"/>
        </w:rPr>
        <w:lastRenderedPageBreak/>
        <w:t>zajištění pravidelné a bezodkladné aktualizace užívaného softwaru (užívaných softwarů), který se používá ke zpracování osobních údajů pro správce,</w:t>
      </w:r>
    </w:p>
    <w:p w14:paraId="0AD61404" w14:textId="77777777" w:rsidR="00D810E0" w:rsidRPr="00D810E0" w:rsidRDefault="00D810E0" w:rsidP="00D810E0">
      <w:pPr>
        <w:numPr>
          <w:ilvl w:val="8"/>
          <w:numId w:val="4"/>
        </w:numPr>
        <w:tabs>
          <w:tab w:val="left" w:pos="142"/>
        </w:tabs>
        <w:suppressAutoHyphens w:val="0"/>
        <w:spacing w:after="120"/>
        <w:ind w:left="2127"/>
        <w:jc w:val="both"/>
        <w:rPr>
          <w:rFonts w:cs="Arial"/>
          <w:szCs w:val="22"/>
          <w:lang w:eastAsia="zh-CN"/>
        </w:rPr>
      </w:pPr>
      <w:r w:rsidRPr="00D810E0">
        <w:rPr>
          <w:rFonts w:cs="Arial"/>
          <w:szCs w:val="22"/>
          <w:lang w:eastAsia="zh-CN"/>
        </w:rPr>
        <w:t>zajištění mlčenlivosti svých zaměstnanců,</w:t>
      </w:r>
    </w:p>
    <w:p w14:paraId="51CA98DF" w14:textId="77777777" w:rsidR="00D810E0" w:rsidRPr="00D810E0" w:rsidRDefault="00D810E0" w:rsidP="00D810E0">
      <w:pPr>
        <w:numPr>
          <w:ilvl w:val="8"/>
          <w:numId w:val="4"/>
        </w:numPr>
        <w:tabs>
          <w:tab w:val="left" w:pos="142"/>
        </w:tabs>
        <w:suppressAutoHyphens w:val="0"/>
        <w:spacing w:after="120"/>
        <w:ind w:left="2127"/>
        <w:jc w:val="both"/>
        <w:rPr>
          <w:rFonts w:cs="Arial"/>
          <w:szCs w:val="22"/>
          <w:lang w:eastAsia="zh-CN"/>
        </w:rPr>
      </w:pPr>
      <w:r w:rsidRPr="00D810E0">
        <w:rPr>
          <w:rFonts w:cs="Arial"/>
          <w:szCs w:val="22"/>
          <w:lang w:eastAsia="zh-CN"/>
        </w:rPr>
        <w:t>zajištění pravidelného proškolování svých zaměstnanců v oblasti ochrany osobních údajů, a to včetně evidence školení a evidence účastni zaměstnanců zpracovatele na těchto školení,</w:t>
      </w:r>
    </w:p>
    <w:p w14:paraId="64577E6C" w14:textId="77777777" w:rsidR="00D810E0" w:rsidRPr="00D810E0" w:rsidRDefault="00D810E0" w:rsidP="00D810E0">
      <w:pPr>
        <w:numPr>
          <w:ilvl w:val="8"/>
          <w:numId w:val="4"/>
        </w:numPr>
        <w:tabs>
          <w:tab w:val="left" w:pos="142"/>
        </w:tabs>
        <w:suppressAutoHyphens w:val="0"/>
        <w:spacing w:after="120"/>
        <w:ind w:left="2127"/>
        <w:jc w:val="both"/>
        <w:rPr>
          <w:rFonts w:cs="Arial"/>
          <w:szCs w:val="22"/>
          <w:lang w:eastAsia="zh-CN"/>
        </w:rPr>
      </w:pPr>
      <w:r w:rsidRPr="00D810E0">
        <w:rPr>
          <w:rFonts w:cs="Arial"/>
          <w:szCs w:val="22"/>
          <w:lang w:eastAsia="zh-CN"/>
        </w:rPr>
        <w:t>nastavení systému pro evidenci a hlášení porušení zabezpečení osobních údajů,</w:t>
      </w:r>
    </w:p>
    <w:p w14:paraId="0B99E628" w14:textId="77777777" w:rsidR="00D810E0" w:rsidRPr="00D810E0" w:rsidRDefault="00D810E0" w:rsidP="00D810E0">
      <w:pPr>
        <w:numPr>
          <w:ilvl w:val="8"/>
          <w:numId w:val="4"/>
        </w:numPr>
        <w:tabs>
          <w:tab w:val="left" w:pos="142"/>
        </w:tabs>
        <w:suppressAutoHyphens w:val="0"/>
        <w:spacing w:after="120"/>
        <w:ind w:left="2127"/>
        <w:jc w:val="both"/>
        <w:rPr>
          <w:rFonts w:cs="Arial"/>
          <w:szCs w:val="22"/>
          <w:lang w:eastAsia="zh-CN"/>
        </w:rPr>
      </w:pPr>
      <w:r w:rsidRPr="00D810E0">
        <w:rPr>
          <w:rFonts w:cs="Arial"/>
          <w:szCs w:val="22"/>
          <w:lang w:eastAsia="zh-CN"/>
        </w:rPr>
        <w:t>zajištění monitorování a auditovatelnost přístupu a zpracování osobních údajů v rámci daného systému a jednotlivých uživatelů na všech úrovních rolí. Zpracovatel je povinen zajistit implementaci a provoz technických a organizačních opatření umožňujících průběžné monitorování a auditovatelnost chování systému a jeho uživatelů včetně administrátorů. To zahrnuje zejména logování všech přístupů k osobním údajům, zaznamenávání změn jakýchkoli osobních údajů, evidenci exportů a importů osobních údajů, zaznamenávání přístupů systému do jiných informačních systémů a vůči třetím stranám. Výstupy z dané činnosti budou nejméně 1x měsíčně předávány správci, a to zabezpečenou formou a v běžně elektronicky čitelném formátu (např. XML nebo obdobný standardizovaný formát).</w:t>
      </w:r>
    </w:p>
    <w:p w14:paraId="2A1F35BE" w14:textId="4B3570BB" w:rsidR="00D810E0" w:rsidRPr="00D810E0" w:rsidRDefault="00D810E0" w:rsidP="00D810E0">
      <w:pPr>
        <w:tabs>
          <w:tab w:val="left" w:pos="142"/>
        </w:tabs>
        <w:suppressAutoHyphens w:val="0"/>
        <w:spacing w:after="120"/>
        <w:ind w:left="1276"/>
        <w:jc w:val="both"/>
        <w:rPr>
          <w:rFonts w:cs="Arial"/>
          <w:szCs w:val="22"/>
          <w:lang w:eastAsia="zh-CN"/>
        </w:rPr>
      </w:pPr>
      <w:r w:rsidRPr="00D810E0">
        <w:rPr>
          <w:rFonts w:cs="Arial"/>
          <w:szCs w:val="22"/>
          <w:lang w:eastAsia="zh-CN"/>
        </w:rPr>
        <w:t xml:space="preserve">Před podpisem </w:t>
      </w:r>
      <w:r>
        <w:rPr>
          <w:rFonts w:cs="Arial"/>
          <w:szCs w:val="22"/>
          <w:lang w:eastAsia="zh-CN"/>
        </w:rPr>
        <w:t>S</w:t>
      </w:r>
      <w:r w:rsidRPr="00D810E0">
        <w:rPr>
          <w:rFonts w:cs="Arial"/>
          <w:szCs w:val="22"/>
          <w:lang w:eastAsia="zh-CN"/>
        </w:rPr>
        <w:t xml:space="preserve">mlouvy budou ze strany zpracovatele předloženy správci konkrétní technická a organizační opatření včetně příslušné dokumentace, která budou naplňovat povinnosti uvedené pod body i. – </w:t>
      </w:r>
      <w:proofErr w:type="spellStart"/>
      <w:r w:rsidRPr="00D810E0">
        <w:rPr>
          <w:rFonts w:cs="Arial"/>
          <w:szCs w:val="22"/>
          <w:lang w:eastAsia="zh-CN"/>
        </w:rPr>
        <w:t>x</w:t>
      </w:r>
      <w:r w:rsidR="00842E3A">
        <w:rPr>
          <w:rFonts w:cs="Arial"/>
          <w:szCs w:val="22"/>
          <w:lang w:eastAsia="zh-CN"/>
        </w:rPr>
        <w:t>xi</w:t>
      </w:r>
      <w:proofErr w:type="spellEnd"/>
      <w:r w:rsidRPr="00D810E0">
        <w:rPr>
          <w:rFonts w:cs="Arial"/>
          <w:szCs w:val="22"/>
          <w:lang w:eastAsia="zh-CN"/>
        </w:rPr>
        <w:t xml:space="preserve">, přičemž zpracovatel je povinen dodržovat po celou dobu trvání </w:t>
      </w:r>
      <w:r>
        <w:rPr>
          <w:rFonts w:cs="Arial"/>
          <w:szCs w:val="22"/>
          <w:lang w:eastAsia="zh-CN"/>
        </w:rPr>
        <w:t>S</w:t>
      </w:r>
      <w:r w:rsidRPr="00D810E0">
        <w:rPr>
          <w:rFonts w:cs="Arial"/>
          <w:szCs w:val="22"/>
          <w:lang w:eastAsia="zh-CN"/>
        </w:rPr>
        <w:t xml:space="preserve">mlouvy alespoň takovou úroveň zabezpečení ochrany osobních údajů, kterou doloží před podpisem </w:t>
      </w:r>
      <w:r>
        <w:rPr>
          <w:rFonts w:cs="Arial"/>
          <w:szCs w:val="22"/>
          <w:lang w:eastAsia="zh-CN"/>
        </w:rPr>
        <w:t>S</w:t>
      </w:r>
      <w:r w:rsidRPr="00D810E0">
        <w:rPr>
          <w:rFonts w:cs="Arial"/>
          <w:szCs w:val="22"/>
          <w:lang w:eastAsia="zh-CN"/>
        </w:rPr>
        <w:t xml:space="preserve">mlouvy. </w:t>
      </w:r>
    </w:p>
    <w:p w14:paraId="0A5D901F" w14:textId="77777777" w:rsidR="00D810E0" w:rsidRPr="00D810E0" w:rsidRDefault="00D810E0" w:rsidP="00D810E0">
      <w:pPr>
        <w:tabs>
          <w:tab w:val="left" w:pos="142"/>
        </w:tabs>
        <w:suppressAutoHyphens w:val="0"/>
        <w:spacing w:after="120"/>
        <w:ind w:left="1276"/>
        <w:jc w:val="both"/>
        <w:rPr>
          <w:rFonts w:cs="Arial"/>
          <w:szCs w:val="22"/>
          <w:lang w:eastAsia="zh-CN"/>
        </w:rPr>
      </w:pPr>
      <w:r w:rsidRPr="00D810E0">
        <w:rPr>
          <w:rFonts w:cs="Arial"/>
          <w:szCs w:val="22"/>
          <w:lang w:eastAsia="zh-CN"/>
        </w:rPr>
        <w:t>Realizaci technických a organizačních opatření může zpracovatel doložit např. certifikátem normy ISO 27001.</w:t>
      </w:r>
    </w:p>
    <w:p w14:paraId="4A45E515" w14:textId="77777777" w:rsidR="00D8431B" w:rsidRPr="00BD04EA" w:rsidRDefault="00D8431B" w:rsidP="00D8431B">
      <w:pPr>
        <w:suppressAutoHyphens w:val="0"/>
        <w:spacing w:after="160" w:line="259" w:lineRule="auto"/>
        <w:ind w:left="1416"/>
        <w:contextualSpacing/>
        <w:jc w:val="both"/>
        <w:rPr>
          <w:rFonts w:eastAsia="Calibri" w:cs="Arial"/>
          <w:szCs w:val="22"/>
          <w:lang w:eastAsia="en-US"/>
        </w:rPr>
      </w:pPr>
    </w:p>
    <w:p w14:paraId="76723F87" w14:textId="3724E2B3" w:rsidR="00D8431B" w:rsidRPr="00D8431B" w:rsidRDefault="00D8431B" w:rsidP="00D8431B">
      <w:pPr>
        <w:numPr>
          <w:ilvl w:val="0"/>
          <w:numId w:val="75"/>
        </w:numPr>
        <w:tabs>
          <w:tab w:val="left" w:pos="1418"/>
        </w:tabs>
        <w:suppressAutoHyphens w:val="0"/>
        <w:spacing w:after="120"/>
        <w:ind w:left="1418" w:hanging="567"/>
        <w:jc w:val="both"/>
        <w:rPr>
          <w:rFonts w:cs="Arial"/>
          <w:lang w:eastAsia="cs-CZ"/>
        </w:rPr>
      </w:pPr>
      <w:r w:rsidRPr="00BD04EA">
        <w:rPr>
          <w:rFonts w:cs="Arial"/>
          <w:lang w:eastAsia="cs-CZ"/>
        </w:rPr>
        <w:t>Při posuzování vhodné úrovně bezpečnosti zpracovatel zohlední zejmén</w:t>
      </w:r>
      <w:r w:rsidR="004476F8" w:rsidRPr="00BD04EA">
        <w:rPr>
          <w:rFonts w:cs="Arial"/>
          <w:lang w:eastAsia="cs-CZ"/>
        </w:rPr>
        <w:t>a</w:t>
      </w:r>
      <w:r w:rsidR="00AC52EC" w:rsidRPr="00BD04EA">
        <w:rPr>
          <w:rFonts w:cs="Arial"/>
          <w:lang w:eastAsia="cs-CZ"/>
        </w:rPr>
        <w:t xml:space="preserve"> </w:t>
      </w:r>
      <w:r w:rsidRPr="00BD04EA">
        <w:rPr>
          <w:rFonts w:cs="Arial"/>
          <w:lang w:eastAsia="cs-CZ"/>
        </w:rPr>
        <w:t>rizika, jako je náhodné nebo protiprávní zničení, ztráta, pozměňování</w:t>
      </w:r>
      <w:r w:rsidRPr="00D8431B">
        <w:rPr>
          <w:rFonts w:cs="Arial"/>
          <w:lang w:eastAsia="cs-CZ"/>
        </w:rPr>
        <w:t>, neoprávněné zpřístupnění předávaných, uložených nebo jina</w:t>
      </w:r>
      <w:r w:rsidR="004476F8">
        <w:rPr>
          <w:rFonts w:cs="Arial"/>
          <w:lang w:eastAsia="cs-CZ"/>
        </w:rPr>
        <w:t>k </w:t>
      </w:r>
      <w:r w:rsidRPr="00D8431B">
        <w:rPr>
          <w:rFonts w:cs="Arial"/>
          <w:lang w:eastAsia="cs-CZ"/>
        </w:rPr>
        <w:t xml:space="preserve">zpracovávaných osobních údajů, nebo neoprávněný přístup </w:t>
      </w:r>
      <w:r w:rsidR="004476F8">
        <w:rPr>
          <w:rFonts w:cs="Arial"/>
          <w:lang w:eastAsia="cs-CZ"/>
        </w:rPr>
        <w:t>k </w:t>
      </w:r>
      <w:r w:rsidRPr="00D8431B">
        <w:rPr>
          <w:rFonts w:cs="Arial"/>
          <w:lang w:eastAsia="cs-CZ"/>
        </w:rPr>
        <w:t>nim.</w:t>
      </w:r>
    </w:p>
    <w:p w14:paraId="17FC0EBD" w14:textId="28D2ABDA" w:rsidR="00D8431B" w:rsidRPr="00D8431B" w:rsidRDefault="00D8431B" w:rsidP="00D8431B">
      <w:pPr>
        <w:numPr>
          <w:ilvl w:val="0"/>
          <w:numId w:val="75"/>
        </w:numPr>
        <w:tabs>
          <w:tab w:val="left" w:pos="1418"/>
        </w:tabs>
        <w:suppressAutoHyphens w:val="0"/>
        <w:spacing w:after="120"/>
        <w:ind w:left="1418" w:hanging="567"/>
        <w:jc w:val="both"/>
        <w:rPr>
          <w:rFonts w:cs="Arial"/>
          <w:lang w:eastAsia="cs-CZ"/>
        </w:rPr>
      </w:pPr>
      <w:r w:rsidRPr="00D8431B">
        <w:rPr>
          <w:rFonts w:cs="Arial"/>
          <w:lang w:eastAsia="cs-CZ"/>
        </w:rPr>
        <w:t>Zpracovatel n</w:t>
      </w:r>
      <w:r w:rsidR="004476F8">
        <w:rPr>
          <w:rFonts w:cs="Arial"/>
          <w:lang w:eastAsia="cs-CZ"/>
        </w:rPr>
        <w:t>a </w:t>
      </w:r>
      <w:r w:rsidRPr="00D8431B">
        <w:rPr>
          <w:rFonts w:cs="Arial"/>
          <w:lang w:eastAsia="cs-CZ"/>
        </w:rPr>
        <w:t xml:space="preserve">výzvu správci sdělí, jaká technická </w:t>
      </w:r>
      <w:r w:rsidR="004476F8">
        <w:rPr>
          <w:rFonts w:cs="Arial"/>
          <w:lang w:eastAsia="cs-CZ"/>
        </w:rPr>
        <w:t>a </w:t>
      </w:r>
      <w:r w:rsidRPr="00D8431B">
        <w:rPr>
          <w:rFonts w:cs="Arial"/>
          <w:lang w:eastAsia="cs-CZ"/>
        </w:rPr>
        <w:t xml:space="preserve">organizační opatření přijal, aby zajistil úroveň zabezpečení odpovídající danému riziku. </w:t>
      </w:r>
      <w:r w:rsidR="004476F8">
        <w:rPr>
          <w:rFonts w:cs="Arial"/>
          <w:lang w:eastAsia="cs-CZ"/>
        </w:rPr>
        <w:t>V </w:t>
      </w:r>
      <w:r w:rsidRPr="00D8431B">
        <w:rPr>
          <w:rFonts w:cs="Arial"/>
          <w:lang w:eastAsia="cs-CZ"/>
        </w:rPr>
        <w:t>případě, že správce shledá opatření nedostatečnými, může zpracovateli navrhnout přijetí jiných nebo dalších opatření. Tím není dotčen</w:t>
      </w:r>
      <w:r w:rsidR="004476F8">
        <w:rPr>
          <w:rFonts w:cs="Arial"/>
          <w:lang w:eastAsia="cs-CZ"/>
        </w:rPr>
        <w:t>a </w:t>
      </w:r>
      <w:r w:rsidRPr="00D8431B">
        <w:rPr>
          <w:rFonts w:cs="Arial"/>
          <w:lang w:eastAsia="cs-CZ"/>
        </w:rPr>
        <w:t xml:space="preserve">odpovědnost zpracovatele </w:t>
      </w:r>
      <w:r w:rsidRPr="00BD04EA">
        <w:rPr>
          <w:rFonts w:cs="Arial"/>
          <w:lang w:eastAsia="cs-CZ"/>
        </w:rPr>
        <w:t>z</w:t>
      </w:r>
      <w:r w:rsidR="004476F8" w:rsidRPr="00BD04EA">
        <w:rPr>
          <w:rFonts w:cs="Arial"/>
          <w:lang w:eastAsia="cs-CZ"/>
        </w:rPr>
        <w:t>a </w:t>
      </w:r>
      <w:r w:rsidRPr="00BD04EA">
        <w:rPr>
          <w:rFonts w:cs="Arial"/>
          <w:lang w:eastAsia="cs-CZ"/>
        </w:rPr>
        <w:t xml:space="preserve">splnění povinností podle písm. e) tohoto odstavce </w:t>
      </w:r>
      <w:r w:rsidR="004476F8" w:rsidRPr="00BD04EA">
        <w:rPr>
          <w:rFonts w:cs="Arial"/>
          <w:lang w:eastAsia="cs-CZ"/>
        </w:rPr>
        <w:t>a </w:t>
      </w:r>
      <w:r w:rsidRPr="00BD04EA">
        <w:rPr>
          <w:rFonts w:cs="Arial"/>
          <w:lang w:eastAsia="cs-CZ"/>
        </w:rPr>
        <w:t xml:space="preserve">povinností vyplývajících </w:t>
      </w:r>
      <w:r w:rsidR="004476F8" w:rsidRPr="00BD04EA">
        <w:rPr>
          <w:rFonts w:cs="Arial"/>
          <w:lang w:eastAsia="cs-CZ"/>
        </w:rPr>
        <w:t>z </w:t>
      </w:r>
      <w:r w:rsidR="003A2577">
        <w:rPr>
          <w:rFonts w:cs="Arial"/>
          <w:lang w:eastAsia="cs-CZ"/>
        </w:rPr>
        <w:t>P</w:t>
      </w:r>
      <w:r w:rsidRPr="00BD04EA">
        <w:rPr>
          <w:rFonts w:cs="Arial"/>
          <w:lang w:eastAsia="cs-CZ"/>
        </w:rPr>
        <w:t xml:space="preserve">řílohy č. </w:t>
      </w:r>
      <w:r w:rsidR="007813EE">
        <w:rPr>
          <w:rFonts w:cs="Arial"/>
          <w:lang w:eastAsia="cs-CZ"/>
        </w:rPr>
        <w:t>4</w:t>
      </w:r>
      <w:r w:rsidRPr="00BD04EA">
        <w:rPr>
          <w:rFonts w:cs="Arial"/>
          <w:lang w:eastAsia="cs-CZ"/>
        </w:rPr>
        <w:t xml:space="preserve"> této Smlouvy</w:t>
      </w:r>
      <w:r w:rsidRPr="00D8431B">
        <w:rPr>
          <w:rFonts w:cs="Arial"/>
          <w:lang w:eastAsia="cs-CZ"/>
        </w:rPr>
        <w:t xml:space="preserve">. </w:t>
      </w:r>
    </w:p>
    <w:p w14:paraId="3BCE2354" w14:textId="6B8FC409" w:rsidR="00D8431B" w:rsidRPr="00D8431B" w:rsidRDefault="00D8431B" w:rsidP="00D8431B">
      <w:pPr>
        <w:numPr>
          <w:ilvl w:val="0"/>
          <w:numId w:val="75"/>
        </w:numPr>
        <w:tabs>
          <w:tab w:val="left" w:pos="1418"/>
        </w:tabs>
        <w:suppressAutoHyphens w:val="0"/>
        <w:spacing w:after="120"/>
        <w:ind w:left="1418" w:hanging="567"/>
        <w:jc w:val="both"/>
        <w:rPr>
          <w:rFonts w:cs="Arial"/>
          <w:lang w:eastAsia="cs-CZ"/>
        </w:rPr>
      </w:pPr>
      <w:r w:rsidRPr="00D8431B">
        <w:rPr>
          <w:rFonts w:cs="Arial"/>
          <w:lang w:eastAsia="cs-CZ"/>
        </w:rPr>
        <w:t>Zpracovatel přijme opatření, která zajistí, že kterákoli fyzická osoba, která jedná n</w:t>
      </w:r>
      <w:r w:rsidR="004476F8">
        <w:rPr>
          <w:rFonts w:cs="Arial"/>
          <w:lang w:eastAsia="cs-CZ"/>
        </w:rPr>
        <w:t>a </w:t>
      </w:r>
      <w:r w:rsidRPr="00D8431B">
        <w:rPr>
          <w:rFonts w:cs="Arial"/>
          <w:lang w:eastAsia="cs-CZ"/>
        </w:rPr>
        <w:t xml:space="preserve">pokyn zpracovatele </w:t>
      </w:r>
      <w:r w:rsidR="004476F8">
        <w:rPr>
          <w:rFonts w:cs="Arial"/>
          <w:lang w:eastAsia="cs-CZ"/>
        </w:rPr>
        <w:t>a </w:t>
      </w:r>
      <w:r w:rsidRPr="00D8431B">
        <w:rPr>
          <w:rFonts w:cs="Arial"/>
          <w:lang w:eastAsia="cs-CZ"/>
        </w:rPr>
        <w:t xml:space="preserve">má přístup </w:t>
      </w:r>
      <w:r w:rsidR="004476F8">
        <w:rPr>
          <w:rFonts w:cs="Arial"/>
          <w:lang w:eastAsia="cs-CZ"/>
        </w:rPr>
        <w:t>k </w:t>
      </w:r>
      <w:r w:rsidRPr="00D8431B">
        <w:rPr>
          <w:rFonts w:cs="Arial"/>
          <w:lang w:eastAsia="cs-CZ"/>
        </w:rPr>
        <w:t>osobním údajům, bude tyto osobní údaje zpracovávat pouze n</w:t>
      </w:r>
      <w:r w:rsidR="004476F8">
        <w:rPr>
          <w:rFonts w:cs="Arial"/>
          <w:lang w:eastAsia="cs-CZ"/>
        </w:rPr>
        <w:t>a </w:t>
      </w:r>
      <w:r w:rsidRPr="00D8431B">
        <w:rPr>
          <w:rFonts w:cs="Arial"/>
          <w:lang w:eastAsia="cs-CZ"/>
        </w:rPr>
        <w:t>základě pokynů správce, pokud jí zpracování neukládají právní předpisy. Zpracovatel má povinnost n</w:t>
      </w:r>
      <w:r w:rsidR="004476F8">
        <w:rPr>
          <w:rFonts w:cs="Arial"/>
          <w:lang w:eastAsia="cs-CZ"/>
        </w:rPr>
        <w:t>a </w:t>
      </w:r>
      <w:r w:rsidRPr="00D8431B">
        <w:rPr>
          <w:rFonts w:cs="Arial"/>
          <w:lang w:eastAsia="cs-CZ"/>
        </w:rPr>
        <w:t>žádost správce tato opatření doložit.</w:t>
      </w:r>
    </w:p>
    <w:p w14:paraId="6E2E2FF8" w14:textId="4339BC78" w:rsidR="00D8431B" w:rsidRPr="00D8431B" w:rsidRDefault="00D8431B" w:rsidP="00D8431B">
      <w:pPr>
        <w:numPr>
          <w:ilvl w:val="0"/>
          <w:numId w:val="75"/>
        </w:numPr>
        <w:tabs>
          <w:tab w:val="left" w:pos="1418"/>
        </w:tabs>
        <w:suppressAutoHyphens w:val="0"/>
        <w:spacing w:after="120"/>
        <w:ind w:left="1418" w:hanging="567"/>
        <w:jc w:val="both"/>
        <w:rPr>
          <w:rFonts w:cs="Arial"/>
          <w:lang w:eastAsia="cs-CZ"/>
        </w:rPr>
      </w:pPr>
      <w:r w:rsidRPr="00D8431B">
        <w:rPr>
          <w:rFonts w:cs="Arial"/>
          <w:lang w:eastAsia="cs-CZ"/>
        </w:rPr>
        <w:t xml:space="preserve">Zpracovatel nesmí s poskytnutými osobními </w:t>
      </w:r>
      <w:proofErr w:type="gramStart"/>
      <w:r w:rsidR="00AC52EC" w:rsidRPr="00D8431B">
        <w:rPr>
          <w:rFonts w:cs="Arial"/>
          <w:lang w:eastAsia="cs-CZ"/>
        </w:rPr>
        <w:t>údaji</w:t>
      </w:r>
      <w:proofErr w:type="gramEnd"/>
      <w:r w:rsidRPr="00D8431B">
        <w:rPr>
          <w:rFonts w:cs="Arial"/>
          <w:lang w:eastAsia="cs-CZ"/>
        </w:rPr>
        <w:t xml:space="preserve"> jakkoli</w:t>
      </w:r>
      <w:r w:rsidR="004476F8">
        <w:rPr>
          <w:rFonts w:cs="Arial"/>
          <w:lang w:eastAsia="cs-CZ"/>
        </w:rPr>
        <w:t>v </w:t>
      </w:r>
      <w:r w:rsidRPr="00D8431B">
        <w:rPr>
          <w:rFonts w:cs="Arial"/>
          <w:lang w:eastAsia="cs-CZ"/>
        </w:rPr>
        <w:t>nakládat nad rámec účelu, z</w:t>
      </w:r>
      <w:r w:rsidR="004476F8">
        <w:rPr>
          <w:rFonts w:cs="Arial"/>
          <w:lang w:eastAsia="cs-CZ"/>
        </w:rPr>
        <w:t>a </w:t>
      </w:r>
      <w:r w:rsidRPr="00D8431B">
        <w:rPr>
          <w:rFonts w:cs="Arial"/>
          <w:lang w:eastAsia="cs-CZ"/>
        </w:rPr>
        <w:t xml:space="preserve">kterým mu byly poskytnuty, </w:t>
      </w:r>
      <w:r w:rsidR="004476F8">
        <w:rPr>
          <w:rFonts w:cs="Arial"/>
          <w:lang w:eastAsia="cs-CZ"/>
        </w:rPr>
        <w:t>v </w:t>
      </w:r>
      <w:r w:rsidRPr="00D8431B">
        <w:rPr>
          <w:rFonts w:cs="Arial"/>
          <w:lang w:eastAsia="cs-CZ"/>
        </w:rPr>
        <w:t>rámci tohoto účelu pa</w:t>
      </w:r>
      <w:r w:rsidR="004476F8">
        <w:rPr>
          <w:rFonts w:cs="Arial"/>
          <w:lang w:eastAsia="cs-CZ"/>
        </w:rPr>
        <w:t>k </w:t>
      </w:r>
      <w:r w:rsidRPr="00D8431B">
        <w:rPr>
          <w:rFonts w:cs="Arial"/>
          <w:lang w:eastAsia="cs-CZ"/>
        </w:rPr>
        <w:t xml:space="preserve">Zpracovatel musí s osobními údaji nakládat jen </w:t>
      </w:r>
      <w:r w:rsidR="004476F8">
        <w:rPr>
          <w:rFonts w:cs="Arial"/>
          <w:lang w:eastAsia="cs-CZ"/>
        </w:rPr>
        <w:t>v </w:t>
      </w:r>
      <w:r w:rsidRPr="00D8431B">
        <w:rPr>
          <w:rFonts w:cs="Arial"/>
          <w:lang w:eastAsia="cs-CZ"/>
        </w:rPr>
        <w:t>rozsahu nezbytně nutném;</w:t>
      </w:r>
    </w:p>
    <w:p w14:paraId="7CF330DB" w14:textId="1CC4DA7E" w:rsidR="00D8431B" w:rsidRPr="00D8431B" w:rsidRDefault="00D8431B" w:rsidP="00D8431B">
      <w:pPr>
        <w:numPr>
          <w:ilvl w:val="0"/>
          <w:numId w:val="75"/>
        </w:numPr>
        <w:tabs>
          <w:tab w:val="left" w:pos="1418"/>
        </w:tabs>
        <w:suppressAutoHyphens w:val="0"/>
        <w:spacing w:after="120"/>
        <w:ind w:left="1418" w:hanging="567"/>
        <w:jc w:val="both"/>
        <w:rPr>
          <w:rFonts w:cs="Arial"/>
          <w:lang w:eastAsia="cs-CZ"/>
        </w:rPr>
      </w:pPr>
      <w:r w:rsidRPr="00D8431B">
        <w:rPr>
          <w:rFonts w:cs="Arial"/>
          <w:lang w:eastAsia="cs-CZ"/>
        </w:rPr>
        <w:lastRenderedPageBreak/>
        <w:t xml:space="preserve">Zpracovatel zajistí informovanost </w:t>
      </w:r>
      <w:r w:rsidR="004476F8">
        <w:rPr>
          <w:rFonts w:cs="Arial"/>
          <w:lang w:eastAsia="cs-CZ"/>
        </w:rPr>
        <w:t>a </w:t>
      </w:r>
      <w:r w:rsidRPr="00D8431B">
        <w:rPr>
          <w:rFonts w:cs="Arial"/>
          <w:lang w:eastAsia="cs-CZ"/>
        </w:rPr>
        <w:t>školení svých zaměstnanců pracujících s</w:t>
      </w:r>
      <w:r w:rsidR="003A2577">
        <w:rPr>
          <w:rFonts w:cs="Arial"/>
          <w:lang w:eastAsia="cs-CZ"/>
        </w:rPr>
        <w:t> </w:t>
      </w:r>
      <w:r w:rsidRPr="00D8431B">
        <w:rPr>
          <w:rFonts w:cs="Arial"/>
          <w:lang w:eastAsia="cs-CZ"/>
        </w:rPr>
        <w:t xml:space="preserve">osobními údaji. Především zajistí, aby jeho zaměstnanci pracující s osobními údaji byli </w:t>
      </w:r>
      <w:r w:rsidR="004476F8">
        <w:rPr>
          <w:rFonts w:cs="Arial"/>
          <w:lang w:eastAsia="cs-CZ"/>
        </w:rPr>
        <w:t>v </w:t>
      </w:r>
      <w:r w:rsidRPr="00D8431B">
        <w:rPr>
          <w:rFonts w:cs="Arial"/>
          <w:lang w:eastAsia="cs-CZ"/>
        </w:rPr>
        <w:t>souladu s platnými právními předpisy vázáni povinností mlčenlivosti ve smyslu Zákon</w:t>
      </w:r>
      <w:r w:rsidR="004476F8">
        <w:rPr>
          <w:rFonts w:cs="Arial"/>
          <w:lang w:eastAsia="cs-CZ"/>
        </w:rPr>
        <w:t>a a </w:t>
      </w:r>
      <w:r w:rsidRPr="00D8431B">
        <w:rPr>
          <w:rFonts w:cs="Arial"/>
          <w:lang w:eastAsia="cs-CZ"/>
        </w:rPr>
        <w:t xml:space="preserve">Nařízení </w:t>
      </w:r>
      <w:r w:rsidR="004476F8">
        <w:rPr>
          <w:rFonts w:cs="Arial"/>
          <w:lang w:eastAsia="cs-CZ"/>
        </w:rPr>
        <w:t>a </w:t>
      </w:r>
      <w:r w:rsidRPr="00D8431B">
        <w:rPr>
          <w:rFonts w:cs="Arial"/>
          <w:lang w:eastAsia="cs-CZ"/>
        </w:rPr>
        <w:t>poučeni o možných následcích pro případ porušení této povinnosti. Mlčenlivost dle tohoto ustanovení se vztahuje n</w:t>
      </w:r>
      <w:r w:rsidR="004476F8">
        <w:rPr>
          <w:rFonts w:cs="Arial"/>
          <w:lang w:eastAsia="cs-CZ"/>
        </w:rPr>
        <w:t>a </w:t>
      </w:r>
      <w:r w:rsidRPr="00D8431B">
        <w:rPr>
          <w:rFonts w:cs="Arial"/>
          <w:lang w:eastAsia="cs-CZ"/>
        </w:rPr>
        <w:t xml:space="preserve">veškeré aspekty zpracování osobních údajů včetně bezpečnostních opatření. Závazky </w:t>
      </w:r>
      <w:r w:rsidR="004476F8">
        <w:rPr>
          <w:rFonts w:cs="Arial"/>
          <w:lang w:eastAsia="cs-CZ"/>
        </w:rPr>
        <w:t>k </w:t>
      </w:r>
      <w:r w:rsidRPr="00D8431B">
        <w:rPr>
          <w:rFonts w:cs="Arial"/>
          <w:lang w:eastAsia="cs-CZ"/>
        </w:rPr>
        <w:t>mlčenlivost zpracovatel n</w:t>
      </w:r>
      <w:r w:rsidR="004476F8">
        <w:rPr>
          <w:rFonts w:cs="Arial"/>
          <w:lang w:eastAsia="cs-CZ"/>
        </w:rPr>
        <w:t>a </w:t>
      </w:r>
      <w:r w:rsidRPr="00D8431B">
        <w:rPr>
          <w:rFonts w:cs="Arial"/>
          <w:lang w:eastAsia="cs-CZ"/>
        </w:rPr>
        <w:t xml:space="preserve">základě žádosti správce doloží; </w:t>
      </w:r>
    </w:p>
    <w:p w14:paraId="18A633D4" w14:textId="2CF0D068" w:rsidR="00D8431B" w:rsidRPr="00D8431B" w:rsidRDefault="00D8431B" w:rsidP="00D8431B">
      <w:pPr>
        <w:numPr>
          <w:ilvl w:val="0"/>
          <w:numId w:val="75"/>
        </w:numPr>
        <w:tabs>
          <w:tab w:val="left" w:pos="1418"/>
        </w:tabs>
        <w:suppressAutoHyphens w:val="0"/>
        <w:spacing w:after="120"/>
        <w:ind w:left="1418" w:hanging="567"/>
        <w:jc w:val="both"/>
        <w:rPr>
          <w:rFonts w:cs="Arial"/>
          <w:lang w:eastAsia="cs-CZ"/>
        </w:rPr>
      </w:pPr>
      <w:r w:rsidRPr="00D8431B">
        <w:rPr>
          <w:rFonts w:cs="Arial"/>
          <w:lang w:eastAsia="cs-CZ"/>
        </w:rPr>
        <w:t>Zpracovatel nezapojí do zpracování žádného dalšího zpracovatele be</w:t>
      </w:r>
      <w:r w:rsidR="004476F8">
        <w:rPr>
          <w:rFonts w:cs="Arial"/>
          <w:lang w:eastAsia="cs-CZ"/>
        </w:rPr>
        <w:t>z</w:t>
      </w:r>
      <w:r w:rsidR="00AC52EC">
        <w:rPr>
          <w:rFonts w:cs="Arial"/>
          <w:lang w:eastAsia="cs-CZ"/>
        </w:rPr>
        <w:t xml:space="preserve"> </w:t>
      </w:r>
      <w:r w:rsidRPr="00D8431B">
        <w:rPr>
          <w:rFonts w:cs="Arial"/>
          <w:lang w:eastAsia="cs-CZ"/>
        </w:rPr>
        <w:t>předchozího konkrétního písemného souhlasu správce;</w:t>
      </w:r>
    </w:p>
    <w:p w14:paraId="3B1EFFA4" w14:textId="08499B78" w:rsidR="00D8431B" w:rsidRPr="00D8431B" w:rsidRDefault="00D8431B" w:rsidP="00D8431B">
      <w:pPr>
        <w:numPr>
          <w:ilvl w:val="0"/>
          <w:numId w:val="75"/>
        </w:numPr>
        <w:tabs>
          <w:tab w:val="left" w:pos="1418"/>
        </w:tabs>
        <w:suppressAutoHyphens w:val="0"/>
        <w:spacing w:after="120"/>
        <w:ind w:left="1418" w:hanging="567"/>
        <w:jc w:val="both"/>
        <w:rPr>
          <w:rFonts w:cs="Arial"/>
          <w:lang w:eastAsia="cs-CZ"/>
        </w:rPr>
      </w:pPr>
      <w:r w:rsidRPr="00D8431B">
        <w:rPr>
          <w:rFonts w:cs="Arial"/>
          <w:lang w:eastAsia="cs-CZ"/>
        </w:rPr>
        <w:t xml:space="preserve">Pokud dojde </w:t>
      </w:r>
      <w:r w:rsidR="004476F8">
        <w:rPr>
          <w:rFonts w:cs="Arial"/>
          <w:lang w:eastAsia="cs-CZ"/>
        </w:rPr>
        <w:t>k </w:t>
      </w:r>
      <w:r w:rsidRPr="00D8431B">
        <w:rPr>
          <w:rFonts w:cs="Arial"/>
          <w:lang w:eastAsia="cs-CZ"/>
        </w:rPr>
        <w:t>zapojení dalšího zpracovatele postupem podle písm. k) tohoto odstavce, zpracovatel má povinnost zajistit, aby další zpracovatel byl smluvně zavázán ve stejném rozsahu, jako je vázán sám zpracovatel vůči správci dle této Smlouvy. N</w:t>
      </w:r>
      <w:r w:rsidR="004476F8">
        <w:rPr>
          <w:rFonts w:cs="Arial"/>
          <w:lang w:eastAsia="cs-CZ"/>
        </w:rPr>
        <w:t>a </w:t>
      </w:r>
      <w:r w:rsidRPr="00D8431B">
        <w:rPr>
          <w:rFonts w:cs="Arial"/>
          <w:lang w:eastAsia="cs-CZ"/>
        </w:rPr>
        <w:t xml:space="preserve">žádost správce zpracovatel doloží smluvní ujednání mezi ním </w:t>
      </w:r>
      <w:r w:rsidR="004476F8">
        <w:rPr>
          <w:rFonts w:cs="Arial"/>
          <w:lang w:eastAsia="cs-CZ"/>
        </w:rPr>
        <w:t>a </w:t>
      </w:r>
      <w:r w:rsidRPr="00D8431B">
        <w:rPr>
          <w:rFonts w:cs="Arial"/>
          <w:lang w:eastAsia="cs-CZ"/>
        </w:rPr>
        <w:t>dalším zpracovatelem.</w:t>
      </w:r>
    </w:p>
    <w:p w14:paraId="2F421630" w14:textId="3C53B4F4" w:rsidR="00D8431B" w:rsidRPr="00D8431B" w:rsidRDefault="00D8431B" w:rsidP="00D8431B">
      <w:pPr>
        <w:numPr>
          <w:ilvl w:val="0"/>
          <w:numId w:val="75"/>
        </w:numPr>
        <w:tabs>
          <w:tab w:val="left" w:pos="1418"/>
        </w:tabs>
        <w:suppressAutoHyphens w:val="0"/>
        <w:spacing w:after="120"/>
        <w:ind w:left="1418" w:hanging="567"/>
        <w:jc w:val="both"/>
        <w:rPr>
          <w:rFonts w:cs="Arial"/>
          <w:lang w:eastAsia="cs-CZ"/>
        </w:rPr>
      </w:pPr>
      <w:r w:rsidRPr="00D8431B">
        <w:rPr>
          <w:rFonts w:cs="Arial"/>
          <w:lang w:eastAsia="cs-CZ"/>
        </w:rPr>
        <w:t>Zpracovatel se zavazuje ohlásit správci nejpozději do 4 hodin od zjištění jakékoli</w:t>
      </w:r>
      <w:r w:rsidR="004476F8">
        <w:rPr>
          <w:rFonts w:cs="Arial"/>
          <w:lang w:eastAsia="cs-CZ"/>
        </w:rPr>
        <w:t>v </w:t>
      </w:r>
      <w:r w:rsidRPr="00D8431B">
        <w:rPr>
          <w:rFonts w:cs="Arial"/>
          <w:lang w:eastAsia="cs-CZ"/>
        </w:rPr>
        <w:t xml:space="preserve">porušení zabezpečení osobních údajů, </w:t>
      </w:r>
      <w:r w:rsidR="004476F8">
        <w:rPr>
          <w:rFonts w:cs="Arial"/>
          <w:lang w:eastAsia="cs-CZ"/>
        </w:rPr>
        <w:t>a </w:t>
      </w:r>
      <w:r w:rsidRPr="00D8431B">
        <w:rPr>
          <w:rFonts w:cs="Arial"/>
          <w:lang w:eastAsia="cs-CZ"/>
        </w:rPr>
        <w:t>to e-mailem oprávněné osobě zpracovatele. Ohlášení zpracovatele musí obsahovat všechny informace, které vyžaduje článe</w:t>
      </w:r>
      <w:r w:rsidR="004476F8">
        <w:rPr>
          <w:rFonts w:cs="Arial"/>
          <w:lang w:eastAsia="cs-CZ"/>
        </w:rPr>
        <w:t>k </w:t>
      </w:r>
      <w:r w:rsidRPr="00D8431B">
        <w:rPr>
          <w:rFonts w:cs="Arial"/>
          <w:lang w:eastAsia="cs-CZ"/>
        </w:rPr>
        <w:t xml:space="preserve">33 odst. 3 písm. a) </w:t>
      </w:r>
      <w:r w:rsidR="004476F8">
        <w:rPr>
          <w:rFonts w:cs="Arial"/>
          <w:lang w:eastAsia="cs-CZ"/>
        </w:rPr>
        <w:t>a </w:t>
      </w:r>
      <w:r w:rsidRPr="00D8431B">
        <w:rPr>
          <w:rFonts w:cs="Arial"/>
          <w:lang w:eastAsia="cs-CZ"/>
        </w:rPr>
        <w:t xml:space="preserve">c) GDPR, </w:t>
      </w:r>
      <w:r w:rsidR="004476F8">
        <w:rPr>
          <w:rFonts w:cs="Arial"/>
          <w:lang w:eastAsia="cs-CZ"/>
        </w:rPr>
        <w:t>a </w:t>
      </w:r>
      <w:r w:rsidRPr="00D8431B">
        <w:rPr>
          <w:rFonts w:cs="Arial"/>
          <w:lang w:eastAsia="cs-CZ"/>
        </w:rPr>
        <w:t xml:space="preserve">dále navrhovaná opatření </w:t>
      </w:r>
      <w:r w:rsidR="004476F8">
        <w:rPr>
          <w:rFonts w:cs="Arial"/>
          <w:lang w:eastAsia="cs-CZ"/>
        </w:rPr>
        <w:t>k </w:t>
      </w:r>
      <w:r w:rsidRPr="00D8431B">
        <w:rPr>
          <w:rFonts w:cs="Arial"/>
          <w:lang w:eastAsia="cs-CZ"/>
        </w:rPr>
        <w:t>vyřešení daného porušení. Nemůže-li zpracovatel poskytnout veškeré informace týkající se porušení zabezpečení současně, poskytne je správci postupně, avša</w:t>
      </w:r>
      <w:r w:rsidR="004476F8">
        <w:rPr>
          <w:rFonts w:cs="Arial"/>
          <w:lang w:eastAsia="cs-CZ"/>
        </w:rPr>
        <w:t>k </w:t>
      </w:r>
      <w:r w:rsidRPr="00D8431B">
        <w:rPr>
          <w:rFonts w:cs="Arial"/>
          <w:lang w:eastAsia="cs-CZ"/>
        </w:rPr>
        <w:t>vždy be</w:t>
      </w:r>
      <w:r w:rsidR="004476F8">
        <w:rPr>
          <w:rFonts w:cs="Arial"/>
          <w:lang w:eastAsia="cs-CZ"/>
        </w:rPr>
        <w:t>z </w:t>
      </w:r>
      <w:r w:rsidRPr="00D8431B">
        <w:rPr>
          <w:rFonts w:cs="Arial"/>
          <w:lang w:eastAsia="cs-CZ"/>
        </w:rPr>
        <w:t>zbytečného odkladu.</w:t>
      </w:r>
    </w:p>
    <w:p w14:paraId="155A0096" w14:textId="39C92A61" w:rsidR="00D8431B" w:rsidRPr="00D8431B" w:rsidRDefault="00D8431B" w:rsidP="00D8431B">
      <w:pPr>
        <w:numPr>
          <w:ilvl w:val="0"/>
          <w:numId w:val="75"/>
        </w:numPr>
        <w:tabs>
          <w:tab w:val="left" w:pos="1418"/>
        </w:tabs>
        <w:suppressAutoHyphens w:val="0"/>
        <w:spacing w:after="120"/>
        <w:ind w:left="1418" w:hanging="567"/>
        <w:jc w:val="both"/>
        <w:rPr>
          <w:rFonts w:cs="Arial"/>
          <w:lang w:eastAsia="cs-CZ"/>
        </w:rPr>
      </w:pPr>
      <w:r w:rsidRPr="00D8431B">
        <w:rPr>
          <w:rFonts w:cs="Arial"/>
          <w:lang w:eastAsia="cs-CZ"/>
        </w:rPr>
        <w:t xml:space="preserve">Po skončení této Smlouvy se zpracovatel zavazuje, že předá zpracovávané osobní údaje správci, </w:t>
      </w:r>
      <w:r w:rsidR="004476F8">
        <w:rPr>
          <w:rFonts w:cs="Arial"/>
          <w:lang w:eastAsia="cs-CZ"/>
        </w:rPr>
        <w:t>a </w:t>
      </w:r>
      <w:r w:rsidRPr="00D8431B">
        <w:rPr>
          <w:rFonts w:cs="Arial"/>
          <w:lang w:eastAsia="cs-CZ"/>
        </w:rPr>
        <w:t xml:space="preserve">to do 5 dní ode dne ukončení Smlouvy. Způsob předání osobních údajů určí samostatné ujednání mezi správce </w:t>
      </w:r>
      <w:r w:rsidR="004476F8">
        <w:rPr>
          <w:rFonts w:cs="Arial"/>
          <w:lang w:eastAsia="cs-CZ"/>
        </w:rPr>
        <w:t>a </w:t>
      </w:r>
      <w:r w:rsidRPr="00D8431B">
        <w:rPr>
          <w:rFonts w:cs="Arial"/>
          <w:lang w:eastAsia="cs-CZ"/>
        </w:rPr>
        <w:t>zpracovatelem.</w:t>
      </w:r>
    </w:p>
    <w:p w14:paraId="38D54978" w14:textId="45518E8A" w:rsidR="00D8431B" w:rsidRPr="00D8431B" w:rsidRDefault="00D8431B" w:rsidP="00D8431B">
      <w:pPr>
        <w:numPr>
          <w:ilvl w:val="0"/>
          <w:numId w:val="75"/>
        </w:numPr>
        <w:tabs>
          <w:tab w:val="left" w:pos="1418"/>
        </w:tabs>
        <w:suppressAutoHyphens w:val="0"/>
        <w:spacing w:after="120"/>
        <w:ind w:left="1418" w:hanging="567"/>
        <w:jc w:val="both"/>
        <w:rPr>
          <w:rFonts w:cs="Arial"/>
          <w:lang w:eastAsia="cs-CZ"/>
        </w:rPr>
      </w:pPr>
      <w:r w:rsidRPr="00D8431B">
        <w:rPr>
          <w:rFonts w:cs="Arial"/>
          <w:lang w:eastAsia="cs-CZ"/>
        </w:rPr>
        <w:t xml:space="preserve">Zpracovatel po předání osobních údajů dle písm. n) tohoto odstavce provede likvidaci veškerých dosud zpracovaných osobních údajů včetně jejich případných kopií </w:t>
      </w:r>
      <w:r w:rsidR="004476F8">
        <w:rPr>
          <w:rFonts w:cs="Arial"/>
          <w:lang w:eastAsia="cs-CZ"/>
        </w:rPr>
        <w:t>a </w:t>
      </w:r>
      <w:r w:rsidRPr="00D8431B">
        <w:rPr>
          <w:rFonts w:cs="Arial"/>
          <w:lang w:eastAsia="cs-CZ"/>
        </w:rPr>
        <w:t xml:space="preserve">o této likvidaci podá správci písemnou zprávu do dvou (2) pracovních dnů ode dne likvidace. Do doby předání osobních údajů správci zpracovatel zajistí, že osobní údaje budou nadále chráněny tak, aby nemohlo dojít </w:t>
      </w:r>
      <w:r w:rsidR="004476F8">
        <w:rPr>
          <w:rFonts w:cs="Arial"/>
          <w:lang w:eastAsia="cs-CZ"/>
        </w:rPr>
        <w:t>k </w:t>
      </w:r>
      <w:r w:rsidRPr="00D8431B">
        <w:rPr>
          <w:rFonts w:cs="Arial"/>
          <w:lang w:eastAsia="cs-CZ"/>
        </w:rPr>
        <w:t xml:space="preserve">ztrátě, zničení nebo neoprávněnému využití. </w:t>
      </w:r>
    </w:p>
    <w:p w14:paraId="6970454D" w14:textId="64216888" w:rsidR="00D8431B" w:rsidRPr="00D8431B" w:rsidRDefault="00D8431B" w:rsidP="00D8431B">
      <w:pPr>
        <w:numPr>
          <w:ilvl w:val="0"/>
          <w:numId w:val="75"/>
        </w:numPr>
        <w:tabs>
          <w:tab w:val="left" w:pos="1418"/>
        </w:tabs>
        <w:suppressAutoHyphens w:val="0"/>
        <w:spacing w:after="120"/>
        <w:ind w:left="1418" w:hanging="567"/>
        <w:jc w:val="both"/>
        <w:rPr>
          <w:rFonts w:cs="Arial"/>
          <w:lang w:eastAsia="cs-CZ"/>
        </w:rPr>
      </w:pPr>
      <w:r w:rsidRPr="00D8431B">
        <w:rPr>
          <w:rFonts w:cs="Arial"/>
          <w:lang w:eastAsia="cs-CZ"/>
        </w:rPr>
        <w:t>Zpráv</w:t>
      </w:r>
      <w:r w:rsidR="004476F8">
        <w:rPr>
          <w:rFonts w:cs="Arial"/>
          <w:lang w:eastAsia="cs-CZ"/>
        </w:rPr>
        <w:t>a </w:t>
      </w:r>
      <w:r w:rsidRPr="00D8431B">
        <w:rPr>
          <w:rFonts w:cs="Arial"/>
          <w:lang w:eastAsia="cs-CZ"/>
        </w:rPr>
        <w:t>podle písm. o) tohoto odstavce bude obsahovat kategorie subjektů údajů, jejich počet, kategorie osobních údajů, způsob likvidace včetně případné likvidace médií, n</w:t>
      </w:r>
      <w:r w:rsidR="004476F8">
        <w:rPr>
          <w:rFonts w:cs="Arial"/>
          <w:lang w:eastAsia="cs-CZ"/>
        </w:rPr>
        <w:t>a </w:t>
      </w:r>
      <w:r w:rsidRPr="00D8431B">
        <w:rPr>
          <w:rFonts w:cs="Arial"/>
          <w:lang w:eastAsia="cs-CZ"/>
        </w:rPr>
        <w:t xml:space="preserve">kterých byly osobní údaje zpracovány, datum likvidace </w:t>
      </w:r>
      <w:r w:rsidR="004476F8">
        <w:rPr>
          <w:rFonts w:cs="Arial"/>
          <w:lang w:eastAsia="cs-CZ"/>
        </w:rPr>
        <w:t>a </w:t>
      </w:r>
      <w:r w:rsidRPr="00D8431B">
        <w:rPr>
          <w:rFonts w:cs="Arial"/>
          <w:lang w:eastAsia="cs-CZ"/>
        </w:rPr>
        <w:t xml:space="preserve">podpis oprávněných osob. </w:t>
      </w:r>
    </w:p>
    <w:p w14:paraId="131F8A78" w14:textId="77777777" w:rsidR="00D8431B" w:rsidRPr="00D8431B" w:rsidRDefault="00D8431B" w:rsidP="00D8431B">
      <w:pPr>
        <w:numPr>
          <w:ilvl w:val="0"/>
          <w:numId w:val="75"/>
        </w:numPr>
        <w:tabs>
          <w:tab w:val="left" w:pos="1418"/>
        </w:tabs>
        <w:suppressAutoHyphens w:val="0"/>
        <w:spacing w:after="120"/>
        <w:ind w:left="1418" w:hanging="567"/>
        <w:jc w:val="both"/>
        <w:rPr>
          <w:rFonts w:cs="Arial"/>
          <w:lang w:eastAsia="cs-CZ"/>
        </w:rPr>
      </w:pPr>
      <w:r w:rsidRPr="00D8431B">
        <w:rPr>
          <w:rFonts w:cs="Arial"/>
          <w:lang w:eastAsia="cs-CZ"/>
        </w:rPr>
        <w:t xml:space="preserve">Zpracovatel nemusí postupovat dle písm. n) – p) tohoto odstavce, pokud od správce obdrží jiný písemný pokyn. </w:t>
      </w:r>
    </w:p>
    <w:p w14:paraId="3C0FDBDC" w14:textId="05BBA5F6" w:rsidR="00D8431B" w:rsidRPr="00D8431B" w:rsidRDefault="00D8431B" w:rsidP="00D8431B">
      <w:pPr>
        <w:numPr>
          <w:ilvl w:val="0"/>
          <w:numId w:val="75"/>
        </w:numPr>
        <w:tabs>
          <w:tab w:val="left" w:pos="1418"/>
        </w:tabs>
        <w:suppressAutoHyphens w:val="0"/>
        <w:spacing w:after="120"/>
        <w:ind w:left="1418" w:hanging="567"/>
        <w:jc w:val="both"/>
        <w:rPr>
          <w:rFonts w:cs="Arial"/>
          <w:lang w:eastAsia="cs-CZ"/>
        </w:rPr>
      </w:pPr>
      <w:r w:rsidRPr="00D8431B">
        <w:rPr>
          <w:rFonts w:cs="Arial"/>
          <w:lang w:eastAsia="cs-CZ"/>
        </w:rPr>
        <w:t>Zpracovatel se zavazuje, že s ohledem n</w:t>
      </w:r>
      <w:r w:rsidR="004476F8">
        <w:rPr>
          <w:rFonts w:cs="Arial"/>
          <w:lang w:eastAsia="cs-CZ"/>
        </w:rPr>
        <w:t>a </w:t>
      </w:r>
      <w:r w:rsidRPr="00D8431B">
        <w:rPr>
          <w:rFonts w:cs="Arial"/>
          <w:lang w:eastAsia="cs-CZ"/>
        </w:rPr>
        <w:t xml:space="preserve">povahu zpracování </w:t>
      </w:r>
      <w:r w:rsidR="004476F8">
        <w:rPr>
          <w:rFonts w:cs="Arial"/>
          <w:lang w:eastAsia="cs-CZ"/>
        </w:rPr>
        <w:t>a </w:t>
      </w:r>
      <w:r w:rsidRPr="00D8431B">
        <w:rPr>
          <w:rFonts w:cs="Arial"/>
          <w:lang w:eastAsia="cs-CZ"/>
        </w:rPr>
        <w:t xml:space="preserve">informace, které má </w:t>
      </w:r>
      <w:r w:rsidR="004476F8">
        <w:rPr>
          <w:rFonts w:cs="Arial"/>
          <w:lang w:eastAsia="cs-CZ"/>
        </w:rPr>
        <w:t>k </w:t>
      </w:r>
      <w:r w:rsidRPr="00D8431B">
        <w:rPr>
          <w:rFonts w:cs="Arial"/>
          <w:lang w:eastAsia="cs-CZ"/>
        </w:rPr>
        <w:t>dispozici, poskytne správci nezbytnou součinnost při:</w:t>
      </w:r>
    </w:p>
    <w:p w14:paraId="47725E96" w14:textId="63765634" w:rsidR="00D8431B" w:rsidRPr="00D8431B" w:rsidRDefault="00D8431B" w:rsidP="00A23266">
      <w:pPr>
        <w:numPr>
          <w:ilvl w:val="0"/>
          <w:numId w:val="76"/>
        </w:numPr>
        <w:suppressAutoHyphens w:val="0"/>
        <w:spacing w:after="120"/>
        <w:ind w:left="1985"/>
        <w:jc w:val="both"/>
        <w:rPr>
          <w:rFonts w:cs="Arial"/>
          <w:bCs/>
          <w:color w:val="000000"/>
          <w:szCs w:val="22"/>
          <w:lang w:eastAsia="cs-CZ"/>
        </w:rPr>
      </w:pPr>
      <w:r w:rsidRPr="00D8431B">
        <w:rPr>
          <w:rFonts w:cs="Arial"/>
          <w:bCs/>
          <w:szCs w:val="22"/>
          <w:lang w:eastAsia="cs-CZ"/>
        </w:rPr>
        <w:t>posouzení vlivu n</w:t>
      </w:r>
      <w:r w:rsidR="004476F8">
        <w:rPr>
          <w:rFonts w:cs="Arial"/>
          <w:bCs/>
          <w:szCs w:val="22"/>
          <w:lang w:eastAsia="cs-CZ"/>
        </w:rPr>
        <w:t>a </w:t>
      </w:r>
      <w:r w:rsidRPr="00D8431B">
        <w:rPr>
          <w:rFonts w:cs="Arial"/>
          <w:bCs/>
          <w:szCs w:val="22"/>
          <w:lang w:eastAsia="cs-CZ"/>
        </w:rPr>
        <w:t xml:space="preserve">ochranu osobních údajů při zavádění nového zpracování, které pro správce bude (byť </w:t>
      </w:r>
      <w:r w:rsidR="004476F8">
        <w:rPr>
          <w:rFonts w:cs="Arial"/>
          <w:bCs/>
          <w:szCs w:val="22"/>
          <w:lang w:eastAsia="cs-CZ"/>
        </w:rPr>
        <w:t>z </w:t>
      </w:r>
      <w:r w:rsidRPr="00D8431B">
        <w:rPr>
          <w:rFonts w:cs="Arial"/>
          <w:bCs/>
          <w:szCs w:val="22"/>
          <w:lang w:eastAsia="cs-CZ"/>
        </w:rPr>
        <w:t>části) provádět zpracovatel,</w:t>
      </w:r>
    </w:p>
    <w:p w14:paraId="09A38E44" w14:textId="7BA34DA8" w:rsidR="00D8431B" w:rsidRPr="00D8431B" w:rsidRDefault="00D8431B" w:rsidP="00A23266">
      <w:pPr>
        <w:numPr>
          <w:ilvl w:val="0"/>
          <w:numId w:val="76"/>
        </w:numPr>
        <w:suppressAutoHyphens w:val="0"/>
        <w:spacing w:after="120"/>
        <w:ind w:left="1985"/>
        <w:jc w:val="both"/>
        <w:rPr>
          <w:rFonts w:cs="Arial"/>
          <w:bCs/>
          <w:color w:val="000000"/>
          <w:szCs w:val="22"/>
          <w:lang w:eastAsia="cs-CZ"/>
        </w:rPr>
      </w:pPr>
      <w:r w:rsidRPr="00D8431B">
        <w:rPr>
          <w:rFonts w:cs="Arial"/>
          <w:bCs/>
          <w:color w:val="000000"/>
          <w:szCs w:val="22"/>
          <w:lang w:eastAsia="cs-CZ"/>
        </w:rPr>
        <w:t xml:space="preserve">ohlašování </w:t>
      </w:r>
      <w:r w:rsidR="004476F8">
        <w:rPr>
          <w:rFonts w:cs="Arial"/>
          <w:bCs/>
          <w:color w:val="000000"/>
          <w:szCs w:val="22"/>
          <w:lang w:eastAsia="cs-CZ"/>
        </w:rPr>
        <w:t>a </w:t>
      </w:r>
      <w:r w:rsidRPr="00D8431B">
        <w:rPr>
          <w:rFonts w:cs="Arial"/>
          <w:bCs/>
          <w:color w:val="000000"/>
          <w:szCs w:val="22"/>
          <w:lang w:eastAsia="cs-CZ"/>
        </w:rPr>
        <w:t>šetření případu porušení zabezpečení osobních údajů, ke kterému došlo u zpracovatele,</w:t>
      </w:r>
    </w:p>
    <w:p w14:paraId="62957E26" w14:textId="75CA7463" w:rsidR="00D8431B" w:rsidRPr="00D8431B" w:rsidRDefault="00D8431B" w:rsidP="00A23266">
      <w:pPr>
        <w:numPr>
          <w:ilvl w:val="0"/>
          <w:numId w:val="76"/>
        </w:numPr>
        <w:suppressAutoHyphens w:val="0"/>
        <w:spacing w:after="120"/>
        <w:ind w:left="1985"/>
        <w:jc w:val="both"/>
        <w:rPr>
          <w:rFonts w:cs="Arial"/>
          <w:bCs/>
          <w:color w:val="000000"/>
          <w:szCs w:val="22"/>
          <w:lang w:eastAsia="cs-CZ"/>
        </w:rPr>
      </w:pPr>
      <w:r w:rsidRPr="00D8431B">
        <w:rPr>
          <w:rFonts w:cs="Arial"/>
          <w:bCs/>
          <w:szCs w:val="22"/>
          <w:lang w:eastAsia="cs-CZ"/>
        </w:rPr>
        <w:t>plnění správcovy povinnosti reagovat n</w:t>
      </w:r>
      <w:r w:rsidR="004476F8">
        <w:rPr>
          <w:rFonts w:cs="Arial"/>
          <w:bCs/>
          <w:szCs w:val="22"/>
          <w:lang w:eastAsia="cs-CZ"/>
        </w:rPr>
        <w:t>a </w:t>
      </w:r>
      <w:r w:rsidRPr="00D8431B">
        <w:rPr>
          <w:rFonts w:cs="Arial"/>
          <w:bCs/>
          <w:szCs w:val="22"/>
          <w:lang w:eastAsia="cs-CZ"/>
        </w:rPr>
        <w:t>žádosti o výkon prá</w:t>
      </w:r>
      <w:r w:rsidR="004476F8">
        <w:rPr>
          <w:rFonts w:cs="Arial"/>
          <w:bCs/>
          <w:szCs w:val="22"/>
          <w:lang w:eastAsia="cs-CZ"/>
        </w:rPr>
        <w:t>v</w:t>
      </w:r>
      <w:r w:rsidR="00AC52EC">
        <w:rPr>
          <w:rFonts w:cs="Arial"/>
          <w:bCs/>
          <w:szCs w:val="22"/>
          <w:lang w:eastAsia="cs-CZ"/>
        </w:rPr>
        <w:t xml:space="preserve"> </w:t>
      </w:r>
      <w:r w:rsidRPr="00D8431B">
        <w:rPr>
          <w:rFonts w:cs="Arial"/>
          <w:bCs/>
          <w:szCs w:val="22"/>
          <w:lang w:eastAsia="cs-CZ"/>
        </w:rPr>
        <w:t xml:space="preserve">subjektu údajů, pokud možno prostřednictvím vhodných technických </w:t>
      </w:r>
      <w:r w:rsidR="004476F8">
        <w:rPr>
          <w:rFonts w:cs="Arial"/>
          <w:bCs/>
          <w:szCs w:val="22"/>
          <w:lang w:eastAsia="cs-CZ"/>
        </w:rPr>
        <w:t>a </w:t>
      </w:r>
      <w:r w:rsidRPr="00D8431B">
        <w:rPr>
          <w:rFonts w:cs="Arial"/>
          <w:bCs/>
          <w:szCs w:val="22"/>
          <w:lang w:eastAsia="cs-CZ"/>
        </w:rPr>
        <w:t>organizačních opatření.</w:t>
      </w:r>
    </w:p>
    <w:p w14:paraId="1C156188" w14:textId="79EDE192" w:rsidR="00D8431B" w:rsidRPr="00D8431B" w:rsidRDefault="00D8431B" w:rsidP="00D8431B">
      <w:pPr>
        <w:numPr>
          <w:ilvl w:val="0"/>
          <w:numId w:val="75"/>
        </w:numPr>
        <w:suppressAutoHyphens w:val="0"/>
        <w:spacing w:before="240" w:after="120"/>
        <w:ind w:left="1418" w:hanging="567"/>
        <w:jc w:val="both"/>
        <w:rPr>
          <w:rFonts w:cs="Arial"/>
          <w:bCs/>
          <w:color w:val="000000"/>
          <w:szCs w:val="22"/>
          <w:lang w:eastAsia="cs-CZ"/>
        </w:rPr>
      </w:pPr>
      <w:r w:rsidRPr="00D8431B">
        <w:rPr>
          <w:rFonts w:cs="Arial"/>
          <w:bCs/>
          <w:color w:val="000000"/>
          <w:szCs w:val="22"/>
          <w:lang w:eastAsia="cs-CZ"/>
        </w:rPr>
        <w:t>N</w:t>
      </w:r>
      <w:r w:rsidR="004476F8">
        <w:rPr>
          <w:rFonts w:cs="Arial"/>
          <w:bCs/>
          <w:color w:val="000000"/>
          <w:szCs w:val="22"/>
          <w:lang w:eastAsia="cs-CZ"/>
        </w:rPr>
        <w:t>a </w:t>
      </w:r>
      <w:r w:rsidRPr="00D8431B">
        <w:rPr>
          <w:rFonts w:cs="Arial"/>
          <w:bCs/>
          <w:color w:val="000000"/>
          <w:szCs w:val="22"/>
          <w:lang w:eastAsia="cs-CZ"/>
        </w:rPr>
        <w:t xml:space="preserve">žádost správce poskytne zpracovatel veškeré informace nutné </w:t>
      </w:r>
      <w:r w:rsidR="004476F8">
        <w:rPr>
          <w:rFonts w:cs="Arial"/>
          <w:bCs/>
          <w:color w:val="000000"/>
          <w:szCs w:val="22"/>
          <w:lang w:eastAsia="cs-CZ"/>
        </w:rPr>
        <w:t>k </w:t>
      </w:r>
      <w:r w:rsidRPr="00D8431B">
        <w:rPr>
          <w:rFonts w:cs="Arial"/>
          <w:bCs/>
          <w:color w:val="000000"/>
          <w:szCs w:val="22"/>
          <w:lang w:eastAsia="cs-CZ"/>
        </w:rPr>
        <w:t>doložení toho, že byl</w:t>
      </w:r>
      <w:r w:rsidR="004476F8">
        <w:rPr>
          <w:rFonts w:cs="Arial"/>
          <w:bCs/>
          <w:color w:val="000000"/>
          <w:szCs w:val="22"/>
          <w:lang w:eastAsia="cs-CZ"/>
        </w:rPr>
        <w:t>a </w:t>
      </w:r>
      <w:r w:rsidRPr="00D8431B">
        <w:rPr>
          <w:rFonts w:cs="Arial"/>
          <w:bCs/>
          <w:color w:val="000000"/>
          <w:szCs w:val="22"/>
          <w:lang w:eastAsia="cs-CZ"/>
        </w:rPr>
        <w:t>přijat</w:t>
      </w:r>
      <w:r w:rsidR="004476F8">
        <w:rPr>
          <w:rFonts w:cs="Arial"/>
          <w:bCs/>
          <w:color w:val="000000"/>
          <w:szCs w:val="22"/>
          <w:lang w:eastAsia="cs-CZ"/>
        </w:rPr>
        <w:t>a </w:t>
      </w:r>
      <w:r w:rsidRPr="00D8431B">
        <w:rPr>
          <w:rFonts w:cs="Arial"/>
          <w:bCs/>
          <w:color w:val="000000"/>
          <w:szCs w:val="22"/>
          <w:lang w:eastAsia="cs-CZ"/>
        </w:rPr>
        <w:t xml:space="preserve">opatření </w:t>
      </w:r>
      <w:r w:rsidR="004476F8">
        <w:rPr>
          <w:rFonts w:cs="Arial"/>
          <w:bCs/>
          <w:color w:val="000000"/>
          <w:szCs w:val="22"/>
          <w:lang w:eastAsia="cs-CZ"/>
        </w:rPr>
        <w:t>a </w:t>
      </w:r>
      <w:r w:rsidRPr="00D8431B">
        <w:rPr>
          <w:rFonts w:cs="Arial"/>
          <w:bCs/>
          <w:color w:val="000000"/>
          <w:szCs w:val="22"/>
          <w:lang w:eastAsia="cs-CZ"/>
        </w:rPr>
        <w:t xml:space="preserve">plněny povinnosti stanovené </w:t>
      </w:r>
      <w:r w:rsidR="004476F8">
        <w:rPr>
          <w:rFonts w:cs="Arial"/>
          <w:bCs/>
          <w:color w:val="000000"/>
          <w:szCs w:val="22"/>
          <w:lang w:eastAsia="cs-CZ"/>
        </w:rPr>
        <w:t>v </w:t>
      </w:r>
      <w:r w:rsidRPr="00D8431B">
        <w:rPr>
          <w:rFonts w:cs="Arial"/>
          <w:bCs/>
          <w:color w:val="000000"/>
          <w:szCs w:val="22"/>
          <w:lang w:eastAsia="cs-CZ"/>
        </w:rPr>
        <w:t xml:space="preserve">článcích 28 </w:t>
      </w:r>
      <w:r w:rsidR="004476F8">
        <w:rPr>
          <w:rFonts w:cs="Arial"/>
          <w:bCs/>
          <w:color w:val="000000"/>
          <w:szCs w:val="22"/>
          <w:lang w:eastAsia="cs-CZ"/>
        </w:rPr>
        <w:t>a </w:t>
      </w:r>
      <w:r w:rsidRPr="00D8431B">
        <w:rPr>
          <w:rFonts w:cs="Arial"/>
          <w:bCs/>
          <w:color w:val="000000"/>
          <w:szCs w:val="22"/>
          <w:lang w:eastAsia="cs-CZ"/>
        </w:rPr>
        <w:t xml:space="preserve">32 </w:t>
      </w:r>
      <w:r w:rsidRPr="00D8431B">
        <w:rPr>
          <w:rFonts w:cs="Arial"/>
          <w:bCs/>
          <w:color w:val="000000"/>
          <w:szCs w:val="22"/>
          <w:lang w:eastAsia="cs-CZ"/>
        </w:rPr>
        <w:lastRenderedPageBreak/>
        <w:t xml:space="preserve">až 36 GDPR </w:t>
      </w:r>
      <w:r w:rsidR="004476F8">
        <w:rPr>
          <w:rFonts w:cs="Arial"/>
          <w:bCs/>
          <w:color w:val="000000"/>
          <w:szCs w:val="22"/>
          <w:lang w:eastAsia="cs-CZ"/>
        </w:rPr>
        <w:t>a v </w:t>
      </w:r>
      <w:r w:rsidRPr="00D8431B">
        <w:rPr>
          <w:rFonts w:cs="Arial"/>
          <w:bCs/>
          <w:color w:val="000000"/>
          <w:szCs w:val="22"/>
          <w:lang w:eastAsia="cs-CZ"/>
        </w:rPr>
        <w:t xml:space="preserve">této Smlouvě, </w:t>
      </w:r>
      <w:r w:rsidR="004476F8">
        <w:rPr>
          <w:rFonts w:cs="Arial"/>
          <w:bCs/>
          <w:color w:val="000000"/>
          <w:szCs w:val="22"/>
          <w:lang w:eastAsia="cs-CZ"/>
        </w:rPr>
        <w:t>a </w:t>
      </w:r>
      <w:r w:rsidRPr="00D8431B">
        <w:rPr>
          <w:rFonts w:cs="Arial"/>
          <w:bCs/>
          <w:color w:val="000000"/>
          <w:szCs w:val="22"/>
          <w:lang w:eastAsia="cs-CZ"/>
        </w:rPr>
        <w:t xml:space="preserve">umožní správci nebo jinému jím pověřenému subjektu provedení auditů </w:t>
      </w:r>
      <w:r w:rsidR="004476F8">
        <w:rPr>
          <w:rFonts w:cs="Arial"/>
          <w:bCs/>
          <w:color w:val="000000"/>
          <w:szCs w:val="22"/>
          <w:lang w:eastAsia="cs-CZ"/>
        </w:rPr>
        <w:t>a </w:t>
      </w:r>
      <w:r w:rsidRPr="00D8431B">
        <w:rPr>
          <w:rFonts w:cs="Arial"/>
          <w:bCs/>
          <w:color w:val="000000"/>
          <w:szCs w:val="22"/>
          <w:lang w:eastAsia="cs-CZ"/>
        </w:rPr>
        <w:t xml:space="preserve">inspekcí </w:t>
      </w:r>
      <w:r w:rsidR="004476F8">
        <w:rPr>
          <w:rFonts w:cs="Arial"/>
          <w:bCs/>
          <w:color w:val="000000"/>
          <w:szCs w:val="22"/>
          <w:lang w:eastAsia="cs-CZ"/>
        </w:rPr>
        <w:t>a </w:t>
      </w:r>
      <w:r w:rsidRPr="00D8431B">
        <w:rPr>
          <w:rFonts w:cs="Arial"/>
          <w:bCs/>
          <w:color w:val="000000"/>
          <w:szCs w:val="22"/>
          <w:lang w:eastAsia="cs-CZ"/>
        </w:rPr>
        <w:t>poskytne při nich plnou součinnost.</w:t>
      </w:r>
    </w:p>
    <w:p w14:paraId="7B4B5D31" w14:textId="51AC41ED" w:rsidR="00D8431B" w:rsidRPr="00D8431B" w:rsidRDefault="00D8431B" w:rsidP="00D8431B">
      <w:pPr>
        <w:numPr>
          <w:ilvl w:val="0"/>
          <w:numId w:val="75"/>
        </w:numPr>
        <w:suppressAutoHyphens w:val="0"/>
        <w:spacing w:before="240" w:after="120"/>
        <w:ind w:left="1560" w:hanging="709"/>
        <w:jc w:val="both"/>
        <w:rPr>
          <w:rFonts w:cs="Arial"/>
          <w:bCs/>
          <w:color w:val="000000"/>
          <w:szCs w:val="22"/>
          <w:lang w:eastAsia="cs-CZ"/>
        </w:rPr>
      </w:pPr>
      <w:r w:rsidRPr="00D8431B">
        <w:rPr>
          <w:rFonts w:cs="Arial"/>
          <w:bCs/>
          <w:color w:val="000000"/>
          <w:szCs w:val="22"/>
          <w:lang w:eastAsia="cs-CZ"/>
        </w:rPr>
        <w:t xml:space="preserve">Zpracovatel poskytne správci nezbytnou součinnost, spolupráci </w:t>
      </w:r>
      <w:r w:rsidR="004476F8">
        <w:rPr>
          <w:rFonts w:cs="Arial"/>
          <w:bCs/>
          <w:color w:val="000000"/>
          <w:szCs w:val="22"/>
          <w:lang w:eastAsia="cs-CZ"/>
        </w:rPr>
        <w:t>a </w:t>
      </w:r>
      <w:r w:rsidRPr="00D8431B">
        <w:rPr>
          <w:rFonts w:cs="Arial"/>
          <w:bCs/>
          <w:color w:val="000000"/>
          <w:szCs w:val="22"/>
          <w:lang w:eastAsia="cs-CZ"/>
        </w:rPr>
        <w:t>informace</w:t>
      </w:r>
    </w:p>
    <w:p w14:paraId="15432940" w14:textId="5DD104DB" w:rsidR="00D8431B" w:rsidRPr="00D8431B" w:rsidRDefault="004476F8" w:rsidP="00A23266">
      <w:pPr>
        <w:numPr>
          <w:ilvl w:val="1"/>
          <w:numId w:val="75"/>
        </w:numPr>
        <w:suppressAutoHyphens w:val="0"/>
        <w:spacing w:before="240" w:after="120"/>
        <w:ind w:left="1985" w:hanging="283"/>
        <w:jc w:val="both"/>
        <w:rPr>
          <w:rFonts w:cs="Arial"/>
          <w:bCs/>
          <w:color w:val="000000"/>
          <w:szCs w:val="22"/>
          <w:lang w:eastAsia="cs-CZ"/>
        </w:rPr>
      </w:pPr>
      <w:r>
        <w:rPr>
          <w:rFonts w:cs="Arial"/>
          <w:bCs/>
          <w:color w:val="000000"/>
          <w:szCs w:val="22"/>
          <w:lang w:eastAsia="cs-CZ"/>
        </w:rPr>
        <w:t>k </w:t>
      </w:r>
      <w:r w:rsidR="00D8431B" w:rsidRPr="00D8431B">
        <w:rPr>
          <w:rFonts w:cs="Arial"/>
          <w:bCs/>
          <w:color w:val="000000"/>
          <w:szCs w:val="22"/>
          <w:lang w:eastAsia="cs-CZ"/>
        </w:rPr>
        <w:t>vyřízení žádosti, stížnosti nebo dotazu subjektu údajů týkající se zpracování jeho osobních údajů,</w:t>
      </w:r>
    </w:p>
    <w:p w14:paraId="4C9226E2" w14:textId="0A49E720" w:rsidR="00D8431B" w:rsidRPr="00D8431B" w:rsidRDefault="004476F8" w:rsidP="00A23266">
      <w:pPr>
        <w:numPr>
          <w:ilvl w:val="1"/>
          <w:numId w:val="75"/>
        </w:numPr>
        <w:suppressAutoHyphens w:val="0"/>
        <w:spacing w:before="240" w:after="120"/>
        <w:ind w:left="1985" w:hanging="283"/>
        <w:jc w:val="both"/>
        <w:rPr>
          <w:rFonts w:cs="Arial"/>
          <w:bCs/>
          <w:color w:val="000000"/>
          <w:szCs w:val="22"/>
          <w:lang w:eastAsia="cs-CZ"/>
        </w:rPr>
      </w:pPr>
      <w:r>
        <w:rPr>
          <w:rFonts w:cs="Arial"/>
          <w:bCs/>
          <w:color w:val="000000"/>
          <w:szCs w:val="22"/>
          <w:lang w:eastAsia="cs-CZ"/>
        </w:rPr>
        <w:t>v </w:t>
      </w:r>
      <w:r w:rsidR="00D8431B" w:rsidRPr="00D8431B">
        <w:rPr>
          <w:rFonts w:cs="Arial"/>
          <w:bCs/>
          <w:color w:val="000000"/>
          <w:szCs w:val="22"/>
          <w:lang w:eastAsia="cs-CZ"/>
        </w:rPr>
        <w:t xml:space="preserve">souvislosti se zmírňováním </w:t>
      </w:r>
      <w:r>
        <w:rPr>
          <w:rFonts w:cs="Arial"/>
          <w:bCs/>
          <w:color w:val="000000"/>
          <w:szCs w:val="22"/>
          <w:lang w:eastAsia="cs-CZ"/>
        </w:rPr>
        <w:t>a </w:t>
      </w:r>
      <w:r w:rsidR="00D8431B" w:rsidRPr="00D8431B">
        <w:rPr>
          <w:rFonts w:cs="Arial"/>
          <w:bCs/>
          <w:color w:val="000000"/>
          <w:szCs w:val="22"/>
          <w:lang w:eastAsia="cs-CZ"/>
        </w:rPr>
        <w:t>nápravou porušení zabezpečení osobních údajů,</w:t>
      </w:r>
    </w:p>
    <w:p w14:paraId="1DEA9381" w14:textId="66AAB0FF" w:rsidR="00D8431B" w:rsidRPr="00D8431B" w:rsidRDefault="00D8431B" w:rsidP="00A23266">
      <w:pPr>
        <w:numPr>
          <w:ilvl w:val="1"/>
          <w:numId w:val="75"/>
        </w:numPr>
        <w:suppressAutoHyphens w:val="0"/>
        <w:spacing w:before="240" w:after="120"/>
        <w:ind w:left="1985" w:hanging="283"/>
        <w:jc w:val="both"/>
        <w:rPr>
          <w:rFonts w:cs="Arial"/>
          <w:bCs/>
          <w:color w:val="000000"/>
          <w:szCs w:val="22"/>
          <w:lang w:eastAsia="cs-CZ"/>
        </w:rPr>
      </w:pPr>
      <w:r w:rsidRPr="00D8431B">
        <w:rPr>
          <w:rFonts w:cs="Arial"/>
          <w:bCs/>
          <w:color w:val="000000"/>
          <w:szCs w:val="22"/>
          <w:lang w:eastAsia="cs-CZ"/>
        </w:rPr>
        <w:t>z</w:t>
      </w:r>
      <w:r w:rsidR="004476F8">
        <w:rPr>
          <w:rFonts w:cs="Arial"/>
          <w:bCs/>
          <w:color w:val="000000"/>
          <w:szCs w:val="22"/>
          <w:lang w:eastAsia="cs-CZ"/>
        </w:rPr>
        <w:t>a </w:t>
      </w:r>
      <w:r w:rsidRPr="00D8431B">
        <w:rPr>
          <w:rFonts w:cs="Arial"/>
          <w:bCs/>
          <w:color w:val="000000"/>
          <w:szCs w:val="22"/>
          <w:lang w:eastAsia="cs-CZ"/>
        </w:rPr>
        <w:t>účelem opravy, změny, přenesení nebo vymazání osobních údajů</w:t>
      </w:r>
    </w:p>
    <w:p w14:paraId="4B2988D0" w14:textId="04B4E62F" w:rsidR="00D8431B" w:rsidRPr="00D8431B" w:rsidRDefault="00D8431B" w:rsidP="00A23266">
      <w:pPr>
        <w:numPr>
          <w:ilvl w:val="1"/>
          <w:numId w:val="75"/>
        </w:numPr>
        <w:suppressAutoHyphens w:val="0"/>
        <w:spacing w:before="240" w:after="120"/>
        <w:ind w:left="1985" w:hanging="283"/>
        <w:jc w:val="both"/>
        <w:rPr>
          <w:rFonts w:cs="Arial"/>
          <w:bCs/>
          <w:color w:val="000000"/>
          <w:szCs w:val="22"/>
          <w:lang w:eastAsia="cs-CZ"/>
        </w:rPr>
      </w:pPr>
      <w:r w:rsidRPr="00D8431B">
        <w:rPr>
          <w:rFonts w:cs="Arial"/>
          <w:bCs/>
          <w:color w:val="000000"/>
          <w:szCs w:val="22"/>
          <w:lang w:eastAsia="cs-CZ"/>
        </w:rPr>
        <w:t>z</w:t>
      </w:r>
      <w:r w:rsidR="004476F8">
        <w:rPr>
          <w:rFonts w:cs="Arial"/>
          <w:bCs/>
          <w:color w:val="000000"/>
          <w:szCs w:val="22"/>
          <w:lang w:eastAsia="cs-CZ"/>
        </w:rPr>
        <w:t>a </w:t>
      </w:r>
      <w:r w:rsidRPr="00D8431B">
        <w:rPr>
          <w:rFonts w:cs="Arial"/>
          <w:bCs/>
          <w:color w:val="000000"/>
          <w:szCs w:val="22"/>
          <w:lang w:eastAsia="cs-CZ"/>
        </w:rPr>
        <w:t>účelem další povinností, které se n</w:t>
      </w:r>
      <w:r w:rsidR="004476F8">
        <w:rPr>
          <w:rFonts w:cs="Arial"/>
          <w:bCs/>
          <w:color w:val="000000"/>
          <w:szCs w:val="22"/>
          <w:lang w:eastAsia="cs-CZ"/>
        </w:rPr>
        <w:t>a </w:t>
      </w:r>
      <w:r w:rsidRPr="00D8431B">
        <w:rPr>
          <w:rFonts w:cs="Arial"/>
          <w:bCs/>
          <w:color w:val="000000"/>
          <w:szCs w:val="22"/>
          <w:lang w:eastAsia="cs-CZ"/>
        </w:rPr>
        <w:t>správce vztahují n</w:t>
      </w:r>
      <w:r w:rsidR="004476F8">
        <w:rPr>
          <w:rFonts w:cs="Arial"/>
          <w:bCs/>
          <w:color w:val="000000"/>
          <w:szCs w:val="22"/>
          <w:lang w:eastAsia="cs-CZ"/>
        </w:rPr>
        <w:t>a </w:t>
      </w:r>
      <w:r w:rsidRPr="00D8431B">
        <w:rPr>
          <w:rFonts w:cs="Arial"/>
          <w:bCs/>
          <w:color w:val="000000"/>
          <w:szCs w:val="22"/>
          <w:lang w:eastAsia="cs-CZ"/>
        </w:rPr>
        <w:t xml:space="preserve">základě právních předpisů </w:t>
      </w:r>
      <w:r w:rsidR="004476F8">
        <w:rPr>
          <w:rFonts w:cs="Arial"/>
          <w:bCs/>
          <w:color w:val="000000"/>
          <w:szCs w:val="22"/>
          <w:lang w:eastAsia="cs-CZ"/>
        </w:rPr>
        <w:t>v </w:t>
      </w:r>
      <w:r w:rsidRPr="00D8431B">
        <w:rPr>
          <w:rFonts w:cs="Arial"/>
          <w:bCs/>
          <w:color w:val="000000"/>
          <w:szCs w:val="22"/>
          <w:lang w:eastAsia="cs-CZ"/>
        </w:rPr>
        <w:t>oblasti ochrany osobních údajů.</w:t>
      </w:r>
    </w:p>
    <w:p w14:paraId="1372824F" w14:textId="3869F9A1" w:rsidR="00D8431B" w:rsidRPr="00D8431B" w:rsidRDefault="00D8431B" w:rsidP="00D8431B">
      <w:pPr>
        <w:numPr>
          <w:ilvl w:val="0"/>
          <w:numId w:val="75"/>
        </w:numPr>
        <w:suppressAutoHyphens w:val="0"/>
        <w:spacing w:before="240" w:after="120"/>
        <w:ind w:left="1418" w:hanging="567"/>
        <w:jc w:val="both"/>
        <w:rPr>
          <w:rFonts w:cs="Arial"/>
          <w:bCs/>
          <w:color w:val="000000"/>
          <w:szCs w:val="22"/>
          <w:lang w:eastAsia="cs-CZ"/>
        </w:rPr>
      </w:pPr>
      <w:r w:rsidRPr="00D8431B">
        <w:rPr>
          <w:rFonts w:cs="Arial"/>
          <w:bCs/>
          <w:color w:val="000000"/>
          <w:szCs w:val="22"/>
          <w:lang w:eastAsia="cs-CZ"/>
        </w:rPr>
        <w:t xml:space="preserve">Pokud </w:t>
      </w:r>
      <w:r w:rsidR="004476F8">
        <w:rPr>
          <w:rFonts w:cs="Arial"/>
          <w:bCs/>
          <w:color w:val="000000"/>
          <w:szCs w:val="22"/>
          <w:lang w:eastAsia="cs-CZ"/>
        </w:rPr>
        <w:t>v </w:t>
      </w:r>
      <w:r w:rsidRPr="00D8431B">
        <w:rPr>
          <w:rFonts w:cs="Arial"/>
          <w:bCs/>
          <w:color w:val="000000"/>
          <w:szCs w:val="22"/>
          <w:lang w:eastAsia="cs-CZ"/>
        </w:rPr>
        <w:t>souvislosti s ukončením této Smlouvy hrozí správci škoda, je zpracovatel povinen upozornit správce n</w:t>
      </w:r>
      <w:r w:rsidR="004476F8">
        <w:rPr>
          <w:rFonts w:cs="Arial"/>
          <w:bCs/>
          <w:color w:val="000000"/>
          <w:szCs w:val="22"/>
          <w:lang w:eastAsia="cs-CZ"/>
        </w:rPr>
        <w:t>a </w:t>
      </w:r>
      <w:r w:rsidRPr="00D8431B">
        <w:rPr>
          <w:rFonts w:cs="Arial"/>
          <w:bCs/>
          <w:color w:val="000000"/>
          <w:szCs w:val="22"/>
          <w:lang w:eastAsia="cs-CZ"/>
        </w:rPr>
        <w:t>potřebu přijmout opatření, která jsou nezbytná pro její odvrácení.</w:t>
      </w:r>
    </w:p>
    <w:p w14:paraId="2AFDD602" w14:textId="4320E186" w:rsidR="00D8431B" w:rsidRPr="00D8431B" w:rsidRDefault="00D8431B" w:rsidP="00D8431B">
      <w:pPr>
        <w:numPr>
          <w:ilvl w:val="0"/>
          <w:numId w:val="75"/>
        </w:numPr>
        <w:suppressAutoHyphens w:val="0"/>
        <w:spacing w:before="240" w:after="120"/>
        <w:ind w:left="1418" w:hanging="567"/>
        <w:jc w:val="both"/>
        <w:rPr>
          <w:rFonts w:cs="Arial"/>
          <w:bCs/>
          <w:color w:val="000000"/>
          <w:szCs w:val="22"/>
          <w:lang w:eastAsia="cs-CZ"/>
        </w:rPr>
      </w:pPr>
      <w:r w:rsidRPr="00D8431B">
        <w:rPr>
          <w:rFonts w:cs="Arial"/>
          <w:bCs/>
          <w:color w:val="000000"/>
          <w:szCs w:val="22"/>
          <w:lang w:eastAsia="cs-CZ"/>
        </w:rPr>
        <w:t>Zpracovatel se zavazuje, že osobní údaje pro správce bude zpracovávat výlučně n</w:t>
      </w:r>
      <w:r w:rsidR="004476F8">
        <w:rPr>
          <w:rFonts w:cs="Arial"/>
          <w:bCs/>
          <w:color w:val="000000"/>
          <w:szCs w:val="22"/>
          <w:lang w:eastAsia="cs-CZ"/>
        </w:rPr>
        <w:t>a </w:t>
      </w:r>
      <w:r w:rsidRPr="00D8431B">
        <w:rPr>
          <w:rFonts w:cs="Arial"/>
          <w:bCs/>
          <w:color w:val="000000"/>
          <w:szCs w:val="22"/>
          <w:lang w:eastAsia="cs-CZ"/>
        </w:rPr>
        <w:t xml:space="preserve">území Evropské unie. Obdobné platí i </w:t>
      </w:r>
      <w:r w:rsidR="004476F8">
        <w:rPr>
          <w:rFonts w:cs="Arial"/>
          <w:bCs/>
          <w:color w:val="000000"/>
          <w:szCs w:val="22"/>
          <w:lang w:eastAsia="cs-CZ"/>
        </w:rPr>
        <w:t>v </w:t>
      </w:r>
      <w:r w:rsidRPr="00D8431B">
        <w:rPr>
          <w:rFonts w:cs="Arial"/>
          <w:bCs/>
          <w:color w:val="000000"/>
          <w:szCs w:val="22"/>
          <w:lang w:eastAsia="cs-CZ"/>
        </w:rPr>
        <w:t>případě, že zpracovatel využije dalšího zpracovatele postupem podle písm. k) tohoto odstavce.</w:t>
      </w:r>
    </w:p>
    <w:p w14:paraId="6707E53D" w14:textId="62E299A4" w:rsidR="00D8431B" w:rsidRPr="00D8431B" w:rsidRDefault="00D8431B" w:rsidP="00A23266">
      <w:pPr>
        <w:numPr>
          <w:ilvl w:val="0"/>
          <w:numId w:val="75"/>
        </w:numPr>
        <w:suppressAutoHyphens w:val="0"/>
        <w:spacing w:before="240" w:after="120"/>
        <w:ind w:left="1418" w:hanging="567"/>
        <w:jc w:val="both"/>
        <w:rPr>
          <w:rFonts w:cs="Arial"/>
          <w:bCs/>
          <w:color w:val="000000"/>
          <w:szCs w:val="22"/>
          <w:lang w:eastAsia="cs-CZ"/>
        </w:rPr>
      </w:pPr>
      <w:r w:rsidRPr="00D8431B">
        <w:rPr>
          <w:rFonts w:cs="Arial"/>
          <w:bCs/>
          <w:color w:val="000000"/>
          <w:szCs w:val="22"/>
          <w:lang w:eastAsia="cs-CZ"/>
        </w:rPr>
        <w:t>Zpracovatel se zavazuje n</w:t>
      </w:r>
      <w:r w:rsidR="004476F8">
        <w:rPr>
          <w:rFonts w:cs="Arial"/>
          <w:bCs/>
          <w:color w:val="000000"/>
          <w:szCs w:val="22"/>
          <w:lang w:eastAsia="cs-CZ"/>
        </w:rPr>
        <w:t>a </w:t>
      </w:r>
      <w:r w:rsidRPr="00D8431B">
        <w:rPr>
          <w:rFonts w:cs="Arial"/>
          <w:bCs/>
          <w:color w:val="000000"/>
          <w:szCs w:val="22"/>
          <w:lang w:eastAsia="cs-CZ"/>
        </w:rPr>
        <w:t xml:space="preserve">výzvu správce předložit posouzení rizik, </w:t>
      </w:r>
      <w:r w:rsidR="004476F8">
        <w:rPr>
          <w:rFonts w:cs="Arial"/>
          <w:bCs/>
          <w:color w:val="000000"/>
          <w:szCs w:val="22"/>
          <w:lang w:eastAsia="cs-CZ"/>
        </w:rPr>
        <w:t>a </w:t>
      </w:r>
      <w:r w:rsidRPr="00D8431B">
        <w:rPr>
          <w:rFonts w:cs="Arial"/>
          <w:bCs/>
          <w:color w:val="000000"/>
          <w:szCs w:val="22"/>
          <w:lang w:eastAsia="cs-CZ"/>
        </w:rPr>
        <w:t xml:space="preserve">pokud dojde správce </w:t>
      </w:r>
      <w:r w:rsidR="004476F8">
        <w:rPr>
          <w:rFonts w:cs="Arial"/>
          <w:bCs/>
          <w:color w:val="000000"/>
          <w:szCs w:val="22"/>
          <w:lang w:eastAsia="cs-CZ"/>
        </w:rPr>
        <w:t>k </w:t>
      </w:r>
      <w:r w:rsidRPr="00D8431B">
        <w:rPr>
          <w:rFonts w:cs="Arial"/>
          <w:bCs/>
          <w:color w:val="000000"/>
          <w:szCs w:val="22"/>
          <w:lang w:eastAsia="cs-CZ"/>
        </w:rPr>
        <w:t>závěru, že toto posouzení rizi</w:t>
      </w:r>
      <w:r w:rsidR="004476F8">
        <w:rPr>
          <w:rFonts w:cs="Arial"/>
          <w:bCs/>
          <w:color w:val="000000"/>
          <w:szCs w:val="22"/>
          <w:lang w:eastAsia="cs-CZ"/>
        </w:rPr>
        <w:t>k </w:t>
      </w:r>
      <w:r w:rsidRPr="00D8431B">
        <w:rPr>
          <w:rFonts w:cs="Arial"/>
          <w:bCs/>
          <w:color w:val="000000"/>
          <w:szCs w:val="22"/>
          <w:lang w:eastAsia="cs-CZ"/>
        </w:rPr>
        <w:t>není dostačující, je správce oprávněn se zpracovatelem projednat opatření ke snížení rizik.</w:t>
      </w:r>
    </w:p>
    <w:p w14:paraId="34F23F2F" w14:textId="4062553D" w:rsidR="00D8431B" w:rsidRPr="00D8431B" w:rsidRDefault="00D8431B" w:rsidP="00D8431B">
      <w:pPr>
        <w:numPr>
          <w:ilvl w:val="0"/>
          <w:numId w:val="75"/>
        </w:numPr>
        <w:suppressAutoHyphens w:val="0"/>
        <w:spacing w:before="240" w:after="120"/>
        <w:ind w:left="1418" w:hanging="567"/>
        <w:jc w:val="both"/>
        <w:rPr>
          <w:rFonts w:cs="Arial"/>
          <w:bCs/>
          <w:color w:val="000000"/>
          <w:szCs w:val="22"/>
          <w:lang w:eastAsia="cs-CZ"/>
        </w:rPr>
      </w:pPr>
      <w:r w:rsidRPr="00D8431B">
        <w:rPr>
          <w:rFonts w:cs="Arial"/>
          <w:bCs/>
          <w:color w:val="000000"/>
          <w:szCs w:val="22"/>
          <w:lang w:eastAsia="cs-CZ"/>
        </w:rPr>
        <w:t>Zpracovatel se zavazuje poskytnou veškerou nutnou součinnost Úřadu pro ochranu osobních údajů (dále jen „</w:t>
      </w:r>
      <w:r w:rsidRPr="00D8431B">
        <w:rPr>
          <w:rFonts w:cs="Arial"/>
          <w:b/>
          <w:i/>
          <w:iCs/>
          <w:color w:val="000000"/>
          <w:szCs w:val="22"/>
          <w:lang w:eastAsia="cs-CZ"/>
        </w:rPr>
        <w:t>Úřad</w:t>
      </w:r>
      <w:r w:rsidRPr="00D8431B">
        <w:rPr>
          <w:rFonts w:cs="Arial"/>
          <w:bCs/>
          <w:color w:val="000000"/>
          <w:szCs w:val="22"/>
          <w:lang w:eastAsia="cs-CZ"/>
        </w:rPr>
        <w:t xml:space="preserve">“) při výkonu dozoru u správce nebo u zpracovatele </w:t>
      </w:r>
      <w:r w:rsidR="004476F8">
        <w:rPr>
          <w:rFonts w:cs="Arial"/>
          <w:bCs/>
          <w:color w:val="000000"/>
          <w:szCs w:val="22"/>
          <w:lang w:eastAsia="cs-CZ"/>
        </w:rPr>
        <w:t>v </w:t>
      </w:r>
      <w:r w:rsidRPr="00D8431B">
        <w:rPr>
          <w:rFonts w:cs="Arial"/>
          <w:bCs/>
          <w:color w:val="000000"/>
          <w:szCs w:val="22"/>
          <w:lang w:eastAsia="cs-CZ"/>
        </w:rPr>
        <w:t>souvislosti se zpracováním osobních údajů pro správce dle této Smlouvy. Zpracovatel se zejmén</w:t>
      </w:r>
      <w:r w:rsidR="004476F8">
        <w:rPr>
          <w:rFonts w:cs="Arial"/>
          <w:bCs/>
          <w:color w:val="000000"/>
          <w:szCs w:val="22"/>
          <w:lang w:eastAsia="cs-CZ"/>
        </w:rPr>
        <w:t>a </w:t>
      </w:r>
      <w:r w:rsidRPr="00D8431B">
        <w:rPr>
          <w:rFonts w:cs="Arial"/>
          <w:bCs/>
          <w:color w:val="000000"/>
          <w:szCs w:val="22"/>
          <w:lang w:eastAsia="cs-CZ"/>
        </w:rPr>
        <w:t xml:space="preserve">zavazuje řádně </w:t>
      </w:r>
      <w:r w:rsidR="004476F8">
        <w:rPr>
          <w:rFonts w:cs="Arial"/>
          <w:bCs/>
          <w:color w:val="000000"/>
          <w:szCs w:val="22"/>
          <w:lang w:eastAsia="cs-CZ"/>
        </w:rPr>
        <w:t>a </w:t>
      </w:r>
      <w:r w:rsidRPr="00D8431B">
        <w:rPr>
          <w:rFonts w:cs="Arial"/>
          <w:bCs/>
          <w:color w:val="000000"/>
          <w:szCs w:val="22"/>
          <w:lang w:eastAsia="cs-CZ"/>
        </w:rPr>
        <w:t>včas reagovat n</w:t>
      </w:r>
      <w:r w:rsidR="004476F8">
        <w:rPr>
          <w:rFonts w:cs="Arial"/>
          <w:bCs/>
          <w:color w:val="000000"/>
          <w:szCs w:val="22"/>
          <w:lang w:eastAsia="cs-CZ"/>
        </w:rPr>
        <w:t>a </w:t>
      </w:r>
      <w:r w:rsidRPr="00D8431B">
        <w:rPr>
          <w:rFonts w:cs="Arial"/>
          <w:bCs/>
          <w:color w:val="000000"/>
          <w:szCs w:val="22"/>
          <w:lang w:eastAsia="cs-CZ"/>
        </w:rPr>
        <w:t xml:space="preserve">dotazy </w:t>
      </w:r>
      <w:r w:rsidR="004476F8">
        <w:rPr>
          <w:rFonts w:cs="Arial"/>
          <w:bCs/>
          <w:color w:val="000000"/>
          <w:szCs w:val="22"/>
          <w:lang w:eastAsia="cs-CZ"/>
        </w:rPr>
        <w:t>a </w:t>
      </w:r>
      <w:r w:rsidRPr="00D8431B">
        <w:rPr>
          <w:rFonts w:cs="Arial"/>
          <w:bCs/>
          <w:color w:val="000000"/>
          <w:szCs w:val="22"/>
          <w:lang w:eastAsia="cs-CZ"/>
        </w:rPr>
        <w:t>předkládat písemnosti obdržené od správce. Pokud se výkonu pravomocí Úřadu bude vztahovat n</w:t>
      </w:r>
      <w:r w:rsidR="004476F8">
        <w:rPr>
          <w:rFonts w:cs="Arial"/>
          <w:bCs/>
          <w:color w:val="000000"/>
          <w:szCs w:val="22"/>
          <w:lang w:eastAsia="cs-CZ"/>
        </w:rPr>
        <w:t>a </w:t>
      </w:r>
      <w:r w:rsidRPr="00D8431B">
        <w:rPr>
          <w:rFonts w:cs="Arial"/>
          <w:bCs/>
          <w:color w:val="000000"/>
          <w:szCs w:val="22"/>
          <w:lang w:eastAsia="cs-CZ"/>
        </w:rPr>
        <w:t>služby, které správci poskytuje zpracovatel, pa</w:t>
      </w:r>
      <w:r w:rsidR="004476F8">
        <w:rPr>
          <w:rFonts w:cs="Arial"/>
          <w:bCs/>
          <w:color w:val="000000"/>
          <w:szCs w:val="22"/>
          <w:lang w:eastAsia="cs-CZ"/>
        </w:rPr>
        <w:t>k </w:t>
      </w:r>
      <w:r w:rsidRPr="00D8431B">
        <w:rPr>
          <w:rFonts w:cs="Arial"/>
          <w:bCs/>
          <w:color w:val="000000"/>
          <w:szCs w:val="22"/>
          <w:lang w:eastAsia="cs-CZ"/>
        </w:rPr>
        <w:t xml:space="preserve">má zpracovatel povinnost uvědomit správce o výkonu dozoru ze strany Úřadu, </w:t>
      </w:r>
      <w:r w:rsidR="004476F8">
        <w:rPr>
          <w:rFonts w:cs="Arial"/>
          <w:bCs/>
          <w:color w:val="000000"/>
          <w:szCs w:val="22"/>
          <w:lang w:eastAsia="cs-CZ"/>
        </w:rPr>
        <w:t>a </w:t>
      </w:r>
      <w:r w:rsidRPr="00D8431B">
        <w:rPr>
          <w:rFonts w:cs="Arial"/>
          <w:bCs/>
          <w:color w:val="000000"/>
          <w:szCs w:val="22"/>
          <w:lang w:eastAsia="cs-CZ"/>
        </w:rPr>
        <w:t xml:space="preserve">to do dvou (2) pracovních dnů ode dne doručení oznámení o zahájení kontroly. Zpracovatel dále umožní správci vyjádřit se </w:t>
      </w:r>
      <w:r w:rsidR="004476F8">
        <w:rPr>
          <w:rFonts w:cs="Arial"/>
          <w:bCs/>
          <w:color w:val="000000"/>
          <w:szCs w:val="22"/>
          <w:lang w:eastAsia="cs-CZ"/>
        </w:rPr>
        <w:t>k </w:t>
      </w:r>
      <w:r w:rsidRPr="00D8431B">
        <w:rPr>
          <w:rFonts w:cs="Arial"/>
          <w:bCs/>
          <w:color w:val="000000"/>
          <w:szCs w:val="22"/>
          <w:lang w:eastAsia="cs-CZ"/>
        </w:rPr>
        <w:t xml:space="preserve">písemnosti </w:t>
      </w:r>
      <w:r w:rsidR="004476F8">
        <w:rPr>
          <w:rFonts w:cs="Arial"/>
          <w:bCs/>
          <w:color w:val="000000"/>
          <w:szCs w:val="22"/>
          <w:lang w:eastAsia="cs-CZ"/>
        </w:rPr>
        <w:t>a </w:t>
      </w:r>
      <w:r w:rsidRPr="00D8431B">
        <w:rPr>
          <w:rFonts w:cs="Arial"/>
          <w:bCs/>
          <w:color w:val="000000"/>
          <w:szCs w:val="22"/>
          <w:lang w:eastAsia="cs-CZ"/>
        </w:rPr>
        <w:t xml:space="preserve">odpovědím </w:t>
      </w:r>
      <w:r w:rsidR="004476F8">
        <w:rPr>
          <w:rFonts w:cs="Arial"/>
          <w:bCs/>
          <w:color w:val="000000"/>
          <w:szCs w:val="22"/>
          <w:lang w:eastAsia="cs-CZ"/>
        </w:rPr>
        <w:t>v </w:t>
      </w:r>
      <w:r w:rsidRPr="00D8431B">
        <w:rPr>
          <w:rFonts w:cs="Arial"/>
          <w:bCs/>
          <w:color w:val="000000"/>
          <w:szCs w:val="22"/>
          <w:lang w:eastAsia="cs-CZ"/>
        </w:rPr>
        <w:t xml:space="preserve">rámci prováděného výkonu dozoru ve stanovených lhůtách </w:t>
      </w:r>
      <w:r w:rsidR="004476F8">
        <w:rPr>
          <w:rFonts w:cs="Arial"/>
          <w:bCs/>
          <w:color w:val="000000"/>
          <w:szCs w:val="22"/>
          <w:lang w:eastAsia="cs-CZ"/>
        </w:rPr>
        <w:t>a </w:t>
      </w:r>
      <w:r w:rsidRPr="00D8431B">
        <w:rPr>
          <w:rFonts w:cs="Arial"/>
          <w:bCs/>
          <w:color w:val="000000"/>
          <w:szCs w:val="22"/>
          <w:lang w:eastAsia="cs-CZ"/>
        </w:rPr>
        <w:t xml:space="preserve">informovat správce o jednotlivých požadavcích Úřadu </w:t>
      </w:r>
      <w:r w:rsidR="004476F8">
        <w:rPr>
          <w:rFonts w:cs="Arial"/>
          <w:bCs/>
          <w:color w:val="000000"/>
          <w:szCs w:val="22"/>
          <w:lang w:eastAsia="cs-CZ"/>
        </w:rPr>
        <w:t>v </w:t>
      </w:r>
      <w:r w:rsidRPr="00D8431B">
        <w:rPr>
          <w:rFonts w:cs="Arial"/>
          <w:bCs/>
          <w:color w:val="000000"/>
          <w:szCs w:val="22"/>
          <w:lang w:eastAsia="cs-CZ"/>
        </w:rPr>
        <w:t>souvislosti s jeho výkonem dozoru ve vztahu ke službách, které zpracovatel správci poskytuje.</w:t>
      </w:r>
    </w:p>
    <w:p w14:paraId="4C6EC8BD" w14:textId="50F0291C" w:rsidR="00D8431B" w:rsidRPr="00D8431B" w:rsidRDefault="00D8431B" w:rsidP="00D8431B">
      <w:pPr>
        <w:numPr>
          <w:ilvl w:val="0"/>
          <w:numId w:val="75"/>
        </w:numPr>
        <w:suppressAutoHyphens w:val="0"/>
        <w:spacing w:before="240" w:after="120"/>
        <w:ind w:left="1418" w:hanging="567"/>
        <w:jc w:val="both"/>
        <w:rPr>
          <w:rFonts w:cs="Arial"/>
          <w:bCs/>
          <w:color w:val="000000"/>
          <w:szCs w:val="22"/>
          <w:lang w:eastAsia="cs-CZ"/>
        </w:rPr>
      </w:pPr>
      <w:r w:rsidRPr="00D8431B">
        <w:rPr>
          <w:rFonts w:cs="Arial"/>
          <w:bCs/>
          <w:color w:val="000000"/>
          <w:szCs w:val="22"/>
          <w:lang w:eastAsia="cs-CZ"/>
        </w:rPr>
        <w:t xml:space="preserve">Zpracovatel má povinnost </w:t>
      </w:r>
      <w:r w:rsidR="004476F8">
        <w:rPr>
          <w:rFonts w:cs="Arial"/>
          <w:bCs/>
          <w:color w:val="000000"/>
          <w:szCs w:val="22"/>
          <w:lang w:eastAsia="cs-CZ"/>
        </w:rPr>
        <w:t>v </w:t>
      </w:r>
      <w:r w:rsidRPr="00D8431B">
        <w:rPr>
          <w:rFonts w:cs="Arial"/>
          <w:bCs/>
          <w:color w:val="000000"/>
          <w:szCs w:val="22"/>
          <w:lang w:eastAsia="cs-CZ"/>
        </w:rPr>
        <w:t>návaznosti n</w:t>
      </w:r>
      <w:r w:rsidR="004476F8">
        <w:rPr>
          <w:rFonts w:cs="Arial"/>
          <w:bCs/>
          <w:color w:val="000000"/>
          <w:szCs w:val="22"/>
          <w:lang w:eastAsia="cs-CZ"/>
        </w:rPr>
        <w:t>a </w:t>
      </w:r>
      <w:r w:rsidRPr="00D8431B">
        <w:rPr>
          <w:rFonts w:cs="Arial"/>
          <w:bCs/>
          <w:color w:val="000000"/>
          <w:szCs w:val="22"/>
          <w:lang w:eastAsia="cs-CZ"/>
        </w:rPr>
        <w:t xml:space="preserve">písm. x) tohoto odstavce informovat správce o doručení protokolu o kontroly </w:t>
      </w:r>
      <w:r w:rsidR="004476F8">
        <w:rPr>
          <w:rFonts w:cs="Arial"/>
          <w:bCs/>
          <w:color w:val="000000"/>
          <w:szCs w:val="22"/>
          <w:lang w:eastAsia="cs-CZ"/>
        </w:rPr>
        <w:t>a </w:t>
      </w:r>
      <w:r w:rsidRPr="00D8431B">
        <w:rPr>
          <w:rFonts w:cs="Arial"/>
          <w:bCs/>
          <w:color w:val="000000"/>
          <w:szCs w:val="22"/>
          <w:lang w:eastAsia="cs-CZ"/>
        </w:rPr>
        <w:t xml:space="preserve">kopii tohoto protokolu správci do dvou (2) pracovních dnů od jeho doručení předat. Zpracovatel je rovněž povinen uvědomit správce o zahájení správního řízení, </w:t>
      </w:r>
      <w:r w:rsidR="004476F8">
        <w:rPr>
          <w:rFonts w:cs="Arial"/>
          <w:bCs/>
          <w:color w:val="000000"/>
          <w:szCs w:val="22"/>
          <w:lang w:eastAsia="cs-CZ"/>
        </w:rPr>
        <w:t>a </w:t>
      </w:r>
      <w:r w:rsidRPr="00D8431B">
        <w:rPr>
          <w:rFonts w:cs="Arial"/>
          <w:bCs/>
          <w:color w:val="000000"/>
          <w:szCs w:val="22"/>
          <w:lang w:eastAsia="cs-CZ"/>
        </w:rPr>
        <w:t xml:space="preserve">to do dvou (2) pracovních dnů od okamžiku, kdy se zpracovatel o tomto zahájení dozvěděl. Zpracovatel je povinen podat správci do dvou (2) pracovních dnů podrobné informace o prováděné kontroly či správním řízení. Zpracovatel, pokud se nachází </w:t>
      </w:r>
      <w:r w:rsidR="004476F8">
        <w:rPr>
          <w:rFonts w:cs="Arial"/>
          <w:bCs/>
          <w:color w:val="000000"/>
          <w:szCs w:val="22"/>
          <w:lang w:eastAsia="cs-CZ"/>
        </w:rPr>
        <w:t>v </w:t>
      </w:r>
      <w:r w:rsidRPr="00D8431B">
        <w:rPr>
          <w:rFonts w:cs="Arial"/>
          <w:bCs/>
          <w:color w:val="000000"/>
          <w:szCs w:val="22"/>
          <w:lang w:eastAsia="cs-CZ"/>
        </w:rPr>
        <w:t xml:space="preserve">postavení kontrolované osoby dle zvláštního právního předpisu, či </w:t>
      </w:r>
      <w:r w:rsidR="004476F8">
        <w:rPr>
          <w:rFonts w:cs="Arial"/>
          <w:bCs/>
          <w:color w:val="000000"/>
          <w:szCs w:val="22"/>
          <w:lang w:eastAsia="cs-CZ"/>
        </w:rPr>
        <w:t>v </w:t>
      </w:r>
      <w:r w:rsidRPr="00D8431B">
        <w:rPr>
          <w:rFonts w:cs="Arial"/>
          <w:bCs/>
          <w:color w:val="000000"/>
          <w:szCs w:val="22"/>
          <w:lang w:eastAsia="cs-CZ"/>
        </w:rPr>
        <w:t>postavení účastník</w:t>
      </w:r>
      <w:r w:rsidR="004476F8">
        <w:rPr>
          <w:rFonts w:cs="Arial"/>
          <w:bCs/>
          <w:color w:val="000000"/>
          <w:szCs w:val="22"/>
          <w:lang w:eastAsia="cs-CZ"/>
        </w:rPr>
        <w:t>a </w:t>
      </w:r>
      <w:r w:rsidRPr="00D8431B">
        <w:rPr>
          <w:rFonts w:cs="Arial"/>
          <w:bCs/>
          <w:color w:val="000000"/>
          <w:szCs w:val="22"/>
          <w:lang w:eastAsia="cs-CZ"/>
        </w:rPr>
        <w:t xml:space="preserve">řízení dle zvláštního právního předpisu, má </w:t>
      </w:r>
      <w:r w:rsidR="004476F8">
        <w:rPr>
          <w:rFonts w:cs="Arial"/>
          <w:bCs/>
          <w:color w:val="000000"/>
          <w:szCs w:val="22"/>
          <w:lang w:eastAsia="cs-CZ"/>
        </w:rPr>
        <w:t>v </w:t>
      </w:r>
      <w:r w:rsidRPr="00D8431B">
        <w:rPr>
          <w:rFonts w:cs="Arial"/>
          <w:bCs/>
          <w:color w:val="000000"/>
          <w:szCs w:val="22"/>
          <w:lang w:eastAsia="cs-CZ"/>
        </w:rPr>
        <w:t>návaznosti n</w:t>
      </w:r>
      <w:r w:rsidR="004476F8">
        <w:rPr>
          <w:rFonts w:cs="Arial"/>
          <w:bCs/>
          <w:color w:val="000000"/>
          <w:szCs w:val="22"/>
          <w:lang w:eastAsia="cs-CZ"/>
        </w:rPr>
        <w:t>a </w:t>
      </w:r>
      <w:r w:rsidRPr="00D8431B">
        <w:rPr>
          <w:rFonts w:cs="Arial"/>
          <w:bCs/>
          <w:color w:val="000000"/>
          <w:szCs w:val="22"/>
          <w:lang w:eastAsia="cs-CZ"/>
        </w:rPr>
        <w:t>písm. x) tohoto odstavce zejmén</w:t>
      </w:r>
      <w:r w:rsidR="004476F8">
        <w:rPr>
          <w:rFonts w:cs="Arial"/>
          <w:bCs/>
          <w:color w:val="000000"/>
          <w:szCs w:val="22"/>
          <w:lang w:eastAsia="cs-CZ"/>
        </w:rPr>
        <w:t>a </w:t>
      </w:r>
      <w:r w:rsidRPr="00D8431B">
        <w:rPr>
          <w:rFonts w:cs="Arial"/>
          <w:bCs/>
          <w:color w:val="000000"/>
          <w:szCs w:val="22"/>
          <w:lang w:eastAsia="cs-CZ"/>
        </w:rPr>
        <w:t>tyto povinnosti:</w:t>
      </w:r>
    </w:p>
    <w:p w14:paraId="5117CC42" w14:textId="407C32DA" w:rsidR="00D8431B" w:rsidRPr="00D8431B" w:rsidRDefault="00D8431B" w:rsidP="00A23266">
      <w:pPr>
        <w:numPr>
          <w:ilvl w:val="1"/>
          <w:numId w:val="75"/>
        </w:numPr>
        <w:suppressAutoHyphens w:val="0"/>
        <w:spacing w:before="240" w:after="120"/>
        <w:ind w:left="1985" w:hanging="283"/>
        <w:jc w:val="both"/>
        <w:rPr>
          <w:rFonts w:cs="Arial"/>
          <w:bCs/>
          <w:color w:val="000000"/>
          <w:szCs w:val="22"/>
          <w:lang w:eastAsia="cs-CZ"/>
        </w:rPr>
      </w:pPr>
      <w:r w:rsidRPr="00D8431B">
        <w:rPr>
          <w:rFonts w:cs="Arial"/>
          <w:bCs/>
          <w:color w:val="000000"/>
          <w:szCs w:val="22"/>
          <w:lang w:eastAsia="cs-CZ"/>
        </w:rPr>
        <w:lastRenderedPageBreak/>
        <w:t xml:space="preserve">podat </w:t>
      </w:r>
      <w:r w:rsidR="004476F8">
        <w:rPr>
          <w:rFonts w:cs="Arial"/>
          <w:bCs/>
          <w:color w:val="000000"/>
          <w:szCs w:val="22"/>
          <w:lang w:eastAsia="cs-CZ"/>
        </w:rPr>
        <w:t>v </w:t>
      </w:r>
      <w:r w:rsidRPr="00D8431B">
        <w:rPr>
          <w:rFonts w:cs="Arial"/>
          <w:bCs/>
          <w:color w:val="000000"/>
          <w:szCs w:val="22"/>
          <w:lang w:eastAsia="cs-CZ"/>
        </w:rPr>
        <w:t xml:space="preserve">zákonném termínu námitky proti kontrolním zjištěním uvedeným </w:t>
      </w:r>
      <w:r w:rsidR="004476F8">
        <w:rPr>
          <w:rFonts w:cs="Arial"/>
          <w:bCs/>
          <w:color w:val="000000"/>
          <w:szCs w:val="22"/>
          <w:lang w:eastAsia="cs-CZ"/>
        </w:rPr>
        <w:t>v </w:t>
      </w:r>
      <w:r w:rsidRPr="00D8431B">
        <w:rPr>
          <w:rFonts w:cs="Arial"/>
          <w:bCs/>
          <w:color w:val="000000"/>
          <w:szCs w:val="22"/>
          <w:lang w:eastAsia="cs-CZ"/>
        </w:rPr>
        <w:t>protokolu o kontrole, pokud o to správce požádá, tuto povinnost zpracovatel nemá, pokud by námitky byly zjevně neopodstatněné,</w:t>
      </w:r>
    </w:p>
    <w:p w14:paraId="1903D266" w14:textId="1DE115CF" w:rsidR="00D8431B" w:rsidRPr="00D8431B" w:rsidRDefault="00D8431B" w:rsidP="00A23266">
      <w:pPr>
        <w:numPr>
          <w:ilvl w:val="1"/>
          <w:numId w:val="75"/>
        </w:numPr>
        <w:suppressAutoHyphens w:val="0"/>
        <w:spacing w:before="240" w:after="120"/>
        <w:ind w:left="1985" w:hanging="283"/>
        <w:jc w:val="both"/>
        <w:rPr>
          <w:rFonts w:cs="Arial"/>
          <w:bCs/>
          <w:color w:val="000000"/>
          <w:szCs w:val="22"/>
          <w:lang w:eastAsia="cs-CZ"/>
        </w:rPr>
      </w:pPr>
      <w:r w:rsidRPr="00D8431B">
        <w:rPr>
          <w:rFonts w:cs="Arial"/>
          <w:bCs/>
          <w:color w:val="000000"/>
          <w:szCs w:val="22"/>
          <w:lang w:eastAsia="cs-CZ"/>
        </w:rPr>
        <w:t>informovat správce bezodkladně, nejdéle vša</w:t>
      </w:r>
      <w:r w:rsidR="004476F8">
        <w:rPr>
          <w:rFonts w:cs="Arial"/>
          <w:bCs/>
          <w:color w:val="000000"/>
          <w:szCs w:val="22"/>
          <w:lang w:eastAsia="cs-CZ"/>
        </w:rPr>
        <w:t>k </w:t>
      </w:r>
      <w:r w:rsidRPr="00D8431B">
        <w:rPr>
          <w:rFonts w:cs="Arial"/>
          <w:bCs/>
          <w:color w:val="000000"/>
          <w:szCs w:val="22"/>
          <w:lang w:eastAsia="cs-CZ"/>
        </w:rPr>
        <w:t xml:space="preserve">do třiceti (30) dnů, od ukončení správního řízení o provádění opatření </w:t>
      </w:r>
      <w:r w:rsidR="004476F8">
        <w:rPr>
          <w:rFonts w:cs="Arial"/>
          <w:bCs/>
          <w:color w:val="000000"/>
          <w:szCs w:val="22"/>
          <w:lang w:eastAsia="cs-CZ"/>
        </w:rPr>
        <w:t>k </w:t>
      </w:r>
      <w:r w:rsidRPr="00D8431B">
        <w:rPr>
          <w:rFonts w:cs="Arial"/>
          <w:bCs/>
          <w:color w:val="000000"/>
          <w:szCs w:val="22"/>
          <w:lang w:eastAsia="cs-CZ"/>
        </w:rPr>
        <w:t>odstranění nedostatků zjištěných Úřadem,</w:t>
      </w:r>
    </w:p>
    <w:p w14:paraId="42AB6567" w14:textId="5E694AEE" w:rsidR="00D8431B" w:rsidRPr="00D8431B" w:rsidRDefault="00D8431B" w:rsidP="00A23266">
      <w:pPr>
        <w:numPr>
          <w:ilvl w:val="1"/>
          <w:numId w:val="75"/>
        </w:numPr>
        <w:suppressAutoHyphens w:val="0"/>
        <w:spacing w:before="240" w:after="120"/>
        <w:ind w:left="1985" w:hanging="283"/>
        <w:jc w:val="both"/>
        <w:rPr>
          <w:rFonts w:ascii="Times New Roman" w:hAnsi="Times New Roman" w:cs="Arial"/>
          <w:b/>
          <w:bCs/>
          <w:color w:val="000000"/>
          <w:sz w:val="24"/>
          <w:szCs w:val="22"/>
          <w:lang w:eastAsia="cs-CZ"/>
        </w:rPr>
      </w:pPr>
      <w:r w:rsidRPr="00D8431B">
        <w:rPr>
          <w:rFonts w:cs="Arial"/>
          <w:bCs/>
          <w:color w:val="000000"/>
          <w:szCs w:val="22"/>
          <w:lang w:eastAsia="cs-CZ"/>
        </w:rPr>
        <w:t>respektovat požadavky správce n</w:t>
      </w:r>
      <w:r w:rsidR="004476F8">
        <w:rPr>
          <w:rFonts w:cs="Arial"/>
          <w:bCs/>
          <w:color w:val="000000"/>
          <w:szCs w:val="22"/>
          <w:lang w:eastAsia="cs-CZ"/>
        </w:rPr>
        <w:t>a </w:t>
      </w:r>
      <w:r w:rsidRPr="00D8431B">
        <w:rPr>
          <w:rFonts w:cs="Arial"/>
          <w:bCs/>
          <w:color w:val="000000"/>
          <w:szCs w:val="22"/>
          <w:lang w:eastAsia="cs-CZ"/>
        </w:rPr>
        <w:t xml:space="preserve">odstranění zjištěných nedostatků </w:t>
      </w:r>
      <w:r w:rsidR="004476F8">
        <w:rPr>
          <w:rFonts w:cs="Arial"/>
          <w:bCs/>
          <w:color w:val="000000"/>
          <w:szCs w:val="22"/>
          <w:lang w:eastAsia="cs-CZ"/>
        </w:rPr>
        <w:t>v </w:t>
      </w:r>
      <w:r w:rsidRPr="00D8431B">
        <w:rPr>
          <w:rFonts w:cs="Arial"/>
          <w:bCs/>
          <w:color w:val="000000"/>
          <w:szCs w:val="22"/>
          <w:lang w:eastAsia="cs-CZ"/>
        </w:rPr>
        <w:t xml:space="preserve">souladu s opatřeními uloženými Úřadem, </w:t>
      </w:r>
      <w:r w:rsidR="004476F8">
        <w:rPr>
          <w:rFonts w:cs="Arial"/>
          <w:bCs/>
          <w:color w:val="000000"/>
          <w:szCs w:val="22"/>
          <w:lang w:eastAsia="cs-CZ"/>
        </w:rPr>
        <w:t>a </w:t>
      </w:r>
      <w:r w:rsidRPr="00D8431B">
        <w:rPr>
          <w:rFonts w:cs="Arial"/>
          <w:bCs/>
          <w:color w:val="000000"/>
          <w:szCs w:val="22"/>
          <w:lang w:eastAsia="cs-CZ"/>
        </w:rPr>
        <w:t>to n</w:t>
      </w:r>
      <w:r w:rsidR="004476F8">
        <w:rPr>
          <w:rFonts w:cs="Arial"/>
          <w:bCs/>
          <w:color w:val="000000"/>
          <w:szCs w:val="22"/>
          <w:lang w:eastAsia="cs-CZ"/>
        </w:rPr>
        <w:t>a </w:t>
      </w:r>
      <w:r w:rsidRPr="00D8431B">
        <w:rPr>
          <w:rFonts w:cs="Arial"/>
          <w:bCs/>
          <w:color w:val="000000"/>
          <w:szCs w:val="22"/>
          <w:lang w:eastAsia="cs-CZ"/>
        </w:rPr>
        <w:t>náklady zpracovatele.</w:t>
      </w:r>
    </w:p>
    <w:p w14:paraId="445DEBCC" w14:textId="5A8F9EAE" w:rsidR="00D8431B" w:rsidRPr="00D8431B" w:rsidRDefault="00D8431B" w:rsidP="00AC52EC">
      <w:pPr>
        <w:pStyle w:val="2bodlnku"/>
        <w:rPr>
          <w:rFonts w:eastAsia="Calibri"/>
        </w:rPr>
      </w:pPr>
      <w:r w:rsidRPr="00D8431B">
        <w:rPr>
          <w:rFonts w:eastAsia="Calibri"/>
        </w:rPr>
        <w:t xml:space="preserve">Správce dle této Smlouvy </w:t>
      </w:r>
    </w:p>
    <w:p w14:paraId="622BC09B" w14:textId="2267C619" w:rsidR="00D8431B" w:rsidRPr="00D8431B" w:rsidRDefault="00D8431B" w:rsidP="00D8431B">
      <w:pPr>
        <w:numPr>
          <w:ilvl w:val="0"/>
          <w:numId w:val="78"/>
        </w:numPr>
        <w:suppressAutoHyphens w:val="0"/>
        <w:spacing w:before="240" w:after="120"/>
        <w:jc w:val="both"/>
        <w:rPr>
          <w:rFonts w:cs="Arial"/>
          <w:bCs/>
          <w:color w:val="000000"/>
          <w:szCs w:val="22"/>
          <w:lang w:eastAsia="cs-CZ"/>
        </w:rPr>
      </w:pPr>
      <w:r w:rsidRPr="00D8431B">
        <w:rPr>
          <w:rFonts w:cs="Arial"/>
          <w:bCs/>
          <w:color w:val="000000"/>
          <w:szCs w:val="22"/>
          <w:lang w:eastAsia="cs-CZ"/>
        </w:rPr>
        <w:t xml:space="preserve">je povinen předat zpracovateli včas úplné, pravdivé </w:t>
      </w:r>
      <w:r w:rsidR="004476F8">
        <w:rPr>
          <w:rFonts w:cs="Arial"/>
          <w:bCs/>
          <w:color w:val="000000"/>
          <w:szCs w:val="22"/>
          <w:lang w:eastAsia="cs-CZ"/>
        </w:rPr>
        <w:t>a </w:t>
      </w:r>
      <w:r w:rsidRPr="00D8431B">
        <w:rPr>
          <w:rFonts w:cs="Arial"/>
          <w:bCs/>
          <w:color w:val="000000"/>
          <w:szCs w:val="22"/>
          <w:lang w:eastAsia="cs-CZ"/>
        </w:rPr>
        <w:t xml:space="preserve">přehledné informace </w:t>
      </w:r>
      <w:r w:rsidR="004476F8">
        <w:rPr>
          <w:rFonts w:cs="Arial"/>
          <w:bCs/>
          <w:color w:val="000000"/>
          <w:szCs w:val="22"/>
          <w:lang w:eastAsia="cs-CZ"/>
        </w:rPr>
        <w:t>a </w:t>
      </w:r>
      <w:r w:rsidRPr="00D8431B">
        <w:rPr>
          <w:rFonts w:cs="Arial"/>
          <w:bCs/>
          <w:color w:val="000000"/>
          <w:szCs w:val="22"/>
          <w:lang w:eastAsia="cs-CZ"/>
        </w:rPr>
        <w:t xml:space="preserve">podklady nezbytné ke zpracování osobních údajů, pokud </w:t>
      </w:r>
      <w:r w:rsidR="004476F8">
        <w:rPr>
          <w:rFonts w:cs="Arial"/>
          <w:bCs/>
          <w:color w:val="000000"/>
          <w:szCs w:val="22"/>
          <w:lang w:eastAsia="cs-CZ"/>
        </w:rPr>
        <w:t>z </w:t>
      </w:r>
      <w:r w:rsidRPr="00D8431B">
        <w:rPr>
          <w:rFonts w:cs="Arial"/>
          <w:bCs/>
          <w:color w:val="000000"/>
          <w:szCs w:val="22"/>
          <w:lang w:eastAsia="cs-CZ"/>
        </w:rPr>
        <w:t xml:space="preserve">jejich povahy nevyplývá, že je má zajistit zpracovatel </w:t>
      </w:r>
      <w:r w:rsidR="004476F8">
        <w:rPr>
          <w:rFonts w:cs="Arial"/>
          <w:bCs/>
          <w:color w:val="000000"/>
          <w:szCs w:val="22"/>
          <w:lang w:eastAsia="cs-CZ"/>
        </w:rPr>
        <w:t>v </w:t>
      </w:r>
      <w:r w:rsidRPr="00D8431B">
        <w:rPr>
          <w:rFonts w:cs="Arial"/>
          <w:bCs/>
          <w:color w:val="000000"/>
          <w:szCs w:val="22"/>
          <w:lang w:eastAsia="cs-CZ"/>
        </w:rPr>
        <w:t>rámci své činnosti,</w:t>
      </w:r>
    </w:p>
    <w:p w14:paraId="4388EFCC" w14:textId="48E001FD" w:rsidR="00D8431B" w:rsidRPr="00D8431B" w:rsidRDefault="00D8431B" w:rsidP="00D8431B">
      <w:pPr>
        <w:numPr>
          <w:ilvl w:val="0"/>
          <w:numId w:val="78"/>
        </w:numPr>
        <w:suppressAutoHyphens w:val="0"/>
        <w:spacing w:before="240" w:after="120"/>
        <w:jc w:val="both"/>
        <w:rPr>
          <w:rFonts w:cs="Arial"/>
          <w:bCs/>
          <w:color w:val="000000"/>
          <w:szCs w:val="22"/>
          <w:lang w:eastAsia="cs-CZ"/>
        </w:rPr>
      </w:pPr>
      <w:r w:rsidRPr="00D8431B">
        <w:rPr>
          <w:rFonts w:cs="Arial"/>
          <w:bCs/>
          <w:color w:val="000000"/>
          <w:szCs w:val="22"/>
          <w:lang w:eastAsia="cs-CZ"/>
        </w:rPr>
        <w:t xml:space="preserve">je povinen poskytnout zpracovateli po dobu plnění Smlouvy </w:t>
      </w:r>
      <w:r w:rsidR="004476F8">
        <w:rPr>
          <w:rFonts w:cs="Arial"/>
          <w:bCs/>
          <w:color w:val="000000"/>
          <w:szCs w:val="22"/>
          <w:lang w:eastAsia="cs-CZ"/>
        </w:rPr>
        <w:t>v </w:t>
      </w:r>
      <w:r w:rsidRPr="00D8431B">
        <w:rPr>
          <w:rFonts w:cs="Arial"/>
          <w:bCs/>
          <w:color w:val="000000"/>
          <w:szCs w:val="22"/>
          <w:lang w:eastAsia="cs-CZ"/>
        </w:rPr>
        <w:t xml:space="preserve">případě potřeby další nezbytně nutnou součinnost </w:t>
      </w:r>
      <w:r w:rsidR="004476F8">
        <w:rPr>
          <w:rFonts w:cs="Arial"/>
          <w:bCs/>
          <w:color w:val="000000"/>
          <w:szCs w:val="22"/>
          <w:lang w:eastAsia="cs-CZ"/>
        </w:rPr>
        <w:t>k </w:t>
      </w:r>
      <w:r w:rsidRPr="00D8431B">
        <w:rPr>
          <w:rFonts w:cs="Arial"/>
          <w:bCs/>
          <w:color w:val="000000"/>
          <w:szCs w:val="22"/>
          <w:lang w:eastAsia="cs-CZ"/>
        </w:rPr>
        <w:t>řádnému plnění této Smlouvy,</w:t>
      </w:r>
    </w:p>
    <w:p w14:paraId="776437C1" w14:textId="3E25A34D" w:rsidR="00D8431B" w:rsidRPr="00D8431B" w:rsidRDefault="00D8431B" w:rsidP="00D8431B">
      <w:pPr>
        <w:numPr>
          <w:ilvl w:val="0"/>
          <w:numId w:val="78"/>
        </w:numPr>
        <w:suppressAutoHyphens w:val="0"/>
        <w:spacing w:before="240" w:after="120"/>
        <w:jc w:val="both"/>
        <w:rPr>
          <w:rFonts w:cs="Arial"/>
          <w:bCs/>
          <w:color w:val="000000"/>
          <w:szCs w:val="22"/>
          <w:lang w:eastAsia="cs-CZ"/>
        </w:rPr>
      </w:pPr>
      <w:r w:rsidRPr="00D8431B">
        <w:rPr>
          <w:rFonts w:cs="Arial"/>
          <w:bCs/>
          <w:color w:val="000000"/>
          <w:szCs w:val="22"/>
          <w:lang w:eastAsia="cs-CZ"/>
        </w:rPr>
        <w:t xml:space="preserve">je oprávněn kdykoli kontrolovat dodržování této Smlouvy u zpracovatele, </w:t>
      </w:r>
      <w:r w:rsidR="004476F8">
        <w:rPr>
          <w:rFonts w:cs="Arial"/>
          <w:bCs/>
          <w:color w:val="000000"/>
          <w:szCs w:val="22"/>
          <w:lang w:eastAsia="cs-CZ"/>
        </w:rPr>
        <w:t>a </w:t>
      </w:r>
      <w:r w:rsidRPr="00D8431B">
        <w:rPr>
          <w:rFonts w:cs="Arial"/>
          <w:bCs/>
          <w:color w:val="000000"/>
          <w:szCs w:val="22"/>
          <w:lang w:eastAsia="cs-CZ"/>
        </w:rPr>
        <w:t>to i be</w:t>
      </w:r>
      <w:r w:rsidR="004476F8">
        <w:rPr>
          <w:rFonts w:cs="Arial"/>
          <w:bCs/>
          <w:color w:val="000000"/>
          <w:szCs w:val="22"/>
          <w:lang w:eastAsia="cs-CZ"/>
        </w:rPr>
        <w:t>z </w:t>
      </w:r>
      <w:r w:rsidRPr="00D8431B">
        <w:rPr>
          <w:rFonts w:cs="Arial"/>
          <w:bCs/>
          <w:color w:val="000000"/>
          <w:szCs w:val="22"/>
          <w:lang w:eastAsia="cs-CZ"/>
        </w:rPr>
        <w:t>předchozího upozornění. Z</w:t>
      </w:r>
      <w:r w:rsidR="004476F8">
        <w:rPr>
          <w:rFonts w:cs="Arial"/>
          <w:bCs/>
          <w:color w:val="000000"/>
          <w:szCs w:val="22"/>
          <w:lang w:eastAsia="cs-CZ"/>
        </w:rPr>
        <w:t>a </w:t>
      </w:r>
      <w:r w:rsidRPr="00D8431B">
        <w:rPr>
          <w:rFonts w:cs="Arial"/>
          <w:bCs/>
          <w:color w:val="000000"/>
          <w:szCs w:val="22"/>
          <w:lang w:eastAsia="cs-CZ"/>
        </w:rPr>
        <w:t xml:space="preserve">tím účelem může správce sám či prostřednictvím jiných osob především provádět audity zpracování osobních údajů u zpracovatele, vyžadovat dokumenty vztahující se ke zpracování osobních údajů dle této smlouvy </w:t>
      </w:r>
      <w:r w:rsidR="004476F8">
        <w:rPr>
          <w:rFonts w:cs="Arial"/>
          <w:bCs/>
          <w:color w:val="000000"/>
          <w:szCs w:val="22"/>
          <w:lang w:eastAsia="cs-CZ"/>
        </w:rPr>
        <w:t>a </w:t>
      </w:r>
      <w:r w:rsidRPr="00D8431B">
        <w:rPr>
          <w:rFonts w:cs="Arial"/>
          <w:bCs/>
          <w:color w:val="000000"/>
          <w:szCs w:val="22"/>
          <w:lang w:eastAsia="cs-CZ"/>
        </w:rPr>
        <w:t>požadovat odpovědi n</w:t>
      </w:r>
      <w:r w:rsidR="004476F8">
        <w:rPr>
          <w:rFonts w:cs="Arial"/>
          <w:bCs/>
          <w:color w:val="000000"/>
          <w:szCs w:val="22"/>
          <w:lang w:eastAsia="cs-CZ"/>
        </w:rPr>
        <w:t>a </w:t>
      </w:r>
      <w:r w:rsidRPr="00D8431B">
        <w:rPr>
          <w:rFonts w:cs="Arial"/>
          <w:bCs/>
          <w:color w:val="000000"/>
          <w:szCs w:val="22"/>
          <w:lang w:eastAsia="cs-CZ"/>
        </w:rPr>
        <w:t>případné otázky vztahující se ke zpracování osobních údajů zpracovatelem.</w:t>
      </w:r>
    </w:p>
    <w:p w14:paraId="5ABBCE5D" w14:textId="4EF3621D" w:rsidR="00D8431B" w:rsidRPr="00D8431B" w:rsidRDefault="00D8431B" w:rsidP="00AC52EC">
      <w:pPr>
        <w:pStyle w:val="2bodlnku"/>
        <w:rPr>
          <w:rFonts w:eastAsia="Calibri"/>
          <w:szCs w:val="22"/>
          <w:lang w:eastAsia="en-US"/>
        </w:rPr>
      </w:pPr>
      <w:r w:rsidRPr="00D8431B">
        <w:rPr>
          <w:rFonts w:eastAsia="Calibri"/>
          <w:szCs w:val="22"/>
          <w:lang w:eastAsia="en-US"/>
        </w:rPr>
        <w:t>Smluvní ujednání o zpracování osobních údajů ve smyslu tohoto článku se uzavírá n</w:t>
      </w:r>
      <w:r w:rsidR="004476F8">
        <w:rPr>
          <w:rFonts w:eastAsia="Calibri"/>
          <w:szCs w:val="22"/>
          <w:lang w:eastAsia="en-US"/>
        </w:rPr>
        <w:t>a </w:t>
      </w:r>
      <w:r w:rsidRPr="00D8431B">
        <w:rPr>
          <w:rFonts w:eastAsia="Calibri"/>
          <w:szCs w:val="22"/>
          <w:lang w:eastAsia="en-US"/>
        </w:rPr>
        <w:t>dobu trvání této Smlouvy</w:t>
      </w:r>
      <w:r w:rsidR="00214A08">
        <w:rPr>
          <w:rFonts w:eastAsia="Calibri"/>
        </w:rPr>
        <w:t xml:space="preserve"> </w:t>
      </w:r>
      <w:r w:rsidR="004476F8">
        <w:rPr>
          <w:rFonts w:eastAsia="Calibri"/>
        </w:rPr>
        <w:t>a </w:t>
      </w:r>
      <w:r w:rsidR="00214A08">
        <w:rPr>
          <w:rFonts w:eastAsia="Calibri"/>
        </w:rPr>
        <w:t>n</w:t>
      </w:r>
      <w:r w:rsidR="004476F8">
        <w:rPr>
          <w:rFonts w:eastAsia="Calibri"/>
        </w:rPr>
        <w:t>a </w:t>
      </w:r>
      <w:r w:rsidR="00214A08">
        <w:rPr>
          <w:rFonts w:eastAsia="Calibri"/>
        </w:rPr>
        <w:t xml:space="preserve">dobu uzavření jednotlivých Dílčích </w:t>
      </w:r>
      <w:r w:rsidR="00551BEC">
        <w:rPr>
          <w:rFonts w:eastAsia="Calibri"/>
        </w:rPr>
        <w:t>objednávek</w:t>
      </w:r>
      <w:r w:rsidRPr="00D8431B">
        <w:rPr>
          <w:rFonts w:eastAsia="Calibri"/>
        </w:rPr>
        <w:t>.</w:t>
      </w:r>
      <w:r w:rsidRPr="00D8431B">
        <w:rPr>
          <w:rFonts w:eastAsia="Calibri"/>
          <w:szCs w:val="22"/>
          <w:lang w:eastAsia="en-US"/>
        </w:rPr>
        <w:t xml:space="preserve"> Tím nejsou dotčeny povinnosti zpracovatele, které dle této Smlouvy či ze své povahy trvají i po jejím zániku, jakož i nároky správce </w:t>
      </w:r>
      <w:r w:rsidR="004476F8">
        <w:rPr>
          <w:rFonts w:eastAsia="Calibri"/>
          <w:szCs w:val="22"/>
          <w:lang w:eastAsia="en-US"/>
        </w:rPr>
        <w:t>z </w:t>
      </w:r>
      <w:r w:rsidRPr="00D8431B">
        <w:rPr>
          <w:rFonts w:eastAsia="Calibri"/>
          <w:szCs w:val="22"/>
          <w:lang w:eastAsia="en-US"/>
        </w:rPr>
        <w:t>důvodu porušení takových povinností.</w:t>
      </w:r>
    </w:p>
    <w:p w14:paraId="71E8AB4F" w14:textId="32EBDED3" w:rsidR="00D8431B" w:rsidRPr="00D8431B" w:rsidRDefault="00D8431B" w:rsidP="00AC52EC">
      <w:pPr>
        <w:pStyle w:val="2bodlnku"/>
        <w:rPr>
          <w:rFonts w:eastAsia="Calibri"/>
          <w:szCs w:val="22"/>
          <w:lang w:eastAsia="en-US"/>
        </w:rPr>
      </w:pPr>
      <w:r w:rsidRPr="00D8431B">
        <w:rPr>
          <w:rFonts w:eastAsia="Calibri"/>
          <w:szCs w:val="22"/>
          <w:lang w:eastAsia="en-US"/>
        </w:rPr>
        <w:t>Další vzájemná práv</w:t>
      </w:r>
      <w:r w:rsidR="004476F8">
        <w:rPr>
          <w:rFonts w:eastAsia="Calibri"/>
          <w:szCs w:val="22"/>
          <w:lang w:eastAsia="en-US"/>
        </w:rPr>
        <w:t>a a </w:t>
      </w:r>
      <w:r w:rsidRPr="00D8431B">
        <w:rPr>
          <w:rFonts w:eastAsia="Calibri"/>
          <w:szCs w:val="22"/>
          <w:lang w:eastAsia="en-US"/>
        </w:rPr>
        <w:t>povinnosti Smluvních stran, práv</w:t>
      </w:r>
      <w:r w:rsidR="004476F8">
        <w:rPr>
          <w:rFonts w:eastAsia="Calibri"/>
          <w:szCs w:val="22"/>
          <w:lang w:eastAsia="en-US"/>
        </w:rPr>
        <w:t>a a </w:t>
      </w:r>
      <w:r w:rsidRPr="00D8431B">
        <w:rPr>
          <w:rFonts w:eastAsia="Calibri"/>
          <w:szCs w:val="22"/>
          <w:lang w:eastAsia="en-US"/>
        </w:rPr>
        <w:t xml:space="preserve">povinnosti Smluvních stran vůči třetím osobám </w:t>
      </w:r>
      <w:r w:rsidR="004476F8">
        <w:rPr>
          <w:rFonts w:eastAsia="Calibri"/>
          <w:szCs w:val="22"/>
          <w:lang w:eastAsia="en-US"/>
        </w:rPr>
        <w:t>a </w:t>
      </w:r>
      <w:r w:rsidRPr="00D8431B">
        <w:rPr>
          <w:rFonts w:eastAsia="Calibri"/>
          <w:szCs w:val="22"/>
          <w:lang w:eastAsia="en-US"/>
        </w:rPr>
        <w:t xml:space="preserve">veřejným orgánům </w:t>
      </w:r>
      <w:r w:rsidR="004476F8">
        <w:rPr>
          <w:rFonts w:eastAsia="Calibri"/>
          <w:szCs w:val="22"/>
          <w:lang w:eastAsia="en-US"/>
        </w:rPr>
        <w:t>v </w:t>
      </w:r>
      <w:r w:rsidRPr="00D8431B">
        <w:rPr>
          <w:rFonts w:eastAsia="Calibri"/>
          <w:szCs w:val="22"/>
          <w:lang w:eastAsia="en-US"/>
        </w:rPr>
        <w:t>souvislosti se zpracováním osobních údajů, vyplývající ze Zákon</w:t>
      </w:r>
      <w:r w:rsidR="004476F8">
        <w:rPr>
          <w:rFonts w:eastAsia="Calibri"/>
          <w:szCs w:val="22"/>
          <w:lang w:eastAsia="en-US"/>
        </w:rPr>
        <w:t>a </w:t>
      </w:r>
      <w:r w:rsidRPr="00D8431B">
        <w:rPr>
          <w:rFonts w:eastAsia="Calibri"/>
          <w:szCs w:val="22"/>
          <w:lang w:eastAsia="en-US"/>
        </w:rPr>
        <w:t>nebo Nařízení, nejsou shor</w:t>
      </w:r>
      <w:r w:rsidR="004476F8">
        <w:rPr>
          <w:rFonts w:eastAsia="Calibri"/>
          <w:szCs w:val="22"/>
          <w:lang w:eastAsia="en-US"/>
        </w:rPr>
        <w:t>a </w:t>
      </w:r>
      <w:r w:rsidRPr="00D8431B">
        <w:rPr>
          <w:rFonts w:eastAsia="Calibri"/>
          <w:szCs w:val="22"/>
          <w:lang w:eastAsia="en-US"/>
        </w:rPr>
        <w:t>uvedeným dotčeny.</w:t>
      </w:r>
    </w:p>
    <w:p w14:paraId="0600FAA0" w14:textId="64D79655" w:rsidR="00D8431B" w:rsidRPr="00D8431B" w:rsidRDefault="004476F8" w:rsidP="00AC52EC">
      <w:pPr>
        <w:pStyle w:val="2bodlnku"/>
        <w:rPr>
          <w:rFonts w:eastAsia="Calibri"/>
          <w:szCs w:val="22"/>
          <w:lang w:eastAsia="en-US"/>
        </w:rPr>
      </w:pPr>
      <w:r>
        <w:rPr>
          <w:rFonts w:eastAsia="Calibri"/>
          <w:szCs w:val="22"/>
          <w:lang w:eastAsia="en-US"/>
        </w:rPr>
        <w:t>Z </w:t>
      </w:r>
      <w:r w:rsidR="00D8431B" w:rsidRPr="00D8431B">
        <w:rPr>
          <w:rFonts w:eastAsia="Calibri"/>
          <w:szCs w:val="22"/>
          <w:lang w:eastAsia="en-US"/>
        </w:rPr>
        <w:t>tohoto ujednání o zpracování osobních údajů neplynou pro Smluvní strany žádné finanční závazky, odměn</w:t>
      </w:r>
      <w:r>
        <w:rPr>
          <w:rFonts w:eastAsia="Calibri"/>
          <w:szCs w:val="22"/>
          <w:lang w:eastAsia="en-US"/>
        </w:rPr>
        <w:t>a </w:t>
      </w:r>
      <w:r w:rsidR="00D8431B" w:rsidRPr="00D8431B">
        <w:rPr>
          <w:rFonts w:eastAsia="Calibri"/>
          <w:szCs w:val="22"/>
          <w:lang w:eastAsia="en-US"/>
        </w:rPr>
        <w:t>z</w:t>
      </w:r>
      <w:r>
        <w:rPr>
          <w:rFonts w:eastAsia="Calibri"/>
          <w:szCs w:val="22"/>
          <w:lang w:eastAsia="en-US"/>
        </w:rPr>
        <w:t>a </w:t>
      </w:r>
      <w:r w:rsidR="00D8431B" w:rsidRPr="00D8431B">
        <w:rPr>
          <w:rFonts w:eastAsia="Calibri"/>
          <w:szCs w:val="22"/>
          <w:lang w:eastAsia="en-US"/>
        </w:rPr>
        <w:t>zpracování osobních údajů je již zahrnut</w:t>
      </w:r>
      <w:r>
        <w:rPr>
          <w:rFonts w:eastAsia="Calibri"/>
          <w:szCs w:val="22"/>
          <w:lang w:eastAsia="en-US"/>
        </w:rPr>
        <w:t>a v </w:t>
      </w:r>
      <w:r w:rsidR="00D8431B" w:rsidRPr="00D8431B">
        <w:rPr>
          <w:rFonts w:eastAsia="Calibri"/>
          <w:szCs w:val="22"/>
          <w:lang w:eastAsia="en-US"/>
        </w:rPr>
        <w:t>odměně Poskytovatele stanovené dle této Smlouvy.</w:t>
      </w:r>
    </w:p>
    <w:p w14:paraId="6859E6B5" w14:textId="6464C061" w:rsidR="00D8431B" w:rsidRPr="001D48BB" w:rsidRDefault="00D8431B" w:rsidP="00D8431B">
      <w:pPr>
        <w:pStyle w:val="2bodlnku"/>
      </w:pPr>
      <w:r w:rsidRPr="00D8431B">
        <w:rPr>
          <w:lang w:eastAsia="ar-SA"/>
        </w:rPr>
        <w:t xml:space="preserve">Smluvní strany se zavazují předávat osobní údaje </w:t>
      </w:r>
      <w:r w:rsidR="004476F8">
        <w:rPr>
          <w:lang w:eastAsia="ar-SA"/>
        </w:rPr>
        <w:t>v </w:t>
      </w:r>
      <w:r w:rsidRPr="00D8431B">
        <w:rPr>
          <w:lang w:eastAsia="ar-SA"/>
        </w:rPr>
        <w:t>šifrované nebo jina</w:t>
      </w:r>
      <w:r w:rsidR="004476F8">
        <w:rPr>
          <w:lang w:eastAsia="ar-SA"/>
        </w:rPr>
        <w:t>k </w:t>
      </w:r>
      <w:r w:rsidRPr="00D8431B">
        <w:rPr>
          <w:lang w:eastAsia="ar-SA"/>
        </w:rPr>
        <w:t xml:space="preserve">zabezpečené podobě tak, aby nedošlo </w:t>
      </w:r>
      <w:r w:rsidR="004476F8">
        <w:rPr>
          <w:lang w:eastAsia="ar-SA"/>
        </w:rPr>
        <w:t>k </w:t>
      </w:r>
      <w:r w:rsidRPr="00D8431B">
        <w:rPr>
          <w:lang w:eastAsia="ar-SA"/>
        </w:rPr>
        <w:t xml:space="preserve">neoprávněnému přístupu </w:t>
      </w:r>
      <w:r w:rsidR="004476F8">
        <w:rPr>
          <w:lang w:eastAsia="ar-SA"/>
        </w:rPr>
        <w:t>k </w:t>
      </w:r>
      <w:r w:rsidRPr="00D8431B">
        <w:rPr>
          <w:lang w:eastAsia="ar-SA"/>
        </w:rPr>
        <w:t xml:space="preserve">osobním údajům nebo </w:t>
      </w:r>
      <w:r w:rsidR="004476F8">
        <w:rPr>
          <w:lang w:eastAsia="ar-SA"/>
        </w:rPr>
        <w:t>k </w:t>
      </w:r>
      <w:r w:rsidRPr="00D8431B">
        <w:rPr>
          <w:lang w:eastAsia="ar-SA"/>
        </w:rPr>
        <w:t>jakémukoli zneužití neoprávněnou osobou. Při předání velkého objemu osobních údajů nebo při předání zvláštní kategorie osobních údajů bude o tomto předání vyhotoven protokol.</w:t>
      </w:r>
    </w:p>
    <w:p w14:paraId="1B301048" w14:textId="77777777" w:rsidR="00913713" w:rsidRDefault="00913713" w:rsidP="00913713">
      <w:pPr>
        <w:pStyle w:val="2bodlnku"/>
        <w:numPr>
          <w:ilvl w:val="0"/>
          <w:numId w:val="0"/>
        </w:numPr>
        <w:spacing w:after="0"/>
        <w:ind w:left="567"/>
      </w:pPr>
    </w:p>
    <w:p w14:paraId="26617703" w14:textId="2F09E682" w:rsidR="002E4182" w:rsidRPr="002E4182" w:rsidRDefault="002E4182" w:rsidP="00707642">
      <w:pPr>
        <w:pStyle w:val="1lnekI"/>
      </w:pPr>
    </w:p>
    <w:p w14:paraId="67A145B3" w14:textId="7B3FF25D" w:rsidR="002E4182" w:rsidRDefault="002E4182" w:rsidP="002E4182">
      <w:pPr>
        <w:pStyle w:val="1Nzevlnku"/>
        <w:rPr>
          <w:lang w:eastAsia="zh-CN"/>
        </w:rPr>
      </w:pPr>
      <w:r>
        <w:rPr>
          <w:lang w:eastAsia="zh-CN"/>
        </w:rPr>
        <w:t>Poddodavatelé</w:t>
      </w:r>
    </w:p>
    <w:p w14:paraId="30FBC057" w14:textId="1E2B13B9" w:rsidR="002E4182" w:rsidRPr="00BD04EA" w:rsidRDefault="002E4182" w:rsidP="00B55E68">
      <w:pPr>
        <w:pStyle w:val="2bodlnku"/>
        <w:numPr>
          <w:ilvl w:val="1"/>
          <w:numId w:val="74"/>
        </w:numPr>
      </w:pPr>
      <w:r>
        <w:t xml:space="preserve">Dodavatel je oprávněn zajistit plnění Smlouvy anebo dílčích částí plnění prostřednictvím poddodavatelů, jejichž specifikace, včetně specifikace dílčích částí plnění, které budou těmito poddodavateli </w:t>
      </w:r>
      <w:r w:rsidRPr="00BD04EA">
        <w:t>poskytovány, je obsažen</w:t>
      </w:r>
      <w:r w:rsidR="004476F8" w:rsidRPr="00BD04EA">
        <w:t>a v </w:t>
      </w:r>
      <w:r w:rsidR="000D7A5C">
        <w:t>P</w:t>
      </w:r>
      <w:r w:rsidRPr="00BD04EA">
        <w:t xml:space="preserve">říloze č. </w:t>
      </w:r>
      <w:r w:rsidR="00BD04EA" w:rsidRPr="00BD04EA">
        <w:t>3</w:t>
      </w:r>
      <w:r w:rsidRPr="00BD04EA">
        <w:t xml:space="preserve"> Smlouvy.</w:t>
      </w:r>
    </w:p>
    <w:p w14:paraId="450E9B0D" w14:textId="2BB0169E" w:rsidR="002E4182" w:rsidRPr="00BD04EA" w:rsidRDefault="002E4182" w:rsidP="002E4182">
      <w:pPr>
        <w:pStyle w:val="2bodlnku"/>
      </w:pPr>
      <w:r w:rsidRPr="00BD04EA">
        <w:t xml:space="preserve">Dodavatel se zavazuje zajistit, že poddodavatelé, pokud bude plnění/část plnění podle Smlouvy jejich prostřednictvím prováděna, budou jimi prováděné části plnění provádět </w:t>
      </w:r>
      <w:r w:rsidR="004476F8" w:rsidRPr="00BD04EA">
        <w:t>v </w:t>
      </w:r>
      <w:r w:rsidRPr="00BD04EA">
        <w:t>souladu se všemi podmínkami Smlouvy. Tím není dotčen</w:t>
      </w:r>
      <w:r w:rsidR="004476F8" w:rsidRPr="00BD04EA">
        <w:t>a </w:t>
      </w:r>
      <w:r w:rsidRPr="00BD04EA">
        <w:t>výlučná odpovědnost Dodavatele z</w:t>
      </w:r>
      <w:r w:rsidR="004476F8" w:rsidRPr="00BD04EA">
        <w:t>a </w:t>
      </w:r>
      <w:r w:rsidRPr="00BD04EA">
        <w:t xml:space="preserve">poskytování řádného plnění podle Smlouvy. Dodavatel tedy odpovídá </w:t>
      </w:r>
      <w:r w:rsidRPr="00BD04EA">
        <w:lastRenderedPageBreak/>
        <w:t>Objednateli z</w:t>
      </w:r>
      <w:r w:rsidR="004476F8" w:rsidRPr="00BD04EA">
        <w:t>a </w:t>
      </w:r>
      <w:r w:rsidRPr="00BD04EA">
        <w:t>řádné plnění Smlouvy, které svěřil poddodavateli, ve stejném rozsahu, jako by jej poskytoval sám.</w:t>
      </w:r>
    </w:p>
    <w:p w14:paraId="5C5F2C92" w14:textId="2020460D" w:rsidR="002E4182" w:rsidRPr="00BD04EA" w:rsidRDefault="002E4182" w:rsidP="002E4182">
      <w:pPr>
        <w:pStyle w:val="2bodlnku"/>
      </w:pPr>
      <w:r w:rsidRPr="00BD04EA">
        <w:t>Dodavatel se zavazuje nezměnit poddodavatele be</w:t>
      </w:r>
      <w:r w:rsidR="004476F8" w:rsidRPr="00BD04EA">
        <w:t>z </w:t>
      </w:r>
      <w:r w:rsidRPr="00BD04EA">
        <w:t xml:space="preserve">předchozího písemného souhlasu Objednatele, přičemž Dodavatel je oprávněn změnit poddodavatele pouze </w:t>
      </w:r>
      <w:r w:rsidR="004476F8" w:rsidRPr="00BD04EA">
        <w:t>z </w:t>
      </w:r>
      <w:r w:rsidRPr="00BD04EA">
        <w:t xml:space="preserve">vážných objektivních důvodů </w:t>
      </w:r>
      <w:r w:rsidR="004476F8" w:rsidRPr="00BD04EA">
        <w:t>a </w:t>
      </w:r>
      <w:r w:rsidRPr="00BD04EA">
        <w:t xml:space="preserve">s předchozím písemným souhlasem Objednatele. Dodavatel se zavazuje řádně </w:t>
      </w:r>
      <w:r w:rsidR="004476F8" w:rsidRPr="00BD04EA">
        <w:t>a </w:t>
      </w:r>
      <w:r w:rsidRPr="00BD04EA">
        <w:t>včas plnit finanční závazky vůči všem účastníkům dodavatelského řetězce podílejícím se n</w:t>
      </w:r>
      <w:r w:rsidR="004476F8" w:rsidRPr="00BD04EA">
        <w:t>a </w:t>
      </w:r>
      <w:r w:rsidRPr="00BD04EA">
        <w:t>plnění Smlouvy.</w:t>
      </w:r>
    </w:p>
    <w:p w14:paraId="09C04D49" w14:textId="788F4A98" w:rsidR="002E4182" w:rsidRDefault="002E4182" w:rsidP="007813EE">
      <w:pPr>
        <w:pStyle w:val="2bodlnku"/>
      </w:pPr>
      <w:r w:rsidRPr="00BD04EA">
        <w:t xml:space="preserve">Dodavatel nesmí </w:t>
      </w:r>
      <w:r w:rsidR="004476F8" w:rsidRPr="00BD04EA">
        <w:t>k </w:t>
      </w:r>
      <w:r w:rsidRPr="00BD04EA">
        <w:t>plnění závazků vyplývajících ze Smlouvy využívat poddodavatele, kteří podléhají mezinárodním sankcím. Dodavatel bere n</w:t>
      </w:r>
      <w:r w:rsidR="004476F8" w:rsidRPr="00BD04EA">
        <w:t>a </w:t>
      </w:r>
      <w:r w:rsidRPr="00BD04EA">
        <w:t>vědomí, že případné porušení tohoto zákazu způsobí nemožnost plnění závazků Objednatele ze Smlouvy.</w:t>
      </w:r>
    </w:p>
    <w:p w14:paraId="06EB032A" w14:textId="77777777" w:rsidR="00913713" w:rsidRPr="00913713" w:rsidRDefault="00913713" w:rsidP="006306B9">
      <w:pPr>
        <w:pStyle w:val="4text"/>
        <w:rPr>
          <w:lang w:eastAsia="zh-CN"/>
        </w:rPr>
      </w:pPr>
    </w:p>
    <w:p w14:paraId="7FF1B8C2" w14:textId="77777777" w:rsidR="002E4182" w:rsidRPr="002E4182" w:rsidRDefault="002E4182" w:rsidP="002E4182">
      <w:pPr>
        <w:pStyle w:val="1lnekI"/>
      </w:pPr>
    </w:p>
    <w:p w14:paraId="3F7F1535" w14:textId="1B7CA983" w:rsidR="00DE615E" w:rsidRDefault="00E07B34" w:rsidP="00DE615E">
      <w:pPr>
        <w:pStyle w:val="1Nzevlnku"/>
      </w:pPr>
      <w:r>
        <w:t>S</w:t>
      </w:r>
      <w:r w:rsidR="00455AFD">
        <w:t>mluvní pokuty</w:t>
      </w:r>
      <w:r w:rsidR="00CF165B">
        <w:t xml:space="preserve"> a úrok z prodlení</w:t>
      </w:r>
    </w:p>
    <w:p w14:paraId="79C1EFAB" w14:textId="4008313E" w:rsidR="00E34479" w:rsidRDefault="004476F8" w:rsidP="00112678">
      <w:pPr>
        <w:pStyle w:val="2bodlnku"/>
      </w:pPr>
      <w:r>
        <w:t>V </w:t>
      </w:r>
      <w:r w:rsidR="00E34479">
        <w:t xml:space="preserve">případě prodlení </w:t>
      </w:r>
      <w:r w:rsidR="00112678">
        <w:t>Dodavatele</w:t>
      </w:r>
      <w:r w:rsidR="00E34479">
        <w:t xml:space="preserve"> s předáním Díl</w:t>
      </w:r>
      <w:r>
        <w:t>a </w:t>
      </w:r>
      <w:r w:rsidR="00E34479">
        <w:t xml:space="preserve">jako celku </w:t>
      </w:r>
      <w:r w:rsidR="00D95384">
        <w:t>je</w:t>
      </w:r>
      <w:r w:rsidR="00E34479">
        <w:t xml:space="preserve"> Objednatel</w:t>
      </w:r>
      <w:r w:rsidR="00D95384">
        <w:t xml:space="preserve"> oprávněn požadovat po Dodavateli zaplacení </w:t>
      </w:r>
      <w:r w:rsidR="00112678">
        <w:t>smluvní pokut</w:t>
      </w:r>
      <w:r w:rsidR="00D95384">
        <w:t>y</w:t>
      </w:r>
      <w:r w:rsidR="00E34479">
        <w:t xml:space="preserve"> ve výši </w:t>
      </w:r>
      <w:r w:rsidR="00455AFD">
        <w:t xml:space="preserve">2 </w:t>
      </w:r>
      <w:r w:rsidR="00E34479">
        <w:t>000,- Kč z</w:t>
      </w:r>
      <w:r>
        <w:t>a </w:t>
      </w:r>
      <w:r w:rsidR="00E34479">
        <w:t>každý i</w:t>
      </w:r>
      <w:r w:rsidR="00BE4BB3">
        <w:t> </w:t>
      </w:r>
      <w:r w:rsidR="00E34479">
        <w:t>započatý den prodlen</w:t>
      </w:r>
      <w:r w:rsidR="00455AFD">
        <w:t>í.</w:t>
      </w:r>
    </w:p>
    <w:p w14:paraId="38618D91" w14:textId="1082DB66" w:rsidR="00C4561D" w:rsidRPr="00096C2C" w:rsidRDefault="004476F8" w:rsidP="00112678">
      <w:pPr>
        <w:pStyle w:val="2bodlnku"/>
      </w:pPr>
      <w:r>
        <w:t>V </w:t>
      </w:r>
      <w:r w:rsidR="00C4561D" w:rsidRPr="00C4561D">
        <w:t>případě, že Dodavatel nezahájí rutinní provo</w:t>
      </w:r>
      <w:r>
        <w:t>z a </w:t>
      </w:r>
      <w:r w:rsidR="00C4561D" w:rsidRPr="00C4561D">
        <w:t xml:space="preserve">poskytování </w:t>
      </w:r>
      <w:r w:rsidR="000F11F7">
        <w:t>P</w:t>
      </w:r>
      <w:r w:rsidR="00C4561D" w:rsidRPr="00C4561D">
        <w:t xml:space="preserve">odpory </w:t>
      </w:r>
      <w:r w:rsidR="00C4561D" w:rsidRPr="00513549">
        <w:t xml:space="preserve">dle odst. </w:t>
      </w:r>
      <w:r w:rsidR="00513549" w:rsidRPr="00513549">
        <w:t>1.6 a</w:t>
      </w:r>
      <w:r w:rsidR="00CB5937">
        <w:t> </w:t>
      </w:r>
      <w:r w:rsidR="00513549" w:rsidRPr="00513549">
        <w:t>1.8 Přílohy č. 1</w:t>
      </w:r>
      <w:r w:rsidR="00C4561D" w:rsidRPr="00513549">
        <w:t xml:space="preserve"> Smlouvy ve </w:t>
      </w:r>
      <w:r w:rsidR="00C4561D" w:rsidRPr="00096C2C">
        <w:t xml:space="preserve">lhůtě stanovené </w:t>
      </w:r>
      <w:r w:rsidR="00B37EF1" w:rsidRPr="00096C2C">
        <w:t>dle</w:t>
      </w:r>
      <w:r w:rsidR="00E97412" w:rsidRPr="00096C2C">
        <w:t> Přílo</w:t>
      </w:r>
      <w:r w:rsidR="00B37EF1" w:rsidRPr="00096C2C">
        <w:t xml:space="preserve">hy </w:t>
      </w:r>
      <w:r w:rsidR="00E97412" w:rsidRPr="00096C2C">
        <w:t xml:space="preserve">č. </w:t>
      </w:r>
      <w:r w:rsidR="000F11F7" w:rsidRPr="00096C2C">
        <w:t>2</w:t>
      </w:r>
      <w:r w:rsidR="00B038A0" w:rsidRPr="00096C2C">
        <w:t xml:space="preserve"> Smlouvy</w:t>
      </w:r>
      <w:r w:rsidR="00C4561D" w:rsidRPr="00096C2C">
        <w:t xml:space="preserve">, je Objednatel oprávněn požadovat po Dodavateli zaplacení smluvní pokuty ve výši </w:t>
      </w:r>
      <w:r w:rsidR="00D62B65" w:rsidRPr="00096C2C">
        <w:t>2</w:t>
      </w:r>
      <w:r w:rsidR="00C4561D" w:rsidRPr="00096C2C">
        <w:t xml:space="preserve"> </w:t>
      </w:r>
      <w:r w:rsidR="00D62B65" w:rsidRPr="00096C2C">
        <w:t>0</w:t>
      </w:r>
      <w:r w:rsidR="00C4561D" w:rsidRPr="00096C2C">
        <w:t>00,- Kč z</w:t>
      </w:r>
      <w:r w:rsidRPr="00096C2C">
        <w:t>a </w:t>
      </w:r>
      <w:r w:rsidR="00C4561D" w:rsidRPr="00096C2C">
        <w:t>každý i započatý den prodlení.</w:t>
      </w:r>
    </w:p>
    <w:p w14:paraId="051B53DC" w14:textId="71ADF604" w:rsidR="00A7598A" w:rsidRDefault="004476F8" w:rsidP="00112678">
      <w:pPr>
        <w:pStyle w:val="2bodlnku"/>
      </w:pPr>
      <w:r w:rsidRPr="00096C2C">
        <w:t>V </w:t>
      </w:r>
      <w:r w:rsidR="00A7598A" w:rsidRPr="00096C2C">
        <w:t xml:space="preserve">případě, že Dodavatel neuvede Aplikaci do produkčního prostředí prostřednictvím jejího zveřejnění </w:t>
      </w:r>
      <w:r w:rsidRPr="00096C2C">
        <w:t>v </w:t>
      </w:r>
      <w:r w:rsidR="00A7598A" w:rsidRPr="00096C2C">
        <w:t xml:space="preserve">Google Play </w:t>
      </w:r>
      <w:r w:rsidRPr="00096C2C">
        <w:t>a </w:t>
      </w:r>
      <w:proofErr w:type="spellStart"/>
      <w:r w:rsidR="00A7598A" w:rsidRPr="00096C2C">
        <w:t>App</w:t>
      </w:r>
      <w:proofErr w:type="spellEnd"/>
      <w:r w:rsidR="00A7598A" w:rsidRPr="00096C2C">
        <w:t xml:space="preserve"> </w:t>
      </w:r>
      <w:proofErr w:type="spellStart"/>
      <w:r w:rsidR="00A7598A" w:rsidRPr="00096C2C">
        <w:t>Store</w:t>
      </w:r>
      <w:proofErr w:type="spellEnd"/>
      <w:r w:rsidR="00A7598A" w:rsidRPr="00096C2C">
        <w:t xml:space="preserve"> ve lhůtě stanovené dle </w:t>
      </w:r>
      <w:r w:rsidR="00CE589E" w:rsidRPr="00096C2C">
        <w:t xml:space="preserve">Přílohy č. </w:t>
      </w:r>
      <w:r w:rsidR="000F11F7" w:rsidRPr="00096C2C">
        <w:t>2</w:t>
      </w:r>
      <w:r w:rsidR="00A7598A" w:rsidRPr="00096C2C">
        <w:t xml:space="preserve"> Smlouvy, je Objednatel oprávněn požadovat po Dodavateli zaplacení smluvní pokuty ve výši</w:t>
      </w:r>
      <w:r w:rsidR="00A7598A" w:rsidRPr="00A7598A">
        <w:t xml:space="preserve"> 1</w:t>
      </w:r>
      <w:r w:rsidR="000F11F7">
        <w:t> </w:t>
      </w:r>
      <w:r w:rsidR="00B37EF1">
        <w:t>0</w:t>
      </w:r>
      <w:r w:rsidR="00A7598A" w:rsidRPr="00A7598A">
        <w:t>00,- Kč z</w:t>
      </w:r>
      <w:r>
        <w:t>a </w:t>
      </w:r>
      <w:r w:rsidR="00A7598A" w:rsidRPr="00A7598A">
        <w:t>každý i započatý den prodlení.</w:t>
      </w:r>
    </w:p>
    <w:p w14:paraId="48CB8F17" w14:textId="20C84B2C" w:rsidR="009C364B" w:rsidRDefault="009C364B" w:rsidP="009C364B">
      <w:pPr>
        <w:pStyle w:val="2bodlnku"/>
      </w:pPr>
      <w:r>
        <w:t xml:space="preserve">Poruší-li </w:t>
      </w:r>
      <w:r w:rsidR="00EE39E5">
        <w:t>Dodavatel</w:t>
      </w:r>
      <w:r>
        <w:t xml:space="preserve"> svoji povinnost dodržet sjednanou Reakční dobu </w:t>
      </w:r>
      <w:r w:rsidR="00EE39E5">
        <w:t xml:space="preserve">nebo Dobu nápravy </w:t>
      </w:r>
      <w:r w:rsidR="000F11F7">
        <w:t>dle odst</w:t>
      </w:r>
      <w:r w:rsidR="000F11F7" w:rsidRPr="000F11F7">
        <w:t xml:space="preserve">. 1.7 </w:t>
      </w:r>
      <w:r w:rsidRPr="000F11F7">
        <w:t>Přílo</w:t>
      </w:r>
      <w:r w:rsidR="000F11F7" w:rsidRPr="000F11F7">
        <w:t>hy</w:t>
      </w:r>
      <w:r w:rsidRPr="000F11F7">
        <w:t xml:space="preserve"> č. </w:t>
      </w:r>
      <w:r w:rsidR="000F11F7" w:rsidRPr="000F11F7">
        <w:t>1</w:t>
      </w:r>
      <w:r w:rsidR="00EE39E5" w:rsidRPr="000F11F7">
        <w:t xml:space="preserve"> </w:t>
      </w:r>
      <w:r w:rsidRPr="000F11F7">
        <w:t>Smlouvy</w:t>
      </w:r>
      <w:r>
        <w:t xml:space="preserve">, je Objednatel oprávněn požadovat po </w:t>
      </w:r>
      <w:r w:rsidR="00EE39E5">
        <w:t>Dodavateli</w:t>
      </w:r>
      <w:r>
        <w:t xml:space="preserve"> zaplacení smluvní pokuty ve výši:</w:t>
      </w:r>
    </w:p>
    <w:p w14:paraId="443D4FE7" w14:textId="6695F43F" w:rsidR="009C364B" w:rsidRDefault="00FD531A" w:rsidP="00D454BE">
      <w:pPr>
        <w:pStyle w:val="2bodlnku"/>
        <w:numPr>
          <w:ilvl w:val="0"/>
          <w:numId w:val="48"/>
        </w:numPr>
      </w:pPr>
      <w:r>
        <w:t xml:space="preserve">2 </w:t>
      </w:r>
      <w:r w:rsidR="00683F3D">
        <w:t>000,-</w:t>
      </w:r>
      <w:r w:rsidR="009C364B">
        <w:t xml:space="preserve"> Kč z</w:t>
      </w:r>
      <w:r w:rsidR="004476F8">
        <w:t>a </w:t>
      </w:r>
      <w:r w:rsidR="009C364B">
        <w:t xml:space="preserve">každou </w:t>
      </w:r>
      <w:r w:rsidR="004E40F9">
        <w:t xml:space="preserve">i </w:t>
      </w:r>
      <w:r w:rsidR="009C364B">
        <w:t>započatou hodinu prodlení</w:t>
      </w:r>
      <w:r w:rsidR="00160747">
        <w:t xml:space="preserve"> </w:t>
      </w:r>
      <w:r w:rsidR="004476F8">
        <w:t>v </w:t>
      </w:r>
      <w:r w:rsidR="00160747">
        <w:t>případě prodlení Dodavatele s vyřešením vady kategorie 1</w:t>
      </w:r>
      <w:r w:rsidR="00683F3D">
        <w:t xml:space="preserve"> nebo 2;</w:t>
      </w:r>
    </w:p>
    <w:p w14:paraId="15F989C6" w14:textId="0FFB51C7" w:rsidR="009C364B" w:rsidRDefault="00683F3D" w:rsidP="00D454BE">
      <w:pPr>
        <w:pStyle w:val="2bodlnku"/>
        <w:numPr>
          <w:ilvl w:val="0"/>
          <w:numId w:val="48"/>
        </w:numPr>
      </w:pPr>
      <w:r>
        <w:t>300,- Kč z</w:t>
      </w:r>
      <w:r w:rsidR="004476F8">
        <w:t>a </w:t>
      </w:r>
      <w:r>
        <w:t xml:space="preserve">každou i započatou hodinu prodlení </w:t>
      </w:r>
      <w:r w:rsidR="004476F8">
        <w:t>v </w:t>
      </w:r>
      <w:r>
        <w:t>případě prodlení Dodavatele s vyřešením vady kategorie 3 nebo 4.</w:t>
      </w:r>
    </w:p>
    <w:p w14:paraId="35C18CD4" w14:textId="215D2D60" w:rsidR="00C6195D" w:rsidRDefault="004476F8" w:rsidP="00E34479">
      <w:pPr>
        <w:pStyle w:val="2bodlnku"/>
      </w:pPr>
      <w:r>
        <w:t>V </w:t>
      </w:r>
      <w:r w:rsidR="00C6195D">
        <w:t xml:space="preserve">případě porušení povinností Dodavatele při poskytování </w:t>
      </w:r>
      <w:r w:rsidR="000F11F7">
        <w:t>P</w:t>
      </w:r>
      <w:r w:rsidR="00C6195D">
        <w:t xml:space="preserve">odpory podle </w:t>
      </w:r>
      <w:r w:rsidR="000F11F7">
        <w:t xml:space="preserve">odst. 1.7 Přílohy č. </w:t>
      </w:r>
      <w:r w:rsidR="000F11F7" w:rsidRPr="000F11F7">
        <w:t xml:space="preserve">1 </w:t>
      </w:r>
      <w:r w:rsidR="00C6195D" w:rsidRPr="000F11F7">
        <w:t>této Smlouvy</w:t>
      </w:r>
      <w:r w:rsidR="00302682">
        <w:t xml:space="preserve"> (s výjimkou porušení uvedených v odst. 4 tohoto článku)</w:t>
      </w:r>
      <w:r w:rsidR="00C6195D" w:rsidRPr="000F11F7">
        <w:t>, je Objednatel</w:t>
      </w:r>
      <w:r w:rsidR="00C6195D">
        <w:t xml:space="preserve"> oprávněn požadovat po Dodavateli zaplacení smluvní pokuty ve výši</w:t>
      </w:r>
      <w:r w:rsidR="00334055">
        <w:t xml:space="preserve"> 3 000,-</w:t>
      </w:r>
      <w:r w:rsidR="00C6195D">
        <w:t xml:space="preserve"> Kč z</w:t>
      </w:r>
      <w:r>
        <w:t>a </w:t>
      </w:r>
      <w:r w:rsidR="00C6195D">
        <w:t>každé jednotlivé porušení.</w:t>
      </w:r>
    </w:p>
    <w:p w14:paraId="20146191" w14:textId="04378731" w:rsidR="00E34479" w:rsidRDefault="004476F8" w:rsidP="00E34479">
      <w:pPr>
        <w:pStyle w:val="2bodlnku"/>
      </w:pPr>
      <w:r>
        <w:t>V </w:t>
      </w:r>
      <w:r w:rsidR="00E34479">
        <w:t xml:space="preserve">případě prodlení </w:t>
      </w:r>
      <w:r w:rsidR="00455AFD">
        <w:t>Dodavatele</w:t>
      </w:r>
      <w:r w:rsidR="00E34479">
        <w:t xml:space="preserve"> s předáním výstupu Rozvoje</w:t>
      </w:r>
      <w:r w:rsidR="00032C4F">
        <w:t xml:space="preserve"> dle příslušné </w:t>
      </w:r>
      <w:r w:rsidR="00786F47">
        <w:t xml:space="preserve">Dílčí </w:t>
      </w:r>
      <w:r w:rsidR="00551BEC">
        <w:t xml:space="preserve">objednávky </w:t>
      </w:r>
      <w:r w:rsidR="00D95384">
        <w:t>je</w:t>
      </w:r>
      <w:r w:rsidR="00334055">
        <w:t xml:space="preserve"> </w:t>
      </w:r>
      <w:r w:rsidR="00E34479">
        <w:t>Objednatel</w:t>
      </w:r>
      <w:r w:rsidR="00D95384">
        <w:t xml:space="preserve"> oprávněn požadovat po Dodavateli zaplacení</w:t>
      </w:r>
      <w:r w:rsidR="00E34479">
        <w:t xml:space="preserve"> </w:t>
      </w:r>
      <w:r w:rsidR="00455AFD">
        <w:t>smluvní pokut</w:t>
      </w:r>
      <w:r w:rsidR="00D95384">
        <w:t>y</w:t>
      </w:r>
      <w:r w:rsidR="00E34479">
        <w:t xml:space="preserve"> ve výši </w:t>
      </w:r>
      <w:r w:rsidR="00455AFD">
        <w:t>2</w:t>
      </w:r>
      <w:r w:rsidR="00913713">
        <w:t> </w:t>
      </w:r>
      <w:r w:rsidR="00E34479">
        <w:t>000,- Kč z</w:t>
      </w:r>
      <w:r>
        <w:t>a </w:t>
      </w:r>
      <w:r w:rsidR="00E34479">
        <w:t>každý i započatý</w:t>
      </w:r>
      <w:r w:rsidR="00455AFD">
        <w:t xml:space="preserve"> </w:t>
      </w:r>
      <w:r w:rsidR="00E34479">
        <w:t>den prodlení</w:t>
      </w:r>
      <w:r w:rsidR="00455AFD">
        <w:t>.</w:t>
      </w:r>
    </w:p>
    <w:p w14:paraId="5D3E1B7B" w14:textId="5A86AC28" w:rsidR="00E07B34" w:rsidRDefault="004476F8" w:rsidP="00E34479">
      <w:pPr>
        <w:pStyle w:val="2bodlnku"/>
      </w:pPr>
      <w:r>
        <w:t>V </w:t>
      </w:r>
      <w:r w:rsidR="00E34479">
        <w:t xml:space="preserve">případě prodlení </w:t>
      </w:r>
      <w:r w:rsidR="00455AFD">
        <w:t>Dodavatele</w:t>
      </w:r>
      <w:r w:rsidR="00E34479">
        <w:t xml:space="preserve"> s předáním jakékoli</w:t>
      </w:r>
      <w:r>
        <w:t>v </w:t>
      </w:r>
      <w:r w:rsidR="00E34479">
        <w:t>části dokumentovaného zdrojového kódu podle</w:t>
      </w:r>
      <w:r w:rsidR="00455AFD">
        <w:t xml:space="preserve"> </w:t>
      </w:r>
      <w:r w:rsidR="00E34479">
        <w:t xml:space="preserve">Smlouvy </w:t>
      </w:r>
      <w:r w:rsidR="00D95384">
        <w:t xml:space="preserve">je </w:t>
      </w:r>
      <w:r w:rsidR="00E34479">
        <w:t>Objednatel</w:t>
      </w:r>
      <w:r w:rsidR="00D95384">
        <w:t xml:space="preserve"> oprávněn požadovat po Dodavateli zaplacení</w:t>
      </w:r>
      <w:r w:rsidR="00E34479">
        <w:t xml:space="preserve"> smluvní pokut</w:t>
      </w:r>
      <w:r w:rsidR="00D95384">
        <w:t>y</w:t>
      </w:r>
      <w:r w:rsidR="00E34479">
        <w:t xml:space="preserve"> ve výši 5</w:t>
      </w:r>
      <w:r w:rsidR="00786F47">
        <w:t xml:space="preserve"> </w:t>
      </w:r>
      <w:r w:rsidR="00E34479">
        <w:t>000,- Kč z</w:t>
      </w:r>
      <w:r>
        <w:t>a </w:t>
      </w:r>
      <w:r w:rsidR="00E34479">
        <w:t>každý i započatý den prodlení.</w:t>
      </w:r>
    </w:p>
    <w:p w14:paraId="58AB8A83" w14:textId="34E076CB" w:rsidR="004016F8" w:rsidRDefault="004476F8" w:rsidP="003728A0">
      <w:pPr>
        <w:pStyle w:val="2bodlnku"/>
      </w:pPr>
      <w:r>
        <w:t>V </w:t>
      </w:r>
      <w:r w:rsidR="004016F8">
        <w:t xml:space="preserve">případě prodlení </w:t>
      </w:r>
      <w:r w:rsidR="000D498B">
        <w:t>Dodavatele</w:t>
      </w:r>
      <w:r w:rsidR="004016F8">
        <w:t xml:space="preserve"> s provedením aktualizace </w:t>
      </w:r>
      <w:r w:rsidR="004016F8" w:rsidRPr="000F11F7">
        <w:t xml:space="preserve">Dokumentace dle </w:t>
      </w:r>
      <w:r w:rsidR="003728A0">
        <w:t>odst. 1. 4 Přílohy č. 1 Smlouvy</w:t>
      </w:r>
      <w:r w:rsidR="004016F8" w:rsidRPr="000F11F7">
        <w:t xml:space="preserve"> </w:t>
      </w:r>
      <w:r w:rsidR="00D95384" w:rsidRPr="000F11F7">
        <w:t>je</w:t>
      </w:r>
      <w:r w:rsidR="00334055" w:rsidRPr="000F11F7">
        <w:t xml:space="preserve"> </w:t>
      </w:r>
      <w:r w:rsidR="004016F8" w:rsidRPr="000F11F7">
        <w:t>Objednatel</w:t>
      </w:r>
      <w:r w:rsidR="00D95384" w:rsidRPr="000F11F7">
        <w:t xml:space="preserve"> oprávněn požadovat po Dodavateli zaplace</w:t>
      </w:r>
      <w:r w:rsidR="00D95384">
        <w:t>ní</w:t>
      </w:r>
      <w:r w:rsidR="004016F8">
        <w:t xml:space="preserve"> smluvní pokut</w:t>
      </w:r>
      <w:r w:rsidR="00D95384">
        <w:t>y</w:t>
      </w:r>
      <w:r w:rsidR="004016F8">
        <w:t xml:space="preserve"> ve výši 5</w:t>
      </w:r>
      <w:r w:rsidR="000D498B">
        <w:t xml:space="preserve"> </w:t>
      </w:r>
      <w:r w:rsidR="004016F8">
        <w:t>000,- Kč z</w:t>
      </w:r>
      <w:r>
        <w:t>a </w:t>
      </w:r>
      <w:r w:rsidR="004016F8">
        <w:t>každý i započatý den prodlení</w:t>
      </w:r>
      <w:r w:rsidR="000D498B">
        <w:t>.</w:t>
      </w:r>
    </w:p>
    <w:p w14:paraId="278A67EB" w14:textId="365CB955" w:rsidR="000F7793" w:rsidRPr="000F7793" w:rsidRDefault="004476F8" w:rsidP="000F7793">
      <w:pPr>
        <w:pStyle w:val="2bodlnku"/>
      </w:pPr>
      <w:r>
        <w:t>V </w:t>
      </w:r>
      <w:r w:rsidR="004016F8">
        <w:t xml:space="preserve">případě </w:t>
      </w:r>
      <w:r w:rsidR="000F7793" w:rsidRPr="000F7793">
        <w:t xml:space="preserve">porušení závazku </w:t>
      </w:r>
      <w:r w:rsidR="000F7793">
        <w:t xml:space="preserve">Dodavatele </w:t>
      </w:r>
      <w:r w:rsidR="000F7793" w:rsidRPr="000F7793">
        <w:t xml:space="preserve">k exitové součinnosti podle čl. </w:t>
      </w:r>
      <w:r w:rsidR="000F7793">
        <w:t>IV.</w:t>
      </w:r>
      <w:r w:rsidR="000F7793" w:rsidRPr="000F7793">
        <w:t xml:space="preserve"> této Smlouvy, je </w:t>
      </w:r>
      <w:r w:rsidR="000F7793">
        <w:t xml:space="preserve">Dodavatel </w:t>
      </w:r>
      <w:r w:rsidR="000F7793" w:rsidRPr="000F7793">
        <w:t>povinen uhradit Objednatel</w:t>
      </w:r>
      <w:r w:rsidR="0082662F">
        <w:t xml:space="preserve">i </w:t>
      </w:r>
      <w:r w:rsidR="000F7793" w:rsidRPr="000F7793">
        <w:t>smluvní pokutu ve výši 100 000,- Kč za každý jednotlivý případ porušení.</w:t>
      </w:r>
    </w:p>
    <w:p w14:paraId="53A3007F" w14:textId="7945D34C" w:rsidR="003728A0" w:rsidRDefault="003728A0" w:rsidP="00456002">
      <w:pPr>
        <w:pStyle w:val="2bodlnku"/>
      </w:pPr>
      <w:r w:rsidRPr="003728A0">
        <w:lastRenderedPageBreak/>
        <w:t>V případě porušení závazku dodržování ustanovení o kybernetické bezpečnosti podle čl. VIII. Smlouvy nebo podle Přílohy č. 4 Smlouvy, je Dodavatel povinen zaplatit Objednateli smluvní pokutu ve výši 150 000 Kč za každý jednotlivý případ porušení</w:t>
      </w:r>
    </w:p>
    <w:p w14:paraId="4EB2658C" w14:textId="14D320DD" w:rsidR="003728A0" w:rsidRDefault="003728A0" w:rsidP="003728A0">
      <w:pPr>
        <w:pStyle w:val="2bodlnku"/>
      </w:pPr>
      <w:r>
        <w:t>Poruší-li Dodavatel některou z </w:t>
      </w:r>
      <w:r w:rsidRPr="000F11F7">
        <w:t>povinností dle čl. IX. odst. 1, 3, 4 nebo 5 Smlouvy, je</w:t>
      </w:r>
      <w:r>
        <w:t xml:space="preserve"> povinen uhradit Objednateli smluvní pokutu ve výši 5 000 Kč za každé jednotlivé porušení povinnosti Dodavatele.</w:t>
      </w:r>
    </w:p>
    <w:p w14:paraId="4883E7E9" w14:textId="5AE19512" w:rsidR="003728A0" w:rsidRDefault="003728A0" w:rsidP="003728A0">
      <w:pPr>
        <w:pStyle w:val="2bodlnku"/>
      </w:pPr>
      <w:r w:rsidRPr="003728A0">
        <w:t>V případě prodlení Dodavatele s předložením pojistné smlouvy Objednateli ve lhůtě dle čl. IX. odst. 2 Smlouvy je Objednatel oprávněn požadovat po Dodavateli zaplacení smluvní pokuty ve výši 10 000,- Kč za každý i započatý den prodlení.</w:t>
      </w:r>
    </w:p>
    <w:p w14:paraId="4CC9E019" w14:textId="71F172C7" w:rsidR="00086102" w:rsidRDefault="00086102" w:rsidP="00086102">
      <w:pPr>
        <w:pStyle w:val="2bodlnku"/>
      </w:pPr>
      <w:r w:rsidRPr="00086102">
        <w:t>V případě porušení povinností Dodavatele podle čl. X. Smlouvy je Objednatel oprávněn požadovat po Dodavateli zaplacení smluvní pokuty ve výši 100 000 Kč za každé jednotlivé porušení povinnosti.</w:t>
      </w:r>
    </w:p>
    <w:p w14:paraId="4F955829" w14:textId="2A2F2B32" w:rsidR="00086102" w:rsidRDefault="00086102" w:rsidP="00086102">
      <w:pPr>
        <w:pStyle w:val="2bodlnku"/>
      </w:pPr>
      <w:r>
        <w:t xml:space="preserve">V případě porušení povinnosti Dodavatele odstranit vady neuvedené v odst. 1. 7 Přílohy č. 1 Smlouvy ve lhůtě uvedené v čl. XI. odst. 5 </w:t>
      </w:r>
      <w:r w:rsidRPr="00086102">
        <w:t xml:space="preserve">Smlouvy je Objednatel oprávněn požadovat po Dodavateli zaplacení smluvní pokuty ve výši </w:t>
      </w:r>
      <w:r>
        <w:t>1</w:t>
      </w:r>
      <w:r w:rsidRPr="00086102">
        <w:t xml:space="preserve"> 000,- Kč za každý i započatý den prodlení</w:t>
      </w:r>
    </w:p>
    <w:p w14:paraId="582B0F99" w14:textId="3D09F6B7" w:rsidR="00757858" w:rsidRDefault="004476F8" w:rsidP="003728A0">
      <w:pPr>
        <w:pStyle w:val="2bodlnku"/>
      </w:pPr>
      <w:r>
        <w:t>V </w:t>
      </w:r>
      <w:r w:rsidR="00757858">
        <w:t xml:space="preserve">případě porušení závazku mlčenlivosti či ochrany </w:t>
      </w:r>
      <w:r w:rsidR="00DE2456">
        <w:t>osobních údajů</w:t>
      </w:r>
      <w:r w:rsidR="00757858">
        <w:t xml:space="preserve"> nebo porušení povinnosti při zpracování osobních údajů </w:t>
      </w:r>
      <w:r w:rsidR="00757858" w:rsidRPr="000F11F7">
        <w:t>podle čl. X</w:t>
      </w:r>
      <w:r w:rsidR="000F11F7" w:rsidRPr="000F11F7">
        <w:t>II</w:t>
      </w:r>
      <w:r w:rsidR="003728A0">
        <w:t>.</w:t>
      </w:r>
      <w:r w:rsidR="00757858" w:rsidRPr="000F11F7">
        <w:t xml:space="preserve"> Smlouvy, je </w:t>
      </w:r>
      <w:r w:rsidR="00DE2456" w:rsidRPr="000F11F7">
        <w:t>Dodavatel</w:t>
      </w:r>
      <w:r w:rsidR="00757858">
        <w:t xml:space="preserve"> povinen zaplatit Objednateli smluvní pokutu ve výši 1</w:t>
      </w:r>
      <w:r w:rsidR="003728A0">
        <w:t>5</w:t>
      </w:r>
      <w:r w:rsidR="00757858">
        <w:t>0 000 Kč z</w:t>
      </w:r>
      <w:r>
        <w:t>a </w:t>
      </w:r>
      <w:r w:rsidR="00757858">
        <w:t xml:space="preserve">každý jednotlivý případ porušení. </w:t>
      </w:r>
    </w:p>
    <w:p w14:paraId="0063D6F3" w14:textId="77777777" w:rsidR="003728A0" w:rsidRPr="003728A0" w:rsidRDefault="003728A0" w:rsidP="003728A0">
      <w:pPr>
        <w:pStyle w:val="2bodlnku"/>
      </w:pPr>
      <w:r w:rsidRPr="003728A0">
        <w:t>V případě porušení povinnosti Dodavatele dle čl. XIII. Smlouvy je Objednatel oprávněn požadovat po Dodavateli zaplacení smluvní pokuty ve výši 5 000,- Kč za každé jednotlivé porušení takovéto povinnosti.</w:t>
      </w:r>
    </w:p>
    <w:p w14:paraId="1F2E3A3D" w14:textId="11501C31" w:rsidR="00757858" w:rsidRDefault="004476F8" w:rsidP="00757858">
      <w:pPr>
        <w:pStyle w:val="2bodlnku"/>
      </w:pPr>
      <w:r>
        <w:t>V </w:t>
      </w:r>
      <w:r w:rsidR="00757858">
        <w:t xml:space="preserve">případě prodlení Objednatele s úhradou vyúčtované ceny je </w:t>
      </w:r>
      <w:r w:rsidR="007101A0">
        <w:t>Dodavatel</w:t>
      </w:r>
      <w:r w:rsidR="00757858">
        <w:t xml:space="preserve"> oprávněn požadovat po Objednateli zaplacení úroku </w:t>
      </w:r>
      <w:r>
        <w:t>z </w:t>
      </w:r>
      <w:r w:rsidR="00757858">
        <w:t xml:space="preserve">prodlení ve výši 0,05 % </w:t>
      </w:r>
      <w:r>
        <w:t>z </w:t>
      </w:r>
      <w:r w:rsidR="00757858">
        <w:t xml:space="preserve">neuhrazené dlužné částky, </w:t>
      </w:r>
      <w:r>
        <w:t>a </w:t>
      </w:r>
      <w:r w:rsidR="00757858">
        <w:t>to z</w:t>
      </w:r>
      <w:r>
        <w:t>a </w:t>
      </w:r>
      <w:r w:rsidR="00757858">
        <w:t>každý i započatý den prodlení.</w:t>
      </w:r>
    </w:p>
    <w:p w14:paraId="4B7D08BB" w14:textId="0EE2673B" w:rsidR="00757858" w:rsidRDefault="00757858" w:rsidP="00757858">
      <w:pPr>
        <w:pStyle w:val="2bodlnku"/>
      </w:pPr>
      <w:r>
        <w:t>Objednatel nepřipouští jakákoli</w:t>
      </w:r>
      <w:r w:rsidR="004476F8">
        <w:t>v </w:t>
      </w:r>
      <w:r>
        <w:t>omezení výše náhrady škody, jakož i sankcí uvedených v</w:t>
      </w:r>
      <w:r w:rsidR="003250CA">
        <w:t xml:space="preserve">e </w:t>
      </w:r>
      <w:r>
        <w:t>Smlouvě.</w:t>
      </w:r>
    </w:p>
    <w:p w14:paraId="7F68DC7C" w14:textId="242D5F35" w:rsidR="007101A0" w:rsidRDefault="00757858" w:rsidP="007101A0">
      <w:pPr>
        <w:pStyle w:val="2bodlnku"/>
      </w:pPr>
      <w:r>
        <w:t xml:space="preserve">Splatnost smluvních pokut nebo úroku </w:t>
      </w:r>
      <w:r w:rsidR="004476F8">
        <w:t>z </w:t>
      </w:r>
      <w:r>
        <w:t xml:space="preserve">prodlení je 30 kalendářních dnů ode dne doručení písemné výzvy </w:t>
      </w:r>
      <w:r w:rsidR="004476F8">
        <w:t>k </w:t>
      </w:r>
      <w:r>
        <w:t>jejich úhradě druhé Smluvní straně.</w:t>
      </w:r>
    </w:p>
    <w:p w14:paraId="0843D8C3" w14:textId="3DBD615B" w:rsidR="00757858" w:rsidRDefault="00757858" w:rsidP="007101A0">
      <w:pPr>
        <w:pStyle w:val="2bodlnku"/>
      </w:pPr>
      <w:r>
        <w:t>Ujednání o smluvních pokutách nemá vli</w:t>
      </w:r>
      <w:r w:rsidR="004476F8">
        <w:t>v </w:t>
      </w:r>
      <w:r>
        <w:t>n</w:t>
      </w:r>
      <w:r w:rsidR="004476F8">
        <w:t>a </w:t>
      </w:r>
      <w:r>
        <w:t xml:space="preserve">právo poškozené Smluvní strany domáhat se náhrady škody </w:t>
      </w:r>
      <w:r w:rsidR="004476F8">
        <w:t>v </w:t>
      </w:r>
      <w:r>
        <w:t>plné výši, ani n</w:t>
      </w:r>
      <w:r w:rsidR="004476F8">
        <w:t>a </w:t>
      </w:r>
      <w:r>
        <w:t xml:space="preserve">její právo odstoupit od Smlouvy. Zaplacení smluvní pokuty nezbavuje </w:t>
      </w:r>
      <w:r w:rsidR="009A7B65">
        <w:t>Dodavatele</w:t>
      </w:r>
      <w:r>
        <w:t xml:space="preserve"> povinnosti řádně poskytnout plnění dle Smlouvy.</w:t>
      </w:r>
    </w:p>
    <w:p w14:paraId="653660CE" w14:textId="77777777" w:rsidR="00913713" w:rsidRPr="00E07B34" w:rsidRDefault="00913713" w:rsidP="00913713">
      <w:pPr>
        <w:pStyle w:val="2bodlnku"/>
        <w:numPr>
          <w:ilvl w:val="0"/>
          <w:numId w:val="0"/>
        </w:numPr>
        <w:spacing w:after="0"/>
        <w:ind w:left="567"/>
      </w:pPr>
    </w:p>
    <w:p w14:paraId="1B49BCCC" w14:textId="77777777" w:rsidR="002E4182" w:rsidRPr="00707642" w:rsidRDefault="002E4182" w:rsidP="008F6631">
      <w:pPr>
        <w:pStyle w:val="1lnekI"/>
      </w:pPr>
    </w:p>
    <w:p w14:paraId="58304013" w14:textId="131AC818" w:rsidR="00DE615E" w:rsidRDefault="00E07B34" w:rsidP="00DE615E">
      <w:pPr>
        <w:pStyle w:val="1Nzevlnku"/>
      </w:pPr>
      <w:r>
        <w:t>Náhrad</w:t>
      </w:r>
      <w:r w:rsidR="004476F8">
        <w:t>a </w:t>
      </w:r>
      <w:r>
        <w:t>škody</w:t>
      </w:r>
    </w:p>
    <w:p w14:paraId="7B54D1CF" w14:textId="294414FD" w:rsidR="002011E3" w:rsidRDefault="002011E3" w:rsidP="002011E3">
      <w:pPr>
        <w:pStyle w:val="2bodlnku"/>
      </w:pPr>
      <w:r>
        <w:t xml:space="preserve">Dodavatel je povinen nahradit veškerou způsobenou újmu, </w:t>
      </w:r>
      <w:r w:rsidR="004476F8">
        <w:t>a </w:t>
      </w:r>
      <w:r>
        <w:t xml:space="preserve">to porušením ustanovení Smlouvy </w:t>
      </w:r>
      <w:r w:rsidR="004476F8">
        <w:t>v </w:t>
      </w:r>
      <w:r>
        <w:t>plné výši. Dodavatel bere n</w:t>
      </w:r>
      <w:r w:rsidR="004476F8">
        <w:t>a </w:t>
      </w:r>
      <w:r>
        <w:t>vědomí, že pokud neuvědomí Objednatele o</w:t>
      </w:r>
      <w:r w:rsidR="003250CA">
        <w:t> </w:t>
      </w:r>
      <w:r>
        <w:t xml:space="preserve">jakékoli hrozící či vzniklé újmě </w:t>
      </w:r>
      <w:r w:rsidR="004476F8">
        <w:t>a </w:t>
      </w:r>
      <w:r>
        <w:t>neumožní ta</w:t>
      </w:r>
      <w:r w:rsidR="004476F8">
        <w:t>k </w:t>
      </w:r>
      <w:r>
        <w:t xml:space="preserve">Objednateli, aby učinil kroky </w:t>
      </w:r>
      <w:r w:rsidR="004476F8">
        <w:t>k </w:t>
      </w:r>
      <w:r>
        <w:t xml:space="preserve">zabránění vzniku škody či </w:t>
      </w:r>
      <w:r w:rsidR="004476F8">
        <w:t>k </w:t>
      </w:r>
      <w:r>
        <w:t>jejímu zmírnění, má Objednatel proti Dodavateli náro</w:t>
      </w:r>
      <w:r w:rsidR="004476F8">
        <w:t>k </w:t>
      </w:r>
      <w:r>
        <w:t>n</w:t>
      </w:r>
      <w:r w:rsidR="004476F8">
        <w:t>a </w:t>
      </w:r>
      <w:r>
        <w:t xml:space="preserve">náhradu újmy, která tím Objednateli vznikla. </w:t>
      </w:r>
    </w:p>
    <w:p w14:paraId="0001F182" w14:textId="40953E36" w:rsidR="002011E3" w:rsidRDefault="002011E3" w:rsidP="002011E3">
      <w:pPr>
        <w:pStyle w:val="2bodlnku"/>
      </w:pPr>
      <w:r>
        <w:t xml:space="preserve">O náhradě újmy dle Smlouvy platí obecná ustanovení občanského zákoníku, </w:t>
      </w:r>
      <w:r w:rsidR="004476F8">
        <w:t>a </w:t>
      </w:r>
      <w:r>
        <w:t>to vč. ustanovení občanského zákoníku týkajících se náhrady nemajetkové újmy.</w:t>
      </w:r>
    </w:p>
    <w:p w14:paraId="63E3983E" w14:textId="7B6CED70" w:rsidR="00DE615E" w:rsidRDefault="002011E3" w:rsidP="008F6631">
      <w:pPr>
        <w:pStyle w:val="2bodlnku"/>
      </w:pPr>
      <w:r>
        <w:t>Zaplacením smluvní pokuty není dotčeno právo Smluvních stran n</w:t>
      </w:r>
      <w:r w:rsidR="004476F8">
        <w:t>a </w:t>
      </w:r>
      <w:r>
        <w:t xml:space="preserve">úhradu způsobené újmy vzniklé </w:t>
      </w:r>
      <w:r w:rsidR="004476F8">
        <w:t>v </w:t>
      </w:r>
      <w:r>
        <w:t>souvislosti s plněním předmětu Smlouvy.</w:t>
      </w:r>
    </w:p>
    <w:p w14:paraId="68307B85" w14:textId="77777777" w:rsidR="00913713" w:rsidRPr="00913713" w:rsidRDefault="00913713" w:rsidP="006306B9">
      <w:pPr>
        <w:pStyle w:val="4text"/>
        <w:rPr>
          <w:lang w:eastAsia="zh-CN"/>
        </w:rPr>
      </w:pPr>
    </w:p>
    <w:p w14:paraId="3E7CD946" w14:textId="77777777" w:rsidR="001723D2" w:rsidRDefault="001723D2" w:rsidP="00ED0C5B">
      <w:pPr>
        <w:pStyle w:val="1lnekI"/>
      </w:pPr>
    </w:p>
    <w:p w14:paraId="2BFAC64D" w14:textId="15BC5C5D" w:rsidR="00667D21" w:rsidRDefault="00793FC8" w:rsidP="00667D21">
      <w:pPr>
        <w:pStyle w:val="1Nzevlnku"/>
      </w:pPr>
      <w:r>
        <w:t>Dob</w:t>
      </w:r>
      <w:r w:rsidR="004476F8">
        <w:t>a </w:t>
      </w:r>
      <w:r>
        <w:t xml:space="preserve">trvání Smlouvy </w:t>
      </w:r>
      <w:r w:rsidR="004476F8">
        <w:t>a </w:t>
      </w:r>
      <w:r>
        <w:t>z</w:t>
      </w:r>
      <w:r w:rsidR="00667D21">
        <w:t>áni</w:t>
      </w:r>
      <w:r w:rsidR="004476F8">
        <w:t>k </w:t>
      </w:r>
      <w:r w:rsidR="00667D21">
        <w:t>závazkového vztahu ze Smlouvy</w:t>
      </w:r>
    </w:p>
    <w:p w14:paraId="21B3EB64" w14:textId="34046D1C" w:rsidR="00793FC8" w:rsidRPr="00063860" w:rsidRDefault="46C10A4A" w:rsidP="00690DBD">
      <w:pPr>
        <w:pStyle w:val="2bodlnku"/>
      </w:pPr>
      <w:bookmarkStart w:id="15" w:name="_Hlk211505116"/>
      <w:r>
        <w:t>Smlouv</w:t>
      </w:r>
      <w:r w:rsidR="004476F8">
        <w:t>a </w:t>
      </w:r>
      <w:r>
        <w:t>se uzavírá n</w:t>
      </w:r>
      <w:r w:rsidR="004476F8">
        <w:t>a </w:t>
      </w:r>
      <w:r>
        <w:t xml:space="preserve">dobu </w:t>
      </w:r>
      <w:r w:rsidR="31B817A4">
        <w:t>neurčitou</w:t>
      </w:r>
      <w:r w:rsidR="1BE14639">
        <w:t xml:space="preserve">. </w:t>
      </w:r>
      <w:r w:rsidR="004476F8">
        <w:t>V </w:t>
      </w:r>
      <w:r w:rsidR="6862BC6A">
        <w:t>případě</w:t>
      </w:r>
      <w:r w:rsidR="1BE14639">
        <w:t>,</w:t>
      </w:r>
      <w:r w:rsidR="6862BC6A">
        <w:t xml:space="preserve"> že bude z</w:t>
      </w:r>
      <w:r w:rsidR="004476F8">
        <w:t>a </w:t>
      </w:r>
      <w:r w:rsidR="6862BC6A">
        <w:t xml:space="preserve">prvních </w:t>
      </w:r>
      <w:r w:rsidR="6862BC6A" w:rsidRPr="00C67D85">
        <w:rPr>
          <w:b/>
          <w:bCs/>
        </w:rPr>
        <w:t>48 měsíců</w:t>
      </w:r>
      <w:r w:rsidR="6862BC6A">
        <w:t xml:space="preserve"> trvání Smlouvy vyčerpán</w:t>
      </w:r>
      <w:r w:rsidR="004476F8">
        <w:t>a </w:t>
      </w:r>
      <w:r w:rsidR="6862BC6A">
        <w:t>částk</w:t>
      </w:r>
      <w:r w:rsidR="004476F8">
        <w:t>a </w:t>
      </w:r>
      <w:r w:rsidR="6862BC6A" w:rsidRPr="00C67D85">
        <w:rPr>
          <w:b/>
          <w:bCs/>
        </w:rPr>
        <w:t>3 000 000 Kč</w:t>
      </w:r>
      <w:r w:rsidR="43D96B98" w:rsidRPr="00C67D85">
        <w:rPr>
          <w:b/>
          <w:bCs/>
        </w:rPr>
        <w:t xml:space="preserve"> be</w:t>
      </w:r>
      <w:r w:rsidR="004476F8" w:rsidRPr="00C67D85">
        <w:rPr>
          <w:b/>
          <w:bCs/>
        </w:rPr>
        <w:t>z </w:t>
      </w:r>
      <w:r w:rsidR="43D96B98" w:rsidRPr="00C67D85">
        <w:rPr>
          <w:b/>
          <w:bCs/>
        </w:rPr>
        <w:t>DPH</w:t>
      </w:r>
      <w:r w:rsidR="6862BC6A">
        <w:t xml:space="preserve">, závazkový vztah ze Smlouvy se </w:t>
      </w:r>
      <w:r w:rsidR="004476F8">
        <w:t>k </w:t>
      </w:r>
      <w:r w:rsidR="6862BC6A">
        <w:t xml:space="preserve">datu vyčerpání této částky zrušuje. </w:t>
      </w:r>
      <w:bookmarkStart w:id="16" w:name="_Hlk211505381"/>
      <w:bookmarkEnd w:id="15"/>
      <w:r w:rsidR="6862BC6A">
        <w:t>O</w:t>
      </w:r>
      <w:r w:rsidR="00E605DD">
        <w:t> </w:t>
      </w:r>
      <w:r w:rsidR="6862BC6A">
        <w:t>skutečnosti, že se blíží vyčerpání této částky, je Dodavatel povinen Objednatele informovat s předstihem jeden měsíc</w:t>
      </w:r>
      <w:bookmarkEnd w:id="16"/>
      <w:r w:rsidR="6862BC6A">
        <w:t xml:space="preserve">. </w:t>
      </w:r>
      <w:bookmarkStart w:id="17" w:name="_Hlk211575859"/>
      <w:r w:rsidR="00EA3343">
        <w:t xml:space="preserve">V případě, že výše uvedená částka nebude v prvních 48 měsících vyčerpána, Smlouva pokračuje dál v režimu na dobu neurčitou. </w:t>
      </w:r>
      <w:bookmarkEnd w:id="17"/>
      <w:r w:rsidR="7FF598B2">
        <w:t xml:space="preserve">Dodavatel má povinnost informovat Objednatele před uzavřením každé Dílčí </w:t>
      </w:r>
      <w:r w:rsidR="00551BEC">
        <w:t>objednávky</w:t>
      </w:r>
      <w:r w:rsidR="7FF598B2">
        <w:t xml:space="preserve"> </w:t>
      </w:r>
      <w:r w:rsidR="75614175">
        <w:t xml:space="preserve">o rozsahu dosud vyčerpaných finančních prostředků </w:t>
      </w:r>
      <w:r w:rsidR="004476F8">
        <w:t>z </w:t>
      </w:r>
      <w:r w:rsidR="75614175">
        <w:t xml:space="preserve">částky dle věty první. </w:t>
      </w:r>
    </w:p>
    <w:p w14:paraId="09A60B17" w14:textId="2FBB5B8A" w:rsidR="00D459EC" w:rsidRDefault="006E5A75" w:rsidP="00B433EC">
      <w:pPr>
        <w:pStyle w:val="2bodlnku"/>
        <w:rPr>
          <w:lang w:eastAsia="ar-SA"/>
        </w:rPr>
      </w:pPr>
      <w:r>
        <w:rPr>
          <w:lang w:eastAsia="ar-SA"/>
        </w:rPr>
        <w:t xml:space="preserve">Každá ze Smluvních stran </w:t>
      </w:r>
      <w:r w:rsidR="00D459EC">
        <w:rPr>
          <w:lang w:eastAsia="ar-SA"/>
        </w:rPr>
        <w:t>je oprávněn</w:t>
      </w:r>
      <w:r w:rsidR="004476F8">
        <w:rPr>
          <w:lang w:eastAsia="ar-SA"/>
        </w:rPr>
        <w:t>a </w:t>
      </w:r>
      <w:r w:rsidR="00D459EC">
        <w:rPr>
          <w:lang w:eastAsia="ar-SA"/>
        </w:rPr>
        <w:t>Smlouvu písemně vypovědět i be</w:t>
      </w:r>
      <w:r w:rsidR="004476F8">
        <w:rPr>
          <w:lang w:eastAsia="ar-SA"/>
        </w:rPr>
        <w:t>z </w:t>
      </w:r>
      <w:r w:rsidR="00D459EC">
        <w:rPr>
          <w:lang w:eastAsia="ar-SA"/>
        </w:rPr>
        <w:t>udání důvodu, výpovědní dob</w:t>
      </w:r>
      <w:r w:rsidR="004476F8">
        <w:rPr>
          <w:lang w:eastAsia="ar-SA"/>
        </w:rPr>
        <w:t>a </w:t>
      </w:r>
      <w:r w:rsidR="00D459EC">
        <w:rPr>
          <w:lang w:eastAsia="ar-SA"/>
        </w:rPr>
        <w:t xml:space="preserve">činí 3 měsíce </w:t>
      </w:r>
      <w:r w:rsidR="004476F8">
        <w:rPr>
          <w:lang w:eastAsia="ar-SA"/>
        </w:rPr>
        <w:t>a </w:t>
      </w:r>
      <w:r w:rsidR="00D459EC">
        <w:rPr>
          <w:lang w:eastAsia="ar-SA"/>
        </w:rPr>
        <w:t xml:space="preserve">počíná běžet od prvního dne kalendářního měsíce následujícího po doručení výpovědi </w:t>
      </w:r>
      <w:r>
        <w:rPr>
          <w:lang w:eastAsia="ar-SA"/>
        </w:rPr>
        <w:t>druhé Smluvní straně.</w:t>
      </w:r>
    </w:p>
    <w:p w14:paraId="42042ECC" w14:textId="288D0BAC" w:rsidR="00D459EC" w:rsidRDefault="00D459EC" w:rsidP="00D459EC">
      <w:pPr>
        <w:pStyle w:val="2bodlnku"/>
        <w:rPr>
          <w:lang w:eastAsia="ar-SA"/>
        </w:rPr>
      </w:pPr>
      <w:r>
        <w:rPr>
          <w:lang w:eastAsia="ar-SA"/>
        </w:rPr>
        <w:t xml:space="preserve">Dojde-li </w:t>
      </w:r>
      <w:r w:rsidR="004476F8">
        <w:rPr>
          <w:lang w:eastAsia="ar-SA"/>
        </w:rPr>
        <w:t>k </w:t>
      </w:r>
      <w:r>
        <w:rPr>
          <w:lang w:eastAsia="ar-SA"/>
        </w:rPr>
        <w:t xml:space="preserve">přeměně společnosti </w:t>
      </w:r>
      <w:r w:rsidR="007B5B00">
        <w:rPr>
          <w:lang w:eastAsia="ar-SA"/>
        </w:rPr>
        <w:t>Dodavatele</w:t>
      </w:r>
      <w:r>
        <w:rPr>
          <w:lang w:eastAsia="ar-SA"/>
        </w:rPr>
        <w:t xml:space="preserve">, je </w:t>
      </w:r>
      <w:r w:rsidR="007B5B00">
        <w:rPr>
          <w:lang w:eastAsia="ar-SA"/>
        </w:rPr>
        <w:t>Dodavatel</w:t>
      </w:r>
      <w:r>
        <w:rPr>
          <w:lang w:eastAsia="ar-SA"/>
        </w:rPr>
        <w:t xml:space="preserve"> povinen písemně oznámit tuto skutečnost Objednateli ve lhůtě 10 kalendářních dnů od zápisu této změny do veřejného rejstříku. Objednatel je </w:t>
      </w:r>
      <w:r w:rsidR="004476F8">
        <w:rPr>
          <w:lang w:eastAsia="ar-SA"/>
        </w:rPr>
        <w:t>v </w:t>
      </w:r>
      <w:r>
        <w:rPr>
          <w:lang w:eastAsia="ar-SA"/>
        </w:rPr>
        <w:t xml:space="preserve">tomto případě oprávněn písemně vypovědět Smlouvu </w:t>
      </w:r>
      <w:r w:rsidR="004476F8">
        <w:rPr>
          <w:lang w:eastAsia="ar-SA"/>
        </w:rPr>
        <w:t>z </w:t>
      </w:r>
      <w:r>
        <w:rPr>
          <w:lang w:eastAsia="ar-SA"/>
        </w:rPr>
        <w:t xml:space="preserve">důvodu přeměny společnosti </w:t>
      </w:r>
      <w:r w:rsidR="00A7006F">
        <w:rPr>
          <w:lang w:eastAsia="ar-SA"/>
        </w:rPr>
        <w:t>Dodavatele</w:t>
      </w:r>
      <w:r>
        <w:rPr>
          <w:lang w:eastAsia="ar-SA"/>
        </w:rPr>
        <w:t>. Výpovědní dob</w:t>
      </w:r>
      <w:r w:rsidR="004476F8">
        <w:rPr>
          <w:lang w:eastAsia="ar-SA"/>
        </w:rPr>
        <w:t>a </w:t>
      </w:r>
      <w:r>
        <w:rPr>
          <w:lang w:eastAsia="ar-SA"/>
        </w:rPr>
        <w:t>činí dv</w:t>
      </w:r>
      <w:r w:rsidR="004476F8">
        <w:rPr>
          <w:lang w:eastAsia="ar-SA"/>
        </w:rPr>
        <w:t>a </w:t>
      </w:r>
      <w:r>
        <w:rPr>
          <w:lang w:eastAsia="ar-SA"/>
        </w:rPr>
        <w:t xml:space="preserve">měsíce </w:t>
      </w:r>
      <w:r w:rsidR="004476F8">
        <w:rPr>
          <w:lang w:eastAsia="ar-SA"/>
        </w:rPr>
        <w:t>a </w:t>
      </w:r>
      <w:r>
        <w:rPr>
          <w:lang w:eastAsia="ar-SA"/>
        </w:rPr>
        <w:t>počíná běžet od prvního dne kalendářního měsíce následujícího po doručení výpovědi druhé Smluvní straně</w:t>
      </w:r>
      <w:r w:rsidR="00374576">
        <w:rPr>
          <w:lang w:eastAsia="ar-SA"/>
        </w:rPr>
        <w:t>.</w:t>
      </w:r>
    </w:p>
    <w:p w14:paraId="35841FDA" w14:textId="2792F643" w:rsidR="00D459EC" w:rsidRDefault="00D459EC" w:rsidP="00D459EC">
      <w:pPr>
        <w:pStyle w:val="2bodlnku"/>
        <w:rPr>
          <w:lang w:eastAsia="ar-SA"/>
        </w:rPr>
      </w:pPr>
      <w:r>
        <w:rPr>
          <w:lang w:eastAsia="ar-SA"/>
        </w:rPr>
        <w:t xml:space="preserve">Smluvní strany jsou oprávněny písemně odstoupit od Smlouvy </w:t>
      </w:r>
      <w:r w:rsidR="004476F8">
        <w:rPr>
          <w:lang w:eastAsia="ar-SA"/>
        </w:rPr>
        <w:t>v </w:t>
      </w:r>
      <w:r>
        <w:rPr>
          <w:lang w:eastAsia="ar-SA"/>
        </w:rPr>
        <w:t>případě, kdy druhá Smluvní stran</w:t>
      </w:r>
      <w:r w:rsidR="004476F8">
        <w:rPr>
          <w:lang w:eastAsia="ar-SA"/>
        </w:rPr>
        <w:t>a </w:t>
      </w:r>
      <w:r>
        <w:rPr>
          <w:lang w:eastAsia="ar-SA"/>
        </w:rPr>
        <w:t>poruší podstatným způsobem či opakovaně své povinnosti stanovené zákonem či touto Smlouvou.</w:t>
      </w:r>
    </w:p>
    <w:p w14:paraId="28C6BC92" w14:textId="17C06AC4" w:rsidR="00D459EC" w:rsidRDefault="00D459EC" w:rsidP="00D459EC">
      <w:pPr>
        <w:pStyle w:val="2bodlnku"/>
        <w:rPr>
          <w:lang w:eastAsia="ar-SA"/>
        </w:rPr>
      </w:pPr>
      <w:r>
        <w:rPr>
          <w:lang w:eastAsia="ar-SA"/>
        </w:rPr>
        <w:t>Z</w:t>
      </w:r>
      <w:r w:rsidR="004476F8">
        <w:rPr>
          <w:lang w:eastAsia="ar-SA"/>
        </w:rPr>
        <w:t>a </w:t>
      </w:r>
      <w:r>
        <w:rPr>
          <w:lang w:eastAsia="ar-SA"/>
        </w:rPr>
        <w:t xml:space="preserve">podstatné porušení povinnosti ze strany </w:t>
      </w:r>
      <w:r w:rsidR="00A7006F">
        <w:rPr>
          <w:lang w:eastAsia="ar-SA"/>
        </w:rPr>
        <w:t>Dodavatele</w:t>
      </w:r>
      <w:r>
        <w:rPr>
          <w:lang w:eastAsia="ar-SA"/>
        </w:rPr>
        <w:t xml:space="preserve"> se považuje zejména: </w:t>
      </w:r>
    </w:p>
    <w:p w14:paraId="31E9D6F1" w14:textId="5CC4729B" w:rsidR="00A23703" w:rsidRDefault="00812462" w:rsidP="00D454BE">
      <w:pPr>
        <w:pStyle w:val="2bodlnku"/>
        <w:numPr>
          <w:ilvl w:val="0"/>
          <w:numId w:val="40"/>
        </w:numPr>
        <w:rPr>
          <w:lang w:eastAsia="ar-SA"/>
        </w:rPr>
      </w:pPr>
      <w:r w:rsidRPr="00812462">
        <w:rPr>
          <w:lang w:eastAsia="ar-SA"/>
        </w:rPr>
        <w:t xml:space="preserve">prodlení </w:t>
      </w:r>
      <w:r>
        <w:rPr>
          <w:lang w:eastAsia="ar-SA"/>
        </w:rPr>
        <w:t>Dodavatele</w:t>
      </w:r>
      <w:r w:rsidRPr="00812462">
        <w:rPr>
          <w:lang w:eastAsia="ar-SA"/>
        </w:rPr>
        <w:t xml:space="preserve"> s předáním jakékoli</w:t>
      </w:r>
      <w:r w:rsidR="004476F8">
        <w:rPr>
          <w:lang w:eastAsia="ar-SA"/>
        </w:rPr>
        <w:t>v </w:t>
      </w:r>
      <w:r w:rsidRPr="00812462">
        <w:rPr>
          <w:lang w:eastAsia="ar-SA"/>
        </w:rPr>
        <w:t>části Díl</w:t>
      </w:r>
      <w:r w:rsidR="004476F8">
        <w:rPr>
          <w:lang w:eastAsia="ar-SA"/>
        </w:rPr>
        <w:t>a </w:t>
      </w:r>
      <w:r w:rsidRPr="00812462">
        <w:rPr>
          <w:lang w:eastAsia="ar-SA"/>
        </w:rPr>
        <w:t>či výsledku Rozvoje po dobu delší než 15 pracovních dnů oproti termínu plnění stanovenému ve Smlouvě nebo n</w:t>
      </w:r>
      <w:r w:rsidR="004476F8">
        <w:rPr>
          <w:lang w:eastAsia="ar-SA"/>
        </w:rPr>
        <w:t>a </w:t>
      </w:r>
      <w:r w:rsidRPr="00812462">
        <w:rPr>
          <w:lang w:eastAsia="ar-SA"/>
        </w:rPr>
        <w:t xml:space="preserve">základě Smlouvy, pokud </w:t>
      </w:r>
      <w:r w:rsidR="00117EA7">
        <w:rPr>
          <w:lang w:eastAsia="ar-SA"/>
        </w:rPr>
        <w:t>Dodavatel</w:t>
      </w:r>
      <w:r w:rsidRPr="00812462">
        <w:rPr>
          <w:lang w:eastAsia="ar-SA"/>
        </w:rPr>
        <w:t xml:space="preserve"> nezjedná nápravu ani </w:t>
      </w:r>
      <w:r w:rsidR="004476F8">
        <w:rPr>
          <w:lang w:eastAsia="ar-SA"/>
        </w:rPr>
        <w:t>v </w:t>
      </w:r>
      <w:r w:rsidRPr="00812462">
        <w:rPr>
          <w:lang w:eastAsia="ar-SA"/>
        </w:rPr>
        <w:t xml:space="preserve">dodatečné přiměřené lhůtě, kterou mu </w:t>
      </w:r>
      <w:r w:rsidR="004476F8">
        <w:rPr>
          <w:lang w:eastAsia="ar-SA"/>
        </w:rPr>
        <w:t>k </w:t>
      </w:r>
      <w:r w:rsidRPr="00812462">
        <w:rPr>
          <w:lang w:eastAsia="ar-SA"/>
        </w:rPr>
        <w:t xml:space="preserve">tomu Objednatel poskytne </w:t>
      </w:r>
      <w:r w:rsidR="004476F8">
        <w:rPr>
          <w:lang w:eastAsia="ar-SA"/>
        </w:rPr>
        <w:t>v </w:t>
      </w:r>
      <w:r w:rsidRPr="00812462">
        <w:rPr>
          <w:lang w:eastAsia="ar-SA"/>
        </w:rPr>
        <w:t>písemné výzvě ke splnění povinnosti, přičemž tato lhůt</w:t>
      </w:r>
      <w:r w:rsidR="004476F8">
        <w:rPr>
          <w:lang w:eastAsia="ar-SA"/>
        </w:rPr>
        <w:t>a </w:t>
      </w:r>
      <w:r w:rsidRPr="00812462">
        <w:rPr>
          <w:lang w:eastAsia="ar-SA"/>
        </w:rPr>
        <w:t>nesmí být kratší než 10</w:t>
      </w:r>
      <w:r w:rsidR="00B754D7">
        <w:rPr>
          <w:lang w:eastAsia="ar-SA"/>
        </w:rPr>
        <w:t> </w:t>
      </w:r>
      <w:r w:rsidRPr="00812462">
        <w:rPr>
          <w:lang w:eastAsia="ar-SA"/>
        </w:rPr>
        <w:t>pracovních dnů od doručení takovéto výzvy</w:t>
      </w:r>
      <w:r w:rsidR="000F1A80">
        <w:rPr>
          <w:lang w:eastAsia="ar-SA"/>
        </w:rPr>
        <w:t>;</w:t>
      </w:r>
    </w:p>
    <w:p w14:paraId="27547ED5" w14:textId="521B345C" w:rsidR="00ED41FD" w:rsidRDefault="009C1F47" w:rsidP="00D454BE">
      <w:pPr>
        <w:pStyle w:val="2bodlnku"/>
        <w:numPr>
          <w:ilvl w:val="0"/>
          <w:numId w:val="40"/>
        </w:numPr>
        <w:rPr>
          <w:lang w:eastAsia="ar-SA"/>
        </w:rPr>
      </w:pPr>
      <w:r w:rsidRPr="009C1F47">
        <w:rPr>
          <w:lang w:eastAsia="ar-SA"/>
        </w:rPr>
        <w:t>nedodržení sledovaných parametrů SL</w:t>
      </w:r>
      <w:r w:rsidR="004476F8">
        <w:rPr>
          <w:lang w:eastAsia="ar-SA"/>
        </w:rPr>
        <w:t>A </w:t>
      </w:r>
      <w:r w:rsidRPr="009C1F47">
        <w:rPr>
          <w:lang w:eastAsia="ar-SA"/>
        </w:rPr>
        <w:t xml:space="preserve">u </w:t>
      </w:r>
      <w:r w:rsidR="003C4D7E">
        <w:rPr>
          <w:lang w:eastAsia="ar-SA"/>
        </w:rPr>
        <w:t>s</w:t>
      </w:r>
      <w:r w:rsidRPr="009C1F47">
        <w:rPr>
          <w:lang w:eastAsia="ar-SA"/>
        </w:rPr>
        <w:t xml:space="preserve">lužeb </w:t>
      </w:r>
      <w:r w:rsidR="003C4D7E">
        <w:rPr>
          <w:lang w:eastAsia="ar-SA"/>
        </w:rPr>
        <w:t>P</w:t>
      </w:r>
      <w:r w:rsidRPr="009C1F47">
        <w:rPr>
          <w:lang w:eastAsia="ar-SA"/>
        </w:rPr>
        <w:t>odpory</w:t>
      </w:r>
      <w:r w:rsidR="000F1A80">
        <w:rPr>
          <w:lang w:eastAsia="ar-SA"/>
        </w:rPr>
        <w:t>;</w:t>
      </w:r>
    </w:p>
    <w:p w14:paraId="2D02DA6C" w14:textId="3EA44871" w:rsidR="005E793F" w:rsidRDefault="000F1A80" w:rsidP="00D454BE">
      <w:pPr>
        <w:pStyle w:val="2bodlnku"/>
        <w:numPr>
          <w:ilvl w:val="0"/>
          <w:numId w:val="40"/>
        </w:numPr>
        <w:rPr>
          <w:lang w:eastAsia="ar-SA"/>
        </w:rPr>
      </w:pPr>
      <w:r w:rsidRPr="000F1A80">
        <w:rPr>
          <w:lang w:eastAsia="ar-SA"/>
        </w:rPr>
        <w:t xml:space="preserve">trvání závady kategorie </w:t>
      </w:r>
      <w:r w:rsidR="00217BAA">
        <w:rPr>
          <w:lang w:eastAsia="ar-SA"/>
        </w:rPr>
        <w:t>1</w:t>
      </w:r>
      <w:r w:rsidRPr="000F1A80">
        <w:rPr>
          <w:lang w:eastAsia="ar-SA"/>
        </w:rPr>
        <w:t xml:space="preserve">, </w:t>
      </w:r>
      <w:r w:rsidR="00217BAA">
        <w:rPr>
          <w:lang w:eastAsia="ar-SA"/>
        </w:rPr>
        <w:t>2</w:t>
      </w:r>
      <w:r w:rsidRPr="000F1A80">
        <w:rPr>
          <w:lang w:eastAsia="ar-SA"/>
        </w:rPr>
        <w:t xml:space="preserve"> nebo </w:t>
      </w:r>
      <w:r w:rsidR="00217BAA">
        <w:rPr>
          <w:lang w:eastAsia="ar-SA"/>
        </w:rPr>
        <w:t>3</w:t>
      </w:r>
      <w:r w:rsidRPr="000F1A80">
        <w:rPr>
          <w:lang w:eastAsia="ar-SA"/>
        </w:rPr>
        <w:t xml:space="preserve"> po dobu </w:t>
      </w:r>
      <w:proofErr w:type="gramStart"/>
      <w:r w:rsidRPr="000F1A80">
        <w:rPr>
          <w:lang w:eastAsia="ar-SA"/>
        </w:rPr>
        <w:t>delší</w:t>
      </w:r>
      <w:proofErr w:type="gramEnd"/>
      <w:r w:rsidRPr="000F1A80">
        <w:rPr>
          <w:lang w:eastAsia="ar-SA"/>
        </w:rPr>
        <w:t xml:space="preserve"> než je trojnásobe</w:t>
      </w:r>
      <w:r w:rsidR="004476F8">
        <w:rPr>
          <w:lang w:eastAsia="ar-SA"/>
        </w:rPr>
        <w:t>k </w:t>
      </w:r>
      <w:r w:rsidRPr="000F1A80">
        <w:rPr>
          <w:lang w:eastAsia="ar-SA"/>
        </w:rPr>
        <w:t>sjednané maximální doby pro její odstranění</w:t>
      </w:r>
      <w:r w:rsidR="00D459EC">
        <w:rPr>
          <w:lang w:eastAsia="ar-SA"/>
        </w:rPr>
        <w:t>;</w:t>
      </w:r>
    </w:p>
    <w:p w14:paraId="0FAA1FFC" w14:textId="60494F0C" w:rsidR="00C04EF9" w:rsidRPr="00FC3820" w:rsidRDefault="00C04EF9" w:rsidP="00C04EF9">
      <w:pPr>
        <w:pStyle w:val="2bodlnku"/>
        <w:numPr>
          <w:ilvl w:val="0"/>
          <w:numId w:val="40"/>
        </w:numPr>
        <w:rPr>
          <w:lang w:eastAsia="ar-SA"/>
        </w:rPr>
      </w:pPr>
      <w:r>
        <w:rPr>
          <w:lang w:eastAsia="ar-SA"/>
        </w:rPr>
        <w:t xml:space="preserve">prodlení Dodavatele s předáním Návrhu řešení nebo akceptací Návrhu řešení dle </w:t>
      </w:r>
      <w:r w:rsidRPr="00FC3820">
        <w:rPr>
          <w:lang w:eastAsia="ar-SA"/>
        </w:rPr>
        <w:t xml:space="preserve">odst. </w:t>
      </w:r>
      <w:r w:rsidR="000F11F7" w:rsidRPr="00FC3820">
        <w:rPr>
          <w:lang w:eastAsia="ar-SA"/>
        </w:rPr>
        <w:t>1.1 Přílohy č. 1</w:t>
      </w:r>
      <w:r w:rsidR="00FC3820" w:rsidRPr="00FC3820">
        <w:rPr>
          <w:lang w:eastAsia="ar-SA"/>
        </w:rPr>
        <w:t xml:space="preserve"> této</w:t>
      </w:r>
      <w:r w:rsidRPr="00FC3820">
        <w:rPr>
          <w:lang w:eastAsia="ar-SA"/>
        </w:rPr>
        <w:t xml:space="preserve"> Smlouvy;</w:t>
      </w:r>
    </w:p>
    <w:p w14:paraId="78A1C88F" w14:textId="579EC0C6" w:rsidR="00C942D1" w:rsidRDefault="00845CD9" w:rsidP="00845CD9">
      <w:pPr>
        <w:pStyle w:val="2bodlnku"/>
        <w:numPr>
          <w:ilvl w:val="0"/>
          <w:numId w:val="0"/>
        </w:numPr>
        <w:ind w:left="1287"/>
        <w:rPr>
          <w:lang w:eastAsia="ar-SA"/>
        </w:rPr>
      </w:pPr>
      <w:r>
        <w:rPr>
          <w:lang w:eastAsia="ar-SA"/>
        </w:rPr>
        <w:t xml:space="preserve">pokud </w:t>
      </w:r>
      <w:r w:rsidRPr="00914339">
        <w:rPr>
          <w:lang w:eastAsia="ar-SA"/>
        </w:rPr>
        <w:t>ani</w:t>
      </w:r>
      <w:r w:rsidR="00914339" w:rsidRPr="00C67D85">
        <w:rPr>
          <w:lang w:eastAsia="ar-SA"/>
        </w:rPr>
        <w:t xml:space="preserve"> po uplynutí lhůty 3 měsíců od zahájení ověřovacího provozu nebudou naplněny podmínky akceptace Díla</w:t>
      </w:r>
      <w:r w:rsidR="00C04EF9">
        <w:rPr>
          <w:lang w:eastAsia="ar-SA"/>
        </w:rPr>
        <w:t>;</w:t>
      </w:r>
    </w:p>
    <w:p w14:paraId="035715AF" w14:textId="77777777" w:rsidR="005E793F" w:rsidRDefault="00D459EC" w:rsidP="00D454BE">
      <w:pPr>
        <w:pStyle w:val="2bodlnku"/>
        <w:numPr>
          <w:ilvl w:val="0"/>
          <w:numId w:val="40"/>
        </w:numPr>
        <w:rPr>
          <w:lang w:eastAsia="ar-SA"/>
        </w:rPr>
      </w:pPr>
      <w:r>
        <w:rPr>
          <w:lang w:eastAsia="ar-SA"/>
        </w:rPr>
        <w:t xml:space="preserve">pokud </w:t>
      </w:r>
      <w:r w:rsidR="005E793F">
        <w:rPr>
          <w:lang w:eastAsia="ar-SA"/>
        </w:rPr>
        <w:t>Dodavatel</w:t>
      </w:r>
      <w:r>
        <w:rPr>
          <w:lang w:eastAsia="ar-SA"/>
        </w:rPr>
        <w:t xml:space="preserve"> přestane být subjektem oprávněným poskytovat </w:t>
      </w:r>
      <w:r w:rsidR="005E793F">
        <w:rPr>
          <w:lang w:eastAsia="ar-SA"/>
        </w:rPr>
        <w:t>předmět plnění</w:t>
      </w:r>
      <w:r>
        <w:rPr>
          <w:lang w:eastAsia="ar-SA"/>
        </w:rPr>
        <w:t xml:space="preserve"> dle Smlouvy</w:t>
      </w:r>
      <w:r w:rsidR="005E793F">
        <w:rPr>
          <w:lang w:eastAsia="ar-SA"/>
        </w:rPr>
        <w:t>;</w:t>
      </w:r>
    </w:p>
    <w:p w14:paraId="538F0391" w14:textId="776A5BE5" w:rsidR="005E793F" w:rsidRPr="00FC3820" w:rsidRDefault="00D459EC" w:rsidP="00D454BE">
      <w:pPr>
        <w:pStyle w:val="2bodlnku"/>
        <w:numPr>
          <w:ilvl w:val="0"/>
          <w:numId w:val="40"/>
        </w:numPr>
        <w:rPr>
          <w:lang w:eastAsia="ar-SA"/>
        </w:rPr>
      </w:pPr>
      <w:r w:rsidRPr="00F13B5E">
        <w:rPr>
          <w:lang w:eastAsia="ar-SA"/>
        </w:rPr>
        <w:t xml:space="preserve">jestliže </w:t>
      </w:r>
      <w:r w:rsidR="005E793F" w:rsidRPr="00F13B5E">
        <w:rPr>
          <w:lang w:eastAsia="ar-SA"/>
        </w:rPr>
        <w:t>Dodavatel</w:t>
      </w:r>
      <w:r w:rsidRPr="00F13B5E">
        <w:rPr>
          <w:lang w:eastAsia="ar-SA"/>
        </w:rPr>
        <w:t xml:space="preserve"> nedodržel podmínk</w:t>
      </w:r>
      <w:r w:rsidR="002E4182">
        <w:rPr>
          <w:lang w:eastAsia="ar-SA"/>
        </w:rPr>
        <w:t>y</w:t>
      </w:r>
      <w:r w:rsidRPr="00F13B5E">
        <w:rPr>
          <w:lang w:eastAsia="ar-SA"/>
        </w:rPr>
        <w:t xml:space="preserve"> </w:t>
      </w:r>
      <w:r w:rsidRPr="00FC3820">
        <w:rPr>
          <w:lang w:eastAsia="ar-SA"/>
        </w:rPr>
        <w:t>uveden</w:t>
      </w:r>
      <w:r w:rsidR="002E4182" w:rsidRPr="00FC3820">
        <w:rPr>
          <w:lang w:eastAsia="ar-SA"/>
        </w:rPr>
        <w:t>é</w:t>
      </w:r>
      <w:r w:rsidRPr="00FC3820">
        <w:rPr>
          <w:lang w:eastAsia="ar-SA"/>
        </w:rPr>
        <w:t xml:space="preserve"> </w:t>
      </w:r>
      <w:r w:rsidR="004476F8" w:rsidRPr="00FC3820">
        <w:rPr>
          <w:lang w:eastAsia="ar-SA"/>
        </w:rPr>
        <w:t>v </w:t>
      </w:r>
      <w:r w:rsidRPr="00FC3820">
        <w:rPr>
          <w:lang w:eastAsia="ar-SA"/>
        </w:rPr>
        <w:t>čl. XI. Smlouvy;</w:t>
      </w:r>
    </w:p>
    <w:p w14:paraId="74F9F68D" w14:textId="20BAD8A4" w:rsidR="005E793F" w:rsidRPr="00FC3820" w:rsidRDefault="005E793F" w:rsidP="00D454BE">
      <w:pPr>
        <w:pStyle w:val="2bodlnku"/>
        <w:numPr>
          <w:ilvl w:val="0"/>
          <w:numId w:val="40"/>
        </w:numPr>
        <w:rPr>
          <w:lang w:eastAsia="ar-SA"/>
        </w:rPr>
      </w:pPr>
      <w:r>
        <w:rPr>
          <w:lang w:eastAsia="ar-SA"/>
        </w:rPr>
        <w:t>j</w:t>
      </w:r>
      <w:r w:rsidR="00D459EC">
        <w:rPr>
          <w:lang w:eastAsia="ar-SA"/>
        </w:rPr>
        <w:t xml:space="preserve">estliže </w:t>
      </w:r>
      <w:r>
        <w:rPr>
          <w:lang w:eastAsia="ar-SA"/>
        </w:rPr>
        <w:t>Dodavatel</w:t>
      </w:r>
      <w:r w:rsidR="00D459EC">
        <w:rPr>
          <w:lang w:eastAsia="ar-SA"/>
        </w:rPr>
        <w:t xml:space="preserve"> poruší povinnost mlčenlivosti nebo zpracování osobních údajů </w:t>
      </w:r>
      <w:r w:rsidR="00D459EC" w:rsidRPr="00FC3820">
        <w:rPr>
          <w:lang w:eastAsia="ar-SA"/>
        </w:rPr>
        <w:t>dle čl. X</w:t>
      </w:r>
      <w:r w:rsidR="00FC3820" w:rsidRPr="00FC3820">
        <w:rPr>
          <w:lang w:eastAsia="ar-SA"/>
        </w:rPr>
        <w:t>II</w:t>
      </w:r>
      <w:r w:rsidR="004476F8" w:rsidRPr="00FC3820">
        <w:rPr>
          <w:lang w:eastAsia="ar-SA"/>
        </w:rPr>
        <w:t> </w:t>
      </w:r>
      <w:r w:rsidR="00D459EC" w:rsidRPr="00FC3820">
        <w:rPr>
          <w:lang w:eastAsia="ar-SA"/>
        </w:rPr>
        <w:t>Smlouvy;</w:t>
      </w:r>
    </w:p>
    <w:p w14:paraId="7E021D2E" w14:textId="120971E8" w:rsidR="00013532" w:rsidRPr="00FC3820" w:rsidRDefault="00D459EC" w:rsidP="00D454BE">
      <w:pPr>
        <w:pStyle w:val="2bodlnku"/>
        <w:numPr>
          <w:ilvl w:val="0"/>
          <w:numId w:val="40"/>
        </w:numPr>
        <w:rPr>
          <w:lang w:eastAsia="ar-SA"/>
        </w:rPr>
      </w:pPr>
      <w:r w:rsidRPr="00295155">
        <w:rPr>
          <w:lang w:eastAsia="ar-SA"/>
        </w:rPr>
        <w:t xml:space="preserve">jestliže </w:t>
      </w:r>
      <w:r w:rsidR="00013532" w:rsidRPr="00295155">
        <w:rPr>
          <w:lang w:eastAsia="ar-SA"/>
        </w:rPr>
        <w:t>D</w:t>
      </w:r>
      <w:r w:rsidR="003330D9" w:rsidRPr="00295155">
        <w:rPr>
          <w:lang w:eastAsia="ar-SA"/>
        </w:rPr>
        <w:t>odavatel</w:t>
      </w:r>
      <w:r w:rsidRPr="00295155">
        <w:rPr>
          <w:lang w:eastAsia="ar-SA"/>
        </w:rPr>
        <w:t xml:space="preserve"> poruší povinnosti </w:t>
      </w:r>
      <w:r w:rsidR="001401BF">
        <w:rPr>
          <w:lang w:eastAsia="ar-SA"/>
        </w:rPr>
        <w:t>týkající se k</w:t>
      </w:r>
      <w:r w:rsidR="001401BF" w:rsidRPr="001401BF">
        <w:rPr>
          <w:lang w:eastAsia="ar-SA"/>
        </w:rPr>
        <w:t>ybernetick</w:t>
      </w:r>
      <w:r w:rsidR="001401BF">
        <w:rPr>
          <w:lang w:eastAsia="ar-SA"/>
        </w:rPr>
        <w:t>é</w:t>
      </w:r>
      <w:r w:rsidR="001401BF" w:rsidRPr="001401BF">
        <w:rPr>
          <w:lang w:eastAsia="ar-SA"/>
        </w:rPr>
        <w:t xml:space="preserve"> bezpečnost</w:t>
      </w:r>
      <w:r w:rsidR="001401BF">
        <w:rPr>
          <w:lang w:eastAsia="ar-SA"/>
        </w:rPr>
        <w:t>i</w:t>
      </w:r>
      <w:r w:rsidR="001401BF" w:rsidRPr="001401BF">
        <w:rPr>
          <w:lang w:eastAsia="ar-SA"/>
        </w:rPr>
        <w:t xml:space="preserve"> </w:t>
      </w:r>
      <w:r w:rsidR="004476F8">
        <w:rPr>
          <w:lang w:eastAsia="ar-SA"/>
        </w:rPr>
        <w:t>a </w:t>
      </w:r>
      <w:r w:rsidR="001401BF" w:rsidRPr="001401BF">
        <w:rPr>
          <w:lang w:eastAsia="ar-SA"/>
        </w:rPr>
        <w:t xml:space="preserve">související povinnosti </w:t>
      </w:r>
      <w:r w:rsidRPr="00FC3820">
        <w:rPr>
          <w:lang w:eastAsia="ar-SA"/>
        </w:rPr>
        <w:t xml:space="preserve">stanovené </w:t>
      </w:r>
      <w:r w:rsidR="004476F8" w:rsidRPr="00FC3820">
        <w:rPr>
          <w:lang w:eastAsia="ar-SA"/>
        </w:rPr>
        <w:t>v </w:t>
      </w:r>
      <w:r w:rsidRPr="00FC3820">
        <w:rPr>
          <w:lang w:eastAsia="ar-SA"/>
        </w:rPr>
        <w:t xml:space="preserve">čl. </w:t>
      </w:r>
      <w:r w:rsidR="00FC3820" w:rsidRPr="00FC3820">
        <w:rPr>
          <w:lang w:eastAsia="ar-SA"/>
        </w:rPr>
        <w:t>VII</w:t>
      </w:r>
      <w:r w:rsidRPr="00FC3820">
        <w:rPr>
          <w:lang w:eastAsia="ar-SA"/>
        </w:rPr>
        <w:t>I. Smlouvy</w:t>
      </w:r>
      <w:r w:rsidR="00914339">
        <w:rPr>
          <w:lang w:eastAsia="ar-SA"/>
        </w:rPr>
        <w:t xml:space="preserve"> nebo </w:t>
      </w:r>
      <w:r w:rsidR="00CF165B">
        <w:rPr>
          <w:lang w:eastAsia="ar-SA"/>
        </w:rPr>
        <w:t xml:space="preserve">v </w:t>
      </w:r>
      <w:r w:rsidR="00914339">
        <w:rPr>
          <w:lang w:eastAsia="ar-SA"/>
        </w:rPr>
        <w:t>Příloze č. 4 Smlouvy</w:t>
      </w:r>
      <w:r w:rsidRPr="00FC3820">
        <w:rPr>
          <w:lang w:eastAsia="ar-SA"/>
        </w:rPr>
        <w:t>;</w:t>
      </w:r>
    </w:p>
    <w:p w14:paraId="2BBF5499" w14:textId="69279992" w:rsidR="00013532" w:rsidRDefault="00D459EC" w:rsidP="00D454BE">
      <w:pPr>
        <w:pStyle w:val="2bodlnku"/>
        <w:numPr>
          <w:ilvl w:val="0"/>
          <w:numId w:val="40"/>
        </w:numPr>
        <w:rPr>
          <w:lang w:eastAsia="ar-SA"/>
        </w:rPr>
      </w:pPr>
      <w:r>
        <w:rPr>
          <w:lang w:eastAsia="ar-SA"/>
        </w:rPr>
        <w:t xml:space="preserve">jestliže </w:t>
      </w:r>
      <w:r w:rsidR="00013532">
        <w:rPr>
          <w:lang w:eastAsia="ar-SA"/>
        </w:rPr>
        <w:t>Dodavatel</w:t>
      </w:r>
      <w:r>
        <w:rPr>
          <w:lang w:eastAsia="ar-SA"/>
        </w:rPr>
        <w:t xml:space="preserve"> poruší povinnosti</w:t>
      </w:r>
      <w:r w:rsidR="00B81BE4">
        <w:rPr>
          <w:lang w:eastAsia="ar-SA"/>
        </w:rPr>
        <w:t xml:space="preserve"> týkající se užívacích prá</w:t>
      </w:r>
      <w:r w:rsidR="004476F8">
        <w:rPr>
          <w:lang w:eastAsia="ar-SA"/>
        </w:rPr>
        <w:t>v a </w:t>
      </w:r>
      <w:r w:rsidR="00B81BE4">
        <w:rPr>
          <w:lang w:eastAsia="ar-SA"/>
        </w:rPr>
        <w:t>zdrojových kódů</w:t>
      </w:r>
      <w:r>
        <w:rPr>
          <w:lang w:eastAsia="ar-SA"/>
        </w:rPr>
        <w:t xml:space="preserve"> </w:t>
      </w:r>
      <w:r w:rsidRPr="00FC3820">
        <w:rPr>
          <w:lang w:eastAsia="ar-SA"/>
        </w:rPr>
        <w:t xml:space="preserve">stanovené </w:t>
      </w:r>
      <w:r w:rsidR="004476F8" w:rsidRPr="00FC3820">
        <w:rPr>
          <w:lang w:eastAsia="ar-SA"/>
        </w:rPr>
        <w:t>v </w:t>
      </w:r>
      <w:r w:rsidRPr="00FC3820">
        <w:rPr>
          <w:lang w:eastAsia="ar-SA"/>
        </w:rPr>
        <w:t xml:space="preserve">čl. </w:t>
      </w:r>
      <w:r w:rsidR="002E4182" w:rsidRPr="00FC3820">
        <w:rPr>
          <w:lang w:eastAsia="ar-SA"/>
        </w:rPr>
        <w:t>X</w:t>
      </w:r>
      <w:r w:rsidRPr="00FC3820">
        <w:rPr>
          <w:lang w:eastAsia="ar-SA"/>
        </w:rPr>
        <w:t>. Smlouvy</w:t>
      </w:r>
      <w:r w:rsidR="00B87C61" w:rsidRPr="00FC3820">
        <w:rPr>
          <w:lang w:eastAsia="ar-SA"/>
        </w:rPr>
        <w:t>.</w:t>
      </w:r>
    </w:p>
    <w:p w14:paraId="0CB3AF97" w14:textId="775910C2" w:rsidR="00D459EC" w:rsidRDefault="00D459EC" w:rsidP="00D459EC">
      <w:pPr>
        <w:pStyle w:val="2bodlnku"/>
        <w:rPr>
          <w:lang w:eastAsia="ar-SA"/>
        </w:rPr>
      </w:pPr>
      <w:r>
        <w:rPr>
          <w:lang w:eastAsia="ar-SA"/>
        </w:rPr>
        <w:lastRenderedPageBreak/>
        <w:t xml:space="preserve">Objednatel je dále oprávněn odstoupit od Smlouvy </w:t>
      </w:r>
      <w:r w:rsidR="004476F8">
        <w:rPr>
          <w:lang w:eastAsia="ar-SA"/>
        </w:rPr>
        <w:t>v </w:t>
      </w:r>
      <w:r>
        <w:rPr>
          <w:lang w:eastAsia="ar-SA"/>
        </w:rPr>
        <w:t>případě, že:</w:t>
      </w:r>
    </w:p>
    <w:p w14:paraId="659D184F" w14:textId="1CED4991" w:rsidR="00B40642" w:rsidRDefault="004476F8" w:rsidP="00D454BE">
      <w:pPr>
        <w:pStyle w:val="2bodlnku"/>
        <w:numPr>
          <w:ilvl w:val="0"/>
          <w:numId w:val="41"/>
        </w:numPr>
        <w:rPr>
          <w:lang w:eastAsia="ar-SA"/>
        </w:rPr>
      </w:pPr>
      <w:r>
        <w:rPr>
          <w:lang w:eastAsia="ar-SA"/>
        </w:rPr>
        <w:t>v </w:t>
      </w:r>
      <w:r w:rsidR="00B40642">
        <w:rPr>
          <w:lang w:eastAsia="ar-SA"/>
        </w:rPr>
        <w:t xml:space="preserve">případě prodlení Dodavatele s předáním Návrhu řešení trvajícího déle než 15 pracovních dnů ode dne kdy podle Smlouvy měl být Návrh řešení </w:t>
      </w:r>
      <w:r w:rsidR="00B40642" w:rsidRPr="00AD2A39">
        <w:rPr>
          <w:lang w:eastAsia="ar-SA"/>
        </w:rPr>
        <w:t>předán</w:t>
      </w:r>
      <w:r w:rsidR="00B40642">
        <w:rPr>
          <w:lang w:eastAsia="ar-SA"/>
        </w:rPr>
        <w:t>;</w:t>
      </w:r>
    </w:p>
    <w:p w14:paraId="2BE9F0C6" w14:textId="208D8437" w:rsidR="00B40642" w:rsidRDefault="004476F8" w:rsidP="00D454BE">
      <w:pPr>
        <w:pStyle w:val="2bodlnku"/>
        <w:numPr>
          <w:ilvl w:val="0"/>
          <w:numId w:val="41"/>
        </w:numPr>
        <w:rPr>
          <w:lang w:eastAsia="ar-SA"/>
        </w:rPr>
      </w:pPr>
      <w:r>
        <w:rPr>
          <w:lang w:eastAsia="ar-SA"/>
        </w:rPr>
        <w:t>v </w:t>
      </w:r>
      <w:r w:rsidR="00B40642">
        <w:rPr>
          <w:lang w:eastAsia="ar-SA"/>
        </w:rPr>
        <w:t xml:space="preserve">případě prodlení s akceptací Návrhu řešení </w:t>
      </w:r>
      <w:r>
        <w:rPr>
          <w:lang w:eastAsia="ar-SA"/>
        </w:rPr>
        <w:t>z </w:t>
      </w:r>
      <w:r w:rsidR="00B40642">
        <w:rPr>
          <w:lang w:eastAsia="ar-SA"/>
        </w:rPr>
        <w:t>důvodu přetrvávajícího prodlení Dodavatele s řádným vypořádáním připomíne</w:t>
      </w:r>
      <w:r>
        <w:rPr>
          <w:lang w:eastAsia="ar-SA"/>
        </w:rPr>
        <w:t>k </w:t>
      </w:r>
      <w:r w:rsidR="00B40642">
        <w:rPr>
          <w:lang w:eastAsia="ar-SA"/>
        </w:rPr>
        <w:t>Objednatele trvajícího déle než 15 pracovních dnů ode dne druhého vznesení připomíne</w:t>
      </w:r>
      <w:r>
        <w:rPr>
          <w:lang w:eastAsia="ar-SA"/>
        </w:rPr>
        <w:t>k </w:t>
      </w:r>
      <w:r w:rsidR="00B40642">
        <w:rPr>
          <w:lang w:eastAsia="ar-SA"/>
        </w:rPr>
        <w:t xml:space="preserve">Objednatele </w:t>
      </w:r>
      <w:r>
        <w:rPr>
          <w:lang w:eastAsia="ar-SA"/>
        </w:rPr>
        <w:t>k </w:t>
      </w:r>
      <w:r w:rsidR="00B40642">
        <w:rPr>
          <w:lang w:eastAsia="ar-SA"/>
        </w:rPr>
        <w:t xml:space="preserve">Návrhu řešení </w:t>
      </w:r>
      <w:r w:rsidR="00B40642" w:rsidRPr="00FC3820">
        <w:rPr>
          <w:lang w:eastAsia="ar-SA"/>
        </w:rPr>
        <w:t xml:space="preserve">postupem dle čl. </w:t>
      </w:r>
      <w:r w:rsidR="00FC3820" w:rsidRPr="00FC3820">
        <w:rPr>
          <w:lang w:eastAsia="ar-SA"/>
        </w:rPr>
        <w:t>V</w:t>
      </w:r>
      <w:r w:rsidR="00B40642" w:rsidRPr="00FC3820">
        <w:rPr>
          <w:lang w:eastAsia="ar-SA"/>
        </w:rPr>
        <w:t xml:space="preserve">I. odst. 2.3 nebo postupem dle čl. </w:t>
      </w:r>
      <w:r w:rsidR="00FC3820" w:rsidRPr="00FC3820">
        <w:rPr>
          <w:lang w:eastAsia="ar-SA"/>
        </w:rPr>
        <w:t>V</w:t>
      </w:r>
      <w:r w:rsidR="00B40642" w:rsidRPr="00FC3820">
        <w:rPr>
          <w:lang w:eastAsia="ar-SA"/>
        </w:rPr>
        <w:t xml:space="preserve">I. odst. 3.8 </w:t>
      </w:r>
      <w:r w:rsidRPr="00FC3820">
        <w:rPr>
          <w:lang w:eastAsia="ar-SA"/>
        </w:rPr>
        <w:t>a </w:t>
      </w:r>
      <w:r w:rsidR="00B40642" w:rsidRPr="00FC3820">
        <w:rPr>
          <w:lang w:eastAsia="ar-SA"/>
        </w:rPr>
        <w:t>násl.</w:t>
      </w:r>
      <w:r w:rsidR="00B40642">
        <w:rPr>
          <w:lang w:eastAsia="ar-SA"/>
        </w:rPr>
        <w:t xml:space="preserve"> Smlouvy;</w:t>
      </w:r>
    </w:p>
    <w:p w14:paraId="48F1EB14" w14:textId="161E1821" w:rsidR="009911A1" w:rsidRDefault="004476F8" w:rsidP="00D454BE">
      <w:pPr>
        <w:pStyle w:val="2bodlnku"/>
        <w:numPr>
          <w:ilvl w:val="0"/>
          <w:numId w:val="41"/>
        </w:numPr>
        <w:rPr>
          <w:lang w:eastAsia="ar-SA"/>
        </w:rPr>
      </w:pPr>
      <w:r>
        <w:rPr>
          <w:lang w:eastAsia="ar-SA"/>
        </w:rPr>
        <w:t>v </w:t>
      </w:r>
      <w:r w:rsidR="00D459EC">
        <w:rPr>
          <w:lang w:eastAsia="ar-SA"/>
        </w:rPr>
        <w:t>insolvenčním řízení bude zjištěn úpade</w:t>
      </w:r>
      <w:r>
        <w:rPr>
          <w:lang w:eastAsia="ar-SA"/>
        </w:rPr>
        <w:t>k </w:t>
      </w:r>
      <w:r w:rsidR="009911A1">
        <w:rPr>
          <w:lang w:eastAsia="ar-SA"/>
        </w:rPr>
        <w:t>Dodavatele</w:t>
      </w:r>
      <w:r w:rsidR="00D459EC">
        <w:rPr>
          <w:lang w:eastAsia="ar-SA"/>
        </w:rPr>
        <w:t xml:space="preserve"> nebo insolvenční návrh bude zamítnut pro nedostate</w:t>
      </w:r>
      <w:r>
        <w:rPr>
          <w:lang w:eastAsia="ar-SA"/>
        </w:rPr>
        <w:t>k </w:t>
      </w:r>
      <w:r w:rsidR="00D459EC">
        <w:rPr>
          <w:lang w:eastAsia="ar-SA"/>
        </w:rPr>
        <w:t xml:space="preserve">majetku </w:t>
      </w:r>
      <w:r w:rsidR="009911A1">
        <w:rPr>
          <w:lang w:eastAsia="ar-SA"/>
        </w:rPr>
        <w:t>Dodavatele</w:t>
      </w:r>
      <w:r w:rsidR="00D459EC">
        <w:rPr>
          <w:lang w:eastAsia="ar-SA"/>
        </w:rPr>
        <w:t xml:space="preserve"> (</w:t>
      </w:r>
      <w:r>
        <w:rPr>
          <w:lang w:eastAsia="ar-SA"/>
        </w:rPr>
        <w:t>v </w:t>
      </w:r>
      <w:r w:rsidR="00D459EC">
        <w:rPr>
          <w:lang w:eastAsia="ar-SA"/>
        </w:rPr>
        <w:t>souladu se zněním zákon</w:t>
      </w:r>
      <w:r>
        <w:rPr>
          <w:lang w:eastAsia="ar-SA"/>
        </w:rPr>
        <w:t>a </w:t>
      </w:r>
      <w:r w:rsidR="00D459EC">
        <w:rPr>
          <w:lang w:eastAsia="ar-SA"/>
        </w:rPr>
        <w:t xml:space="preserve">č. 182/2006 Sb., o úpadku </w:t>
      </w:r>
      <w:r>
        <w:rPr>
          <w:lang w:eastAsia="ar-SA"/>
        </w:rPr>
        <w:t>a </w:t>
      </w:r>
      <w:r w:rsidR="00D459EC">
        <w:rPr>
          <w:lang w:eastAsia="ar-SA"/>
        </w:rPr>
        <w:t>způsobech jeho řešení (insolvenční zákon), ve znění pozdějších předpisů);</w:t>
      </w:r>
    </w:p>
    <w:p w14:paraId="6B18523C" w14:textId="3A2EA8F7" w:rsidR="00D459EC" w:rsidRDefault="009911A1" w:rsidP="00D454BE">
      <w:pPr>
        <w:pStyle w:val="2bodlnku"/>
        <w:numPr>
          <w:ilvl w:val="0"/>
          <w:numId w:val="41"/>
        </w:numPr>
        <w:rPr>
          <w:lang w:eastAsia="ar-SA"/>
        </w:rPr>
      </w:pPr>
      <w:r>
        <w:rPr>
          <w:lang w:eastAsia="ar-SA"/>
        </w:rPr>
        <w:t>Dodavatel</w:t>
      </w:r>
      <w:r w:rsidR="00D459EC">
        <w:rPr>
          <w:lang w:eastAsia="ar-SA"/>
        </w:rPr>
        <w:t xml:space="preserve"> vstoupí do likvidace; nebo že rozhodnutím správce daně byl </w:t>
      </w:r>
      <w:r>
        <w:rPr>
          <w:lang w:eastAsia="ar-SA"/>
        </w:rPr>
        <w:t>Dodavateli</w:t>
      </w:r>
      <w:r w:rsidR="00D459EC">
        <w:rPr>
          <w:lang w:eastAsia="ar-SA"/>
        </w:rPr>
        <w:t xml:space="preserve"> přidělen status nespolehlivého plátce</w:t>
      </w:r>
      <w:r w:rsidR="000F737B">
        <w:rPr>
          <w:lang w:eastAsia="ar-SA"/>
        </w:rPr>
        <w:t>;</w:t>
      </w:r>
    </w:p>
    <w:p w14:paraId="330DA48A" w14:textId="77777777" w:rsidR="007D7D09" w:rsidRDefault="00C942D1" w:rsidP="00BE4BB3">
      <w:pPr>
        <w:pStyle w:val="2bodlnku"/>
        <w:numPr>
          <w:ilvl w:val="0"/>
          <w:numId w:val="41"/>
        </w:numPr>
        <w:rPr>
          <w:lang w:eastAsia="ar-SA"/>
        </w:rPr>
      </w:pPr>
      <w:r>
        <w:rPr>
          <w:lang w:eastAsia="ar-SA"/>
        </w:rPr>
        <w:t>jestliže Dodavatel bude pravomocně odsouzen pro trestný čin</w:t>
      </w:r>
      <w:r w:rsidR="007D7D09">
        <w:rPr>
          <w:lang w:eastAsia="ar-SA"/>
        </w:rPr>
        <w:t>;</w:t>
      </w:r>
    </w:p>
    <w:p w14:paraId="379726EC" w14:textId="29ADB747" w:rsidR="00C942D1" w:rsidRPr="00FC3820" w:rsidRDefault="007D7D09" w:rsidP="008F6631">
      <w:pPr>
        <w:pStyle w:val="2bodlnku"/>
        <w:numPr>
          <w:ilvl w:val="0"/>
          <w:numId w:val="41"/>
        </w:numPr>
        <w:rPr>
          <w:lang w:eastAsia="ar-SA"/>
        </w:rPr>
      </w:pPr>
      <w:r>
        <w:rPr>
          <w:lang w:eastAsia="ar-SA"/>
        </w:rPr>
        <w:t>n</w:t>
      </w:r>
      <w:r w:rsidRPr="007D7D09">
        <w:rPr>
          <w:lang w:eastAsia="ar-SA"/>
        </w:rPr>
        <w:t xml:space="preserve">edojde </w:t>
      </w:r>
      <w:r w:rsidR="004476F8">
        <w:rPr>
          <w:lang w:eastAsia="ar-SA"/>
        </w:rPr>
        <w:t>k </w:t>
      </w:r>
      <w:r w:rsidRPr="007D7D09">
        <w:rPr>
          <w:lang w:eastAsia="ar-SA"/>
        </w:rPr>
        <w:t>dohodě</w:t>
      </w:r>
      <w:r w:rsidR="00B7253D">
        <w:rPr>
          <w:lang w:eastAsia="ar-SA"/>
        </w:rPr>
        <w:t xml:space="preserve"> </w:t>
      </w:r>
      <w:r w:rsidR="00876844">
        <w:rPr>
          <w:lang w:eastAsia="ar-SA"/>
        </w:rPr>
        <w:t>n</w:t>
      </w:r>
      <w:r w:rsidR="004476F8">
        <w:rPr>
          <w:lang w:eastAsia="ar-SA"/>
        </w:rPr>
        <w:t>a </w:t>
      </w:r>
      <w:r w:rsidR="00876844" w:rsidRPr="00FC3820">
        <w:rPr>
          <w:lang w:eastAsia="ar-SA"/>
        </w:rPr>
        <w:t xml:space="preserve">změně </w:t>
      </w:r>
      <w:r w:rsidR="00B7253D" w:rsidRPr="00FC3820">
        <w:rPr>
          <w:lang w:eastAsia="ar-SA"/>
        </w:rPr>
        <w:t>dle čl. V. odst. 1 Smlouvy</w:t>
      </w:r>
      <w:r w:rsidR="00BE4BB3" w:rsidRPr="00FC3820">
        <w:rPr>
          <w:lang w:eastAsia="ar-SA"/>
        </w:rPr>
        <w:t>.</w:t>
      </w:r>
    </w:p>
    <w:p w14:paraId="1F17AE60" w14:textId="3A9D352D" w:rsidR="00D459EC" w:rsidRDefault="0058128D" w:rsidP="00D459EC">
      <w:pPr>
        <w:pStyle w:val="2bodlnku"/>
        <w:rPr>
          <w:lang w:eastAsia="ar-SA"/>
        </w:rPr>
      </w:pPr>
      <w:r>
        <w:rPr>
          <w:lang w:eastAsia="ar-SA"/>
        </w:rPr>
        <w:t xml:space="preserve">Dodavatel je oprávněn odstoupit od Smlouvy </w:t>
      </w:r>
      <w:r w:rsidR="004476F8">
        <w:rPr>
          <w:lang w:eastAsia="ar-SA"/>
        </w:rPr>
        <w:t>v </w:t>
      </w:r>
      <w:r w:rsidRPr="0058128D">
        <w:rPr>
          <w:lang w:eastAsia="ar-SA"/>
        </w:rPr>
        <w:t>případě prodlení Objednatele se zaplacením jakékoli</w:t>
      </w:r>
      <w:r w:rsidR="004476F8">
        <w:rPr>
          <w:lang w:eastAsia="ar-SA"/>
        </w:rPr>
        <w:t>v </w:t>
      </w:r>
      <w:r w:rsidRPr="0058128D">
        <w:rPr>
          <w:lang w:eastAsia="ar-SA"/>
        </w:rPr>
        <w:t xml:space="preserve">splatné částky dle Smlouvy po dobu delší než 60 dnů, pokud Objednatel nezjedná nápravu ani </w:t>
      </w:r>
      <w:r w:rsidR="004476F8">
        <w:rPr>
          <w:lang w:eastAsia="ar-SA"/>
        </w:rPr>
        <w:t>v </w:t>
      </w:r>
      <w:r w:rsidRPr="0058128D">
        <w:rPr>
          <w:lang w:eastAsia="ar-SA"/>
        </w:rPr>
        <w:t xml:space="preserve">dodatečné přiměřené lhůtě, kterou mu </w:t>
      </w:r>
      <w:r w:rsidR="004476F8">
        <w:rPr>
          <w:lang w:eastAsia="ar-SA"/>
        </w:rPr>
        <w:t>k </w:t>
      </w:r>
      <w:r w:rsidRPr="0058128D">
        <w:rPr>
          <w:lang w:eastAsia="ar-SA"/>
        </w:rPr>
        <w:t xml:space="preserve">tomu </w:t>
      </w:r>
      <w:r w:rsidR="00E27043">
        <w:rPr>
          <w:lang w:eastAsia="ar-SA"/>
        </w:rPr>
        <w:t>Dodavatel</w:t>
      </w:r>
      <w:r w:rsidRPr="0058128D">
        <w:rPr>
          <w:lang w:eastAsia="ar-SA"/>
        </w:rPr>
        <w:t xml:space="preserve"> poskytne </w:t>
      </w:r>
      <w:r w:rsidR="004476F8">
        <w:rPr>
          <w:lang w:eastAsia="ar-SA"/>
        </w:rPr>
        <w:t>v </w:t>
      </w:r>
      <w:r w:rsidRPr="0058128D">
        <w:rPr>
          <w:lang w:eastAsia="ar-SA"/>
        </w:rPr>
        <w:t>písemné výzvě ke splnění povinnosti, přičemž tato lhůt</w:t>
      </w:r>
      <w:r w:rsidR="004476F8">
        <w:rPr>
          <w:lang w:eastAsia="ar-SA"/>
        </w:rPr>
        <w:t>a </w:t>
      </w:r>
      <w:r w:rsidRPr="0058128D">
        <w:rPr>
          <w:lang w:eastAsia="ar-SA"/>
        </w:rPr>
        <w:t>nesmí být kratší než 15 pracovních dnů od doručení takovéto výzvy</w:t>
      </w:r>
    </w:p>
    <w:p w14:paraId="6A8965F9" w14:textId="489D6F2A" w:rsidR="00D459EC" w:rsidRDefault="00D459EC" w:rsidP="00D459EC">
      <w:pPr>
        <w:pStyle w:val="2bodlnku"/>
        <w:rPr>
          <w:lang w:eastAsia="ar-SA"/>
        </w:rPr>
      </w:pPr>
      <w:r>
        <w:rPr>
          <w:lang w:eastAsia="ar-SA"/>
        </w:rPr>
        <w:t>Z</w:t>
      </w:r>
      <w:r w:rsidR="004476F8">
        <w:rPr>
          <w:lang w:eastAsia="ar-SA"/>
        </w:rPr>
        <w:t>a </w:t>
      </w:r>
      <w:r>
        <w:rPr>
          <w:lang w:eastAsia="ar-SA"/>
        </w:rPr>
        <w:t>den odstoupení od Smlouvy se považuje den, kdy bylo písemné oznámení o</w:t>
      </w:r>
      <w:r w:rsidR="00E27043">
        <w:rPr>
          <w:lang w:eastAsia="ar-SA"/>
        </w:rPr>
        <w:t> </w:t>
      </w:r>
      <w:r>
        <w:rPr>
          <w:lang w:eastAsia="ar-SA"/>
        </w:rPr>
        <w:t>odstoupení oprávněné Smluvní strany doručeno druhé Smluvní straně.</w:t>
      </w:r>
    </w:p>
    <w:p w14:paraId="3419FE24" w14:textId="7C541C83" w:rsidR="00D459EC" w:rsidRDefault="00D459EC" w:rsidP="00D459EC">
      <w:pPr>
        <w:pStyle w:val="2bodlnku"/>
        <w:rPr>
          <w:lang w:eastAsia="ar-SA"/>
        </w:rPr>
      </w:pPr>
      <w:r>
        <w:rPr>
          <w:lang w:eastAsia="ar-SA"/>
        </w:rPr>
        <w:t xml:space="preserve">Smluvní strany mohou Smlouvu ukončit písemnou dohodou. </w:t>
      </w:r>
      <w:r w:rsidR="004476F8">
        <w:rPr>
          <w:lang w:eastAsia="ar-SA"/>
        </w:rPr>
        <w:t>V </w:t>
      </w:r>
      <w:r>
        <w:rPr>
          <w:lang w:eastAsia="ar-SA"/>
        </w:rPr>
        <w:t>této dohodě bude sjednán způsob vypořádání vzájemných nároků.</w:t>
      </w:r>
    </w:p>
    <w:p w14:paraId="0AE45089" w14:textId="4AAEED9C" w:rsidR="009F697C" w:rsidRDefault="00D459EC" w:rsidP="00D459EC">
      <w:pPr>
        <w:pStyle w:val="2bodlnku"/>
        <w:rPr>
          <w:lang w:eastAsia="ar-SA"/>
        </w:rPr>
      </w:pPr>
      <w:r>
        <w:rPr>
          <w:lang w:eastAsia="ar-SA"/>
        </w:rPr>
        <w:t>Ukončením Smlouvy nejsou dotčen</w:t>
      </w:r>
      <w:r w:rsidR="004476F8">
        <w:rPr>
          <w:lang w:eastAsia="ar-SA"/>
        </w:rPr>
        <w:t>a </w:t>
      </w:r>
      <w:r>
        <w:rPr>
          <w:lang w:eastAsia="ar-SA"/>
        </w:rPr>
        <w:t xml:space="preserve">ustanovení týkající se smluvních pokut, náhrady škody, povinnosti mlčenlivosti </w:t>
      </w:r>
      <w:r w:rsidR="004476F8">
        <w:rPr>
          <w:lang w:eastAsia="ar-SA"/>
        </w:rPr>
        <w:t>a </w:t>
      </w:r>
      <w:r>
        <w:rPr>
          <w:lang w:eastAsia="ar-SA"/>
        </w:rPr>
        <w:t xml:space="preserve">ochrany </w:t>
      </w:r>
      <w:r w:rsidR="00510CAF">
        <w:rPr>
          <w:lang w:eastAsia="ar-SA"/>
        </w:rPr>
        <w:t>osobních údajů</w:t>
      </w:r>
      <w:r>
        <w:rPr>
          <w:lang w:eastAsia="ar-SA"/>
        </w:rPr>
        <w:t xml:space="preserve"> </w:t>
      </w:r>
      <w:r w:rsidR="004476F8">
        <w:rPr>
          <w:lang w:eastAsia="ar-SA"/>
        </w:rPr>
        <w:t>a </w:t>
      </w:r>
      <w:r>
        <w:rPr>
          <w:lang w:eastAsia="ar-SA"/>
        </w:rPr>
        <w:t>ustanovení týkající se takových prá</w:t>
      </w:r>
      <w:r w:rsidR="004476F8">
        <w:rPr>
          <w:lang w:eastAsia="ar-SA"/>
        </w:rPr>
        <w:t>v a </w:t>
      </w:r>
      <w:r>
        <w:rPr>
          <w:lang w:eastAsia="ar-SA"/>
        </w:rPr>
        <w:t xml:space="preserve">povinností, </w:t>
      </w:r>
      <w:r w:rsidR="004476F8">
        <w:rPr>
          <w:lang w:eastAsia="ar-SA"/>
        </w:rPr>
        <w:t>z </w:t>
      </w:r>
      <w:r>
        <w:rPr>
          <w:lang w:eastAsia="ar-SA"/>
        </w:rPr>
        <w:t>jejichž povahy vyplývá, že mají trvat i po skončení účinnosti Smlouvy.</w:t>
      </w:r>
    </w:p>
    <w:p w14:paraId="3BB7A300" w14:textId="77777777" w:rsidR="003876EC" w:rsidRPr="009F697C" w:rsidRDefault="003876EC" w:rsidP="003876EC">
      <w:pPr>
        <w:pStyle w:val="2bodlnku"/>
        <w:numPr>
          <w:ilvl w:val="0"/>
          <w:numId w:val="0"/>
        </w:numPr>
        <w:spacing w:after="0"/>
        <w:ind w:left="567"/>
        <w:rPr>
          <w:lang w:eastAsia="ar-SA"/>
        </w:rPr>
      </w:pPr>
    </w:p>
    <w:p w14:paraId="779D7087" w14:textId="77777777" w:rsidR="00667D21" w:rsidRDefault="00667D21" w:rsidP="00667D21">
      <w:pPr>
        <w:pStyle w:val="1lnekI"/>
      </w:pPr>
    </w:p>
    <w:p w14:paraId="353F20C1" w14:textId="4730AD39" w:rsidR="0048570C" w:rsidRPr="0048570C" w:rsidRDefault="00D2052C" w:rsidP="0048570C">
      <w:pPr>
        <w:pStyle w:val="1Nzevlnku"/>
      </w:pPr>
      <w:proofErr w:type="spellStart"/>
      <w:r>
        <w:t>Uveřejňovací</w:t>
      </w:r>
      <w:proofErr w:type="spellEnd"/>
      <w:r>
        <w:t xml:space="preserve"> povinnost</w:t>
      </w:r>
    </w:p>
    <w:p w14:paraId="7FA95AD6" w14:textId="7E73C11E" w:rsidR="00890560" w:rsidRDefault="00890560" w:rsidP="00890560">
      <w:pPr>
        <w:pStyle w:val="2bodlnku"/>
        <w:rPr>
          <w:lang w:eastAsia="ar-SA"/>
        </w:rPr>
      </w:pPr>
      <w:r>
        <w:rPr>
          <w:lang w:eastAsia="ar-SA"/>
        </w:rPr>
        <w:t>Dodavatel prohlašuje, že si je vědom toho, že Objednatel jako zadavatel veřejné zakázky dle ZZV</w:t>
      </w:r>
      <w:r w:rsidR="004476F8">
        <w:rPr>
          <w:lang w:eastAsia="ar-SA"/>
        </w:rPr>
        <w:t>Z a </w:t>
      </w:r>
      <w:r>
        <w:rPr>
          <w:lang w:eastAsia="ar-SA"/>
        </w:rPr>
        <w:t>jako povinný subjekt dle zákon</w:t>
      </w:r>
      <w:r w:rsidR="004476F8">
        <w:rPr>
          <w:lang w:eastAsia="ar-SA"/>
        </w:rPr>
        <w:t>a </w:t>
      </w:r>
      <w:r>
        <w:rPr>
          <w:lang w:eastAsia="ar-SA"/>
        </w:rPr>
        <w:t>č. 340/2015 Sb., o zvláštních podmínkách účinnosti některých smluv, uveřejňování těchto smlu</w:t>
      </w:r>
      <w:r w:rsidR="004476F8">
        <w:rPr>
          <w:lang w:eastAsia="ar-SA"/>
        </w:rPr>
        <w:t>v a </w:t>
      </w:r>
      <w:r>
        <w:rPr>
          <w:lang w:eastAsia="ar-SA"/>
        </w:rPr>
        <w:t>o registru smlu</w:t>
      </w:r>
      <w:r w:rsidR="004476F8">
        <w:rPr>
          <w:lang w:eastAsia="ar-SA"/>
        </w:rPr>
        <w:t>v </w:t>
      </w:r>
      <w:r>
        <w:rPr>
          <w:lang w:eastAsia="ar-SA"/>
        </w:rPr>
        <w:t>(zákon o</w:t>
      </w:r>
      <w:r w:rsidR="0048570C">
        <w:rPr>
          <w:lang w:eastAsia="ar-SA"/>
        </w:rPr>
        <w:t> </w:t>
      </w:r>
      <w:r>
        <w:rPr>
          <w:lang w:eastAsia="ar-SA"/>
        </w:rPr>
        <w:t>registru smluv) (dále jen „</w:t>
      </w:r>
      <w:r w:rsidRPr="0048570C">
        <w:rPr>
          <w:b/>
          <w:bCs/>
          <w:i/>
          <w:iCs/>
          <w:lang w:eastAsia="ar-SA"/>
        </w:rPr>
        <w:t>zákon o registru smluv</w:t>
      </w:r>
      <w:r>
        <w:rPr>
          <w:lang w:eastAsia="ar-SA"/>
        </w:rPr>
        <w:t xml:space="preserve">“) je povinen uveřejnit </w:t>
      </w:r>
      <w:r w:rsidR="004476F8">
        <w:rPr>
          <w:lang w:eastAsia="ar-SA"/>
        </w:rPr>
        <w:t>v </w:t>
      </w:r>
      <w:r>
        <w:rPr>
          <w:lang w:eastAsia="ar-SA"/>
        </w:rPr>
        <w:t xml:space="preserve">Registru smluv, jehož správcem je Digitální </w:t>
      </w:r>
      <w:r w:rsidR="004476F8">
        <w:rPr>
          <w:lang w:eastAsia="ar-SA"/>
        </w:rPr>
        <w:t>a </w:t>
      </w:r>
      <w:r>
        <w:rPr>
          <w:lang w:eastAsia="ar-SA"/>
        </w:rPr>
        <w:t xml:space="preserve">informační agentura, celé znění Smlouvy včetně všech jejích případných změn </w:t>
      </w:r>
      <w:r w:rsidR="004476F8">
        <w:rPr>
          <w:lang w:eastAsia="ar-SA"/>
        </w:rPr>
        <w:t>a </w:t>
      </w:r>
      <w:r>
        <w:rPr>
          <w:lang w:eastAsia="ar-SA"/>
        </w:rPr>
        <w:t>dodatků z</w:t>
      </w:r>
      <w:r w:rsidR="004476F8">
        <w:rPr>
          <w:lang w:eastAsia="ar-SA"/>
        </w:rPr>
        <w:t>a </w:t>
      </w:r>
      <w:r>
        <w:rPr>
          <w:lang w:eastAsia="ar-SA"/>
        </w:rPr>
        <w:t>splnění podmíne</w:t>
      </w:r>
      <w:r w:rsidR="004476F8">
        <w:rPr>
          <w:lang w:eastAsia="ar-SA"/>
        </w:rPr>
        <w:t>k k </w:t>
      </w:r>
      <w:r>
        <w:rPr>
          <w:lang w:eastAsia="ar-SA"/>
        </w:rPr>
        <w:t>uveřejnění dle zákon</w:t>
      </w:r>
      <w:r w:rsidR="004476F8">
        <w:rPr>
          <w:lang w:eastAsia="ar-SA"/>
        </w:rPr>
        <w:t>a </w:t>
      </w:r>
      <w:r>
        <w:rPr>
          <w:lang w:eastAsia="ar-SA"/>
        </w:rPr>
        <w:t>o</w:t>
      </w:r>
      <w:r w:rsidR="00F64D04">
        <w:rPr>
          <w:lang w:eastAsia="ar-SA"/>
        </w:rPr>
        <w:t> </w:t>
      </w:r>
      <w:r>
        <w:rPr>
          <w:lang w:eastAsia="ar-SA"/>
        </w:rPr>
        <w:t xml:space="preserve">registru smluv, </w:t>
      </w:r>
      <w:r w:rsidR="004476F8">
        <w:rPr>
          <w:lang w:eastAsia="ar-SA"/>
        </w:rPr>
        <w:t>a </w:t>
      </w:r>
      <w:r>
        <w:rPr>
          <w:lang w:eastAsia="ar-SA"/>
        </w:rPr>
        <w:t xml:space="preserve">s uveřejním Smlouvy </w:t>
      </w:r>
      <w:r w:rsidR="004476F8">
        <w:rPr>
          <w:lang w:eastAsia="ar-SA"/>
        </w:rPr>
        <w:t>v </w:t>
      </w:r>
      <w:r>
        <w:rPr>
          <w:lang w:eastAsia="ar-SA"/>
        </w:rPr>
        <w:t>plném znění souhlasí.</w:t>
      </w:r>
    </w:p>
    <w:p w14:paraId="1F0EBA35" w14:textId="0BC8A9C2" w:rsidR="00890560" w:rsidRDefault="00890560" w:rsidP="00890560">
      <w:pPr>
        <w:pStyle w:val="2bodlnku"/>
        <w:rPr>
          <w:lang w:eastAsia="ar-SA"/>
        </w:rPr>
      </w:pPr>
      <w:r>
        <w:rPr>
          <w:lang w:eastAsia="ar-SA"/>
        </w:rPr>
        <w:t xml:space="preserve">Objednatel se zavazuje, že Smlouvu </w:t>
      </w:r>
      <w:r w:rsidR="00715A11">
        <w:rPr>
          <w:lang w:eastAsia="ar-SA"/>
        </w:rPr>
        <w:t xml:space="preserve">(případně Dílčí </w:t>
      </w:r>
      <w:r w:rsidR="00551BEC">
        <w:rPr>
          <w:lang w:eastAsia="ar-SA"/>
        </w:rPr>
        <w:t>objednávku</w:t>
      </w:r>
      <w:r w:rsidR="00715A11">
        <w:rPr>
          <w:lang w:eastAsia="ar-SA"/>
        </w:rPr>
        <w:t xml:space="preserve">, pokud splní podmínky uveřejnění) </w:t>
      </w:r>
      <w:r>
        <w:rPr>
          <w:lang w:eastAsia="ar-SA"/>
        </w:rPr>
        <w:t xml:space="preserve">uveřejní ve lhůtě 15 dnů od jejího uzavření </w:t>
      </w:r>
      <w:r w:rsidR="004476F8">
        <w:rPr>
          <w:lang w:eastAsia="ar-SA"/>
        </w:rPr>
        <w:t>v </w:t>
      </w:r>
      <w:r>
        <w:rPr>
          <w:lang w:eastAsia="ar-SA"/>
        </w:rPr>
        <w:t>Registru smlu</w:t>
      </w:r>
      <w:r w:rsidR="004476F8">
        <w:rPr>
          <w:lang w:eastAsia="ar-SA"/>
        </w:rPr>
        <w:t>v </w:t>
      </w:r>
      <w:r>
        <w:rPr>
          <w:lang w:eastAsia="ar-SA"/>
        </w:rPr>
        <w:t>dle odst. 1 tohoto článku. Dodavatel je povinen po uplynutí této lhůty, nejpozději do 20 dnů ode dne, kdy byl</w:t>
      </w:r>
      <w:r w:rsidR="004476F8">
        <w:rPr>
          <w:lang w:eastAsia="ar-SA"/>
        </w:rPr>
        <w:t>a </w:t>
      </w:r>
      <w:r>
        <w:rPr>
          <w:lang w:eastAsia="ar-SA"/>
        </w:rPr>
        <w:t xml:space="preserve">uzavřena, </w:t>
      </w:r>
      <w:r w:rsidR="004476F8">
        <w:rPr>
          <w:lang w:eastAsia="ar-SA"/>
        </w:rPr>
        <w:t>v </w:t>
      </w:r>
      <w:r>
        <w:rPr>
          <w:lang w:eastAsia="ar-SA"/>
        </w:rPr>
        <w:t>Registru smlu</w:t>
      </w:r>
      <w:r w:rsidR="004476F8">
        <w:rPr>
          <w:lang w:eastAsia="ar-SA"/>
        </w:rPr>
        <w:t>v </w:t>
      </w:r>
      <w:r>
        <w:rPr>
          <w:lang w:eastAsia="ar-SA"/>
        </w:rPr>
        <w:t>ověřit, zd</w:t>
      </w:r>
      <w:r w:rsidR="004476F8">
        <w:rPr>
          <w:lang w:eastAsia="ar-SA"/>
        </w:rPr>
        <w:t>a </w:t>
      </w:r>
      <w:r>
        <w:rPr>
          <w:lang w:eastAsia="ar-SA"/>
        </w:rPr>
        <w:t xml:space="preserve">Objednatel Smlouvu, řádně zveřejnil, </w:t>
      </w:r>
      <w:r w:rsidR="004476F8">
        <w:rPr>
          <w:lang w:eastAsia="ar-SA"/>
        </w:rPr>
        <w:t>a </w:t>
      </w:r>
      <w:r>
        <w:rPr>
          <w:lang w:eastAsia="ar-SA"/>
        </w:rPr>
        <w:t>pokud se ta</w:t>
      </w:r>
      <w:r w:rsidR="004476F8">
        <w:rPr>
          <w:lang w:eastAsia="ar-SA"/>
        </w:rPr>
        <w:t>k </w:t>
      </w:r>
      <w:r>
        <w:rPr>
          <w:lang w:eastAsia="ar-SA"/>
        </w:rPr>
        <w:t xml:space="preserve">nestalo, je povinen Smlouvu, uveřejnit sám </w:t>
      </w:r>
      <w:r w:rsidR="004476F8">
        <w:rPr>
          <w:lang w:eastAsia="ar-SA"/>
        </w:rPr>
        <w:t>a </w:t>
      </w:r>
      <w:r>
        <w:rPr>
          <w:lang w:eastAsia="ar-SA"/>
        </w:rPr>
        <w:t>o této skutečnosti informovat Objednatele.</w:t>
      </w:r>
    </w:p>
    <w:p w14:paraId="130A3D7A" w14:textId="475F35F2" w:rsidR="00890560" w:rsidRDefault="00890560" w:rsidP="00890560">
      <w:pPr>
        <w:pStyle w:val="2bodlnku"/>
        <w:rPr>
          <w:lang w:eastAsia="ar-SA"/>
        </w:rPr>
      </w:pPr>
      <w:r>
        <w:rPr>
          <w:lang w:eastAsia="ar-SA"/>
        </w:rPr>
        <w:t xml:space="preserve">Dodavatel prohlašuje, že si je vědom toho, že Objednatel, jako zadavatel veřejné zakázky, jež je předmětem Smlouvy, je povinen, </w:t>
      </w:r>
      <w:r w:rsidR="004476F8">
        <w:rPr>
          <w:lang w:eastAsia="ar-SA"/>
        </w:rPr>
        <w:t>v </w:t>
      </w:r>
      <w:r>
        <w:rPr>
          <w:lang w:eastAsia="ar-SA"/>
        </w:rPr>
        <w:t xml:space="preserve">souladu s ustanovením § 219 odst. 3 </w:t>
      </w:r>
      <w:r>
        <w:rPr>
          <w:lang w:eastAsia="ar-SA"/>
        </w:rPr>
        <w:lastRenderedPageBreak/>
        <w:t>ZZV</w:t>
      </w:r>
      <w:r w:rsidR="004476F8">
        <w:rPr>
          <w:lang w:eastAsia="ar-SA"/>
        </w:rPr>
        <w:t>Z </w:t>
      </w:r>
      <w:r>
        <w:rPr>
          <w:lang w:eastAsia="ar-SA"/>
        </w:rPr>
        <w:t>uveřejnit n</w:t>
      </w:r>
      <w:r w:rsidR="004476F8">
        <w:rPr>
          <w:lang w:eastAsia="ar-SA"/>
        </w:rPr>
        <w:t>a </w:t>
      </w:r>
      <w:r>
        <w:rPr>
          <w:lang w:eastAsia="ar-SA"/>
        </w:rPr>
        <w:t>svém profilu výši skutečně uhrazené ceny z</w:t>
      </w:r>
      <w:r w:rsidR="004476F8">
        <w:rPr>
          <w:lang w:eastAsia="ar-SA"/>
        </w:rPr>
        <w:t>a </w:t>
      </w:r>
      <w:r>
        <w:rPr>
          <w:lang w:eastAsia="ar-SA"/>
        </w:rPr>
        <w:t xml:space="preserve">plnění Smlouvy, </w:t>
      </w:r>
      <w:r w:rsidR="004476F8">
        <w:rPr>
          <w:lang w:eastAsia="ar-SA"/>
        </w:rPr>
        <w:t>v </w:t>
      </w:r>
      <w:r>
        <w:rPr>
          <w:lang w:eastAsia="ar-SA"/>
        </w:rPr>
        <w:t xml:space="preserve">souladu s podmínkami </w:t>
      </w:r>
      <w:r w:rsidR="004476F8">
        <w:rPr>
          <w:lang w:eastAsia="ar-SA"/>
        </w:rPr>
        <w:t>a </w:t>
      </w:r>
      <w:r>
        <w:rPr>
          <w:lang w:eastAsia="ar-SA"/>
        </w:rPr>
        <w:t>ve lhůtách stanovených ZZV</w:t>
      </w:r>
      <w:r w:rsidR="004476F8">
        <w:rPr>
          <w:lang w:eastAsia="ar-SA"/>
        </w:rPr>
        <w:t>Z </w:t>
      </w:r>
      <w:r>
        <w:rPr>
          <w:lang w:eastAsia="ar-SA"/>
        </w:rPr>
        <w:t>včetně všech případně dalších povinností Objednatele stanovených tímto zákonem.</w:t>
      </w:r>
    </w:p>
    <w:p w14:paraId="4EF387F2" w14:textId="77777777" w:rsidR="00611F65" w:rsidRPr="009F697C" w:rsidRDefault="00611F65" w:rsidP="00E13801">
      <w:pPr>
        <w:pStyle w:val="2bodlnku"/>
        <w:numPr>
          <w:ilvl w:val="0"/>
          <w:numId w:val="0"/>
        </w:numPr>
        <w:spacing w:after="0"/>
        <w:rPr>
          <w:lang w:eastAsia="ar-SA"/>
        </w:rPr>
      </w:pPr>
    </w:p>
    <w:p w14:paraId="19AA4C9A" w14:textId="77777777" w:rsidR="00D2052C" w:rsidRDefault="00D2052C" w:rsidP="00D2052C">
      <w:pPr>
        <w:pStyle w:val="1lnekI"/>
      </w:pPr>
    </w:p>
    <w:p w14:paraId="5211192E" w14:textId="74FFEAED" w:rsidR="009F697C" w:rsidRDefault="009F697C" w:rsidP="009F697C">
      <w:pPr>
        <w:pStyle w:val="1Nzevlnku"/>
      </w:pPr>
      <w:r w:rsidRPr="00B25918">
        <w:t>Závěrečná ustanovení</w:t>
      </w:r>
    </w:p>
    <w:p w14:paraId="0F0B4022" w14:textId="6E9C1C2A" w:rsidR="0060676C" w:rsidRDefault="0060676C" w:rsidP="0060676C">
      <w:pPr>
        <w:pStyle w:val="2bodlnku"/>
        <w:rPr>
          <w:lang w:eastAsia="ar-SA"/>
        </w:rPr>
      </w:pPr>
      <w:r>
        <w:rPr>
          <w:lang w:eastAsia="ar-SA"/>
        </w:rPr>
        <w:t>Smlouv</w:t>
      </w:r>
      <w:r w:rsidR="004476F8">
        <w:rPr>
          <w:lang w:eastAsia="ar-SA"/>
        </w:rPr>
        <w:t>a </w:t>
      </w:r>
      <w:r>
        <w:rPr>
          <w:lang w:eastAsia="ar-SA"/>
        </w:rPr>
        <w:t xml:space="preserve">nabývá platnosti dnem podpisu poslední ze Smluvních stran </w:t>
      </w:r>
      <w:r w:rsidR="004476F8">
        <w:rPr>
          <w:lang w:eastAsia="ar-SA"/>
        </w:rPr>
        <w:t>a </w:t>
      </w:r>
      <w:r>
        <w:rPr>
          <w:lang w:eastAsia="ar-SA"/>
        </w:rPr>
        <w:t xml:space="preserve">účinnosti dnem uveřejnění </w:t>
      </w:r>
      <w:r w:rsidR="004476F8">
        <w:rPr>
          <w:lang w:eastAsia="ar-SA"/>
        </w:rPr>
        <w:t>v </w:t>
      </w:r>
      <w:r>
        <w:rPr>
          <w:lang w:eastAsia="ar-SA"/>
        </w:rPr>
        <w:t xml:space="preserve">Registru </w:t>
      </w:r>
      <w:r w:rsidRPr="00FC3820">
        <w:rPr>
          <w:lang w:eastAsia="ar-SA"/>
        </w:rPr>
        <w:t>smlu</w:t>
      </w:r>
      <w:r w:rsidR="004476F8" w:rsidRPr="00FC3820">
        <w:rPr>
          <w:lang w:eastAsia="ar-SA"/>
        </w:rPr>
        <w:t>v </w:t>
      </w:r>
      <w:r w:rsidRPr="00FC3820">
        <w:rPr>
          <w:lang w:eastAsia="ar-SA"/>
        </w:rPr>
        <w:t>podle čl. X</w:t>
      </w:r>
      <w:r w:rsidR="00FC3820" w:rsidRPr="00FC3820">
        <w:rPr>
          <w:lang w:eastAsia="ar-SA"/>
        </w:rPr>
        <w:t>VII</w:t>
      </w:r>
      <w:r w:rsidRPr="00FC3820">
        <w:rPr>
          <w:lang w:eastAsia="ar-SA"/>
        </w:rPr>
        <w:t>. odst. 2 Smlouvy. Z</w:t>
      </w:r>
      <w:r w:rsidR="004476F8" w:rsidRPr="00FC3820">
        <w:rPr>
          <w:lang w:eastAsia="ar-SA"/>
        </w:rPr>
        <w:t>a</w:t>
      </w:r>
      <w:r w:rsidR="004476F8">
        <w:rPr>
          <w:lang w:eastAsia="ar-SA"/>
        </w:rPr>
        <w:t> </w:t>
      </w:r>
      <w:r>
        <w:rPr>
          <w:lang w:eastAsia="ar-SA"/>
        </w:rPr>
        <w:t xml:space="preserve">datum uzavření Smlouvy se považuje podpis Smlouvy druhou ze Smluvních stran. </w:t>
      </w:r>
    </w:p>
    <w:p w14:paraId="3DA81F4F" w14:textId="588A10DF" w:rsidR="0060676C" w:rsidRDefault="0060676C" w:rsidP="0060676C">
      <w:pPr>
        <w:pStyle w:val="2bodlnku"/>
        <w:rPr>
          <w:lang w:eastAsia="ar-SA"/>
        </w:rPr>
      </w:pPr>
      <w:r>
        <w:rPr>
          <w:lang w:eastAsia="ar-SA"/>
        </w:rPr>
        <w:t>Práv</w:t>
      </w:r>
      <w:r w:rsidR="004476F8">
        <w:rPr>
          <w:lang w:eastAsia="ar-SA"/>
        </w:rPr>
        <w:t>a a </w:t>
      </w:r>
      <w:r>
        <w:rPr>
          <w:lang w:eastAsia="ar-SA"/>
        </w:rPr>
        <w:t>povinnosti Smluvních stran, které nejsou výslovně upraveny touto Smlouvou, se řídí příslušnými právními předpisy, zejmén</w:t>
      </w:r>
      <w:r w:rsidR="004476F8">
        <w:rPr>
          <w:lang w:eastAsia="ar-SA"/>
        </w:rPr>
        <w:t>a </w:t>
      </w:r>
      <w:r>
        <w:rPr>
          <w:lang w:eastAsia="ar-SA"/>
        </w:rPr>
        <w:t xml:space="preserve">ustanoveními </w:t>
      </w:r>
      <w:r w:rsidR="00C51696">
        <w:rPr>
          <w:lang w:eastAsia="ar-SA"/>
        </w:rPr>
        <w:t>o</w:t>
      </w:r>
      <w:r>
        <w:rPr>
          <w:lang w:eastAsia="ar-SA"/>
        </w:rPr>
        <w:t xml:space="preserve">bčanského zákoníku, </w:t>
      </w:r>
      <w:r w:rsidR="004476F8">
        <w:rPr>
          <w:lang w:eastAsia="ar-SA"/>
        </w:rPr>
        <w:t>v </w:t>
      </w:r>
      <w:r>
        <w:rPr>
          <w:lang w:eastAsia="ar-SA"/>
        </w:rPr>
        <w:t xml:space="preserve">platném </w:t>
      </w:r>
      <w:r w:rsidR="004476F8">
        <w:rPr>
          <w:lang w:eastAsia="ar-SA"/>
        </w:rPr>
        <w:t>a </w:t>
      </w:r>
      <w:r>
        <w:rPr>
          <w:lang w:eastAsia="ar-SA"/>
        </w:rPr>
        <w:t>účinném znění.</w:t>
      </w:r>
    </w:p>
    <w:p w14:paraId="75C5F40F" w14:textId="3AD59812" w:rsidR="0060676C" w:rsidRDefault="0060676C" w:rsidP="0060676C">
      <w:pPr>
        <w:pStyle w:val="2bodlnku"/>
        <w:rPr>
          <w:lang w:eastAsia="ar-SA"/>
        </w:rPr>
      </w:pPr>
      <w:r>
        <w:rPr>
          <w:lang w:eastAsia="ar-SA"/>
        </w:rPr>
        <w:t>Smlouvu lze měnit pouze písemnými dodatky podepsanými oprávněnými zástupci Smluvních stran.</w:t>
      </w:r>
    </w:p>
    <w:p w14:paraId="4630E5E6" w14:textId="4D70D2E2" w:rsidR="0060676C" w:rsidRDefault="0060676C" w:rsidP="0060676C">
      <w:pPr>
        <w:pStyle w:val="2bodlnku"/>
        <w:rPr>
          <w:lang w:eastAsia="ar-SA"/>
        </w:rPr>
      </w:pPr>
      <w:r>
        <w:rPr>
          <w:lang w:eastAsia="ar-SA"/>
        </w:rPr>
        <w:t>Smluvní strany určují pro vzájemný sty</w:t>
      </w:r>
      <w:r w:rsidR="004476F8">
        <w:rPr>
          <w:lang w:eastAsia="ar-SA"/>
        </w:rPr>
        <w:t>k </w:t>
      </w:r>
      <w:r>
        <w:rPr>
          <w:lang w:eastAsia="ar-SA"/>
        </w:rPr>
        <w:t>tyto pověřené osoby:</w:t>
      </w:r>
    </w:p>
    <w:p w14:paraId="5CF08B89" w14:textId="61D91B9B" w:rsidR="0060676C" w:rsidRDefault="00DA25DD" w:rsidP="00E80DE3">
      <w:pPr>
        <w:pStyle w:val="2bodlnku"/>
        <w:numPr>
          <w:ilvl w:val="0"/>
          <w:numId w:val="0"/>
        </w:numPr>
        <w:ind w:left="567"/>
        <w:rPr>
          <w:lang w:eastAsia="ar-SA"/>
        </w:rPr>
      </w:pPr>
      <w:r>
        <w:rPr>
          <w:lang w:eastAsia="ar-SA"/>
        </w:rPr>
        <w:t>4.1</w:t>
      </w:r>
      <w:r>
        <w:rPr>
          <w:lang w:eastAsia="ar-SA"/>
        </w:rPr>
        <w:tab/>
      </w:r>
      <w:r w:rsidR="0060676C">
        <w:rPr>
          <w:lang w:eastAsia="ar-SA"/>
        </w:rPr>
        <w:t>z</w:t>
      </w:r>
      <w:r w:rsidR="004476F8">
        <w:rPr>
          <w:lang w:eastAsia="ar-SA"/>
        </w:rPr>
        <w:t>a </w:t>
      </w:r>
      <w:r w:rsidR="0060676C">
        <w:rPr>
          <w:lang w:eastAsia="ar-SA"/>
        </w:rPr>
        <w:t>stranu Objednatele:</w:t>
      </w:r>
    </w:p>
    <w:p w14:paraId="1325DE97" w14:textId="77777777" w:rsidR="0060676C" w:rsidRDefault="0060676C" w:rsidP="00D454BE">
      <w:pPr>
        <w:pStyle w:val="2bodlnku"/>
        <w:numPr>
          <w:ilvl w:val="0"/>
          <w:numId w:val="35"/>
        </w:numPr>
        <w:rPr>
          <w:lang w:eastAsia="ar-SA"/>
        </w:rPr>
      </w:pPr>
      <w:r>
        <w:rPr>
          <w:lang w:eastAsia="ar-SA"/>
        </w:rPr>
        <w:t>ve věcech smluvních:</w:t>
      </w:r>
    </w:p>
    <w:p w14:paraId="6BD03483" w14:textId="77777777" w:rsidR="007F6A6C" w:rsidRDefault="0060676C" w:rsidP="007F6A6C">
      <w:pPr>
        <w:pStyle w:val="2bodlnku"/>
        <w:numPr>
          <w:ilvl w:val="0"/>
          <w:numId w:val="0"/>
        </w:numPr>
        <w:spacing w:after="0"/>
        <w:ind w:left="1418"/>
        <w:rPr>
          <w:lang w:eastAsia="ar-SA"/>
        </w:rPr>
      </w:pPr>
      <w:r>
        <w:rPr>
          <w:lang w:eastAsia="ar-SA"/>
        </w:rPr>
        <w:t>Ing. Mirosla</w:t>
      </w:r>
      <w:r w:rsidR="004476F8">
        <w:rPr>
          <w:lang w:eastAsia="ar-SA"/>
        </w:rPr>
        <w:t>v </w:t>
      </w:r>
      <w:r>
        <w:rPr>
          <w:lang w:eastAsia="ar-SA"/>
        </w:rPr>
        <w:t>Tůma, Ph.D., ředitel odboru informační</w:t>
      </w:r>
      <w:r w:rsidR="00E80DE3">
        <w:rPr>
          <w:lang w:eastAsia="ar-SA"/>
        </w:rPr>
        <w:t>ch</w:t>
      </w:r>
      <w:r>
        <w:rPr>
          <w:lang w:eastAsia="ar-SA"/>
        </w:rPr>
        <w:t xml:space="preserve"> systém</w:t>
      </w:r>
      <w:r w:rsidR="00E80DE3">
        <w:rPr>
          <w:lang w:eastAsia="ar-SA"/>
        </w:rPr>
        <w:t>ů</w:t>
      </w:r>
      <w:r>
        <w:rPr>
          <w:lang w:eastAsia="ar-SA"/>
        </w:rPr>
        <w:t xml:space="preserve">, </w:t>
      </w:r>
    </w:p>
    <w:p w14:paraId="2ED8F5D6" w14:textId="44AABED8" w:rsidR="0060676C" w:rsidRDefault="0060676C" w:rsidP="007F6A6C">
      <w:pPr>
        <w:pStyle w:val="2bodlnku"/>
        <w:numPr>
          <w:ilvl w:val="0"/>
          <w:numId w:val="0"/>
        </w:numPr>
        <w:ind w:left="1418"/>
        <w:rPr>
          <w:lang w:eastAsia="ar-SA"/>
        </w:rPr>
      </w:pPr>
      <w:r>
        <w:rPr>
          <w:lang w:eastAsia="ar-SA"/>
        </w:rPr>
        <w:t xml:space="preserve">e-mail: </w:t>
      </w:r>
      <w:r w:rsidR="00F93ED3" w:rsidRPr="00B333C8">
        <w:rPr>
          <w:rFonts w:cs="Arial"/>
          <w:highlight w:val="lightGray"/>
          <w:lang w:eastAsia="ar-SA"/>
        </w:rPr>
        <w:t>[</w:t>
      </w:r>
      <w:r w:rsidR="00F93ED3" w:rsidRPr="00B333C8">
        <w:rPr>
          <w:highlight w:val="lightGray"/>
          <w:lang w:eastAsia="ar-SA"/>
        </w:rPr>
        <w:t>bude doplněno před podpisem Smlouvy</w:t>
      </w:r>
      <w:r>
        <w:rPr>
          <w:lang w:eastAsia="ar-SA"/>
        </w:rPr>
        <w:t>;</w:t>
      </w:r>
    </w:p>
    <w:p w14:paraId="545BE84F" w14:textId="77777777" w:rsidR="0060676C" w:rsidRDefault="0060676C" w:rsidP="00D454BE">
      <w:pPr>
        <w:pStyle w:val="2bodlnku"/>
        <w:numPr>
          <w:ilvl w:val="0"/>
          <w:numId w:val="35"/>
        </w:numPr>
        <w:rPr>
          <w:lang w:eastAsia="ar-SA"/>
        </w:rPr>
      </w:pPr>
      <w:r>
        <w:rPr>
          <w:lang w:eastAsia="ar-SA"/>
        </w:rPr>
        <w:t>ve věcech obchodních:</w:t>
      </w:r>
    </w:p>
    <w:p w14:paraId="1673B2DC" w14:textId="77777777" w:rsidR="007F6A6C" w:rsidRDefault="007F6A6C" w:rsidP="007F6A6C">
      <w:pPr>
        <w:pStyle w:val="2bodlnku"/>
        <w:numPr>
          <w:ilvl w:val="0"/>
          <w:numId w:val="0"/>
        </w:numPr>
        <w:spacing w:after="0"/>
        <w:ind w:left="1418"/>
        <w:rPr>
          <w:lang w:eastAsia="ar-SA"/>
        </w:rPr>
      </w:pPr>
      <w:r>
        <w:rPr>
          <w:lang w:eastAsia="ar-SA"/>
        </w:rPr>
        <w:t xml:space="preserve">Ing. Miroslav Tůma, Ph.D., ředitel odboru informačních systémů, </w:t>
      </w:r>
    </w:p>
    <w:p w14:paraId="6FA1650E" w14:textId="6B08AFEC" w:rsidR="007F6A6C" w:rsidRDefault="007F6A6C" w:rsidP="007F6A6C">
      <w:pPr>
        <w:pStyle w:val="2bodlnku"/>
        <w:numPr>
          <w:ilvl w:val="0"/>
          <w:numId w:val="0"/>
        </w:numPr>
        <w:spacing w:after="0"/>
        <w:ind w:left="1418"/>
        <w:rPr>
          <w:lang w:eastAsia="ar-SA"/>
        </w:rPr>
      </w:pPr>
      <w:r>
        <w:rPr>
          <w:lang w:eastAsia="ar-SA"/>
        </w:rPr>
        <w:t xml:space="preserve">e-mail: </w:t>
      </w:r>
      <w:r w:rsidR="00F93ED3" w:rsidRPr="00B333C8">
        <w:rPr>
          <w:rFonts w:cs="Arial"/>
          <w:highlight w:val="lightGray"/>
          <w:lang w:eastAsia="ar-SA"/>
        </w:rPr>
        <w:t>[</w:t>
      </w:r>
      <w:r w:rsidR="00F93ED3" w:rsidRPr="00B333C8">
        <w:rPr>
          <w:highlight w:val="lightGray"/>
          <w:lang w:eastAsia="ar-SA"/>
        </w:rPr>
        <w:t>bude doplněno před podpisem Smlouvy</w:t>
      </w:r>
      <w:r>
        <w:rPr>
          <w:lang w:eastAsia="ar-SA"/>
        </w:rPr>
        <w:t>;</w:t>
      </w:r>
    </w:p>
    <w:p w14:paraId="4E28BB18" w14:textId="77777777" w:rsidR="0060676C" w:rsidRDefault="0060676C" w:rsidP="00D454BE">
      <w:pPr>
        <w:pStyle w:val="2bodlnku"/>
        <w:numPr>
          <w:ilvl w:val="0"/>
          <w:numId w:val="35"/>
        </w:numPr>
        <w:rPr>
          <w:lang w:eastAsia="ar-SA"/>
        </w:rPr>
      </w:pPr>
      <w:r>
        <w:rPr>
          <w:lang w:eastAsia="ar-SA"/>
        </w:rPr>
        <w:t>ve věcech technických:</w:t>
      </w:r>
    </w:p>
    <w:p w14:paraId="24481A57" w14:textId="594C57FD" w:rsidR="007F75C7" w:rsidRDefault="007F75C7" w:rsidP="007F75C7">
      <w:pPr>
        <w:pStyle w:val="2bodlnku"/>
        <w:numPr>
          <w:ilvl w:val="0"/>
          <w:numId w:val="0"/>
        </w:numPr>
        <w:spacing w:after="0"/>
        <w:ind w:left="567"/>
        <w:rPr>
          <w:lang w:eastAsia="ar-SA"/>
        </w:rPr>
      </w:pPr>
      <w:r>
        <w:rPr>
          <w:lang w:eastAsia="ar-SA"/>
        </w:rPr>
        <w:tab/>
      </w:r>
      <w:r>
        <w:rPr>
          <w:lang w:eastAsia="ar-SA"/>
        </w:rPr>
        <w:tab/>
      </w:r>
      <w:r w:rsidR="2AFFEF46" w:rsidRPr="6FBF4B05">
        <w:rPr>
          <w:lang w:eastAsia="ar-SA"/>
        </w:rPr>
        <w:t>Josef Heřmánek,</w:t>
      </w:r>
      <w:r w:rsidR="48A99B9D" w:rsidRPr="6FBF4B05">
        <w:rPr>
          <w:lang w:eastAsia="ar-SA"/>
        </w:rPr>
        <w:t xml:space="preserve"> tel.:</w:t>
      </w:r>
      <w:r w:rsidR="15704EAE" w:rsidRPr="6FBF4B05">
        <w:rPr>
          <w:lang w:eastAsia="ar-SA"/>
        </w:rPr>
        <w:t xml:space="preserve"> </w:t>
      </w:r>
      <w:r w:rsidR="00B333C8" w:rsidRPr="00B333C8">
        <w:rPr>
          <w:rFonts w:cs="Arial"/>
          <w:highlight w:val="lightGray"/>
          <w:lang w:eastAsia="ar-SA"/>
        </w:rPr>
        <w:t>[</w:t>
      </w:r>
      <w:r w:rsidR="00B333C8" w:rsidRPr="00B333C8">
        <w:rPr>
          <w:highlight w:val="lightGray"/>
          <w:lang w:eastAsia="ar-SA"/>
        </w:rPr>
        <w:t>bude doplněno před podpisem Smlouvy</w:t>
      </w:r>
      <w:r w:rsidR="00B333C8" w:rsidRPr="00B333C8">
        <w:rPr>
          <w:rFonts w:cs="Arial"/>
          <w:highlight w:val="lightGray"/>
          <w:lang w:eastAsia="ar-SA"/>
        </w:rPr>
        <w:t>]</w:t>
      </w:r>
      <w:r w:rsidR="48A99B9D" w:rsidRPr="6FBF4B05">
        <w:rPr>
          <w:lang w:eastAsia="ar-SA"/>
        </w:rPr>
        <w:t xml:space="preserve">, </w:t>
      </w:r>
    </w:p>
    <w:p w14:paraId="0B9E66F5" w14:textId="00C2A8BE" w:rsidR="0060676C" w:rsidRDefault="007F75C7" w:rsidP="0078418D">
      <w:pPr>
        <w:pStyle w:val="2bodlnku"/>
        <w:numPr>
          <w:ilvl w:val="0"/>
          <w:numId w:val="0"/>
        </w:numPr>
        <w:ind w:left="567"/>
        <w:rPr>
          <w:lang w:eastAsia="ar-SA"/>
        </w:rPr>
      </w:pPr>
      <w:r>
        <w:rPr>
          <w:lang w:eastAsia="ar-SA"/>
        </w:rPr>
        <w:tab/>
      </w:r>
      <w:r>
        <w:rPr>
          <w:lang w:eastAsia="ar-SA"/>
        </w:rPr>
        <w:tab/>
        <w:t>e</w:t>
      </w:r>
      <w:r w:rsidR="48A99B9D" w:rsidRPr="6FBF4B05">
        <w:rPr>
          <w:lang w:eastAsia="ar-SA"/>
        </w:rPr>
        <w:t>-mail:</w:t>
      </w:r>
      <w:r w:rsidR="32BE6EE0">
        <w:t xml:space="preserve"> </w:t>
      </w:r>
      <w:r w:rsidR="00B333C8" w:rsidRPr="00B333C8">
        <w:rPr>
          <w:rFonts w:cs="Arial"/>
          <w:highlight w:val="lightGray"/>
          <w:lang w:eastAsia="ar-SA"/>
        </w:rPr>
        <w:t>[</w:t>
      </w:r>
      <w:r w:rsidR="00B333C8" w:rsidRPr="00B333C8">
        <w:rPr>
          <w:highlight w:val="lightGray"/>
          <w:lang w:eastAsia="ar-SA"/>
        </w:rPr>
        <w:t>bude doplněno před podpisem Smlouvy</w:t>
      </w:r>
      <w:r w:rsidR="00B333C8" w:rsidRPr="00B333C8">
        <w:rPr>
          <w:rFonts w:cs="Arial"/>
          <w:highlight w:val="lightGray"/>
          <w:lang w:eastAsia="ar-SA"/>
        </w:rPr>
        <w:t>]</w:t>
      </w:r>
      <w:r w:rsidR="48A99B9D" w:rsidRPr="6FBF4B05">
        <w:rPr>
          <w:lang w:eastAsia="ar-SA"/>
        </w:rPr>
        <w:t>;</w:t>
      </w:r>
    </w:p>
    <w:p w14:paraId="024E97A9" w14:textId="72B9435F" w:rsidR="00F93ED3" w:rsidRPr="00F93ED3" w:rsidRDefault="00F93ED3" w:rsidP="00F93ED3">
      <w:pPr>
        <w:pStyle w:val="2bodlnku"/>
        <w:numPr>
          <w:ilvl w:val="0"/>
          <w:numId w:val="0"/>
        </w:numPr>
        <w:ind w:left="567"/>
        <w:jc w:val="left"/>
        <w:rPr>
          <w:lang w:eastAsia="ar-SA"/>
        </w:rPr>
      </w:pPr>
      <w:r w:rsidRPr="00F93ED3">
        <w:rPr>
          <w:lang w:eastAsia="ar-SA"/>
        </w:rPr>
        <w:t xml:space="preserve">Kontaktní osoby Objednatele pro </w:t>
      </w:r>
      <w:r>
        <w:rPr>
          <w:lang w:eastAsia="ar-SA"/>
        </w:rPr>
        <w:t>s</w:t>
      </w:r>
      <w:r w:rsidRPr="00F93ED3">
        <w:rPr>
          <w:lang w:eastAsia="ar-SA"/>
        </w:rPr>
        <w:t xml:space="preserve">lužby </w:t>
      </w:r>
      <w:r>
        <w:rPr>
          <w:lang w:eastAsia="ar-SA"/>
        </w:rPr>
        <w:t>P</w:t>
      </w:r>
      <w:r w:rsidRPr="00F93ED3">
        <w:rPr>
          <w:lang w:eastAsia="ar-SA"/>
        </w:rPr>
        <w:t xml:space="preserve">odpory </w:t>
      </w:r>
      <w:r>
        <w:rPr>
          <w:lang w:eastAsia="ar-SA"/>
        </w:rPr>
        <w:t>a Rozvoje</w:t>
      </w:r>
      <w:r w:rsidRPr="00F93ED3">
        <w:rPr>
          <w:lang w:eastAsia="ar-SA"/>
        </w:rPr>
        <w:t xml:space="preserve"> budou stanoveny písemně v rámci prvního jednání </w:t>
      </w:r>
      <w:r w:rsidR="00914339">
        <w:rPr>
          <w:lang w:eastAsia="ar-SA"/>
        </w:rPr>
        <w:t>S</w:t>
      </w:r>
      <w:r w:rsidRPr="00F93ED3">
        <w:rPr>
          <w:lang w:eastAsia="ar-SA"/>
        </w:rPr>
        <w:t>mluvních stran po nabytí účinnosti Smlouvy</w:t>
      </w:r>
      <w:r>
        <w:rPr>
          <w:lang w:eastAsia="ar-SA"/>
        </w:rPr>
        <w:t>.</w:t>
      </w:r>
    </w:p>
    <w:p w14:paraId="56E0734F" w14:textId="14C16C83" w:rsidR="0060676C" w:rsidRDefault="00F13EC4" w:rsidP="0078418D">
      <w:pPr>
        <w:pStyle w:val="2bodlnku"/>
        <w:numPr>
          <w:ilvl w:val="0"/>
          <w:numId w:val="0"/>
        </w:numPr>
        <w:ind w:left="567"/>
        <w:rPr>
          <w:lang w:eastAsia="ar-SA"/>
        </w:rPr>
      </w:pPr>
      <w:r>
        <w:rPr>
          <w:lang w:eastAsia="ar-SA"/>
        </w:rPr>
        <w:t>4.2</w:t>
      </w:r>
      <w:r>
        <w:rPr>
          <w:lang w:eastAsia="ar-SA"/>
        </w:rPr>
        <w:tab/>
      </w:r>
      <w:r w:rsidR="0060676C">
        <w:rPr>
          <w:lang w:eastAsia="ar-SA"/>
        </w:rPr>
        <w:t>z</w:t>
      </w:r>
      <w:r w:rsidR="004476F8">
        <w:rPr>
          <w:lang w:eastAsia="ar-SA"/>
        </w:rPr>
        <w:t>a </w:t>
      </w:r>
      <w:r w:rsidR="0060676C">
        <w:rPr>
          <w:lang w:eastAsia="ar-SA"/>
        </w:rPr>
        <w:t>stranu Dodavatele:</w:t>
      </w:r>
    </w:p>
    <w:p w14:paraId="7BB48147" w14:textId="77777777" w:rsidR="0060676C" w:rsidRDefault="0060676C" w:rsidP="00D454BE">
      <w:pPr>
        <w:pStyle w:val="2bodlnku"/>
        <w:numPr>
          <w:ilvl w:val="0"/>
          <w:numId w:val="35"/>
        </w:numPr>
        <w:rPr>
          <w:lang w:eastAsia="ar-SA"/>
        </w:rPr>
      </w:pPr>
      <w:r>
        <w:rPr>
          <w:lang w:eastAsia="ar-SA"/>
        </w:rPr>
        <w:t>ve věcech smluvních:</w:t>
      </w:r>
    </w:p>
    <w:p w14:paraId="56D069FE" w14:textId="1FA6E5BF" w:rsidR="0060676C" w:rsidRDefault="0078418D" w:rsidP="0078418D">
      <w:pPr>
        <w:pStyle w:val="2bodlnku"/>
        <w:numPr>
          <w:ilvl w:val="0"/>
          <w:numId w:val="0"/>
        </w:numPr>
        <w:ind w:left="567"/>
        <w:rPr>
          <w:lang w:eastAsia="ar-SA"/>
        </w:rPr>
      </w:pPr>
      <w:r>
        <w:rPr>
          <w:lang w:eastAsia="ar-SA"/>
        </w:rPr>
        <w:tab/>
      </w:r>
      <w:r w:rsidR="0060676C" w:rsidRPr="00F13EC4">
        <w:rPr>
          <w:highlight w:val="green"/>
          <w:lang w:eastAsia="ar-SA"/>
        </w:rPr>
        <w:t>………</w:t>
      </w:r>
      <w:proofErr w:type="gramStart"/>
      <w:r w:rsidR="0060676C" w:rsidRPr="00F13EC4">
        <w:rPr>
          <w:highlight w:val="green"/>
          <w:lang w:eastAsia="ar-SA"/>
        </w:rPr>
        <w:t>…….</w:t>
      </w:r>
      <w:proofErr w:type="gramEnd"/>
      <w:r w:rsidR="0060676C" w:rsidRPr="00F13EC4">
        <w:rPr>
          <w:highlight w:val="green"/>
          <w:lang w:eastAsia="ar-SA"/>
        </w:rPr>
        <w:t>.………………</w:t>
      </w:r>
      <w:r w:rsidR="0060676C">
        <w:rPr>
          <w:lang w:eastAsia="ar-SA"/>
        </w:rPr>
        <w:t xml:space="preserve">, tel.: </w:t>
      </w:r>
      <w:r w:rsidR="0060676C" w:rsidRPr="00F13EC4">
        <w:rPr>
          <w:highlight w:val="green"/>
          <w:lang w:eastAsia="ar-SA"/>
        </w:rPr>
        <w:t>……………………</w:t>
      </w:r>
      <w:r w:rsidR="0060676C">
        <w:rPr>
          <w:lang w:eastAsia="ar-SA"/>
        </w:rPr>
        <w:t xml:space="preserve">, e-mail: </w:t>
      </w:r>
      <w:r w:rsidR="0060676C" w:rsidRPr="00F13EC4">
        <w:rPr>
          <w:highlight w:val="green"/>
          <w:lang w:eastAsia="ar-SA"/>
        </w:rPr>
        <w:t>……………………………</w:t>
      </w:r>
      <w:r w:rsidR="0060676C">
        <w:rPr>
          <w:lang w:eastAsia="ar-SA"/>
        </w:rPr>
        <w:t>;</w:t>
      </w:r>
    </w:p>
    <w:p w14:paraId="147F1004" w14:textId="77777777" w:rsidR="0060676C" w:rsidRDefault="0060676C" w:rsidP="00D454BE">
      <w:pPr>
        <w:pStyle w:val="2bodlnku"/>
        <w:numPr>
          <w:ilvl w:val="0"/>
          <w:numId w:val="35"/>
        </w:numPr>
        <w:rPr>
          <w:lang w:eastAsia="ar-SA"/>
        </w:rPr>
      </w:pPr>
      <w:r>
        <w:rPr>
          <w:lang w:eastAsia="ar-SA"/>
        </w:rPr>
        <w:t>ve věcech obchodních:</w:t>
      </w:r>
    </w:p>
    <w:p w14:paraId="69961BA7" w14:textId="60C8989E" w:rsidR="0060676C" w:rsidRDefault="0078418D" w:rsidP="0078418D">
      <w:pPr>
        <w:pStyle w:val="2bodlnku"/>
        <w:numPr>
          <w:ilvl w:val="0"/>
          <w:numId w:val="0"/>
        </w:numPr>
        <w:ind w:left="567"/>
        <w:rPr>
          <w:lang w:eastAsia="ar-SA"/>
        </w:rPr>
      </w:pPr>
      <w:r>
        <w:rPr>
          <w:lang w:eastAsia="ar-SA"/>
        </w:rPr>
        <w:tab/>
      </w:r>
      <w:r w:rsidR="0060676C" w:rsidRPr="00F13EC4">
        <w:rPr>
          <w:highlight w:val="green"/>
          <w:lang w:eastAsia="ar-SA"/>
        </w:rPr>
        <w:t>………</w:t>
      </w:r>
      <w:proofErr w:type="gramStart"/>
      <w:r w:rsidR="0060676C" w:rsidRPr="00F13EC4">
        <w:rPr>
          <w:highlight w:val="green"/>
          <w:lang w:eastAsia="ar-SA"/>
        </w:rPr>
        <w:t>…….</w:t>
      </w:r>
      <w:proofErr w:type="gramEnd"/>
      <w:r w:rsidR="0060676C" w:rsidRPr="00F13EC4">
        <w:rPr>
          <w:highlight w:val="green"/>
          <w:lang w:eastAsia="ar-SA"/>
        </w:rPr>
        <w:t>.………………</w:t>
      </w:r>
      <w:r w:rsidR="0060676C">
        <w:rPr>
          <w:lang w:eastAsia="ar-SA"/>
        </w:rPr>
        <w:t xml:space="preserve">, tel.: </w:t>
      </w:r>
      <w:r w:rsidR="0060676C" w:rsidRPr="00F13EC4">
        <w:rPr>
          <w:highlight w:val="green"/>
          <w:lang w:eastAsia="ar-SA"/>
        </w:rPr>
        <w:t>……………………</w:t>
      </w:r>
      <w:r w:rsidR="0060676C">
        <w:rPr>
          <w:lang w:eastAsia="ar-SA"/>
        </w:rPr>
        <w:t xml:space="preserve">, e-mail: </w:t>
      </w:r>
      <w:r w:rsidR="0060676C" w:rsidRPr="00F13EC4">
        <w:rPr>
          <w:highlight w:val="green"/>
          <w:lang w:eastAsia="ar-SA"/>
        </w:rPr>
        <w:t>……………………………</w:t>
      </w:r>
      <w:r w:rsidR="0060676C">
        <w:rPr>
          <w:lang w:eastAsia="ar-SA"/>
        </w:rPr>
        <w:t>;</w:t>
      </w:r>
    </w:p>
    <w:p w14:paraId="3EAFCA55" w14:textId="77777777" w:rsidR="0060676C" w:rsidRDefault="0060676C" w:rsidP="00D454BE">
      <w:pPr>
        <w:pStyle w:val="2bodlnku"/>
        <w:numPr>
          <w:ilvl w:val="0"/>
          <w:numId w:val="35"/>
        </w:numPr>
        <w:rPr>
          <w:lang w:eastAsia="ar-SA"/>
        </w:rPr>
      </w:pPr>
      <w:r>
        <w:rPr>
          <w:lang w:eastAsia="ar-SA"/>
        </w:rPr>
        <w:t>ve věcech technických:</w:t>
      </w:r>
    </w:p>
    <w:p w14:paraId="78F1F199" w14:textId="77777777" w:rsidR="0060676C" w:rsidRDefault="0060676C" w:rsidP="0078418D">
      <w:pPr>
        <w:pStyle w:val="2bodlnku"/>
        <w:numPr>
          <w:ilvl w:val="0"/>
          <w:numId w:val="0"/>
        </w:numPr>
        <w:ind w:left="567"/>
        <w:rPr>
          <w:lang w:eastAsia="ar-SA"/>
        </w:rPr>
      </w:pPr>
      <w:r w:rsidRPr="00F13EC4">
        <w:rPr>
          <w:highlight w:val="green"/>
          <w:lang w:eastAsia="ar-SA"/>
        </w:rPr>
        <w:t>………</w:t>
      </w:r>
      <w:proofErr w:type="gramStart"/>
      <w:r w:rsidRPr="00F13EC4">
        <w:rPr>
          <w:highlight w:val="green"/>
          <w:lang w:eastAsia="ar-SA"/>
        </w:rPr>
        <w:t>…….</w:t>
      </w:r>
      <w:proofErr w:type="gramEnd"/>
      <w:r w:rsidRPr="00F13EC4">
        <w:rPr>
          <w:highlight w:val="green"/>
          <w:lang w:eastAsia="ar-SA"/>
        </w:rPr>
        <w:t>.………………</w:t>
      </w:r>
      <w:r>
        <w:rPr>
          <w:lang w:eastAsia="ar-SA"/>
        </w:rPr>
        <w:t xml:space="preserve">, tel.: </w:t>
      </w:r>
      <w:r w:rsidRPr="00F13EC4">
        <w:rPr>
          <w:highlight w:val="green"/>
          <w:lang w:eastAsia="ar-SA"/>
        </w:rPr>
        <w:t>……………………</w:t>
      </w:r>
      <w:r>
        <w:rPr>
          <w:lang w:eastAsia="ar-SA"/>
        </w:rPr>
        <w:t xml:space="preserve">, e-mail: </w:t>
      </w:r>
      <w:r w:rsidRPr="00F13EC4">
        <w:rPr>
          <w:highlight w:val="green"/>
          <w:lang w:eastAsia="ar-SA"/>
        </w:rPr>
        <w:t>…………………………….</w:t>
      </w:r>
    </w:p>
    <w:p w14:paraId="74CE68CC" w14:textId="24732C53" w:rsidR="0060676C" w:rsidRDefault="0060676C" w:rsidP="0060676C">
      <w:pPr>
        <w:pStyle w:val="2bodlnku"/>
        <w:rPr>
          <w:lang w:eastAsia="ar-SA"/>
        </w:rPr>
      </w:pPr>
      <w:r>
        <w:rPr>
          <w:lang w:eastAsia="ar-SA"/>
        </w:rPr>
        <w:t>Obě Smluvní strany se zavazují o případných změnách kontaktních údajů be</w:t>
      </w:r>
      <w:r w:rsidR="004476F8">
        <w:rPr>
          <w:lang w:eastAsia="ar-SA"/>
        </w:rPr>
        <w:t>z </w:t>
      </w:r>
      <w:r>
        <w:rPr>
          <w:lang w:eastAsia="ar-SA"/>
        </w:rPr>
        <w:t xml:space="preserve">zbytečného odkladu informovat druhou Smluvní stranu. </w:t>
      </w:r>
    </w:p>
    <w:p w14:paraId="2D9761CE" w14:textId="3070F20B" w:rsidR="0060676C" w:rsidRDefault="0060676C" w:rsidP="0060676C">
      <w:pPr>
        <w:pStyle w:val="2bodlnku"/>
        <w:rPr>
          <w:lang w:eastAsia="ar-SA"/>
        </w:rPr>
      </w:pPr>
      <w:r>
        <w:rPr>
          <w:lang w:eastAsia="ar-SA"/>
        </w:rPr>
        <w:t>Smluvní strany se dohodly, že jejich práv</w:t>
      </w:r>
      <w:r w:rsidR="004476F8">
        <w:rPr>
          <w:lang w:eastAsia="ar-SA"/>
        </w:rPr>
        <w:t>a a </w:t>
      </w:r>
      <w:r>
        <w:rPr>
          <w:lang w:eastAsia="ar-SA"/>
        </w:rPr>
        <w:t xml:space="preserve">povinnosti založené touto Smlouvou se řídí obsahem Smlouvy. </w:t>
      </w:r>
      <w:r w:rsidR="004476F8">
        <w:rPr>
          <w:lang w:eastAsia="ar-SA"/>
        </w:rPr>
        <w:t>V </w:t>
      </w:r>
      <w:r>
        <w:rPr>
          <w:lang w:eastAsia="ar-SA"/>
        </w:rPr>
        <w:t>otázkách neupravených touto Smlouvou se řídí obecně závaznými právními předpisy, zejmén</w:t>
      </w:r>
      <w:r w:rsidR="004476F8">
        <w:rPr>
          <w:lang w:eastAsia="ar-SA"/>
        </w:rPr>
        <w:t>a </w:t>
      </w:r>
      <w:r>
        <w:rPr>
          <w:lang w:eastAsia="ar-SA"/>
        </w:rPr>
        <w:t>pa</w:t>
      </w:r>
      <w:r w:rsidR="004476F8">
        <w:rPr>
          <w:lang w:eastAsia="ar-SA"/>
        </w:rPr>
        <w:t>k </w:t>
      </w:r>
      <w:r w:rsidR="0078418D">
        <w:rPr>
          <w:lang w:eastAsia="ar-SA"/>
        </w:rPr>
        <w:t>o</w:t>
      </w:r>
      <w:r>
        <w:rPr>
          <w:lang w:eastAsia="ar-SA"/>
        </w:rPr>
        <w:t>bčanským zákoníkem. Smluvní strany se ve smyslu §</w:t>
      </w:r>
      <w:r w:rsidR="0078418D">
        <w:rPr>
          <w:lang w:eastAsia="ar-SA"/>
        </w:rPr>
        <w:t> </w:t>
      </w:r>
      <w:r>
        <w:rPr>
          <w:lang w:eastAsia="ar-SA"/>
        </w:rPr>
        <w:t xml:space="preserve">1 odst. 2 </w:t>
      </w:r>
      <w:r w:rsidR="0078418D">
        <w:rPr>
          <w:lang w:eastAsia="ar-SA"/>
        </w:rPr>
        <w:t>o</w:t>
      </w:r>
      <w:r>
        <w:rPr>
          <w:lang w:eastAsia="ar-SA"/>
        </w:rPr>
        <w:t xml:space="preserve">bčanského zákoníku odchylují od ustanovení § 2050 </w:t>
      </w:r>
      <w:r w:rsidR="0078418D">
        <w:rPr>
          <w:lang w:eastAsia="ar-SA"/>
        </w:rPr>
        <w:t>o</w:t>
      </w:r>
      <w:r>
        <w:rPr>
          <w:lang w:eastAsia="ar-SA"/>
        </w:rPr>
        <w:t xml:space="preserve">bčanského zákoníku, jehož režim se pro vztahy Dodavatele </w:t>
      </w:r>
      <w:r w:rsidR="004476F8">
        <w:rPr>
          <w:lang w:eastAsia="ar-SA"/>
        </w:rPr>
        <w:t>a </w:t>
      </w:r>
      <w:r>
        <w:rPr>
          <w:lang w:eastAsia="ar-SA"/>
        </w:rPr>
        <w:t>Objednatele dle Smlouvy nepoužije.</w:t>
      </w:r>
    </w:p>
    <w:p w14:paraId="238FF3E1" w14:textId="0EA0540F" w:rsidR="0060676C" w:rsidRDefault="0060676C" w:rsidP="0060676C">
      <w:pPr>
        <w:pStyle w:val="2bodlnku"/>
        <w:rPr>
          <w:lang w:eastAsia="ar-SA"/>
        </w:rPr>
      </w:pPr>
      <w:r>
        <w:rPr>
          <w:lang w:eastAsia="ar-SA"/>
        </w:rPr>
        <w:lastRenderedPageBreak/>
        <w:t>Dodavatel n</w:t>
      </w:r>
      <w:r w:rsidR="004476F8">
        <w:rPr>
          <w:lang w:eastAsia="ar-SA"/>
        </w:rPr>
        <w:t>a </w:t>
      </w:r>
      <w:r>
        <w:rPr>
          <w:lang w:eastAsia="ar-SA"/>
        </w:rPr>
        <w:t xml:space="preserve">sebe </w:t>
      </w:r>
      <w:r w:rsidR="004476F8">
        <w:rPr>
          <w:lang w:eastAsia="ar-SA"/>
        </w:rPr>
        <w:t>v </w:t>
      </w:r>
      <w:r>
        <w:rPr>
          <w:lang w:eastAsia="ar-SA"/>
        </w:rPr>
        <w:t xml:space="preserve">souladu s ustanovením § 1765 odst. 2 </w:t>
      </w:r>
      <w:r w:rsidR="0078418D">
        <w:rPr>
          <w:lang w:eastAsia="ar-SA"/>
        </w:rPr>
        <w:t>o</w:t>
      </w:r>
      <w:r>
        <w:rPr>
          <w:lang w:eastAsia="ar-SA"/>
        </w:rPr>
        <w:t>bčanského zákoníku přebírá nebezpečí změny okolností, nedohodnou-li se Smluvní strany dohody jinak. Tímto vša</w:t>
      </w:r>
      <w:r w:rsidR="004476F8">
        <w:rPr>
          <w:lang w:eastAsia="ar-SA"/>
        </w:rPr>
        <w:t>k </w:t>
      </w:r>
      <w:r>
        <w:rPr>
          <w:lang w:eastAsia="ar-SA"/>
        </w:rPr>
        <w:t>nejsou dotčen</w:t>
      </w:r>
      <w:r w:rsidR="004476F8">
        <w:rPr>
          <w:lang w:eastAsia="ar-SA"/>
        </w:rPr>
        <w:t>a </w:t>
      </w:r>
      <w:r>
        <w:rPr>
          <w:lang w:eastAsia="ar-SA"/>
        </w:rPr>
        <w:t>práv</w:t>
      </w:r>
      <w:r w:rsidR="004476F8">
        <w:rPr>
          <w:lang w:eastAsia="ar-SA"/>
        </w:rPr>
        <w:t>a </w:t>
      </w:r>
      <w:r>
        <w:rPr>
          <w:lang w:eastAsia="ar-SA"/>
        </w:rPr>
        <w:t>Smluvních stran upravená v</w:t>
      </w:r>
      <w:r w:rsidR="00EC138E">
        <w:rPr>
          <w:lang w:eastAsia="ar-SA"/>
        </w:rPr>
        <w:t xml:space="preserve">e </w:t>
      </w:r>
      <w:r>
        <w:rPr>
          <w:lang w:eastAsia="ar-SA"/>
        </w:rPr>
        <w:t>Smlouvě.</w:t>
      </w:r>
    </w:p>
    <w:p w14:paraId="648BC29F" w14:textId="36426C0E" w:rsidR="0060676C" w:rsidRDefault="0060676C" w:rsidP="0060676C">
      <w:pPr>
        <w:pStyle w:val="2bodlnku"/>
        <w:rPr>
          <w:lang w:eastAsia="ar-SA"/>
        </w:rPr>
      </w:pPr>
      <w:r>
        <w:rPr>
          <w:lang w:eastAsia="ar-SA"/>
        </w:rPr>
        <w:t xml:space="preserve">Smluvní strany se dohodly, že spory, které by případně vznikly ze Smlouvy nebo </w:t>
      </w:r>
      <w:r w:rsidR="004476F8">
        <w:rPr>
          <w:lang w:eastAsia="ar-SA"/>
        </w:rPr>
        <w:t>v </w:t>
      </w:r>
      <w:r>
        <w:rPr>
          <w:lang w:eastAsia="ar-SA"/>
        </w:rPr>
        <w:t xml:space="preserve">souvislosti s ní, jakož i otázky její platnosti či neplatnosti nebo jejího vzniku </w:t>
      </w:r>
      <w:r w:rsidR="004476F8">
        <w:rPr>
          <w:lang w:eastAsia="ar-SA"/>
        </w:rPr>
        <w:t>a </w:t>
      </w:r>
      <w:r>
        <w:rPr>
          <w:lang w:eastAsia="ar-SA"/>
        </w:rPr>
        <w:t>zániku budou přednostně řešeny dohodou Smluvních stran. Pokud nebudou vyřešeny dohodou Smluvních stran, budou řešeny příslušnými soudy České republiky, přičemž pro místní příslušnost je rozhodný obecný soud Objednatele.</w:t>
      </w:r>
    </w:p>
    <w:p w14:paraId="60B63D54" w14:textId="28D52FFD" w:rsidR="0060676C" w:rsidRDefault="0060676C" w:rsidP="0060676C">
      <w:pPr>
        <w:pStyle w:val="2bodlnku"/>
        <w:rPr>
          <w:lang w:eastAsia="ar-SA"/>
        </w:rPr>
      </w:pPr>
      <w:r>
        <w:rPr>
          <w:lang w:eastAsia="ar-SA"/>
        </w:rPr>
        <w:t xml:space="preserve">Je-li anebo stane-li se některé </w:t>
      </w:r>
      <w:r w:rsidR="004476F8">
        <w:rPr>
          <w:lang w:eastAsia="ar-SA"/>
        </w:rPr>
        <w:t>z </w:t>
      </w:r>
      <w:r>
        <w:rPr>
          <w:lang w:eastAsia="ar-SA"/>
        </w:rPr>
        <w:t>ustanovení Smlouvy částečně nebo zcel</w:t>
      </w:r>
      <w:r w:rsidR="004476F8">
        <w:rPr>
          <w:lang w:eastAsia="ar-SA"/>
        </w:rPr>
        <w:t>a </w:t>
      </w:r>
      <w:r>
        <w:rPr>
          <w:lang w:eastAsia="ar-SA"/>
        </w:rPr>
        <w:t>právně neplatným, neúčinným nebo nesrozumitelným, není tím porušen</w:t>
      </w:r>
      <w:r w:rsidR="004476F8">
        <w:rPr>
          <w:lang w:eastAsia="ar-SA"/>
        </w:rPr>
        <w:t>a </w:t>
      </w:r>
      <w:r>
        <w:rPr>
          <w:lang w:eastAsia="ar-SA"/>
        </w:rPr>
        <w:t xml:space="preserve">platnost </w:t>
      </w:r>
      <w:r w:rsidR="004476F8">
        <w:rPr>
          <w:lang w:eastAsia="ar-SA"/>
        </w:rPr>
        <w:t>a </w:t>
      </w:r>
      <w:r>
        <w:rPr>
          <w:lang w:eastAsia="ar-SA"/>
        </w:rPr>
        <w:t xml:space="preserve">účinnost ostatních ustanovení Smlouvy. Smluvní strany se zavazují takové ustanovení nahradit jiným ustanovením nejblíže odpovídajícím právnímu </w:t>
      </w:r>
      <w:r w:rsidR="004476F8">
        <w:rPr>
          <w:lang w:eastAsia="ar-SA"/>
        </w:rPr>
        <w:t>a </w:t>
      </w:r>
      <w:r>
        <w:rPr>
          <w:lang w:eastAsia="ar-SA"/>
        </w:rPr>
        <w:t>ekonomickému účelu původního ustanovení.</w:t>
      </w:r>
    </w:p>
    <w:p w14:paraId="4A5BAB1D" w14:textId="626E18FD" w:rsidR="0060676C" w:rsidRDefault="0060676C" w:rsidP="0060676C">
      <w:pPr>
        <w:pStyle w:val="2bodlnku"/>
        <w:rPr>
          <w:lang w:eastAsia="ar-SA"/>
        </w:rPr>
      </w:pPr>
      <w:r>
        <w:rPr>
          <w:lang w:eastAsia="ar-SA"/>
        </w:rPr>
        <w:t>Dodavatel je dle zákon</w:t>
      </w:r>
      <w:r w:rsidR="004476F8">
        <w:rPr>
          <w:lang w:eastAsia="ar-SA"/>
        </w:rPr>
        <w:t>a </w:t>
      </w:r>
      <w:r>
        <w:rPr>
          <w:lang w:eastAsia="ar-SA"/>
        </w:rPr>
        <w:t xml:space="preserve">č. 320/2001 Sb., o finanční kontrole ve veřejné správě </w:t>
      </w:r>
      <w:r w:rsidR="004476F8">
        <w:rPr>
          <w:lang w:eastAsia="ar-SA"/>
        </w:rPr>
        <w:t>a </w:t>
      </w:r>
      <w:r>
        <w:rPr>
          <w:lang w:eastAsia="ar-SA"/>
        </w:rPr>
        <w:t>o</w:t>
      </w:r>
      <w:r w:rsidR="0078418D">
        <w:rPr>
          <w:lang w:eastAsia="ar-SA"/>
        </w:rPr>
        <w:t> </w:t>
      </w:r>
      <w:r>
        <w:rPr>
          <w:lang w:eastAsia="ar-SA"/>
        </w:rPr>
        <w:t>změně některých zákonů (zákon o finanční kontrole), ve znění pozdějších předpisů, osobou povinnou spolupůsobit při výkonu finanční kontroly.</w:t>
      </w:r>
    </w:p>
    <w:p w14:paraId="39C04B15" w14:textId="77777777" w:rsidR="0060676C" w:rsidRDefault="0060676C" w:rsidP="0060676C">
      <w:pPr>
        <w:pStyle w:val="2bodlnku"/>
        <w:rPr>
          <w:lang w:eastAsia="ar-SA"/>
        </w:rPr>
      </w:pPr>
      <w:r>
        <w:rPr>
          <w:lang w:eastAsia="ar-SA"/>
        </w:rPr>
        <w:t>Nedílnou součástí Smlouvy jsou následující přílohy:</w:t>
      </w:r>
    </w:p>
    <w:p w14:paraId="210D2C6A" w14:textId="7DBB0629" w:rsidR="0060676C" w:rsidRDefault="0060676C" w:rsidP="0078418D">
      <w:pPr>
        <w:pStyle w:val="2bodlnku"/>
        <w:numPr>
          <w:ilvl w:val="0"/>
          <w:numId w:val="0"/>
        </w:numPr>
        <w:ind w:left="567"/>
        <w:rPr>
          <w:lang w:eastAsia="ar-SA"/>
        </w:rPr>
      </w:pPr>
      <w:r>
        <w:rPr>
          <w:lang w:eastAsia="ar-SA"/>
        </w:rPr>
        <w:t>Příloh</w:t>
      </w:r>
      <w:r w:rsidR="004476F8">
        <w:rPr>
          <w:lang w:eastAsia="ar-SA"/>
        </w:rPr>
        <w:t>a </w:t>
      </w:r>
      <w:r>
        <w:rPr>
          <w:lang w:eastAsia="ar-SA"/>
        </w:rPr>
        <w:t>č. 1 – Technická specifikace Díla</w:t>
      </w:r>
    </w:p>
    <w:p w14:paraId="116D9270" w14:textId="1B8B8273" w:rsidR="0060676C" w:rsidRDefault="0060676C" w:rsidP="0078418D">
      <w:pPr>
        <w:pStyle w:val="2bodlnku"/>
        <w:numPr>
          <w:ilvl w:val="0"/>
          <w:numId w:val="0"/>
        </w:numPr>
        <w:ind w:left="567"/>
        <w:rPr>
          <w:lang w:eastAsia="ar-SA"/>
        </w:rPr>
      </w:pPr>
      <w:r>
        <w:rPr>
          <w:lang w:eastAsia="ar-SA"/>
        </w:rPr>
        <w:t>Příloh</w:t>
      </w:r>
      <w:r w:rsidR="004476F8">
        <w:rPr>
          <w:lang w:eastAsia="ar-SA"/>
        </w:rPr>
        <w:t>a </w:t>
      </w:r>
      <w:r>
        <w:rPr>
          <w:lang w:eastAsia="ar-SA"/>
        </w:rPr>
        <w:t xml:space="preserve">č. 2 – </w:t>
      </w:r>
      <w:r w:rsidR="00813BE6">
        <w:rPr>
          <w:lang w:eastAsia="ar-SA"/>
        </w:rPr>
        <w:t>Harmonogram</w:t>
      </w:r>
      <w:r>
        <w:rPr>
          <w:lang w:eastAsia="ar-SA"/>
        </w:rPr>
        <w:t xml:space="preserve"> </w:t>
      </w:r>
    </w:p>
    <w:p w14:paraId="33978172" w14:textId="56D6D259" w:rsidR="0060676C" w:rsidRDefault="0060676C" w:rsidP="0078418D">
      <w:pPr>
        <w:pStyle w:val="2bodlnku"/>
        <w:numPr>
          <w:ilvl w:val="0"/>
          <w:numId w:val="0"/>
        </w:numPr>
        <w:ind w:left="567"/>
        <w:rPr>
          <w:lang w:eastAsia="ar-SA"/>
        </w:rPr>
      </w:pPr>
      <w:r>
        <w:rPr>
          <w:lang w:eastAsia="ar-SA"/>
        </w:rPr>
        <w:t>Příloh</w:t>
      </w:r>
      <w:r w:rsidR="004476F8">
        <w:rPr>
          <w:lang w:eastAsia="ar-SA"/>
        </w:rPr>
        <w:t>a </w:t>
      </w:r>
      <w:r>
        <w:rPr>
          <w:lang w:eastAsia="ar-SA"/>
        </w:rPr>
        <w:t xml:space="preserve">č. 3 – </w:t>
      </w:r>
      <w:r w:rsidR="000D7562">
        <w:rPr>
          <w:lang w:eastAsia="ar-SA"/>
        </w:rPr>
        <w:t>Poddodavatelé</w:t>
      </w:r>
    </w:p>
    <w:p w14:paraId="7DDBD6BC" w14:textId="6F5A0277" w:rsidR="0060676C" w:rsidRDefault="0060676C" w:rsidP="0078418D">
      <w:pPr>
        <w:pStyle w:val="2bodlnku"/>
        <w:numPr>
          <w:ilvl w:val="0"/>
          <w:numId w:val="0"/>
        </w:numPr>
        <w:ind w:left="567"/>
        <w:rPr>
          <w:lang w:eastAsia="ar-SA"/>
        </w:rPr>
      </w:pPr>
      <w:r>
        <w:rPr>
          <w:lang w:eastAsia="ar-SA"/>
        </w:rPr>
        <w:t>Příloh</w:t>
      </w:r>
      <w:r w:rsidR="004476F8">
        <w:rPr>
          <w:lang w:eastAsia="ar-SA"/>
        </w:rPr>
        <w:t>a </w:t>
      </w:r>
      <w:r>
        <w:rPr>
          <w:lang w:eastAsia="ar-SA"/>
        </w:rPr>
        <w:t xml:space="preserve">č. </w:t>
      </w:r>
      <w:r w:rsidR="004304D6">
        <w:rPr>
          <w:lang w:eastAsia="ar-SA"/>
        </w:rPr>
        <w:t>4</w:t>
      </w:r>
      <w:r>
        <w:rPr>
          <w:lang w:eastAsia="ar-SA"/>
        </w:rPr>
        <w:t xml:space="preserve"> – </w:t>
      </w:r>
      <w:r w:rsidR="007813EE">
        <w:rPr>
          <w:lang w:eastAsia="ar-SA"/>
        </w:rPr>
        <w:t>Ostatní všeobecné bezpečnostní požadavky ZP MV ČR</w:t>
      </w:r>
    </w:p>
    <w:p w14:paraId="75C9EDA5" w14:textId="2F3ADBBF" w:rsidR="0060676C" w:rsidRDefault="0060676C" w:rsidP="0078418D">
      <w:pPr>
        <w:pStyle w:val="2bodlnku"/>
        <w:numPr>
          <w:ilvl w:val="0"/>
          <w:numId w:val="0"/>
        </w:numPr>
        <w:ind w:left="567"/>
        <w:rPr>
          <w:lang w:eastAsia="ar-SA"/>
        </w:rPr>
      </w:pPr>
      <w:r>
        <w:rPr>
          <w:lang w:eastAsia="ar-SA"/>
        </w:rPr>
        <w:t>Příloh</w:t>
      </w:r>
      <w:r w:rsidR="004476F8">
        <w:rPr>
          <w:lang w:eastAsia="ar-SA"/>
        </w:rPr>
        <w:t>a </w:t>
      </w:r>
      <w:r>
        <w:rPr>
          <w:lang w:eastAsia="ar-SA"/>
        </w:rPr>
        <w:t xml:space="preserve">č. </w:t>
      </w:r>
      <w:r w:rsidR="004304D6">
        <w:rPr>
          <w:lang w:eastAsia="ar-SA"/>
        </w:rPr>
        <w:t>5</w:t>
      </w:r>
      <w:r>
        <w:rPr>
          <w:lang w:eastAsia="ar-SA"/>
        </w:rPr>
        <w:t xml:space="preserve"> – </w:t>
      </w:r>
      <w:r w:rsidR="007813EE">
        <w:rPr>
          <w:lang w:eastAsia="ar-SA"/>
        </w:rPr>
        <w:t>Vzor Akceptačního protokolu</w:t>
      </w:r>
    </w:p>
    <w:p w14:paraId="10018F83" w14:textId="07E0E99A" w:rsidR="0060676C" w:rsidRDefault="002E4182" w:rsidP="0060676C">
      <w:pPr>
        <w:pStyle w:val="2bodlnku"/>
        <w:rPr>
          <w:lang w:eastAsia="ar-SA"/>
        </w:rPr>
      </w:pPr>
      <w:r w:rsidRPr="002E4182">
        <w:rPr>
          <w:lang w:eastAsia="ar-SA"/>
        </w:rPr>
        <w:t>Smlouv</w:t>
      </w:r>
      <w:r w:rsidR="004476F8">
        <w:rPr>
          <w:lang w:eastAsia="ar-SA"/>
        </w:rPr>
        <w:t>a </w:t>
      </w:r>
      <w:r w:rsidRPr="002E4182">
        <w:rPr>
          <w:lang w:eastAsia="ar-SA"/>
        </w:rPr>
        <w:t>je vyhotoven</w:t>
      </w:r>
      <w:r w:rsidR="004476F8">
        <w:rPr>
          <w:lang w:eastAsia="ar-SA"/>
        </w:rPr>
        <w:t>a v </w:t>
      </w:r>
      <w:r w:rsidRPr="002E4182">
        <w:rPr>
          <w:lang w:eastAsia="ar-SA"/>
        </w:rPr>
        <w:t>elektronické nebo listinné podobě. Smlouv</w:t>
      </w:r>
      <w:r w:rsidR="004476F8">
        <w:rPr>
          <w:lang w:eastAsia="ar-SA"/>
        </w:rPr>
        <w:t>a v </w:t>
      </w:r>
      <w:r w:rsidRPr="002E4182">
        <w:rPr>
          <w:lang w:eastAsia="ar-SA"/>
        </w:rPr>
        <w:t>listinné podobě je vyhotoven</w:t>
      </w:r>
      <w:r w:rsidR="004476F8">
        <w:rPr>
          <w:lang w:eastAsia="ar-SA"/>
        </w:rPr>
        <w:t>a </w:t>
      </w:r>
      <w:r w:rsidRPr="002E4182">
        <w:rPr>
          <w:lang w:eastAsia="ar-SA"/>
        </w:rPr>
        <w:t xml:space="preserve">ve dvou stejnopisech, </w:t>
      </w:r>
      <w:r w:rsidR="004476F8">
        <w:rPr>
          <w:lang w:eastAsia="ar-SA"/>
        </w:rPr>
        <w:t>z </w:t>
      </w:r>
      <w:r w:rsidRPr="002E4182">
        <w:rPr>
          <w:lang w:eastAsia="ar-SA"/>
        </w:rPr>
        <w:t>nichž každá Smluvní stran</w:t>
      </w:r>
      <w:r w:rsidR="004476F8">
        <w:rPr>
          <w:lang w:eastAsia="ar-SA"/>
        </w:rPr>
        <w:t>a </w:t>
      </w:r>
      <w:r w:rsidRPr="002E4182">
        <w:rPr>
          <w:lang w:eastAsia="ar-SA"/>
        </w:rPr>
        <w:t>obdrží jedno vyhotovení.</w:t>
      </w:r>
    </w:p>
    <w:p w14:paraId="75981FB3" w14:textId="1868F3D8" w:rsidR="000E6AAD" w:rsidRDefault="0060676C" w:rsidP="00E13801">
      <w:pPr>
        <w:pStyle w:val="2bodlnku"/>
        <w:rPr>
          <w:lang w:eastAsia="ar-SA"/>
        </w:rPr>
      </w:pPr>
      <w:r>
        <w:rPr>
          <w:lang w:eastAsia="ar-SA"/>
        </w:rPr>
        <w:t xml:space="preserve">Po přečtení textu Smlouvy včetně jejich příloh Objednatel </w:t>
      </w:r>
      <w:r w:rsidR="004476F8">
        <w:rPr>
          <w:lang w:eastAsia="ar-SA"/>
        </w:rPr>
        <w:t>a </w:t>
      </w:r>
      <w:r>
        <w:rPr>
          <w:lang w:eastAsia="ar-SA"/>
        </w:rPr>
        <w:t xml:space="preserve">Dodavatel prohlašují, že obsah Smlouvy odpovídá jejich vůli </w:t>
      </w:r>
      <w:r w:rsidR="004476F8">
        <w:rPr>
          <w:lang w:eastAsia="ar-SA"/>
        </w:rPr>
        <w:t>a </w:t>
      </w:r>
      <w:r>
        <w:rPr>
          <w:lang w:eastAsia="ar-SA"/>
        </w:rPr>
        <w:t xml:space="preserve">ujednání </w:t>
      </w:r>
      <w:r w:rsidR="004476F8">
        <w:rPr>
          <w:lang w:eastAsia="ar-SA"/>
        </w:rPr>
        <w:t>a </w:t>
      </w:r>
      <w:r>
        <w:rPr>
          <w:lang w:eastAsia="ar-SA"/>
        </w:rPr>
        <w:t xml:space="preserve">že Smlouvu uzavřeli svobodně, vážně, </w:t>
      </w:r>
      <w:r w:rsidR="004476F8">
        <w:rPr>
          <w:lang w:eastAsia="ar-SA"/>
        </w:rPr>
        <w:t>a </w:t>
      </w:r>
      <w:r>
        <w:rPr>
          <w:lang w:eastAsia="ar-SA"/>
        </w:rPr>
        <w:t>že Smlouv</w:t>
      </w:r>
      <w:r w:rsidR="004476F8">
        <w:rPr>
          <w:lang w:eastAsia="ar-SA"/>
        </w:rPr>
        <w:t>a </w:t>
      </w:r>
      <w:r>
        <w:rPr>
          <w:lang w:eastAsia="ar-SA"/>
        </w:rPr>
        <w:t xml:space="preserve">představuje jejich úplnou dohodu </w:t>
      </w:r>
      <w:r w:rsidR="004476F8">
        <w:rPr>
          <w:lang w:eastAsia="ar-SA"/>
        </w:rPr>
        <w:t>v </w:t>
      </w:r>
      <w:r>
        <w:rPr>
          <w:lang w:eastAsia="ar-SA"/>
        </w:rPr>
        <w:t>této věci, což stvrzují svým podpisy.</w:t>
      </w:r>
    </w:p>
    <w:p w14:paraId="2FE437B2" w14:textId="77777777" w:rsidR="00E13801" w:rsidRPr="00E13801" w:rsidRDefault="00E13801" w:rsidP="00E13801">
      <w:pPr>
        <w:pStyle w:val="1lnekI"/>
        <w:numPr>
          <w:ilvl w:val="0"/>
          <w:numId w:val="0"/>
        </w:numPr>
        <w:ind w:left="360"/>
        <w:jc w:val="left"/>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gridCol w:w="4581"/>
      </w:tblGrid>
      <w:tr w:rsidR="00FE2A67" w:rsidRPr="00FE2A67" w14:paraId="6725E6EF" w14:textId="77777777" w:rsidTr="00A61B6C">
        <w:tc>
          <w:tcPr>
            <w:tcW w:w="4606" w:type="dxa"/>
          </w:tcPr>
          <w:p w14:paraId="4B93515A" w14:textId="6908B39D" w:rsidR="00FE2A67" w:rsidRPr="00FE2A67" w:rsidRDefault="00F64D04" w:rsidP="00FE2A67">
            <w:pPr>
              <w:spacing w:line="264" w:lineRule="auto"/>
              <w:jc w:val="both"/>
              <w:rPr>
                <w:rFonts w:cs="Arial"/>
                <w:szCs w:val="24"/>
                <w:lang w:eastAsia="cs-CZ"/>
              </w:rPr>
            </w:pPr>
            <w:bookmarkStart w:id="18" w:name="_Hlk161736133"/>
            <w:r>
              <w:rPr>
                <w:rFonts w:cs="Arial"/>
                <w:szCs w:val="24"/>
                <w:lang w:eastAsia="cs-CZ"/>
              </w:rPr>
              <w:t xml:space="preserve">V Praze, </w:t>
            </w:r>
            <w:r w:rsidR="00FE2A67" w:rsidRPr="00FE2A67">
              <w:rPr>
                <w:rFonts w:cs="Arial"/>
                <w:szCs w:val="24"/>
                <w:lang w:eastAsia="cs-CZ"/>
              </w:rPr>
              <w:t xml:space="preserve">dne </w:t>
            </w:r>
            <w:sdt>
              <w:sdtPr>
                <w:id w:val="27615383"/>
                <w:lock w:val="sdtLocked"/>
                <w:placeholder>
                  <w:docPart w:val="C511655A04C645C3B9F9D0783F61EC04"/>
                </w:placeholder>
                <w:date>
                  <w:dateFormat w:val="dd.MM.yyyy"/>
                  <w:lid w:val="cs-CZ"/>
                  <w:storeMappedDataAs w:val="dateTime"/>
                  <w:calendar w:val="gregorian"/>
                </w:date>
              </w:sdtPr>
              <w:sdtEndPr/>
              <w:sdtContent>
                <w:r w:rsidR="00FE2A67" w:rsidRPr="003578F9">
                  <w:rPr>
                    <w:highlight w:val="lightGray"/>
                  </w:rPr>
                  <w:t>______________</w:t>
                </w:r>
              </w:sdtContent>
            </w:sdt>
          </w:p>
        </w:tc>
        <w:tc>
          <w:tcPr>
            <w:tcW w:w="4606" w:type="dxa"/>
          </w:tcPr>
          <w:p w14:paraId="6DA4D255" w14:textId="77777777" w:rsidR="00FE2A67" w:rsidRPr="00FE2A67" w:rsidRDefault="00FE2A67" w:rsidP="00FE2A67">
            <w:pPr>
              <w:spacing w:line="264" w:lineRule="auto"/>
              <w:jc w:val="both"/>
              <w:rPr>
                <w:rFonts w:cs="Arial"/>
                <w:szCs w:val="24"/>
                <w:lang w:eastAsia="cs-CZ"/>
              </w:rPr>
            </w:pPr>
          </w:p>
        </w:tc>
      </w:tr>
      <w:tr w:rsidR="00FE2A67" w:rsidRPr="00FE2A67" w14:paraId="736940F2" w14:textId="77777777" w:rsidTr="00A61B6C">
        <w:tc>
          <w:tcPr>
            <w:tcW w:w="4606" w:type="dxa"/>
          </w:tcPr>
          <w:p w14:paraId="341959EF" w14:textId="77777777" w:rsidR="00FE2A67" w:rsidRPr="00FE2A67" w:rsidRDefault="00FE2A67" w:rsidP="00FE2A67">
            <w:pPr>
              <w:spacing w:line="264" w:lineRule="auto"/>
              <w:jc w:val="right"/>
              <w:rPr>
                <w:rFonts w:cs="Arial"/>
                <w:b/>
                <w:bCs/>
                <w:lang w:eastAsia="cs-CZ"/>
              </w:rPr>
            </w:pPr>
          </w:p>
          <w:p w14:paraId="4B9BEA02" w14:textId="77777777" w:rsidR="00FE2A67" w:rsidRPr="00FE2A67" w:rsidRDefault="00FE2A67" w:rsidP="00FE2A67">
            <w:pPr>
              <w:spacing w:line="264" w:lineRule="auto"/>
              <w:jc w:val="right"/>
              <w:rPr>
                <w:rFonts w:cs="Arial"/>
                <w:szCs w:val="24"/>
                <w:lang w:eastAsia="cs-CZ"/>
              </w:rPr>
            </w:pPr>
            <w:r w:rsidRPr="00FE2A67">
              <w:rPr>
                <w:rFonts w:cs="Arial"/>
                <w:b/>
                <w:bCs/>
                <w:lang w:eastAsia="cs-CZ"/>
              </w:rPr>
              <w:t>Objednatel</w:t>
            </w:r>
            <w:r w:rsidRPr="00FE2A67">
              <w:rPr>
                <w:rFonts w:cs="Arial"/>
                <w:bCs/>
                <w:lang w:eastAsia="cs-CZ"/>
              </w:rPr>
              <w:t>:</w:t>
            </w:r>
          </w:p>
        </w:tc>
        <w:tc>
          <w:tcPr>
            <w:tcW w:w="4606" w:type="dxa"/>
          </w:tcPr>
          <w:p w14:paraId="376D33CE" w14:textId="77777777" w:rsidR="00FE2A67" w:rsidRPr="00FE2A67" w:rsidRDefault="00FE2A67" w:rsidP="00FE2A67">
            <w:pPr>
              <w:spacing w:line="264" w:lineRule="auto"/>
              <w:jc w:val="both"/>
              <w:rPr>
                <w:rFonts w:cs="Arial"/>
                <w:szCs w:val="24"/>
                <w:lang w:eastAsia="cs-CZ"/>
              </w:rPr>
            </w:pPr>
          </w:p>
        </w:tc>
      </w:tr>
      <w:tr w:rsidR="00FE2A67" w:rsidRPr="00FE2A67" w14:paraId="14F49D1A" w14:textId="77777777" w:rsidTr="00A61B6C">
        <w:tc>
          <w:tcPr>
            <w:tcW w:w="4606" w:type="dxa"/>
          </w:tcPr>
          <w:p w14:paraId="2548DB72" w14:textId="77777777" w:rsidR="00FE2A67" w:rsidRDefault="00FE2A67" w:rsidP="00FE2A67">
            <w:pPr>
              <w:spacing w:line="264" w:lineRule="auto"/>
              <w:jc w:val="both"/>
              <w:rPr>
                <w:rFonts w:cs="Arial"/>
                <w:szCs w:val="24"/>
                <w:lang w:eastAsia="cs-CZ"/>
              </w:rPr>
            </w:pPr>
          </w:p>
          <w:p w14:paraId="27ED7F53" w14:textId="771773D6" w:rsidR="003578F9" w:rsidRPr="003578F9" w:rsidRDefault="003578F9" w:rsidP="003578F9">
            <w:pPr>
              <w:tabs>
                <w:tab w:val="left" w:pos="2796"/>
              </w:tabs>
              <w:rPr>
                <w:rFonts w:cs="Arial"/>
                <w:szCs w:val="24"/>
                <w:lang w:eastAsia="cs-CZ"/>
              </w:rPr>
            </w:pPr>
            <w:r>
              <w:rPr>
                <w:rFonts w:cs="Arial"/>
                <w:szCs w:val="24"/>
                <w:lang w:eastAsia="cs-CZ"/>
              </w:rPr>
              <w:tab/>
            </w:r>
          </w:p>
        </w:tc>
        <w:tc>
          <w:tcPr>
            <w:tcW w:w="4606" w:type="dxa"/>
          </w:tcPr>
          <w:p w14:paraId="5D3A4CEC" w14:textId="709F65A3" w:rsidR="00FE2A67" w:rsidRPr="00FE2A67" w:rsidRDefault="00FE2A67" w:rsidP="00FE2A67">
            <w:pPr>
              <w:tabs>
                <w:tab w:val="left" w:pos="-1701"/>
                <w:tab w:val="left" w:pos="-1560"/>
                <w:tab w:val="left" w:pos="0"/>
              </w:tabs>
              <w:jc w:val="both"/>
              <w:rPr>
                <w:rFonts w:cs="Arial"/>
                <w:bCs/>
                <w:lang w:eastAsia="cs-CZ"/>
              </w:rPr>
            </w:pPr>
            <w:r w:rsidRPr="00FE2A67">
              <w:rPr>
                <w:rFonts w:cs="Arial"/>
                <w:bCs/>
                <w:lang w:eastAsia="cs-CZ"/>
              </w:rPr>
              <w:t>____________________</w:t>
            </w:r>
            <w:r w:rsidR="007640A5">
              <w:rPr>
                <w:rFonts w:cs="Arial"/>
                <w:bCs/>
                <w:lang w:eastAsia="cs-CZ"/>
              </w:rPr>
              <w:t>____________</w:t>
            </w:r>
            <w:r w:rsidRPr="00FE2A67">
              <w:rPr>
                <w:rFonts w:cs="Arial"/>
                <w:bCs/>
                <w:lang w:eastAsia="cs-CZ"/>
              </w:rPr>
              <w:t>_</w:t>
            </w:r>
          </w:p>
          <w:p w14:paraId="20A5D54D" w14:textId="2E78F017" w:rsidR="00FE2A67" w:rsidRPr="00FE2A67" w:rsidRDefault="00FE2A67" w:rsidP="00FE2A67">
            <w:pPr>
              <w:tabs>
                <w:tab w:val="left" w:pos="-1701"/>
                <w:tab w:val="left" w:pos="-1560"/>
                <w:tab w:val="left" w:pos="0"/>
              </w:tabs>
              <w:rPr>
                <w:rFonts w:cs="Arial"/>
                <w:szCs w:val="24"/>
                <w:lang w:eastAsia="cs-CZ"/>
              </w:rPr>
            </w:pPr>
            <w:r w:rsidRPr="00FE2A67">
              <w:rPr>
                <w:rFonts w:cs="Arial"/>
                <w:b/>
                <w:bCs/>
                <w:szCs w:val="24"/>
                <w:lang w:eastAsia="cs-CZ"/>
              </w:rPr>
              <w:t>Zdravotní</w:t>
            </w:r>
            <w:r w:rsidR="007640A5">
              <w:rPr>
                <w:rFonts w:cs="Arial"/>
                <w:b/>
                <w:bCs/>
                <w:szCs w:val="24"/>
                <w:lang w:eastAsia="cs-CZ"/>
              </w:rPr>
              <w:t xml:space="preserve"> p</w:t>
            </w:r>
            <w:r w:rsidRPr="00FE2A67">
              <w:rPr>
                <w:rFonts w:cs="Arial"/>
                <w:b/>
                <w:bCs/>
                <w:szCs w:val="24"/>
                <w:lang w:eastAsia="cs-CZ"/>
              </w:rPr>
              <w:t>ojišťovn</w:t>
            </w:r>
            <w:r w:rsidR="004476F8">
              <w:rPr>
                <w:rFonts w:cs="Arial"/>
                <w:b/>
                <w:bCs/>
                <w:szCs w:val="24"/>
                <w:lang w:eastAsia="cs-CZ"/>
              </w:rPr>
              <w:t>a</w:t>
            </w:r>
            <w:r w:rsidR="007640A5">
              <w:rPr>
                <w:rFonts w:cs="Arial"/>
                <w:b/>
                <w:bCs/>
                <w:szCs w:val="24"/>
                <w:lang w:eastAsia="cs-CZ"/>
              </w:rPr>
              <w:t xml:space="preserve"> </w:t>
            </w:r>
            <w:r w:rsidRPr="00FE2A67">
              <w:rPr>
                <w:rFonts w:cs="Arial"/>
                <w:b/>
                <w:bCs/>
                <w:szCs w:val="24"/>
                <w:lang w:eastAsia="cs-CZ"/>
              </w:rPr>
              <w:t>ministerstv</w:t>
            </w:r>
            <w:r w:rsidR="004476F8">
              <w:rPr>
                <w:rFonts w:cs="Arial"/>
                <w:b/>
                <w:bCs/>
                <w:szCs w:val="24"/>
                <w:lang w:eastAsia="cs-CZ"/>
              </w:rPr>
              <w:t>a</w:t>
            </w:r>
            <w:r w:rsidR="007640A5">
              <w:rPr>
                <w:rFonts w:cs="Arial"/>
                <w:b/>
                <w:bCs/>
                <w:szCs w:val="24"/>
                <w:lang w:eastAsia="cs-CZ"/>
              </w:rPr>
              <w:t xml:space="preserve"> </w:t>
            </w:r>
            <w:r w:rsidRPr="00FE2A67">
              <w:rPr>
                <w:rFonts w:cs="Arial"/>
                <w:b/>
                <w:bCs/>
                <w:szCs w:val="24"/>
                <w:lang w:eastAsia="cs-CZ"/>
              </w:rPr>
              <w:t>vnitr</w:t>
            </w:r>
            <w:r w:rsidR="004476F8">
              <w:rPr>
                <w:rFonts w:cs="Arial"/>
                <w:b/>
                <w:bCs/>
                <w:szCs w:val="24"/>
                <w:lang w:eastAsia="cs-CZ"/>
              </w:rPr>
              <w:t>a </w:t>
            </w:r>
            <w:r w:rsidRPr="00FE2A67">
              <w:rPr>
                <w:rFonts w:cs="Arial"/>
                <w:b/>
                <w:bCs/>
                <w:szCs w:val="24"/>
                <w:lang w:eastAsia="cs-CZ"/>
              </w:rPr>
              <w:t>České republiky</w:t>
            </w:r>
            <w:r w:rsidRPr="00FE2A67">
              <w:rPr>
                <w:rFonts w:cs="Arial"/>
                <w:bCs/>
                <w:szCs w:val="24"/>
                <w:lang w:eastAsia="cs-CZ"/>
              </w:rPr>
              <w:t>,</w:t>
            </w:r>
          </w:p>
        </w:tc>
      </w:tr>
      <w:tr w:rsidR="00FE2A67" w:rsidRPr="00FE2A67" w14:paraId="005ACAF2" w14:textId="77777777" w:rsidTr="00A61B6C">
        <w:tc>
          <w:tcPr>
            <w:tcW w:w="4606" w:type="dxa"/>
          </w:tcPr>
          <w:p w14:paraId="073BB5C8" w14:textId="77777777" w:rsidR="00FE2A67" w:rsidRPr="00FE2A67" w:rsidRDefault="00FE2A67" w:rsidP="00FE2A67">
            <w:pPr>
              <w:spacing w:line="264" w:lineRule="auto"/>
              <w:jc w:val="both"/>
              <w:rPr>
                <w:rFonts w:cs="Arial"/>
                <w:szCs w:val="24"/>
                <w:lang w:eastAsia="cs-CZ"/>
              </w:rPr>
            </w:pPr>
          </w:p>
        </w:tc>
        <w:tc>
          <w:tcPr>
            <w:tcW w:w="4606" w:type="dxa"/>
          </w:tcPr>
          <w:p w14:paraId="18B96A23" w14:textId="0B571FD9" w:rsidR="00FE2A67" w:rsidRPr="00FE2A67" w:rsidRDefault="00F724A0" w:rsidP="00FE2A67">
            <w:pPr>
              <w:tabs>
                <w:tab w:val="left" w:pos="-1701"/>
                <w:tab w:val="left" w:pos="-1560"/>
                <w:tab w:val="left" w:pos="0"/>
              </w:tabs>
              <w:rPr>
                <w:rFonts w:cs="Arial"/>
                <w:bCs/>
                <w:szCs w:val="22"/>
                <w:lang w:eastAsia="cs-CZ"/>
              </w:rPr>
            </w:pPr>
            <w:sdt>
              <w:sdtPr>
                <w:rPr>
                  <w:rFonts w:cs="Arial"/>
                  <w:szCs w:val="22"/>
                  <w:lang w:eastAsia="cs-CZ"/>
                </w:rPr>
                <w:id w:val="1550657145"/>
                <w:lock w:val="sdtLocked"/>
                <w:placeholder>
                  <w:docPart w:val="370388F4B8E5442F9A251FE30CF21235"/>
                </w:placeholder>
                <w:comboBox>
                  <w:listItem w:value="Zvolte položku."/>
                  <w:listItem w:displayText="MUDr. David Kostka, MBA" w:value="MUDr. David Kostka, MBA"/>
                  <w:listItem w:displayText="Doc. Ing. Otakar Smolík, CSc., MBA, LL.M." w:value="Doc. Ing. Otakar Smolík, CSc., MBA, LL.M."/>
                  <w:listItem w:displayText="Mgr. Jiří Zmatlík, MHA" w:value="Mgr. Jiří Zmatlík, MHA"/>
                </w:comboBox>
              </w:sdtPr>
              <w:sdtEndPr/>
              <w:sdtContent>
                <w:r w:rsidR="00E672AA">
                  <w:rPr>
                    <w:rFonts w:cs="Arial"/>
                    <w:szCs w:val="22"/>
                    <w:lang w:eastAsia="cs-CZ"/>
                  </w:rPr>
                  <w:t>MUDr. David Kostka, MBA</w:t>
                </w:r>
                <w:r w:rsidR="00934E94">
                  <w:rPr>
                    <w:rFonts w:cs="Arial"/>
                    <w:szCs w:val="22"/>
                    <w:lang w:eastAsia="cs-CZ"/>
                  </w:rPr>
                  <w:t>, LL.M.</w:t>
                </w:r>
              </w:sdtContent>
            </w:sdt>
            <w:r w:rsidR="00FE2A67" w:rsidRPr="00FE2A67">
              <w:rPr>
                <w:rFonts w:cs="Arial"/>
                <w:bCs/>
                <w:szCs w:val="22"/>
                <w:lang w:eastAsia="cs-CZ"/>
              </w:rPr>
              <w:t xml:space="preserve"> </w:t>
            </w:r>
          </w:p>
          <w:p w14:paraId="1C298833" w14:textId="34370254" w:rsidR="00FE2A67" w:rsidRPr="00FE2A67" w:rsidRDefault="00F724A0" w:rsidP="00FE2A67">
            <w:pPr>
              <w:tabs>
                <w:tab w:val="left" w:pos="-1701"/>
                <w:tab w:val="left" w:pos="-1560"/>
                <w:tab w:val="left" w:pos="0"/>
              </w:tabs>
              <w:rPr>
                <w:rFonts w:cs="Arial"/>
                <w:szCs w:val="24"/>
                <w:lang w:eastAsia="cs-CZ"/>
              </w:rPr>
            </w:pPr>
            <w:sdt>
              <w:sdtPr>
                <w:rPr>
                  <w:rFonts w:cs="Arial"/>
                  <w:szCs w:val="22"/>
                  <w:lang w:eastAsia="cs-CZ"/>
                </w:rPr>
                <w:id w:val="1199981932"/>
                <w:lock w:val="sdtLocked"/>
                <w:placeholder>
                  <w:docPart w:val="94E6DF4C3E4B45ABA94465425DF4ABD5"/>
                </w:placeholder>
                <w:comboBox>
                  <w:listItem w:value="Zvolte položku."/>
                  <w:listItem w:displayText="generální ředitel" w:value="generální ředitel"/>
                  <w:listItem w:displayText="ředitel divize Morava" w:value="ředitel divize Morava"/>
                  <w:listItem w:displayText="ředitel divize Čechy" w:value="ředitel divize Čechy"/>
                </w:comboBox>
              </w:sdtPr>
              <w:sdtEndPr/>
              <w:sdtContent>
                <w:r w:rsidR="00E672AA">
                  <w:rPr>
                    <w:rFonts w:cs="Arial"/>
                    <w:szCs w:val="22"/>
                    <w:lang w:eastAsia="cs-CZ"/>
                  </w:rPr>
                  <w:t>generální ředitel</w:t>
                </w:r>
              </w:sdtContent>
            </w:sdt>
          </w:p>
        </w:tc>
      </w:tr>
      <w:tr w:rsidR="00FE2A67" w:rsidRPr="00FE2A67" w14:paraId="6C4C8F9B" w14:textId="77777777" w:rsidTr="00A61B6C">
        <w:tc>
          <w:tcPr>
            <w:tcW w:w="9212" w:type="dxa"/>
            <w:gridSpan w:val="2"/>
          </w:tcPr>
          <w:p w14:paraId="36286528" w14:textId="77777777" w:rsidR="00FE2A67" w:rsidRDefault="00FE2A67" w:rsidP="00FE2A67">
            <w:pPr>
              <w:tabs>
                <w:tab w:val="left" w:pos="-1701"/>
                <w:tab w:val="left" w:pos="-1560"/>
                <w:tab w:val="left" w:pos="0"/>
              </w:tabs>
              <w:rPr>
                <w:rFonts w:cs="Arial"/>
                <w:bCs/>
                <w:szCs w:val="24"/>
                <w:lang w:eastAsia="cs-CZ"/>
              </w:rPr>
            </w:pPr>
          </w:p>
          <w:p w14:paraId="2C6C8A4B" w14:textId="77777777" w:rsidR="00CE74EE" w:rsidRPr="00FE2A67" w:rsidRDefault="00CE74EE" w:rsidP="00FE2A67">
            <w:pPr>
              <w:tabs>
                <w:tab w:val="left" w:pos="-1701"/>
                <w:tab w:val="left" w:pos="-1560"/>
                <w:tab w:val="left" w:pos="0"/>
              </w:tabs>
              <w:rPr>
                <w:rFonts w:cs="Arial"/>
                <w:bCs/>
                <w:szCs w:val="24"/>
                <w:lang w:eastAsia="cs-CZ"/>
              </w:rPr>
            </w:pPr>
          </w:p>
          <w:p w14:paraId="46BD6EB2" w14:textId="77777777" w:rsidR="00FE2A67" w:rsidRPr="00FE2A67" w:rsidRDefault="00FE2A67" w:rsidP="00FE2A67">
            <w:pPr>
              <w:tabs>
                <w:tab w:val="left" w:pos="-1701"/>
                <w:tab w:val="left" w:pos="-1560"/>
                <w:tab w:val="left" w:pos="0"/>
              </w:tabs>
              <w:rPr>
                <w:rFonts w:cs="Arial"/>
                <w:bCs/>
                <w:szCs w:val="24"/>
                <w:lang w:eastAsia="cs-CZ"/>
              </w:rPr>
            </w:pPr>
          </w:p>
        </w:tc>
      </w:tr>
      <w:tr w:rsidR="00FE2A67" w:rsidRPr="00FE2A67" w14:paraId="284A35B3" w14:textId="77777777" w:rsidTr="00A61B6C">
        <w:tc>
          <w:tcPr>
            <w:tcW w:w="4606" w:type="dxa"/>
          </w:tcPr>
          <w:p w14:paraId="502E318E" w14:textId="653AB7F0" w:rsidR="00FE2A67" w:rsidRPr="00FE2A67" w:rsidRDefault="004476F8" w:rsidP="00FE2A67">
            <w:pPr>
              <w:spacing w:line="264" w:lineRule="auto"/>
              <w:jc w:val="both"/>
              <w:rPr>
                <w:rFonts w:cs="Arial"/>
                <w:szCs w:val="24"/>
                <w:lang w:eastAsia="cs-CZ"/>
              </w:rPr>
            </w:pPr>
            <w:r>
              <w:rPr>
                <w:rFonts w:cs="Arial"/>
                <w:szCs w:val="24"/>
                <w:lang w:eastAsia="cs-CZ"/>
              </w:rPr>
              <w:t>V </w:t>
            </w:r>
            <w:sdt>
              <w:sdtPr>
                <w:rPr>
                  <w:bCs/>
                  <w:szCs w:val="28"/>
                </w:rPr>
                <w:id w:val="773065439"/>
                <w:placeholder>
                  <w:docPart w:val="A34C3F42065E416B99CD5A6BFA0CFD37"/>
                </w:placeholder>
                <w:showingPlcHdr/>
                <w:text/>
              </w:sdtPr>
              <w:sdtEndPr>
                <w:rPr>
                  <w:bCs w:val="0"/>
                  <w:szCs w:val="20"/>
                </w:rPr>
              </w:sdtEndPr>
              <w:sdtContent>
                <w:r w:rsidR="00FE2A67" w:rsidRPr="00FE2A67">
                  <w:rPr>
                    <w:highlight w:val="green"/>
                  </w:rPr>
                  <w:t>___________</w:t>
                </w:r>
              </w:sdtContent>
            </w:sdt>
            <w:r w:rsidR="00FE2A67" w:rsidRPr="00FE2A67">
              <w:rPr>
                <w:rFonts w:cs="Arial"/>
                <w:szCs w:val="24"/>
                <w:lang w:eastAsia="cs-CZ"/>
              </w:rPr>
              <w:t xml:space="preserve"> dne</w:t>
            </w:r>
            <w:r w:rsidR="00FE2A67" w:rsidRPr="00FE2A67">
              <w:t xml:space="preserve"> </w:t>
            </w:r>
            <w:sdt>
              <w:sdtPr>
                <w:id w:val="732591658"/>
                <w:lock w:val="sdtLocked"/>
                <w:placeholder>
                  <w:docPart w:val="987365D41F1C4072A092CC267411DBBE"/>
                </w:placeholder>
                <w:date>
                  <w:dateFormat w:val="dd.MM.yyyy"/>
                  <w:lid w:val="cs-CZ"/>
                  <w:storeMappedDataAs w:val="dateTime"/>
                  <w:calendar w:val="gregorian"/>
                </w:date>
              </w:sdtPr>
              <w:sdtEndPr/>
              <w:sdtContent>
                <w:r w:rsidR="00FE2A67" w:rsidRPr="003578F9">
                  <w:rPr>
                    <w:highlight w:val="green"/>
                  </w:rPr>
                  <w:t>______________</w:t>
                </w:r>
              </w:sdtContent>
            </w:sdt>
          </w:p>
        </w:tc>
        <w:tc>
          <w:tcPr>
            <w:tcW w:w="4606" w:type="dxa"/>
          </w:tcPr>
          <w:p w14:paraId="1730055B" w14:textId="77777777" w:rsidR="00FE2A67" w:rsidRPr="00FE2A67" w:rsidRDefault="00FE2A67" w:rsidP="00FE2A67">
            <w:pPr>
              <w:spacing w:line="264" w:lineRule="auto"/>
              <w:jc w:val="both"/>
              <w:rPr>
                <w:rFonts w:cs="Arial"/>
                <w:szCs w:val="24"/>
                <w:lang w:eastAsia="cs-CZ"/>
              </w:rPr>
            </w:pPr>
          </w:p>
        </w:tc>
      </w:tr>
      <w:tr w:rsidR="00FE2A67" w:rsidRPr="00FE2A67" w14:paraId="4D25B549" w14:textId="77777777" w:rsidTr="00A61B6C">
        <w:tc>
          <w:tcPr>
            <w:tcW w:w="4606" w:type="dxa"/>
          </w:tcPr>
          <w:p w14:paraId="41FACC00" w14:textId="77777777" w:rsidR="00FE2A67" w:rsidRPr="00FE2A67" w:rsidRDefault="00FE2A67" w:rsidP="00FE2A67">
            <w:pPr>
              <w:spacing w:line="264" w:lineRule="auto"/>
              <w:jc w:val="right"/>
              <w:rPr>
                <w:rFonts w:cs="Arial"/>
                <w:b/>
                <w:bCs/>
                <w:lang w:eastAsia="cs-CZ"/>
              </w:rPr>
            </w:pPr>
          </w:p>
          <w:p w14:paraId="4D70E9C6" w14:textId="1C221FC0" w:rsidR="00FE2A67" w:rsidRPr="00FE2A67" w:rsidRDefault="00F724A0" w:rsidP="00FE2A67">
            <w:pPr>
              <w:spacing w:line="264" w:lineRule="auto"/>
              <w:jc w:val="right"/>
              <w:rPr>
                <w:rFonts w:cs="Arial"/>
                <w:szCs w:val="24"/>
                <w:lang w:eastAsia="cs-CZ"/>
              </w:rPr>
            </w:pPr>
            <w:sdt>
              <w:sdtPr>
                <w:rPr>
                  <w:rStyle w:val="TexttunChar"/>
                </w:rPr>
                <w:alias w:val="Dodavatel"/>
                <w:tag w:val=""/>
                <w:id w:val="-1538199366"/>
                <w:placeholder>
                  <w:docPart w:val="A11331B5325149C2B0DD2CBED1EC7E89"/>
                </w:placeholder>
                <w:dataBinding w:prefixMappings="xmlns:ns0='http://schemas.openxmlformats.org/officeDocument/2006/extended-properties' " w:xpath="/ns0:Properties[1]/ns0:Company[1]" w:storeItemID="{6668398D-A668-4E3E-A5EB-62B293D839F1}"/>
                <w:text/>
              </w:sdtPr>
              <w:sdtEndPr>
                <w:rPr>
                  <w:rStyle w:val="Standardnpsmoodstavce"/>
                  <w:b w:val="0"/>
                </w:rPr>
              </w:sdtEndPr>
              <w:sdtContent>
                <w:r w:rsidR="001C2052">
                  <w:rPr>
                    <w:rStyle w:val="TexttunChar"/>
                  </w:rPr>
                  <w:t>Dodavatel</w:t>
                </w:r>
              </w:sdtContent>
            </w:sdt>
            <w:r w:rsidR="00FE2A67" w:rsidRPr="00FE2A67">
              <w:rPr>
                <w:rFonts w:cs="Arial"/>
                <w:b/>
                <w:bCs/>
                <w:lang w:eastAsia="cs-CZ"/>
              </w:rPr>
              <w:t>:</w:t>
            </w:r>
          </w:p>
        </w:tc>
        <w:tc>
          <w:tcPr>
            <w:tcW w:w="4606" w:type="dxa"/>
          </w:tcPr>
          <w:p w14:paraId="7FC53F98" w14:textId="77777777" w:rsidR="00FE2A67" w:rsidRPr="00FE2A67" w:rsidRDefault="00FE2A67" w:rsidP="00FE2A67">
            <w:pPr>
              <w:spacing w:line="264" w:lineRule="auto"/>
              <w:jc w:val="center"/>
              <w:rPr>
                <w:rFonts w:cs="Arial"/>
                <w:szCs w:val="24"/>
                <w:lang w:eastAsia="cs-CZ"/>
              </w:rPr>
            </w:pPr>
          </w:p>
        </w:tc>
      </w:tr>
      <w:tr w:rsidR="00FE2A67" w:rsidRPr="00FE2A67" w14:paraId="283FE173" w14:textId="77777777" w:rsidTr="00A61B6C">
        <w:tc>
          <w:tcPr>
            <w:tcW w:w="4606" w:type="dxa"/>
          </w:tcPr>
          <w:p w14:paraId="3AA89028" w14:textId="77777777" w:rsidR="00FE2A67" w:rsidRPr="00FE2A67" w:rsidRDefault="00FE2A67" w:rsidP="00FE2A67">
            <w:pPr>
              <w:spacing w:line="264" w:lineRule="auto"/>
              <w:jc w:val="both"/>
              <w:rPr>
                <w:rFonts w:cs="Arial"/>
                <w:szCs w:val="24"/>
                <w:lang w:eastAsia="cs-CZ"/>
              </w:rPr>
            </w:pPr>
          </w:p>
        </w:tc>
        <w:tc>
          <w:tcPr>
            <w:tcW w:w="4606" w:type="dxa"/>
          </w:tcPr>
          <w:p w14:paraId="6F6A8548" w14:textId="2FEA0158" w:rsidR="003578F9" w:rsidRPr="00FE2A67" w:rsidRDefault="007640A5" w:rsidP="003578F9">
            <w:pPr>
              <w:tabs>
                <w:tab w:val="left" w:pos="-1701"/>
                <w:tab w:val="left" w:pos="-1560"/>
                <w:tab w:val="left" w:pos="0"/>
              </w:tabs>
              <w:jc w:val="both"/>
              <w:rPr>
                <w:rFonts w:cs="Arial"/>
                <w:bCs/>
                <w:lang w:eastAsia="cs-CZ"/>
              </w:rPr>
            </w:pPr>
            <w:bookmarkStart w:id="19" w:name="_Hlk179808759"/>
            <w:r w:rsidRPr="00FE2A67">
              <w:rPr>
                <w:rFonts w:cs="Arial"/>
                <w:bCs/>
                <w:lang w:eastAsia="cs-CZ"/>
              </w:rPr>
              <w:t>____________________</w:t>
            </w:r>
            <w:r>
              <w:rPr>
                <w:rFonts w:cs="Arial"/>
                <w:bCs/>
                <w:lang w:eastAsia="cs-CZ"/>
              </w:rPr>
              <w:t>____________</w:t>
            </w:r>
            <w:r w:rsidRPr="00FE2A67">
              <w:rPr>
                <w:rFonts w:cs="Arial"/>
                <w:bCs/>
                <w:lang w:eastAsia="cs-CZ"/>
              </w:rPr>
              <w:t>_</w:t>
            </w:r>
          </w:p>
          <w:p w14:paraId="2A4B5D1D" w14:textId="4FBF056A" w:rsidR="00FE2A67" w:rsidRPr="00FE2A67" w:rsidRDefault="00F724A0" w:rsidP="00FE2A67">
            <w:pPr>
              <w:tabs>
                <w:tab w:val="left" w:pos="-1701"/>
                <w:tab w:val="left" w:pos="-1560"/>
                <w:tab w:val="left" w:pos="0"/>
              </w:tabs>
              <w:jc w:val="both"/>
              <w:rPr>
                <w:rFonts w:cs="Arial"/>
                <w:bCs/>
                <w:highlight w:val="yellow"/>
                <w:lang w:eastAsia="cs-CZ"/>
              </w:rPr>
            </w:pPr>
            <w:sdt>
              <w:sdtPr>
                <w:rPr>
                  <w:rStyle w:val="TexttunChar"/>
                </w:rPr>
                <w:alias w:val="Partner"/>
                <w:tag w:val=""/>
                <w:id w:val="-368763654"/>
                <w:lock w:val="sdtLocked"/>
                <w:placeholder>
                  <w:docPart w:val="E4D385B82AF442F4B33D7B1EB7AE1385"/>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b w:val="0"/>
                </w:rPr>
              </w:sdtEndPr>
              <w:sdtContent>
                <w:r w:rsidR="00F976FA" w:rsidRPr="003578F9">
                  <w:rPr>
                    <w:rStyle w:val="Zstupntext"/>
                    <w:highlight w:val="green"/>
                  </w:rPr>
                  <w:t>…………</w:t>
                </w:r>
              </w:sdtContent>
            </w:sdt>
            <w:r w:rsidR="00FE2A67" w:rsidRPr="00FE2A67">
              <w:rPr>
                <w:rFonts w:cs="Arial"/>
                <w:b/>
                <w:bCs/>
                <w:lang w:eastAsia="cs-CZ"/>
              </w:rPr>
              <w:tab/>
            </w:r>
            <w:bookmarkEnd w:id="19"/>
          </w:p>
        </w:tc>
      </w:tr>
      <w:tr w:rsidR="00FE2A67" w:rsidRPr="00FE2A67" w14:paraId="61511266" w14:textId="77777777" w:rsidTr="00A61B6C">
        <w:tc>
          <w:tcPr>
            <w:tcW w:w="4606" w:type="dxa"/>
          </w:tcPr>
          <w:p w14:paraId="35B8D04B" w14:textId="77777777" w:rsidR="00FE2A67" w:rsidRPr="00FE2A67" w:rsidRDefault="00FE2A67" w:rsidP="00FE2A67">
            <w:pPr>
              <w:spacing w:line="264" w:lineRule="auto"/>
              <w:jc w:val="both"/>
              <w:rPr>
                <w:rFonts w:cs="Arial"/>
                <w:szCs w:val="24"/>
                <w:lang w:eastAsia="cs-CZ"/>
              </w:rPr>
            </w:pPr>
          </w:p>
        </w:tc>
        <w:tc>
          <w:tcPr>
            <w:tcW w:w="4606" w:type="dxa"/>
          </w:tcPr>
          <w:p w14:paraId="0554B2C1" w14:textId="6C87345E" w:rsidR="009D5258" w:rsidRDefault="00F724A0" w:rsidP="00FE2A67">
            <w:pPr>
              <w:spacing w:line="264" w:lineRule="auto"/>
              <w:jc w:val="both"/>
              <w:rPr>
                <w:rFonts w:cs="Arial"/>
                <w:bCs/>
                <w:highlight w:val="green"/>
                <w:lang w:eastAsia="cs-CZ"/>
              </w:rPr>
            </w:pPr>
            <w:sdt>
              <w:sdtPr>
                <w:rPr>
                  <w:rStyle w:val="4textChar"/>
                </w:rPr>
                <w:id w:val="1471249861"/>
                <w:placeholder>
                  <w:docPart w:val="6BE0E9B3991A4177B94B0ED8D656CF88"/>
                </w:placeholder>
                <w:showingPlcHdr/>
                <w:text/>
              </w:sdtPr>
              <w:sdtEndPr>
                <w:rPr>
                  <w:rStyle w:val="Standardnpsmoodstavce"/>
                  <w:rFonts w:cs="Courier New"/>
                  <w:szCs w:val="20"/>
                </w:rPr>
              </w:sdtEndPr>
              <w:sdtContent>
                <w:r w:rsidR="009D5258" w:rsidRPr="009D5258">
                  <w:rPr>
                    <w:rStyle w:val="4textChar"/>
                    <w:highlight w:val="green"/>
                  </w:rPr>
                  <w:t>Statutární orgán, jednatel …</w:t>
                </w:r>
              </w:sdtContent>
            </w:sdt>
          </w:p>
          <w:p w14:paraId="56CBBE51" w14:textId="77777777" w:rsidR="00FE2A67" w:rsidRPr="00FE2A67" w:rsidRDefault="00FE2A67" w:rsidP="009D5258">
            <w:pPr>
              <w:spacing w:line="264" w:lineRule="auto"/>
              <w:jc w:val="both"/>
              <w:rPr>
                <w:rFonts w:cs="Arial"/>
                <w:szCs w:val="24"/>
                <w:lang w:eastAsia="cs-CZ"/>
              </w:rPr>
            </w:pPr>
          </w:p>
        </w:tc>
      </w:tr>
    </w:tbl>
    <w:bookmarkEnd w:id="18"/>
    <w:p w14:paraId="192254C6" w14:textId="1AEE5173" w:rsidR="00712F06" w:rsidRPr="00792F4B" w:rsidRDefault="00712F06" w:rsidP="00712F06">
      <w:pPr>
        <w:pBdr>
          <w:bottom w:val="single" w:sz="4" w:space="1" w:color="auto"/>
        </w:pBdr>
        <w:rPr>
          <w:rFonts w:cs="Arial"/>
          <w:b/>
          <w:sz w:val="24"/>
          <w:szCs w:val="24"/>
        </w:rPr>
      </w:pPr>
      <w:r w:rsidRPr="00792F4B">
        <w:rPr>
          <w:rFonts w:cs="Arial"/>
          <w:b/>
          <w:sz w:val="24"/>
          <w:szCs w:val="24"/>
        </w:rPr>
        <w:lastRenderedPageBreak/>
        <w:t>Příloh</w:t>
      </w:r>
      <w:r w:rsidR="004476F8">
        <w:rPr>
          <w:rFonts w:cs="Arial"/>
          <w:b/>
          <w:sz w:val="24"/>
          <w:szCs w:val="24"/>
        </w:rPr>
        <w:t>a </w:t>
      </w:r>
      <w:r w:rsidRPr="00792F4B">
        <w:rPr>
          <w:rFonts w:cs="Arial"/>
          <w:b/>
          <w:sz w:val="24"/>
          <w:szCs w:val="24"/>
        </w:rPr>
        <w:t xml:space="preserve">č. 1 – </w:t>
      </w:r>
      <w:r>
        <w:rPr>
          <w:rFonts w:cs="Arial"/>
          <w:b/>
          <w:sz w:val="24"/>
          <w:szCs w:val="24"/>
        </w:rPr>
        <w:t>Technická specifikace Díla</w:t>
      </w:r>
    </w:p>
    <w:p w14:paraId="551AF65C" w14:textId="77777777" w:rsidR="00712F06" w:rsidRDefault="00712F06" w:rsidP="00712F06">
      <w:pPr>
        <w:rPr>
          <w:rFonts w:cs="Arial"/>
          <w:szCs w:val="22"/>
        </w:rPr>
      </w:pPr>
    </w:p>
    <w:p w14:paraId="506DC1E8" w14:textId="36A0F5DF" w:rsidR="000D7562" w:rsidRDefault="000D7562">
      <w:pPr>
        <w:suppressAutoHyphens w:val="0"/>
        <w:rPr>
          <w:rFonts w:cs="Arial"/>
          <w:b/>
          <w:sz w:val="24"/>
          <w:szCs w:val="24"/>
        </w:rPr>
      </w:pPr>
      <w:r w:rsidRPr="00C52D69">
        <w:rPr>
          <w:rFonts w:cs="Arial"/>
          <w:szCs w:val="24"/>
        </w:rPr>
        <w:t>(tvoří samostatnou přílohu)</w:t>
      </w:r>
      <w:r>
        <w:rPr>
          <w:rFonts w:cs="Arial"/>
          <w:b/>
          <w:sz w:val="24"/>
          <w:szCs w:val="24"/>
        </w:rPr>
        <w:br w:type="page"/>
      </w:r>
    </w:p>
    <w:p w14:paraId="12802FEF" w14:textId="1BB7DC32" w:rsidR="00712F06" w:rsidRDefault="00712F06" w:rsidP="00712F06">
      <w:pPr>
        <w:pBdr>
          <w:bottom w:val="single" w:sz="4" w:space="1" w:color="auto"/>
        </w:pBdr>
        <w:rPr>
          <w:rFonts w:cs="Arial"/>
          <w:szCs w:val="24"/>
        </w:rPr>
      </w:pPr>
      <w:r w:rsidRPr="003D4CF9">
        <w:rPr>
          <w:rFonts w:cs="Arial"/>
          <w:b/>
          <w:sz w:val="24"/>
          <w:szCs w:val="24"/>
        </w:rPr>
        <w:lastRenderedPageBreak/>
        <w:t>Příloh</w:t>
      </w:r>
      <w:r w:rsidR="004476F8">
        <w:rPr>
          <w:rFonts w:cs="Arial"/>
          <w:b/>
          <w:sz w:val="24"/>
          <w:szCs w:val="24"/>
        </w:rPr>
        <w:t>a </w:t>
      </w:r>
      <w:r w:rsidRPr="003D4CF9">
        <w:rPr>
          <w:rFonts w:cs="Arial"/>
          <w:b/>
          <w:sz w:val="24"/>
          <w:szCs w:val="24"/>
        </w:rPr>
        <w:t xml:space="preserve">č. 2 – </w:t>
      </w:r>
      <w:r w:rsidR="000D7562">
        <w:rPr>
          <w:rFonts w:cs="Arial"/>
          <w:b/>
          <w:sz w:val="24"/>
          <w:szCs w:val="24"/>
        </w:rPr>
        <w:t>Harmonogram</w:t>
      </w:r>
      <w:r>
        <w:rPr>
          <w:rFonts w:cs="Arial"/>
          <w:b/>
          <w:sz w:val="24"/>
          <w:szCs w:val="24"/>
        </w:rPr>
        <w:t xml:space="preserve"> </w:t>
      </w:r>
    </w:p>
    <w:p w14:paraId="5ABBA6F5" w14:textId="77777777" w:rsidR="00712F06" w:rsidRDefault="00712F06" w:rsidP="00712F06">
      <w:pPr>
        <w:spacing w:line="264" w:lineRule="auto"/>
        <w:rPr>
          <w:rFonts w:cs="Arial"/>
          <w:szCs w:val="24"/>
        </w:rPr>
      </w:pPr>
    </w:p>
    <w:p w14:paraId="01987EDF" w14:textId="77777777" w:rsidR="002E2B5D" w:rsidRPr="00D14585" w:rsidRDefault="002E2B5D" w:rsidP="00712F06">
      <w:pPr>
        <w:rPr>
          <w:rFonts w:cs="Arial"/>
          <w:b/>
          <w:sz w:val="24"/>
          <w:szCs w:val="24"/>
        </w:rPr>
      </w:pPr>
      <w:bookmarkStart w:id="20" w:name="_Hlk184735104"/>
    </w:p>
    <w:tbl>
      <w:tblPr>
        <w:tblStyle w:val="Mkatabulky"/>
        <w:tblW w:w="0" w:type="auto"/>
        <w:tblLook w:val="04A0" w:firstRow="1" w:lastRow="0" w:firstColumn="1" w:lastColumn="0" w:noHBand="0" w:noVBand="1"/>
      </w:tblPr>
      <w:tblGrid>
        <w:gridCol w:w="4528"/>
        <w:gridCol w:w="4534"/>
      </w:tblGrid>
      <w:tr w:rsidR="00712F06" w:rsidRPr="00D14585" w14:paraId="0ADE9A6C" w14:textId="77777777" w:rsidTr="00A61B6C">
        <w:trPr>
          <w:trHeight w:val="834"/>
        </w:trPr>
        <w:tc>
          <w:tcPr>
            <w:tcW w:w="4528" w:type="dxa"/>
          </w:tcPr>
          <w:p w14:paraId="23C85C14" w14:textId="77777777" w:rsidR="00712F06" w:rsidRPr="00D14585" w:rsidRDefault="00712F06" w:rsidP="00A61B6C">
            <w:pPr>
              <w:rPr>
                <w:rFonts w:cs="Arial"/>
                <w:b/>
              </w:rPr>
            </w:pPr>
          </w:p>
          <w:p w14:paraId="58812C74" w14:textId="3D467400" w:rsidR="00712F06" w:rsidRPr="00D14585" w:rsidRDefault="00712F06" w:rsidP="00A61B6C">
            <w:pPr>
              <w:rPr>
                <w:rFonts w:cs="Arial"/>
                <w:b/>
              </w:rPr>
            </w:pPr>
            <w:r w:rsidRPr="00D14585">
              <w:rPr>
                <w:rFonts w:cs="Arial"/>
                <w:b/>
              </w:rPr>
              <w:t>Dílčí plnění</w:t>
            </w:r>
          </w:p>
        </w:tc>
        <w:tc>
          <w:tcPr>
            <w:tcW w:w="4534" w:type="dxa"/>
          </w:tcPr>
          <w:p w14:paraId="6E933907" w14:textId="77777777" w:rsidR="00712F06" w:rsidRPr="00D14585" w:rsidRDefault="00712F06" w:rsidP="00A61B6C">
            <w:pPr>
              <w:rPr>
                <w:rFonts w:cs="Arial"/>
                <w:b/>
              </w:rPr>
            </w:pPr>
          </w:p>
          <w:p w14:paraId="20FFA80C" w14:textId="77777777" w:rsidR="00712F06" w:rsidRPr="00D14585" w:rsidRDefault="00712F06" w:rsidP="00A61B6C">
            <w:pPr>
              <w:rPr>
                <w:rFonts w:cs="Arial"/>
                <w:b/>
              </w:rPr>
            </w:pPr>
            <w:r w:rsidRPr="00D14585">
              <w:rPr>
                <w:rFonts w:cs="Arial"/>
                <w:b/>
              </w:rPr>
              <w:t>Termín plnění</w:t>
            </w:r>
          </w:p>
        </w:tc>
      </w:tr>
      <w:tr w:rsidR="00712F06" w:rsidRPr="00D14585" w14:paraId="15F4C512" w14:textId="77777777" w:rsidTr="00A61B6C">
        <w:trPr>
          <w:trHeight w:val="409"/>
        </w:trPr>
        <w:tc>
          <w:tcPr>
            <w:tcW w:w="4528" w:type="dxa"/>
          </w:tcPr>
          <w:p w14:paraId="18D6CE58" w14:textId="0B410B57" w:rsidR="00712F06" w:rsidRPr="00D14585" w:rsidRDefault="004655D5" w:rsidP="00CF25CF">
            <w:pPr>
              <w:spacing w:before="120" w:after="120"/>
              <w:jc w:val="both"/>
              <w:rPr>
                <w:rFonts w:cs="Arial"/>
                <w:bCs/>
              </w:rPr>
            </w:pPr>
            <w:r>
              <w:rPr>
                <w:rFonts w:cs="Arial"/>
                <w:bCs/>
              </w:rPr>
              <w:t>Účinnost</w:t>
            </w:r>
            <w:r w:rsidR="00712F06" w:rsidRPr="00D14585">
              <w:rPr>
                <w:rFonts w:cs="Arial"/>
                <w:bCs/>
              </w:rPr>
              <w:t xml:space="preserve"> Smlouvy</w:t>
            </w:r>
          </w:p>
        </w:tc>
        <w:tc>
          <w:tcPr>
            <w:tcW w:w="4534" w:type="dxa"/>
          </w:tcPr>
          <w:p w14:paraId="03B6C6C9" w14:textId="77777777" w:rsidR="00712F06" w:rsidRPr="00D14585" w:rsidRDefault="00712F06" w:rsidP="00CF25CF">
            <w:pPr>
              <w:spacing w:before="120" w:after="120"/>
              <w:rPr>
                <w:rFonts w:cs="Arial"/>
                <w:b/>
              </w:rPr>
            </w:pPr>
            <w:r w:rsidRPr="00D14585">
              <w:rPr>
                <w:rFonts w:cs="Arial"/>
                <w:b/>
              </w:rPr>
              <w:t>T</w:t>
            </w:r>
          </w:p>
        </w:tc>
      </w:tr>
      <w:tr w:rsidR="00712F06" w:rsidRPr="00D14585" w14:paraId="524BE0E4" w14:textId="77777777" w:rsidTr="00A61B6C">
        <w:tc>
          <w:tcPr>
            <w:tcW w:w="4528" w:type="dxa"/>
          </w:tcPr>
          <w:p w14:paraId="25A5AEEC" w14:textId="29DD2017" w:rsidR="00712F06" w:rsidRPr="00D14585" w:rsidRDefault="00712F06" w:rsidP="00CF25CF">
            <w:pPr>
              <w:spacing w:before="120" w:after="120"/>
              <w:jc w:val="both"/>
              <w:rPr>
                <w:rFonts w:cs="Arial"/>
                <w:bCs/>
              </w:rPr>
            </w:pPr>
            <w:r w:rsidRPr="00D14585">
              <w:rPr>
                <w:rFonts w:cs="Arial"/>
                <w:bCs/>
              </w:rPr>
              <w:t xml:space="preserve">Vytvoření Návrhu řešení ve </w:t>
            </w:r>
            <w:r w:rsidRPr="00FC3820">
              <w:rPr>
                <w:rFonts w:cs="Arial"/>
                <w:bCs/>
              </w:rPr>
              <w:t xml:space="preserve">smyslu odst. </w:t>
            </w:r>
            <w:r w:rsidR="00831B7C" w:rsidRPr="00FC3820">
              <w:rPr>
                <w:rFonts w:cs="Arial"/>
                <w:bCs/>
              </w:rPr>
              <w:t>1.1</w:t>
            </w:r>
            <w:r w:rsidR="00FC3820">
              <w:rPr>
                <w:rFonts w:cs="Arial"/>
                <w:bCs/>
              </w:rPr>
              <w:t xml:space="preserve"> Přílohy č. 1</w:t>
            </w:r>
            <w:r w:rsidRPr="00D14585">
              <w:rPr>
                <w:rFonts w:cs="Arial"/>
                <w:bCs/>
              </w:rPr>
              <w:t xml:space="preserve"> Smlouvy</w:t>
            </w:r>
          </w:p>
        </w:tc>
        <w:tc>
          <w:tcPr>
            <w:tcW w:w="4534" w:type="dxa"/>
          </w:tcPr>
          <w:p w14:paraId="60345273" w14:textId="6EADEBE8" w:rsidR="00712F06" w:rsidRPr="00D14585" w:rsidRDefault="00712F06" w:rsidP="00CF25CF">
            <w:pPr>
              <w:spacing w:before="120" w:after="120"/>
              <w:rPr>
                <w:rFonts w:cs="Arial"/>
                <w:b/>
              </w:rPr>
            </w:pPr>
            <w:r w:rsidRPr="00C20DD3">
              <w:rPr>
                <w:rFonts w:cs="Arial"/>
                <w:b/>
                <w:szCs w:val="22"/>
              </w:rPr>
              <w:t xml:space="preserve">T + </w:t>
            </w:r>
            <w:r w:rsidR="00587DE7">
              <w:rPr>
                <w:rFonts w:cs="Arial"/>
                <w:b/>
                <w:szCs w:val="22"/>
              </w:rPr>
              <w:t>max</w:t>
            </w:r>
            <w:r w:rsidR="00786635">
              <w:rPr>
                <w:rFonts w:cs="Arial"/>
                <w:b/>
                <w:szCs w:val="22"/>
              </w:rPr>
              <w:t>.</w:t>
            </w:r>
            <w:r w:rsidR="00587DE7">
              <w:rPr>
                <w:rFonts w:cs="Arial"/>
                <w:b/>
                <w:szCs w:val="22"/>
              </w:rPr>
              <w:t xml:space="preserve"> </w:t>
            </w:r>
            <w:r w:rsidRPr="00C20DD3">
              <w:rPr>
                <w:rFonts w:cs="Arial"/>
                <w:b/>
                <w:szCs w:val="22"/>
              </w:rPr>
              <w:t>30 dnů</w:t>
            </w:r>
          </w:p>
        </w:tc>
      </w:tr>
      <w:tr w:rsidR="00587DE7" w:rsidRPr="00D14585" w14:paraId="2CFCFC84" w14:textId="77777777" w:rsidTr="00A61B6C">
        <w:tc>
          <w:tcPr>
            <w:tcW w:w="4528" w:type="dxa"/>
          </w:tcPr>
          <w:p w14:paraId="00860BBF" w14:textId="04EA2FD9" w:rsidR="00587DE7" w:rsidRPr="00D14585" w:rsidRDefault="00587DE7" w:rsidP="00CF25CF">
            <w:pPr>
              <w:spacing w:before="120" w:after="120"/>
              <w:jc w:val="both"/>
              <w:rPr>
                <w:rFonts w:cs="Arial"/>
                <w:bCs/>
              </w:rPr>
            </w:pPr>
            <w:r>
              <w:rPr>
                <w:rFonts w:cs="Arial"/>
                <w:bCs/>
              </w:rPr>
              <w:t>Akceptace Návrhu řešení</w:t>
            </w:r>
          </w:p>
        </w:tc>
        <w:tc>
          <w:tcPr>
            <w:tcW w:w="4534" w:type="dxa"/>
          </w:tcPr>
          <w:p w14:paraId="317D3F95" w14:textId="21CEECFE" w:rsidR="00587DE7" w:rsidRPr="00C20DD3" w:rsidRDefault="00587DE7" w:rsidP="00CF25CF">
            <w:pPr>
              <w:spacing w:before="120" w:after="120"/>
              <w:rPr>
                <w:rFonts w:cs="Arial"/>
                <w:b/>
                <w:szCs w:val="22"/>
              </w:rPr>
            </w:pPr>
            <w:r>
              <w:rPr>
                <w:rFonts w:cs="Arial"/>
                <w:b/>
                <w:szCs w:val="22"/>
              </w:rPr>
              <w:t>T1</w:t>
            </w:r>
          </w:p>
        </w:tc>
      </w:tr>
      <w:tr w:rsidR="00712F06" w:rsidRPr="00D14585" w14:paraId="1C63014E" w14:textId="77777777" w:rsidTr="00A61B6C">
        <w:tc>
          <w:tcPr>
            <w:tcW w:w="4528" w:type="dxa"/>
          </w:tcPr>
          <w:p w14:paraId="5AACBDF6" w14:textId="022075BE" w:rsidR="00712F06" w:rsidRPr="00D14585" w:rsidRDefault="00FC4727" w:rsidP="00CF25CF">
            <w:pPr>
              <w:spacing w:before="120" w:after="120"/>
              <w:jc w:val="both"/>
              <w:rPr>
                <w:rFonts w:cs="Arial"/>
                <w:bCs/>
              </w:rPr>
            </w:pPr>
            <w:r>
              <w:rPr>
                <w:rFonts w:cs="Arial"/>
                <w:bCs/>
              </w:rPr>
              <w:t>Vývoj Aplikace</w:t>
            </w:r>
            <w:r w:rsidR="00021651">
              <w:rPr>
                <w:rFonts w:cs="Arial"/>
                <w:bCs/>
              </w:rPr>
              <w:t xml:space="preserve"> </w:t>
            </w:r>
            <w:r w:rsidR="00917F4D" w:rsidRPr="00FC3820">
              <w:rPr>
                <w:rFonts w:cs="Arial"/>
                <w:bCs/>
              </w:rPr>
              <w:t xml:space="preserve">dle odst. 1.2 </w:t>
            </w:r>
            <w:r w:rsidR="00FC3820" w:rsidRPr="00FC3820">
              <w:rPr>
                <w:rFonts w:cs="Arial"/>
                <w:bCs/>
              </w:rPr>
              <w:t>Přílohy</w:t>
            </w:r>
            <w:r w:rsidR="00FC3820">
              <w:rPr>
                <w:rFonts w:cs="Arial"/>
                <w:bCs/>
              </w:rPr>
              <w:t xml:space="preserve"> č. 1 </w:t>
            </w:r>
            <w:r w:rsidR="00917F4D">
              <w:rPr>
                <w:rFonts w:cs="Arial"/>
                <w:bCs/>
              </w:rPr>
              <w:t>Smlouvy</w:t>
            </w:r>
          </w:p>
        </w:tc>
        <w:tc>
          <w:tcPr>
            <w:tcW w:w="4534" w:type="dxa"/>
          </w:tcPr>
          <w:p w14:paraId="300073B0" w14:textId="417E2365" w:rsidR="00712F06" w:rsidRPr="00D14585" w:rsidRDefault="009A2A8D" w:rsidP="00CF25CF">
            <w:pPr>
              <w:spacing w:before="120" w:after="120"/>
              <w:rPr>
                <w:rFonts w:cs="Arial"/>
                <w:b/>
              </w:rPr>
            </w:pPr>
            <w:r>
              <w:rPr>
                <w:rFonts w:cs="Arial"/>
                <w:b/>
              </w:rPr>
              <w:t>T</w:t>
            </w:r>
            <w:r w:rsidR="00587DE7">
              <w:rPr>
                <w:rFonts w:cs="Arial"/>
                <w:b/>
              </w:rPr>
              <w:t>1</w:t>
            </w:r>
            <w:r w:rsidR="00900E13">
              <w:rPr>
                <w:rFonts w:cs="Arial"/>
                <w:b/>
              </w:rPr>
              <w:t xml:space="preserve"> + </w:t>
            </w:r>
            <w:r w:rsidR="00587DE7">
              <w:rPr>
                <w:rFonts w:cs="Arial"/>
                <w:b/>
              </w:rPr>
              <w:t>max</w:t>
            </w:r>
            <w:r w:rsidR="00786635">
              <w:rPr>
                <w:rFonts w:cs="Arial"/>
                <w:b/>
              </w:rPr>
              <w:t>.</w:t>
            </w:r>
            <w:r w:rsidR="00587DE7">
              <w:rPr>
                <w:rFonts w:cs="Arial"/>
                <w:b/>
              </w:rPr>
              <w:t xml:space="preserve"> </w:t>
            </w:r>
            <w:r w:rsidR="00786635">
              <w:rPr>
                <w:rFonts w:cs="Arial"/>
                <w:b/>
              </w:rPr>
              <w:t>9</w:t>
            </w:r>
            <w:r w:rsidR="00712F06">
              <w:rPr>
                <w:rFonts w:cs="Arial"/>
                <w:b/>
              </w:rPr>
              <w:t>0 dnů</w:t>
            </w:r>
            <w:r w:rsidR="00786635">
              <w:rPr>
                <w:rFonts w:cs="Arial"/>
                <w:b/>
              </w:rPr>
              <w:t xml:space="preserve"> (=T2)</w:t>
            </w:r>
          </w:p>
        </w:tc>
      </w:tr>
      <w:tr w:rsidR="000A2F18" w:rsidRPr="00D14585" w14:paraId="25D8E0F7" w14:textId="77777777" w:rsidTr="00A61B6C">
        <w:tc>
          <w:tcPr>
            <w:tcW w:w="4528" w:type="dxa"/>
          </w:tcPr>
          <w:p w14:paraId="10645C8F" w14:textId="76FF9C6A" w:rsidR="000A2F18" w:rsidRPr="00D14585" w:rsidRDefault="000A2F18" w:rsidP="00CF25CF">
            <w:pPr>
              <w:spacing w:before="120" w:after="120"/>
              <w:jc w:val="both"/>
              <w:rPr>
                <w:rFonts w:cs="Arial"/>
                <w:bCs/>
              </w:rPr>
            </w:pPr>
            <w:r>
              <w:rPr>
                <w:rFonts w:cs="Arial"/>
                <w:bCs/>
              </w:rPr>
              <w:t>Ověřovací provo</w:t>
            </w:r>
            <w:r w:rsidR="004476F8">
              <w:rPr>
                <w:rFonts w:cs="Arial"/>
                <w:bCs/>
              </w:rPr>
              <w:t>z </w:t>
            </w:r>
            <w:r w:rsidR="005947E1">
              <w:rPr>
                <w:rFonts w:cs="Arial"/>
                <w:bCs/>
              </w:rPr>
              <w:t xml:space="preserve">dle předem dodaných testovacích scénářů </w:t>
            </w:r>
            <w:r w:rsidR="005947E1" w:rsidRPr="00FC3820">
              <w:rPr>
                <w:rFonts w:cs="Arial"/>
                <w:bCs/>
              </w:rPr>
              <w:t xml:space="preserve">Dodavatelem </w:t>
            </w:r>
            <w:r w:rsidRPr="00FC3820">
              <w:rPr>
                <w:rFonts w:cs="Arial"/>
                <w:bCs/>
              </w:rPr>
              <w:t xml:space="preserve">dle odst. </w:t>
            </w:r>
            <w:r w:rsidR="00682527" w:rsidRPr="00FC3820">
              <w:rPr>
                <w:rFonts w:cs="Arial"/>
                <w:bCs/>
              </w:rPr>
              <w:t>1.</w:t>
            </w:r>
            <w:r w:rsidR="00582363" w:rsidRPr="00FC3820">
              <w:rPr>
                <w:rFonts w:cs="Arial"/>
                <w:bCs/>
              </w:rPr>
              <w:t>3</w:t>
            </w:r>
            <w:r w:rsidR="00682527" w:rsidRPr="00FC3820">
              <w:rPr>
                <w:rFonts w:cs="Arial"/>
                <w:bCs/>
              </w:rPr>
              <w:t xml:space="preserve"> </w:t>
            </w:r>
            <w:r w:rsidR="00FC3820" w:rsidRPr="00FC3820">
              <w:rPr>
                <w:rFonts w:cs="Arial"/>
                <w:bCs/>
              </w:rPr>
              <w:t xml:space="preserve">Přílohy č. 1 </w:t>
            </w:r>
            <w:r w:rsidR="00682527" w:rsidRPr="00FC3820">
              <w:rPr>
                <w:rFonts w:cs="Arial"/>
                <w:bCs/>
              </w:rPr>
              <w:t>Smlouvy</w:t>
            </w:r>
            <w:r w:rsidR="00C23B7D">
              <w:rPr>
                <w:rFonts w:cs="Arial"/>
                <w:bCs/>
              </w:rPr>
              <w:t>, Dokumentace dle odst. 1.4 Přílohy č. 1 Smlouvy, Školení dle odst. 1.5. Přílohy č. 1 Smlouvy</w:t>
            </w:r>
          </w:p>
        </w:tc>
        <w:tc>
          <w:tcPr>
            <w:tcW w:w="4534" w:type="dxa"/>
          </w:tcPr>
          <w:p w14:paraId="753FA639" w14:textId="34920045" w:rsidR="000A2F18" w:rsidRDefault="00786635" w:rsidP="00CF25CF">
            <w:pPr>
              <w:spacing w:before="120" w:after="120"/>
              <w:rPr>
                <w:rFonts w:cs="Arial"/>
                <w:b/>
              </w:rPr>
            </w:pPr>
            <w:r>
              <w:rPr>
                <w:rFonts w:cs="Arial"/>
                <w:b/>
              </w:rPr>
              <w:t>T2</w:t>
            </w:r>
            <w:r w:rsidR="00010359">
              <w:rPr>
                <w:rFonts w:cs="Arial"/>
                <w:b/>
              </w:rPr>
              <w:t xml:space="preserve"> </w:t>
            </w:r>
            <w:r>
              <w:rPr>
                <w:rFonts w:cs="Arial"/>
                <w:b/>
              </w:rPr>
              <w:t>+ 30 dnů</w:t>
            </w:r>
          </w:p>
        </w:tc>
      </w:tr>
      <w:tr w:rsidR="001A42BD" w:rsidRPr="00D14585" w14:paraId="793E279B" w14:textId="77777777" w:rsidTr="00A61B6C">
        <w:tc>
          <w:tcPr>
            <w:tcW w:w="4528" w:type="dxa"/>
          </w:tcPr>
          <w:p w14:paraId="4CD2966C" w14:textId="73863215" w:rsidR="001A42BD" w:rsidRPr="00D14585" w:rsidRDefault="00D76A85" w:rsidP="00CF25CF">
            <w:pPr>
              <w:spacing w:before="120" w:after="120"/>
              <w:jc w:val="both"/>
              <w:rPr>
                <w:rFonts w:cs="Arial"/>
                <w:bCs/>
              </w:rPr>
            </w:pPr>
            <w:r w:rsidRPr="00FC3820">
              <w:rPr>
                <w:rFonts w:cs="Arial"/>
                <w:bCs/>
              </w:rPr>
              <w:t xml:space="preserve">Akceptace </w:t>
            </w:r>
            <w:r>
              <w:rPr>
                <w:rFonts w:cs="Arial"/>
                <w:bCs/>
              </w:rPr>
              <w:t>dílčích</w:t>
            </w:r>
            <w:r w:rsidR="00A46378">
              <w:rPr>
                <w:rFonts w:cs="Arial"/>
                <w:bCs/>
              </w:rPr>
              <w:t xml:space="preserve"> částí</w:t>
            </w:r>
            <w:r w:rsidR="001A42BD" w:rsidRPr="00FC3820">
              <w:rPr>
                <w:rFonts w:cs="Arial"/>
                <w:bCs/>
              </w:rPr>
              <w:t xml:space="preserve"> </w:t>
            </w:r>
            <w:r w:rsidR="00CE0D0E">
              <w:rPr>
                <w:rFonts w:cs="Arial"/>
                <w:bCs/>
              </w:rPr>
              <w:t xml:space="preserve">plnění </w:t>
            </w:r>
            <w:r w:rsidR="001A42BD" w:rsidRPr="00FC3820">
              <w:rPr>
                <w:rFonts w:cs="Arial"/>
                <w:bCs/>
              </w:rPr>
              <w:t>dle čl. II. odst. 1</w:t>
            </w:r>
            <w:r w:rsidR="00A46378">
              <w:rPr>
                <w:rFonts w:cs="Arial"/>
                <w:bCs/>
              </w:rPr>
              <w:t>.1 až 1.5</w:t>
            </w:r>
            <w:r w:rsidR="001A42BD">
              <w:rPr>
                <w:rFonts w:cs="Arial"/>
                <w:bCs/>
              </w:rPr>
              <w:t xml:space="preserve"> Smlouvy</w:t>
            </w:r>
            <w:r w:rsidR="00786635">
              <w:rPr>
                <w:rFonts w:cs="Arial"/>
                <w:bCs/>
              </w:rPr>
              <w:t xml:space="preserve"> včetně předané </w:t>
            </w:r>
            <w:r w:rsidR="00CE0D0E">
              <w:rPr>
                <w:rFonts w:cs="Arial"/>
                <w:bCs/>
              </w:rPr>
              <w:t xml:space="preserve">aktuální verze </w:t>
            </w:r>
            <w:r w:rsidR="00663E79">
              <w:rPr>
                <w:rFonts w:cs="Arial"/>
                <w:bCs/>
              </w:rPr>
              <w:t>D</w:t>
            </w:r>
            <w:r w:rsidR="00786635">
              <w:rPr>
                <w:rFonts w:cs="Arial"/>
                <w:bCs/>
              </w:rPr>
              <w:t xml:space="preserve">okumentace </w:t>
            </w:r>
            <w:r w:rsidR="00096C2C">
              <w:rPr>
                <w:rFonts w:cs="Arial"/>
                <w:bCs/>
              </w:rPr>
              <w:t xml:space="preserve"> </w:t>
            </w:r>
          </w:p>
        </w:tc>
        <w:tc>
          <w:tcPr>
            <w:tcW w:w="4534" w:type="dxa"/>
          </w:tcPr>
          <w:p w14:paraId="45E18F2A" w14:textId="71839872" w:rsidR="001A42BD" w:rsidRDefault="00786635" w:rsidP="00CF25CF">
            <w:pPr>
              <w:spacing w:before="120" w:after="120"/>
              <w:rPr>
                <w:rFonts w:cs="Arial"/>
                <w:b/>
              </w:rPr>
            </w:pPr>
            <w:r>
              <w:rPr>
                <w:rFonts w:cs="Arial"/>
                <w:b/>
              </w:rPr>
              <w:t>T3</w:t>
            </w:r>
          </w:p>
        </w:tc>
      </w:tr>
      <w:tr w:rsidR="00786635" w:rsidRPr="00D14585" w14:paraId="525C19AD" w14:textId="77777777" w:rsidTr="00A61B6C">
        <w:tc>
          <w:tcPr>
            <w:tcW w:w="4528" w:type="dxa"/>
          </w:tcPr>
          <w:p w14:paraId="4B3DE3C2" w14:textId="2B56788F" w:rsidR="00786635" w:rsidRDefault="00FC4727" w:rsidP="00CF25CF">
            <w:pPr>
              <w:spacing w:before="120" w:after="120"/>
              <w:jc w:val="both"/>
              <w:rPr>
                <w:rFonts w:cs="Arial"/>
                <w:bCs/>
              </w:rPr>
            </w:pPr>
            <w:r>
              <w:rPr>
                <w:rFonts w:cs="Arial"/>
                <w:bCs/>
              </w:rPr>
              <w:t>Zveřejnění</w:t>
            </w:r>
            <w:r w:rsidR="00786635">
              <w:rPr>
                <w:rFonts w:cs="Arial"/>
                <w:bCs/>
              </w:rPr>
              <w:t xml:space="preserve"> aplikace n</w:t>
            </w:r>
            <w:r w:rsidR="004476F8">
              <w:rPr>
                <w:rFonts w:cs="Arial"/>
                <w:bCs/>
              </w:rPr>
              <w:t>a </w:t>
            </w:r>
            <w:r w:rsidR="00786635">
              <w:rPr>
                <w:rFonts w:cs="Arial"/>
                <w:bCs/>
              </w:rPr>
              <w:t xml:space="preserve">shopech Google Play </w:t>
            </w:r>
            <w:r w:rsidR="004476F8">
              <w:rPr>
                <w:rFonts w:cs="Arial"/>
                <w:bCs/>
              </w:rPr>
              <w:t>a </w:t>
            </w:r>
            <w:proofErr w:type="spellStart"/>
            <w:r w:rsidR="00786635">
              <w:rPr>
                <w:rFonts w:cs="Arial"/>
                <w:bCs/>
              </w:rPr>
              <w:t>App</w:t>
            </w:r>
            <w:proofErr w:type="spellEnd"/>
            <w:r w:rsidR="00786635">
              <w:rPr>
                <w:rFonts w:cs="Arial"/>
                <w:bCs/>
              </w:rPr>
              <w:t xml:space="preserve"> </w:t>
            </w:r>
            <w:proofErr w:type="spellStart"/>
            <w:r w:rsidR="00786635" w:rsidRPr="00FC3820">
              <w:rPr>
                <w:rFonts w:cs="Arial"/>
                <w:bCs/>
              </w:rPr>
              <w:t>Store</w:t>
            </w:r>
            <w:proofErr w:type="spellEnd"/>
            <w:r w:rsidR="002719E4" w:rsidRPr="00FC3820">
              <w:rPr>
                <w:rFonts w:cs="Arial"/>
                <w:bCs/>
              </w:rPr>
              <w:t xml:space="preserve"> dle odst</w:t>
            </w:r>
            <w:r w:rsidR="0027053B" w:rsidRPr="00FC3820">
              <w:rPr>
                <w:rFonts w:cs="Arial"/>
                <w:bCs/>
              </w:rPr>
              <w:t xml:space="preserve">. </w:t>
            </w:r>
            <w:r w:rsidR="00FC3820" w:rsidRPr="00FC3820">
              <w:rPr>
                <w:rFonts w:cs="Arial"/>
                <w:bCs/>
              </w:rPr>
              <w:t>1.6 přílohy</w:t>
            </w:r>
            <w:r w:rsidR="00FC3820">
              <w:rPr>
                <w:rFonts w:cs="Arial"/>
                <w:bCs/>
              </w:rPr>
              <w:t xml:space="preserve"> č. 1</w:t>
            </w:r>
            <w:r w:rsidR="0027053B">
              <w:rPr>
                <w:rFonts w:cs="Arial"/>
                <w:bCs/>
              </w:rPr>
              <w:t xml:space="preserve"> Smlouvy</w:t>
            </w:r>
            <w:r w:rsidR="00A46378">
              <w:rPr>
                <w:rFonts w:cs="Arial"/>
                <w:bCs/>
              </w:rPr>
              <w:t xml:space="preserve"> a akceptace Díla jako celku dle čl. II. odst. 1 Smlouvy </w:t>
            </w:r>
          </w:p>
        </w:tc>
        <w:tc>
          <w:tcPr>
            <w:tcW w:w="4534" w:type="dxa"/>
          </w:tcPr>
          <w:p w14:paraId="20575B73" w14:textId="2CF45DE9" w:rsidR="00786635" w:rsidRDefault="00786635" w:rsidP="00CF25CF">
            <w:pPr>
              <w:spacing w:before="120" w:after="120"/>
              <w:rPr>
                <w:rFonts w:cs="Arial"/>
                <w:b/>
              </w:rPr>
            </w:pPr>
            <w:r>
              <w:rPr>
                <w:rFonts w:cs="Arial"/>
                <w:b/>
              </w:rPr>
              <w:t>T3+ max. 30 dnů</w:t>
            </w:r>
          </w:p>
        </w:tc>
      </w:tr>
      <w:tr w:rsidR="00712F06" w:rsidRPr="00D14585" w14:paraId="5A3568B8" w14:textId="77777777" w:rsidTr="00A61B6C">
        <w:tc>
          <w:tcPr>
            <w:tcW w:w="4528" w:type="dxa"/>
          </w:tcPr>
          <w:p w14:paraId="272DE916" w14:textId="036E1034" w:rsidR="00712F06" w:rsidRPr="00D14585" w:rsidRDefault="00712F06" w:rsidP="00CF25CF">
            <w:pPr>
              <w:spacing w:before="120" w:after="120"/>
              <w:jc w:val="both"/>
              <w:rPr>
                <w:rFonts w:cs="Arial"/>
                <w:bCs/>
              </w:rPr>
            </w:pPr>
            <w:r w:rsidRPr="00D14585">
              <w:rPr>
                <w:rFonts w:cs="Arial"/>
                <w:bCs/>
              </w:rPr>
              <w:t xml:space="preserve">Zahájení </w:t>
            </w:r>
            <w:r w:rsidR="00A87B10">
              <w:rPr>
                <w:rFonts w:cs="Arial"/>
                <w:bCs/>
              </w:rPr>
              <w:t xml:space="preserve">rutinního provozu </w:t>
            </w:r>
            <w:r w:rsidR="004476F8">
              <w:rPr>
                <w:rFonts w:cs="Arial"/>
                <w:bCs/>
              </w:rPr>
              <w:t>a </w:t>
            </w:r>
            <w:r w:rsidRPr="00D14585">
              <w:rPr>
                <w:rFonts w:cs="Arial"/>
                <w:bCs/>
              </w:rPr>
              <w:t>poskytování</w:t>
            </w:r>
            <w:r w:rsidR="003C4D7E">
              <w:rPr>
                <w:rFonts w:cs="Arial"/>
                <w:bCs/>
              </w:rPr>
              <w:t xml:space="preserve"> </w:t>
            </w:r>
            <w:r w:rsidR="00FC4727">
              <w:rPr>
                <w:rFonts w:cs="Arial"/>
                <w:bCs/>
              </w:rPr>
              <w:t>P</w:t>
            </w:r>
            <w:r w:rsidRPr="00D14585">
              <w:rPr>
                <w:rFonts w:cs="Arial"/>
                <w:bCs/>
              </w:rPr>
              <w:t xml:space="preserve">odpory </w:t>
            </w:r>
            <w:r w:rsidR="004476F8">
              <w:rPr>
                <w:rFonts w:cs="Arial"/>
                <w:bCs/>
              </w:rPr>
              <w:t>v </w:t>
            </w:r>
            <w:r w:rsidRPr="00FC3820">
              <w:rPr>
                <w:rFonts w:cs="Arial"/>
                <w:bCs/>
              </w:rPr>
              <w:t>souladu s</w:t>
            </w:r>
            <w:r w:rsidR="00A87B10" w:rsidRPr="00FC3820">
              <w:rPr>
                <w:rFonts w:cs="Arial"/>
                <w:bCs/>
              </w:rPr>
              <w:t> </w:t>
            </w:r>
            <w:r w:rsidRPr="00FC3820">
              <w:rPr>
                <w:rFonts w:cs="Arial"/>
                <w:bCs/>
              </w:rPr>
              <w:t xml:space="preserve">odst. </w:t>
            </w:r>
            <w:r w:rsidR="00FC3820" w:rsidRPr="00FC3820">
              <w:rPr>
                <w:rFonts w:cs="Arial"/>
                <w:bCs/>
              </w:rPr>
              <w:t>1.7 Přílohy č. 1</w:t>
            </w:r>
            <w:r w:rsidR="00A87B10" w:rsidRPr="00FC3820">
              <w:rPr>
                <w:rFonts w:cs="Arial"/>
                <w:bCs/>
              </w:rPr>
              <w:t xml:space="preserve"> </w:t>
            </w:r>
            <w:r w:rsidRPr="00FC3820">
              <w:rPr>
                <w:rFonts w:cs="Arial"/>
                <w:bCs/>
              </w:rPr>
              <w:t>Smlouvy.</w:t>
            </w:r>
          </w:p>
          <w:p w14:paraId="2753C85C" w14:textId="77777777" w:rsidR="00712F06" w:rsidRPr="00D14585" w:rsidRDefault="00712F06" w:rsidP="00CF25CF">
            <w:pPr>
              <w:spacing w:before="120" w:after="120"/>
              <w:jc w:val="both"/>
              <w:rPr>
                <w:rFonts w:cs="Arial"/>
                <w:bCs/>
              </w:rPr>
            </w:pPr>
          </w:p>
        </w:tc>
        <w:tc>
          <w:tcPr>
            <w:tcW w:w="4534" w:type="dxa"/>
          </w:tcPr>
          <w:p w14:paraId="543A4351" w14:textId="6EFA0E09" w:rsidR="00712F06" w:rsidRDefault="00786635" w:rsidP="00CF25CF">
            <w:pPr>
              <w:spacing w:before="120" w:after="120"/>
              <w:rPr>
                <w:rFonts w:cs="Arial"/>
                <w:b/>
              </w:rPr>
            </w:pPr>
            <w:r>
              <w:rPr>
                <w:rFonts w:cs="Arial"/>
                <w:b/>
              </w:rPr>
              <w:t>T3 + 10 dnů</w:t>
            </w:r>
          </w:p>
        </w:tc>
      </w:tr>
    </w:tbl>
    <w:p w14:paraId="6BD921A6" w14:textId="77777777" w:rsidR="00712F06" w:rsidRDefault="00712F06" w:rsidP="00712F06">
      <w:pPr>
        <w:suppressAutoHyphens w:val="0"/>
        <w:spacing w:after="160" w:line="259" w:lineRule="auto"/>
        <w:rPr>
          <w:rFonts w:cs="Arial"/>
          <w:b/>
          <w:sz w:val="24"/>
          <w:szCs w:val="24"/>
        </w:rPr>
      </w:pPr>
    </w:p>
    <w:bookmarkEnd w:id="20"/>
    <w:p w14:paraId="03ECCA41" w14:textId="77777777" w:rsidR="00712F06" w:rsidRDefault="00712F06" w:rsidP="00712F06">
      <w:pPr>
        <w:suppressAutoHyphens w:val="0"/>
        <w:spacing w:after="160" w:line="259" w:lineRule="auto"/>
        <w:rPr>
          <w:rFonts w:cs="Arial"/>
          <w:b/>
          <w:sz w:val="24"/>
          <w:szCs w:val="24"/>
        </w:rPr>
      </w:pPr>
      <w:r>
        <w:rPr>
          <w:rFonts w:cs="Arial"/>
          <w:b/>
          <w:sz w:val="24"/>
          <w:szCs w:val="24"/>
        </w:rPr>
        <w:br w:type="page"/>
      </w:r>
    </w:p>
    <w:p w14:paraId="63AAE3C9" w14:textId="674485AC" w:rsidR="00712F06" w:rsidRDefault="00712F06" w:rsidP="00F73ABA">
      <w:pPr>
        <w:pBdr>
          <w:bottom w:val="single" w:sz="4" w:space="1" w:color="auto"/>
        </w:pBdr>
        <w:rPr>
          <w:rFonts w:cs="Arial"/>
          <w:b/>
          <w:sz w:val="24"/>
          <w:szCs w:val="24"/>
        </w:rPr>
      </w:pPr>
      <w:r>
        <w:rPr>
          <w:rFonts w:cs="Arial"/>
          <w:b/>
          <w:sz w:val="24"/>
          <w:szCs w:val="24"/>
        </w:rPr>
        <w:lastRenderedPageBreak/>
        <w:t>Příloh</w:t>
      </w:r>
      <w:r w:rsidR="004476F8">
        <w:rPr>
          <w:rFonts w:cs="Arial"/>
          <w:b/>
          <w:sz w:val="24"/>
          <w:szCs w:val="24"/>
        </w:rPr>
        <w:t>a </w:t>
      </w:r>
      <w:r>
        <w:rPr>
          <w:rFonts w:cs="Arial"/>
          <w:b/>
          <w:sz w:val="24"/>
          <w:szCs w:val="24"/>
        </w:rPr>
        <w:t xml:space="preserve">č. </w:t>
      </w:r>
      <w:r w:rsidR="000D7562">
        <w:rPr>
          <w:rFonts w:cs="Arial"/>
          <w:b/>
          <w:sz w:val="24"/>
          <w:szCs w:val="24"/>
        </w:rPr>
        <w:t>3</w:t>
      </w:r>
      <w:r>
        <w:rPr>
          <w:rFonts w:cs="Arial"/>
          <w:b/>
          <w:sz w:val="24"/>
          <w:szCs w:val="24"/>
        </w:rPr>
        <w:t xml:space="preserve"> – </w:t>
      </w:r>
      <w:r w:rsidR="00F73ABA">
        <w:rPr>
          <w:rFonts w:cs="Arial"/>
          <w:b/>
          <w:sz w:val="24"/>
          <w:szCs w:val="24"/>
        </w:rPr>
        <w:t>Poddodavatel</w:t>
      </w:r>
      <w:r w:rsidR="00DC0865">
        <w:rPr>
          <w:rFonts w:cs="Arial"/>
          <w:b/>
          <w:sz w:val="24"/>
          <w:szCs w:val="24"/>
        </w:rPr>
        <w:t>é</w:t>
      </w:r>
    </w:p>
    <w:p w14:paraId="7967D4E2" w14:textId="77777777" w:rsidR="00667951" w:rsidRDefault="00667951" w:rsidP="00712F06">
      <w:pPr>
        <w:suppressAutoHyphens w:val="0"/>
        <w:spacing w:after="160" w:line="259" w:lineRule="auto"/>
        <w:rPr>
          <w:rFonts w:cs="Arial"/>
          <w:b/>
          <w:sz w:val="24"/>
          <w:szCs w:val="24"/>
        </w:rPr>
      </w:pPr>
    </w:p>
    <w:tbl>
      <w:tblPr>
        <w:tblW w:w="52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827"/>
        <w:gridCol w:w="1438"/>
        <w:gridCol w:w="1825"/>
        <w:gridCol w:w="2727"/>
      </w:tblGrid>
      <w:tr w:rsidR="00667951" w:rsidRPr="00415A40" w14:paraId="6FE6AE46" w14:textId="77777777" w:rsidTr="000D7562">
        <w:trPr>
          <w:trHeight w:val="972"/>
        </w:trPr>
        <w:tc>
          <w:tcPr>
            <w:tcW w:w="1702" w:type="dxa"/>
            <w:vAlign w:val="center"/>
          </w:tcPr>
          <w:p w14:paraId="744EEB56" w14:textId="77777777" w:rsidR="00667951" w:rsidRPr="00415A40" w:rsidRDefault="00667951" w:rsidP="00A61B6C">
            <w:pPr>
              <w:rPr>
                <w:rFonts w:cs="Arial"/>
                <w:szCs w:val="22"/>
                <w:lang w:eastAsia="en-US"/>
              </w:rPr>
            </w:pPr>
            <w:r w:rsidRPr="00415A40">
              <w:rPr>
                <w:rFonts w:cs="Arial"/>
                <w:szCs w:val="22"/>
                <w:lang w:eastAsia="en-US"/>
              </w:rPr>
              <w:t>Pořadové číslo poddodavatele</w:t>
            </w:r>
          </w:p>
        </w:tc>
        <w:tc>
          <w:tcPr>
            <w:tcW w:w="1827" w:type="dxa"/>
            <w:vAlign w:val="center"/>
          </w:tcPr>
          <w:p w14:paraId="12A725AD" w14:textId="6E304E1D" w:rsidR="00667951" w:rsidRPr="00415A40" w:rsidRDefault="00667951" w:rsidP="00A61B6C">
            <w:pPr>
              <w:rPr>
                <w:rFonts w:cs="Arial"/>
                <w:szCs w:val="22"/>
                <w:lang w:eastAsia="en-US"/>
              </w:rPr>
            </w:pPr>
            <w:r w:rsidRPr="00415A40">
              <w:rPr>
                <w:rFonts w:cs="Arial"/>
                <w:szCs w:val="22"/>
                <w:lang w:eastAsia="en-US"/>
              </w:rPr>
              <w:t>Obchodní firm</w:t>
            </w:r>
            <w:r w:rsidR="004476F8">
              <w:rPr>
                <w:rFonts w:cs="Arial"/>
                <w:szCs w:val="22"/>
                <w:lang w:eastAsia="en-US"/>
              </w:rPr>
              <w:t>a </w:t>
            </w:r>
            <w:r w:rsidRPr="00415A40">
              <w:rPr>
                <w:rFonts w:cs="Arial"/>
                <w:szCs w:val="22"/>
                <w:lang w:eastAsia="en-US"/>
              </w:rPr>
              <w:t>nebo náze</w:t>
            </w:r>
            <w:r w:rsidR="004476F8">
              <w:rPr>
                <w:rFonts w:cs="Arial"/>
                <w:szCs w:val="22"/>
                <w:lang w:eastAsia="en-US"/>
              </w:rPr>
              <w:t>v </w:t>
            </w:r>
            <w:r w:rsidRPr="00415A40">
              <w:rPr>
                <w:rFonts w:cs="Arial"/>
                <w:szCs w:val="22"/>
                <w:lang w:eastAsia="en-US"/>
              </w:rPr>
              <w:t>poddodavatele</w:t>
            </w:r>
          </w:p>
        </w:tc>
        <w:tc>
          <w:tcPr>
            <w:tcW w:w="1438" w:type="dxa"/>
            <w:vAlign w:val="center"/>
          </w:tcPr>
          <w:p w14:paraId="315D12D3" w14:textId="77777777" w:rsidR="00667951" w:rsidRPr="00415A40" w:rsidDel="00CF7BB5" w:rsidRDefault="00667951" w:rsidP="00A61B6C">
            <w:pPr>
              <w:rPr>
                <w:rFonts w:cs="Arial"/>
                <w:szCs w:val="22"/>
                <w:lang w:eastAsia="en-US"/>
              </w:rPr>
            </w:pPr>
            <w:r w:rsidRPr="00415A40">
              <w:rPr>
                <w:rFonts w:cs="Arial"/>
                <w:szCs w:val="22"/>
                <w:lang w:eastAsia="en-US"/>
              </w:rPr>
              <w:t>IČO</w:t>
            </w:r>
          </w:p>
        </w:tc>
        <w:tc>
          <w:tcPr>
            <w:tcW w:w="1825" w:type="dxa"/>
            <w:vAlign w:val="center"/>
          </w:tcPr>
          <w:p w14:paraId="5AA7EC3D" w14:textId="77777777" w:rsidR="00667951" w:rsidRPr="00415A40" w:rsidDel="00CF7BB5" w:rsidRDefault="00667951" w:rsidP="00A61B6C">
            <w:pPr>
              <w:rPr>
                <w:rFonts w:cs="Arial"/>
                <w:szCs w:val="22"/>
                <w:lang w:eastAsia="en-US"/>
              </w:rPr>
            </w:pPr>
            <w:r w:rsidRPr="00415A40">
              <w:rPr>
                <w:rFonts w:cs="Arial"/>
                <w:szCs w:val="22"/>
                <w:lang w:eastAsia="en-US"/>
              </w:rPr>
              <w:t>Sídlo</w:t>
            </w:r>
          </w:p>
        </w:tc>
        <w:tc>
          <w:tcPr>
            <w:tcW w:w="2727" w:type="dxa"/>
            <w:vAlign w:val="center"/>
          </w:tcPr>
          <w:p w14:paraId="771EB3DA" w14:textId="62909FD6" w:rsidR="00667951" w:rsidRPr="00415A40" w:rsidDel="00CF7BB5" w:rsidRDefault="00667951" w:rsidP="00A61B6C">
            <w:pPr>
              <w:rPr>
                <w:rFonts w:cs="Arial"/>
                <w:szCs w:val="22"/>
                <w:lang w:eastAsia="en-US"/>
              </w:rPr>
            </w:pPr>
            <w:r w:rsidRPr="00415A40">
              <w:rPr>
                <w:rFonts w:cs="Arial"/>
                <w:szCs w:val="22"/>
              </w:rPr>
              <w:t xml:space="preserve">Část </w:t>
            </w:r>
            <w:r>
              <w:rPr>
                <w:rFonts w:cs="Arial"/>
                <w:szCs w:val="22"/>
              </w:rPr>
              <w:t>plnění</w:t>
            </w:r>
            <w:r w:rsidRPr="00415A40">
              <w:rPr>
                <w:rFonts w:cs="Arial"/>
                <w:szCs w:val="22"/>
              </w:rPr>
              <w:t xml:space="preserve">, kterou bude poddodavatel </w:t>
            </w:r>
            <w:r>
              <w:rPr>
                <w:rFonts w:cs="Arial"/>
                <w:szCs w:val="22"/>
              </w:rPr>
              <w:t>zajišťovat</w:t>
            </w:r>
            <w:r w:rsidRPr="00415A40">
              <w:rPr>
                <w:rFonts w:cs="Arial"/>
                <w:szCs w:val="22"/>
              </w:rPr>
              <w:t xml:space="preserve"> </w:t>
            </w:r>
            <w:r>
              <w:rPr>
                <w:rFonts w:cs="Arial"/>
                <w:szCs w:val="22"/>
              </w:rPr>
              <w:t xml:space="preserve">pro Dodavatele </w:t>
            </w:r>
            <w:r w:rsidRPr="00415A40">
              <w:rPr>
                <w:rFonts w:cs="Arial"/>
                <w:szCs w:val="22"/>
              </w:rPr>
              <w:t>(</w:t>
            </w:r>
            <w:r w:rsidR="004476F8">
              <w:rPr>
                <w:rFonts w:cs="Arial"/>
                <w:szCs w:val="22"/>
              </w:rPr>
              <w:t>v </w:t>
            </w:r>
            <w:r w:rsidRPr="00415A40">
              <w:rPr>
                <w:rFonts w:cs="Arial"/>
                <w:szCs w:val="22"/>
              </w:rPr>
              <w:t>Kč nebo %, včetně slovního označení plněn</w:t>
            </w:r>
            <w:r>
              <w:rPr>
                <w:rFonts w:cs="Arial"/>
                <w:szCs w:val="22"/>
              </w:rPr>
              <w:t>é</w:t>
            </w:r>
            <w:r w:rsidRPr="00415A40">
              <w:rPr>
                <w:rFonts w:cs="Arial"/>
                <w:szCs w:val="22"/>
              </w:rPr>
              <w:t xml:space="preserve"> poddodavatelem)</w:t>
            </w:r>
          </w:p>
        </w:tc>
      </w:tr>
      <w:tr w:rsidR="00667951" w:rsidRPr="00415A40" w14:paraId="19C33349" w14:textId="77777777" w:rsidTr="000D7562">
        <w:trPr>
          <w:trHeight w:val="567"/>
        </w:trPr>
        <w:tc>
          <w:tcPr>
            <w:tcW w:w="1702" w:type="dxa"/>
            <w:vAlign w:val="center"/>
          </w:tcPr>
          <w:p w14:paraId="7FB8ABD6" w14:textId="77777777" w:rsidR="00667951" w:rsidRPr="00415A40" w:rsidRDefault="00667951" w:rsidP="00A61B6C">
            <w:pPr>
              <w:spacing w:before="120" w:after="120"/>
              <w:rPr>
                <w:rFonts w:cs="Arial"/>
                <w:szCs w:val="22"/>
                <w:lang w:eastAsia="en-US"/>
              </w:rPr>
            </w:pPr>
            <w:r w:rsidRPr="00415A40">
              <w:rPr>
                <w:rFonts w:cs="Arial"/>
                <w:szCs w:val="22"/>
                <w:lang w:eastAsia="en-US"/>
              </w:rPr>
              <w:t>Poddodavatel č. 1</w:t>
            </w:r>
          </w:p>
        </w:tc>
        <w:tc>
          <w:tcPr>
            <w:tcW w:w="1827" w:type="dxa"/>
            <w:shd w:val="clear" w:color="auto" w:fill="92D050"/>
            <w:vAlign w:val="center"/>
          </w:tcPr>
          <w:p w14:paraId="6AA52D0C" w14:textId="77777777" w:rsidR="00667951" w:rsidRPr="00BF25FB" w:rsidRDefault="00667951" w:rsidP="00A61B6C">
            <w:pPr>
              <w:spacing w:before="120" w:after="120"/>
              <w:rPr>
                <w:rFonts w:cs="Arial"/>
                <w:szCs w:val="22"/>
                <w:lang w:eastAsia="en-US"/>
              </w:rPr>
            </w:pPr>
          </w:p>
        </w:tc>
        <w:tc>
          <w:tcPr>
            <w:tcW w:w="1438" w:type="dxa"/>
            <w:shd w:val="clear" w:color="auto" w:fill="92D050"/>
            <w:vAlign w:val="center"/>
          </w:tcPr>
          <w:p w14:paraId="5DBE0C62" w14:textId="77777777" w:rsidR="00667951" w:rsidRPr="00BF25FB" w:rsidRDefault="00667951" w:rsidP="00A61B6C">
            <w:pPr>
              <w:spacing w:before="120" w:after="120"/>
              <w:rPr>
                <w:rFonts w:cs="Arial"/>
                <w:szCs w:val="22"/>
                <w:lang w:eastAsia="en-US"/>
              </w:rPr>
            </w:pPr>
          </w:p>
        </w:tc>
        <w:tc>
          <w:tcPr>
            <w:tcW w:w="1825" w:type="dxa"/>
            <w:shd w:val="clear" w:color="auto" w:fill="92D050"/>
            <w:vAlign w:val="center"/>
          </w:tcPr>
          <w:p w14:paraId="5EEE0270" w14:textId="77777777" w:rsidR="00667951" w:rsidRPr="00BF25FB" w:rsidRDefault="00667951" w:rsidP="00A61B6C">
            <w:pPr>
              <w:spacing w:before="120" w:after="120"/>
              <w:rPr>
                <w:rFonts w:cs="Arial"/>
                <w:szCs w:val="22"/>
                <w:lang w:eastAsia="en-US"/>
              </w:rPr>
            </w:pPr>
          </w:p>
        </w:tc>
        <w:tc>
          <w:tcPr>
            <w:tcW w:w="2727" w:type="dxa"/>
            <w:shd w:val="clear" w:color="auto" w:fill="92D050"/>
            <w:vAlign w:val="center"/>
          </w:tcPr>
          <w:p w14:paraId="6BE05FAC" w14:textId="77777777" w:rsidR="00667951" w:rsidRPr="00BF25FB" w:rsidRDefault="00667951" w:rsidP="00A61B6C">
            <w:pPr>
              <w:spacing w:before="120" w:after="120"/>
              <w:rPr>
                <w:rFonts w:cs="Arial"/>
                <w:szCs w:val="22"/>
                <w:lang w:eastAsia="en-US"/>
              </w:rPr>
            </w:pPr>
          </w:p>
        </w:tc>
      </w:tr>
      <w:tr w:rsidR="00667951" w:rsidRPr="00415A40" w14:paraId="29906CA8" w14:textId="77777777" w:rsidTr="000D7562">
        <w:trPr>
          <w:trHeight w:val="567"/>
        </w:trPr>
        <w:tc>
          <w:tcPr>
            <w:tcW w:w="1702" w:type="dxa"/>
            <w:vAlign w:val="center"/>
          </w:tcPr>
          <w:p w14:paraId="70933D46" w14:textId="77777777" w:rsidR="00667951" w:rsidRPr="00415A40" w:rsidRDefault="00667951" w:rsidP="00A61B6C">
            <w:pPr>
              <w:spacing w:before="120" w:after="120"/>
              <w:rPr>
                <w:rFonts w:cs="Arial"/>
                <w:szCs w:val="22"/>
                <w:lang w:eastAsia="en-US"/>
              </w:rPr>
            </w:pPr>
            <w:r>
              <w:rPr>
                <w:rFonts w:cs="Arial"/>
                <w:szCs w:val="22"/>
                <w:lang w:eastAsia="en-US"/>
              </w:rPr>
              <w:t>Poddodavatel č. 2</w:t>
            </w:r>
          </w:p>
        </w:tc>
        <w:tc>
          <w:tcPr>
            <w:tcW w:w="1827" w:type="dxa"/>
            <w:shd w:val="clear" w:color="auto" w:fill="92D050"/>
            <w:vAlign w:val="center"/>
          </w:tcPr>
          <w:p w14:paraId="5BA2AAC0" w14:textId="77777777" w:rsidR="00667951" w:rsidRPr="00BF25FB" w:rsidRDefault="00667951" w:rsidP="00A61B6C">
            <w:pPr>
              <w:spacing w:before="120" w:after="120"/>
              <w:rPr>
                <w:rFonts w:cs="Arial"/>
                <w:szCs w:val="22"/>
                <w:lang w:eastAsia="en-US"/>
              </w:rPr>
            </w:pPr>
          </w:p>
        </w:tc>
        <w:tc>
          <w:tcPr>
            <w:tcW w:w="1438" w:type="dxa"/>
            <w:shd w:val="clear" w:color="auto" w:fill="92D050"/>
            <w:vAlign w:val="center"/>
          </w:tcPr>
          <w:p w14:paraId="0A7D7F90" w14:textId="77777777" w:rsidR="00667951" w:rsidRPr="00BF25FB" w:rsidRDefault="00667951" w:rsidP="00A61B6C">
            <w:pPr>
              <w:spacing w:before="120" w:after="120"/>
              <w:rPr>
                <w:rFonts w:cs="Arial"/>
                <w:szCs w:val="22"/>
                <w:lang w:eastAsia="en-US"/>
              </w:rPr>
            </w:pPr>
          </w:p>
        </w:tc>
        <w:tc>
          <w:tcPr>
            <w:tcW w:w="1825" w:type="dxa"/>
            <w:shd w:val="clear" w:color="auto" w:fill="92D050"/>
            <w:vAlign w:val="center"/>
          </w:tcPr>
          <w:p w14:paraId="0B937BCD" w14:textId="77777777" w:rsidR="00667951" w:rsidRPr="00BF25FB" w:rsidRDefault="00667951" w:rsidP="00A61B6C">
            <w:pPr>
              <w:spacing w:before="120" w:after="120"/>
              <w:rPr>
                <w:rFonts w:cs="Arial"/>
                <w:szCs w:val="22"/>
                <w:lang w:eastAsia="en-US"/>
              </w:rPr>
            </w:pPr>
          </w:p>
        </w:tc>
        <w:tc>
          <w:tcPr>
            <w:tcW w:w="2727" w:type="dxa"/>
            <w:shd w:val="clear" w:color="auto" w:fill="92D050"/>
            <w:vAlign w:val="center"/>
          </w:tcPr>
          <w:p w14:paraId="34011BB3" w14:textId="77777777" w:rsidR="00667951" w:rsidRPr="00BF25FB" w:rsidRDefault="00667951" w:rsidP="00A61B6C">
            <w:pPr>
              <w:spacing w:before="120" w:after="120"/>
              <w:rPr>
                <w:rFonts w:cs="Arial"/>
                <w:szCs w:val="22"/>
                <w:lang w:eastAsia="en-US"/>
              </w:rPr>
            </w:pPr>
          </w:p>
        </w:tc>
      </w:tr>
    </w:tbl>
    <w:p w14:paraId="140E93AD" w14:textId="77777777" w:rsidR="00667951" w:rsidRDefault="00667951" w:rsidP="00712F06">
      <w:pPr>
        <w:suppressAutoHyphens w:val="0"/>
        <w:spacing w:after="160" w:line="259" w:lineRule="auto"/>
        <w:rPr>
          <w:rFonts w:cs="Arial"/>
          <w:b/>
          <w:sz w:val="24"/>
          <w:szCs w:val="24"/>
        </w:rPr>
      </w:pPr>
    </w:p>
    <w:p w14:paraId="45620CD6" w14:textId="5D934C60" w:rsidR="00667951" w:rsidRDefault="00667951">
      <w:pPr>
        <w:suppressAutoHyphens w:val="0"/>
        <w:rPr>
          <w:rFonts w:cs="Arial"/>
          <w:b/>
          <w:sz w:val="24"/>
          <w:szCs w:val="24"/>
        </w:rPr>
      </w:pPr>
      <w:r>
        <w:rPr>
          <w:rFonts w:cs="Arial"/>
          <w:b/>
          <w:sz w:val="24"/>
          <w:szCs w:val="24"/>
        </w:rPr>
        <w:br w:type="page"/>
      </w:r>
    </w:p>
    <w:p w14:paraId="2234DE68" w14:textId="3EECA02B" w:rsidR="00712F06" w:rsidRPr="003D4CF9" w:rsidRDefault="00712F06" w:rsidP="00712F06">
      <w:pPr>
        <w:pBdr>
          <w:bottom w:val="single" w:sz="4" w:space="1" w:color="auto"/>
        </w:pBdr>
        <w:rPr>
          <w:rFonts w:cs="Arial"/>
          <w:b/>
          <w:sz w:val="24"/>
          <w:szCs w:val="24"/>
        </w:rPr>
      </w:pPr>
      <w:bookmarkStart w:id="21" w:name="_Hlk179538124"/>
      <w:r w:rsidRPr="003D4CF9">
        <w:rPr>
          <w:rFonts w:cs="Arial"/>
          <w:b/>
          <w:sz w:val="24"/>
          <w:szCs w:val="24"/>
        </w:rPr>
        <w:lastRenderedPageBreak/>
        <w:t>Příloh</w:t>
      </w:r>
      <w:r w:rsidR="004476F8">
        <w:rPr>
          <w:rFonts w:cs="Arial"/>
          <w:b/>
          <w:sz w:val="24"/>
          <w:szCs w:val="24"/>
        </w:rPr>
        <w:t>a </w:t>
      </w:r>
      <w:r w:rsidRPr="003D4CF9">
        <w:rPr>
          <w:rFonts w:cs="Arial"/>
          <w:b/>
          <w:sz w:val="24"/>
          <w:szCs w:val="24"/>
        </w:rPr>
        <w:t>č. </w:t>
      </w:r>
      <w:r w:rsidR="000D7562">
        <w:rPr>
          <w:rFonts w:cs="Arial"/>
          <w:b/>
          <w:sz w:val="24"/>
          <w:szCs w:val="24"/>
        </w:rPr>
        <w:t>4</w:t>
      </w:r>
      <w:r w:rsidRPr="003D4CF9">
        <w:rPr>
          <w:rFonts w:cs="Arial"/>
          <w:b/>
          <w:sz w:val="24"/>
          <w:szCs w:val="24"/>
        </w:rPr>
        <w:t xml:space="preserve"> –</w:t>
      </w:r>
      <w:r w:rsidR="00F73ABA">
        <w:rPr>
          <w:rFonts w:cs="Arial"/>
          <w:b/>
          <w:sz w:val="24"/>
          <w:szCs w:val="24"/>
        </w:rPr>
        <w:t xml:space="preserve"> </w:t>
      </w:r>
      <w:r w:rsidR="007813EE" w:rsidRPr="00041468">
        <w:rPr>
          <w:rFonts w:cs="Arial"/>
          <w:b/>
          <w:sz w:val="24"/>
          <w:szCs w:val="24"/>
        </w:rPr>
        <w:t>Ostatní všeobecné bezpečnostní požadavky ZP M</w:t>
      </w:r>
      <w:r w:rsidR="007813EE">
        <w:rPr>
          <w:rFonts w:cs="Arial"/>
          <w:b/>
          <w:sz w:val="24"/>
          <w:szCs w:val="24"/>
        </w:rPr>
        <w:t>V </w:t>
      </w:r>
      <w:r w:rsidR="007813EE" w:rsidRPr="00041468">
        <w:rPr>
          <w:rFonts w:cs="Arial"/>
          <w:b/>
          <w:sz w:val="24"/>
          <w:szCs w:val="24"/>
        </w:rPr>
        <w:t>ČR</w:t>
      </w:r>
    </w:p>
    <w:bookmarkEnd w:id="21"/>
    <w:p w14:paraId="61450223" w14:textId="3EECA02B" w:rsidR="00712F06" w:rsidRDefault="00712F06" w:rsidP="00712F06">
      <w:pPr>
        <w:spacing w:after="240"/>
        <w:ind w:right="-227"/>
        <w:rPr>
          <w:rFonts w:cs="Arial"/>
          <w:iCs/>
          <w:szCs w:val="22"/>
          <w:shd w:val="clear" w:color="auto" w:fill="FFFF00"/>
        </w:rPr>
      </w:pPr>
    </w:p>
    <w:p w14:paraId="6799FF3D" w14:textId="77777777" w:rsidR="00712F06" w:rsidRDefault="00712F06" w:rsidP="00D454BE">
      <w:pPr>
        <w:numPr>
          <w:ilvl w:val="0"/>
          <w:numId w:val="18"/>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Úvod</w:t>
      </w:r>
    </w:p>
    <w:p w14:paraId="19E1A3D9" w14:textId="6E294CC3" w:rsidR="00712F06" w:rsidRPr="00C90D2F" w:rsidRDefault="00712F06" w:rsidP="00712F06">
      <w:pPr>
        <w:spacing w:after="120"/>
        <w:jc w:val="both"/>
        <w:rPr>
          <w:rFonts w:cs="Arial"/>
          <w:szCs w:val="24"/>
          <w:lang w:eastAsia="cs-CZ"/>
        </w:rPr>
      </w:pPr>
      <w:r>
        <w:rPr>
          <w:rFonts w:cs="Arial"/>
          <w:szCs w:val="24"/>
          <w:lang w:eastAsia="cs-CZ"/>
        </w:rPr>
        <w:t xml:space="preserve">Účelem je definovat závazné obecné bezpečnostní požadavky pro </w:t>
      </w:r>
      <w:r w:rsidR="004622B9">
        <w:rPr>
          <w:rFonts w:cs="Arial"/>
          <w:szCs w:val="24"/>
          <w:lang w:eastAsia="cs-CZ"/>
        </w:rPr>
        <w:t xml:space="preserve">Dodavatele (dále pro účely </w:t>
      </w:r>
      <w:r w:rsidR="003000BE">
        <w:rPr>
          <w:rFonts w:cs="Arial"/>
          <w:szCs w:val="24"/>
          <w:lang w:eastAsia="cs-CZ"/>
        </w:rPr>
        <w:t>tohoto dokumentu jen „</w:t>
      </w:r>
      <w:r w:rsidRPr="003000BE">
        <w:rPr>
          <w:rFonts w:cs="Arial"/>
          <w:b/>
          <w:bCs/>
          <w:i/>
          <w:iCs/>
          <w:szCs w:val="24"/>
          <w:lang w:eastAsia="cs-CZ"/>
        </w:rPr>
        <w:t>Poskytovatel</w:t>
      </w:r>
      <w:r w:rsidR="003000BE">
        <w:rPr>
          <w:rFonts w:cs="Arial"/>
          <w:szCs w:val="24"/>
          <w:lang w:eastAsia="cs-CZ"/>
        </w:rPr>
        <w:t>“)</w:t>
      </w:r>
      <w:r>
        <w:rPr>
          <w:rFonts w:cs="Arial"/>
          <w:szCs w:val="24"/>
          <w:lang w:eastAsia="cs-CZ"/>
        </w:rPr>
        <w:t>, jejichž předmětem plnění pro Objednatele je (výhradně či jako součást předmětu plnění jiné služby) vývoj, implementace a/nebo servis software či hardware (dále také jen „</w:t>
      </w:r>
      <w:r>
        <w:rPr>
          <w:rFonts w:cs="Arial"/>
          <w:b/>
          <w:bCs/>
          <w:i/>
          <w:iCs/>
          <w:szCs w:val="24"/>
          <w:lang w:eastAsia="cs-CZ"/>
        </w:rPr>
        <w:t>SW</w:t>
      </w:r>
      <w:r>
        <w:rPr>
          <w:rFonts w:cs="Arial"/>
          <w:szCs w:val="24"/>
          <w:lang w:eastAsia="cs-CZ"/>
        </w:rPr>
        <w:t>“ či „</w:t>
      </w:r>
      <w:r>
        <w:rPr>
          <w:rFonts w:cs="Arial"/>
          <w:b/>
          <w:bCs/>
          <w:i/>
          <w:iCs/>
          <w:szCs w:val="24"/>
          <w:lang w:eastAsia="cs-CZ"/>
        </w:rPr>
        <w:t>HW</w:t>
      </w:r>
      <w:r>
        <w:rPr>
          <w:rFonts w:cs="Arial"/>
          <w:szCs w:val="24"/>
          <w:lang w:eastAsia="cs-CZ"/>
        </w:rPr>
        <w:t xml:space="preserve">“), a/nebo kteří </w:t>
      </w:r>
      <w:r w:rsidR="004476F8">
        <w:rPr>
          <w:rFonts w:cs="Arial"/>
          <w:szCs w:val="24"/>
          <w:lang w:eastAsia="cs-CZ"/>
        </w:rPr>
        <w:t>v </w:t>
      </w:r>
      <w:r>
        <w:rPr>
          <w:rFonts w:cs="Arial"/>
          <w:szCs w:val="24"/>
          <w:lang w:eastAsia="cs-CZ"/>
        </w:rPr>
        <w:t xml:space="preserve">souvislosti s plněním pro Objednatele přistupují do informačního </w:t>
      </w:r>
      <w:r w:rsidR="004476F8">
        <w:rPr>
          <w:rFonts w:cs="Arial"/>
          <w:szCs w:val="24"/>
          <w:lang w:eastAsia="cs-CZ"/>
        </w:rPr>
        <w:t>a </w:t>
      </w:r>
      <w:r>
        <w:rPr>
          <w:rFonts w:cs="Arial"/>
          <w:szCs w:val="24"/>
          <w:lang w:eastAsia="cs-CZ"/>
        </w:rPr>
        <w:t>komunikačního systému Objednatele (dále také jen „</w:t>
      </w:r>
      <w:r>
        <w:rPr>
          <w:rFonts w:cs="Arial"/>
          <w:b/>
          <w:bCs/>
          <w:i/>
          <w:iCs/>
          <w:szCs w:val="24"/>
          <w:lang w:eastAsia="cs-CZ"/>
        </w:rPr>
        <w:t>systém ICT</w:t>
      </w:r>
      <w:r>
        <w:rPr>
          <w:rFonts w:cs="Arial"/>
          <w:szCs w:val="24"/>
          <w:lang w:eastAsia="cs-CZ"/>
        </w:rPr>
        <w:t xml:space="preserve">“), a/nebo kteří </w:t>
      </w:r>
      <w:r w:rsidR="004476F8">
        <w:rPr>
          <w:rFonts w:cs="Arial"/>
          <w:szCs w:val="24"/>
          <w:lang w:eastAsia="cs-CZ"/>
        </w:rPr>
        <w:t>v </w:t>
      </w:r>
      <w:r>
        <w:rPr>
          <w:rFonts w:cs="Arial"/>
          <w:szCs w:val="24"/>
          <w:lang w:eastAsia="cs-CZ"/>
        </w:rPr>
        <w:t>rámci poskytovaného plnění pro Objednatele zpracovávají, a/nebo přenášejí a/nebo ukládají a/nebo archivují jakákoli dat</w:t>
      </w:r>
      <w:r w:rsidR="004476F8">
        <w:rPr>
          <w:rFonts w:cs="Arial"/>
          <w:szCs w:val="24"/>
          <w:lang w:eastAsia="cs-CZ"/>
        </w:rPr>
        <w:t>a a </w:t>
      </w:r>
      <w:r>
        <w:rPr>
          <w:rFonts w:cs="Arial"/>
          <w:szCs w:val="24"/>
          <w:lang w:eastAsia="cs-CZ"/>
        </w:rPr>
        <w:t>informace Objednatele a/nebo jeho zákazníků (dále také jen „</w:t>
      </w:r>
      <w:r>
        <w:rPr>
          <w:rFonts w:cs="Arial"/>
          <w:b/>
          <w:bCs/>
          <w:i/>
          <w:iCs/>
          <w:szCs w:val="24"/>
          <w:lang w:eastAsia="cs-CZ"/>
        </w:rPr>
        <w:t>Bezpečnostní požadavky</w:t>
      </w:r>
      <w:r>
        <w:rPr>
          <w:rFonts w:cs="Arial"/>
          <w:szCs w:val="24"/>
          <w:lang w:eastAsia="cs-CZ"/>
        </w:rPr>
        <w:t>“). Účelem tohoto dokumentu je současně definovat požadavky n</w:t>
      </w:r>
      <w:r w:rsidR="004476F8">
        <w:rPr>
          <w:rFonts w:cs="Arial"/>
          <w:szCs w:val="24"/>
          <w:lang w:eastAsia="cs-CZ"/>
        </w:rPr>
        <w:t>a </w:t>
      </w:r>
      <w:r>
        <w:rPr>
          <w:rFonts w:cs="Arial"/>
          <w:szCs w:val="24"/>
          <w:lang w:eastAsia="cs-CZ"/>
        </w:rPr>
        <w:t>Poskytovatele dle platné právní úpravy, především pa</w:t>
      </w:r>
      <w:r w:rsidR="004476F8">
        <w:rPr>
          <w:rFonts w:cs="Arial"/>
          <w:szCs w:val="24"/>
          <w:lang w:eastAsia="cs-CZ"/>
        </w:rPr>
        <w:t>k </w:t>
      </w:r>
      <w:r>
        <w:rPr>
          <w:rFonts w:cs="Arial"/>
          <w:szCs w:val="24"/>
          <w:lang w:eastAsia="cs-CZ"/>
        </w:rPr>
        <w:t>dle ustanovení § 5 odst. 2 písm. e) zákon</w:t>
      </w:r>
      <w:r w:rsidR="004476F8">
        <w:rPr>
          <w:rFonts w:cs="Arial"/>
          <w:szCs w:val="24"/>
          <w:lang w:eastAsia="cs-CZ"/>
        </w:rPr>
        <w:t>a </w:t>
      </w:r>
      <w:r>
        <w:rPr>
          <w:rFonts w:cs="Arial"/>
          <w:szCs w:val="24"/>
          <w:lang w:eastAsia="cs-CZ"/>
        </w:rPr>
        <w:t xml:space="preserve">č. 181/2014 Sb., o kybernetické bezpečnosti </w:t>
      </w:r>
      <w:r w:rsidR="004476F8">
        <w:rPr>
          <w:rFonts w:cs="Arial"/>
          <w:szCs w:val="24"/>
          <w:lang w:eastAsia="cs-CZ"/>
        </w:rPr>
        <w:t>a </w:t>
      </w:r>
      <w:r>
        <w:rPr>
          <w:rFonts w:cs="Arial"/>
          <w:szCs w:val="24"/>
          <w:lang w:eastAsia="cs-CZ"/>
        </w:rPr>
        <w:t xml:space="preserve">o změně souvisejících zákonů (zákon o kybernetické bezpečnosti) </w:t>
      </w:r>
      <w:r w:rsidR="004476F8">
        <w:rPr>
          <w:rFonts w:cs="Arial"/>
          <w:szCs w:val="24"/>
          <w:lang w:eastAsia="cs-CZ"/>
        </w:rPr>
        <w:t>a </w:t>
      </w:r>
      <w:r>
        <w:rPr>
          <w:rFonts w:cs="Arial"/>
          <w:szCs w:val="24"/>
          <w:lang w:eastAsia="cs-CZ"/>
        </w:rPr>
        <w:t>§ 7 vyhlášky č. 82/2018 Sb., o</w:t>
      </w:r>
      <w:r w:rsidR="003000BE">
        <w:rPr>
          <w:rFonts w:cs="Arial"/>
          <w:szCs w:val="24"/>
          <w:lang w:eastAsia="cs-CZ"/>
        </w:rPr>
        <w:t> </w:t>
      </w:r>
      <w:r>
        <w:rPr>
          <w:rFonts w:cs="Arial"/>
          <w:szCs w:val="24"/>
          <w:lang w:eastAsia="cs-CZ"/>
        </w:rPr>
        <w:t xml:space="preserve">bezpečnostních opatřeních, kybernetických bezpečnostních incidentech, reaktivních opatřeních, náležitostech podání </w:t>
      </w:r>
      <w:r w:rsidR="004476F8">
        <w:rPr>
          <w:rFonts w:cs="Arial"/>
          <w:szCs w:val="24"/>
          <w:lang w:eastAsia="cs-CZ"/>
        </w:rPr>
        <w:t>v </w:t>
      </w:r>
      <w:r>
        <w:rPr>
          <w:rFonts w:cs="Arial"/>
          <w:szCs w:val="24"/>
          <w:lang w:eastAsia="cs-CZ"/>
        </w:rPr>
        <w:t xml:space="preserve">oblasti kybernetické bezpečnosti </w:t>
      </w:r>
      <w:r w:rsidR="004476F8">
        <w:rPr>
          <w:rFonts w:cs="Arial"/>
          <w:szCs w:val="24"/>
          <w:lang w:eastAsia="cs-CZ"/>
        </w:rPr>
        <w:t>a </w:t>
      </w:r>
      <w:r>
        <w:rPr>
          <w:rFonts w:cs="Arial"/>
          <w:szCs w:val="24"/>
          <w:lang w:eastAsia="cs-CZ"/>
        </w:rPr>
        <w:t>likvidaci dat (vyhlášk</w:t>
      </w:r>
      <w:r w:rsidR="004476F8">
        <w:rPr>
          <w:rFonts w:cs="Arial"/>
          <w:szCs w:val="24"/>
          <w:lang w:eastAsia="cs-CZ"/>
        </w:rPr>
        <w:t>a </w:t>
      </w:r>
      <w:r>
        <w:rPr>
          <w:rFonts w:cs="Arial"/>
          <w:szCs w:val="24"/>
          <w:lang w:eastAsia="cs-CZ"/>
        </w:rPr>
        <w:t>o</w:t>
      </w:r>
      <w:r w:rsidR="003000BE">
        <w:rPr>
          <w:rFonts w:cs="Arial"/>
          <w:szCs w:val="24"/>
          <w:lang w:eastAsia="cs-CZ"/>
        </w:rPr>
        <w:t> </w:t>
      </w:r>
      <w:r>
        <w:rPr>
          <w:rFonts w:cs="Arial"/>
          <w:szCs w:val="24"/>
          <w:lang w:eastAsia="cs-CZ"/>
        </w:rPr>
        <w:t>kybernetické bezpečnosti), přičemž zohledňuje také ostatní související platné právní předpisy týkající se dané problematiky</w:t>
      </w:r>
      <w:bookmarkStart w:id="22" w:name="_Hlk206061591"/>
      <w:r w:rsidR="00290D6E">
        <w:rPr>
          <w:rFonts w:cs="Arial"/>
          <w:szCs w:val="24"/>
          <w:lang w:eastAsia="cs-CZ"/>
        </w:rPr>
        <w:t>,</w:t>
      </w:r>
      <w:r w:rsidR="00290D6E" w:rsidRPr="00290D6E">
        <w:t xml:space="preserve"> </w:t>
      </w:r>
      <w:r w:rsidR="004476F8">
        <w:rPr>
          <w:rFonts w:cs="Arial"/>
          <w:szCs w:val="24"/>
          <w:lang w:eastAsia="cs-CZ"/>
        </w:rPr>
        <w:t>a </w:t>
      </w:r>
      <w:r w:rsidR="00290D6E" w:rsidRPr="00290D6E">
        <w:rPr>
          <w:rFonts w:cs="Arial"/>
          <w:szCs w:val="24"/>
          <w:lang w:eastAsia="cs-CZ"/>
        </w:rPr>
        <w:t xml:space="preserve">jakož i </w:t>
      </w:r>
      <w:r w:rsidR="004476F8">
        <w:rPr>
          <w:rFonts w:cs="Arial"/>
          <w:szCs w:val="24"/>
          <w:lang w:eastAsia="cs-CZ"/>
        </w:rPr>
        <w:t>v </w:t>
      </w:r>
      <w:r w:rsidR="00290D6E" w:rsidRPr="00290D6E">
        <w:rPr>
          <w:rFonts w:cs="Arial"/>
          <w:szCs w:val="24"/>
          <w:lang w:eastAsia="cs-CZ"/>
        </w:rPr>
        <w:t>souladu se souvisejícími prováděcími předpisy, s účinností od 1. 11. 2025 pa</w:t>
      </w:r>
      <w:r w:rsidR="004476F8">
        <w:rPr>
          <w:rFonts w:cs="Arial"/>
          <w:szCs w:val="24"/>
          <w:lang w:eastAsia="cs-CZ"/>
        </w:rPr>
        <w:t>k v </w:t>
      </w:r>
      <w:r w:rsidR="00290D6E" w:rsidRPr="00290D6E">
        <w:rPr>
          <w:rFonts w:cs="Arial"/>
          <w:szCs w:val="24"/>
          <w:lang w:eastAsia="cs-CZ"/>
        </w:rPr>
        <w:t>souladu se zákonem č. 264/2025 Sb., o</w:t>
      </w:r>
      <w:r w:rsidR="0034425A">
        <w:rPr>
          <w:rFonts w:cs="Arial"/>
          <w:szCs w:val="24"/>
          <w:lang w:eastAsia="cs-CZ"/>
        </w:rPr>
        <w:t> </w:t>
      </w:r>
      <w:r w:rsidR="00290D6E" w:rsidRPr="00290D6E">
        <w:rPr>
          <w:rFonts w:cs="Arial"/>
          <w:szCs w:val="24"/>
          <w:lang w:eastAsia="cs-CZ"/>
        </w:rPr>
        <w:t>kybernetické bezpečnosti</w:t>
      </w:r>
      <w:r w:rsidR="00586C82">
        <w:rPr>
          <w:rFonts w:cs="Arial"/>
          <w:szCs w:val="24"/>
          <w:lang w:eastAsia="cs-CZ"/>
        </w:rPr>
        <w:t xml:space="preserve">, </w:t>
      </w:r>
      <w:r w:rsidR="00290D6E" w:rsidRPr="00290D6E">
        <w:rPr>
          <w:rFonts w:cs="Arial"/>
          <w:szCs w:val="24"/>
          <w:lang w:eastAsia="cs-CZ"/>
        </w:rPr>
        <w:t xml:space="preserve">zákonem č. 265/2025 Sb., kterým se mění některé zákony </w:t>
      </w:r>
      <w:r w:rsidR="004476F8">
        <w:rPr>
          <w:rFonts w:cs="Arial"/>
          <w:szCs w:val="24"/>
          <w:lang w:eastAsia="cs-CZ"/>
        </w:rPr>
        <w:t>v </w:t>
      </w:r>
      <w:r w:rsidR="00290D6E" w:rsidRPr="00290D6E">
        <w:rPr>
          <w:rFonts w:cs="Arial"/>
          <w:szCs w:val="24"/>
          <w:lang w:eastAsia="cs-CZ"/>
        </w:rPr>
        <w:t>souvislosti s</w:t>
      </w:r>
      <w:r w:rsidR="00CE74EE">
        <w:rPr>
          <w:rFonts w:cs="Arial"/>
          <w:szCs w:val="24"/>
          <w:lang w:eastAsia="cs-CZ"/>
        </w:rPr>
        <w:t> </w:t>
      </w:r>
      <w:r w:rsidR="00290D6E" w:rsidRPr="00290D6E">
        <w:rPr>
          <w:rFonts w:cs="Arial"/>
          <w:szCs w:val="24"/>
          <w:lang w:eastAsia="cs-CZ"/>
        </w:rPr>
        <w:t>přijetím zákon</w:t>
      </w:r>
      <w:r w:rsidR="004476F8">
        <w:rPr>
          <w:rFonts w:cs="Arial"/>
          <w:szCs w:val="24"/>
          <w:lang w:eastAsia="cs-CZ"/>
        </w:rPr>
        <w:t>a </w:t>
      </w:r>
      <w:r w:rsidR="00290D6E" w:rsidRPr="00290D6E">
        <w:rPr>
          <w:rFonts w:cs="Arial"/>
          <w:szCs w:val="24"/>
          <w:lang w:eastAsia="cs-CZ"/>
        </w:rPr>
        <w:t>o kybernetické bezpečnosti</w:t>
      </w:r>
      <w:r w:rsidR="00586C82">
        <w:rPr>
          <w:rFonts w:cs="Arial"/>
          <w:szCs w:val="24"/>
          <w:lang w:eastAsia="cs-CZ"/>
        </w:rPr>
        <w:t xml:space="preserve"> a vyhláškou č. 409/2025 Sb.,</w:t>
      </w:r>
      <w:r w:rsidR="00586C82" w:rsidRPr="00586C82">
        <w:rPr>
          <w:rFonts w:cs="Arial"/>
          <w:szCs w:val="24"/>
          <w:lang w:eastAsia="cs-CZ"/>
        </w:rPr>
        <w:t xml:space="preserve"> o bezpečnostních opatřeních poskytovatele regulované služby v režimu vyšších povinností</w:t>
      </w:r>
      <w:r w:rsidR="00290D6E" w:rsidRPr="00290D6E">
        <w:rPr>
          <w:rFonts w:cs="Arial"/>
          <w:szCs w:val="24"/>
          <w:lang w:eastAsia="cs-CZ"/>
        </w:rPr>
        <w:t xml:space="preserve">,  </w:t>
      </w:r>
      <w:r w:rsidR="004476F8">
        <w:rPr>
          <w:rFonts w:cs="Arial"/>
          <w:szCs w:val="24"/>
          <w:lang w:eastAsia="cs-CZ"/>
        </w:rPr>
        <w:t>a </w:t>
      </w:r>
      <w:r w:rsidR="00290D6E" w:rsidRPr="00290D6E">
        <w:rPr>
          <w:rFonts w:cs="Arial"/>
          <w:szCs w:val="24"/>
          <w:lang w:eastAsia="cs-CZ"/>
        </w:rPr>
        <w:t>oprávněnými požadavky Objednatele.</w:t>
      </w:r>
    </w:p>
    <w:bookmarkEnd w:id="22"/>
    <w:p w14:paraId="005789C3" w14:textId="77777777" w:rsidR="00712F06" w:rsidRDefault="00712F06" w:rsidP="00D454BE">
      <w:pPr>
        <w:numPr>
          <w:ilvl w:val="0"/>
          <w:numId w:val="18"/>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ab/>
        <w:t>Obecné požadavky</w:t>
      </w:r>
    </w:p>
    <w:p w14:paraId="394CADB8" w14:textId="29E1686C" w:rsidR="00712F06" w:rsidRDefault="00712F06" w:rsidP="00D454BE">
      <w:pPr>
        <w:numPr>
          <w:ilvl w:val="0"/>
          <w:numId w:val="19"/>
        </w:numPr>
        <w:suppressAutoHyphens w:val="0"/>
        <w:spacing w:after="120"/>
        <w:ind w:left="426"/>
        <w:jc w:val="both"/>
        <w:rPr>
          <w:rFonts w:cs="Arial"/>
          <w:szCs w:val="24"/>
          <w:lang w:eastAsia="cs-CZ"/>
        </w:rPr>
      </w:pPr>
      <w:r>
        <w:rPr>
          <w:rFonts w:cs="Arial"/>
          <w:szCs w:val="24"/>
          <w:lang w:eastAsia="cs-CZ"/>
        </w:rPr>
        <w:t>pokud Poskytovatel využívá při poskytování plnění subdodavatele, Poskytovatel se zavazuje zajistit dodržování Bezpečnostních požadavků rovněž ve smluvních vztazích se svými subdodavateli; přičemž tuto skutečnost se Poskytovatel zavazuje doložit Objednateli n</w:t>
      </w:r>
      <w:r w:rsidR="004476F8">
        <w:rPr>
          <w:rFonts w:cs="Arial"/>
          <w:szCs w:val="24"/>
          <w:lang w:eastAsia="cs-CZ"/>
        </w:rPr>
        <w:t>a </w:t>
      </w:r>
      <w:r>
        <w:rPr>
          <w:rFonts w:cs="Arial"/>
          <w:szCs w:val="24"/>
          <w:lang w:eastAsia="cs-CZ"/>
        </w:rPr>
        <w:t>vyžádání předložením příslušného smluvního vztahu uzavřeného s tímto subdodavatelem Poskytovatele, případně předložením čestného prohlášení o řádném naplňování této povinnosti;</w:t>
      </w:r>
    </w:p>
    <w:p w14:paraId="4DB1484E" w14:textId="58D7FAB9" w:rsidR="00712F06" w:rsidRDefault="00712F06" w:rsidP="00D454BE">
      <w:pPr>
        <w:numPr>
          <w:ilvl w:val="0"/>
          <w:numId w:val="19"/>
        </w:numPr>
        <w:suppressAutoHyphens w:val="0"/>
        <w:spacing w:after="120"/>
        <w:ind w:left="426"/>
        <w:jc w:val="both"/>
        <w:rPr>
          <w:rFonts w:cs="Arial"/>
          <w:szCs w:val="24"/>
          <w:lang w:eastAsia="cs-CZ"/>
        </w:rPr>
      </w:pPr>
      <w:r>
        <w:rPr>
          <w:rFonts w:cs="Arial"/>
          <w:szCs w:val="24"/>
          <w:lang w:eastAsia="cs-CZ"/>
        </w:rPr>
        <w:t>nestanoví-li dohod</w:t>
      </w:r>
      <w:r w:rsidR="004476F8">
        <w:rPr>
          <w:rFonts w:cs="Arial"/>
          <w:szCs w:val="24"/>
          <w:lang w:eastAsia="cs-CZ"/>
        </w:rPr>
        <w:t>a </w:t>
      </w:r>
      <w:r>
        <w:rPr>
          <w:rFonts w:cs="Arial"/>
          <w:szCs w:val="24"/>
          <w:lang w:eastAsia="cs-CZ"/>
        </w:rPr>
        <w:t xml:space="preserve">stran jinak, Poskytovatel jmenuje nejpozději do 3 dnů po uzavření Smlouvy zodpovědnou kontaktní osobu pro potřeby zajištění plnění Bezpečnostních požadavků </w:t>
      </w:r>
      <w:r w:rsidR="004476F8">
        <w:rPr>
          <w:rFonts w:cs="Arial"/>
          <w:szCs w:val="24"/>
          <w:lang w:eastAsia="cs-CZ"/>
        </w:rPr>
        <w:t>a </w:t>
      </w:r>
      <w:r>
        <w:rPr>
          <w:rFonts w:cs="Arial"/>
          <w:szCs w:val="24"/>
          <w:lang w:eastAsia="cs-CZ"/>
        </w:rPr>
        <w:t>související komunikace mezi Smluvními stranami (dále také jen „</w:t>
      </w:r>
      <w:r>
        <w:rPr>
          <w:rFonts w:cs="Arial"/>
          <w:b/>
          <w:bCs/>
          <w:i/>
          <w:iCs/>
          <w:szCs w:val="24"/>
          <w:lang w:eastAsia="cs-CZ"/>
        </w:rPr>
        <w:t>Kontaktní osoba</w:t>
      </w:r>
      <w:r>
        <w:rPr>
          <w:rFonts w:cs="Arial"/>
          <w:szCs w:val="24"/>
          <w:lang w:eastAsia="cs-CZ"/>
        </w:rPr>
        <w:t>“).</w:t>
      </w:r>
    </w:p>
    <w:p w14:paraId="252FC61C" w14:textId="18B24B45" w:rsidR="00712F06" w:rsidRDefault="00712F06" w:rsidP="00D454BE">
      <w:pPr>
        <w:numPr>
          <w:ilvl w:val="0"/>
          <w:numId w:val="19"/>
        </w:numPr>
        <w:suppressAutoHyphens w:val="0"/>
        <w:spacing w:after="120"/>
        <w:ind w:left="426"/>
        <w:jc w:val="both"/>
        <w:rPr>
          <w:rFonts w:cs="Arial"/>
          <w:szCs w:val="24"/>
          <w:lang w:eastAsia="cs-CZ"/>
        </w:rPr>
      </w:pPr>
      <w:r>
        <w:rPr>
          <w:rFonts w:cs="Arial"/>
          <w:szCs w:val="24"/>
          <w:lang w:eastAsia="cs-CZ"/>
        </w:rPr>
        <w:t>Pokud při plnění předmětu Smlouvy dochází ke zpracování osobních údajů, Poskytovatel se zavazuje zajistit uzavření samostatných smlu</w:t>
      </w:r>
      <w:r w:rsidR="004476F8">
        <w:rPr>
          <w:rFonts w:cs="Arial"/>
          <w:szCs w:val="24"/>
          <w:lang w:eastAsia="cs-CZ"/>
        </w:rPr>
        <w:t>v </w:t>
      </w:r>
      <w:r>
        <w:rPr>
          <w:rFonts w:cs="Arial"/>
          <w:szCs w:val="24"/>
          <w:lang w:eastAsia="cs-CZ"/>
        </w:rPr>
        <w:t xml:space="preserve">ve smyslu příslušných ustanovení </w:t>
      </w:r>
      <w:r w:rsidR="004476F8">
        <w:rPr>
          <w:rFonts w:cs="Arial"/>
          <w:szCs w:val="24"/>
          <w:lang w:eastAsia="cs-CZ"/>
        </w:rPr>
        <w:t>a v a k a </w:t>
      </w:r>
      <w:proofErr w:type="spellStart"/>
      <w:r w:rsidR="004476F8">
        <w:rPr>
          <w:rFonts w:cs="Arial"/>
          <w:szCs w:val="24"/>
          <w:lang w:eastAsia="cs-CZ"/>
        </w:rPr>
        <w:t>a</w:t>
      </w:r>
      <w:proofErr w:type="spellEnd"/>
      <w:r w:rsidR="004476F8">
        <w:rPr>
          <w:rFonts w:cs="Arial"/>
          <w:szCs w:val="24"/>
          <w:lang w:eastAsia="cs-CZ"/>
        </w:rPr>
        <w:t> </w:t>
      </w:r>
      <w:r>
        <w:rPr>
          <w:rFonts w:cs="Arial"/>
          <w:szCs w:val="24"/>
          <w:lang w:eastAsia="cs-CZ"/>
        </w:rPr>
        <w:t xml:space="preserve">Nařízení Evropského parlamentu </w:t>
      </w:r>
      <w:r w:rsidR="004476F8">
        <w:rPr>
          <w:rFonts w:cs="Arial"/>
          <w:szCs w:val="24"/>
          <w:lang w:eastAsia="cs-CZ"/>
        </w:rPr>
        <w:t>a </w:t>
      </w:r>
      <w:r>
        <w:rPr>
          <w:rFonts w:cs="Arial"/>
          <w:szCs w:val="24"/>
          <w:lang w:eastAsia="cs-CZ"/>
        </w:rPr>
        <w:t xml:space="preserve">Rady (EU) 2016/679, o ochraně fyzických osob </w:t>
      </w:r>
      <w:r w:rsidR="004476F8">
        <w:rPr>
          <w:rFonts w:cs="Arial"/>
          <w:szCs w:val="24"/>
          <w:lang w:eastAsia="cs-CZ"/>
        </w:rPr>
        <w:t>v </w:t>
      </w:r>
      <w:r>
        <w:rPr>
          <w:rFonts w:cs="Arial"/>
          <w:szCs w:val="24"/>
          <w:lang w:eastAsia="cs-CZ"/>
        </w:rPr>
        <w:t xml:space="preserve">souvislosti se zpracováním osobních údajů </w:t>
      </w:r>
      <w:r w:rsidR="004476F8">
        <w:rPr>
          <w:rFonts w:cs="Arial"/>
          <w:szCs w:val="24"/>
          <w:lang w:eastAsia="cs-CZ"/>
        </w:rPr>
        <w:t>a </w:t>
      </w:r>
      <w:r>
        <w:rPr>
          <w:rFonts w:cs="Arial"/>
          <w:szCs w:val="24"/>
          <w:lang w:eastAsia="cs-CZ"/>
        </w:rPr>
        <w:t xml:space="preserve">o volném pohybu těchto údajů </w:t>
      </w:r>
      <w:r w:rsidR="004476F8">
        <w:rPr>
          <w:rFonts w:cs="Arial"/>
          <w:szCs w:val="24"/>
          <w:lang w:eastAsia="cs-CZ"/>
        </w:rPr>
        <w:t>a </w:t>
      </w:r>
      <w:r>
        <w:rPr>
          <w:rFonts w:cs="Arial"/>
          <w:szCs w:val="24"/>
          <w:lang w:eastAsia="cs-CZ"/>
        </w:rPr>
        <w:t>o zrušení směrnice 95/46/ES (obecné nařízení o ochraně osobních údajů);</w:t>
      </w:r>
    </w:p>
    <w:p w14:paraId="34CFD79F" w14:textId="46D618E1" w:rsidR="00712F06" w:rsidRPr="00C90D2F" w:rsidRDefault="00712F06" w:rsidP="00D454BE">
      <w:pPr>
        <w:numPr>
          <w:ilvl w:val="0"/>
          <w:numId w:val="19"/>
        </w:numPr>
        <w:suppressAutoHyphens w:val="0"/>
        <w:spacing w:after="120"/>
        <w:ind w:left="426"/>
        <w:jc w:val="both"/>
        <w:rPr>
          <w:rFonts w:cs="Arial"/>
          <w:szCs w:val="24"/>
          <w:lang w:eastAsia="cs-CZ"/>
        </w:rPr>
      </w:pPr>
      <w:r>
        <w:rPr>
          <w:rFonts w:cs="Arial"/>
          <w:szCs w:val="24"/>
          <w:lang w:eastAsia="cs-CZ"/>
        </w:rPr>
        <w:t>dodržovat příslušná ustanovení bezpečnostních politik, metodi</w:t>
      </w:r>
      <w:r w:rsidR="004476F8">
        <w:rPr>
          <w:rFonts w:cs="Arial"/>
          <w:szCs w:val="24"/>
          <w:lang w:eastAsia="cs-CZ"/>
        </w:rPr>
        <w:t>k a </w:t>
      </w:r>
      <w:r>
        <w:rPr>
          <w:rFonts w:cs="Arial"/>
          <w:szCs w:val="24"/>
          <w:lang w:eastAsia="cs-CZ"/>
        </w:rPr>
        <w:t>postupů společnosti Objednatele, resp. platné řídící dokumentace Objednatele či její části, pokud byl s takovými dokumenty nebo jejich částmi seznámen.</w:t>
      </w:r>
    </w:p>
    <w:p w14:paraId="248FB220" w14:textId="64492696" w:rsidR="00712F06" w:rsidRDefault="00712F06" w:rsidP="00D454BE">
      <w:pPr>
        <w:keepNext/>
        <w:keepLines/>
        <w:numPr>
          <w:ilvl w:val="0"/>
          <w:numId w:val="18"/>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lastRenderedPageBreak/>
        <w:t>Bezpečnostní požadavky n</w:t>
      </w:r>
      <w:r w:rsidR="004476F8">
        <w:rPr>
          <w:rFonts w:eastAsia="Arial" w:cs="Arial"/>
          <w:b/>
          <w:w w:val="111"/>
          <w:sz w:val="24"/>
          <w:szCs w:val="24"/>
          <w:lang w:eastAsia="zh-CN"/>
        </w:rPr>
        <w:t>a </w:t>
      </w:r>
      <w:r>
        <w:rPr>
          <w:rFonts w:eastAsia="Arial" w:cs="Arial"/>
          <w:b/>
          <w:w w:val="111"/>
          <w:sz w:val="24"/>
          <w:szCs w:val="24"/>
          <w:lang w:eastAsia="zh-CN"/>
        </w:rPr>
        <w:t>vývoj SW</w:t>
      </w:r>
    </w:p>
    <w:p w14:paraId="37B1346A" w14:textId="77777777" w:rsidR="00712F06" w:rsidRDefault="00712F06" w:rsidP="00712F06">
      <w:pPr>
        <w:keepNext/>
        <w:keepLines/>
        <w:spacing w:after="120"/>
        <w:rPr>
          <w:rFonts w:cs="Arial"/>
          <w:lang w:eastAsia="cs-CZ"/>
        </w:rPr>
      </w:pPr>
      <w:r>
        <w:rPr>
          <w:rFonts w:eastAsia="Calibri" w:cs="Arial"/>
          <w:b/>
          <w:lang w:eastAsia="cs-CZ"/>
        </w:rPr>
        <w:t>Poskytovatel se při poskytování plnění pro Objednatele zavazuje:</w:t>
      </w:r>
    </w:p>
    <w:p w14:paraId="2434A897" w14:textId="53ED08EC" w:rsidR="00712F06" w:rsidRDefault="00712F06" w:rsidP="00D454BE">
      <w:pPr>
        <w:keepNext/>
        <w:keepLines/>
        <w:numPr>
          <w:ilvl w:val="0"/>
          <w:numId w:val="20"/>
        </w:numPr>
        <w:suppressAutoHyphens w:val="0"/>
        <w:spacing w:after="120"/>
        <w:ind w:left="567"/>
        <w:jc w:val="both"/>
        <w:rPr>
          <w:rFonts w:cs="Arial"/>
          <w:szCs w:val="24"/>
          <w:lang w:eastAsia="cs-CZ"/>
        </w:rPr>
      </w:pPr>
      <w:r>
        <w:rPr>
          <w:rFonts w:cs="Arial"/>
          <w:szCs w:val="24"/>
          <w:lang w:eastAsia="cs-CZ"/>
        </w:rPr>
        <w:t xml:space="preserve">poskytovat Objednateli </w:t>
      </w:r>
      <w:r w:rsidR="004476F8">
        <w:rPr>
          <w:rFonts w:cs="Arial"/>
          <w:szCs w:val="24"/>
          <w:lang w:eastAsia="cs-CZ"/>
        </w:rPr>
        <w:t>v </w:t>
      </w:r>
      <w:r>
        <w:rPr>
          <w:rFonts w:cs="Arial"/>
          <w:szCs w:val="24"/>
          <w:lang w:eastAsia="cs-CZ"/>
        </w:rPr>
        <w:t>termínech stanovených Objednatelem, resp. be</w:t>
      </w:r>
      <w:r w:rsidR="004476F8">
        <w:rPr>
          <w:rFonts w:cs="Arial"/>
          <w:szCs w:val="24"/>
          <w:lang w:eastAsia="cs-CZ"/>
        </w:rPr>
        <w:t>z </w:t>
      </w:r>
      <w:r>
        <w:rPr>
          <w:rFonts w:cs="Arial"/>
          <w:szCs w:val="24"/>
          <w:lang w:eastAsia="cs-CZ"/>
        </w:rPr>
        <w:t>zbytečného odkladu požadovanou součinnost n</w:t>
      </w:r>
      <w:r w:rsidR="004476F8">
        <w:rPr>
          <w:rFonts w:cs="Arial"/>
          <w:szCs w:val="24"/>
          <w:lang w:eastAsia="cs-CZ"/>
        </w:rPr>
        <w:t>a </w:t>
      </w:r>
      <w:r>
        <w:rPr>
          <w:rFonts w:cs="Arial"/>
          <w:szCs w:val="24"/>
          <w:lang w:eastAsia="cs-CZ"/>
        </w:rPr>
        <w:t xml:space="preserve">provedení bezpečnostního testování </w:t>
      </w:r>
      <w:r w:rsidR="004476F8">
        <w:rPr>
          <w:rFonts w:cs="Arial"/>
          <w:szCs w:val="24"/>
          <w:lang w:eastAsia="cs-CZ"/>
        </w:rPr>
        <w:t>v </w:t>
      </w:r>
      <w:r>
        <w:rPr>
          <w:rFonts w:cs="Arial"/>
          <w:szCs w:val="24"/>
          <w:lang w:eastAsia="cs-CZ"/>
        </w:rPr>
        <w:t>průběhu vývoje SW či po jeho předání;</w:t>
      </w:r>
    </w:p>
    <w:p w14:paraId="133479C8" w14:textId="77C3E2B2" w:rsidR="00712F06" w:rsidRDefault="004476F8" w:rsidP="00D454BE">
      <w:pPr>
        <w:numPr>
          <w:ilvl w:val="0"/>
          <w:numId w:val="20"/>
        </w:numPr>
        <w:suppressAutoHyphens w:val="0"/>
        <w:spacing w:after="120"/>
        <w:ind w:left="567"/>
        <w:jc w:val="both"/>
        <w:rPr>
          <w:rFonts w:cs="Arial"/>
          <w:szCs w:val="22"/>
          <w:lang w:eastAsia="cs-CZ"/>
        </w:rPr>
      </w:pPr>
      <w:r>
        <w:rPr>
          <w:rFonts w:cs="Arial"/>
          <w:szCs w:val="22"/>
          <w:lang w:eastAsia="cs-CZ"/>
        </w:rPr>
        <w:t>k </w:t>
      </w:r>
      <w:r w:rsidR="00712F06">
        <w:rPr>
          <w:rFonts w:cs="Arial"/>
          <w:szCs w:val="22"/>
          <w:lang w:eastAsia="cs-CZ"/>
        </w:rPr>
        <w:t xml:space="preserve">dodání systémové </w:t>
      </w:r>
      <w:r>
        <w:rPr>
          <w:rFonts w:cs="Arial"/>
          <w:szCs w:val="22"/>
          <w:lang w:eastAsia="cs-CZ"/>
        </w:rPr>
        <w:t>a </w:t>
      </w:r>
      <w:r w:rsidR="00712F06">
        <w:rPr>
          <w:rFonts w:cs="Arial"/>
          <w:szCs w:val="22"/>
          <w:lang w:eastAsia="cs-CZ"/>
        </w:rPr>
        <w:t xml:space="preserve">provozní bezpečnostní dokumentace nejpozději do doby předání </w:t>
      </w:r>
      <w:r>
        <w:rPr>
          <w:rFonts w:cs="Arial"/>
          <w:szCs w:val="22"/>
          <w:lang w:eastAsia="cs-CZ"/>
        </w:rPr>
        <w:t>a </w:t>
      </w:r>
      <w:r w:rsidR="00712F06">
        <w:rPr>
          <w:rFonts w:cs="Arial"/>
          <w:szCs w:val="22"/>
          <w:lang w:eastAsia="cs-CZ"/>
        </w:rPr>
        <w:t xml:space="preserve">převzetí SW způsobem uvedeným ve Smlouvě, </w:t>
      </w:r>
      <w:r>
        <w:rPr>
          <w:rFonts w:cs="Arial"/>
          <w:szCs w:val="22"/>
          <w:lang w:eastAsia="cs-CZ"/>
        </w:rPr>
        <w:t>a </w:t>
      </w:r>
      <w:r w:rsidR="00712F06">
        <w:rPr>
          <w:rFonts w:cs="Arial"/>
          <w:szCs w:val="22"/>
          <w:lang w:eastAsia="cs-CZ"/>
        </w:rPr>
        <w:t xml:space="preserve">to minimálně </w:t>
      </w:r>
      <w:r>
        <w:rPr>
          <w:rFonts w:cs="Arial"/>
          <w:szCs w:val="22"/>
          <w:lang w:eastAsia="cs-CZ"/>
        </w:rPr>
        <w:t>v </w:t>
      </w:r>
      <w:r w:rsidR="00712F06">
        <w:rPr>
          <w:rFonts w:cs="Arial"/>
          <w:szCs w:val="22"/>
          <w:lang w:eastAsia="cs-CZ"/>
        </w:rPr>
        <w:t xml:space="preserve">rozsahu stanoveném </w:t>
      </w:r>
      <w:r>
        <w:rPr>
          <w:rFonts w:cs="Arial"/>
          <w:szCs w:val="22"/>
          <w:lang w:eastAsia="cs-CZ"/>
        </w:rPr>
        <w:t>v </w:t>
      </w:r>
      <w:r w:rsidR="00712F06">
        <w:rPr>
          <w:rFonts w:cs="Arial"/>
          <w:szCs w:val="22"/>
          <w:lang w:eastAsia="cs-CZ"/>
        </w:rPr>
        <w:t>odst. 1 této přílohy;</w:t>
      </w:r>
    </w:p>
    <w:p w14:paraId="5F30A7B9" w14:textId="77777777" w:rsidR="00712F06" w:rsidRDefault="00712F06" w:rsidP="00D454BE">
      <w:pPr>
        <w:numPr>
          <w:ilvl w:val="0"/>
          <w:numId w:val="20"/>
        </w:numPr>
        <w:suppressAutoHyphens w:val="0"/>
        <w:spacing w:after="120"/>
        <w:ind w:left="567"/>
        <w:jc w:val="both"/>
        <w:rPr>
          <w:rFonts w:cs="Arial"/>
          <w:szCs w:val="24"/>
          <w:lang w:eastAsia="cs-CZ"/>
        </w:rPr>
      </w:pPr>
      <w:r>
        <w:rPr>
          <w:rFonts w:cs="Arial"/>
          <w:szCs w:val="24"/>
          <w:lang w:eastAsia="cs-CZ"/>
        </w:rPr>
        <w:t>že plnění bude obsahovat jen ty součásti, které jsou objektivně potřebné pro řádné provozování SW a/nebo které jsou specifikovány výslovně ve Smlouvě (zejména, že SW nebude obsahovat žádné nepotřebné komponenty, žádné programové vzorky apod.);</w:t>
      </w:r>
    </w:p>
    <w:p w14:paraId="689F5BA4" w14:textId="28533E44" w:rsidR="00712F06" w:rsidRDefault="00712F06" w:rsidP="00D454BE">
      <w:pPr>
        <w:numPr>
          <w:ilvl w:val="0"/>
          <w:numId w:val="20"/>
        </w:numPr>
        <w:suppressAutoHyphens w:val="0"/>
        <w:spacing w:after="120"/>
        <w:ind w:left="567"/>
        <w:jc w:val="both"/>
        <w:rPr>
          <w:rFonts w:cs="Arial"/>
          <w:szCs w:val="24"/>
          <w:lang w:eastAsia="cs-CZ"/>
        </w:rPr>
      </w:pPr>
      <w:r>
        <w:rPr>
          <w:rFonts w:cs="Arial"/>
          <w:szCs w:val="24"/>
          <w:lang w:eastAsia="cs-CZ"/>
        </w:rPr>
        <w:t xml:space="preserve">že pokud součástí plnění je i instalace operačního systému případně SW třetích stran, </w:t>
      </w:r>
      <w:r w:rsidR="004476F8">
        <w:rPr>
          <w:rFonts w:cs="Arial"/>
          <w:szCs w:val="24"/>
          <w:lang w:eastAsia="cs-CZ"/>
        </w:rPr>
        <w:t>v </w:t>
      </w:r>
      <w:r>
        <w:rPr>
          <w:rFonts w:cs="Arial"/>
          <w:szCs w:val="24"/>
          <w:lang w:eastAsia="cs-CZ"/>
        </w:rPr>
        <w:t>průběhu jeho instalace budou použity nejnovější aktualizované verze těchto produktů;</w:t>
      </w:r>
    </w:p>
    <w:p w14:paraId="448B90F3" w14:textId="340796DA" w:rsidR="00712F06" w:rsidRDefault="00712F06" w:rsidP="00D454BE">
      <w:pPr>
        <w:numPr>
          <w:ilvl w:val="0"/>
          <w:numId w:val="20"/>
        </w:numPr>
        <w:suppressAutoHyphens w:val="0"/>
        <w:spacing w:after="120"/>
        <w:ind w:left="567"/>
        <w:jc w:val="both"/>
        <w:rPr>
          <w:rFonts w:cs="Arial"/>
          <w:szCs w:val="24"/>
          <w:lang w:eastAsia="cs-CZ"/>
        </w:rPr>
      </w:pPr>
      <w:r>
        <w:rPr>
          <w:rFonts w:cs="Arial"/>
          <w:szCs w:val="24"/>
          <w:lang w:eastAsia="cs-CZ"/>
        </w:rPr>
        <w:t>že veškeré důvěrné informace</w:t>
      </w:r>
      <w:r>
        <w:rPr>
          <w:rFonts w:cs="Arial"/>
          <w:szCs w:val="24"/>
          <w:vertAlign w:val="superscript"/>
          <w:lang w:eastAsia="cs-CZ"/>
        </w:rPr>
        <w:footnoteReference w:id="2"/>
      </w:r>
      <w:r>
        <w:rPr>
          <w:rFonts w:cs="Arial"/>
          <w:szCs w:val="24"/>
          <w:lang w:eastAsia="cs-CZ"/>
        </w:rPr>
        <w:t xml:space="preserve"> poskytnuté Objednateli při realizaci plnění nebudou uchovávány </w:t>
      </w:r>
      <w:r w:rsidR="004476F8">
        <w:rPr>
          <w:rFonts w:cs="Arial"/>
          <w:szCs w:val="24"/>
          <w:lang w:eastAsia="cs-CZ"/>
        </w:rPr>
        <w:t>v </w:t>
      </w:r>
      <w:r>
        <w:rPr>
          <w:rFonts w:cs="Arial"/>
          <w:szCs w:val="24"/>
          <w:lang w:eastAsia="cs-CZ"/>
        </w:rPr>
        <w:t xml:space="preserve">nešifrovaném tvaru </w:t>
      </w:r>
      <w:r w:rsidR="004476F8">
        <w:rPr>
          <w:rFonts w:cs="Arial"/>
          <w:szCs w:val="24"/>
          <w:lang w:eastAsia="cs-CZ"/>
        </w:rPr>
        <w:t>a </w:t>
      </w:r>
      <w:r>
        <w:rPr>
          <w:rFonts w:cs="Arial"/>
          <w:szCs w:val="24"/>
          <w:lang w:eastAsia="cs-CZ"/>
        </w:rPr>
        <w:t>budou chráněn</w:t>
      </w:r>
      <w:r w:rsidR="004476F8">
        <w:rPr>
          <w:rFonts w:cs="Arial"/>
          <w:szCs w:val="24"/>
          <w:lang w:eastAsia="cs-CZ"/>
        </w:rPr>
        <w:t>a </w:t>
      </w:r>
      <w:r>
        <w:rPr>
          <w:rFonts w:cs="Arial"/>
          <w:szCs w:val="24"/>
          <w:lang w:eastAsia="cs-CZ"/>
        </w:rPr>
        <w:t xml:space="preserve">vůči neautorizovanému přístupu, nebude-li mezi Smluvními stranami </w:t>
      </w:r>
      <w:r w:rsidR="004476F8">
        <w:rPr>
          <w:rFonts w:cs="Arial"/>
          <w:szCs w:val="24"/>
          <w:lang w:eastAsia="cs-CZ"/>
        </w:rPr>
        <w:t>v </w:t>
      </w:r>
      <w:r>
        <w:rPr>
          <w:rFonts w:cs="Arial"/>
          <w:szCs w:val="24"/>
          <w:lang w:eastAsia="cs-CZ"/>
        </w:rPr>
        <w:t>konkrétním případě dohodnuto jinak;</w:t>
      </w:r>
    </w:p>
    <w:p w14:paraId="3944831C" w14:textId="217DFC1F" w:rsidR="00712F06" w:rsidRDefault="00712F06" w:rsidP="00D454BE">
      <w:pPr>
        <w:numPr>
          <w:ilvl w:val="0"/>
          <w:numId w:val="20"/>
        </w:numPr>
        <w:suppressAutoHyphens w:val="0"/>
        <w:spacing w:after="120"/>
        <w:ind w:left="567"/>
        <w:jc w:val="both"/>
        <w:rPr>
          <w:rFonts w:cs="Arial"/>
          <w:szCs w:val="24"/>
          <w:lang w:eastAsia="cs-CZ"/>
        </w:rPr>
      </w:pPr>
      <w:r>
        <w:rPr>
          <w:rFonts w:cs="Arial"/>
          <w:szCs w:val="24"/>
          <w:lang w:eastAsia="cs-CZ"/>
        </w:rPr>
        <w:t xml:space="preserve">že </w:t>
      </w:r>
      <w:r w:rsidR="004476F8">
        <w:rPr>
          <w:rFonts w:cs="Arial"/>
          <w:szCs w:val="24"/>
          <w:lang w:eastAsia="cs-CZ"/>
        </w:rPr>
        <w:t>v </w:t>
      </w:r>
      <w:r>
        <w:rPr>
          <w:rFonts w:cs="Arial"/>
          <w:szCs w:val="24"/>
          <w:lang w:eastAsia="cs-CZ"/>
        </w:rPr>
        <w:t xml:space="preserve">rámci poskytovaného plnění bude instalovat SW nebo jejich upgrade podle </w:t>
      </w:r>
      <w:proofErr w:type="spellStart"/>
      <w:r>
        <w:rPr>
          <w:rFonts w:cs="Arial"/>
          <w:szCs w:val="24"/>
          <w:lang w:eastAsia="cs-CZ"/>
        </w:rPr>
        <w:t>hardeningových</w:t>
      </w:r>
      <w:proofErr w:type="spellEnd"/>
      <w:r>
        <w:rPr>
          <w:rFonts w:cs="Arial"/>
          <w:szCs w:val="24"/>
          <w:lang w:eastAsia="cs-CZ"/>
        </w:rPr>
        <w:t xml:space="preserve"> bezpečnostních politi</w:t>
      </w:r>
      <w:r w:rsidR="004476F8">
        <w:rPr>
          <w:rFonts w:cs="Arial"/>
          <w:szCs w:val="24"/>
          <w:lang w:eastAsia="cs-CZ"/>
        </w:rPr>
        <w:t>k a v </w:t>
      </w:r>
      <w:r>
        <w:rPr>
          <w:rFonts w:cs="Arial"/>
          <w:szCs w:val="24"/>
          <w:lang w:eastAsia="cs-CZ"/>
        </w:rPr>
        <w:t>souladu s bezpečnostními standardy Objednatele (platí pro Poskytovatele, pokud byl s takovými bezpečnostními standardy seznámen);</w:t>
      </w:r>
    </w:p>
    <w:p w14:paraId="146691EE" w14:textId="6C1B6FBE" w:rsidR="00712F06" w:rsidRDefault="00712F06" w:rsidP="00D454BE">
      <w:pPr>
        <w:numPr>
          <w:ilvl w:val="0"/>
          <w:numId w:val="20"/>
        </w:numPr>
        <w:suppressAutoHyphens w:val="0"/>
        <w:spacing w:after="120"/>
        <w:ind w:left="567"/>
        <w:jc w:val="both"/>
        <w:rPr>
          <w:rFonts w:cs="Arial"/>
          <w:szCs w:val="24"/>
          <w:lang w:eastAsia="cs-CZ"/>
        </w:rPr>
      </w:pPr>
      <w:r>
        <w:rPr>
          <w:rFonts w:cs="Arial"/>
          <w:szCs w:val="24"/>
          <w:lang w:eastAsia="cs-CZ"/>
        </w:rPr>
        <w:t xml:space="preserve">že </w:t>
      </w:r>
      <w:r w:rsidR="004476F8">
        <w:rPr>
          <w:rFonts w:cs="Arial"/>
          <w:szCs w:val="24"/>
          <w:lang w:eastAsia="cs-CZ"/>
        </w:rPr>
        <w:t>v </w:t>
      </w:r>
      <w:r>
        <w:rPr>
          <w:rFonts w:cs="Arial"/>
          <w:szCs w:val="24"/>
          <w:lang w:eastAsia="cs-CZ"/>
        </w:rPr>
        <w:t xml:space="preserve">produkčním prostředí systému ICT bude obsažen jen kompilovaný, respektive spustitelný kód </w:t>
      </w:r>
      <w:r w:rsidR="004476F8">
        <w:rPr>
          <w:rFonts w:cs="Arial"/>
          <w:szCs w:val="24"/>
          <w:lang w:eastAsia="cs-CZ"/>
        </w:rPr>
        <w:t>a </w:t>
      </w:r>
      <w:r>
        <w:rPr>
          <w:rFonts w:cs="Arial"/>
          <w:szCs w:val="24"/>
          <w:lang w:eastAsia="cs-CZ"/>
        </w:rPr>
        <w:t>další nezbytná dat</w:t>
      </w:r>
      <w:r w:rsidR="004476F8">
        <w:rPr>
          <w:rFonts w:cs="Arial"/>
          <w:szCs w:val="24"/>
          <w:lang w:eastAsia="cs-CZ"/>
        </w:rPr>
        <w:t>a </w:t>
      </w:r>
      <w:r>
        <w:rPr>
          <w:rFonts w:cs="Arial"/>
          <w:szCs w:val="24"/>
          <w:lang w:eastAsia="cs-CZ"/>
        </w:rPr>
        <w:t>pro provozování systému ICT;</w:t>
      </w:r>
    </w:p>
    <w:p w14:paraId="3DF91940" w14:textId="64E389C7" w:rsidR="00712F06" w:rsidRDefault="00712F06" w:rsidP="00D454BE">
      <w:pPr>
        <w:numPr>
          <w:ilvl w:val="0"/>
          <w:numId w:val="20"/>
        </w:numPr>
        <w:suppressAutoHyphens w:val="0"/>
        <w:spacing w:after="120"/>
        <w:ind w:left="567"/>
        <w:jc w:val="both"/>
        <w:rPr>
          <w:rFonts w:cs="Arial"/>
          <w:szCs w:val="24"/>
          <w:lang w:eastAsia="cs-CZ"/>
        </w:rPr>
      </w:pPr>
      <w:r>
        <w:rPr>
          <w:rFonts w:cs="Arial"/>
          <w:szCs w:val="24"/>
          <w:lang w:eastAsia="cs-CZ"/>
        </w:rPr>
        <w:t xml:space="preserve">že před spuštěním SW </w:t>
      </w:r>
      <w:r w:rsidR="004476F8">
        <w:rPr>
          <w:rFonts w:cs="Arial"/>
          <w:szCs w:val="24"/>
          <w:lang w:eastAsia="cs-CZ"/>
        </w:rPr>
        <w:t>v </w:t>
      </w:r>
      <w:r>
        <w:rPr>
          <w:rFonts w:cs="Arial"/>
          <w:szCs w:val="24"/>
          <w:lang w:eastAsia="cs-CZ"/>
        </w:rPr>
        <w:t xml:space="preserve">produkčním prostředí daného systému ICT provede kontrolu souladu daného SW s bezpečnostními požadavky </w:t>
      </w:r>
      <w:proofErr w:type="spellStart"/>
      <w:r>
        <w:rPr>
          <w:rFonts w:cs="Arial"/>
          <w:szCs w:val="24"/>
          <w:lang w:eastAsia="cs-CZ"/>
        </w:rPr>
        <w:t>hardeningových</w:t>
      </w:r>
      <w:proofErr w:type="spellEnd"/>
      <w:r>
        <w:rPr>
          <w:rFonts w:cs="Arial"/>
          <w:szCs w:val="24"/>
          <w:lang w:eastAsia="cs-CZ"/>
        </w:rPr>
        <w:t xml:space="preserve"> bezpečnostních politi</w:t>
      </w:r>
      <w:r w:rsidR="004476F8">
        <w:rPr>
          <w:rFonts w:cs="Arial"/>
          <w:szCs w:val="24"/>
          <w:lang w:eastAsia="cs-CZ"/>
        </w:rPr>
        <w:t>k a v </w:t>
      </w:r>
      <w:r>
        <w:rPr>
          <w:rFonts w:cs="Arial"/>
          <w:szCs w:val="24"/>
          <w:lang w:eastAsia="cs-CZ"/>
        </w:rPr>
        <w:t>případě zjištění nesouladu zajistí be</w:t>
      </w:r>
      <w:r w:rsidR="004476F8">
        <w:rPr>
          <w:rFonts w:cs="Arial"/>
          <w:szCs w:val="24"/>
          <w:lang w:eastAsia="cs-CZ"/>
        </w:rPr>
        <w:t>z </w:t>
      </w:r>
      <w:r>
        <w:rPr>
          <w:rFonts w:cs="Arial"/>
          <w:szCs w:val="24"/>
          <w:lang w:eastAsia="cs-CZ"/>
        </w:rPr>
        <w:t xml:space="preserve">zbytečného odkladu soulad dodávaného SW s bezpečnostními požadavky </w:t>
      </w:r>
      <w:proofErr w:type="spellStart"/>
      <w:r>
        <w:rPr>
          <w:rFonts w:cs="Arial"/>
          <w:szCs w:val="24"/>
          <w:lang w:eastAsia="cs-CZ"/>
        </w:rPr>
        <w:t>hardeningových</w:t>
      </w:r>
      <w:proofErr w:type="spellEnd"/>
      <w:r>
        <w:rPr>
          <w:rFonts w:cs="Arial"/>
          <w:szCs w:val="24"/>
          <w:lang w:eastAsia="cs-CZ"/>
        </w:rPr>
        <w:t xml:space="preserve"> politi</w:t>
      </w:r>
      <w:r w:rsidR="004476F8">
        <w:rPr>
          <w:rFonts w:cs="Arial"/>
          <w:szCs w:val="24"/>
          <w:lang w:eastAsia="cs-CZ"/>
        </w:rPr>
        <w:t>k </w:t>
      </w:r>
      <w:r>
        <w:rPr>
          <w:rFonts w:cs="Arial"/>
          <w:szCs w:val="24"/>
          <w:lang w:eastAsia="cs-CZ"/>
        </w:rPr>
        <w:t>(platí pro Poskytovatele, pokud byl s takovými bezpečnostními standardy seznámen).</w:t>
      </w:r>
    </w:p>
    <w:p w14:paraId="184A7229" w14:textId="457B1A72" w:rsidR="00712F06" w:rsidRDefault="00712F06" w:rsidP="00D454BE">
      <w:pPr>
        <w:numPr>
          <w:ilvl w:val="0"/>
          <w:numId w:val="20"/>
        </w:numPr>
        <w:suppressAutoHyphens w:val="0"/>
        <w:spacing w:after="120"/>
        <w:ind w:left="567"/>
        <w:jc w:val="both"/>
        <w:rPr>
          <w:rFonts w:cs="Arial"/>
          <w:szCs w:val="24"/>
          <w:lang w:eastAsia="cs-CZ"/>
        </w:rPr>
      </w:pPr>
      <w:r>
        <w:rPr>
          <w:rFonts w:cs="Arial"/>
          <w:szCs w:val="24"/>
          <w:lang w:eastAsia="cs-CZ"/>
        </w:rPr>
        <w:t>že bude instalovat nový SW nebo nové verze SW pouze n</w:t>
      </w:r>
      <w:r w:rsidR="004476F8">
        <w:rPr>
          <w:rFonts w:cs="Arial"/>
          <w:szCs w:val="24"/>
          <w:lang w:eastAsia="cs-CZ"/>
        </w:rPr>
        <w:t>a </w:t>
      </w:r>
      <w:r>
        <w:rPr>
          <w:rFonts w:cs="Arial"/>
          <w:szCs w:val="24"/>
          <w:lang w:eastAsia="cs-CZ"/>
        </w:rPr>
        <w:t>základě Objednatelem předem schválených migračních postupů</w:t>
      </w:r>
      <w:r>
        <w:rPr>
          <w:rFonts w:cs="Arial"/>
          <w:szCs w:val="24"/>
          <w:vertAlign w:val="superscript"/>
          <w:lang w:eastAsia="cs-CZ"/>
        </w:rPr>
        <w:footnoteReference w:id="3"/>
      </w:r>
      <w:r>
        <w:rPr>
          <w:rFonts w:cs="Arial"/>
          <w:szCs w:val="24"/>
          <w:lang w:eastAsia="cs-CZ"/>
        </w:rPr>
        <w:t>;</w:t>
      </w:r>
    </w:p>
    <w:p w14:paraId="7B0A546D" w14:textId="5A2832BE" w:rsidR="00712F06" w:rsidRDefault="00712F06" w:rsidP="00D454BE">
      <w:pPr>
        <w:numPr>
          <w:ilvl w:val="0"/>
          <w:numId w:val="20"/>
        </w:numPr>
        <w:suppressAutoHyphens w:val="0"/>
        <w:spacing w:after="60"/>
        <w:ind w:left="567"/>
        <w:jc w:val="both"/>
        <w:rPr>
          <w:rFonts w:cs="Arial"/>
          <w:szCs w:val="24"/>
          <w:lang w:eastAsia="cs-CZ"/>
        </w:rPr>
      </w:pPr>
      <w:r>
        <w:rPr>
          <w:rFonts w:cs="Arial"/>
          <w:szCs w:val="24"/>
          <w:lang w:eastAsia="cs-CZ"/>
        </w:rPr>
        <w:t xml:space="preserve">že ověří integritu zdrojového kódu </w:t>
      </w:r>
      <w:r w:rsidR="004476F8">
        <w:rPr>
          <w:rFonts w:cs="Arial"/>
          <w:szCs w:val="24"/>
          <w:lang w:eastAsia="cs-CZ"/>
        </w:rPr>
        <w:t>a </w:t>
      </w:r>
      <w:r>
        <w:rPr>
          <w:rFonts w:cs="Arial"/>
          <w:szCs w:val="24"/>
          <w:lang w:eastAsia="cs-CZ"/>
        </w:rPr>
        <w:t xml:space="preserve">předá zdrojový kód Objednateli bezpečnou formou zajištující integritu zdrojového kódu, přičemž bude průběžně evidovat </w:t>
      </w:r>
      <w:r w:rsidR="004476F8">
        <w:rPr>
          <w:rFonts w:cs="Arial"/>
          <w:szCs w:val="24"/>
          <w:lang w:eastAsia="cs-CZ"/>
        </w:rPr>
        <w:t>a </w:t>
      </w:r>
      <w:r>
        <w:rPr>
          <w:rFonts w:cs="Arial"/>
          <w:szCs w:val="24"/>
          <w:lang w:eastAsia="cs-CZ"/>
        </w:rPr>
        <w:t xml:space="preserve">bezpečné ukládat zdrojové kódy provozovaných aplikací, </w:t>
      </w:r>
      <w:r w:rsidR="004476F8">
        <w:rPr>
          <w:rFonts w:cs="Arial"/>
          <w:szCs w:val="24"/>
          <w:lang w:eastAsia="cs-CZ"/>
        </w:rPr>
        <w:t>a </w:t>
      </w:r>
      <w:r>
        <w:rPr>
          <w:rFonts w:cs="Arial"/>
          <w:szCs w:val="24"/>
          <w:lang w:eastAsia="cs-CZ"/>
        </w:rPr>
        <w:t xml:space="preserve">to i </w:t>
      </w:r>
      <w:r w:rsidR="004476F8">
        <w:rPr>
          <w:rFonts w:cs="Arial"/>
          <w:szCs w:val="24"/>
          <w:lang w:eastAsia="cs-CZ"/>
        </w:rPr>
        <w:t>v </w:t>
      </w:r>
      <w:r>
        <w:rPr>
          <w:rFonts w:cs="Arial"/>
          <w:szCs w:val="24"/>
          <w:lang w:eastAsia="cs-CZ"/>
        </w:rPr>
        <w:t>případě, že budou zdrojové kódy předávány Objednateli, přičemž při vývoji SW se Poskytovatel zavazuje, že:</w:t>
      </w:r>
    </w:p>
    <w:p w14:paraId="5655C904" w14:textId="77777777" w:rsidR="00712F06" w:rsidRDefault="00712F06" w:rsidP="00D454BE">
      <w:pPr>
        <w:numPr>
          <w:ilvl w:val="0"/>
          <w:numId w:val="21"/>
        </w:numPr>
        <w:suppressAutoHyphens w:val="0"/>
        <w:spacing w:after="60"/>
        <w:ind w:left="993" w:hanging="284"/>
        <w:jc w:val="both"/>
        <w:outlineLvl w:val="1"/>
        <w:rPr>
          <w:rFonts w:eastAsia="Calibri"/>
          <w:bCs/>
          <w:szCs w:val="28"/>
          <w:lang w:eastAsia="zh-CN"/>
        </w:rPr>
      </w:pPr>
      <w:r>
        <w:rPr>
          <w:rFonts w:eastAsia="Calibri"/>
          <w:bCs/>
          <w:szCs w:val="28"/>
          <w:lang w:eastAsia="zh-CN"/>
        </w:rPr>
        <w:t>zdrojový kód programů vyvíjených Poskytovatelem bude předmětem procesu řízení verzí;</w:t>
      </w:r>
    </w:p>
    <w:p w14:paraId="340D7C31" w14:textId="3CB74B0E" w:rsidR="00712F06" w:rsidRDefault="00712F06" w:rsidP="00D454BE">
      <w:pPr>
        <w:numPr>
          <w:ilvl w:val="0"/>
          <w:numId w:val="21"/>
        </w:numPr>
        <w:suppressAutoHyphens w:val="0"/>
        <w:spacing w:after="60"/>
        <w:ind w:left="993" w:hanging="284"/>
        <w:jc w:val="both"/>
        <w:outlineLvl w:val="1"/>
        <w:rPr>
          <w:rFonts w:eastAsia="Calibri"/>
          <w:bCs/>
          <w:szCs w:val="28"/>
          <w:lang w:eastAsia="zh-CN"/>
        </w:rPr>
      </w:pPr>
      <w:r>
        <w:rPr>
          <w:rFonts w:eastAsia="Calibri"/>
          <w:bCs/>
          <w:szCs w:val="28"/>
          <w:lang w:eastAsia="zh-CN"/>
        </w:rPr>
        <w:t xml:space="preserve">zdrojový kód programů je zálohován </w:t>
      </w:r>
      <w:r w:rsidR="004476F8">
        <w:rPr>
          <w:rFonts w:eastAsia="Calibri"/>
          <w:bCs/>
          <w:szCs w:val="28"/>
          <w:lang w:eastAsia="zh-CN"/>
        </w:rPr>
        <w:t>a </w:t>
      </w:r>
      <w:r>
        <w:rPr>
          <w:rFonts w:eastAsia="Calibri"/>
          <w:bCs/>
          <w:szCs w:val="28"/>
          <w:lang w:eastAsia="zh-CN"/>
        </w:rPr>
        <w:t xml:space="preserve">uložen mimo produkční prostředí </w:t>
      </w:r>
      <w:r w:rsidR="004476F8">
        <w:rPr>
          <w:rFonts w:eastAsia="Calibri"/>
          <w:bCs/>
          <w:szCs w:val="28"/>
          <w:lang w:eastAsia="zh-CN"/>
        </w:rPr>
        <w:t>a </w:t>
      </w:r>
      <w:r>
        <w:rPr>
          <w:rFonts w:eastAsia="Calibri"/>
          <w:bCs/>
          <w:szCs w:val="28"/>
          <w:lang w:eastAsia="zh-CN"/>
        </w:rPr>
        <w:t>současně je stanoven postup, ja</w:t>
      </w:r>
      <w:r w:rsidR="004476F8">
        <w:rPr>
          <w:rFonts w:eastAsia="Calibri"/>
          <w:bCs/>
          <w:szCs w:val="28"/>
          <w:lang w:eastAsia="zh-CN"/>
        </w:rPr>
        <w:t>k </w:t>
      </w:r>
      <w:r>
        <w:rPr>
          <w:rFonts w:eastAsia="Calibri"/>
          <w:bCs/>
          <w:szCs w:val="28"/>
          <w:lang w:eastAsia="zh-CN"/>
        </w:rPr>
        <w:t>sestavit systém ze zdrojového kódu;</w:t>
      </w:r>
    </w:p>
    <w:p w14:paraId="04622032" w14:textId="5F90FF0F" w:rsidR="00712F06" w:rsidRDefault="00712F06" w:rsidP="00D454BE">
      <w:pPr>
        <w:numPr>
          <w:ilvl w:val="0"/>
          <w:numId w:val="21"/>
        </w:numPr>
        <w:suppressAutoHyphens w:val="0"/>
        <w:spacing w:after="60"/>
        <w:ind w:left="993" w:hanging="284"/>
        <w:jc w:val="both"/>
        <w:outlineLvl w:val="1"/>
        <w:rPr>
          <w:rFonts w:eastAsia="Calibri"/>
          <w:bCs/>
          <w:szCs w:val="28"/>
          <w:lang w:eastAsia="zh-CN"/>
        </w:rPr>
      </w:pPr>
      <w:r>
        <w:rPr>
          <w:rFonts w:eastAsia="Calibri"/>
          <w:bCs/>
          <w:szCs w:val="28"/>
          <w:lang w:eastAsia="zh-CN"/>
        </w:rPr>
        <w:t xml:space="preserve">provádění konfiguračních změn je </w:t>
      </w:r>
      <w:r w:rsidR="004476F8">
        <w:rPr>
          <w:rFonts w:eastAsia="Calibri"/>
          <w:bCs/>
          <w:szCs w:val="28"/>
          <w:lang w:eastAsia="zh-CN"/>
        </w:rPr>
        <w:t>v </w:t>
      </w:r>
      <w:r>
        <w:rPr>
          <w:rFonts w:eastAsia="Calibri"/>
          <w:bCs/>
          <w:szCs w:val="28"/>
          <w:lang w:eastAsia="zh-CN"/>
        </w:rPr>
        <w:t>souladu s procesem změnového řízení Objednatele;</w:t>
      </w:r>
    </w:p>
    <w:p w14:paraId="4379E113" w14:textId="77777777" w:rsidR="00712F06" w:rsidRDefault="00712F06" w:rsidP="00D454BE">
      <w:pPr>
        <w:numPr>
          <w:ilvl w:val="0"/>
          <w:numId w:val="21"/>
        </w:numPr>
        <w:suppressAutoHyphens w:val="0"/>
        <w:spacing w:after="60"/>
        <w:ind w:left="993" w:hanging="284"/>
        <w:jc w:val="both"/>
        <w:outlineLvl w:val="1"/>
        <w:rPr>
          <w:rFonts w:eastAsia="Calibri"/>
          <w:bCs/>
          <w:szCs w:val="28"/>
          <w:lang w:eastAsia="zh-CN"/>
        </w:rPr>
      </w:pPr>
      <w:r>
        <w:rPr>
          <w:rFonts w:eastAsia="Calibri"/>
          <w:bCs/>
          <w:szCs w:val="28"/>
          <w:lang w:eastAsia="zh-CN"/>
        </w:rPr>
        <w:t>konfigurační soubory jsou pravidelně průběžně zálohovány;</w:t>
      </w:r>
    </w:p>
    <w:p w14:paraId="35BC779C" w14:textId="77777777" w:rsidR="00712F06" w:rsidRPr="00C90D2F" w:rsidRDefault="00712F06" w:rsidP="00D454BE">
      <w:pPr>
        <w:numPr>
          <w:ilvl w:val="0"/>
          <w:numId w:val="21"/>
        </w:numPr>
        <w:suppressAutoHyphens w:val="0"/>
        <w:spacing w:after="120"/>
        <w:ind w:left="993" w:hanging="284"/>
        <w:jc w:val="both"/>
        <w:outlineLvl w:val="1"/>
        <w:rPr>
          <w:rFonts w:eastAsia="Calibri"/>
          <w:bCs/>
          <w:szCs w:val="28"/>
          <w:lang w:eastAsia="zh-CN"/>
        </w:rPr>
      </w:pPr>
      <w:r>
        <w:rPr>
          <w:rFonts w:eastAsia="Calibri"/>
          <w:bCs/>
          <w:szCs w:val="28"/>
          <w:lang w:eastAsia="zh-CN"/>
        </w:rPr>
        <w:t>eviduje každou změnu konfigurace.</w:t>
      </w:r>
    </w:p>
    <w:p w14:paraId="1A45701E" w14:textId="467B507A" w:rsidR="00712F06" w:rsidRDefault="00712F06" w:rsidP="00D454BE">
      <w:pPr>
        <w:keepNext/>
        <w:keepLines/>
        <w:numPr>
          <w:ilvl w:val="0"/>
          <w:numId w:val="18"/>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lastRenderedPageBreak/>
        <w:t>Požadavky n</w:t>
      </w:r>
      <w:r w:rsidR="004476F8">
        <w:rPr>
          <w:rFonts w:eastAsia="Arial" w:cs="Arial"/>
          <w:b/>
          <w:w w:val="111"/>
          <w:sz w:val="24"/>
          <w:szCs w:val="24"/>
          <w:lang w:eastAsia="zh-CN"/>
        </w:rPr>
        <w:t>a </w:t>
      </w:r>
      <w:r>
        <w:rPr>
          <w:rFonts w:eastAsia="Arial" w:cs="Arial"/>
          <w:b/>
          <w:w w:val="111"/>
          <w:sz w:val="24"/>
          <w:szCs w:val="24"/>
          <w:lang w:eastAsia="zh-CN"/>
        </w:rPr>
        <w:t xml:space="preserve">systémovou </w:t>
      </w:r>
      <w:r w:rsidR="004476F8">
        <w:rPr>
          <w:rFonts w:eastAsia="Arial" w:cs="Arial"/>
          <w:b/>
          <w:w w:val="111"/>
          <w:sz w:val="24"/>
          <w:szCs w:val="24"/>
          <w:lang w:eastAsia="zh-CN"/>
        </w:rPr>
        <w:t>a </w:t>
      </w:r>
      <w:r>
        <w:rPr>
          <w:rFonts w:eastAsia="Arial" w:cs="Arial"/>
          <w:b/>
          <w:w w:val="111"/>
          <w:sz w:val="24"/>
          <w:szCs w:val="24"/>
          <w:lang w:eastAsia="zh-CN"/>
        </w:rPr>
        <w:t>provozní bezpečnostní dokumentaci</w:t>
      </w:r>
    </w:p>
    <w:p w14:paraId="74EAFD92" w14:textId="71A493D8" w:rsidR="00712F06" w:rsidRDefault="00712F06" w:rsidP="00712F06">
      <w:pPr>
        <w:keepNext/>
        <w:keepLines/>
        <w:spacing w:after="60"/>
        <w:jc w:val="both"/>
        <w:rPr>
          <w:rFonts w:cs="Arial"/>
          <w:szCs w:val="24"/>
          <w:lang w:eastAsia="cs-CZ"/>
        </w:rPr>
      </w:pPr>
      <w:r>
        <w:rPr>
          <w:rFonts w:cs="Arial"/>
          <w:szCs w:val="24"/>
          <w:lang w:eastAsia="cs-CZ"/>
        </w:rPr>
        <w:t xml:space="preserve">Nedílnou součástí poskytovaného plnění je zdokumentování všech bezpečnostních nastavení, funkcí </w:t>
      </w:r>
      <w:r w:rsidR="004476F8">
        <w:rPr>
          <w:rFonts w:cs="Arial"/>
          <w:szCs w:val="24"/>
          <w:lang w:eastAsia="cs-CZ"/>
        </w:rPr>
        <w:t>a </w:t>
      </w:r>
      <w:r>
        <w:rPr>
          <w:rFonts w:cs="Arial"/>
          <w:szCs w:val="24"/>
          <w:lang w:eastAsia="cs-CZ"/>
        </w:rPr>
        <w:t xml:space="preserve">mechanismů formou zpracování bezpečnostní dokumentace. Poskytovatel se </w:t>
      </w:r>
      <w:r w:rsidR="004476F8">
        <w:rPr>
          <w:rFonts w:cs="Arial"/>
          <w:szCs w:val="24"/>
          <w:lang w:eastAsia="cs-CZ"/>
        </w:rPr>
        <w:t>v </w:t>
      </w:r>
      <w:r>
        <w:rPr>
          <w:rFonts w:cs="Arial"/>
          <w:szCs w:val="24"/>
          <w:lang w:eastAsia="cs-CZ"/>
        </w:rPr>
        <w:t xml:space="preserve">rámci poskytovaného plnění pro Objednatele zavazuje předat Objednateli dokumentaci minimálně </w:t>
      </w:r>
      <w:r w:rsidR="004476F8">
        <w:rPr>
          <w:rFonts w:cs="Arial"/>
          <w:szCs w:val="24"/>
          <w:lang w:eastAsia="cs-CZ"/>
        </w:rPr>
        <w:t>v </w:t>
      </w:r>
      <w:r>
        <w:rPr>
          <w:rFonts w:cs="Arial"/>
          <w:szCs w:val="24"/>
          <w:lang w:eastAsia="cs-CZ"/>
        </w:rPr>
        <w:t>následujícím nebo obdobném rozsahu:</w:t>
      </w:r>
    </w:p>
    <w:p w14:paraId="760EBF99" w14:textId="77777777" w:rsidR="00712F06" w:rsidRDefault="00712F06" w:rsidP="00D454BE">
      <w:pPr>
        <w:keepNext/>
        <w:keepLines/>
        <w:numPr>
          <w:ilvl w:val="0"/>
          <w:numId w:val="21"/>
        </w:numPr>
        <w:suppressAutoHyphens w:val="0"/>
        <w:spacing w:after="60"/>
        <w:ind w:left="709" w:hanging="284"/>
        <w:jc w:val="both"/>
        <w:outlineLvl w:val="1"/>
        <w:rPr>
          <w:rFonts w:eastAsia="Calibri"/>
          <w:bCs/>
          <w:szCs w:val="28"/>
          <w:lang w:eastAsia="zh-CN"/>
        </w:rPr>
      </w:pPr>
      <w:r>
        <w:rPr>
          <w:rFonts w:eastAsia="Calibri"/>
          <w:bCs/>
          <w:szCs w:val="28"/>
          <w:lang w:eastAsia="zh-CN"/>
        </w:rPr>
        <w:t>strategie obnovy,</w:t>
      </w:r>
    </w:p>
    <w:p w14:paraId="2ED950A3" w14:textId="77777777" w:rsidR="00712F06" w:rsidRDefault="00712F06" w:rsidP="00D454BE">
      <w:pPr>
        <w:keepNext/>
        <w:keepLines/>
        <w:numPr>
          <w:ilvl w:val="0"/>
          <w:numId w:val="21"/>
        </w:numPr>
        <w:suppressAutoHyphens w:val="0"/>
        <w:spacing w:after="60"/>
        <w:ind w:left="709" w:hanging="284"/>
        <w:jc w:val="both"/>
        <w:outlineLvl w:val="1"/>
        <w:rPr>
          <w:rFonts w:eastAsia="Calibri"/>
          <w:bCs/>
          <w:szCs w:val="28"/>
          <w:lang w:eastAsia="zh-CN"/>
        </w:rPr>
      </w:pPr>
      <w:r>
        <w:rPr>
          <w:rFonts w:eastAsia="Calibri"/>
          <w:bCs/>
          <w:szCs w:val="28"/>
          <w:lang w:eastAsia="zh-CN"/>
        </w:rPr>
        <w:t>dokumentace skutečného provedení,</w:t>
      </w:r>
    </w:p>
    <w:p w14:paraId="61F74106" w14:textId="7ABD27B0" w:rsidR="00712F06" w:rsidRDefault="00712F06" w:rsidP="00D454BE">
      <w:pPr>
        <w:numPr>
          <w:ilvl w:val="0"/>
          <w:numId w:val="21"/>
        </w:numPr>
        <w:suppressAutoHyphens w:val="0"/>
        <w:spacing w:after="60"/>
        <w:ind w:left="709" w:hanging="284"/>
        <w:jc w:val="both"/>
        <w:outlineLvl w:val="1"/>
        <w:rPr>
          <w:rFonts w:eastAsia="Calibri"/>
          <w:bCs/>
          <w:szCs w:val="28"/>
          <w:lang w:eastAsia="zh-CN"/>
        </w:rPr>
      </w:pPr>
      <w:r>
        <w:rPr>
          <w:rFonts w:eastAsia="Calibri"/>
          <w:bCs/>
          <w:szCs w:val="28"/>
          <w:lang w:eastAsia="zh-CN"/>
        </w:rPr>
        <w:t xml:space="preserve">popis autorizačního konceptu </w:t>
      </w:r>
      <w:r w:rsidR="004476F8">
        <w:rPr>
          <w:rFonts w:eastAsia="Calibri"/>
          <w:bCs/>
          <w:szCs w:val="28"/>
          <w:lang w:eastAsia="zh-CN"/>
        </w:rPr>
        <w:t>a </w:t>
      </w:r>
      <w:r>
        <w:rPr>
          <w:rFonts w:eastAsia="Calibri"/>
          <w:bCs/>
          <w:szCs w:val="28"/>
          <w:lang w:eastAsia="zh-CN"/>
        </w:rPr>
        <w:t>oprávnění,</w:t>
      </w:r>
    </w:p>
    <w:p w14:paraId="65866BC7" w14:textId="6D703B83" w:rsidR="00712F06" w:rsidRDefault="00712F06" w:rsidP="00D454BE">
      <w:pPr>
        <w:numPr>
          <w:ilvl w:val="0"/>
          <w:numId w:val="21"/>
        </w:numPr>
        <w:suppressAutoHyphens w:val="0"/>
        <w:spacing w:after="60"/>
        <w:ind w:left="709" w:hanging="284"/>
        <w:jc w:val="both"/>
        <w:outlineLvl w:val="1"/>
        <w:rPr>
          <w:rFonts w:eastAsia="Calibri"/>
          <w:bCs/>
          <w:szCs w:val="28"/>
          <w:lang w:eastAsia="zh-CN"/>
        </w:rPr>
      </w:pPr>
      <w:r>
        <w:rPr>
          <w:rFonts w:eastAsia="Calibri"/>
          <w:bCs/>
          <w:szCs w:val="28"/>
          <w:lang w:eastAsia="zh-CN"/>
        </w:rPr>
        <w:t xml:space="preserve">zálohovací </w:t>
      </w:r>
      <w:r w:rsidR="004476F8">
        <w:rPr>
          <w:rFonts w:eastAsia="Calibri"/>
          <w:bCs/>
          <w:szCs w:val="28"/>
          <w:lang w:eastAsia="zh-CN"/>
        </w:rPr>
        <w:t>a </w:t>
      </w:r>
      <w:r>
        <w:rPr>
          <w:rFonts w:eastAsia="Calibri"/>
          <w:bCs/>
          <w:szCs w:val="28"/>
          <w:lang w:eastAsia="zh-CN"/>
        </w:rPr>
        <w:t>archivační postupy,</w:t>
      </w:r>
    </w:p>
    <w:p w14:paraId="70E1A102" w14:textId="1B00B46D" w:rsidR="00712F06" w:rsidRDefault="00712F06" w:rsidP="00D454BE">
      <w:pPr>
        <w:numPr>
          <w:ilvl w:val="0"/>
          <w:numId w:val="21"/>
        </w:numPr>
        <w:suppressAutoHyphens w:val="0"/>
        <w:spacing w:after="60"/>
        <w:ind w:left="709" w:hanging="284"/>
        <w:jc w:val="both"/>
        <w:outlineLvl w:val="1"/>
        <w:rPr>
          <w:rFonts w:eastAsia="Calibri"/>
          <w:bCs/>
          <w:szCs w:val="28"/>
          <w:lang w:eastAsia="zh-CN"/>
        </w:rPr>
      </w:pPr>
      <w:r>
        <w:rPr>
          <w:rFonts w:eastAsia="Calibri"/>
          <w:bCs/>
          <w:szCs w:val="28"/>
          <w:lang w:eastAsia="zh-CN"/>
        </w:rPr>
        <w:t xml:space="preserve">instalační </w:t>
      </w:r>
      <w:r w:rsidR="004476F8">
        <w:rPr>
          <w:rFonts w:eastAsia="Calibri"/>
          <w:bCs/>
          <w:szCs w:val="28"/>
          <w:lang w:eastAsia="zh-CN"/>
        </w:rPr>
        <w:t>a </w:t>
      </w:r>
      <w:r>
        <w:rPr>
          <w:rFonts w:eastAsia="Calibri"/>
          <w:bCs/>
          <w:szCs w:val="28"/>
          <w:lang w:eastAsia="zh-CN"/>
        </w:rPr>
        <w:t>konfigurační postupy,</w:t>
      </w:r>
    </w:p>
    <w:p w14:paraId="1AEAC343" w14:textId="77777777" w:rsidR="00712F06" w:rsidRPr="00C90D2F" w:rsidRDefault="00712F06" w:rsidP="00D454BE">
      <w:pPr>
        <w:numPr>
          <w:ilvl w:val="0"/>
          <w:numId w:val="21"/>
        </w:numPr>
        <w:suppressAutoHyphens w:val="0"/>
        <w:spacing w:after="120"/>
        <w:ind w:left="709" w:hanging="284"/>
        <w:jc w:val="both"/>
        <w:outlineLvl w:val="1"/>
        <w:rPr>
          <w:rFonts w:eastAsia="Calibri"/>
          <w:bCs/>
          <w:szCs w:val="28"/>
          <w:lang w:eastAsia="zh-CN"/>
        </w:rPr>
      </w:pPr>
      <w:r>
        <w:rPr>
          <w:rFonts w:eastAsia="Calibri"/>
          <w:bCs/>
          <w:szCs w:val="28"/>
          <w:lang w:eastAsia="zh-CN"/>
        </w:rPr>
        <w:t>bezpečností nastavení.</w:t>
      </w:r>
    </w:p>
    <w:p w14:paraId="3B51ACCB" w14:textId="0B5869A3" w:rsidR="00712F06" w:rsidRDefault="00712F06" w:rsidP="00D454BE">
      <w:pPr>
        <w:numPr>
          <w:ilvl w:val="0"/>
          <w:numId w:val="18"/>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Fyzická ochran</w:t>
      </w:r>
      <w:r w:rsidR="004476F8">
        <w:rPr>
          <w:rFonts w:eastAsia="Arial" w:cs="Arial"/>
          <w:b/>
          <w:w w:val="111"/>
          <w:sz w:val="24"/>
          <w:szCs w:val="24"/>
          <w:lang w:eastAsia="zh-CN"/>
        </w:rPr>
        <w:t>a a </w:t>
      </w:r>
      <w:r>
        <w:rPr>
          <w:rFonts w:eastAsia="Arial" w:cs="Arial"/>
          <w:b/>
          <w:w w:val="111"/>
          <w:sz w:val="24"/>
          <w:szCs w:val="24"/>
          <w:lang w:eastAsia="zh-CN"/>
        </w:rPr>
        <w:t>bezpečnost prostředí</w:t>
      </w:r>
    </w:p>
    <w:p w14:paraId="475EBE37" w14:textId="17BF8635" w:rsidR="00712F06" w:rsidRDefault="00712F06" w:rsidP="00D454BE">
      <w:pPr>
        <w:numPr>
          <w:ilvl w:val="0"/>
          <w:numId w:val="22"/>
        </w:numPr>
        <w:suppressAutoHyphens w:val="0"/>
        <w:spacing w:after="120"/>
        <w:ind w:left="426"/>
        <w:jc w:val="both"/>
        <w:rPr>
          <w:rFonts w:cs="Arial"/>
          <w:szCs w:val="24"/>
          <w:lang w:eastAsia="cs-CZ"/>
        </w:rPr>
      </w:pPr>
      <w:r>
        <w:rPr>
          <w:rFonts w:cs="Arial"/>
          <w:szCs w:val="24"/>
          <w:lang w:eastAsia="cs-CZ"/>
        </w:rPr>
        <w:t>Poskytovatel se zavazuje dodržovat provozní řády budo</w:t>
      </w:r>
      <w:r w:rsidR="004476F8">
        <w:rPr>
          <w:rFonts w:cs="Arial"/>
          <w:szCs w:val="24"/>
          <w:lang w:eastAsia="cs-CZ"/>
        </w:rPr>
        <w:t>v </w:t>
      </w:r>
      <w:r>
        <w:rPr>
          <w:rFonts w:cs="Arial"/>
          <w:szCs w:val="24"/>
          <w:lang w:eastAsia="cs-CZ"/>
        </w:rPr>
        <w:t xml:space="preserve">(režimová opatření) </w:t>
      </w:r>
      <w:r w:rsidR="004476F8">
        <w:rPr>
          <w:rFonts w:cs="Arial"/>
          <w:szCs w:val="24"/>
          <w:lang w:eastAsia="cs-CZ"/>
        </w:rPr>
        <w:t>a </w:t>
      </w:r>
      <w:r>
        <w:rPr>
          <w:rFonts w:cs="Arial"/>
          <w:szCs w:val="24"/>
          <w:lang w:eastAsia="cs-CZ"/>
        </w:rPr>
        <w:t>využívaných prostor, zejmén</w:t>
      </w:r>
      <w:r w:rsidR="004476F8">
        <w:rPr>
          <w:rFonts w:cs="Arial"/>
          <w:szCs w:val="24"/>
          <w:lang w:eastAsia="cs-CZ"/>
        </w:rPr>
        <w:t>a </w:t>
      </w:r>
      <w:r>
        <w:rPr>
          <w:rFonts w:cs="Arial"/>
          <w:szCs w:val="24"/>
          <w:lang w:eastAsia="cs-CZ"/>
        </w:rPr>
        <w:t>pa</w:t>
      </w:r>
      <w:r w:rsidR="004476F8">
        <w:rPr>
          <w:rFonts w:cs="Arial"/>
          <w:szCs w:val="24"/>
          <w:lang w:eastAsia="cs-CZ"/>
        </w:rPr>
        <w:t>k v </w:t>
      </w:r>
      <w:r>
        <w:rPr>
          <w:rFonts w:cs="Arial"/>
          <w:szCs w:val="24"/>
          <w:lang w:eastAsia="cs-CZ"/>
        </w:rPr>
        <w:t>oblasti fyzické ochrany bezpečnostních zón, kde jsou umístěny komponenty systémů ICT anebo datové nosiče (dále také jen „</w:t>
      </w:r>
      <w:r>
        <w:rPr>
          <w:rFonts w:cs="Arial"/>
          <w:b/>
          <w:bCs/>
          <w:i/>
          <w:iCs/>
          <w:szCs w:val="24"/>
          <w:lang w:eastAsia="cs-CZ"/>
        </w:rPr>
        <w:t>Pracoviště</w:t>
      </w:r>
      <w:r>
        <w:rPr>
          <w:rFonts w:cs="Arial"/>
          <w:szCs w:val="24"/>
          <w:lang w:eastAsia="cs-CZ"/>
        </w:rPr>
        <w:t>“).</w:t>
      </w:r>
    </w:p>
    <w:p w14:paraId="18B40EFD" w14:textId="09BB85AD" w:rsidR="00712F06" w:rsidRPr="00C90D2F" w:rsidRDefault="00712F06" w:rsidP="00D454BE">
      <w:pPr>
        <w:numPr>
          <w:ilvl w:val="0"/>
          <w:numId w:val="22"/>
        </w:numPr>
        <w:suppressAutoHyphens w:val="0"/>
        <w:spacing w:after="120"/>
        <w:ind w:left="426"/>
        <w:jc w:val="both"/>
        <w:rPr>
          <w:rFonts w:cs="Arial"/>
          <w:szCs w:val="24"/>
          <w:lang w:eastAsia="cs-CZ"/>
        </w:rPr>
      </w:pPr>
      <w:r>
        <w:rPr>
          <w:rFonts w:cs="Arial"/>
          <w:szCs w:val="24"/>
          <w:lang w:eastAsia="cs-CZ"/>
        </w:rPr>
        <w:t>Poskytovatel se zavazuje, že n</w:t>
      </w:r>
      <w:r w:rsidR="004476F8">
        <w:rPr>
          <w:rFonts w:cs="Arial"/>
          <w:szCs w:val="24"/>
          <w:lang w:eastAsia="cs-CZ"/>
        </w:rPr>
        <w:t>a </w:t>
      </w:r>
      <w:r>
        <w:rPr>
          <w:rFonts w:cs="Arial"/>
          <w:szCs w:val="24"/>
          <w:lang w:eastAsia="cs-CZ"/>
        </w:rPr>
        <w:t>Pracovišti neponechá volně dostupná instalační, záložní nebo archivní médi</w:t>
      </w:r>
      <w:r w:rsidR="004476F8">
        <w:rPr>
          <w:rFonts w:cs="Arial"/>
          <w:szCs w:val="24"/>
          <w:lang w:eastAsia="cs-CZ"/>
        </w:rPr>
        <w:t>a </w:t>
      </w:r>
      <w:r>
        <w:rPr>
          <w:rFonts w:cs="Arial"/>
          <w:szCs w:val="24"/>
          <w:lang w:eastAsia="cs-CZ"/>
        </w:rPr>
        <w:t xml:space="preserve">ani dokumentaci </w:t>
      </w:r>
      <w:r w:rsidR="004476F8">
        <w:rPr>
          <w:rFonts w:cs="Arial"/>
          <w:szCs w:val="24"/>
          <w:lang w:eastAsia="cs-CZ"/>
        </w:rPr>
        <w:t>k </w:t>
      </w:r>
      <w:r>
        <w:rPr>
          <w:rFonts w:cs="Arial"/>
          <w:szCs w:val="24"/>
          <w:lang w:eastAsia="cs-CZ"/>
        </w:rPr>
        <w:t>systému ICT, který je předmětem plnění dle této Smlouvy.</w:t>
      </w:r>
    </w:p>
    <w:p w14:paraId="4EAFAC91" w14:textId="77777777" w:rsidR="00712F06" w:rsidRDefault="00712F06" w:rsidP="00D454BE">
      <w:pPr>
        <w:numPr>
          <w:ilvl w:val="0"/>
          <w:numId w:val="18"/>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Řízení přístupu</w:t>
      </w:r>
    </w:p>
    <w:p w14:paraId="447C1A68" w14:textId="03119D0E" w:rsidR="00712F06" w:rsidRDefault="00712F06" w:rsidP="00D454BE">
      <w:pPr>
        <w:numPr>
          <w:ilvl w:val="0"/>
          <w:numId w:val="23"/>
        </w:numPr>
        <w:suppressAutoHyphens w:val="0"/>
        <w:spacing w:after="120"/>
        <w:ind w:left="426"/>
        <w:jc w:val="both"/>
        <w:rPr>
          <w:rFonts w:cs="Arial"/>
          <w:szCs w:val="24"/>
          <w:lang w:eastAsia="cs-CZ"/>
        </w:rPr>
      </w:pPr>
      <w:r>
        <w:rPr>
          <w:rFonts w:cs="Arial"/>
          <w:szCs w:val="24"/>
          <w:lang w:eastAsia="cs-CZ"/>
        </w:rPr>
        <w:t>Poskytovatel bere n</w:t>
      </w:r>
      <w:r w:rsidR="004476F8">
        <w:rPr>
          <w:rFonts w:cs="Arial"/>
          <w:szCs w:val="24"/>
          <w:lang w:eastAsia="cs-CZ"/>
        </w:rPr>
        <w:t>a </w:t>
      </w:r>
      <w:r>
        <w:rPr>
          <w:rFonts w:cs="Arial"/>
          <w:szCs w:val="24"/>
          <w:lang w:eastAsia="cs-CZ"/>
        </w:rPr>
        <w:t xml:space="preserve">vědomí, že přístup </w:t>
      </w:r>
      <w:r w:rsidR="004476F8">
        <w:rPr>
          <w:rFonts w:cs="Arial"/>
          <w:szCs w:val="24"/>
          <w:lang w:eastAsia="cs-CZ"/>
        </w:rPr>
        <w:t>k </w:t>
      </w:r>
      <w:r>
        <w:rPr>
          <w:rFonts w:cs="Arial"/>
          <w:szCs w:val="24"/>
          <w:lang w:eastAsia="cs-CZ"/>
        </w:rPr>
        <w:t xml:space="preserve">systému ICT je možné povolit pouze fyzické identitě zaměstnance Poskytovatele / poddodavatele Poskytovatele zaevidované </w:t>
      </w:r>
      <w:r w:rsidR="004476F8">
        <w:rPr>
          <w:rFonts w:cs="Arial"/>
          <w:szCs w:val="24"/>
          <w:lang w:eastAsia="cs-CZ"/>
        </w:rPr>
        <w:t>v </w:t>
      </w:r>
      <w:r>
        <w:rPr>
          <w:rFonts w:cs="Arial"/>
          <w:szCs w:val="24"/>
          <w:lang w:eastAsia="cs-CZ"/>
        </w:rPr>
        <w:t xml:space="preserve">registru identit Objednatele, </w:t>
      </w:r>
      <w:r w:rsidR="004476F8">
        <w:rPr>
          <w:rFonts w:cs="Arial"/>
          <w:szCs w:val="24"/>
          <w:lang w:eastAsia="cs-CZ"/>
        </w:rPr>
        <w:t>a </w:t>
      </w:r>
      <w:r>
        <w:rPr>
          <w:rFonts w:cs="Arial"/>
          <w:szCs w:val="24"/>
          <w:lang w:eastAsia="cs-CZ"/>
        </w:rPr>
        <w:t>to n</w:t>
      </w:r>
      <w:r w:rsidR="004476F8">
        <w:rPr>
          <w:rFonts w:cs="Arial"/>
          <w:szCs w:val="24"/>
          <w:lang w:eastAsia="cs-CZ"/>
        </w:rPr>
        <w:t>a </w:t>
      </w:r>
      <w:r>
        <w:rPr>
          <w:rFonts w:cs="Arial"/>
          <w:szCs w:val="24"/>
          <w:lang w:eastAsia="cs-CZ"/>
        </w:rPr>
        <w:t>základě požadavku Poskytovatele n</w:t>
      </w:r>
      <w:r w:rsidR="004476F8">
        <w:rPr>
          <w:rFonts w:cs="Arial"/>
          <w:szCs w:val="24"/>
          <w:lang w:eastAsia="cs-CZ"/>
        </w:rPr>
        <w:t>a </w:t>
      </w:r>
      <w:r>
        <w:rPr>
          <w:rFonts w:cs="Arial"/>
          <w:szCs w:val="24"/>
          <w:lang w:eastAsia="cs-CZ"/>
        </w:rPr>
        <w:t>přístup.</w:t>
      </w:r>
    </w:p>
    <w:p w14:paraId="680DD88D" w14:textId="39270B6F" w:rsidR="00712F06" w:rsidRDefault="00712F06" w:rsidP="00D454BE">
      <w:pPr>
        <w:numPr>
          <w:ilvl w:val="0"/>
          <w:numId w:val="23"/>
        </w:numPr>
        <w:suppressAutoHyphens w:val="0"/>
        <w:spacing w:after="120"/>
        <w:ind w:left="426"/>
        <w:jc w:val="both"/>
        <w:rPr>
          <w:rFonts w:cs="Arial"/>
          <w:szCs w:val="24"/>
          <w:lang w:eastAsia="cs-CZ"/>
        </w:rPr>
      </w:pPr>
      <w:r>
        <w:rPr>
          <w:rFonts w:cs="Arial"/>
          <w:szCs w:val="24"/>
          <w:lang w:eastAsia="cs-CZ"/>
        </w:rPr>
        <w:t>Poskytovatel bere n</w:t>
      </w:r>
      <w:r w:rsidR="004476F8">
        <w:rPr>
          <w:rFonts w:cs="Arial"/>
          <w:szCs w:val="24"/>
          <w:lang w:eastAsia="cs-CZ"/>
        </w:rPr>
        <w:t>a </w:t>
      </w:r>
      <w:r>
        <w:rPr>
          <w:rFonts w:cs="Arial"/>
          <w:szCs w:val="24"/>
          <w:lang w:eastAsia="cs-CZ"/>
        </w:rPr>
        <w:t xml:space="preserve">vědomí, že zaměstnanec Poskytovatele musí prokazatelně souhlasit se zpracováním osobních údajů potřebných pro zřízení přístupu, </w:t>
      </w:r>
      <w:r w:rsidR="004476F8">
        <w:rPr>
          <w:rFonts w:cs="Arial"/>
          <w:szCs w:val="24"/>
          <w:lang w:eastAsia="cs-CZ"/>
        </w:rPr>
        <w:t>v </w:t>
      </w:r>
      <w:r>
        <w:rPr>
          <w:rFonts w:cs="Arial"/>
          <w:szCs w:val="24"/>
          <w:lang w:eastAsia="cs-CZ"/>
        </w:rPr>
        <w:t xml:space="preserve">opačném případě Objednatel není povinen přístup </w:t>
      </w:r>
      <w:r w:rsidR="004476F8">
        <w:rPr>
          <w:rFonts w:cs="Arial"/>
          <w:szCs w:val="24"/>
          <w:lang w:eastAsia="cs-CZ"/>
        </w:rPr>
        <w:t>k </w:t>
      </w:r>
      <w:r>
        <w:rPr>
          <w:rFonts w:cs="Arial"/>
          <w:szCs w:val="24"/>
          <w:lang w:eastAsia="cs-CZ"/>
        </w:rPr>
        <w:t xml:space="preserve">systému ICT zaměstnanci Poskytovatele povolit. Zaměstnanec Poskytovatele s přiděleným přístupem (fyzickým, logickým) </w:t>
      </w:r>
      <w:r w:rsidR="004476F8">
        <w:rPr>
          <w:rFonts w:cs="Arial"/>
          <w:szCs w:val="24"/>
          <w:lang w:eastAsia="cs-CZ"/>
        </w:rPr>
        <w:t>k </w:t>
      </w:r>
      <w:r>
        <w:rPr>
          <w:rFonts w:cs="Arial"/>
          <w:szCs w:val="24"/>
          <w:lang w:eastAsia="cs-CZ"/>
        </w:rPr>
        <w:t xml:space="preserve">systému ICT musí prokazatelně souhlasit se zpracováním osobních údajů zpracovávaných během vyhodnocování údajů o pohybu </w:t>
      </w:r>
      <w:r w:rsidR="004476F8">
        <w:rPr>
          <w:rFonts w:cs="Arial"/>
          <w:szCs w:val="24"/>
          <w:lang w:eastAsia="cs-CZ"/>
        </w:rPr>
        <w:t>a </w:t>
      </w:r>
      <w:r>
        <w:rPr>
          <w:rFonts w:cs="Arial"/>
          <w:szCs w:val="24"/>
          <w:lang w:eastAsia="cs-CZ"/>
        </w:rPr>
        <w:t xml:space="preserve">prováděných aktivitách </w:t>
      </w:r>
      <w:r w:rsidR="004476F8">
        <w:rPr>
          <w:rFonts w:cs="Arial"/>
          <w:szCs w:val="24"/>
          <w:lang w:eastAsia="cs-CZ"/>
        </w:rPr>
        <w:t>v </w:t>
      </w:r>
      <w:r>
        <w:rPr>
          <w:rFonts w:cs="Arial"/>
          <w:szCs w:val="24"/>
          <w:lang w:eastAsia="cs-CZ"/>
        </w:rPr>
        <w:t xml:space="preserve">prostorách Objednatele (např.: monitoring pomocí řešení </w:t>
      </w:r>
      <w:proofErr w:type="spellStart"/>
      <w:r>
        <w:rPr>
          <w:rFonts w:cs="Arial"/>
          <w:szCs w:val="24"/>
          <w:lang w:eastAsia="cs-CZ"/>
        </w:rPr>
        <w:t>Security</w:t>
      </w:r>
      <w:proofErr w:type="spellEnd"/>
      <w:r>
        <w:rPr>
          <w:rFonts w:cs="Arial"/>
          <w:szCs w:val="24"/>
          <w:lang w:eastAsia="cs-CZ"/>
        </w:rPr>
        <w:t xml:space="preserve"> Incident and Event Monitoring), přičemž takový souhlas musí být proveden souhlasem písemným nebo digitálním formou emailu, není-li Smluvními stranami dohodnuto jinak.</w:t>
      </w:r>
    </w:p>
    <w:p w14:paraId="76399214" w14:textId="1696FDFE" w:rsidR="00712F06" w:rsidRDefault="00712F06" w:rsidP="00D454BE">
      <w:pPr>
        <w:numPr>
          <w:ilvl w:val="0"/>
          <w:numId w:val="23"/>
        </w:numPr>
        <w:suppressAutoHyphens w:val="0"/>
        <w:spacing w:after="120"/>
        <w:ind w:left="426"/>
        <w:jc w:val="both"/>
        <w:rPr>
          <w:rFonts w:cs="Arial"/>
          <w:szCs w:val="24"/>
          <w:lang w:eastAsia="cs-CZ"/>
        </w:rPr>
      </w:pPr>
      <w:r>
        <w:rPr>
          <w:rFonts w:cs="Arial"/>
          <w:szCs w:val="24"/>
          <w:lang w:eastAsia="cs-CZ"/>
        </w:rPr>
        <w:t>Poskytovatel bere n</w:t>
      </w:r>
      <w:r w:rsidR="004476F8">
        <w:rPr>
          <w:rFonts w:cs="Arial"/>
          <w:szCs w:val="24"/>
          <w:lang w:eastAsia="cs-CZ"/>
        </w:rPr>
        <w:t>a </w:t>
      </w:r>
      <w:r>
        <w:rPr>
          <w:rFonts w:cs="Arial"/>
          <w:szCs w:val="24"/>
          <w:lang w:eastAsia="cs-CZ"/>
        </w:rPr>
        <w:t>vědomí, že přidělení oprávnění zaměstnanci Poskytovatele musí být řízeno principem nezbytného minim</w:t>
      </w:r>
      <w:r w:rsidR="004476F8">
        <w:rPr>
          <w:rFonts w:cs="Arial"/>
          <w:szCs w:val="24"/>
          <w:lang w:eastAsia="cs-CZ"/>
        </w:rPr>
        <w:t>a a </w:t>
      </w:r>
      <w:r>
        <w:rPr>
          <w:rFonts w:cs="Arial"/>
          <w:szCs w:val="24"/>
          <w:lang w:eastAsia="cs-CZ"/>
        </w:rPr>
        <w:t>není nárokové.</w:t>
      </w:r>
    </w:p>
    <w:p w14:paraId="19A608F2" w14:textId="77777777" w:rsidR="00712F06" w:rsidRDefault="00712F06" w:rsidP="00D454BE">
      <w:pPr>
        <w:numPr>
          <w:ilvl w:val="0"/>
          <w:numId w:val="23"/>
        </w:numPr>
        <w:suppressAutoHyphens w:val="0"/>
        <w:spacing w:after="120"/>
        <w:ind w:left="426"/>
        <w:jc w:val="both"/>
        <w:rPr>
          <w:rFonts w:cs="Arial"/>
          <w:szCs w:val="24"/>
          <w:lang w:eastAsia="cs-CZ"/>
        </w:rPr>
      </w:pPr>
      <w:r>
        <w:rPr>
          <w:rFonts w:cs="Arial"/>
          <w:szCs w:val="24"/>
          <w:lang w:eastAsia="cs-CZ"/>
        </w:rPr>
        <w:t>Poskytovatel se zavazuje, že udělený přístup nesmí být sdílen více zaměstnanci Poskytovatele nebo subdodavatele Poskytovatele.</w:t>
      </w:r>
    </w:p>
    <w:p w14:paraId="11B1F32D" w14:textId="79CD2A1E" w:rsidR="00712F06" w:rsidRDefault="00712F06" w:rsidP="00D454BE">
      <w:pPr>
        <w:numPr>
          <w:ilvl w:val="0"/>
          <w:numId w:val="23"/>
        </w:numPr>
        <w:suppressAutoHyphens w:val="0"/>
        <w:spacing w:after="120"/>
        <w:ind w:left="426"/>
        <w:jc w:val="both"/>
        <w:rPr>
          <w:rFonts w:cs="Arial"/>
          <w:szCs w:val="24"/>
          <w:lang w:eastAsia="cs-CZ"/>
        </w:rPr>
      </w:pPr>
      <w:r>
        <w:rPr>
          <w:rFonts w:cs="Arial"/>
          <w:szCs w:val="24"/>
          <w:lang w:eastAsia="cs-CZ"/>
        </w:rPr>
        <w:t xml:space="preserve">Poskytovatel se zavazuje, že ICT systém bude ověřovat identitu uživatelů, administrátorů </w:t>
      </w:r>
      <w:r w:rsidR="004476F8">
        <w:rPr>
          <w:rFonts w:cs="Arial"/>
          <w:szCs w:val="24"/>
          <w:lang w:eastAsia="cs-CZ"/>
        </w:rPr>
        <w:t>a </w:t>
      </w:r>
      <w:r>
        <w:rPr>
          <w:rFonts w:cs="Arial"/>
          <w:szCs w:val="24"/>
          <w:lang w:eastAsia="cs-CZ"/>
        </w:rPr>
        <w:t xml:space="preserve">aplikací odpovídajícím způsobem dle nároků definovaných </w:t>
      </w:r>
      <w:r w:rsidR="004476F8">
        <w:rPr>
          <w:rFonts w:cs="Arial"/>
          <w:szCs w:val="24"/>
          <w:lang w:eastAsia="cs-CZ"/>
        </w:rPr>
        <w:t>v </w:t>
      </w:r>
      <w:r>
        <w:rPr>
          <w:rFonts w:cs="Arial"/>
          <w:szCs w:val="24"/>
          <w:lang w:eastAsia="cs-CZ"/>
        </w:rPr>
        <w:t>§19 odst. 3 či 4, případně odst. 5 vyhlášky o kybernetické bezpečnosti.</w:t>
      </w:r>
    </w:p>
    <w:p w14:paraId="72CAAEDB" w14:textId="77777777" w:rsidR="00712F06" w:rsidRDefault="00712F06" w:rsidP="00D454BE">
      <w:pPr>
        <w:numPr>
          <w:ilvl w:val="0"/>
          <w:numId w:val="23"/>
        </w:numPr>
        <w:suppressAutoHyphens w:val="0"/>
        <w:spacing w:after="120"/>
        <w:ind w:left="426"/>
        <w:jc w:val="both"/>
        <w:rPr>
          <w:rFonts w:cs="Arial"/>
          <w:szCs w:val="24"/>
          <w:lang w:eastAsia="cs-CZ"/>
        </w:rPr>
      </w:pPr>
      <w:r>
        <w:rPr>
          <w:rFonts w:cs="Arial"/>
          <w:szCs w:val="24"/>
          <w:lang w:eastAsia="cs-CZ"/>
        </w:rPr>
        <w:t>Poskytovatel se zavazuje, že přístup do systému ICT prostřednictvím mobilní aplikace bude vždy uskutečněn pouze prostřednictvím zabezpečeného připojení VPN.</w:t>
      </w:r>
    </w:p>
    <w:p w14:paraId="64A2F986" w14:textId="140F7080" w:rsidR="00712F06" w:rsidRDefault="00712F06" w:rsidP="00D454BE">
      <w:pPr>
        <w:numPr>
          <w:ilvl w:val="0"/>
          <w:numId w:val="23"/>
        </w:numPr>
        <w:suppressAutoHyphens w:val="0"/>
        <w:spacing w:after="120"/>
        <w:ind w:left="426"/>
        <w:jc w:val="both"/>
        <w:rPr>
          <w:rFonts w:cs="Arial"/>
          <w:szCs w:val="24"/>
          <w:lang w:eastAsia="cs-CZ"/>
        </w:rPr>
      </w:pPr>
      <w:r>
        <w:rPr>
          <w:rFonts w:cs="Arial"/>
          <w:szCs w:val="24"/>
          <w:lang w:eastAsia="cs-CZ"/>
        </w:rPr>
        <w:t xml:space="preserve">Poskytovatel se zavazuje, že před připojením koncového zařízení, mobilní koncového zařízení nebo aktivního síťového prvku jako síťové switche, </w:t>
      </w:r>
      <w:proofErr w:type="spellStart"/>
      <w:r>
        <w:rPr>
          <w:rFonts w:cs="Arial"/>
          <w:szCs w:val="24"/>
          <w:lang w:eastAsia="cs-CZ"/>
        </w:rPr>
        <w:t>WiFi</w:t>
      </w:r>
      <w:proofErr w:type="spellEnd"/>
      <w:r>
        <w:rPr>
          <w:rFonts w:cs="Arial"/>
          <w:szCs w:val="24"/>
          <w:lang w:eastAsia="cs-CZ"/>
        </w:rPr>
        <w:t xml:space="preserve"> </w:t>
      </w:r>
      <w:proofErr w:type="spellStart"/>
      <w:r>
        <w:rPr>
          <w:rFonts w:cs="Arial"/>
          <w:szCs w:val="24"/>
          <w:lang w:eastAsia="cs-CZ"/>
        </w:rPr>
        <w:t>access</w:t>
      </w:r>
      <w:proofErr w:type="spellEnd"/>
      <w:r>
        <w:rPr>
          <w:rFonts w:cs="Arial"/>
          <w:szCs w:val="24"/>
          <w:lang w:eastAsia="cs-CZ"/>
        </w:rPr>
        <w:t xml:space="preserve"> pointy, routery či huby do počítačové sítě zažádá o schválení připojení kontaktní osobu n</w:t>
      </w:r>
      <w:r w:rsidR="004476F8">
        <w:rPr>
          <w:rFonts w:cs="Arial"/>
          <w:szCs w:val="24"/>
          <w:lang w:eastAsia="cs-CZ"/>
        </w:rPr>
        <w:t>a </w:t>
      </w:r>
      <w:r>
        <w:rPr>
          <w:rFonts w:cs="Arial"/>
          <w:szCs w:val="24"/>
          <w:lang w:eastAsia="cs-CZ"/>
        </w:rPr>
        <w:t>straně Objednatele.</w:t>
      </w:r>
    </w:p>
    <w:p w14:paraId="5B4B6E28" w14:textId="4F462CAE" w:rsidR="00712F06" w:rsidRDefault="00712F06" w:rsidP="00D454BE">
      <w:pPr>
        <w:numPr>
          <w:ilvl w:val="0"/>
          <w:numId w:val="23"/>
        </w:numPr>
        <w:suppressAutoHyphens w:val="0"/>
        <w:spacing w:after="120"/>
        <w:ind w:left="426"/>
        <w:jc w:val="both"/>
        <w:rPr>
          <w:rFonts w:cs="Arial"/>
          <w:szCs w:val="24"/>
          <w:lang w:eastAsia="cs-CZ"/>
        </w:rPr>
      </w:pPr>
      <w:r>
        <w:rPr>
          <w:rFonts w:cs="Arial"/>
          <w:szCs w:val="24"/>
          <w:lang w:eastAsia="cs-CZ"/>
        </w:rPr>
        <w:lastRenderedPageBreak/>
        <w:t>Poskytovatel se zavazuje, že be</w:t>
      </w:r>
      <w:r w:rsidR="004476F8">
        <w:rPr>
          <w:rFonts w:cs="Arial"/>
          <w:szCs w:val="24"/>
          <w:lang w:eastAsia="cs-CZ"/>
        </w:rPr>
        <w:t>z </w:t>
      </w:r>
      <w:r>
        <w:rPr>
          <w:rFonts w:cs="Arial"/>
          <w:szCs w:val="24"/>
          <w:lang w:eastAsia="cs-CZ"/>
        </w:rPr>
        <w:t>zbytečného odkladu deaktivuje všechny nevyužívané zakončení sítě anebo nepoužívané porty aktivního síťového prvku.</w:t>
      </w:r>
    </w:p>
    <w:p w14:paraId="77CDE49F" w14:textId="66947A25" w:rsidR="00712F06" w:rsidRDefault="00712F06" w:rsidP="00D454BE">
      <w:pPr>
        <w:numPr>
          <w:ilvl w:val="0"/>
          <w:numId w:val="23"/>
        </w:numPr>
        <w:suppressAutoHyphens w:val="0"/>
        <w:spacing w:after="60"/>
        <w:ind w:left="426"/>
        <w:jc w:val="both"/>
        <w:rPr>
          <w:rFonts w:cs="Arial"/>
          <w:szCs w:val="24"/>
          <w:lang w:eastAsia="cs-CZ"/>
        </w:rPr>
      </w:pPr>
      <w:r>
        <w:rPr>
          <w:rFonts w:cs="Arial"/>
          <w:szCs w:val="24"/>
          <w:lang w:eastAsia="cs-CZ"/>
        </w:rPr>
        <w:t xml:space="preserve">Poskytovatel se zavazuje, že nebude instalovat </w:t>
      </w:r>
      <w:r w:rsidR="004476F8">
        <w:rPr>
          <w:rFonts w:cs="Arial"/>
          <w:szCs w:val="24"/>
          <w:lang w:eastAsia="cs-CZ"/>
        </w:rPr>
        <w:t>a </w:t>
      </w:r>
      <w:r>
        <w:rPr>
          <w:rFonts w:cs="Arial"/>
          <w:szCs w:val="24"/>
          <w:lang w:eastAsia="cs-CZ"/>
        </w:rPr>
        <w:t>používat tyto typy nástrojů:</w:t>
      </w:r>
    </w:p>
    <w:p w14:paraId="30C89DC6" w14:textId="77777777" w:rsidR="00712F06" w:rsidRDefault="00712F06" w:rsidP="00D454BE">
      <w:pPr>
        <w:numPr>
          <w:ilvl w:val="0"/>
          <w:numId w:val="21"/>
        </w:numPr>
        <w:suppressAutoHyphens w:val="0"/>
        <w:spacing w:after="60"/>
        <w:ind w:left="993" w:hanging="284"/>
        <w:jc w:val="both"/>
        <w:outlineLvl w:val="1"/>
        <w:rPr>
          <w:rFonts w:eastAsia="Calibri"/>
          <w:bCs/>
          <w:szCs w:val="28"/>
          <w:lang w:eastAsia="zh-CN"/>
        </w:rPr>
      </w:pPr>
      <w:proofErr w:type="spellStart"/>
      <w:r>
        <w:rPr>
          <w:rFonts w:eastAsia="Calibri"/>
          <w:bCs/>
          <w:szCs w:val="28"/>
          <w:lang w:eastAsia="zh-CN"/>
        </w:rPr>
        <w:t>Keylogger</w:t>
      </w:r>
      <w:proofErr w:type="spellEnd"/>
      <w:r>
        <w:rPr>
          <w:rFonts w:eastAsia="Calibri"/>
          <w:bCs/>
          <w:szCs w:val="28"/>
          <w:lang w:eastAsia="zh-CN"/>
        </w:rPr>
        <w:t>,</w:t>
      </w:r>
    </w:p>
    <w:p w14:paraId="1B599211" w14:textId="77777777" w:rsidR="00712F06" w:rsidRDefault="00712F06" w:rsidP="00D454BE">
      <w:pPr>
        <w:numPr>
          <w:ilvl w:val="0"/>
          <w:numId w:val="21"/>
        </w:numPr>
        <w:suppressAutoHyphens w:val="0"/>
        <w:spacing w:after="60"/>
        <w:ind w:left="993" w:hanging="284"/>
        <w:jc w:val="both"/>
        <w:outlineLvl w:val="1"/>
        <w:rPr>
          <w:rFonts w:eastAsia="Calibri"/>
          <w:bCs/>
          <w:szCs w:val="28"/>
          <w:lang w:eastAsia="zh-CN"/>
        </w:rPr>
      </w:pPr>
      <w:proofErr w:type="spellStart"/>
      <w:r>
        <w:rPr>
          <w:rFonts w:eastAsia="Calibri"/>
          <w:bCs/>
          <w:szCs w:val="28"/>
          <w:lang w:eastAsia="zh-CN"/>
        </w:rPr>
        <w:t>Sniffer</w:t>
      </w:r>
      <w:proofErr w:type="spellEnd"/>
      <w:r>
        <w:rPr>
          <w:rFonts w:eastAsia="Calibri"/>
          <w:bCs/>
          <w:szCs w:val="28"/>
          <w:lang w:eastAsia="zh-CN"/>
        </w:rPr>
        <w:t>,</w:t>
      </w:r>
    </w:p>
    <w:p w14:paraId="5645678C" w14:textId="5F551E2F" w:rsidR="00712F06" w:rsidRDefault="00712F06" w:rsidP="00D454BE">
      <w:pPr>
        <w:numPr>
          <w:ilvl w:val="0"/>
          <w:numId w:val="21"/>
        </w:numPr>
        <w:suppressAutoHyphens w:val="0"/>
        <w:spacing w:after="60"/>
        <w:ind w:left="993" w:hanging="284"/>
        <w:jc w:val="both"/>
        <w:outlineLvl w:val="1"/>
        <w:rPr>
          <w:rFonts w:eastAsia="Calibri"/>
          <w:bCs/>
          <w:szCs w:val="28"/>
          <w:lang w:eastAsia="zh-CN"/>
        </w:rPr>
      </w:pPr>
      <w:r>
        <w:rPr>
          <w:rFonts w:eastAsia="Calibri"/>
          <w:bCs/>
          <w:szCs w:val="28"/>
          <w:lang w:eastAsia="zh-CN"/>
        </w:rPr>
        <w:t xml:space="preserve">Analyzátor zranitelností </w:t>
      </w:r>
      <w:r w:rsidR="004476F8">
        <w:rPr>
          <w:rFonts w:eastAsia="Calibri"/>
          <w:bCs/>
          <w:szCs w:val="28"/>
          <w:lang w:eastAsia="zh-CN"/>
        </w:rPr>
        <w:t>a </w:t>
      </w:r>
      <w:r>
        <w:rPr>
          <w:rFonts w:eastAsia="Calibri"/>
          <w:bCs/>
          <w:szCs w:val="28"/>
          <w:lang w:eastAsia="zh-CN"/>
        </w:rPr>
        <w:t>Port Scanner,</w:t>
      </w:r>
    </w:p>
    <w:p w14:paraId="3FA249BD" w14:textId="77E048D1" w:rsidR="00712F06" w:rsidRDefault="00712F06" w:rsidP="00D454BE">
      <w:pPr>
        <w:numPr>
          <w:ilvl w:val="0"/>
          <w:numId w:val="21"/>
        </w:numPr>
        <w:suppressAutoHyphens w:val="0"/>
        <w:spacing w:after="120"/>
        <w:ind w:left="993" w:hanging="284"/>
        <w:jc w:val="both"/>
        <w:outlineLvl w:val="1"/>
        <w:rPr>
          <w:rFonts w:eastAsia="Calibri"/>
          <w:bCs/>
          <w:szCs w:val="28"/>
          <w:lang w:eastAsia="zh-CN"/>
        </w:rPr>
      </w:pPr>
      <w:proofErr w:type="spellStart"/>
      <w:r>
        <w:rPr>
          <w:rFonts w:eastAsia="Calibri"/>
          <w:bCs/>
          <w:szCs w:val="28"/>
          <w:lang w:eastAsia="zh-CN"/>
        </w:rPr>
        <w:t>Backdoor</w:t>
      </w:r>
      <w:proofErr w:type="spellEnd"/>
      <w:r>
        <w:rPr>
          <w:rFonts w:eastAsia="Calibri"/>
          <w:bCs/>
          <w:szCs w:val="28"/>
          <w:lang w:eastAsia="zh-CN"/>
        </w:rPr>
        <w:t xml:space="preserve">, </w:t>
      </w:r>
      <w:proofErr w:type="spellStart"/>
      <w:r>
        <w:rPr>
          <w:rFonts w:eastAsia="Calibri"/>
          <w:bCs/>
          <w:szCs w:val="28"/>
          <w:lang w:eastAsia="zh-CN"/>
        </w:rPr>
        <w:t>rootkit</w:t>
      </w:r>
      <w:proofErr w:type="spellEnd"/>
      <w:r>
        <w:rPr>
          <w:rFonts w:eastAsia="Calibri"/>
          <w:bCs/>
          <w:szCs w:val="28"/>
          <w:lang w:eastAsia="zh-CN"/>
        </w:rPr>
        <w:t xml:space="preserve"> </w:t>
      </w:r>
      <w:r w:rsidR="004476F8">
        <w:rPr>
          <w:rFonts w:eastAsia="Calibri"/>
          <w:bCs/>
          <w:szCs w:val="28"/>
          <w:lang w:eastAsia="zh-CN"/>
        </w:rPr>
        <w:t>a </w:t>
      </w:r>
      <w:r>
        <w:rPr>
          <w:rFonts w:eastAsia="Calibri"/>
          <w:bCs/>
          <w:szCs w:val="28"/>
          <w:lang w:eastAsia="zh-CN"/>
        </w:rPr>
        <w:t>trojský kůň nebo jinou podobu malware.</w:t>
      </w:r>
    </w:p>
    <w:p w14:paraId="4FF3B65E" w14:textId="774AFBC1" w:rsidR="00712F06" w:rsidRDefault="00712F06" w:rsidP="00D454BE">
      <w:pPr>
        <w:numPr>
          <w:ilvl w:val="0"/>
          <w:numId w:val="23"/>
        </w:numPr>
        <w:suppressAutoHyphens w:val="0"/>
        <w:spacing w:after="120"/>
        <w:ind w:left="426"/>
        <w:jc w:val="both"/>
        <w:rPr>
          <w:rFonts w:cs="Arial"/>
          <w:szCs w:val="24"/>
          <w:lang w:eastAsia="cs-CZ"/>
        </w:rPr>
      </w:pPr>
      <w:r>
        <w:rPr>
          <w:rFonts w:cs="Arial"/>
          <w:szCs w:val="24"/>
          <w:lang w:eastAsia="cs-CZ"/>
        </w:rPr>
        <w:t xml:space="preserve">Poskytovatel se zavazuje, že všechny ICT systémy Poskytovatele, které se připojují do síťové infrastruktury Objednatele, jsou </w:t>
      </w:r>
      <w:r w:rsidR="004476F8">
        <w:rPr>
          <w:rFonts w:cs="Arial"/>
          <w:szCs w:val="24"/>
          <w:lang w:eastAsia="cs-CZ"/>
        </w:rPr>
        <w:t>a </w:t>
      </w:r>
      <w:r>
        <w:rPr>
          <w:rFonts w:cs="Arial"/>
          <w:szCs w:val="24"/>
          <w:lang w:eastAsia="cs-CZ"/>
        </w:rPr>
        <w:t>budou chráněny proti malware.</w:t>
      </w:r>
    </w:p>
    <w:p w14:paraId="53A824C4" w14:textId="6ED032C5" w:rsidR="00712F06" w:rsidRDefault="00712F06" w:rsidP="00D454BE">
      <w:pPr>
        <w:numPr>
          <w:ilvl w:val="0"/>
          <w:numId w:val="23"/>
        </w:numPr>
        <w:suppressAutoHyphens w:val="0"/>
        <w:spacing w:after="120"/>
        <w:ind w:left="426"/>
        <w:jc w:val="both"/>
        <w:rPr>
          <w:rFonts w:cs="Arial"/>
          <w:szCs w:val="24"/>
          <w:lang w:eastAsia="cs-CZ"/>
        </w:rPr>
      </w:pPr>
      <w:r>
        <w:rPr>
          <w:rFonts w:cs="Arial"/>
          <w:szCs w:val="24"/>
          <w:lang w:eastAsia="cs-CZ"/>
        </w:rPr>
        <w:t xml:space="preserve">Poskytovatel se zavazuje, že nebude vyvíjet, kompilovat </w:t>
      </w:r>
      <w:r w:rsidR="004476F8">
        <w:rPr>
          <w:rFonts w:cs="Arial"/>
          <w:szCs w:val="24"/>
          <w:lang w:eastAsia="cs-CZ"/>
        </w:rPr>
        <w:t>a </w:t>
      </w:r>
      <w:r>
        <w:rPr>
          <w:rFonts w:cs="Arial"/>
          <w:szCs w:val="24"/>
          <w:lang w:eastAsia="cs-CZ"/>
        </w:rPr>
        <w:t xml:space="preserve">šířit </w:t>
      </w:r>
      <w:r w:rsidR="004476F8">
        <w:rPr>
          <w:rFonts w:cs="Arial"/>
          <w:szCs w:val="24"/>
          <w:lang w:eastAsia="cs-CZ"/>
        </w:rPr>
        <w:t>v </w:t>
      </w:r>
      <w:r>
        <w:rPr>
          <w:rFonts w:cs="Arial"/>
          <w:szCs w:val="24"/>
          <w:lang w:eastAsia="cs-CZ"/>
        </w:rPr>
        <w:t>jakékoli</w:t>
      </w:r>
      <w:r w:rsidR="004476F8">
        <w:rPr>
          <w:rFonts w:cs="Arial"/>
          <w:szCs w:val="24"/>
          <w:lang w:eastAsia="cs-CZ"/>
        </w:rPr>
        <w:t>v </w:t>
      </w:r>
      <w:r>
        <w:rPr>
          <w:rFonts w:cs="Arial"/>
          <w:szCs w:val="24"/>
          <w:lang w:eastAsia="cs-CZ"/>
        </w:rPr>
        <w:t>části systému ICT programový kód, který má z</w:t>
      </w:r>
      <w:r w:rsidR="004476F8">
        <w:rPr>
          <w:rFonts w:cs="Arial"/>
          <w:szCs w:val="24"/>
          <w:lang w:eastAsia="cs-CZ"/>
        </w:rPr>
        <w:t>a </w:t>
      </w:r>
      <w:r>
        <w:rPr>
          <w:rFonts w:cs="Arial"/>
          <w:szCs w:val="24"/>
          <w:lang w:eastAsia="cs-CZ"/>
        </w:rPr>
        <w:t xml:space="preserve">cíl nelegální ovládnutí, narušení, nebo diskreditaci systému ICT nebo nelegální získání dat </w:t>
      </w:r>
      <w:r w:rsidR="004476F8">
        <w:rPr>
          <w:rFonts w:cs="Arial"/>
          <w:szCs w:val="24"/>
          <w:lang w:eastAsia="cs-CZ"/>
        </w:rPr>
        <w:t>a </w:t>
      </w:r>
      <w:r>
        <w:rPr>
          <w:rFonts w:cs="Arial"/>
          <w:szCs w:val="24"/>
          <w:lang w:eastAsia="cs-CZ"/>
        </w:rPr>
        <w:t>informací.</w:t>
      </w:r>
    </w:p>
    <w:p w14:paraId="74974D44" w14:textId="6493B3DC" w:rsidR="00712F06" w:rsidRDefault="00712F06" w:rsidP="00D454BE">
      <w:pPr>
        <w:keepNext/>
        <w:keepLines/>
        <w:numPr>
          <w:ilvl w:val="0"/>
          <w:numId w:val="23"/>
        </w:numPr>
        <w:suppressAutoHyphens w:val="0"/>
        <w:spacing w:after="60"/>
        <w:ind w:left="426"/>
        <w:jc w:val="both"/>
        <w:rPr>
          <w:rFonts w:cs="Arial"/>
          <w:szCs w:val="24"/>
          <w:lang w:eastAsia="cs-CZ"/>
        </w:rPr>
      </w:pPr>
      <w:r>
        <w:rPr>
          <w:rFonts w:cs="Arial"/>
          <w:szCs w:val="24"/>
          <w:lang w:eastAsia="cs-CZ"/>
        </w:rPr>
        <w:t>Poskytovatel se zavazuje zajistit, aby osoby podílející se n</w:t>
      </w:r>
      <w:r w:rsidR="004476F8">
        <w:rPr>
          <w:rFonts w:cs="Arial"/>
          <w:szCs w:val="24"/>
          <w:lang w:eastAsia="cs-CZ"/>
        </w:rPr>
        <w:t>a </w:t>
      </w:r>
      <w:r>
        <w:rPr>
          <w:rFonts w:cs="Arial"/>
          <w:szCs w:val="24"/>
          <w:lang w:eastAsia="cs-CZ"/>
        </w:rPr>
        <w:t>poskytování plnění Objednateli vyvarují se níže uvedeného jednání při připojení do síťové infrastruktury Objednatele/n</w:t>
      </w:r>
      <w:r w:rsidR="004476F8">
        <w:rPr>
          <w:rFonts w:cs="Arial"/>
          <w:szCs w:val="24"/>
          <w:lang w:eastAsia="cs-CZ"/>
        </w:rPr>
        <w:t>a </w:t>
      </w:r>
      <w:r>
        <w:rPr>
          <w:rFonts w:cs="Arial"/>
          <w:szCs w:val="24"/>
          <w:lang w:eastAsia="cs-CZ"/>
        </w:rPr>
        <w:t>stanicích připojovaných do síťové infrastruktury Objednatele/při poskytování plnění/apod.:</w:t>
      </w:r>
    </w:p>
    <w:p w14:paraId="6B7C1047" w14:textId="77777777" w:rsidR="00712F06" w:rsidRDefault="00712F06" w:rsidP="00D454BE">
      <w:pPr>
        <w:numPr>
          <w:ilvl w:val="0"/>
          <w:numId w:val="21"/>
        </w:numPr>
        <w:tabs>
          <w:tab w:val="num" w:pos="851"/>
        </w:tabs>
        <w:suppressAutoHyphens w:val="0"/>
        <w:spacing w:after="60"/>
        <w:ind w:left="851" w:hanging="284"/>
        <w:jc w:val="both"/>
        <w:outlineLvl w:val="1"/>
        <w:rPr>
          <w:rFonts w:eastAsia="Calibri"/>
          <w:bCs/>
          <w:szCs w:val="28"/>
          <w:lang w:eastAsia="zh-CN"/>
        </w:rPr>
      </w:pPr>
      <w:r>
        <w:rPr>
          <w:rFonts w:eastAsia="Calibri"/>
          <w:bCs/>
          <w:szCs w:val="28"/>
          <w:lang w:eastAsia="zh-CN"/>
        </w:rPr>
        <w:t>nenavštěvovali internetové stránky s eticky nevhodným obsahem</w:t>
      </w:r>
      <w:r>
        <w:rPr>
          <w:rFonts w:eastAsia="Calibri"/>
          <w:bCs/>
          <w:szCs w:val="28"/>
          <w:vertAlign w:val="superscript"/>
          <w:lang w:eastAsia="zh-CN"/>
        </w:rPr>
        <w:footnoteReference w:id="4"/>
      </w:r>
      <w:r>
        <w:rPr>
          <w:rFonts w:eastAsia="Calibri"/>
          <w:bCs/>
          <w:szCs w:val="28"/>
          <w:lang w:eastAsia="zh-CN"/>
        </w:rPr>
        <w:t>;</w:t>
      </w:r>
    </w:p>
    <w:p w14:paraId="11896743" w14:textId="59E1EC44" w:rsidR="00712F06" w:rsidRDefault="00712F06" w:rsidP="00D454BE">
      <w:pPr>
        <w:numPr>
          <w:ilvl w:val="0"/>
          <w:numId w:val="21"/>
        </w:numPr>
        <w:tabs>
          <w:tab w:val="num" w:pos="851"/>
        </w:tabs>
        <w:suppressAutoHyphens w:val="0"/>
        <w:spacing w:after="60"/>
        <w:ind w:left="851" w:hanging="284"/>
        <w:jc w:val="both"/>
        <w:outlineLvl w:val="1"/>
        <w:rPr>
          <w:rFonts w:eastAsia="Calibri"/>
          <w:bCs/>
          <w:szCs w:val="28"/>
          <w:lang w:eastAsia="zh-CN"/>
        </w:rPr>
      </w:pPr>
      <w:r>
        <w:rPr>
          <w:rFonts w:eastAsia="Calibri"/>
          <w:bCs/>
          <w:szCs w:val="28"/>
          <w:lang w:eastAsia="zh-CN"/>
        </w:rPr>
        <w:t>neukládali a/nebo nesdíleli dat</w:t>
      </w:r>
      <w:r w:rsidR="004476F8">
        <w:rPr>
          <w:rFonts w:eastAsia="Calibri"/>
          <w:bCs/>
          <w:szCs w:val="28"/>
          <w:lang w:eastAsia="zh-CN"/>
        </w:rPr>
        <w:t>a </w:t>
      </w:r>
      <w:r>
        <w:rPr>
          <w:rFonts w:eastAsia="Calibri"/>
          <w:bCs/>
          <w:szCs w:val="28"/>
          <w:lang w:eastAsia="zh-CN"/>
        </w:rPr>
        <w:t>i informace eticky nevhodného obsahu, odporující dobrým mravům nebo poškozující jméno Objednatele;</w:t>
      </w:r>
    </w:p>
    <w:p w14:paraId="5F4B255E" w14:textId="4B07298E" w:rsidR="00712F06" w:rsidRDefault="00712F06" w:rsidP="00D454BE">
      <w:pPr>
        <w:numPr>
          <w:ilvl w:val="0"/>
          <w:numId w:val="21"/>
        </w:numPr>
        <w:tabs>
          <w:tab w:val="num" w:pos="851"/>
        </w:tabs>
        <w:suppressAutoHyphens w:val="0"/>
        <w:spacing w:after="60"/>
        <w:ind w:left="851" w:hanging="284"/>
        <w:jc w:val="both"/>
        <w:outlineLvl w:val="1"/>
        <w:rPr>
          <w:rFonts w:eastAsia="Calibri"/>
          <w:bCs/>
          <w:szCs w:val="28"/>
          <w:lang w:eastAsia="zh-CN"/>
        </w:rPr>
      </w:pPr>
      <w:r>
        <w:rPr>
          <w:rFonts w:eastAsia="Calibri"/>
          <w:bCs/>
          <w:szCs w:val="28"/>
          <w:lang w:eastAsia="zh-CN"/>
        </w:rPr>
        <w:t xml:space="preserve">nestahovali, nesdíleli, neukládali, nearchivovali a/nebo neinstalovali datové </w:t>
      </w:r>
      <w:r w:rsidR="004476F8">
        <w:rPr>
          <w:rFonts w:eastAsia="Calibri"/>
          <w:bCs/>
          <w:szCs w:val="28"/>
          <w:lang w:eastAsia="zh-CN"/>
        </w:rPr>
        <w:t>a </w:t>
      </w:r>
      <w:r>
        <w:rPr>
          <w:rFonts w:eastAsia="Calibri"/>
          <w:bCs/>
          <w:szCs w:val="28"/>
          <w:lang w:eastAsia="zh-CN"/>
        </w:rPr>
        <w:t xml:space="preserve">spustitelné soubory </w:t>
      </w:r>
      <w:r w:rsidR="004476F8">
        <w:rPr>
          <w:rFonts w:eastAsia="Calibri"/>
          <w:bCs/>
          <w:szCs w:val="28"/>
          <w:lang w:eastAsia="zh-CN"/>
        </w:rPr>
        <w:t>v </w:t>
      </w:r>
      <w:r>
        <w:rPr>
          <w:rFonts w:eastAsia="Calibri"/>
          <w:bCs/>
          <w:szCs w:val="28"/>
          <w:lang w:eastAsia="zh-CN"/>
        </w:rPr>
        <w:t>rozporu s licenčními podmínkami nebo autorským zákonem;</w:t>
      </w:r>
    </w:p>
    <w:p w14:paraId="60E5718C" w14:textId="3BD555A9" w:rsidR="00712F06" w:rsidRDefault="00712F06" w:rsidP="00D454BE">
      <w:pPr>
        <w:numPr>
          <w:ilvl w:val="0"/>
          <w:numId w:val="21"/>
        </w:numPr>
        <w:tabs>
          <w:tab w:val="num" w:pos="851"/>
        </w:tabs>
        <w:suppressAutoHyphens w:val="0"/>
        <w:spacing w:after="60"/>
        <w:ind w:left="851" w:hanging="284"/>
        <w:jc w:val="both"/>
        <w:outlineLvl w:val="1"/>
        <w:rPr>
          <w:rFonts w:eastAsia="Calibri"/>
          <w:bCs/>
          <w:szCs w:val="28"/>
          <w:lang w:eastAsia="zh-CN"/>
        </w:rPr>
      </w:pPr>
      <w:r>
        <w:rPr>
          <w:rFonts w:eastAsia="Calibri"/>
          <w:bCs/>
          <w:szCs w:val="28"/>
          <w:lang w:eastAsia="zh-CN"/>
        </w:rPr>
        <w:t>neukládat a/nebo nesdíleli dat</w:t>
      </w:r>
      <w:r w:rsidR="004476F8">
        <w:rPr>
          <w:rFonts w:eastAsia="Calibri"/>
          <w:bCs/>
          <w:szCs w:val="28"/>
          <w:lang w:eastAsia="zh-CN"/>
        </w:rPr>
        <w:t>a a </w:t>
      </w:r>
      <w:r>
        <w:rPr>
          <w:rFonts w:eastAsia="Calibri"/>
          <w:bCs/>
          <w:szCs w:val="28"/>
          <w:lang w:eastAsia="zh-CN"/>
        </w:rPr>
        <w:t>informace společnosti n</w:t>
      </w:r>
      <w:r w:rsidR="004476F8">
        <w:rPr>
          <w:rFonts w:eastAsia="Calibri"/>
          <w:bCs/>
          <w:szCs w:val="28"/>
          <w:lang w:eastAsia="zh-CN"/>
        </w:rPr>
        <w:t>a </w:t>
      </w:r>
      <w:r>
        <w:rPr>
          <w:rFonts w:eastAsia="Calibri"/>
          <w:bCs/>
          <w:szCs w:val="28"/>
          <w:lang w:eastAsia="zh-CN"/>
        </w:rPr>
        <w:t>nepovolených datových úložištích nebo médiích;</w:t>
      </w:r>
    </w:p>
    <w:p w14:paraId="5D41DF00" w14:textId="77777777" w:rsidR="00712F06" w:rsidRDefault="00712F06" w:rsidP="00D454BE">
      <w:pPr>
        <w:numPr>
          <w:ilvl w:val="0"/>
          <w:numId w:val="21"/>
        </w:numPr>
        <w:tabs>
          <w:tab w:val="num" w:pos="851"/>
        </w:tabs>
        <w:suppressAutoHyphens w:val="0"/>
        <w:spacing w:after="120"/>
        <w:ind w:left="851" w:hanging="284"/>
        <w:jc w:val="both"/>
        <w:outlineLvl w:val="1"/>
        <w:rPr>
          <w:rFonts w:eastAsia="Calibri"/>
          <w:bCs/>
          <w:szCs w:val="28"/>
          <w:lang w:eastAsia="zh-CN"/>
        </w:rPr>
      </w:pPr>
      <w:r>
        <w:rPr>
          <w:rFonts w:eastAsia="Calibri"/>
          <w:bCs/>
          <w:szCs w:val="28"/>
          <w:lang w:eastAsia="zh-CN"/>
        </w:rPr>
        <w:t>nezasílali řetězové emaily.</w:t>
      </w:r>
    </w:p>
    <w:p w14:paraId="4314E65B" w14:textId="6C68F68E" w:rsidR="00712F06" w:rsidRDefault="00712F06" w:rsidP="00D454BE">
      <w:pPr>
        <w:numPr>
          <w:ilvl w:val="0"/>
          <w:numId w:val="23"/>
        </w:numPr>
        <w:suppressAutoHyphens w:val="0"/>
        <w:spacing w:after="120"/>
        <w:ind w:left="426"/>
        <w:jc w:val="both"/>
        <w:rPr>
          <w:rFonts w:cs="Arial"/>
          <w:szCs w:val="24"/>
          <w:lang w:eastAsia="cs-CZ"/>
        </w:rPr>
      </w:pPr>
      <w:r>
        <w:rPr>
          <w:rFonts w:cs="Arial"/>
          <w:szCs w:val="24"/>
          <w:lang w:eastAsia="cs-CZ"/>
        </w:rPr>
        <w:t>Poskytovatel se zavazuje zajistit, aby osoby podílející se n</w:t>
      </w:r>
      <w:r w:rsidR="004476F8">
        <w:rPr>
          <w:rFonts w:cs="Arial"/>
          <w:szCs w:val="24"/>
          <w:lang w:eastAsia="cs-CZ"/>
        </w:rPr>
        <w:t>a </w:t>
      </w:r>
      <w:r>
        <w:rPr>
          <w:rFonts w:cs="Arial"/>
          <w:szCs w:val="24"/>
          <w:lang w:eastAsia="cs-CZ"/>
        </w:rPr>
        <w:t xml:space="preserve">poskytování plnění Objednateli, kteří přistupují do interní sítě a/nebo systému ICT Objednatele, respektovali </w:t>
      </w:r>
      <w:r w:rsidR="004476F8">
        <w:rPr>
          <w:rFonts w:cs="Arial"/>
          <w:szCs w:val="24"/>
          <w:lang w:eastAsia="cs-CZ"/>
        </w:rPr>
        <w:t>a </w:t>
      </w:r>
      <w:r>
        <w:rPr>
          <w:rFonts w:cs="Arial"/>
          <w:szCs w:val="24"/>
          <w:lang w:eastAsia="cs-CZ"/>
        </w:rPr>
        <w:t>dodržovali následující omezení:</w:t>
      </w:r>
    </w:p>
    <w:p w14:paraId="13D6055B" w14:textId="77777777" w:rsidR="00712F06" w:rsidRDefault="00712F06" w:rsidP="00712F06">
      <w:pPr>
        <w:keepNext/>
        <w:spacing w:after="60"/>
        <w:ind w:left="426"/>
        <w:jc w:val="both"/>
        <w:outlineLvl w:val="1"/>
        <w:rPr>
          <w:rFonts w:cs="Arial"/>
          <w:color w:val="000000"/>
          <w:szCs w:val="24"/>
          <w:u w:val="single"/>
          <w:lang w:eastAsia="zh-CN"/>
        </w:rPr>
      </w:pPr>
      <w:r>
        <w:rPr>
          <w:rFonts w:cs="Arial"/>
          <w:color w:val="000000"/>
          <w:szCs w:val="24"/>
          <w:u w:val="single"/>
          <w:lang w:eastAsia="zh-CN"/>
        </w:rPr>
        <w:t xml:space="preserve">Zařízení typu notebook/počítač musí mít: </w:t>
      </w:r>
    </w:p>
    <w:p w14:paraId="149834CD" w14:textId="32F96A83" w:rsidR="00712F06" w:rsidRDefault="00712F06" w:rsidP="00D454BE">
      <w:pPr>
        <w:numPr>
          <w:ilvl w:val="0"/>
          <w:numId w:val="21"/>
        </w:numPr>
        <w:tabs>
          <w:tab w:val="num" w:pos="851"/>
        </w:tabs>
        <w:suppressAutoHyphens w:val="0"/>
        <w:spacing w:after="60"/>
        <w:ind w:left="851" w:hanging="284"/>
        <w:jc w:val="both"/>
        <w:outlineLvl w:val="1"/>
        <w:rPr>
          <w:rFonts w:eastAsia="Calibri"/>
          <w:bCs/>
          <w:szCs w:val="28"/>
          <w:lang w:eastAsia="zh-CN"/>
        </w:rPr>
      </w:pPr>
      <w:r>
        <w:rPr>
          <w:rFonts w:eastAsia="Calibri"/>
          <w:bCs/>
          <w:szCs w:val="28"/>
          <w:lang w:eastAsia="zh-CN"/>
        </w:rPr>
        <w:t xml:space="preserve">aplikovány bezpečnostní záplaty (operačního systému, internetového prohlížeče </w:t>
      </w:r>
      <w:r w:rsidR="004476F8">
        <w:rPr>
          <w:rFonts w:eastAsia="Calibri"/>
          <w:bCs/>
          <w:szCs w:val="28"/>
          <w:lang w:eastAsia="zh-CN"/>
        </w:rPr>
        <w:t>a </w:t>
      </w:r>
      <w:r>
        <w:rPr>
          <w:rFonts w:eastAsia="Calibri"/>
          <w:bCs/>
          <w:szCs w:val="28"/>
          <w:lang w:eastAsia="zh-CN"/>
        </w:rPr>
        <w:t>Javy),</w:t>
      </w:r>
    </w:p>
    <w:p w14:paraId="2E2E4D8D" w14:textId="076D54B2" w:rsidR="00712F06" w:rsidRDefault="00712F06" w:rsidP="00D454BE">
      <w:pPr>
        <w:numPr>
          <w:ilvl w:val="0"/>
          <w:numId w:val="21"/>
        </w:numPr>
        <w:tabs>
          <w:tab w:val="num" w:pos="851"/>
        </w:tabs>
        <w:suppressAutoHyphens w:val="0"/>
        <w:spacing w:after="120"/>
        <w:ind w:left="851" w:hanging="284"/>
        <w:jc w:val="both"/>
        <w:outlineLvl w:val="1"/>
        <w:rPr>
          <w:rFonts w:eastAsia="Calibri"/>
          <w:bCs/>
          <w:szCs w:val="28"/>
          <w:lang w:eastAsia="zh-CN"/>
        </w:rPr>
      </w:pPr>
      <w:r>
        <w:rPr>
          <w:rFonts w:eastAsia="Calibri"/>
          <w:bCs/>
          <w:szCs w:val="28"/>
          <w:lang w:eastAsia="zh-CN"/>
        </w:rPr>
        <w:t xml:space="preserve">nainstalovanou, spuštěnou </w:t>
      </w:r>
      <w:r w:rsidR="004476F8">
        <w:rPr>
          <w:rFonts w:eastAsia="Calibri"/>
          <w:bCs/>
          <w:szCs w:val="28"/>
          <w:lang w:eastAsia="zh-CN"/>
        </w:rPr>
        <w:t>a </w:t>
      </w:r>
      <w:r>
        <w:rPr>
          <w:rFonts w:eastAsia="Calibri"/>
          <w:bCs/>
          <w:szCs w:val="28"/>
          <w:lang w:eastAsia="zh-CN"/>
        </w:rPr>
        <w:t>aktualizovanou antivirovou ochranu.</w:t>
      </w:r>
    </w:p>
    <w:p w14:paraId="4161F316" w14:textId="489A2397" w:rsidR="00712F06" w:rsidRPr="00C90D2F" w:rsidRDefault="00712F06" w:rsidP="00D454BE">
      <w:pPr>
        <w:numPr>
          <w:ilvl w:val="0"/>
          <w:numId w:val="23"/>
        </w:numPr>
        <w:suppressAutoHyphens w:val="0"/>
        <w:spacing w:after="120"/>
        <w:ind w:left="426"/>
        <w:jc w:val="both"/>
        <w:rPr>
          <w:rFonts w:cs="Arial"/>
          <w:szCs w:val="24"/>
          <w:lang w:eastAsia="cs-CZ"/>
        </w:rPr>
      </w:pPr>
      <w:r>
        <w:rPr>
          <w:rFonts w:cs="Arial"/>
          <w:szCs w:val="24"/>
          <w:lang w:eastAsia="cs-CZ"/>
        </w:rPr>
        <w:t>Poskytovatel se zavazuje zajistit, aby osoby podílející se n</w:t>
      </w:r>
      <w:r w:rsidR="004476F8">
        <w:rPr>
          <w:rFonts w:cs="Arial"/>
          <w:szCs w:val="24"/>
          <w:lang w:eastAsia="cs-CZ"/>
        </w:rPr>
        <w:t>a </w:t>
      </w:r>
      <w:r>
        <w:rPr>
          <w:rFonts w:cs="Arial"/>
          <w:szCs w:val="24"/>
          <w:lang w:eastAsia="cs-CZ"/>
        </w:rPr>
        <w:t xml:space="preserve">poskytování plnění Objednateli, kteří přistupují do interní sítě a/nebo systému ICT Objednatele chránili autentizační prostředky </w:t>
      </w:r>
      <w:r w:rsidR="004476F8">
        <w:rPr>
          <w:rFonts w:cs="Arial"/>
          <w:szCs w:val="24"/>
          <w:lang w:eastAsia="cs-CZ"/>
        </w:rPr>
        <w:t>a </w:t>
      </w:r>
      <w:r>
        <w:rPr>
          <w:rFonts w:cs="Arial"/>
          <w:szCs w:val="24"/>
          <w:lang w:eastAsia="cs-CZ"/>
        </w:rPr>
        <w:t xml:space="preserve">údaje </w:t>
      </w:r>
      <w:r w:rsidR="004476F8">
        <w:rPr>
          <w:rFonts w:cs="Arial"/>
          <w:szCs w:val="24"/>
          <w:lang w:eastAsia="cs-CZ"/>
        </w:rPr>
        <w:t>k </w:t>
      </w:r>
      <w:r>
        <w:rPr>
          <w:rFonts w:cs="Arial"/>
          <w:szCs w:val="24"/>
          <w:lang w:eastAsia="cs-CZ"/>
        </w:rPr>
        <w:t>systémům ICT Objednatele. Poskytovatel bere n</w:t>
      </w:r>
      <w:r w:rsidR="004476F8">
        <w:rPr>
          <w:rFonts w:cs="Arial"/>
          <w:szCs w:val="24"/>
          <w:lang w:eastAsia="cs-CZ"/>
        </w:rPr>
        <w:t>a </w:t>
      </w:r>
      <w:r>
        <w:rPr>
          <w:rFonts w:cs="Arial"/>
          <w:szCs w:val="24"/>
          <w:lang w:eastAsia="cs-CZ"/>
        </w:rPr>
        <w:t xml:space="preserve">vědomí, že </w:t>
      </w:r>
      <w:r w:rsidR="004476F8">
        <w:rPr>
          <w:rFonts w:cs="Arial"/>
          <w:szCs w:val="24"/>
          <w:lang w:eastAsia="cs-CZ"/>
        </w:rPr>
        <w:t>v </w:t>
      </w:r>
      <w:r>
        <w:rPr>
          <w:rFonts w:cs="Arial"/>
          <w:szCs w:val="24"/>
          <w:lang w:eastAsia="cs-CZ"/>
        </w:rPr>
        <w:t xml:space="preserve">případě neúspěšných pokusů o autentizaci uživatele může být příslušný účet zablokován </w:t>
      </w:r>
      <w:r w:rsidR="004476F8">
        <w:rPr>
          <w:rFonts w:cs="Arial"/>
          <w:szCs w:val="24"/>
          <w:lang w:eastAsia="cs-CZ"/>
        </w:rPr>
        <w:t>a </w:t>
      </w:r>
      <w:r>
        <w:rPr>
          <w:rFonts w:cs="Arial"/>
          <w:szCs w:val="24"/>
          <w:lang w:eastAsia="cs-CZ"/>
        </w:rPr>
        <w:t xml:space="preserve">řešen jako bezpečnostní incident ve smyslu příslušné řídící dokumentace </w:t>
      </w:r>
      <w:r w:rsidR="004476F8">
        <w:rPr>
          <w:rFonts w:cs="Arial"/>
          <w:szCs w:val="24"/>
          <w:lang w:eastAsia="cs-CZ"/>
        </w:rPr>
        <w:t>a </w:t>
      </w:r>
      <w:r>
        <w:rPr>
          <w:rFonts w:cs="Arial"/>
          <w:szCs w:val="24"/>
          <w:lang w:eastAsia="cs-CZ"/>
        </w:rPr>
        <w:t xml:space="preserve">mohou být uplatněny příslušné postupy zvládání bezpečnostního incidentu (např. okamžité zrušení přístupu </w:t>
      </w:r>
      <w:r w:rsidR="004476F8">
        <w:rPr>
          <w:rFonts w:cs="Arial"/>
          <w:szCs w:val="24"/>
          <w:lang w:eastAsia="cs-CZ"/>
        </w:rPr>
        <w:t>k </w:t>
      </w:r>
      <w:r>
        <w:rPr>
          <w:rFonts w:cs="Arial"/>
          <w:szCs w:val="24"/>
          <w:lang w:eastAsia="cs-CZ"/>
        </w:rPr>
        <w:t>informačním aktivům fyzických osob externího subjektu). Poskytovatel bere n</w:t>
      </w:r>
      <w:r w:rsidR="004476F8">
        <w:rPr>
          <w:rFonts w:cs="Arial"/>
          <w:szCs w:val="24"/>
          <w:lang w:eastAsia="cs-CZ"/>
        </w:rPr>
        <w:t>a </w:t>
      </w:r>
      <w:r>
        <w:rPr>
          <w:rFonts w:cs="Arial"/>
          <w:szCs w:val="24"/>
          <w:lang w:eastAsia="cs-CZ"/>
        </w:rPr>
        <w:t>vědomí, že postup zvládání bezpečnostního incidentu či jiný důslede</w:t>
      </w:r>
      <w:r w:rsidR="004476F8">
        <w:rPr>
          <w:rFonts w:cs="Arial"/>
          <w:szCs w:val="24"/>
          <w:lang w:eastAsia="cs-CZ"/>
        </w:rPr>
        <w:t>k </w:t>
      </w:r>
      <w:r>
        <w:rPr>
          <w:rFonts w:cs="Arial"/>
          <w:szCs w:val="24"/>
          <w:lang w:eastAsia="cs-CZ"/>
        </w:rPr>
        <w:t>porušení Bezpečnostních požadavků nebude posuzován jako okolnost vylučující odpovědnost poskytovatele z</w:t>
      </w:r>
      <w:r w:rsidR="004476F8">
        <w:rPr>
          <w:rFonts w:cs="Arial"/>
          <w:szCs w:val="24"/>
          <w:lang w:eastAsia="cs-CZ"/>
        </w:rPr>
        <w:t>a </w:t>
      </w:r>
      <w:r>
        <w:rPr>
          <w:rFonts w:cs="Arial"/>
          <w:szCs w:val="24"/>
          <w:lang w:eastAsia="cs-CZ"/>
        </w:rPr>
        <w:t xml:space="preserve">prodlení s řádným </w:t>
      </w:r>
      <w:r w:rsidR="004476F8">
        <w:rPr>
          <w:rFonts w:cs="Arial"/>
          <w:szCs w:val="24"/>
          <w:lang w:eastAsia="cs-CZ"/>
        </w:rPr>
        <w:t>a </w:t>
      </w:r>
      <w:r>
        <w:rPr>
          <w:rFonts w:cs="Arial"/>
          <w:szCs w:val="24"/>
          <w:lang w:eastAsia="cs-CZ"/>
        </w:rPr>
        <w:t xml:space="preserve">včasným plněním předmětu Smlouvy </w:t>
      </w:r>
      <w:r w:rsidR="004476F8">
        <w:rPr>
          <w:rFonts w:cs="Arial"/>
          <w:szCs w:val="24"/>
          <w:lang w:eastAsia="cs-CZ"/>
        </w:rPr>
        <w:t>a </w:t>
      </w:r>
      <w:r>
        <w:rPr>
          <w:rFonts w:cs="Arial"/>
          <w:szCs w:val="24"/>
          <w:lang w:eastAsia="cs-CZ"/>
        </w:rPr>
        <w:t xml:space="preserve">nebude důvodem </w:t>
      </w:r>
      <w:r w:rsidR="004476F8">
        <w:rPr>
          <w:rFonts w:cs="Arial"/>
          <w:szCs w:val="24"/>
          <w:lang w:eastAsia="cs-CZ"/>
        </w:rPr>
        <w:t>k </w:t>
      </w:r>
      <w:r>
        <w:rPr>
          <w:rFonts w:cs="Arial"/>
          <w:szCs w:val="24"/>
          <w:lang w:eastAsia="cs-CZ"/>
        </w:rPr>
        <w:t>jakékoli náhradě případné újmy Poskytovateli či jiné osobě ze strany Objednatele.</w:t>
      </w:r>
    </w:p>
    <w:p w14:paraId="65B77D2A" w14:textId="77777777" w:rsidR="00712F06" w:rsidRDefault="00712F06" w:rsidP="00D454BE">
      <w:pPr>
        <w:keepNext/>
        <w:keepLines/>
        <w:numPr>
          <w:ilvl w:val="0"/>
          <w:numId w:val="18"/>
        </w:numPr>
        <w:suppressAutoHyphens w:val="0"/>
        <w:spacing w:after="120"/>
        <w:ind w:hanging="357"/>
        <w:outlineLvl w:val="0"/>
        <w:rPr>
          <w:rFonts w:eastAsia="Arial" w:cs="Arial"/>
          <w:b/>
          <w:w w:val="111"/>
          <w:sz w:val="24"/>
          <w:szCs w:val="24"/>
          <w:lang w:eastAsia="zh-CN"/>
        </w:rPr>
      </w:pPr>
      <w:r>
        <w:rPr>
          <w:rFonts w:eastAsia="Arial" w:cs="Arial"/>
          <w:b/>
          <w:w w:val="111"/>
          <w:sz w:val="24"/>
          <w:szCs w:val="24"/>
          <w:lang w:eastAsia="zh-CN"/>
        </w:rPr>
        <w:lastRenderedPageBreak/>
        <w:t>Monitorování</w:t>
      </w:r>
    </w:p>
    <w:p w14:paraId="4B499CDB" w14:textId="08D0EC8B" w:rsidR="00712F06" w:rsidRDefault="00712F06" w:rsidP="00D454BE">
      <w:pPr>
        <w:keepNext/>
        <w:keepLines/>
        <w:numPr>
          <w:ilvl w:val="0"/>
          <w:numId w:val="24"/>
        </w:numPr>
        <w:suppressAutoHyphens w:val="0"/>
        <w:spacing w:after="120"/>
        <w:ind w:left="426" w:hanging="357"/>
        <w:jc w:val="both"/>
        <w:rPr>
          <w:rFonts w:cs="Arial"/>
          <w:szCs w:val="24"/>
          <w:lang w:eastAsia="cs-CZ"/>
        </w:rPr>
      </w:pPr>
      <w:r>
        <w:rPr>
          <w:rFonts w:cs="Arial"/>
          <w:szCs w:val="24"/>
          <w:lang w:eastAsia="cs-CZ"/>
        </w:rPr>
        <w:t>Poskytovatel bere n</w:t>
      </w:r>
      <w:r w:rsidR="004476F8">
        <w:rPr>
          <w:rFonts w:cs="Arial"/>
          <w:szCs w:val="24"/>
          <w:lang w:eastAsia="cs-CZ"/>
        </w:rPr>
        <w:t>a </w:t>
      </w:r>
      <w:r>
        <w:rPr>
          <w:rFonts w:cs="Arial"/>
          <w:szCs w:val="24"/>
          <w:lang w:eastAsia="cs-CZ"/>
        </w:rPr>
        <w:t>vědomí, že veškerá aktivit</w:t>
      </w:r>
      <w:r w:rsidR="004476F8">
        <w:rPr>
          <w:rFonts w:cs="Arial"/>
          <w:szCs w:val="24"/>
          <w:lang w:eastAsia="cs-CZ"/>
        </w:rPr>
        <w:t>a </w:t>
      </w:r>
      <w:r>
        <w:rPr>
          <w:rFonts w:cs="Arial"/>
          <w:szCs w:val="24"/>
          <w:lang w:eastAsia="cs-CZ"/>
        </w:rPr>
        <w:t xml:space="preserve">Poskytovatele </w:t>
      </w:r>
      <w:r w:rsidR="004476F8">
        <w:rPr>
          <w:rFonts w:cs="Arial"/>
          <w:szCs w:val="24"/>
          <w:lang w:eastAsia="cs-CZ"/>
        </w:rPr>
        <w:t>a </w:t>
      </w:r>
      <w:r>
        <w:rPr>
          <w:rFonts w:cs="Arial"/>
          <w:szCs w:val="24"/>
          <w:lang w:eastAsia="cs-CZ"/>
        </w:rPr>
        <w:t xml:space="preserve">jeho plnění realizované </w:t>
      </w:r>
      <w:r w:rsidR="004476F8">
        <w:rPr>
          <w:rFonts w:cs="Arial"/>
          <w:szCs w:val="24"/>
          <w:lang w:eastAsia="cs-CZ"/>
        </w:rPr>
        <w:t>v </w:t>
      </w:r>
      <w:r>
        <w:rPr>
          <w:rFonts w:cs="Arial"/>
          <w:szCs w:val="24"/>
          <w:lang w:eastAsia="cs-CZ"/>
        </w:rPr>
        <w:t xml:space="preserve">systémovém prostředí Objednatele budou Objednatelem průběžně </w:t>
      </w:r>
      <w:r w:rsidR="004476F8">
        <w:rPr>
          <w:rFonts w:cs="Arial"/>
          <w:szCs w:val="24"/>
          <w:lang w:eastAsia="cs-CZ"/>
        </w:rPr>
        <w:t>a </w:t>
      </w:r>
      <w:r>
        <w:rPr>
          <w:rFonts w:cs="Arial"/>
          <w:szCs w:val="24"/>
          <w:lang w:eastAsia="cs-CZ"/>
        </w:rPr>
        <w:t xml:space="preserve">pravidelně monitorovány </w:t>
      </w:r>
      <w:r w:rsidR="004476F8">
        <w:rPr>
          <w:rFonts w:cs="Arial"/>
          <w:szCs w:val="24"/>
          <w:lang w:eastAsia="cs-CZ"/>
        </w:rPr>
        <w:t>a </w:t>
      </w:r>
      <w:r>
        <w:rPr>
          <w:rFonts w:cs="Arial"/>
          <w:szCs w:val="24"/>
          <w:lang w:eastAsia="cs-CZ"/>
        </w:rPr>
        <w:t>vyhodnocovány s ohledem n</w:t>
      </w:r>
      <w:r w:rsidR="004476F8">
        <w:rPr>
          <w:rFonts w:cs="Arial"/>
          <w:szCs w:val="24"/>
          <w:lang w:eastAsia="cs-CZ"/>
        </w:rPr>
        <w:t>a </w:t>
      </w:r>
      <w:r>
        <w:rPr>
          <w:rFonts w:cs="Arial"/>
          <w:szCs w:val="24"/>
          <w:lang w:eastAsia="cs-CZ"/>
        </w:rPr>
        <w:t xml:space="preserve">obsah Smlouvy </w:t>
      </w:r>
      <w:r w:rsidR="004476F8">
        <w:rPr>
          <w:rFonts w:cs="Arial"/>
          <w:szCs w:val="24"/>
          <w:lang w:eastAsia="cs-CZ"/>
        </w:rPr>
        <w:t>a </w:t>
      </w:r>
      <w:r>
        <w:rPr>
          <w:rFonts w:cs="Arial"/>
          <w:szCs w:val="24"/>
          <w:lang w:eastAsia="cs-CZ"/>
        </w:rPr>
        <w:t>interních dokumentů Objednatele, se kterými byl Poskytovatel seznámen.</w:t>
      </w:r>
    </w:p>
    <w:p w14:paraId="62136D46" w14:textId="200F483C" w:rsidR="00712F06" w:rsidRPr="00C90D2F" w:rsidRDefault="00712F06" w:rsidP="00D454BE">
      <w:pPr>
        <w:numPr>
          <w:ilvl w:val="0"/>
          <w:numId w:val="24"/>
        </w:numPr>
        <w:suppressAutoHyphens w:val="0"/>
        <w:spacing w:after="120"/>
        <w:ind w:left="426"/>
        <w:jc w:val="both"/>
        <w:rPr>
          <w:rFonts w:cs="Arial"/>
          <w:szCs w:val="24"/>
          <w:lang w:eastAsia="cs-CZ"/>
        </w:rPr>
      </w:pPr>
      <w:r>
        <w:rPr>
          <w:rFonts w:cs="Arial"/>
          <w:szCs w:val="24"/>
          <w:lang w:eastAsia="cs-CZ"/>
        </w:rPr>
        <w:t xml:space="preserve">Poskytovatel se zavazuje, že záznamy/logy obsahující výsledky monitorování, úspěšná </w:t>
      </w:r>
      <w:r w:rsidR="004476F8">
        <w:rPr>
          <w:rFonts w:cs="Arial"/>
          <w:szCs w:val="24"/>
          <w:lang w:eastAsia="cs-CZ"/>
        </w:rPr>
        <w:t>a </w:t>
      </w:r>
      <w:r>
        <w:rPr>
          <w:rFonts w:cs="Arial"/>
          <w:szCs w:val="24"/>
          <w:lang w:eastAsia="cs-CZ"/>
        </w:rPr>
        <w:t xml:space="preserve">neúspěšná přihlášení do ICT systému </w:t>
      </w:r>
      <w:r w:rsidR="004476F8">
        <w:rPr>
          <w:rFonts w:cs="Arial"/>
          <w:szCs w:val="24"/>
          <w:lang w:eastAsia="cs-CZ"/>
        </w:rPr>
        <w:t>a </w:t>
      </w:r>
      <w:r>
        <w:rPr>
          <w:rFonts w:cs="Arial"/>
          <w:szCs w:val="24"/>
          <w:lang w:eastAsia="cs-CZ"/>
        </w:rPr>
        <w:t>záznamy o správě uživatelů je povinen n</w:t>
      </w:r>
      <w:r w:rsidR="004476F8">
        <w:rPr>
          <w:rFonts w:cs="Arial"/>
          <w:szCs w:val="24"/>
          <w:lang w:eastAsia="cs-CZ"/>
        </w:rPr>
        <w:t>a </w:t>
      </w:r>
      <w:r>
        <w:rPr>
          <w:rFonts w:cs="Arial"/>
          <w:szCs w:val="24"/>
          <w:lang w:eastAsia="cs-CZ"/>
        </w:rPr>
        <w:t xml:space="preserve">vyžádání </w:t>
      </w:r>
      <w:r w:rsidR="004476F8">
        <w:rPr>
          <w:rFonts w:cs="Arial"/>
          <w:szCs w:val="24"/>
          <w:lang w:eastAsia="cs-CZ"/>
        </w:rPr>
        <w:t>a </w:t>
      </w:r>
      <w:r>
        <w:rPr>
          <w:rFonts w:cs="Arial"/>
          <w:szCs w:val="24"/>
          <w:lang w:eastAsia="cs-CZ"/>
        </w:rPr>
        <w:t>be</w:t>
      </w:r>
      <w:r w:rsidR="004476F8">
        <w:rPr>
          <w:rFonts w:cs="Arial"/>
          <w:szCs w:val="24"/>
          <w:lang w:eastAsia="cs-CZ"/>
        </w:rPr>
        <w:t>z </w:t>
      </w:r>
      <w:r>
        <w:rPr>
          <w:rFonts w:cs="Arial"/>
          <w:szCs w:val="24"/>
          <w:lang w:eastAsia="cs-CZ"/>
        </w:rPr>
        <w:t xml:space="preserve">zbytečného odkladu předložit Objednateli, </w:t>
      </w:r>
      <w:r w:rsidR="004476F8">
        <w:rPr>
          <w:rFonts w:cs="Arial"/>
          <w:szCs w:val="24"/>
          <w:lang w:eastAsia="cs-CZ"/>
        </w:rPr>
        <w:t>a </w:t>
      </w:r>
      <w:r>
        <w:rPr>
          <w:rFonts w:cs="Arial"/>
          <w:szCs w:val="24"/>
          <w:lang w:eastAsia="cs-CZ"/>
        </w:rPr>
        <w:t xml:space="preserve">to po celou dobu trvání Smlouvy </w:t>
      </w:r>
      <w:r w:rsidR="004476F8">
        <w:rPr>
          <w:rFonts w:cs="Arial"/>
          <w:szCs w:val="24"/>
          <w:lang w:eastAsia="cs-CZ"/>
        </w:rPr>
        <w:t>a </w:t>
      </w:r>
      <w:r>
        <w:rPr>
          <w:rFonts w:cs="Arial"/>
          <w:szCs w:val="24"/>
          <w:lang w:eastAsia="cs-CZ"/>
        </w:rPr>
        <w:t>až 5 let po jejím ukončení.</w:t>
      </w:r>
    </w:p>
    <w:p w14:paraId="1E540FF7" w14:textId="08FEDB3D" w:rsidR="00712F06" w:rsidRDefault="00712F06" w:rsidP="00D454BE">
      <w:pPr>
        <w:numPr>
          <w:ilvl w:val="0"/>
          <w:numId w:val="18"/>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 xml:space="preserve">Předání </w:t>
      </w:r>
      <w:r w:rsidR="004476F8">
        <w:rPr>
          <w:rFonts w:eastAsia="Arial" w:cs="Arial"/>
          <w:b/>
          <w:w w:val="111"/>
          <w:sz w:val="24"/>
          <w:szCs w:val="24"/>
          <w:lang w:eastAsia="zh-CN"/>
        </w:rPr>
        <w:t>a </w:t>
      </w:r>
      <w:r>
        <w:rPr>
          <w:rFonts w:eastAsia="Arial" w:cs="Arial"/>
          <w:b/>
          <w:w w:val="111"/>
          <w:sz w:val="24"/>
          <w:szCs w:val="24"/>
          <w:lang w:eastAsia="zh-CN"/>
        </w:rPr>
        <w:t>převzetí plnění</w:t>
      </w:r>
    </w:p>
    <w:p w14:paraId="19F54209" w14:textId="3151E21C" w:rsidR="00712F06" w:rsidRDefault="00712F06" w:rsidP="00D454BE">
      <w:pPr>
        <w:numPr>
          <w:ilvl w:val="0"/>
          <w:numId w:val="25"/>
        </w:numPr>
        <w:suppressAutoHyphens w:val="0"/>
        <w:spacing w:after="120"/>
        <w:ind w:left="426"/>
        <w:jc w:val="both"/>
        <w:rPr>
          <w:rFonts w:cs="Arial"/>
          <w:szCs w:val="24"/>
          <w:lang w:eastAsia="cs-CZ"/>
        </w:rPr>
      </w:pPr>
      <w:r>
        <w:rPr>
          <w:rFonts w:cs="Arial"/>
          <w:szCs w:val="24"/>
          <w:lang w:eastAsia="cs-CZ"/>
        </w:rPr>
        <w:t>Poskytovatel bere n</w:t>
      </w:r>
      <w:r w:rsidR="004476F8">
        <w:rPr>
          <w:rFonts w:cs="Arial"/>
          <w:szCs w:val="24"/>
          <w:lang w:eastAsia="cs-CZ"/>
        </w:rPr>
        <w:t>a </w:t>
      </w:r>
      <w:r>
        <w:rPr>
          <w:rFonts w:cs="Arial"/>
          <w:szCs w:val="24"/>
          <w:lang w:eastAsia="cs-CZ"/>
        </w:rPr>
        <w:t>vědomí, že nedodržení Bezpečnostních požadavků včetně požadavku n</w:t>
      </w:r>
      <w:r w:rsidR="004476F8">
        <w:rPr>
          <w:rFonts w:cs="Arial"/>
          <w:szCs w:val="24"/>
          <w:lang w:eastAsia="cs-CZ"/>
        </w:rPr>
        <w:t>a </w:t>
      </w:r>
      <w:r>
        <w:rPr>
          <w:rFonts w:cs="Arial"/>
          <w:szCs w:val="24"/>
          <w:lang w:eastAsia="cs-CZ"/>
        </w:rPr>
        <w:t xml:space="preserve">předání kompletní systémové </w:t>
      </w:r>
      <w:r w:rsidR="004476F8">
        <w:rPr>
          <w:rFonts w:cs="Arial"/>
          <w:szCs w:val="24"/>
          <w:lang w:eastAsia="cs-CZ"/>
        </w:rPr>
        <w:t>a </w:t>
      </w:r>
      <w:r>
        <w:rPr>
          <w:rFonts w:cs="Arial"/>
          <w:szCs w:val="24"/>
          <w:lang w:eastAsia="cs-CZ"/>
        </w:rPr>
        <w:t>provozní dokumentace je vadou bránící převzetí předmětu Smlouvy, přičemž Objednatel není do doby odstranění příslušné vady plnění povinen plnění převzít.</w:t>
      </w:r>
    </w:p>
    <w:p w14:paraId="70F31BCC" w14:textId="3EA1C702" w:rsidR="00712F06" w:rsidRPr="00C90D2F" w:rsidRDefault="00712F06" w:rsidP="00D454BE">
      <w:pPr>
        <w:numPr>
          <w:ilvl w:val="0"/>
          <w:numId w:val="25"/>
        </w:numPr>
        <w:suppressAutoHyphens w:val="0"/>
        <w:spacing w:after="120"/>
        <w:ind w:left="426"/>
        <w:jc w:val="both"/>
        <w:rPr>
          <w:rFonts w:cs="Arial"/>
          <w:szCs w:val="24"/>
          <w:lang w:eastAsia="cs-CZ"/>
        </w:rPr>
      </w:pPr>
      <w:r>
        <w:rPr>
          <w:rFonts w:cs="Arial"/>
          <w:szCs w:val="24"/>
          <w:lang w:eastAsia="cs-CZ"/>
        </w:rPr>
        <w:t>Poskytovatel odpovídá z</w:t>
      </w:r>
      <w:r w:rsidR="004476F8">
        <w:rPr>
          <w:rFonts w:cs="Arial"/>
          <w:szCs w:val="24"/>
          <w:lang w:eastAsia="cs-CZ"/>
        </w:rPr>
        <w:t>a </w:t>
      </w:r>
      <w:r>
        <w:rPr>
          <w:rFonts w:cs="Arial"/>
          <w:szCs w:val="24"/>
          <w:lang w:eastAsia="cs-CZ"/>
        </w:rPr>
        <w:t>to, že systémy ICT budou obsahovat nejnovější bezpečnostní aktualizace (patche)</w:t>
      </w:r>
      <w:r>
        <w:rPr>
          <w:rFonts w:cs="Arial"/>
          <w:szCs w:val="24"/>
          <w:vertAlign w:val="superscript"/>
          <w:lang w:eastAsia="cs-CZ"/>
        </w:rPr>
        <w:footnoteReference w:id="5"/>
      </w:r>
      <w:r>
        <w:rPr>
          <w:rFonts w:cs="Arial"/>
          <w:szCs w:val="24"/>
          <w:lang w:eastAsia="cs-CZ"/>
        </w:rPr>
        <w:t xml:space="preserve"> po celou dobu Smlouvy není-li ve Smlouvě definováno jinak.</w:t>
      </w:r>
    </w:p>
    <w:p w14:paraId="397E5AB8" w14:textId="7AB6BFBD" w:rsidR="00712F06" w:rsidRDefault="00712F06" w:rsidP="00D454BE">
      <w:pPr>
        <w:numPr>
          <w:ilvl w:val="0"/>
          <w:numId w:val="18"/>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Výměn</w:t>
      </w:r>
      <w:r w:rsidR="004476F8">
        <w:rPr>
          <w:rFonts w:eastAsia="Arial" w:cs="Arial"/>
          <w:b/>
          <w:w w:val="111"/>
          <w:sz w:val="24"/>
          <w:szCs w:val="24"/>
          <w:lang w:eastAsia="zh-CN"/>
        </w:rPr>
        <w:t>a </w:t>
      </w:r>
      <w:r>
        <w:rPr>
          <w:rFonts w:eastAsia="Arial" w:cs="Arial"/>
          <w:b/>
          <w:w w:val="111"/>
          <w:sz w:val="24"/>
          <w:szCs w:val="24"/>
          <w:lang w:eastAsia="zh-CN"/>
        </w:rPr>
        <w:t>informací</w:t>
      </w:r>
    </w:p>
    <w:p w14:paraId="3F6B1731" w14:textId="05B93AEE" w:rsidR="00712F06" w:rsidRDefault="00712F06" w:rsidP="00D454BE">
      <w:pPr>
        <w:numPr>
          <w:ilvl w:val="0"/>
          <w:numId w:val="26"/>
        </w:numPr>
        <w:suppressAutoHyphens w:val="0"/>
        <w:spacing w:after="120"/>
        <w:ind w:left="426"/>
        <w:jc w:val="both"/>
        <w:rPr>
          <w:rFonts w:cs="Arial"/>
          <w:szCs w:val="24"/>
          <w:lang w:eastAsia="cs-CZ"/>
        </w:rPr>
      </w:pPr>
      <w:r>
        <w:rPr>
          <w:rFonts w:cs="Arial"/>
          <w:szCs w:val="24"/>
          <w:lang w:eastAsia="cs-CZ"/>
        </w:rPr>
        <w:t>Pokud je předmětem Smlouvy výměn</w:t>
      </w:r>
      <w:r w:rsidR="004476F8">
        <w:rPr>
          <w:rFonts w:cs="Arial"/>
          <w:szCs w:val="24"/>
          <w:lang w:eastAsia="cs-CZ"/>
        </w:rPr>
        <w:t>a </w:t>
      </w:r>
      <w:r>
        <w:rPr>
          <w:rFonts w:cs="Arial"/>
          <w:szCs w:val="24"/>
          <w:lang w:eastAsia="cs-CZ"/>
        </w:rPr>
        <w:t>informací mezi Smluvními stranami, musí být mezi Smluvními stranami uzavřen</w:t>
      </w:r>
      <w:r w:rsidR="004476F8">
        <w:rPr>
          <w:rFonts w:cs="Arial"/>
          <w:szCs w:val="24"/>
          <w:lang w:eastAsia="cs-CZ"/>
        </w:rPr>
        <w:t>a </w:t>
      </w:r>
      <w:r>
        <w:rPr>
          <w:rFonts w:cs="Arial"/>
          <w:szCs w:val="24"/>
          <w:lang w:eastAsia="cs-CZ"/>
        </w:rPr>
        <w:t>dohod</w:t>
      </w:r>
      <w:r w:rsidR="004476F8">
        <w:rPr>
          <w:rFonts w:cs="Arial"/>
          <w:szCs w:val="24"/>
          <w:lang w:eastAsia="cs-CZ"/>
        </w:rPr>
        <w:t>a </w:t>
      </w:r>
      <w:r>
        <w:rPr>
          <w:rFonts w:cs="Arial"/>
          <w:szCs w:val="24"/>
          <w:lang w:eastAsia="cs-CZ"/>
        </w:rPr>
        <w:t>o ochraně předmětných informací, zejmén</w:t>
      </w:r>
      <w:r w:rsidR="004476F8">
        <w:rPr>
          <w:rFonts w:cs="Arial"/>
          <w:szCs w:val="24"/>
          <w:lang w:eastAsia="cs-CZ"/>
        </w:rPr>
        <w:t>a </w:t>
      </w:r>
      <w:r>
        <w:rPr>
          <w:rFonts w:cs="Arial"/>
          <w:szCs w:val="24"/>
          <w:lang w:eastAsia="cs-CZ"/>
        </w:rPr>
        <w:t xml:space="preserve">při jejich výměně, uložení, archivaci </w:t>
      </w:r>
      <w:r w:rsidR="004476F8">
        <w:rPr>
          <w:rFonts w:cs="Arial"/>
          <w:szCs w:val="24"/>
          <w:lang w:eastAsia="cs-CZ"/>
        </w:rPr>
        <w:t>a </w:t>
      </w:r>
      <w:r>
        <w:rPr>
          <w:rFonts w:cs="Arial"/>
          <w:szCs w:val="24"/>
          <w:lang w:eastAsia="cs-CZ"/>
        </w:rPr>
        <w:t>ukončení Smlouvy.</w:t>
      </w:r>
    </w:p>
    <w:p w14:paraId="0A657E2F" w14:textId="5685C2AE" w:rsidR="00712F06" w:rsidRDefault="00712F06" w:rsidP="00D454BE">
      <w:pPr>
        <w:numPr>
          <w:ilvl w:val="0"/>
          <w:numId w:val="26"/>
        </w:numPr>
        <w:suppressAutoHyphens w:val="0"/>
        <w:spacing w:after="120"/>
        <w:ind w:left="426"/>
        <w:jc w:val="both"/>
        <w:rPr>
          <w:rFonts w:cs="Arial"/>
          <w:szCs w:val="24"/>
          <w:lang w:eastAsia="cs-CZ"/>
        </w:rPr>
      </w:pPr>
      <w:r>
        <w:rPr>
          <w:rFonts w:cs="Arial"/>
          <w:szCs w:val="24"/>
          <w:lang w:eastAsia="cs-CZ"/>
        </w:rPr>
        <w:t xml:space="preserve">Poskytovatel se zavazuje, že veškerý přenos dat </w:t>
      </w:r>
      <w:r w:rsidR="004476F8">
        <w:rPr>
          <w:rFonts w:cs="Arial"/>
          <w:szCs w:val="24"/>
          <w:lang w:eastAsia="cs-CZ"/>
        </w:rPr>
        <w:t>a </w:t>
      </w:r>
      <w:r>
        <w:rPr>
          <w:rFonts w:cs="Arial"/>
          <w:szCs w:val="24"/>
          <w:lang w:eastAsia="cs-CZ"/>
        </w:rPr>
        <w:t xml:space="preserve">informací musí být dostatečně zabezpečen </w:t>
      </w:r>
      <w:r w:rsidR="004476F8">
        <w:rPr>
          <w:rFonts w:cs="Arial"/>
          <w:szCs w:val="24"/>
          <w:lang w:eastAsia="cs-CZ"/>
        </w:rPr>
        <w:t>z </w:t>
      </w:r>
      <w:r>
        <w:rPr>
          <w:rFonts w:cs="Arial"/>
          <w:szCs w:val="24"/>
          <w:lang w:eastAsia="cs-CZ"/>
        </w:rPr>
        <w:t xml:space="preserve">pohledu bezpečnostní klasifikace Objednatele, </w:t>
      </w:r>
      <w:r w:rsidR="004476F8">
        <w:rPr>
          <w:rFonts w:cs="Arial"/>
          <w:szCs w:val="24"/>
          <w:lang w:eastAsia="cs-CZ"/>
        </w:rPr>
        <w:t>a </w:t>
      </w:r>
      <w:r>
        <w:rPr>
          <w:rFonts w:cs="Arial"/>
          <w:szCs w:val="24"/>
          <w:lang w:eastAsia="cs-CZ"/>
        </w:rPr>
        <w:t>tedy požadavků n</w:t>
      </w:r>
      <w:r w:rsidR="004476F8">
        <w:rPr>
          <w:rFonts w:cs="Arial"/>
          <w:szCs w:val="24"/>
          <w:lang w:eastAsia="cs-CZ"/>
        </w:rPr>
        <w:t>a </w:t>
      </w:r>
      <w:r>
        <w:rPr>
          <w:rFonts w:cs="Arial"/>
          <w:szCs w:val="24"/>
          <w:lang w:eastAsia="cs-CZ"/>
        </w:rPr>
        <w:t xml:space="preserve">důvěrnost, integritu </w:t>
      </w:r>
      <w:r w:rsidR="004476F8">
        <w:rPr>
          <w:rFonts w:cs="Arial"/>
          <w:szCs w:val="24"/>
          <w:lang w:eastAsia="cs-CZ"/>
        </w:rPr>
        <w:t>a </w:t>
      </w:r>
      <w:r>
        <w:rPr>
          <w:rFonts w:cs="Arial"/>
          <w:szCs w:val="24"/>
          <w:lang w:eastAsia="cs-CZ"/>
        </w:rPr>
        <w:t xml:space="preserve">dostupnost dat </w:t>
      </w:r>
      <w:r w:rsidR="004476F8">
        <w:rPr>
          <w:rFonts w:cs="Arial"/>
          <w:szCs w:val="24"/>
          <w:lang w:eastAsia="cs-CZ"/>
        </w:rPr>
        <w:t>a </w:t>
      </w:r>
      <w:r>
        <w:rPr>
          <w:rFonts w:cs="Arial"/>
          <w:szCs w:val="24"/>
          <w:lang w:eastAsia="cs-CZ"/>
        </w:rPr>
        <w:t>informací.</w:t>
      </w:r>
    </w:p>
    <w:p w14:paraId="72A67A35" w14:textId="77777777" w:rsidR="00712F06" w:rsidRPr="00C90D2F" w:rsidRDefault="00712F06" w:rsidP="00D454BE">
      <w:pPr>
        <w:numPr>
          <w:ilvl w:val="0"/>
          <w:numId w:val="26"/>
        </w:numPr>
        <w:suppressAutoHyphens w:val="0"/>
        <w:spacing w:after="120"/>
        <w:ind w:left="426"/>
        <w:jc w:val="both"/>
        <w:rPr>
          <w:rFonts w:cs="Arial"/>
          <w:szCs w:val="24"/>
          <w:lang w:eastAsia="cs-CZ"/>
        </w:rPr>
      </w:pPr>
      <w:r>
        <w:rPr>
          <w:rFonts w:cs="Arial"/>
          <w:szCs w:val="24"/>
          <w:lang w:eastAsia="cs-CZ"/>
        </w:rPr>
        <w:t>Poskytovatel se zavazuje, že on-line transakce realizované prostřednictvím webových technologií budou chráněny SSL certifikáty.</w:t>
      </w:r>
    </w:p>
    <w:p w14:paraId="77AB38BD" w14:textId="77777777" w:rsidR="00712F06" w:rsidRDefault="00712F06" w:rsidP="00D454BE">
      <w:pPr>
        <w:numPr>
          <w:ilvl w:val="0"/>
          <w:numId w:val="18"/>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Zvládání bezpečnostních incidentů</w:t>
      </w:r>
      <w:r>
        <w:rPr>
          <w:rFonts w:eastAsia="Arial" w:cs="Arial"/>
          <w:b/>
          <w:w w:val="111"/>
          <w:sz w:val="24"/>
          <w:szCs w:val="24"/>
          <w:vertAlign w:val="superscript"/>
          <w:lang w:eastAsia="zh-CN"/>
        </w:rPr>
        <w:footnoteReference w:id="6"/>
      </w:r>
    </w:p>
    <w:p w14:paraId="7EACA3AA" w14:textId="77777777" w:rsidR="00712F06" w:rsidRDefault="00712F06" w:rsidP="00712F06">
      <w:pPr>
        <w:spacing w:after="120"/>
        <w:ind w:left="142" w:hanging="10"/>
        <w:rPr>
          <w:rFonts w:cs="Arial"/>
          <w:lang w:eastAsia="cs-CZ"/>
        </w:rPr>
      </w:pPr>
      <w:r>
        <w:rPr>
          <w:rFonts w:eastAsia="Calibri" w:cs="Arial"/>
          <w:b/>
          <w:lang w:eastAsia="cs-CZ"/>
        </w:rPr>
        <w:t>Poskytovatel se při poskytování plnění pro Objednatele zavazuje, že:</w:t>
      </w:r>
    </w:p>
    <w:p w14:paraId="400FBE73" w14:textId="77777777" w:rsidR="00712F06" w:rsidRDefault="00712F06" w:rsidP="00D454BE">
      <w:pPr>
        <w:numPr>
          <w:ilvl w:val="0"/>
          <w:numId w:val="27"/>
        </w:numPr>
        <w:suppressAutoHyphens w:val="0"/>
        <w:spacing w:after="120"/>
        <w:ind w:left="567"/>
        <w:jc w:val="both"/>
        <w:rPr>
          <w:rFonts w:cs="Arial"/>
          <w:szCs w:val="24"/>
          <w:lang w:eastAsia="cs-CZ"/>
        </w:rPr>
      </w:pPr>
      <w:r>
        <w:rPr>
          <w:rFonts w:cs="Arial"/>
          <w:szCs w:val="24"/>
          <w:lang w:eastAsia="cs-CZ"/>
        </w:rPr>
        <w:t>neprodleně nahlásí bezpečnostní událost přes Kontaktní osobu Objednatele uvedenou ve Smlouvě;</w:t>
      </w:r>
    </w:p>
    <w:p w14:paraId="370A07D6" w14:textId="256AC6AF" w:rsidR="00712F06" w:rsidRPr="00041468" w:rsidRDefault="004476F8" w:rsidP="00D454BE">
      <w:pPr>
        <w:numPr>
          <w:ilvl w:val="0"/>
          <w:numId w:val="27"/>
        </w:numPr>
        <w:suppressAutoHyphens w:val="0"/>
        <w:spacing w:after="120"/>
        <w:ind w:left="567"/>
        <w:jc w:val="both"/>
        <w:rPr>
          <w:rFonts w:cs="Arial"/>
          <w:szCs w:val="24"/>
          <w:lang w:eastAsia="cs-CZ"/>
        </w:rPr>
      </w:pPr>
      <w:r>
        <w:rPr>
          <w:rFonts w:cs="Arial"/>
          <w:szCs w:val="24"/>
          <w:lang w:eastAsia="cs-CZ"/>
        </w:rPr>
        <w:t>v </w:t>
      </w:r>
      <w:r w:rsidR="00712F06">
        <w:rPr>
          <w:rFonts w:cs="Arial"/>
          <w:szCs w:val="24"/>
          <w:lang w:eastAsia="cs-CZ"/>
        </w:rPr>
        <w:t xml:space="preserve">případě vzniku bezpečnostní události </w:t>
      </w:r>
      <w:r>
        <w:rPr>
          <w:rFonts w:cs="Arial"/>
          <w:szCs w:val="24"/>
          <w:lang w:eastAsia="cs-CZ"/>
        </w:rPr>
        <w:t>a </w:t>
      </w:r>
      <w:r w:rsidR="00712F06">
        <w:rPr>
          <w:rFonts w:cs="Arial"/>
          <w:szCs w:val="24"/>
          <w:lang w:eastAsia="cs-CZ"/>
        </w:rPr>
        <w:t xml:space="preserve">následného zvládání </w:t>
      </w:r>
      <w:r>
        <w:rPr>
          <w:rFonts w:cs="Arial"/>
          <w:szCs w:val="24"/>
          <w:lang w:eastAsia="cs-CZ"/>
        </w:rPr>
        <w:t>a </w:t>
      </w:r>
      <w:r w:rsidR="00712F06">
        <w:rPr>
          <w:rFonts w:cs="Arial"/>
          <w:szCs w:val="24"/>
          <w:lang w:eastAsia="cs-CZ"/>
        </w:rPr>
        <w:t xml:space="preserve">vyhodnocování bezpečnostního incidentu a/nebo </w:t>
      </w:r>
      <w:r>
        <w:rPr>
          <w:rFonts w:cs="Arial"/>
          <w:szCs w:val="24"/>
          <w:lang w:eastAsia="cs-CZ"/>
        </w:rPr>
        <w:t>v </w:t>
      </w:r>
      <w:r w:rsidR="00712F06">
        <w:rPr>
          <w:rFonts w:cs="Arial"/>
          <w:szCs w:val="24"/>
          <w:lang w:eastAsia="cs-CZ"/>
        </w:rPr>
        <w:t>případě podezření n</w:t>
      </w:r>
      <w:r>
        <w:rPr>
          <w:rFonts w:cs="Arial"/>
          <w:szCs w:val="24"/>
          <w:lang w:eastAsia="cs-CZ"/>
        </w:rPr>
        <w:t>a </w:t>
      </w:r>
      <w:r w:rsidR="00712F06">
        <w:rPr>
          <w:rFonts w:cs="Arial"/>
          <w:szCs w:val="24"/>
          <w:lang w:eastAsia="cs-CZ"/>
        </w:rPr>
        <w:t xml:space="preserve">bezpečnostní incident, poskytne Objednateli požadovanou součinnost (např.: poskytne logy </w:t>
      </w:r>
      <w:r>
        <w:rPr>
          <w:rFonts w:cs="Arial"/>
          <w:szCs w:val="24"/>
          <w:lang w:eastAsia="cs-CZ"/>
        </w:rPr>
        <w:t>a </w:t>
      </w:r>
      <w:r w:rsidR="00712F06">
        <w:rPr>
          <w:rFonts w:cs="Arial"/>
          <w:szCs w:val="24"/>
          <w:lang w:eastAsia="cs-CZ"/>
        </w:rPr>
        <w:t>identifikační údaje (např. IP adresa, MAC adresa, HW typ, sériové číslo případně IMEI) dotyčného koncového zařízení nebo mobilního koncového zařízení zaměstnance Poskytovatele nebo zaměstnance poddodavatele podílející se n</w:t>
      </w:r>
      <w:r>
        <w:rPr>
          <w:rFonts w:cs="Arial"/>
          <w:szCs w:val="24"/>
          <w:lang w:eastAsia="cs-CZ"/>
        </w:rPr>
        <w:t>a </w:t>
      </w:r>
      <w:r w:rsidR="00712F06">
        <w:rPr>
          <w:rFonts w:cs="Arial"/>
          <w:szCs w:val="24"/>
          <w:lang w:eastAsia="cs-CZ"/>
        </w:rPr>
        <w:t xml:space="preserve">realizaci plnění, </w:t>
      </w:r>
      <w:r>
        <w:rPr>
          <w:rFonts w:cs="Arial"/>
          <w:szCs w:val="24"/>
          <w:lang w:eastAsia="cs-CZ"/>
        </w:rPr>
        <w:t>k </w:t>
      </w:r>
      <w:r w:rsidR="00712F06">
        <w:rPr>
          <w:rFonts w:cs="Arial"/>
          <w:szCs w:val="24"/>
          <w:lang w:eastAsia="cs-CZ"/>
        </w:rPr>
        <w:t>analýze obsahu, případně be</w:t>
      </w:r>
      <w:r>
        <w:rPr>
          <w:rFonts w:cs="Arial"/>
          <w:szCs w:val="24"/>
          <w:lang w:eastAsia="cs-CZ"/>
        </w:rPr>
        <w:t>z </w:t>
      </w:r>
      <w:r w:rsidR="00712F06">
        <w:rPr>
          <w:rFonts w:cs="Arial"/>
          <w:szCs w:val="24"/>
          <w:lang w:eastAsia="cs-CZ"/>
        </w:rPr>
        <w:t xml:space="preserve">zbytečného odkladu zrealizuje opatření požadovaná Objednatelem). provede analýzu příčin bezpečnostního incidentu </w:t>
      </w:r>
      <w:r>
        <w:rPr>
          <w:rFonts w:cs="Arial"/>
          <w:szCs w:val="24"/>
          <w:lang w:eastAsia="cs-CZ"/>
        </w:rPr>
        <w:t>a </w:t>
      </w:r>
      <w:r w:rsidR="00712F06">
        <w:rPr>
          <w:rFonts w:cs="Arial"/>
          <w:szCs w:val="24"/>
          <w:lang w:eastAsia="cs-CZ"/>
        </w:rPr>
        <w:t xml:space="preserve">navrhne opatření s cílem zamezit jeho opakování </w:t>
      </w:r>
      <w:r>
        <w:rPr>
          <w:rFonts w:cs="Arial"/>
          <w:szCs w:val="24"/>
          <w:lang w:eastAsia="cs-CZ"/>
        </w:rPr>
        <w:t>v </w:t>
      </w:r>
      <w:r w:rsidR="00712F06">
        <w:rPr>
          <w:rFonts w:cs="Arial"/>
          <w:szCs w:val="24"/>
          <w:lang w:eastAsia="cs-CZ"/>
        </w:rPr>
        <w:t>případě, že Poskytovatel bezpečnostní incident zapříčinil nebo se n</w:t>
      </w:r>
      <w:r>
        <w:rPr>
          <w:rFonts w:cs="Arial"/>
          <w:szCs w:val="24"/>
          <w:lang w:eastAsia="cs-CZ"/>
        </w:rPr>
        <w:t>a </w:t>
      </w:r>
      <w:r w:rsidR="00712F06">
        <w:rPr>
          <w:rFonts w:cs="Arial"/>
          <w:szCs w:val="24"/>
          <w:lang w:eastAsia="cs-CZ"/>
        </w:rPr>
        <w:t>jeho vzniku podílel.</w:t>
      </w:r>
    </w:p>
    <w:p w14:paraId="16DB7037" w14:textId="77777777" w:rsidR="00712F06" w:rsidRDefault="00712F06" w:rsidP="00712F06">
      <w:pPr>
        <w:spacing w:after="120"/>
        <w:jc w:val="both"/>
        <w:outlineLvl w:val="1"/>
        <w:rPr>
          <w:rFonts w:eastAsia="Calibri"/>
          <w:bCs/>
          <w:szCs w:val="28"/>
          <w:lang w:eastAsia="zh-CN"/>
        </w:rPr>
      </w:pPr>
    </w:p>
    <w:p w14:paraId="57F94F6F" w14:textId="77777777" w:rsidR="000D7562" w:rsidRDefault="000D7562">
      <w:pPr>
        <w:suppressAutoHyphens w:val="0"/>
        <w:rPr>
          <w:rFonts w:eastAsia="Calibri" w:cs="Arial"/>
          <w:b/>
          <w:sz w:val="18"/>
          <w:szCs w:val="18"/>
          <w:lang w:eastAsia="cs-CZ"/>
        </w:rPr>
      </w:pPr>
      <w:bookmarkStart w:id="23" w:name="_Hlk98171622"/>
      <w:r>
        <w:rPr>
          <w:rFonts w:eastAsia="Calibri" w:cs="Arial"/>
          <w:b/>
          <w:sz w:val="18"/>
          <w:szCs w:val="18"/>
          <w:lang w:eastAsia="cs-CZ"/>
        </w:rPr>
        <w:br w:type="page"/>
      </w:r>
    </w:p>
    <w:p w14:paraId="25F6E9C7" w14:textId="0AFE4713" w:rsidR="00CF25CF" w:rsidRDefault="00712F06" w:rsidP="00CF25CF">
      <w:pPr>
        <w:widowControl w:val="0"/>
        <w:spacing w:after="240"/>
        <w:ind w:left="-6" w:right="40" w:hanging="11"/>
        <w:jc w:val="both"/>
        <w:rPr>
          <w:rFonts w:cs="Arial"/>
          <w:sz w:val="18"/>
          <w:szCs w:val="18"/>
          <w:lang w:eastAsia="cs-CZ"/>
        </w:rPr>
      </w:pPr>
      <w:r>
        <w:rPr>
          <w:rFonts w:eastAsia="Calibri" w:cs="Arial"/>
          <w:b/>
          <w:sz w:val="18"/>
          <w:szCs w:val="18"/>
          <w:lang w:eastAsia="cs-CZ"/>
        </w:rPr>
        <w:lastRenderedPageBreak/>
        <w:t>Bezpečnostní událost</w:t>
      </w:r>
      <w:r>
        <w:rPr>
          <w:rFonts w:cs="Arial"/>
          <w:sz w:val="18"/>
          <w:szCs w:val="18"/>
          <w:lang w:eastAsia="cs-CZ"/>
        </w:rPr>
        <w:t xml:space="preserve">: </w:t>
      </w:r>
      <w:r>
        <w:rPr>
          <w:rFonts w:cs="Arial"/>
          <w:sz w:val="18"/>
          <w:szCs w:val="18"/>
        </w:rPr>
        <w:t xml:space="preserve">událost, která může způsobit narušení bezpečnosti informací </w:t>
      </w:r>
      <w:r w:rsidR="004476F8">
        <w:rPr>
          <w:rFonts w:cs="Arial"/>
          <w:sz w:val="18"/>
          <w:szCs w:val="18"/>
        </w:rPr>
        <w:t>v </w:t>
      </w:r>
      <w:r>
        <w:rPr>
          <w:rFonts w:cs="Arial"/>
          <w:sz w:val="18"/>
          <w:szCs w:val="18"/>
        </w:rPr>
        <w:t xml:space="preserve">informačních systémech nebo narušení bezpečnosti služeb anebo bezpečnosti </w:t>
      </w:r>
      <w:r w:rsidR="004476F8">
        <w:rPr>
          <w:rFonts w:cs="Arial"/>
          <w:sz w:val="18"/>
          <w:szCs w:val="18"/>
        </w:rPr>
        <w:t>a </w:t>
      </w:r>
      <w:r>
        <w:rPr>
          <w:rFonts w:cs="Arial"/>
          <w:sz w:val="18"/>
          <w:szCs w:val="18"/>
        </w:rPr>
        <w:t>integrity sítí elektronických komunikací</w:t>
      </w:r>
      <w:r>
        <w:rPr>
          <w:rFonts w:cs="Arial"/>
          <w:sz w:val="18"/>
          <w:szCs w:val="18"/>
          <w:lang w:eastAsia="cs-CZ"/>
        </w:rPr>
        <w:t xml:space="preserve"> </w:t>
      </w:r>
      <w:r>
        <w:rPr>
          <w:vertAlign w:val="superscript"/>
        </w:rPr>
        <w:footnoteReference w:id="7"/>
      </w:r>
      <w:r>
        <w:rPr>
          <w:rFonts w:cs="Arial"/>
          <w:sz w:val="18"/>
          <w:szCs w:val="18"/>
          <w:lang w:eastAsia="cs-CZ"/>
        </w:rPr>
        <w:t>.</w:t>
      </w:r>
    </w:p>
    <w:p w14:paraId="5D935346" w14:textId="5B0144F8" w:rsidR="00712F06" w:rsidRDefault="00712F06" w:rsidP="00CF25CF">
      <w:pPr>
        <w:widowControl w:val="0"/>
        <w:spacing w:after="240"/>
        <w:ind w:left="-6" w:right="40" w:hanging="11"/>
        <w:jc w:val="both"/>
        <w:rPr>
          <w:rFonts w:cs="Arial"/>
          <w:sz w:val="18"/>
          <w:szCs w:val="18"/>
        </w:rPr>
      </w:pPr>
      <w:r>
        <w:rPr>
          <w:rFonts w:eastAsia="Calibri" w:cs="Arial"/>
          <w:b/>
          <w:sz w:val="18"/>
          <w:szCs w:val="18"/>
          <w:lang w:eastAsia="cs-CZ"/>
        </w:rPr>
        <w:t>Bezpečnostní incident</w:t>
      </w:r>
      <w:r>
        <w:rPr>
          <w:rFonts w:cs="Arial"/>
          <w:sz w:val="18"/>
          <w:szCs w:val="18"/>
          <w:lang w:eastAsia="cs-CZ"/>
        </w:rPr>
        <w:t xml:space="preserve">: </w:t>
      </w:r>
      <w:r>
        <w:rPr>
          <w:rFonts w:cs="Arial"/>
          <w:sz w:val="18"/>
          <w:szCs w:val="18"/>
        </w:rPr>
        <w:t xml:space="preserve">narušení bezpečnosti informací </w:t>
      </w:r>
      <w:r w:rsidR="004476F8">
        <w:rPr>
          <w:rFonts w:cs="Arial"/>
          <w:sz w:val="18"/>
          <w:szCs w:val="18"/>
        </w:rPr>
        <w:t>v </w:t>
      </w:r>
      <w:r>
        <w:rPr>
          <w:rFonts w:cs="Arial"/>
          <w:sz w:val="18"/>
          <w:szCs w:val="18"/>
        </w:rPr>
        <w:t xml:space="preserve">informačních systémech nebo narušení bezpečnosti služeb anebo bezpečnosti </w:t>
      </w:r>
      <w:r w:rsidR="004476F8">
        <w:rPr>
          <w:rFonts w:cs="Arial"/>
          <w:sz w:val="18"/>
          <w:szCs w:val="18"/>
        </w:rPr>
        <w:t>a </w:t>
      </w:r>
      <w:r>
        <w:rPr>
          <w:rFonts w:cs="Arial"/>
          <w:sz w:val="18"/>
          <w:szCs w:val="18"/>
        </w:rPr>
        <w:t xml:space="preserve">integrity sítí elektronických komunikací </w:t>
      </w:r>
      <w:r w:rsidR="004476F8">
        <w:rPr>
          <w:rFonts w:cs="Arial"/>
          <w:sz w:val="18"/>
          <w:szCs w:val="18"/>
        </w:rPr>
        <w:t>v </w:t>
      </w:r>
      <w:r>
        <w:rPr>
          <w:rFonts w:cs="Arial"/>
          <w:sz w:val="18"/>
          <w:szCs w:val="18"/>
        </w:rPr>
        <w:t>důsledku bezpečnostní události.</w:t>
      </w:r>
      <w:bookmarkEnd w:id="23"/>
      <w:r>
        <w:rPr>
          <w:rFonts w:cs="Arial"/>
          <w:sz w:val="18"/>
          <w:szCs w:val="18"/>
        </w:rPr>
        <w:br w:type="page"/>
      </w:r>
    </w:p>
    <w:p w14:paraId="1394093F" w14:textId="31450731" w:rsidR="00712F06" w:rsidRPr="003D4CF9" w:rsidRDefault="00712F06" w:rsidP="00712F06">
      <w:pPr>
        <w:pBdr>
          <w:bottom w:val="single" w:sz="4" w:space="1" w:color="auto"/>
        </w:pBdr>
        <w:rPr>
          <w:rFonts w:cs="Arial"/>
          <w:b/>
          <w:sz w:val="24"/>
          <w:szCs w:val="24"/>
        </w:rPr>
      </w:pPr>
      <w:r w:rsidRPr="003D4CF9">
        <w:rPr>
          <w:rFonts w:cs="Arial"/>
          <w:b/>
          <w:sz w:val="24"/>
          <w:szCs w:val="24"/>
        </w:rPr>
        <w:lastRenderedPageBreak/>
        <w:t>Příloh</w:t>
      </w:r>
      <w:r w:rsidR="004476F8">
        <w:rPr>
          <w:rFonts w:cs="Arial"/>
          <w:b/>
          <w:sz w:val="24"/>
          <w:szCs w:val="24"/>
        </w:rPr>
        <w:t>a </w:t>
      </w:r>
      <w:r w:rsidRPr="003D4CF9">
        <w:rPr>
          <w:rFonts w:cs="Arial"/>
          <w:b/>
          <w:sz w:val="24"/>
          <w:szCs w:val="24"/>
        </w:rPr>
        <w:t>č. </w:t>
      </w:r>
      <w:r w:rsidR="009A5716">
        <w:rPr>
          <w:rFonts w:cs="Arial"/>
          <w:b/>
          <w:sz w:val="24"/>
          <w:szCs w:val="24"/>
        </w:rPr>
        <w:t>5</w:t>
      </w:r>
      <w:r w:rsidRPr="003D4CF9">
        <w:rPr>
          <w:rFonts w:cs="Arial"/>
          <w:b/>
          <w:sz w:val="24"/>
          <w:szCs w:val="24"/>
        </w:rPr>
        <w:t xml:space="preserve"> – </w:t>
      </w:r>
      <w:r>
        <w:rPr>
          <w:rFonts w:cs="Arial"/>
          <w:b/>
          <w:sz w:val="24"/>
          <w:szCs w:val="24"/>
        </w:rPr>
        <w:t xml:space="preserve">Vzor </w:t>
      </w:r>
      <w:r w:rsidR="00A251FB">
        <w:rPr>
          <w:rFonts w:cs="Arial"/>
          <w:b/>
          <w:sz w:val="24"/>
          <w:szCs w:val="24"/>
        </w:rPr>
        <w:t>A</w:t>
      </w:r>
      <w:r>
        <w:rPr>
          <w:rFonts w:cs="Arial"/>
          <w:b/>
          <w:sz w:val="24"/>
          <w:szCs w:val="24"/>
        </w:rPr>
        <w:t>kceptačního protokolu</w:t>
      </w:r>
    </w:p>
    <w:p w14:paraId="31335F53" w14:textId="77777777" w:rsidR="00712F06" w:rsidRDefault="00712F06" w:rsidP="00712F06">
      <w:pPr>
        <w:keepNext/>
        <w:keepLines/>
        <w:spacing w:after="240"/>
        <w:jc w:val="both"/>
        <w:rPr>
          <w:rFonts w:cs="Arial"/>
          <w:szCs w:val="22"/>
        </w:rPr>
      </w:pPr>
    </w:p>
    <w:tbl>
      <w:tblPr>
        <w:tblStyle w:val="Mkatabulky"/>
        <w:tblW w:w="878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954"/>
        <w:gridCol w:w="2835"/>
      </w:tblGrid>
      <w:tr w:rsidR="00712F06" w:rsidRPr="005E4DC6" w14:paraId="7033F73E" w14:textId="77777777" w:rsidTr="00A61B6C">
        <w:tc>
          <w:tcPr>
            <w:tcW w:w="5954" w:type="dxa"/>
            <w:vAlign w:val="bottom"/>
            <w:hideMark/>
          </w:tcPr>
          <w:p w14:paraId="1ADCB7CA" w14:textId="77777777" w:rsidR="00712F06" w:rsidRPr="005E4DC6" w:rsidRDefault="00712F06" w:rsidP="00A61B6C">
            <w:pPr>
              <w:pStyle w:val="ACpproZhlav"/>
              <w:spacing w:after="0"/>
              <w:jc w:val="both"/>
              <w:rPr>
                <w:rFonts w:ascii="Arial" w:hAnsi="Arial" w:cs="Arial"/>
                <w:b/>
                <w:bCs/>
                <w:sz w:val="22"/>
                <w:szCs w:val="22"/>
              </w:rPr>
            </w:pPr>
            <w:r w:rsidRPr="005E4DC6">
              <w:rPr>
                <w:rFonts w:ascii="Arial" w:hAnsi="Arial" w:cs="Arial"/>
                <w:b/>
                <w:bCs/>
                <w:color w:val="auto"/>
                <w:sz w:val="22"/>
                <w:szCs w:val="22"/>
              </w:rPr>
              <w:t xml:space="preserve">Akceptační protokol č. </w:t>
            </w:r>
            <w:r w:rsidRPr="00AC7B21">
              <w:rPr>
                <w:rFonts w:ascii="Arial" w:hAnsi="Arial" w:cs="Arial"/>
                <w:b/>
                <w:bCs/>
                <w:color w:val="auto"/>
                <w:sz w:val="22"/>
                <w:szCs w:val="22"/>
                <w:highlight w:val="lightGray"/>
              </w:rPr>
              <w:t>XX/20XX</w:t>
            </w:r>
          </w:p>
        </w:tc>
        <w:tc>
          <w:tcPr>
            <w:tcW w:w="2835" w:type="dxa"/>
            <w:vAlign w:val="bottom"/>
          </w:tcPr>
          <w:p w14:paraId="2083828C" w14:textId="77777777" w:rsidR="00712F06" w:rsidRPr="005E4DC6" w:rsidRDefault="00712F06" w:rsidP="00A61B6C">
            <w:pPr>
              <w:pStyle w:val="ACpsloprotokolu"/>
              <w:spacing w:after="0"/>
              <w:rPr>
                <w:rFonts w:ascii="Arial" w:hAnsi="Arial" w:cs="Arial"/>
                <w:sz w:val="22"/>
                <w:szCs w:val="22"/>
              </w:rPr>
            </w:pPr>
          </w:p>
        </w:tc>
      </w:tr>
      <w:tr w:rsidR="00712F06" w:rsidRPr="005E4DC6" w14:paraId="2BEB2D81" w14:textId="77777777" w:rsidTr="00A61B6C">
        <w:trPr>
          <w:trHeight w:val="165"/>
        </w:trPr>
        <w:tc>
          <w:tcPr>
            <w:tcW w:w="5954" w:type="dxa"/>
          </w:tcPr>
          <w:p w14:paraId="14A1032E" w14:textId="77777777" w:rsidR="00712F06" w:rsidRPr="005E4DC6" w:rsidRDefault="00712F06" w:rsidP="00A61B6C">
            <w:pPr>
              <w:pStyle w:val="ACpNzev2"/>
              <w:spacing w:after="0"/>
              <w:jc w:val="both"/>
              <w:rPr>
                <w:rFonts w:ascii="Arial" w:hAnsi="Arial" w:cs="Arial"/>
                <w:sz w:val="22"/>
                <w:szCs w:val="22"/>
              </w:rPr>
            </w:pPr>
          </w:p>
        </w:tc>
        <w:tc>
          <w:tcPr>
            <w:tcW w:w="2835" w:type="dxa"/>
          </w:tcPr>
          <w:p w14:paraId="0003C6B8" w14:textId="77777777" w:rsidR="00712F06" w:rsidRPr="005E4DC6" w:rsidRDefault="00712F06" w:rsidP="00A61B6C">
            <w:pPr>
              <w:rPr>
                <w:rFonts w:cs="Arial"/>
                <w:szCs w:val="22"/>
              </w:rPr>
            </w:pPr>
          </w:p>
        </w:tc>
      </w:tr>
    </w:tbl>
    <w:tbl>
      <w:tblPr>
        <w:tblStyle w:val="Protokol"/>
        <w:tblW w:w="5000" w:type="pct"/>
        <w:tblInd w:w="0" w:type="dxa"/>
        <w:tblLook w:val="0680" w:firstRow="0" w:lastRow="0" w:firstColumn="1" w:lastColumn="0" w:noHBand="1" w:noVBand="1"/>
      </w:tblPr>
      <w:tblGrid>
        <w:gridCol w:w="2526"/>
        <w:gridCol w:w="6516"/>
      </w:tblGrid>
      <w:tr w:rsidR="00712F06" w:rsidRPr="005E4DC6" w14:paraId="402D2701" w14:textId="77777777">
        <w:tc>
          <w:tcPr>
            <w:cnfStyle w:val="001000000000" w:firstRow="0" w:lastRow="0" w:firstColumn="1" w:lastColumn="0" w:oddVBand="0" w:evenVBand="0" w:oddHBand="0" w:evenHBand="0" w:firstRowFirstColumn="0" w:firstRowLastColumn="0" w:lastRowFirstColumn="0" w:lastRowLastColumn="0"/>
            <w:tcW w:w="2604" w:type="dxa"/>
            <w:tcBorders>
              <w:top w:val="single" w:sz="12" w:space="0" w:color="auto"/>
              <w:left w:val="single" w:sz="12" w:space="0" w:color="auto"/>
              <w:bottom w:val="single" w:sz="8" w:space="0" w:color="FFFFFF" w:themeColor="background1"/>
            </w:tcBorders>
            <w:hideMark/>
          </w:tcPr>
          <w:p w14:paraId="783D6B3A" w14:textId="77777777" w:rsidR="00712F06" w:rsidRPr="005E4DC6" w:rsidRDefault="00712F06" w:rsidP="00A61B6C">
            <w:pPr>
              <w:pStyle w:val="ACpTabulkazhlavvlevo"/>
              <w:rPr>
                <w:rFonts w:ascii="Arial" w:hAnsi="Arial" w:cs="Arial"/>
                <w:sz w:val="22"/>
                <w:szCs w:val="22"/>
              </w:rPr>
            </w:pPr>
            <w:r w:rsidRPr="005E4DC6">
              <w:rPr>
                <w:rFonts w:ascii="Arial" w:hAnsi="Arial" w:cs="Arial"/>
                <w:sz w:val="22"/>
                <w:szCs w:val="22"/>
              </w:rPr>
              <w:t>DODAVATEL</w:t>
            </w:r>
          </w:p>
        </w:tc>
        <w:tc>
          <w:tcPr>
            <w:tcW w:w="6966" w:type="dxa"/>
            <w:tcBorders>
              <w:top w:val="single" w:sz="12" w:space="0" w:color="auto"/>
              <w:left w:val="single" w:sz="8" w:space="0" w:color="7F7F7F" w:themeColor="text1" w:themeTint="80"/>
              <w:bottom w:val="single" w:sz="8" w:space="0" w:color="7F7F7F" w:themeColor="text1" w:themeTint="80"/>
              <w:right w:val="single" w:sz="12" w:space="0" w:color="auto"/>
            </w:tcBorders>
            <w:hideMark/>
          </w:tcPr>
          <w:p w14:paraId="67479507" w14:textId="77777777" w:rsidR="00712F06" w:rsidRPr="005E4DC6" w:rsidRDefault="00712F06" w:rsidP="00A61B6C">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p>
        </w:tc>
      </w:tr>
      <w:tr w:rsidR="00712F06" w:rsidRPr="005E4DC6" w14:paraId="62652614" w14:textId="77777777">
        <w:tc>
          <w:tcPr>
            <w:cnfStyle w:val="001000000000" w:firstRow="0" w:lastRow="0" w:firstColumn="1" w:lastColumn="0" w:oddVBand="0" w:evenVBand="0" w:oddHBand="0" w:evenHBand="0" w:firstRowFirstColumn="0" w:firstRowLastColumn="0" w:lastRowFirstColumn="0" w:lastRowLastColumn="0"/>
            <w:tcW w:w="2604" w:type="dxa"/>
            <w:tcBorders>
              <w:top w:val="single" w:sz="8" w:space="0" w:color="FFFFFF" w:themeColor="background1"/>
              <w:left w:val="single" w:sz="12" w:space="0" w:color="auto"/>
              <w:bottom w:val="single" w:sz="8" w:space="0" w:color="FFFFFF" w:themeColor="background1"/>
            </w:tcBorders>
            <w:hideMark/>
          </w:tcPr>
          <w:p w14:paraId="1F3E15B3" w14:textId="77777777" w:rsidR="00712F06" w:rsidRPr="005E4DC6" w:rsidRDefault="00712F06" w:rsidP="00A61B6C">
            <w:pPr>
              <w:pStyle w:val="ACpTabulkazhlavvlevo"/>
              <w:rPr>
                <w:rFonts w:ascii="Arial" w:hAnsi="Arial" w:cs="Arial"/>
                <w:sz w:val="22"/>
                <w:szCs w:val="22"/>
              </w:rPr>
            </w:pPr>
            <w:r w:rsidRPr="005E4DC6">
              <w:rPr>
                <w:rFonts w:ascii="Arial" w:hAnsi="Arial" w:cs="Arial"/>
                <w:sz w:val="22"/>
                <w:szCs w:val="22"/>
              </w:rPr>
              <w:t>Objednatel</w:t>
            </w:r>
          </w:p>
        </w:tc>
        <w:tc>
          <w:tcPr>
            <w:tcW w:w="6966" w:type="dxa"/>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hideMark/>
          </w:tcPr>
          <w:p w14:paraId="2BD340AE" w14:textId="77777777" w:rsidR="00712F06" w:rsidRPr="005E4DC6" w:rsidRDefault="00712F06" w:rsidP="00A61B6C">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712F06" w:rsidRPr="005E4DC6" w14:paraId="585721FF" w14:textId="77777777">
        <w:tc>
          <w:tcPr>
            <w:cnfStyle w:val="001000000000" w:firstRow="0" w:lastRow="0" w:firstColumn="1" w:lastColumn="0" w:oddVBand="0" w:evenVBand="0" w:oddHBand="0" w:evenHBand="0" w:firstRowFirstColumn="0" w:firstRowLastColumn="0" w:lastRowFirstColumn="0" w:lastRowLastColumn="0"/>
            <w:tcW w:w="2604" w:type="dxa"/>
            <w:tcBorders>
              <w:top w:val="single" w:sz="8" w:space="0" w:color="FFFFFF" w:themeColor="background1"/>
              <w:left w:val="single" w:sz="12" w:space="0" w:color="auto"/>
              <w:bottom w:val="single" w:sz="8" w:space="0" w:color="FFFFFF" w:themeColor="background1"/>
            </w:tcBorders>
            <w:hideMark/>
          </w:tcPr>
          <w:p w14:paraId="5D72C96C" w14:textId="77777777" w:rsidR="00712F06" w:rsidRPr="005E4DC6" w:rsidRDefault="00712F06" w:rsidP="00A61B6C">
            <w:pPr>
              <w:pStyle w:val="ACpTabulkazhlavvlevo"/>
              <w:rPr>
                <w:rFonts w:ascii="Arial" w:hAnsi="Arial" w:cs="Arial"/>
                <w:sz w:val="22"/>
                <w:szCs w:val="22"/>
              </w:rPr>
            </w:pPr>
            <w:r w:rsidRPr="005E4DC6">
              <w:rPr>
                <w:rFonts w:ascii="Arial" w:hAnsi="Arial" w:cs="Arial"/>
                <w:sz w:val="22"/>
                <w:szCs w:val="22"/>
              </w:rPr>
              <w:t>Smlouva</w:t>
            </w:r>
          </w:p>
        </w:tc>
        <w:tc>
          <w:tcPr>
            <w:tcW w:w="6966" w:type="dxa"/>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hideMark/>
          </w:tcPr>
          <w:p w14:paraId="17A60D41" w14:textId="2168599E" w:rsidR="00712F06" w:rsidRPr="005E4DC6" w:rsidRDefault="00712F06" w:rsidP="00A61B6C">
            <w:pPr>
              <w:pStyle w:val="ACpTabulkatextvlev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E4DC6">
              <w:rPr>
                <w:rFonts w:ascii="Arial" w:hAnsi="Arial" w:cs="Arial"/>
                <w:sz w:val="22"/>
                <w:szCs w:val="22"/>
              </w:rPr>
              <w:t>Smlouv</w:t>
            </w:r>
            <w:r w:rsidR="004476F8">
              <w:rPr>
                <w:rFonts w:ascii="Arial" w:hAnsi="Arial" w:cs="Arial"/>
                <w:sz w:val="22"/>
                <w:szCs w:val="22"/>
              </w:rPr>
              <w:t>a </w:t>
            </w:r>
            <w:r w:rsidRPr="005E4DC6">
              <w:rPr>
                <w:rFonts w:ascii="Arial" w:hAnsi="Arial" w:cs="Arial"/>
                <w:sz w:val="22"/>
                <w:szCs w:val="22"/>
              </w:rPr>
              <w:t xml:space="preserve">č. </w:t>
            </w:r>
            <w:r w:rsidRPr="00AC7B21">
              <w:rPr>
                <w:rFonts w:ascii="Arial" w:hAnsi="Arial" w:cs="Arial"/>
                <w:sz w:val="22"/>
                <w:szCs w:val="22"/>
                <w:highlight w:val="lightGray"/>
              </w:rPr>
              <w:t>[doplnit]</w:t>
            </w:r>
            <w:r w:rsidRPr="005E4DC6">
              <w:rPr>
                <w:rFonts w:ascii="Arial" w:hAnsi="Arial" w:cs="Arial"/>
                <w:sz w:val="22"/>
                <w:szCs w:val="22"/>
              </w:rPr>
              <w:t xml:space="preserve"> ze dne </w:t>
            </w:r>
            <w:r w:rsidRPr="00AC7B21">
              <w:rPr>
                <w:rFonts w:ascii="Arial" w:hAnsi="Arial" w:cs="Arial"/>
                <w:sz w:val="22"/>
                <w:szCs w:val="22"/>
                <w:highlight w:val="lightGray"/>
              </w:rPr>
              <w:t>[</w:t>
            </w:r>
            <w:proofErr w:type="spellStart"/>
            <w:proofErr w:type="gramStart"/>
            <w:r w:rsidRPr="00AC7B21">
              <w:rPr>
                <w:rFonts w:ascii="Arial" w:hAnsi="Arial" w:cs="Arial"/>
                <w:sz w:val="22"/>
                <w:szCs w:val="22"/>
                <w:highlight w:val="lightGray"/>
              </w:rPr>
              <w:t>dd.mm.rrrr</w:t>
            </w:r>
            <w:proofErr w:type="spellEnd"/>
            <w:proofErr w:type="gramEnd"/>
            <w:r w:rsidRPr="00AC7B21">
              <w:rPr>
                <w:rFonts w:ascii="Arial" w:hAnsi="Arial" w:cs="Arial"/>
                <w:sz w:val="22"/>
                <w:szCs w:val="22"/>
                <w:highlight w:val="lightGray"/>
              </w:rPr>
              <w:t>]</w:t>
            </w:r>
            <w:r w:rsidRPr="005E4DC6">
              <w:rPr>
                <w:rFonts w:ascii="Arial" w:hAnsi="Arial" w:cs="Arial"/>
                <w:sz w:val="22"/>
                <w:szCs w:val="22"/>
              </w:rPr>
              <w:t xml:space="preserve"> – „</w:t>
            </w:r>
            <w:r w:rsidRPr="00AC7B21">
              <w:rPr>
                <w:rFonts w:ascii="Arial" w:hAnsi="Arial" w:cs="Arial"/>
                <w:sz w:val="22"/>
                <w:szCs w:val="22"/>
                <w:highlight w:val="lightGray"/>
              </w:rPr>
              <w:t>doplnit náze</w:t>
            </w:r>
            <w:r w:rsidR="004476F8">
              <w:rPr>
                <w:rFonts w:ascii="Arial" w:hAnsi="Arial" w:cs="Arial"/>
                <w:sz w:val="22"/>
                <w:szCs w:val="22"/>
                <w:highlight w:val="lightGray"/>
              </w:rPr>
              <w:t>v </w:t>
            </w:r>
            <w:r w:rsidRPr="00AC7B21">
              <w:rPr>
                <w:rFonts w:ascii="Arial" w:hAnsi="Arial" w:cs="Arial"/>
                <w:sz w:val="22"/>
                <w:szCs w:val="22"/>
                <w:highlight w:val="lightGray"/>
              </w:rPr>
              <w:t>Smlouvy</w:t>
            </w:r>
            <w:r w:rsidRPr="005E4DC6">
              <w:rPr>
                <w:rFonts w:ascii="Arial" w:hAnsi="Arial" w:cs="Arial"/>
                <w:sz w:val="22"/>
                <w:szCs w:val="22"/>
              </w:rPr>
              <w:t>“</w:t>
            </w:r>
          </w:p>
        </w:tc>
      </w:tr>
      <w:tr w:rsidR="00712F06" w:rsidRPr="005E4DC6" w14:paraId="09863027" w14:textId="77777777">
        <w:tc>
          <w:tcPr>
            <w:cnfStyle w:val="001000000000" w:firstRow="0" w:lastRow="0" w:firstColumn="1" w:lastColumn="0" w:oddVBand="0" w:evenVBand="0" w:oddHBand="0" w:evenHBand="0" w:firstRowFirstColumn="0" w:firstRowLastColumn="0" w:lastRowFirstColumn="0" w:lastRowLastColumn="0"/>
            <w:tcW w:w="2604" w:type="dxa"/>
            <w:tcBorders>
              <w:top w:val="single" w:sz="8" w:space="0" w:color="FFFFFF" w:themeColor="background1"/>
              <w:left w:val="single" w:sz="12" w:space="0" w:color="auto"/>
              <w:bottom w:val="single" w:sz="8" w:space="0" w:color="FFFFFF" w:themeColor="background1"/>
            </w:tcBorders>
            <w:hideMark/>
          </w:tcPr>
          <w:p w14:paraId="21C013FF" w14:textId="77777777" w:rsidR="00712F06" w:rsidRPr="005E4DC6" w:rsidRDefault="00712F06" w:rsidP="00A61B6C">
            <w:pPr>
              <w:pStyle w:val="ACpTabulkazhlavvlevo"/>
              <w:rPr>
                <w:rFonts w:ascii="Arial" w:hAnsi="Arial" w:cs="Arial"/>
                <w:sz w:val="22"/>
                <w:szCs w:val="22"/>
              </w:rPr>
            </w:pPr>
            <w:r w:rsidRPr="005E4DC6">
              <w:rPr>
                <w:rFonts w:ascii="Arial" w:hAnsi="Arial" w:cs="Arial"/>
                <w:sz w:val="22"/>
                <w:szCs w:val="22"/>
              </w:rPr>
              <w:t>Předmět akceptace</w:t>
            </w:r>
          </w:p>
        </w:tc>
        <w:tc>
          <w:tcPr>
            <w:tcW w:w="6966" w:type="dxa"/>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hideMark/>
          </w:tcPr>
          <w:p w14:paraId="60CBE7BD" w14:textId="77777777" w:rsidR="00712F06" w:rsidRPr="005E4DC6" w:rsidRDefault="00712F06" w:rsidP="00A61B6C">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p>
        </w:tc>
      </w:tr>
      <w:tr w:rsidR="00712F06" w:rsidRPr="005E4DC6" w14:paraId="63BAC3F5" w14:textId="77777777">
        <w:tc>
          <w:tcPr>
            <w:cnfStyle w:val="001000000000" w:firstRow="0" w:lastRow="0" w:firstColumn="1" w:lastColumn="0" w:oddVBand="0" w:evenVBand="0" w:oddHBand="0" w:evenHBand="0" w:firstRowFirstColumn="0" w:firstRowLastColumn="0" w:lastRowFirstColumn="0" w:lastRowLastColumn="0"/>
            <w:tcW w:w="2604" w:type="dxa"/>
            <w:tcBorders>
              <w:top w:val="single" w:sz="8" w:space="0" w:color="FFFFFF" w:themeColor="background1"/>
              <w:left w:val="single" w:sz="12" w:space="0" w:color="auto"/>
              <w:bottom w:val="single" w:sz="12" w:space="0" w:color="auto"/>
            </w:tcBorders>
            <w:hideMark/>
          </w:tcPr>
          <w:p w14:paraId="7BF2109F" w14:textId="77777777" w:rsidR="00712F06" w:rsidRPr="005E4DC6" w:rsidRDefault="00712F06" w:rsidP="00A61B6C">
            <w:pPr>
              <w:pStyle w:val="ACpTabulkazhlavvlevo"/>
              <w:rPr>
                <w:rFonts w:ascii="Arial" w:hAnsi="Arial" w:cs="Arial"/>
                <w:sz w:val="22"/>
                <w:szCs w:val="22"/>
              </w:rPr>
            </w:pPr>
            <w:r w:rsidRPr="005E4DC6">
              <w:rPr>
                <w:rFonts w:ascii="Arial" w:hAnsi="Arial" w:cs="Arial"/>
                <w:sz w:val="22"/>
                <w:szCs w:val="22"/>
              </w:rPr>
              <w:t>Datum</w:t>
            </w:r>
          </w:p>
        </w:tc>
        <w:tc>
          <w:tcPr>
            <w:tcW w:w="6966" w:type="dxa"/>
            <w:tcBorders>
              <w:top w:val="single" w:sz="8" w:space="0" w:color="7F7F7F" w:themeColor="text1" w:themeTint="80"/>
              <w:left w:val="single" w:sz="8" w:space="0" w:color="7F7F7F" w:themeColor="text1" w:themeTint="80"/>
              <w:bottom w:val="single" w:sz="12" w:space="0" w:color="auto"/>
              <w:right w:val="single" w:sz="12" w:space="0" w:color="auto"/>
            </w:tcBorders>
            <w:hideMark/>
          </w:tcPr>
          <w:p w14:paraId="10749668" w14:textId="77777777" w:rsidR="00712F06" w:rsidRPr="005E4DC6" w:rsidRDefault="00712F06" w:rsidP="00A61B6C">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spellStart"/>
            <w:proofErr w:type="gramStart"/>
            <w:r w:rsidRPr="00AC7B21">
              <w:rPr>
                <w:rFonts w:ascii="Arial" w:hAnsi="Arial" w:cs="Arial"/>
                <w:sz w:val="22"/>
                <w:szCs w:val="22"/>
                <w:highlight w:val="lightGray"/>
              </w:rPr>
              <w:t>dd.mm.rrrr</w:t>
            </w:r>
            <w:proofErr w:type="spellEnd"/>
            <w:proofErr w:type="gramEnd"/>
          </w:p>
        </w:tc>
      </w:tr>
    </w:tbl>
    <w:p w14:paraId="0EFC8658" w14:textId="77777777" w:rsidR="00712F06" w:rsidRPr="00E87122" w:rsidRDefault="00712F06" w:rsidP="00712F06">
      <w:pPr>
        <w:pStyle w:val="ACpNadpis1slovan"/>
        <w:spacing w:before="240"/>
        <w:rPr>
          <w:rFonts w:ascii="Arial" w:hAnsi="Arial" w:cs="Arial"/>
          <w:b w:val="0"/>
          <w:bCs/>
          <w:sz w:val="22"/>
          <w:szCs w:val="22"/>
        </w:rPr>
      </w:pPr>
      <w:r w:rsidRPr="00E87122">
        <w:rPr>
          <w:rStyle w:val="Siln"/>
          <w:rFonts w:ascii="Arial" w:eastAsiaTheme="majorEastAsia" w:hAnsi="Arial" w:cs="Arial"/>
          <w:szCs w:val="22"/>
        </w:rPr>
        <w:t>Předmět akceptace</w:t>
      </w:r>
    </w:p>
    <w:tbl>
      <w:tblPr>
        <w:tblStyle w:val="Protokol"/>
        <w:tblW w:w="5000" w:type="pct"/>
        <w:tblInd w:w="0" w:type="dxa"/>
        <w:tblLook w:val="0620" w:firstRow="1" w:lastRow="0" w:firstColumn="0" w:lastColumn="0" w:noHBand="1" w:noVBand="1"/>
      </w:tblPr>
      <w:tblGrid>
        <w:gridCol w:w="889"/>
        <w:gridCol w:w="4860"/>
        <w:gridCol w:w="1928"/>
        <w:gridCol w:w="1365"/>
      </w:tblGrid>
      <w:tr w:rsidR="00712F06" w:rsidRPr="005E4DC6" w14:paraId="20B1F6C5" w14:textId="77777777">
        <w:trPr>
          <w:cnfStyle w:val="100000000000" w:firstRow="1" w:lastRow="0" w:firstColumn="0" w:lastColumn="0" w:oddVBand="0" w:evenVBand="0" w:oddHBand="0" w:evenHBand="0" w:firstRowFirstColumn="0" w:firstRowLastColumn="0" w:lastRowFirstColumn="0" w:lastRowLastColumn="0"/>
          <w:tblHeader/>
        </w:trPr>
        <w:tc>
          <w:tcPr>
            <w:tcW w:w="448" w:type="pct"/>
            <w:tcBorders>
              <w:top w:val="single" w:sz="12" w:space="0" w:color="auto"/>
              <w:left w:val="single" w:sz="12" w:space="0" w:color="auto"/>
              <w:bottom w:val="single" w:sz="8" w:space="0" w:color="7F7F7F" w:themeColor="text1" w:themeTint="80"/>
            </w:tcBorders>
            <w:hideMark/>
          </w:tcPr>
          <w:p w14:paraId="08BA8682" w14:textId="77777777" w:rsidR="00712F06" w:rsidRPr="005E4DC6" w:rsidRDefault="00712F06" w:rsidP="00A61B6C">
            <w:pPr>
              <w:pStyle w:val="ACpTabulkazklavcentr"/>
              <w:rPr>
                <w:rFonts w:ascii="Arial" w:hAnsi="Arial" w:cs="Arial"/>
                <w:sz w:val="22"/>
                <w:szCs w:val="22"/>
              </w:rPr>
            </w:pPr>
            <w:r w:rsidRPr="005E4DC6">
              <w:rPr>
                <w:rFonts w:ascii="Arial" w:hAnsi="Arial" w:cs="Arial"/>
                <w:sz w:val="22"/>
                <w:szCs w:val="22"/>
              </w:rPr>
              <w:t>Číslo</w:t>
            </w:r>
          </w:p>
        </w:tc>
        <w:tc>
          <w:tcPr>
            <w:tcW w:w="2889" w:type="pct"/>
            <w:tcBorders>
              <w:top w:val="single" w:sz="12" w:space="0" w:color="auto"/>
              <w:bottom w:val="single" w:sz="8" w:space="0" w:color="7F7F7F" w:themeColor="text1" w:themeTint="80"/>
            </w:tcBorders>
            <w:hideMark/>
          </w:tcPr>
          <w:p w14:paraId="76C6E6F7" w14:textId="77777777" w:rsidR="00712F06" w:rsidRPr="005E4DC6" w:rsidRDefault="00712F06" w:rsidP="00A61B6C">
            <w:pPr>
              <w:pStyle w:val="ACpTabulkazklavcentr"/>
              <w:jc w:val="left"/>
              <w:rPr>
                <w:rFonts w:ascii="Arial" w:hAnsi="Arial" w:cs="Arial"/>
                <w:sz w:val="22"/>
                <w:szCs w:val="22"/>
              </w:rPr>
            </w:pPr>
            <w:r w:rsidRPr="005E4DC6">
              <w:rPr>
                <w:rFonts w:ascii="Arial" w:hAnsi="Arial" w:cs="Arial"/>
                <w:sz w:val="22"/>
                <w:szCs w:val="22"/>
              </w:rPr>
              <w:t>Popis</w:t>
            </w:r>
          </w:p>
        </w:tc>
        <w:tc>
          <w:tcPr>
            <w:tcW w:w="958" w:type="pct"/>
            <w:tcBorders>
              <w:top w:val="single" w:sz="12" w:space="0" w:color="auto"/>
              <w:bottom w:val="single" w:sz="8" w:space="0" w:color="7F7F7F" w:themeColor="text1" w:themeTint="80"/>
            </w:tcBorders>
            <w:hideMark/>
          </w:tcPr>
          <w:p w14:paraId="47978558" w14:textId="77777777" w:rsidR="00712F06" w:rsidRPr="005E4DC6" w:rsidRDefault="00712F06" w:rsidP="00A61B6C">
            <w:pPr>
              <w:pStyle w:val="ACpTabulkazklavcentr"/>
              <w:rPr>
                <w:rFonts w:ascii="Arial" w:hAnsi="Arial" w:cs="Arial"/>
                <w:sz w:val="22"/>
                <w:szCs w:val="22"/>
              </w:rPr>
            </w:pPr>
            <w:r w:rsidRPr="005E4DC6">
              <w:rPr>
                <w:rFonts w:ascii="Arial" w:hAnsi="Arial" w:cs="Arial"/>
                <w:sz w:val="22"/>
                <w:szCs w:val="22"/>
              </w:rPr>
              <w:t>Akceptováno</w:t>
            </w:r>
          </w:p>
        </w:tc>
        <w:tc>
          <w:tcPr>
            <w:tcW w:w="705" w:type="pct"/>
            <w:tcBorders>
              <w:top w:val="single" w:sz="12" w:space="0" w:color="auto"/>
              <w:bottom w:val="single" w:sz="8" w:space="0" w:color="7F7F7F" w:themeColor="text1" w:themeTint="80"/>
              <w:right w:val="single" w:sz="12" w:space="0" w:color="auto"/>
            </w:tcBorders>
            <w:hideMark/>
          </w:tcPr>
          <w:p w14:paraId="1AE3654D" w14:textId="3FDD75AB" w:rsidR="00712F06" w:rsidRPr="005E4DC6" w:rsidRDefault="00712F06" w:rsidP="00A61B6C">
            <w:pPr>
              <w:pStyle w:val="ACpTabulkazklavcentr"/>
              <w:rPr>
                <w:rFonts w:ascii="Arial" w:hAnsi="Arial" w:cs="Arial"/>
                <w:sz w:val="22"/>
                <w:szCs w:val="22"/>
              </w:rPr>
            </w:pPr>
            <w:r w:rsidRPr="005E4DC6">
              <w:rPr>
                <w:rFonts w:ascii="Arial" w:hAnsi="Arial" w:cs="Arial"/>
                <w:sz w:val="22"/>
                <w:szCs w:val="22"/>
              </w:rPr>
              <w:t>Výhrad</w:t>
            </w:r>
            <w:r w:rsidR="004476F8">
              <w:rPr>
                <w:rFonts w:ascii="Arial" w:hAnsi="Arial" w:cs="Arial"/>
                <w:sz w:val="22"/>
                <w:szCs w:val="22"/>
              </w:rPr>
              <w:t>a </w:t>
            </w:r>
          </w:p>
        </w:tc>
      </w:tr>
      <w:tr w:rsidR="00712F06" w:rsidRPr="005E4DC6" w14:paraId="76B32C15" w14:textId="77777777" w:rsidTr="00A61B6C">
        <w:tc>
          <w:tcPr>
            <w:tcW w:w="448" w:type="pct"/>
            <w:tcBorders>
              <w:top w:val="single" w:sz="8" w:space="0" w:color="7F7F7F" w:themeColor="text1" w:themeTint="80"/>
              <w:left w:val="single" w:sz="12" w:space="0" w:color="auto"/>
              <w:bottom w:val="single" w:sz="12" w:space="0" w:color="auto"/>
              <w:right w:val="single" w:sz="8" w:space="0" w:color="7F7F7F" w:themeColor="text1" w:themeTint="80"/>
            </w:tcBorders>
            <w:hideMark/>
          </w:tcPr>
          <w:p w14:paraId="66549518" w14:textId="77777777" w:rsidR="00712F06" w:rsidRPr="005E4DC6" w:rsidRDefault="00712F06" w:rsidP="00A61B6C">
            <w:pPr>
              <w:pStyle w:val="ACpTabulkatextcentr"/>
              <w:rPr>
                <w:rFonts w:ascii="Arial" w:hAnsi="Arial" w:cs="Arial"/>
                <w:sz w:val="22"/>
                <w:szCs w:val="22"/>
              </w:rPr>
            </w:pPr>
            <w:r w:rsidRPr="005E4DC6">
              <w:rPr>
                <w:rFonts w:ascii="Arial" w:hAnsi="Arial" w:cs="Arial"/>
                <w:sz w:val="22"/>
                <w:szCs w:val="22"/>
              </w:rPr>
              <w:t>X</w:t>
            </w:r>
          </w:p>
        </w:tc>
        <w:tc>
          <w:tcPr>
            <w:tcW w:w="2889" w:type="pct"/>
            <w:tcBorders>
              <w:top w:val="single" w:sz="8" w:space="0" w:color="7F7F7F" w:themeColor="text1" w:themeTint="80"/>
              <w:left w:val="single" w:sz="8" w:space="0" w:color="7F7F7F" w:themeColor="text1" w:themeTint="80"/>
              <w:bottom w:val="single" w:sz="12" w:space="0" w:color="auto"/>
              <w:right w:val="single" w:sz="8" w:space="0" w:color="7F7F7F" w:themeColor="text1" w:themeTint="80"/>
            </w:tcBorders>
            <w:hideMark/>
          </w:tcPr>
          <w:p w14:paraId="55E89608" w14:textId="1D85FF7D" w:rsidR="00712F06" w:rsidRPr="005E4DC6" w:rsidRDefault="00712F06" w:rsidP="00A61B6C">
            <w:pPr>
              <w:pStyle w:val="ACpTabulkatextvlevo"/>
              <w:rPr>
                <w:rFonts w:ascii="Arial" w:hAnsi="Arial" w:cs="Arial"/>
                <w:sz w:val="22"/>
                <w:szCs w:val="22"/>
              </w:rPr>
            </w:pPr>
            <w:r w:rsidRPr="005E4DC6">
              <w:rPr>
                <w:rFonts w:ascii="Arial" w:hAnsi="Arial" w:cs="Arial"/>
                <w:sz w:val="22"/>
                <w:szCs w:val="22"/>
              </w:rPr>
              <w:t>Zajištění rozvoje n</w:t>
            </w:r>
            <w:r w:rsidR="004476F8">
              <w:rPr>
                <w:rFonts w:ascii="Arial" w:hAnsi="Arial" w:cs="Arial"/>
                <w:sz w:val="22"/>
                <w:szCs w:val="22"/>
              </w:rPr>
              <w:t>a </w:t>
            </w:r>
            <w:r w:rsidRPr="005E4DC6">
              <w:rPr>
                <w:rFonts w:ascii="Arial" w:hAnsi="Arial" w:cs="Arial"/>
                <w:sz w:val="22"/>
                <w:szCs w:val="22"/>
              </w:rPr>
              <w:t xml:space="preserve">základě </w:t>
            </w:r>
            <w:r w:rsidR="0029699F">
              <w:rPr>
                <w:rFonts w:ascii="Arial" w:hAnsi="Arial" w:cs="Arial"/>
                <w:sz w:val="22"/>
                <w:szCs w:val="22"/>
              </w:rPr>
              <w:t>rozvojového</w:t>
            </w:r>
            <w:r w:rsidRPr="005E4DC6">
              <w:rPr>
                <w:rFonts w:ascii="Arial" w:hAnsi="Arial" w:cs="Arial"/>
                <w:sz w:val="22"/>
                <w:szCs w:val="22"/>
              </w:rPr>
              <w:t xml:space="preserve"> požadavku </w:t>
            </w:r>
            <w:r w:rsidRPr="00AC7B21">
              <w:rPr>
                <w:rFonts w:ascii="Arial" w:hAnsi="Arial" w:cs="Arial"/>
                <w:sz w:val="22"/>
                <w:szCs w:val="22"/>
                <w:highlight w:val="lightGray"/>
              </w:rPr>
              <w:t>XX/20XX</w:t>
            </w:r>
          </w:p>
        </w:tc>
        <w:tc>
          <w:tcPr>
            <w:tcW w:w="958" w:type="pct"/>
            <w:tcBorders>
              <w:top w:val="single" w:sz="8" w:space="0" w:color="7F7F7F" w:themeColor="text1" w:themeTint="80"/>
              <w:left w:val="single" w:sz="8" w:space="0" w:color="7F7F7F" w:themeColor="text1" w:themeTint="80"/>
              <w:bottom w:val="single" w:sz="12" w:space="0" w:color="auto"/>
              <w:right w:val="single" w:sz="8" w:space="0" w:color="7F7F7F" w:themeColor="text1" w:themeTint="80"/>
            </w:tcBorders>
            <w:hideMark/>
          </w:tcPr>
          <w:p w14:paraId="56D0825A" w14:textId="77777777" w:rsidR="00712F06" w:rsidRPr="005E4DC6" w:rsidRDefault="00712F06" w:rsidP="00A61B6C">
            <w:pPr>
              <w:pStyle w:val="ACpTabulkatextcentr"/>
              <w:rPr>
                <w:rFonts w:ascii="Arial" w:hAnsi="Arial" w:cs="Arial"/>
                <w:sz w:val="22"/>
                <w:szCs w:val="22"/>
              </w:rPr>
            </w:pPr>
            <w:r w:rsidRPr="005E4DC6">
              <w:rPr>
                <w:rFonts w:ascii="Arial" w:hAnsi="Arial" w:cs="Arial"/>
                <w:sz w:val="22"/>
                <w:szCs w:val="22"/>
              </w:rPr>
              <w:t>ANO</w:t>
            </w:r>
          </w:p>
        </w:tc>
        <w:tc>
          <w:tcPr>
            <w:tcW w:w="705" w:type="pct"/>
            <w:tcBorders>
              <w:top w:val="single" w:sz="8" w:space="0" w:color="7F7F7F" w:themeColor="text1" w:themeTint="80"/>
              <w:left w:val="single" w:sz="8" w:space="0" w:color="7F7F7F" w:themeColor="text1" w:themeTint="80"/>
              <w:bottom w:val="single" w:sz="12" w:space="0" w:color="auto"/>
              <w:right w:val="single" w:sz="12" w:space="0" w:color="auto"/>
            </w:tcBorders>
            <w:hideMark/>
          </w:tcPr>
          <w:p w14:paraId="1825A18C" w14:textId="77777777" w:rsidR="00712F06" w:rsidRPr="005E4DC6" w:rsidRDefault="00712F06" w:rsidP="00A61B6C">
            <w:pPr>
              <w:pStyle w:val="ACpTabulkatextcentr"/>
              <w:rPr>
                <w:rFonts w:ascii="Arial" w:hAnsi="Arial" w:cs="Arial"/>
                <w:sz w:val="22"/>
                <w:szCs w:val="22"/>
              </w:rPr>
            </w:pPr>
            <w:r w:rsidRPr="005E4DC6">
              <w:rPr>
                <w:rFonts w:ascii="Arial" w:hAnsi="Arial" w:cs="Arial"/>
                <w:sz w:val="22"/>
                <w:szCs w:val="22"/>
              </w:rPr>
              <w:t>NE</w:t>
            </w:r>
          </w:p>
        </w:tc>
      </w:tr>
    </w:tbl>
    <w:p w14:paraId="52AF129F" w14:textId="77777777" w:rsidR="00712F06" w:rsidRPr="005E4DC6" w:rsidRDefault="00712F06" w:rsidP="00712F06">
      <w:pPr>
        <w:pStyle w:val="ACpZkladntext"/>
        <w:rPr>
          <w:rFonts w:ascii="Arial" w:hAnsi="Arial" w:cs="Arial"/>
          <w:sz w:val="22"/>
          <w:szCs w:val="22"/>
        </w:rPr>
      </w:pPr>
      <w:r w:rsidRPr="005E4DC6">
        <w:rPr>
          <w:rFonts w:ascii="Arial" w:hAnsi="Arial" w:cs="Arial"/>
          <w:sz w:val="22"/>
          <w:szCs w:val="22"/>
        </w:rPr>
        <w:t>* Akceptováno / Akceptováno s výhradou / Neakceptováno</w:t>
      </w:r>
    </w:p>
    <w:p w14:paraId="216A344E" w14:textId="77777777" w:rsidR="00712F06" w:rsidRPr="005E4DC6" w:rsidRDefault="00712F06" w:rsidP="00712F06">
      <w:pPr>
        <w:pStyle w:val="ACpNadpis1slovan"/>
        <w:rPr>
          <w:rStyle w:val="Siln"/>
          <w:rFonts w:ascii="Arial" w:eastAsiaTheme="majorEastAsia" w:hAnsi="Arial" w:cs="Arial"/>
          <w:szCs w:val="22"/>
        </w:rPr>
      </w:pPr>
      <w:r w:rsidRPr="005E4DC6">
        <w:rPr>
          <w:rFonts w:ascii="Arial" w:hAnsi="Arial" w:cs="Arial"/>
          <w:sz w:val="22"/>
          <w:szCs w:val="22"/>
        </w:rPr>
        <w:t>Seznam příloh</w:t>
      </w:r>
    </w:p>
    <w:tbl>
      <w:tblPr>
        <w:tblStyle w:val="Protokol"/>
        <w:tblW w:w="5000" w:type="pct"/>
        <w:tblInd w:w="0" w:type="dxa"/>
        <w:tblLook w:val="0620" w:firstRow="1" w:lastRow="0" w:firstColumn="0" w:lastColumn="0" w:noHBand="1" w:noVBand="1"/>
      </w:tblPr>
      <w:tblGrid>
        <w:gridCol w:w="889"/>
        <w:gridCol w:w="8153"/>
      </w:tblGrid>
      <w:tr w:rsidR="00712F06" w:rsidRPr="005E4DC6" w14:paraId="7380D8B0" w14:textId="77777777">
        <w:trPr>
          <w:cnfStyle w:val="100000000000" w:firstRow="1" w:lastRow="0" w:firstColumn="0" w:lastColumn="0" w:oddVBand="0" w:evenVBand="0" w:oddHBand="0" w:evenHBand="0" w:firstRowFirstColumn="0" w:firstRowLastColumn="0" w:lastRowFirstColumn="0" w:lastRowLastColumn="0"/>
          <w:tblHeader/>
        </w:trPr>
        <w:tc>
          <w:tcPr>
            <w:tcW w:w="448" w:type="pct"/>
            <w:tcBorders>
              <w:top w:val="single" w:sz="12" w:space="0" w:color="auto"/>
              <w:left w:val="single" w:sz="12" w:space="0" w:color="auto"/>
              <w:bottom w:val="single" w:sz="12" w:space="0" w:color="auto"/>
            </w:tcBorders>
            <w:hideMark/>
          </w:tcPr>
          <w:p w14:paraId="02656650" w14:textId="77777777" w:rsidR="00712F06" w:rsidRPr="005E4DC6" w:rsidRDefault="00712F06" w:rsidP="00A61B6C">
            <w:pPr>
              <w:spacing w:after="60"/>
              <w:jc w:val="center"/>
              <w:rPr>
                <w:rFonts w:cs="Arial"/>
                <w:caps/>
                <w:szCs w:val="22"/>
              </w:rPr>
            </w:pPr>
            <w:r w:rsidRPr="005E4DC6">
              <w:rPr>
                <w:rFonts w:cs="Arial"/>
                <w:caps/>
                <w:szCs w:val="22"/>
              </w:rPr>
              <w:t>Číslo</w:t>
            </w:r>
          </w:p>
        </w:tc>
        <w:tc>
          <w:tcPr>
            <w:tcW w:w="4552" w:type="pct"/>
            <w:tcBorders>
              <w:top w:val="single" w:sz="12" w:space="0" w:color="auto"/>
              <w:bottom w:val="single" w:sz="12" w:space="0" w:color="auto"/>
              <w:right w:val="single" w:sz="12" w:space="0" w:color="auto"/>
            </w:tcBorders>
            <w:hideMark/>
          </w:tcPr>
          <w:p w14:paraId="0712B39A" w14:textId="77777777" w:rsidR="00712F06" w:rsidRPr="005E4DC6" w:rsidRDefault="00712F06" w:rsidP="00A61B6C">
            <w:pPr>
              <w:spacing w:after="60"/>
              <w:rPr>
                <w:rFonts w:cs="Arial"/>
                <w:caps/>
                <w:szCs w:val="22"/>
              </w:rPr>
            </w:pPr>
            <w:r w:rsidRPr="005E4DC6">
              <w:rPr>
                <w:rFonts w:cs="Arial"/>
                <w:caps/>
                <w:szCs w:val="22"/>
              </w:rPr>
              <w:t>Popis</w:t>
            </w:r>
          </w:p>
        </w:tc>
      </w:tr>
      <w:tr w:rsidR="00712F06" w:rsidRPr="005E4DC6" w14:paraId="607D6A79" w14:textId="77777777" w:rsidTr="00A61B6C">
        <w:tc>
          <w:tcPr>
            <w:tcW w:w="448" w:type="pct"/>
            <w:tcBorders>
              <w:top w:val="single" w:sz="12" w:space="0" w:color="auto"/>
              <w:left w:val="single" w:sz="12" w:space="0" w:color="auto"/>
              <w:bottom w:val="single" w:sz="4" w:space="0" w:color="auto"/>
              <w:right w:val="single" w:sz="4" w:space="0" w:color="auto"/>
            </w:tcBorders>
            <w:hideMark/>
          </w:tcPr>
          <w:p w14:paraId="3105BC2F" w14:textId="77777777" w:rsidR="00712F06" w:rsidRPr="005E4DC6" w:rsidRDefault="00712F06" w:rsidP="00A61B6C">
            <w:pPr>
              <w:pStyle w:val="ACpTabulkatextcentr"/>
              <w:rPr>
                <w:rFonts w:ascii="Arial" w:hAnsi="Arial" w:cs="Arial"/>
                <w:sz w:val="22"/>
                <w:szCs w:val="22"/>
              </w:rPr>
            </w:pPr>
            <w:r w:rsidRPr="005E4DC6">
              <w:rPr>
                <w:rFonts w:ascii="Arial" w:hAnsi="Arial" w:cs="Arial"/>
                <w:sz w:val="22"/>
                <w:szCs w:val="22"/>
              </w:rPr>
              <w:t>X</w:t>
            </w:r>
          </w:p>
        </w:tc>
        <w:tc>
          <w:tcPr>
            <w:tcW w:w="4552" w:type="pct"/>
            <w:tcBorders>
              <w:top w:val="single" w:sz="12" w:space="0" w:color="auto"/>
              <w:left w:val="single" w:sz="4" w:space="0" w:color="auto"/>
              <w:bottom w:val="single" w:sz="4" w:space="0" w:color="auto"/>
              <w:right w:val="single" w:sz="12" w:space="0" w:color="auto"/>
            </w:tcBorders>
            <w:hideMark/>
          </w:tcPr>
          <w:p w14:paraId="44112320" w14:textId="006B14D8" w:rsidR="00712F06" w:rsidRPr="005E4DC6" w:rsidRDefault="00712F06" w:rsidP="00A61B6C">
            <w:pPr>
              <w:pStyle w:val="ACpTabulkatextvlevo"/>
              <w:rPr>
                <w:rFonts w:ascii="Arial" w:hAnsi="Arial" w:cs="Arial"/>
                <w:sz w:val="22"/>
                <w:szCs w:val="22"/>
              </w:rPr>
            </w:pPr>
            <w:r w:rsidRPr="005E4DC6">
              <w:rPr>
                <w:rFonts w:ascii="Arial" w:hAnsi="Arial" w:cs="Arial"/>
                <w:sz w:val="22"/>
                <w:szCs w:val="22"/>
              </w:rPr>
              <w:t xml:space="preserve">Výsledky </w:t>
            </w:r>
            <w:r w:rsidR="004476F8">
              <w:rPr>
                <w:rFonts w:ascii="Arial" w:hAnsi="Arial" w:cs="Arial"/>
                <w:sz w:val="22"/>
                <w:szCs w:val="22"/>
              </w:rPr>
              <w:t>a </w:t>
            </w:r>
            <w:r w:rsidRPr="005E4DC6">
              <w:rPr>
                <w:rFonts w:ascii="Arial" w:hAnsi="Arial" w:cs="Arial"/>
                <w:sz w:val="22"/>
                <w:szCs w:val="22"/>
              </w:rPr>
              <w:t>záznam testování</w:t>
            </w:r>
          </w:p>
        </w:tc>
      </w:tr>
      <w:tr w:rsidR="00712F06" w:rsidRPr="005E4DC6" w14:paraId="5BB097D7" w14:textId="77777777" w:rsidTr="00A61B6C">
        <w:tc>
          <w:tcPr>
            <w:tcW w:w="448" w:type="pct"/>
            <w:tcBorders>
              <w:top w:val="single" w:sz="4" w:space="0" w:color="auto"/>
              <w:left w:val="single" w:sz="12" w:space="0" w:color="auto"/>
              <w:bottom w:val="single" w:sz="4" w:space="0" w:color="auto"/>
              <w:right w:val="single" w:sz="4" w:space="0" w:color="auto"/>
            </w:tcBorders>
            <w:hideMark/>
          </w:tcPr>
          <w:p w14:paraId="466A9AB8" w14:textId="77777777" w:rsidR="00712F06" w:rsidRPr="005E4DC6" w:rsidRDefault="00712F06" w:rsidP="00A61B6C">
            <w:pPr>
              <w:pStyle w:val="ACpTabulkatextcentr"/>
              <w:rPr>
                <w:rFonts w:ascii="Arial" w:hAnsi="Arial" w:cs="Arial"/>
                <w:sz w:val="22"/>
                <w:szCs w:val="22"/>
              </w:rPr>
            </w:pPr>
            <w:r w:rsidRPr="005E4DC6">
              <w:rPr>
                <w:rFonts w:ascii="Arial" w:hAnsi="Arial" w:cs="Arial"/>
                <w:sz w:val="22"/>
                <w:szCs w:val="22"/>
              </w:rPr>
              <w:t>X</w:t>
            </w:r>
          </w:p>
        </w:tc>
        <w:tc>
          <w:tcPr>
            <w:tcW w:w="4552" w:type="pct"/>
            <w:tcBorders>
              <w:top w:val="single" w:sz="4" w:space="0" w:color="auto"/>
              <w:left w:val="single" w:sz="4" w:space="0" w:color="auto"/>
              <w:bottom w:val="single" w:sz="4" w:space="0" w:color="auto"/>
              <w:right w:val="single" w:sz="12" w:space="0" w:color="auto"/>
            </w:tcBorders>
            <w:hideMark/>
          </w:tcPr>
          <w:p w14:paraId="02BE5ADE" w14:textId="77777777" w:rsidR="00712F06" w:rsidRPr="005E4DC6" w:rsidRDefault="00712F06" w:rsidP="00A61B6C">
            <w:pPr>
              <w:pStyle w:val="ACpTabulkatextvlevo"/>
              <w:rPr>
                <w:rFonts w:ascii="Arial" w:hAnsi="Arial" w:cs="Arial"/>
                <w:sz w:val="22"/>
                <w:szCs w:val="22"/>
              </w:rPr>
            </w:pPr>
            <w:r w:rsidRPr="005E4DC6">
              <w:rPr>
                <w:rFonts w:ascii="Arial" w:hAnsi="Arial" w:cs="Arial"/>
                <w:sz w:val="22"/>
                <w:szCs w:val="22"/>
              </w:rPr>
              <w:t>Aktuální zdrojový kód</w:t>
            </w:r>
          </w:p>
        </w:tc>
      </w:tr>
      <w:tr w:rsidR="00712F06" w:rsidRPr="005E4DC6" w14:paraId="3C9F950C" w14:textId="77777777" w:rsidTr="00A61B6C">
        <w:tc>
          <w:tcPr>
            <w:tcW w:w="448" w:type="pct"/>
            <w:tcBorders>
              <w:top w:val="single" w:sz="4" w:space="0" w:color="auto"/>
              <w:left w:val="single" w:sz="12" w:space="0" w:color="auto"/>
              <w:bottom w:val="single" w:sz="4" w:space="0" w:color="auto"/>
              <w:right w:val="single" w:sz="4" w:space="0" w:color="auto"/>
            </w:tcBorders>
            <w:hideMark/>
          </w:tcPr>
          <w:p w14:paraId="20BDFEDB" w14:textId="77777777" w:rsidR="00712F06" w:rsidRPr="005E4DC6" w:rsidRDefault="00712F06" w:rsidP="00A61B6C">
            <w:pPr>
              <w:pStyle w:val="ACpTabulkatextcentr"/>
              <w:rPr>
                <w:rFonts w:ascii="Arial" w:hAnsi="Arial" w:cs="Arial"/>
                <w:sz w:val="22"/>
                <w:szCs w:val="22"/>
              </w:rPr>
            </w:pPr>
            <w:r w:rsidRPr="005E4DC6">
              <w:rPr>
                <w:rFonts w:ascii="Arial" w:hAnsi="Arial" w:cs="Arial"/>
                <w:sz w:val="22"/>
                <w:szCs w:val="22"/>
              </w:rPr>
              <w:t>X</w:t>
            </w:r>
          </w:p>
        </w:tc>
        <w:tc>
          <w:tcPr>
            <w:tcW w:w="4552" w:type="pct"/>
            <w:tcBorders>
              <w:top w:val="single" w:sz="4" w:space="0" w:color="auto"/>
              <w:left w:val="single" w:sz="4" w:space="0" w:color="auto"/>
              <w:bottom w:val="single" w:sz="4" w:space="0" w:color="auto"/>
              <w:right w:val="single" w:sz="12" w:space="0" w:color="auto"/>
            </w:tcBorders>
            <w:hideMark/>
          </w:tcPr>
          <w:p w14:paraId="33E6E9AE" w14:textId="77777777" w:rsidR="00712F06" w:rsidRPr="005E4DC6" w:rsidRDefault="00712F06" w:rsidP="00A61B6C">
            <w:pPr>
              <w:pStyle w:val="ACpTabulkatextvlevo"/>
              <w:rPr>
                <w:rFonts w:ascii="Arial" w:hAnsi="Arial" w:cs="Arial"/>
                <w:sz w:val="22"/>
                <w:szCs w:val="22"/>
              </w:rPr>
            </w:pPr>
            <w:r w:rsidRPr="005E4DC6">
              <w:rPr>
                <w:rFonts w:ascii="Arial" w:hAnsi="Arial" w:cs="Arial"/>
                <w:sz w:val="22"/>
                <w:szCs w:val="22"/>
              </w:rPr>
              <w:t>Aktualizovaná dokumentace</w:t>
            </w:r>
          </w:p>
        </w:tc>
      </w:tr>
      <w:tr w:rsidR="00712F06" w:rsidRPr="005E4DC6" w14:paraId="3008C5F7" w14:textId="77777777" w:rsidTr="00A61B6C">
        <w:tc>
          <w:tcPr>
            <w:tcW w:w="448" w:type="pct"/>
            <w:tcBorders>
              <w:top w:val="single" w:sz="4" w:space="0" w:color="auto"/>
              <w:left w:val="single" w:sz="12" w:space="0" w:color="auto"/>
              <w:bottom w:val="single" w:sz="12" w:space="0" w:color="auto"/>
              <w:right w:val="single" w:sz="4" w:space="0" w:color="auto"/>
            </w:tcBorders>
            <w:hideMark/>
          </w:tcPr>
          <w:p w14:paraId="5125C939" w14:textId="77777777" w:rsidR="00712F06" w:rsidRPr="005E4DC6" w:rsidRDefault="00712F06" w:rsidP="00A61B6C">
            <w:pPr>
              <w:pStyle w:val="ACpTabulkatextcentr"/>
              <w:rPr>
                <w:rFonts w:ascii="Arial" w:hAnsi="Arial" w:cs="Arial"/>
                <w:sz w:val="22"/>
                <w:szCs w:val="22"/>
              </w:rPr>
            </w:pPr>
            <w:r w:rsidRPr="005E4DC6">
              <w:rPr>
                <w:rFonts w:ascii="Arial" w:hAnsi="Arial" w:cs="Arial"/>
                <w:sz w:val="22"/>
                <w:szCs w:val="22"/>
              </w:rPr>
              <w:t>x</w:t>
            </w:r>
          </w:p>
        </w:tc>
        <w:tc>
          <w:tcPr>
            <w:tcW w:w="4552" w:type="pct"/>
            <w:tcBorders>
              <w:top w:val="single" w:sz="4" w:space="0" w:color="auto"/>
              <w:left w:val="single" w:sz="4" w:space="0" w:color="auto"/>
              <w:bottom w:val="single" w:sz="12" w:space="0" w:color="auto"/>
              <w:right w:val="single" w:sz="12" w:space="0" w:color="auto"/>
            </w:tcBorders>
            <w:hideMark/>
          </w:tcPr>
          <w:p w14:paraId="31A55DB5" w14:textId="763B159F" w:rsidR="00712F06" w:rsidRPr="005E4DC6" w:rsidRDefault="00712F06" w:rsidP="00A61B6C">
            <w:pPr>
              <w:pStyle w:val="ACpTabulkatextvlevo"/>
              <w:rPr>
                <w:rFonts w:ascii="Arial" w:hAnsi="Arial" w:cs="Arial"/>
                <w:sz w:val="22"/>
                <w:szCs w:val="22"/>
              </w:rPr>
            </w:pPr>
            <w:r w:rsidRPr="005E4DC6">
              <w:rPr>
                <w:rFonts w:ascii="Arial" w:hAnsi="Arial" w:cs="Arial"/>
                <w:sz w:val="22"/>
                <w:szCs w:val="22"/>
              </w:rPr>
              <w:t>Aktualizovaná příručk</w:t>
            </w:r>
            <w:r w:rsidR="004476F8">
              <w:rPr>
                <w:rFonts w:ascii="Arial" w:hAnsi="Arial" w:cs="Arial"/>
                <w:sz w:val="22"/>
                <w:szCs w:val="22"/>
              </w:rPr>
              <w:t>a </w:t>
            </w:r>
            <w:r w:rsidRPr="005E4DC6">
              <w:rPr>
                <w:rFonts w:ascii="Arial" w:hAnsi="Arial" w:cs="Arial"/>
                <w:sz w:val="22"/>
                <w:szCs w:val="22"/>
              </w:rPr>
              <w:t>pro uživatele</w:t>
            </w:r>
          </w:p>
        </w:tc>
      </w:tr>
    </w:tbl>
    <w:p w14:paraId="5B9F6D12" w14:textId="77777777" w:rsidR="00712F06" w:rsidRPr="005E4DC6" w:rsidRDefault="00712F06" w:rsidP="00712F06">
      <w:pPr>
        <w:pStyle w:val="ACpNadpis1slovan"/>
        <w:rPr>
          <w:rFonts w:ascii="Arial" w:hAnsi="Arial" w:cs="Arial"/>
          <w:bCs/>
          <w:sz w:val="22"/>
          <w:szCs w:val="22"/>
        </w:rPr>
      </w:pPr>
      <w:r w:rsidRPr="005E4DC6">
        <w:rPr>
          <w:rFonts w:ascii="Arial" w:hAnsi="Arial" w:cs="Arial"/>
          <w:sz w:val="22"/>
          <w:szCs w:val="22"/>
        </w:rPr>
        <w:t>Seznam výhrad</w:t>
      </w:r>
    </w:p>
    <w:tbl>
      <w:tblPr>
        <w:tblStyle w:val="Protokol"/>
        <w:tblW w:w="5000" w:type="pct"/>
        <w:tblInd w:w="0" w:type="dxa"/>
        <w:tblLook w:val="0620" w:firstRow="1" w:lastRow="0" w:firstColumn="0" w:lastColumn="0" w:noHBand="1" w:noVBand="1"/>
      </w:tblPr>
      <w:tblGrid>
        <w:gridCol w:w="1292"/>
        <w:gridCol w:w="6067"/>
        <w:gridCol w:w="1683"/>
      </w:tblGrid>
      <w:tr w:rsidR="00712F06" w:rsidRPr="005E4DC6" w14:paraId="5667500A" w14:textId="77777777">
        <w:trPr>
          <w:cnfStyle w:val="100000000000" w:firstRow="1" w:lastRow="0" w:firstColumn="0" w:lastColumn="0" w:oddVBand="0" w:evenVBand="0" w:oddHBand="0" w:evenHBand="0" w:firstRowFirstColumn="0" w:firstRowLastColumn="0" w:lastRowFirstColumn="0" w:lastRowLastColumn="0"/>
          <w:tblHeader/>
        </w:trPr>
        <w:tc>
          <w:tcPr>
            <w:tcW w:w="752" w:type="pct"/>
            <w:tcBorders>
              <w:top w:val="single" w:sz="12" w:space="0" w:color="auto"/>
              <w:left w:val="single" w:sz="12" w:space="0" w:color="auto"/>
              <w:bottom w:val="single" w:sz="8" w:space="0" w:color="7F7F7F" w:themeColor="text1" w:themeTint="80"/>
            </w:tcBorders>
            <w:hideMark/>
          </w:tcPr>
          <w:p w14:paraId="0E282B4D" w14:textId="77777777" w:rsidR="00712F06" w:rsidRPr="005E4DC6" w:rsidRDefault="00712F06" w:rsidP="00A61B6C">
            <w:pPr>
              <w:spacing w:after="60"/>
              <w:jc w:val="center"/>
              <w:rPr>
                <w:rFonts w:cs="Arial"/>
                <w:caps/>
                <w:szCs w:val="22"/>
              </w:rPr>
            </w:pPr>
            <w:r w:rsidRPr="005E4DC6">
              <w:rPr>
                <w:rFonts w:cs="Arial"/>
                <w:caps/>
                <w:szCs w:val="22"/>
              </w:rPr>
              <w:t>Číslo výhrady</w:t>
            </w:r>
          </w:p>
        </w:tc>
        <w:tc>
          <w:tcPr>
            <w:tcW w:w="3474" w:type="pct"/>
            <w:tcBorders>
              <w:top w:val="single" w:sz="12" w:space="0" w:color="auto"/>
              <w:bottom w:val="single" w:sz="8" w:space="0" w:color="7F7F7F" w:themeColor="text1" w:themeTint="80"/>
            </w:tcBorders>
            <w:hideMark/>
          </w:tcPr>
          <w:p w14:paraId="3611E1B2" w14:textId="77777777" w:rsidR="00712F06" w:rsidRPr="005E4DC6" w:rsidRDefault="00712F06" w:rsidP="00A61B6C">
            <w:pPr>
              <w:spacing w:after="60"/>
              <w:rPr>
                <w:rFonts w:cs="Arial"/>
                <w:caps/>
                <w:szCs w:val="22"/>
              </w:rPr>
            </w:pPr>
            <w:r w:rsidRPr="005E4DC6">
              <w:rPr>
                <w:rFonts w:cs="Arial"/>
                <w:caps/>
                <w:szCs w:val="22"/>
              </w:rPr>
              <w:t>Popis</w:t>
            </w:r>
          </w:p>
        </w:tc>
        <w:tc>
          <w:tcPr>
            <w:tcW w:w="774" w:type="pct"/>
            <w:tcBorders>
              <w:top w:val="single" w:sz="12" w:space="0" w:color="auto"/>
              <w:bottom w:val="single" w:sz="8" w:space="0" w:color="7F7F7F" w:themeColor="text1" w:themeTint="80"/>
              <w:right w:val="single" w:sz="12" w:space="0" w:color="auto"/>
            </w:tcBorders>
            <w:hideMark/>
          </w:tcPr>
          <w:p w14:paraId="670C3065" w14:textId="77777777" w:rsidR="00712F06" w:rsidRPr="005E4DC6" w:rsidRDefault="00712F06" w:rsidP="00A61B6C">
            <w:pPr>
              <w:spacing w:after="60"/>
              <w:jc w:val="center"/>
              <w:rPr>
                <w:rFonts w:cs="Arial"/>
                <w:caps/>
                <w:szCs w:val="22"/>
              </w:rPr>
            </w:pPr>
            <w:r w:rsidRPr="005E4DC6">
              <w:rPr>
                <w:rFonts w:cs="Arial"/>
                <w:caps/>
                <w:szCs w:val="22"/>
              </w:rPr>
              <w:t>Datum</w:t>
            </w:r>
          </w:p>
          <w:p w14:paraId="59A97E83" w14:textId="77777777" w:rsidR="00712F06" w:rsidRPr="005E4DC6" w:rsidRDefault="00712F06" w:rsidP="00A61B6C">
            <w:pPr>
              <w:spacing w:after="60"/>
              <w:jc w:val="center"/>
              <w:rPr>
                <w:rFonts w:cs="Arial"/>
                <w:caps/>
                <w:szCs w:val="22"/>
              </w:rPr>
            </w:pPr>
            <w:r w:rsidRPr="005E4DC6">
              <w:rPr>
                <w:rFonts w:cs="Arial"/>
                <w:caps/>
                <w:szCs w:val="22"/>
              </w:rPr>
              <w:t>vypořádání</w:t>
            </w:r>
          </w:p>
        </w:tc>
      </w:tr>
      <w:tr w:rsidR="00712F06" w:rsidRPr="005E4DC6" w14:paraId="77380874" w14:textId="77777777" w:rsidTr="00A61B6C">
        <w:tc>
          <w:tcPr>
            <w:tcW w:w="752" w:type="pct"/>
            <w:tcBorders>
              <w:top w:val="single" w:sz="8" w:space="0" w:color="7F7F7F" w:themeColor="text1" w:themeTint="80"/>
              <w:left w:val="single" w:sz="12" w:space="0" w:color="auto"/>
              <w:bottom w:val="single" w:sz="12" w:space="0" w:color="auto"/>
              <w:right w:val="single" w:sz="8" w:space="0" w:color="7F7F7F" w:themeColor="text1" w:themeTint="80"/>
            </w:tcBorders>
            <w:hideMark/>
          </w:tcPr>
          <w:p w14:paraId="5476716A" w14:textId="77777777" w:rsidR="00712F06" w:rsidRPr="005E4DC6" w:rsidRDefault="00712F06" w:rsidP="00A61B6C">
            <w:pPr>
              <w:pStyle w:val="ACpTabulkatextcentr"/>
              <w:rPr>
                <w:rFonts w:ascii="Arial" w:hAnsi="Arial" w:cs="Arial"/>
                <w:sz w:val="22"/>
                <w:szCs w:val="22"/>
              </w:rPr>
            </w:pPr>
            <w:r w:rsidRPr="005E4DC6">
              <w:rPr>
                <w:rFonts w:ascii="Arial" w:hAnsi="Arial" w:cs="Arial"/>
                <w:sz w:val="22"/>
                <w:szCs w:val="22"/>
              </w:rPr>
              <w:t>-</w:t>
            </w:r>
          </w:p>
        </w:tc>
        <w:tc>
          <w:tcPr>
            <w:tcW w:w="3474" w:type="pct"/>
            <w:tcBorders>
              <w:top w:val="single" w:sz="8" w:space="0" w:color="7F7F7F" w:themeColor="text1" w:themeTint="80"/>
              <w:left w:val="single" w:sz="8" w:space="0" w:color="7F7F7F" w:themeColor="text1" w:themeTint="80"/>
              <w:bottom w:val="single" w:sz="12" w:space="0" w:color="auto"/>
              <w:right w:val="single" w:sz="8" w:space="0" w:color="7F7F7F" w:themeColor="text1" w:themeTint="80"/>
            </w:tcBorders>
            <w:hideMark/>
          </w:tcPr>
          <w:p w14:paraId="5EE9CAEB" w14:textId="77777777" w:rsidR="00712F06" w:rsidRPr="005E4DC6" w:rsidRDefault="00712F06" w:rsidP="00A61B6C">
            <w:pPr>
              <w:pStyle w:val="ACpTabulkatextvlevo"/>
              <w:jc w:val="center"/>
              <w:rPr>
                <w:rFonts w:ascii="Arial" w:hAnsi="Arial" w:cs="Arial"/>
                <w:sz w:val="22"/>
                <w:szCs w:val="22"/>
              </w:rPr>
            </w:pPr>
            <w:r w:rsidRPr="005E4DC6">
              <w:rPr>
                <w:rFonts w:ascii="Arial" w:hAnsi="Arial" w:cs="Arial"/>
                <w:sz w:val="22"/>
                <w:szCs w:val="22"/>
              </w:rPr>
              <w:t>-</w:t>
            </w:r>
          </w:p>
        </w:tc>
        <w:tc>
          <w:tcPr>
            <w:tcW w:w="774" w:type="pct"/>
            <w:tcBorders>
              <w:top w:val="single" w:sz="8" w:space="0" w:color="7F7F7F" w:themeColor="text1" w:themeTint="80"/>
              <w:left w:val="single" w:sz="8" w:space="0" w:color="7F7F7F" w:themeColor="text1" w:themeTint="80"/>
              <w:bottom w:val="single" w:sz="12" w:space="0" w:color="auto"/>
              <w:right w:val="single" w:sz="12" w:space="0" w:color="auto"/>
            </w:tcBorders>
            <w:hideMark/>
          </w:tcPr>
          <w:p w14:paraId="4A1A8A4A" w14:textId="77777777" w:rsidR="00712F06" w:rsidRPr="005E4DC6" w:rsidRDefault="00712F06" w:rsidP="00A61B6C">
            <w:pPr>
              <w:pStyle w:val="ACpTabulkatextvlevo"/>
              <w:jc w:val="center"/>
              <w:rPr>
                <w:rFonts w:ascii="Arial" w:hAnsi="Arial" w:cs="Arial"/>
                <w:sz w:val="22"/>
                <w:szCs w:val="22"/>
              </w:rPr>
            </w:pPr>
            <w:r w:rsidRPr="005E4DC6">
              <w:rPr>
                <w:rFonts w:ascii="Arial" w:hAnsi="Arial" w:cs="Arial"/>
                <w:sz w:val="22"/>
                <w:szCs w:val="22"/>
              </w:rPr>
              <w:t>-</w:t>
            </w:r>
          </w:p>
        </w:tc>
      </w:tr>
    </w:tbl>
    <w:p w14:paraId="3BA94699" w14:textId="77777777" w:rsidR="00712F06" w:rsidRPr="005E4DC6" w:rsidRDefault="00712F06" w:rsidP="00712F06">
      <w:pPr>
        <w:pStyle w:val="ACpNadpis1slovan"/>
        <w:ind w:left="357" w:hanging="357"/>
        <w:rPr>
          <w:rFonts w:ascii="Arial" w:hAnsi="Arial" w:cs="Arial"/>
          <w:sz w:val="22"/>
          <w:szCs w:val="22"/>
        </w:rPr>
      </w:pPr>
      <w:r w:rsidRPr="005E4DC6">
        <w:rPr>
          <w:rFonts w:ascii="Arial" w:hAnsi="Arial" w:cs="Arial"/>
          <w:sz w:val="22"/>
          <w:szCs w:val="22"/>
        </w:rPr>
        <w:t>Podpisová doložka</w:t>
      </w:r>
    </w:p>
    <w:p w14:paraId="68062A2E" w14:textId="77777777" w:rsidR="00712F06" w:rsidRPr="005E4DC6" w:rsidRDefault="00712F06" w:rsidP="00712F06">
      <w:pPr>
        <w:pStyle w:val="ACpZkladntext"/>
        <w:keepNext/>
        <w:rPr>
          <w:rFonts w:ascii="Arial" w:hAnsi="Arial" w:cs="Arial"/>
          <w:sz w:val="22"/>
          <w:szCs w:val="22"/>
        </w:rPr>
      </w:pPr>
      <w:r w:rsidRPr="005E4DC6">
        <w:rPr>
          <w:rFonts w:ascii="Arial" w:hAnsi="Arial" w:cs="Arial"/>
          <w:sz w:val="22"/>
          <w:szCs w:val="22"/>
        </w:rPr>
        <w:t>S výsledky akceptace souhlasím.</w:t>
      </w:r>
    </w:p>
    <w:p w14:paraId="4F8D154E" w14:textId="0C83FECE" w:rsidR="00712F06" w:rsidRPr="005E4DC6" w:rsidRDefault="004476F8" w:rsidP="00712F06">
      <w:pPr>
        <w:pStyle w:val="ACpZkladntext"/>
        <w:keepNext/>
        <w:rPr>
          <w:rFonts w:ascii="Arial" w:hAnsi="Arial" w:cs="Arial"/>
          <w:sz w:val="22"/>
          <w:szCs w:val="22"/>
        </w:rPr>
      </w:pPr>
      <w:r>
        <w:rPr>
          <w:rFonts w:ascii="Arial" w:hAnsi="Arial" w:cs="Arial"/>
          <w:sz w:val="22"/>
          <w:szCs w:val="22"/>
        </w:rPr>
        <w:t>V </w:t>
      </w:r>
      <w:r w:rsidR="00712F06" w:rsidRPr="005E4DC6">
        <w:rPr>
          <w:rFonts w:ascii="Arial" w:hAnsi="Arial" w:cs="Arial"/>
          <w:sz w:val="22"/>
          <w:szCs w:val="22"/>
        </w:rPr>
        <w:t xml:space="preserve">Praze dne:    </w:t>
      </w:r>
    </w:p>
    <w:p w14:paraId="72772F12" w14:textId="32413A76" w:rsidR="00712F06" w:rsidRPr="005E4DC6" w:rsidRDefault="00712F06" w:rsidP="00712F06">
      <w:pPr>
        <w:pStyle w:val="ACpZkladntext"/>
        <w:keepNext/>
        <w:spacing w:before="240"/>
        <w:rPr>
          <w:rFonts w:ascii="Arial" w:hAnsi="Arial" w:cs="Arial"/>
          <w:b/>
          <w:sz w:val="22"/>
          <w:szCs w:val="22"/>
        </w:rPr>
      </w:pPr>
      <w:r>
        <w:rPr>
          <w:rFonts w:ascii="Arial" w:hAnsi="Arial" w:cs="Arial"/>
          <w:b/>
          <w:sz w:val="22"/>
          <w:szCs w:val="22"/>
        </w:rPr>
        <w:t>Z</w:t>
      </w:r>
      <w:r w:rsidR="004476F8">
        <w:rPr>
          <w:rFonts w:ascii="Arial" w:hAnsi="Arial" w:cs="Arial"/>
          <w:b/>
          <w:sz w:val="22"/>
          <w:szCs w:val="22"/>
        </w:rPr>
        <w:t>a </w:t>
      </w:r>
      <w:r>
        <w:rPr>
          <w:rFonts w:ascii="Arial" w:hAnsi="Arial" w:cs="Arial"/>
          <w:b/>
          <w:sz w:val="22"/>
          <w:szCs w:val="22"/>
        </w:rPr>
        <w:t>Dodavatele</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Z</w:t>
      </w:r>
      <w:r w:rsidR="004476F8">
        <w:rPr>
          <w:rFonts w:ascii="Arial" w:hAnsi="Arial" w:cs="Arial"/>
          <w:b/>
          <w:sz w:val="22"/>
          <w:szCs w:val="22"/>
        </w:rPr>
        <w:t>a </w:t>
      </w:r>
      <w:r>
        <w:rPr>
          <w:rFonts w:ascii="Arial" w:hAnsi="Arial" w:cs="Arial"/>
          <w:b/>
          <w:sz w:val="22"/>
          <w:szCs w:val="22"/>
        </w:rPr>
        <w:t>Objednatele</w:t>
      </w:r>
    </w:p>
    <w:p w14:paraId="6155A84B" w14:textId="77777777" w:rsidR="00712F06" w:rsidRPr="005E4DC6" w:rsidRDefault="00712F06" w:rsidP="00712F06">
      <w:pPr>
        <w:pStyle w:val="ACpZkladntext"/>
        <w:keepNext/>
        <w:rPr>
          <w:rFonts w:ascii="Arial" w:hAnsi="Arial" w:cs="Arial"/>
          <w:color w:val="FF0000"/>
          <w:sz w:val="22"/>
          <w:szCs w:val="22"/>
        </w:rPr>
      </w:pPr>
      <w:r w:rsidRPr="00AC7B21">
        <w:rPr>
          <w:rFonts w:ascii="Arial" w:hAnsi="Arial" w:cs="Arial"/>
          <w:sz w:val="22"/>
          <w:szCs w:val="22"/>
          <w:highlight w:val="lightGray"/>
        </w:rPr>
        <w:t>[doplnit jméno]</w:t>
      </w:r>
      <w:r w:rsidRPr="005E4DC6">
        <w:rPr>
          <w:rFonts w:ascii="Arial" w:hAnsi="Arial" w:cs="Arial"/>
          <w:sz w:val="22"/>
          <w:szCs w:val="22"/>
        </w:rPr>
        <w:tab/>
      </w:r>
      <w:r w:rsidRPr="005E4DC6">
        <w:rPr>
          <w:rFonts w:ascii="Arial" w:hAnsi="Arial" w:cs="Arial"/>
          <w:sz w:val="22"/>
          <w:szCs w:val="22"/>
        </w:rPr>
        <w:tab/>
      </w:r>
      <w:r w:rsidRPr="005E4DC6">
        <w:rPr>
          <w:rFonts w:ascii="Arial" w:hAnsi="Arial" w:cs="Arial"/>
          <w:sz w:val="22"/>
          <w:szCs w:val="22"/>
        </w:rPr>
        <w:tab/>
      </w:r>
      <w:r w:rsidRPr="005E4DC6">
        <w:rPr>
          <w:rFonts w:ascii="Arial" w:hAnsi="Arial" w:cs="Arial"/>
          <w:sz w:val="22"/>
          <w:szCs w:val="22"/>
        </w:rPr>
        <w:tab/>
      </w:r>
      <w:r w:rsidRPr="005E4DC6">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C7B21">
        <w:rPr>
          <w:rFonts w:ascii="Arial" w:hAnsi="Arial" w:cs="Arial"/>
          <w:sz w:val="22"/>
          <w:szCs w:val="22"/>
          <w:highlight w:val="lightGray"/>
        </w:rPr>
        <w:t>[doplnit jméno]</w:t>
      </w:r>
    </w:p>
    <w:p w14:paraId="2E262EAC" w14:textId="77777777" w:rsidR="00712F06" w:rsidRPr="005E4DC6" w:rsidRDefault="00712F06" w:rsidP="00712F06">
      <w:pPr>
        <w:pStyle w:val="ACpZkladntext"/>
        <w:spacing w:before="720"/>
        <w:rPr>
          <w:rFonts w:ascii="Arial" w:hAnsi="Arial" w:cs="Arial"/>
          <w:sz w:val="22"/>
          <w:szCs w:val="22"/>
        </w:rPr>
      </w:pPr>
      <w:r w:rsidRPr="005E4DC6">
        <w:rPr>
          <w:rFonts w:ascii="Arial" w:hAnsi="Arial" w:cs="Arial"/>
          <w:sz w:val="22"/>
          <w:szCs w:val="22"/>
        </w:rPr>
        <w:tab/>
      </w:r>
      <w:r w:rsidRPr="005E4DC6">
        <w:rPr>
          <w:rFonts w:ascii="Arial" w:hAnsi="Arial" w:cs="Arial"/>
          <w:sz w:val="22"/>
          <w:szCs w:val="22"/>
        </w:rPr>
        <w:tab/>
        <w:t>___________________</w:t>
      </w:r>
      <w:r w:rsidRPr="005E4DC6">
        <w:rPr>
          <w:rFonts w:ascii="Arial" w:hAnsi="Arial" w:cs="Arial"/>
          <w:sz w:val="22"/>
          <w:szCs w:val="22"/>
        </w:rPr>
        <w:tab/>
      </w:r>
      <w:r w:rsidRPr="005E4DC6">
        <w:rPr>
          <w:rFonts w:ascii="Arial" w:hAnsi="Arial" w:cs="Arial"/>
          <w:sz w:val="22"/>
          <w:szCs w:val="22"/>
        </w:rPr>
        <w:tab/>
      </w:r>
      <w:r w:rsidRPr="005E4DC6">
        <w:rPr>
          <w:rFonts w:ascii="Arial" w:hAnsi="Arial" w:cs="Arial"/>
          <w:sz w:val="22"/>
          <w:szCs w:val="22"/>
        </w:rPr>
        <w:tab/>
      </w:r>
      <w:r w:rsidRPr="005E4DC6">
        <w:rPr>
          <w:rFonts w:ascii="Arial" w:hAnsi="Arial" w:cs="Arial"/>
          <w:sz w:val="22"/>
          <w:szCs w:val="22"/>
        </w:rPr>
        <w:tab/>
        <w:t>____________________</w:t>
      </w:r>
    </w:p>
    <w:p w14:paraId="09D945C5" w14:textId="77777777" w:rsidR="00712F06" w:rsidRPr="005E4DC6" w:rsidRDefault="00712F06" w:rsidP="00712F06">
      <w:pPr>
        <w:pStyle w:val="ACpNadpis1slovan"/>
        <w:rPr>
          <w:rFonts w:ascii="Arial" w:hAnsi="Arial" w:cs="Arial"/>
          <w:sz w:val="22"/>
          <w:szCs w:val="22"/>
        </w:rPr>
      </w:pPr>
      <w:r w:rsidRPr="005E4DC6">
        <w:rPr>
          <w:rFonts w:ascii="Arial" w:hAnsi="Arial" w:cs="Arial"/>
          <w:sz w:val="22"/>
          <w:szCs w:val="22"/>
        </w:rPr>
        <w:lastRenderedPageBreak/>
        <w:t>Akceptace</w:t>
      </w:r>
    </w:p>
    <w:p w14:paraId="6F563C67" w14:textId="5F0A99AB" w:rsidR="00712F06" w:rsidRPr="005E4DC6" w:rsidRDefault="00712F06" w:rsidP="00712F06">
      <w:pPr>
        <w:pStyle w:val="ACpZkladntext"/>
        <w:rPr>
          <w:rFonts w:ascii="Arial" w:hAnsi="Arial" w:cs="Arial"/>
          <w:sz w:val="22"/>
          <w:szCs w:val="22"/>
        </w:rPr>
      </w:pPr>
      <w:r w:rsidRPr="005E4DC6">
        <w:rPr>
          <w:rFonts w:ascii="Arial" w:hAnsi="Arial" w:cs="Arial"/>
          <w:sz w:val="22"/>
          <w:szCs w:val="22"/>
        </w:rPr>
        <w:t xml:space="preserve">Zástupce Dodavatele ve věcech technických </w:t>
      </w:r>
      <w:r w:rsidR="004476F8">
        <w:rPr>
          <w:rFonts w:ascii="Arial" w:hAnsi="Arial" w:cs="Arial"/>
          <w:sz w:val="22"/>
          <w:szCs w:val="22"/>
        </w:rPr>
        <w:t>a </w:t>
      </w:r>
      <w:r w:rsidRPr="005E4DC6">
        <w:rPr>
          <w:rFonts w:ascii="Arial" w:hAnsi="Arial" w:cs="Arial"/>
          <w:sz w:val="22"/>
          <w:szCs w:val="22"/>
        </w:rPr>
        <w:t xml:space="preserve">Zástupce Objednatele ve věcech technických svým podpisem stvrzují předání </w:t>
      </w:r>
      <w:r w:rsidR="004476F8">
        <w:rPr>
          <w:rFonts w:ascii="Arial" w:hAnsi="Arial" w:cs="Arial"/>
          <w:sz w:val="22"/>
          <w:szCs w:val="22"/>
        </w:rPr>
        <w:t>a </w:t>
      </w:r>
      <w:r w:rsidRPr="005E4DC6">
        <w:rPr>
          <w:rFonts w:ascii="Arial" w:hAnsi="Arial" w:cs="Arial"/>
          <w:sz w:val="22"/>
          <w:szCs w:val="22"/>
        </w:rPr>
        <w:t xml:space="preserve">akceptaci předmětu plnění dle výše specifikovaných služeb. </w:t>
      </w:r>
    </w:p>
    <w:tbl>
      <w:tblPr>
        <w:tblStyle w:val="Protokol"/>
        <w:tblW w:w="5000" w:type="pct"/>
        <w:tblInd w:w="0" w:type="dxa"/>
        <w:tblLook w:val="06A0" w:firstRow="1" w:lastRow="0" w:firstColumn="1" w:lastColumn="0" w:noHBand="1" w:noVBand="1"/>
      </w:tblPr>
      <w:tblGrid>
        <w:gridCol w:w="1732"/>
        <w:gridCol w:w="3747"/>
        <w:gridCol w:w="1481"/>
        <w:gridCol w:w="1034"/>
        <w:gridCol w:w="1048"/>
      </w:tblGrid>
      <w:tr w:rsidR="00712F06" w:rsidRPr="005E4DC6" w14:paraId="625F973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58" w:type="pct"/>
            <w:tcBorders>
              <w:top w:val="single" w:sz="12" w:space="0" w:color="auto"/>
              <w:left w:val="single" w:sz="12" w:space="0" w:color="auto"/>
            </w:tcBorders>
          </w:tcPr>
          <w:p w14:paraId="5A583134" w14:textId="77777777" w:rsidR="00712F06" w:rsidRPr="005E4DC6" w:rsidRDefault="00712F06" w:rsidP="00A61B6C">
            <w:pPr>
              <w:keepLines/>
              <w:spacing w:after="60"/>
              <w:rPr>
                <w:rFonts w:cs="Arial"/>
                <w:caps/>
                <w:szCs w:val="22"/>
              </w:rPr>
            </w:pPr>
          </w:p>
        </w:tc>
        <w:tc>
          <w:tcPr>
            <w:tcW w:w="1595" w:type="pct"/>
            <w:tcBorders>
              <w:top w:val="single" w:sz="12" w:space="0" w:color="auto"/>
            </w:tcBorders>
            <w:hideMark/>
          </w:tcPr>
          <w:p w14:paraId="0464866A" w14:textId="77777777" w:rsidR="00712F06" w:rsidRPr="005E4DC6" w:rsidRDefault="00712F06" w:rsidP="00A61B6C">
            <w:pPr>
              <w:spacing w:after="60"/>
              <w:jc w:val="center"/>
              <w:cnfStyle w:val="100000000000" w:firstRow="1" w:lastRow="0" w:firstColumn="0" w:lastColumn="0" w:oddVBand="0" w:evenVBand="0" w:oddHBand="0" w:evenHBand="0" w:firstRowFirstColumn="0" w:firstRowLastColumn="0" w:lastRowFirstColumn="0" w:lastRowLastColumn="0"/>
              <w:rPr>
                <w:rFonts w:cs="Arial"/>
                <w:caps/>
                <w:szCs w:val="22"/>
              </w:rPr>
            </w:pPr>
            <w:r w:rsidRPr="005E4DC6">
              <w:rPr>
                <w:rFonts w:cs="Arial"/>
                <w:caps/>
                <w:szCs w:val="22"/>
              </w:rPr>
              <w:t>DODAVATEL/OBJEDNATEL</w:t>
            </w:r>
          </w:p>
        </w:tc>
        <w:tc>
          <w:tcPr>
            <w:tcW w:w="1067" w:type="pct"/>
            <w:tcBorders>
              <w:top w:val="single" w:sz="12" w:space="0" w:color="auto"/>
            </w:tcBorders>
            <w:hideMark/>
          </w:tcPr>
          <w:p w14:paraId="1F8540EA" w14:textId="77777777" w:rsidR="00712F06" w:rsidRPr="005E4DC6" w:rsidRDefault="00712F06" w:rsidP="00A61B6C">
            <w:pPr>
              <w:spacing w:after="60"/>
              <w:jc w:val="center"/>
              <w:cnfStyle w:val="100000000000" w:firstRow="1" w:lastRow="0" w:firstColumn="0" w:lastColumn="0" w:oddVBand="0" w:evenVBand="0" w:oddHBand="0" w:evenHBand="0" w:firstRowFirstColumn="0" w:firstRowLastColumn="0" w:lastRowFirstColumn="0" w:lastRowLastColumn="0"/>
              <w:rPr>
                <w:rFonts w:cs="Arial"/>
                <w:caps/>
                <w:szCs w:val="22"/>
              </w:rPr>
            </w:pPr>
            <w:r w:rsidRPr="005E4DC6">
              <w:rPr>
                <w:rFonts w:cs="Arial"/>
                <w:caps/>
                <w:szCs w:val="22"/>
              </w:rPr>
              <w:t>Jméno</w:t>
            </w:r>
          </w:p>
        </w:tc>
        <w:tc>
          <w:tcPr>
            <w:tcW w:w="820" w:type="pct"/>
            <w:tcBorders>
              <w:top w:val="single" w:sz="12" w:space="0" w:color="auto"/>
            </w:tcBorders>
            <w:hideMark/>
          </w:tcPr>
          <w:p w14:paraId="56181185" w14:textId="77777777" w:rsidR="00712F06" w:rsidRPr="005E4DC6" w:rsidRDefault="00712F06" w:rsidP="00A61B6C">
            <w:pPr>
              <w:spacing w:after="60"/>
              <w:jc w:val="center"/>
              <w:cnfStyle w:val="100000000000" w:firstRow="1" w:lastRow="0" w:firstColumn="0" w:lastColumn="0" w:oddVBand="0" w:evenVBand="0" w:oddHBand="0" w:evenHBand="0" w:firstRowFirstColumn="0" w:firstRowLastColumn="0" w:lastRowFirstColumn="0" w:lastRowLastColumn="0"/>
              <w:rPr>
                <w:rFonts w:cs="Arial"/>
                <w:caps/>
                <w:szCs w:val="22"/>
              </w:rPr>
            </w:pPr>
            <w:r w:rsidRPr="005E4DC6">
              <w:rPr>
                <w:rFonts w:cs="Arial"/>
                <w:caps/>
                <w:szCs w:val="22"/>
              </w:rPr>
              <w:t>Datum</w:t>
            </w:r>
          </w:p>
        </w:tc>
        <w:tc>
          <w:tcPr>
            <w:tcW w:w="760" w:type="pct"/>
            <w:tcBorders>
              <w:top w:val="single" w:sz="12" w:space="0" w:color="auto"/>
              <w:right w:val="single" w:sz="12" w:space="0" w:color="auto"/>
            </w:tcBorders>
            <w:hideMark/>
          </w:tcPr>
          <w:p w14:paraId="74650437" w14:textId="77777777" w:rsidR="00712F06" w:rsidRPr="005E4DC6" w:rsidRDefault="00712F06" w:rsidP="00A61B6C">
            <w:pPr>
              <w:spacing w:after="60"/>
              <w:jc w:val="center"/>
              <w:cnfStyle w:val="100000000000" w:firstRow="1" w:lastRow="0" w:firstColumn="0" w:lastColumn="0" w:oddVBand="0" w:evenVBand="0" w:oddHBand="0" w:evenHBand="0" w:firstRowFirstColumn="0" w:firstRowLastColumn="0" w:lastRowFirstColumn="0" w:lastRowLastColumn="0"/>
              <w:rPr>
                <w:rFonts w:cs="Arial"/>
                <w:caps/>
                <w:szCs w:val="22"/>
              </w:rPr>
            </w:pPr>
            <w:r w:rsidRPr="005E4DC6">
              <w:rPr>
                <w:rFonts w:cs="Arial"/>
                <w:caps/>
                <w:szCs w:val="22"/>
              </w:rPr>
              <w:t>Podpis</w:t>
            </w:r>
          </w:p>
        </w:tc>
      </w:tr>
      <w:tr w:rsidR="009E4C75" w:rsidRPr="005E4DC6" w14:paraId="4507226F" w14:textId="77777777">
        <w:trPr>
          <w:trHeight w:val="567"/>
        </w:trPr>
        <w:tc>
          <w:tcPr>
            <w:cnfStyle w:val="001000000000" w:firstRow="0" w:lastRow="0" w:firstColumn="1" w:lastColumn="0" w:oddVBand="0" w:evenVBand="0" w:oddHBand="0" w:evenHBand="0" w:firstRowFirstColumn="0" w:firstRowLastColumn="0" w:lastRowFirstColumn="0" w:lastRowLastColumn="0"/>
            <w:tcW w:w="758" w:type="pct"/>
            <w:tcBorders>
              <w:top w:val="single" w:sz="8" w:space="0" w:color="FFFFFF" w:themeColor="background1"/>
              <w:left w:val="single" w:sz="12" w:space="0" w:color="auto"/>
              <w:bottom w:val="single" w:sz="8" w:space="0" w:color="FFFFFF" w:themeColor="background1"/>
            </w:tcBorders>
            <w:hideMark/>
          </w:tcPr>
          <w:p w14:paraId="0838B562" w14:textId="77777777" w:rsidR="00712F06" w:rsidRPr="005E4DC6" w:rsidRDefault="00712F06" w:rsidP="00A61B6C">
            <w:pPr>
              <w:spacing w:after="60"/>
              <w:jc w:val="center"/>
              <w:rPr>
                <w:rFonts w:cs="Arial"/>
                <w:caps/>
                <w:szCs w:val="22"/>
              </w:rPr>
            </w:pPr>
            <w:r w:rsidRPr="005E4DC6">
              <w:rPr>
                <w:rFonts w:cs="Arial"/>
                <w:caps/>
                <w:szCs w:val="22"/>
              </w:rPr>
              <w:t>Předal</w:t>
            </w:r>
          </w:p>
        </w:tc>
        <w:tc>
          <w:tcPr>
            <w:tcW w:w="1595"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hideMark/>
          </w:tcPr>
          <w:p w14:paraId="02931E03" w14:textId="77777777" w:rsidR="00712F06" w:rsidRPr="005E4DC6" w:rsidRDefault="00712F06" w:rsidP="00A61B6C">
            <w:pPr>
              <w:pStyle w:val="ACpTabulkatextcent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p>
        </w:tc>
        <w:tc>
          <w:tcPr>
            <w:tcW w:w="1067"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hideMark/>
          </w:tcPr>
          <w:p w14:paraId="60F30F69" w14:textId="77777777" w:rsidR="00712F06" w:rsidRPr="005E4DC6" w:rsidRDefault="00712F06" w:rsidP="00A61B6C">
            <w:pPr>
              <w:pStyle w:val="ACpTabulkatextcent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p>
        </w:tc>
        <w:tc>
          <w:tcPr>
            <w:tcW w:w="820"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67A3236F" w14:textId="72844F49" w:rsidR="00712F06" w:rsidRPr="005E4DC6" w:rsidRDefault="00AC7B21" w:rsidP="00A61B6C">
            <w:pPr>
              <w:pStyle w:val="ACpTabulkatextcent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p>
        </w:tc>
        <w:tc>
          <w:tcPr>
            <w:tcW w:w="760" w:type="pct"/>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tcPr>
          <w:p w14:paraId="78934691" w14:textId="46804F0D" w:rsidR="00712F06" w:rsidRPr="005E4DC6" w:rsidRDefault="00AC7B21" w:rsidP="00A61B6C">
            <w:pPr>
              <w:pStyle w:val="ACpTabulkatextcent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p>
        </w:tc>
      </w:tr>
      <w:tr w:rsidR="00E809A7" w:rsidRPr="005E4DC6" w14:paraId="330F8BD8" w14:textId="77777777">
        <w:trPr>
          <w:trHeight w:val="479"/>
        </w:trPr>
        <w:tc>
          <w:tcPr>
            <w:cnfStyle w:val="001000000000" w:firstRow="0" w:lastRow="0" w:firstColumn="1" w:lastColumn="0" w:oddVBand="0" w:evenVBand="0" w:oddHBand="0" w:evenHBand="0" w:firstRowFirstColumn="0" w:firstRowLastColumn="0" w:lastRowFirstColumn="0" w:lastRowLastColumn="0"/>
            <w:tcW w:w="758" w:type="pct"/>
            <w:tcBorders>
              <w:top w:val="single" w:sz="8" w:space="0" w:color="FFFFFF" w:themeColor="background1"/>
              <w:left w:val="single" w:sz="12" w:space="0" w:color="auto"/>
              <w:bottom w:val="single" w:sz="12" w:space="0" w:color="auto"/>
            </w:tcBorders>
            <w:hideMark/>
          </w:tcPr>
          <w:p w14:paraId="3DC0DC9C" w14:textId="77777777" w:rsidR="00712F06" w:rsidRPr="005E4DC6" w:rsidRDefault="00712F06" w:rsidP="00A61B6C">
            <w:pPr>
              <w:spacing w:after="60"/>
              <w:jc w:val="center"/>
              <w:rPr>
                <w:rFonts w:cs="Arial"/>
                <w:caps/>
                <w:szCs w:val="22"/>
              </w:rPr>
            </w:pPr>
            <w:r w:rsidRPr="005E4DC6">
              <w:rPr>
                <w:rFonts w:cs="Arial"/>
                <w:caps/>
                <w:szCs w:val="22"/>
              </w:rPr>
              <w:t>Akceptoval</w:t>
            </w:r>
          </w:p>
        </w:tc>
        <w:tc>
          <w:tcPr>
            <w:tcW w:w="1595" w:type="pct"/>
            <w:tcBorders>
              <w:top w:val="single" w:sz="8" w:space="0" w:color="7F7F7F" w:themeColor="text1" w:themeTint="80"/>
              <w:left w:val="single" w:sz="8" w:space="0" w:color="7F7F7F" w:themeColor="text1" w:themeTint="80"/>
              <w:bottom w:val="single" w:sz="12" w:space="0" w:color="auto"/>
              <w:right w:val="single" w:sz="8" w:space="0" w:color="7F7F7F" w:themeColor="text1" w:themeTint="80"/>
            </w:tcBorders>
            <w:hideMark/>
          </w:tcPr>
          <w:p w14:paraId="2ADC0FCF" w14:textId="60CB5640" w:rsidR="00712F06" w:rsidRPr="005E4DC6" w:rsidRDefault="00712F06" w:rsidP="00A61B6C">
            <w:pPr>
              <w:pStyle w:val="ACpTabulkatextcent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B5A5D">
              <w:rPr>
                <w:rFonts w:ascii="Arial" w:hAnsi="Arial" w:cs="Arial"/>
                <w:sz w:val="22"/>
                <w:szCs w:val="22"/>
              </w:rPr>
              <w:t>Zdravotní pojišťovn</w:t>
            </w:r>
            <w:r w:rsidR="004476F8">
              <w:rPr>
                <w:rFonts w:ascii="Arial" w:hAnsi="Arial" w:cs="Arial"/>
                <w:sz w:val="22"/>
                <w:szCs w:val="22"/>
              </w:rPr>
              <w:t>a </w:t>
            </w:r>
            <w:r w:rsidRPr="008B5A5D">
              <w:rPr>
                <w:rFonts w:ascii="Arial" w:hAnsi="Arial" w:cs="Arial"/>
                <w:sz w:val="22"/>
                <w:szCs w:val="22"/>
              </w:rPr>
              <w:t>ministerstv</w:t>
            </w:r>
            <w:r w:rsidR="004476F8">
              <w:rPr>
                <w:rFonts w:ascii="Arial" w:hAnsi="Arial" w:cs="Arial"/>
                <w:sz w:val="22"/>
                <w:szCs w:val="22"/>
              </w:rPr>
              <w:t>a </w:t>
            </w:r>
            <w:r w:rsidRPr="008B5A5D">
              <w:rPr>
                <w:rFonts w:ascii="Arial" w:hAnsi="Arial" w:cs="Arial"/>
                <w:sz w:val="22"/>
                <w:szCs w:val="22"/>
              </w:rPr>
              <w:t>vnitr</w:t>
            </w:r>
            <w:r w:rsidR="004476F8">
              <w:rPr>
                <w:rFonts w:ascii="Arial" w:hAnsi="Arial" w:cs="Arial"/>
                <w:sz w:val="22"/>
                <w:szCs w:val="22"/>
              </w:rPr>
              <w:t>a </w:t>
            </w:r>
            <w:r w:rsidRPr="008B5A5D">
              <w:rPr>
                <w:rFonts w:ascii="Arial" w:hAnsi="Arial" w:cs="Arial"/>
                <w:sz w:val="22"/>
                <w:szCs w:val="22"/>
              </w:rPr>
              <w:t>České republiky</w:t>
            </w:r>
          </w:p>
        </w:tc>
        <w:tc>
          <w:tcPr>
            <w:tcW w:w="1067" w:type="pct"/>
            <w:tcBorders>
              <w:top w:val="single" w:sz="8" w:space="0" w:color="7F7F7F" w:themeColor="text1" w:themeTint="80"/>
              <w:left w:val="single" w:sz="8" w:space="0" w:color="7F7F7F" w:themeColor="text1" w:themeTint="80"/>
              <w:bottom w:val="single" w:sz="12" w:space="0" w:color="auto"/>
              <w:right w:val="single" w:sz="8" w:space="0" w:color="7F7F7F" w:themeColor="text1" w:themeTint="80"/>
            </w:tcBorders>
            <w:hideMark/>
          </w:tcPr>
          <w:p w14:paraId="57574872" w14:textId="4B77B825" w:rsidR="00712F06" w:rsidRPr="005E4DC6" w:rsidRDefault="00AC7B21" w:rsidP="00A61B6C">
            <w:pPr>
              <w:pStyle w:val="ACpTabulkatextcent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p>
        </w:tc>
        <w:tc>
          <w:tcPr>
            <w:tcW w:w="820" w:type="pct"/>
            <w:tcBorders>
              <w:top w:val="single" w:sz="8" w:space="0" w:color="7F7F7F" w:themeColor="text1" w:themeTint="80"/>
              <w:left w:val="single" w:sz="8" w:space="0" w:color="7F7F7F" w:themeColor="text1" w:themeTint="80"/>
              <w:bottom w:val="single" w:sz="12" w:space="0" w:color="auto"/>
              <w:right w:val="single" w:sz="8" w:space="0" w:color="7F7F7F" w:themeColor="text1" w:themeTint="80"/>
            </w:tcBorders>
          </w:tcPr>
          <w:p w14:paraId="4A832BDC" w14:textId="284A88A9" w:rsidR="00712F06" w:rsidRPr="005E4DC6" w:rsidRDefault="00AC7B21" w:rsidP="00A61B6C">
            <w:pPr>
              <w:pStyle w:val="ACpTabulkatextcent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p>
        </w:tc>
        <w:tc>
          <w:tcPr>
            <w:tcW w:w="760" w:type="pct"/>
            <w:tcBorders>
              <w:top w:val="single" w:sz="8" w:space="0" w:color="7F7F7F" w:themeColor="text1" w:themeTint="80"/>
              <w:left w:val="single" w:sz="8" w:space="0" w:color="7F7F7F" w:themeColor="text1" w:themeTint="80"/>
              <w:bottom w:val="single" w:sz="12" w:space="0" w:color="auto"/>
              <w:right w:val="single" w:sz="12" w:space="0" w:color="auto"/>
            </w:tcBorders>
          </w:tcPr>
          <w:p w14:paraId="253666B9" w14:textId="10F129DE" w:rsidR="00712F06" w:rsidRPr="005E4DC6" w:rsidRDefault="00AC7B21" w:rsidP="00A61B6C">
            <w:pPr>
              <w:pStyle w:val="ACpTabulkatextcent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p>
        </w:tc>
      </w:tr>
    </w:tbl>
    <w:p w14:paraId="76749FA1" w14:textId="77777777" w:rsidR="00712F06" w:rsidRPr="005E4DC6" w:rsidRDefault="00712F06" w:rsidP="00712F06">
      <w:pPr>
        <w:keepNext/>
        <w:keepLines/>
        <w:spacing w:after="240"/>
        <w:jc w:val="both"/>
        <w:rPr>
          <w:rFonts w:cs="Arial"/>
          <w:szCs w:val="22"/>
        </w:rPr>
      </w:pPr>
    </w:p>
    <w:p w14:paraId="6B4C641F" w14:textId="77777777" w:rsidR="00712979" w:rsidRPr="00712979" w:rsidRDefault="00712979" w:rsidP="00413EF8">
      <w:pPr>
        <w:pStyle w:val="1lnekI"/>
        <w:numPr>
          <w:ilvl w:val="0"/>
          <w:numId w:val="0"/>
        </w:numPr>
        <w:jc w:val="left"/>
      </w:pPr>
    </w:p>
    <w:sectPr w:rsidR="00712979" w:rsidRPr="00712979" w:rsidSect="008502F3">
      <w:footerReference w:type="default" r:id="rId10"/>
      <w:footerReference w:type="first" r:id="rId11"/>
      <w:pgSz w:w="11906" w:h="16838"/>
      <w:pgMar w:top="1276" w:right="1417" w:bottom="1417" w:left="1417" w:header="708"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65C7E" w14:textId="77777777" w:rsidR="00275552" w:rsidRDefault="00275552" w:rsidP="008221A4">
      <w:r>
        <w:separator/>
      </w:r>
    </w:p>
  </w:endnote>
  <w:endnote w:type="continuationSeparator" w:id="0">
    <w:p w14:paraId="2C0919F4" w14:textId="77777777" w:rsidR="00275552" w:rsidRDefault="00275552" w:rsidP="008221A4">
      <w:r>
        <w:continuationSeparator/>
      </w:r>
    </w:p>
  </w:endnote>
  <w:endnote w:type="continuationNotice" w:id="1">
    <w:p w14:paraId="4054C6CB" w14:textId="77777777" w:rsidR="00275552" w:rsidRDefault="002755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system-ui">
    <w:altName w:val="Cambria"/>
    <w:panose1 w:val="00000000000000000000"/>
    <w:charset w:val="00"/>
    <w:family w:val="roman"/>
    <w:notTrueType/>
    <w:pitch w:val="default"/>
  </w:font>
  <w:font w:name="Arial Nova">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4"/>
      </w:rPr>
      <w:id w:val="-955630690"/>
      <w:lock w:val="contentLocked"/>
      <w:placeholder>
        <w:docPart w:val="DefaultPlaceholder_-1854013440"/>
      </w:placeholder>
      <w:group/>
    </w:sdtPr>
    <w:sdtEndPr>
      <w:rPr>
        <w:szCs w:val="16"/>
      </w:rPr>
    </w:sdtEndPr>
    <w:sdtContent>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FE2A67" w:rsidRPr="006D244D" w14:paraId="497AB530" w14:textId="77777777" w:rsidTr="00A61B6C">
          <w:trPr>
            <w:trHeight w:val="227"/>
            <w:jc w:val="center"/>
          </w:trPr>
          <w:tc>
            <w:tcPr>
              <w:tcW w:w="10031" w:type="dxa"/>
              <w:gridSpan w:val="3"/>
              <w:tcBorders>
                <w:top w:val="single" w:sz="4" w:space="0" w:color="000000"/>
                <w:bottom w:val="single" w:sz="4" w:space="0" w:color="000000"/>
              </w:tcBorders>
              <w:vAlign w:val="center"/>
            </w:tcPr>
            <w:p w14:paraId="54909396" w14:textId="332E36C3" w:rsidR="00FE2A67" w:rsidRPr="00763C46" w:rsidRDefault="00FE2A67" w:rsidP="00FE2A67">
              <w:pPr>
                <w:pStyle w:val="Zpat"/>
                <w:jc w:val="left"/>
                <w:rPr>
                  <w:szCs w:val="20"/>
                </w:rPr>
              </w:pPr>
              <w:r w:rsidRPr="00763C46">
                <w:rPr>
                  <w:szCs w:val="14"/>
                </w:rPr>
                <w:t xml:space="preserve">Smlouva o </w:t>
              </w:r>
              <w:sdt>
                <w:sdtPr>
                  <w:rPr>
                    <w:szCs w:val="14"/>
                  </w:rPr>
                  <w:alias w:val="dílo"/>
                  <w:tag w:val=""/>
                  <w:id w:val="236604211"/>
                  <w:placeholder>
                    <w:docPart w:val="6C86DA86BB934F369B84B6146C2A14C3"/>
                  </w:placeholder>
                  <w:dataBinding w:prefixMappings="xmlns:ns0='http://schemas.openxmlformats.org/officeDocument/2006/extended-properties' " w:xpath="/ns0:Properties[1]/ns0:Manager[1]" w:storeItemID="{6668398D-A668-4E3E-A5EB-62B293D839F1}"/>
                  <w:text/>
                </w:sdtPr>
                <w:sdtEndPr/>
                <w:sdtContent>
                  <w:r w:rsidR="001279B7">
                    <w:rPr>
                      <w:szCs w:val="14"/>
                    </w:rPr>
                    <w:t>o vytvoření mobilní aplikace a poskytování souvisejících služeb</w:t>
                  </w:r>
                </w:sdtContent>
              </w:sdt>
              <w:r w:rsidRPr="00763C46">
                <w:rPr>
                  <w:szCs w:val="14"/>
                </w:rPr>
                <w:t xml:space="preserve"> </w:t>
              </w:r>
              <w:proofErr w:type="gramStart"/>
              <w:r w:rsidRPr="00763C46">
                <w:rPr>
                  <w:szCs w:val="14"/>
                </w:rPr>
                <w:t>–</w:t>
              </w:r>
              <w:r w:rsidR="00970BB2">
                <w:rPr>
                  <w:szCs w:val="14"/>
                </w:rPr>
                <w:t xml:space="preserve">  </w:t>
              </w:r>
              <w:r w:rsidRPr="00763C46">
                <w:rPr>
                  <w:szCs w:val="14"/>
                </w:rPr>
                <w:t>Zdravotní</w:t>
              </w:r>
              <w:proofErr w:type="gramEnd"/>
              <w:r w:rsidRPr="00763C46">
                <w:rPr>
                  <w:rFonts w:cs="Arial"/>
                  <w:sz w:val="10"/>
                  <w:szCs w:val="10"/>
                  <w:lang w:eastAsia="cs-CZ"/>
                </w:rPr>
                <w:t xml:space="preserve"> </w:t>
              </w:r>
              <w:r w:rsidRPr="00763C46">
                <w:rPr>
                  <w:rFonts w:cs="Arial"/>
                  <w:lang w:eastAsia="cs-CZ"/>
                </w:rPr>
                <w:t xml:space="preserve">pojišťovna ministerstva vnitra České republiky - </w:t>
              </w:r>
              <w:sdt>
                <w:sdtPr>
                  <w:alias w:val="Partner"/>
                  <w:tag w:val=""/>
                  <w:id w:val="-1413232891"/>
                  <w:placeholder>
                    <w:docPart w:val="0458943A5B8C47C4B98238688D2214EF"/>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F976FA" w:rsidRPr="003578F9">
                    <w:rPr>
                      <w:rStyle w:val="Zstupntext"/>
                      <w:highlight w:val="green"/>
                    </w:rPr>
                    <w:t>…………</w:t>
                  </w:r>
                </w:sdtContent>
              </w:sdt>
            </w:p>
          </w:tc>
        </w:tr>
        <w:tr w:rsidR="00FE2A67" w:rsidRPr="006D244D" w14:paraId="7532EDD7" w14:textId="77777777" w:rsidTr="00A61B6C">
          <w:trPr>
            <w:trHeight w:val="737"/>
            <w:jc w:val="center"/>
          </w:trPr>
          <w:tc>
            <w:tcPr>
              <w:tcW w:w="1004" w:type="dxa"/>
              <w:vMerge w:val="restart"/>
              <w:tcBorders>
                <w:top w:val="single" w:sz="4" w:space="0" w:color="000000"/>
              </w:tcBorders>
            </w:tcPr>
            <w:p w14:paraId="0385C829" w14:textId="77777777" w:rsidR="00FE2A67" w:rsidRPr="00763C46" w:rsidRDefault="00FE2A67" w:rsidP="00FE2A67">
              <w:pPr>
                <w:pStyle w:val="Zpat"/>
                <w:rPr>
                  <w:sz w:val="4"/>
                  <w:szCs w:val="4"/>
                </w:rPr>
              </w:pPr>
            </w:p>
            <w:p w14:paraId="3E5C7894" w14:textId="77777777" w:rsidR="00FE2A67" w:rsidRPr="00763C46" w:rsidRDefault="00FE2A67" w:rsidP="00FE2A67">
              <w:pPr>
                <w:pStyle w:val="Zpat"/>
              </w:pPr>
              <w:r w:rsidRPr="00763C46">
                <w:rPr>
                  <w:noProof/>
                  <w:lang w:eastAsia="cs-CZ"/>
                </w:rPr>
                <w:drawing>
                  <wp:inline distT="0" distB="0" distL="0" distR="0" wp14:anchorId="2C813586" wp14:editId="73EF2B52">
                    <wp:extent cx="485775" cy="485775"/>
                    <wp:effectExtent l="0" t="0" r="9525" b="9525"/>
                    <wp:docPr id="663082478" name="Obrázek 6630824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7C8A9BA1" w14:textId="77777777" w:rsidR="00FE2A67" w:rsidRPr="00763C46" w:rsidRDefault="00FE2A67" w:rsidP="00FE2A67">
              <w:pPr>
                <w:pStyle w:val="Zpat"/>
                <w:rPr>
                  <w:sz w:val="4"/>
                  <w:szCs w:val="4"/>
                </w:rPr>
              </w:pPr>
            </w:p>
            <w:p w14:paraId="6C8175D5" w14:textId="77777777" w:rsidR="00FE2A67" w:rsidRPr="00763C46" w:rsidRDefault="00FE2A67" w:rsidP="00FE2A67">
              <w:pPr>
                <w:pStyle w:val="Zpat"/>
              </w:pPr>
              <w:r w:rsidRPr="00763C46">
                <w:rPr>
                  <w:noProof/>
                  <w:lang w:eastAsia="cs-CZ"/>
                </w:rPr>
                <w:drawing>
                  <wp:inline distT="0" distB="0" distL="0" distR="0" wp14:anchorId="395DDA3B" wp14:editId="6089E392">
                    <wp:extent cx="485775" cy="485775"/>
                    <wp:effectExtent l="0" t="0" r="9525" b="9525"/>
                    <wp:docPr id="604185691" name="Obrázek 6041856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3D926071" w14:textId="77777777" w:rsidR="00FE2A67" w:rsidRPr="00763C46" w:rsidRDefault="00FE2A67" w:rsidP="00FE2A67">
              <w:pPr>
                <w:pStyle w:val="Zpat"/>
              </w:pPr>
              <w:r w:rsidRPr="00763C46">
                <w:t>Zdravotní pojišťovna ministerstva vnitra České republiky,</w:t>
              </w:r>
            </w:p>
            <w:p w14:paraId="338AB6D4" w14:textId="77777777" w:rsidR="00FE2A67" w:rsidRPr="00763C46" w:rsidRDefault="00FE2A67" w:rsidP="00FE2A67">
              <w:pPr>
                <w:pStyle w:val="Zpat"/>
              </w:pPr>
              <w:r w:rsidRPr="00763C46">
                <w:t>sídlo Vinohradská 2577/178, 130 00 Praha 3, kód pojišťovny 211, IČO 47114304,</w:t>
              </w:r>
            </w:p>
            <w:p w14:paraId="6B94AC71" w14:textId="77777777" w:rsidR="00FE2A67" w:rsidRPr="00763C46" w:rsidRDefault="00FE2A67" w:rsidP="00FE2A67">
              <w:pPr>
                <w:pStyle w:val="Zpat"/>
              </w:pPr>
              <w:r w:rsidRPr="00763C46">
                <w:t>zapsána v obchodním rejstříku vedeném Městským soudem v Praze oddíl A, vložka 7216</w:t>
              </w:r>
            </w:p>
            <w:p w14:paraId="41A86B8E" w14:textId="77777777" w:rsidR="00FE2A67" w:rsidRPr="00763C46" w:rsidRDefault="00FE2A67" w:rsidP="00FE2A67">
              <w:pPr>
                <w:pStyle w:val="Zpat"/>
              </w:pPr>
              <w:r w:rsidRPr="00763C46">
                <w:t>datová schránka: 9swaix3, infolinka: 222 222 255, e-mail: info@zpmvcr.cz, www.211.cz</w:t>
              </w:r>
            </w:p>
          </w:tc>
        </w:tr>
        <w:tr w:rsidR="00FE2A67" w:rsidRPr="006D244D" w14:paraId="40FFB2F5" w14:textId="77777777" w:rsidTr="00E37CA9">
          <w:trPr>
            <w:trHeight w:val="144"/>
            <w:jc w:val="center"/>
          </w:trPr>
          <w:tc>
            <w:tcPr>
              <w:tcW w:w="1004" w:type="dxa"/>
              <w:vMerge/>
            </w:tcPr>
            <w:p w14:paraId="3DDB4758" w14:textId="77777777" w:rsidR="00FE2A67" w:rsidRPr="00763C46" w:rsidRDefault="00FE2A67" w:rsidP="00FE2A67">
              <w:pPr>
                <w:pStyle w:val="Zpat"/>
              </w:pPr>
            </w:p>
          </w:tc>
          <w:tc>
            <w:tcPr>
              <w:tcW w:w="947" w:type="dxa"/>
              <w:vMerge/>
            </w:tcPr>
            <w:p w14:paraId="204CC6B9" w14:textId="77777777" w:rsidR="00FE2A67" w:rsidRPr="00763C46" w:rsidRDefault="00FE2A67" w:rsidP="00FE2A67">
              <w:pPr>
                <w:pStyle w:val="Zpat"/>
              </w:pPr>
            </w:p>
          </w:tc>
          <w:tc>
            <w:tcPr>
              <w:tcW w:w="8080" w:type="dxa"/>
              <w:vAlign w:val="bottom"/>
            </w:tcPr>
            <w:p w14:paraId="3C70732F" w14:textId="27ABC595" w:rsidR="00FE2A67" w:rsidRPr="00763C46" w:rsidRDefault="00FE2A67" w:rsidP="00E37CA9">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sdtContent>
  </w:sdt>
  <w:p w14:paraId="1B8BB172" w14:textId="77777777" w:rsidR="007B3511" w:rsidRPr="002471EF" w:rsidRDefault="007B3511" w:rsidP="00FE2A67">
    <w:pPr>
      <w:tabs>
        <w:tab w:val="center" w:pos="4536"/>
        <w:tab w:val="right" w:pos="9072"/>
      </w:tabs>
      <w:ind w:right="360"/>
      <w:jc w:val="both"/>
      <w:rPr>
        <w:rFonts w:ascii="Times New Roman" w:hAnsi="Times New Roman" w:cs="Times New Roman"/>
        <w:sz w:val="16"/>
        <w:szCs w:val="16"/>
        <w:lang w:eastAsia="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4"/>
      </w:rPr>
      <w:id w:val="-1550223616"/>
      <w:lock w:val="contentLocked"/>
      <w:placeholder>
        <w:docPart w:val="836FAA04DB124F02AC7C42D0B9F7AC46"/>
      </w:placeholder>
      <w:group/>
    </w:sdtPr>
    <w:sdtEndPr>
      <w:rPr>
        <w:szCs w:val="16"/>
      </w:rPr>
    </w:sdtEndPr>
    <w:sdtContent>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8502F3" w:rsidRPr="006D244D" w14:paraId="3539A078" w14:textId="77777777" w:rsidTr="00A61B6C">
          <w:trPr>
            <w:trHeight w:val="227"/>
            <w:jc w:val="center"/>
          </w:trPr>
          <w:tc>
            <w:tcPr>
              <w:tcW w:w="10031" w:type="dxa"/>
              <w:gridSpan w:val="3"/>
              <w:tcBorders>
                <w:top w:val="single" w:sz="4" w:space="0" w:color="000000"/>
                <w:bottom w:val="single" w:sz="4" w:space="0" w:color="000000"/>
              </w:tcBorders>
              <w:vAlign w:val="center"/>
            </w:tcPr>
            <w:p w14:paraId="6E72627F" w14:textId="4E5EBF19" w:rsidR="008502F3" w:rsidRPr="00763C46" w:rsidRDefault="008502F3" w:rsidP="00A61B6C">
              <w:pPr>
                <w:pStyle w:val="Zpat"/>
                <w:jc w:val="left"/>
                <w:rPr>
                  <w:szCs w:val="20"/>
                </w:rPr>
              </w:pPr>
              <w:r w:rsidRPr="00763C46">
                <w:rPr>
                  <w:szCs w:val="14"/>
                </w:rPr>
                <w:t xml:space="preserve">Smlouva o </w:t>
              </w:r>
              <w:sdt>
                <w:sdtPr>
                  <w:rPr>
                    <w:szCs w:val="14"/>
                  </w:rPr>
                  <w:alias w:val="dílo"/>
                  <w:tag w:val=""/>
                  <w:id w:val="-1516306542"/>
                  <w:placeholder>
                    <w:docPart w:val="14B8716CF31A467F96038618396EDCB0"/>
                  </w:placeholder>
                  <w:dataBinding w:prefixMappings="xmlns:ns0='http://schemas.openxmlformats.org/officeDocument/2006/extended-properties' " w:xpath="/ns0:Properties[1]/ns0:Manager[1]" w:storeItemID="{6668398D-A668-4E3E-A5EB-62B293D839F1}"/>
                  <w:text/>
                </w:sdtPr>
                <w:sdtEndPr/>
                <w:sdtContent>
                  <w:r w:rsidR="001279B7">
                    <w:rPr>
                      <w:szCs w:val="14"/>
                    </w:rPr>
                    <w:t>o vytvoření mobilní aplikace a poskytování souvisejících služeb</w:t>
                  </w:r>
                </w:sdtContent>
              </w:sdt>
              <w:r w:rsidRPr="00763C46">
                <w:rPr>
                  <w:szCs w:val="14"/>
                </w:rPr>
                <w:t xml:space="preserve"> </w:t>
              </w:r>
              <w:proofErr w:type="gramStart"/>
              <w:r w:rsidRPr="00763C46">
                <w:rPr>
                  <w:szCs w:val="14"/>
                </w:rPr>
                <w:t>–</w:t>
              </w:r>
              <w:r w:rsidR="00970BB2">
                <w:rPr>
                  <w:szCs w:val="14"/>
                </w:rPr>
                <w:t xml:space="preserve">  </w:t>
              </w:r>
              <w:r w:rsidRPr="00763C46">
                <w:rPr>
                  <w:szCs w:val="14"/>
                </w:rPr>
                <w:t>Zdravotní</w:t>
              </w:r>
              <w:proofErr w:type="gramEnd"/>
              <w:r w:rsidRPr="00763C46">
                <w:rPr>
                  <w:rFonts w:cs="Arial"/>
                  <w:sz w:val="10"/>
                  <w:szCs w:val="10"/>
                  <w:lang w:eastAsia="cs-CZ"/>
                </w:rPr>
                <w:t xml:space="preserve"> </w:t>
              </w:r>
              <w:r w:rsidRPr="00763C46">
                <w:rPr>
                  <w:rFonts w:cs="Arial"/>
                  <w:lang w:eastAsia="cs-CZ"/>
                </w:rPr>
                <w:t xml:space="preserve">pojišťovna ministerstva vnitra České republiky - </w:t>
              </w:r>
              <w:sdt>
                <w:sdtPr>
                  <w:alias w:val="Partner"/>
                  <w:tag w:val=""/>
                  <w:id w:val="-363212574"/>
                  <w:placeholder>
                    <w:docPart w:val="930F6684223848E5844343695DD82299"/>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3578F9">
                    <w:rPr>
                      <w:rStyle w:val="Zstupntext"/>
                      <w:highlight w:val="green"/>
                    </w:rPr>
                    <w:t>…………</w:t>
                  </w:r>
                </w:sdtContent>
              </w:sdt>
            </w:p>
          </w:tc>
        </w:tr>
        <w:tr w:rsidR="008502F3" w:rsidRPr="006D244D" w14:paraId="2412750C" w14:textId="77777777" w:rsidTr="00A61B6C">
          <w:trPr>
            <w:trHeight w:val="737"/>
            <w:jc w:val="center"/>
          </w:trPr>
          <w:tc>
            <w:tcPr>
              <w:tcW w:w="1004" w:type="dxa"/>
              <w:vMerge w:val="restart"/>
              <w:tcBorders>
                <w:top w:val="single" w:sz="4" w:space="0" w:color="000000"/>
              </w:tcBorders>
            </w:tcPr>
            <w:p w14:paraId="7ECDD8A8" w14:textId="77777777" w:rsidR="008502F3" w:rsidRPr="00763C46" w:rsidRDefault="008502F3" w:rsidP="00A61B6C">
              <w:pPr>
                <w:pStyle w:val="Zpat"/>
                <w:rPr>
                  <w:sz w:val="4"/>
                  <w:szCs w:val="4"/>
                </w:rPr>
              </w:pPr>
            </w:p>
            <w:p w14:paraId="39FDA6A8" w14:textId="77777777" w:rsidR="008502F3" w:rsidRPr="00763C46" w:rsidRDefault="008502F3" w:rsidP="00A61B6C">
              <w:pPr>
                <w:pStyle w:val="Zpat"/>
              </w:pPr>
              <w:r w:rsidRPr="00763C46">
                <w:rPr>
                  <w:noProof/>
                  <w:lang w:eastAsia="cs-CZ"/>
                </w:rPr>
                <w:drawing>
                  <wp:inline distT="0" distB="0" distL="0" distR="0" wp14:anchorId="1D85D814" wp14:editId="32BF44E4">
                    <wp:extent cx="485775" cy="485775"/>
                    <wp:effectExtent l="0" t="0" r="9525" b="9525"/>
                    <wp:docPr id="2061038754" name="Obrázek 20610387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52EF5E29" w14:textId="77777777" w:rsidR="008502F3" w:rsidRPr="00763C46" w:rsidRDefault="008502F3" w:rsidP="00A61B6C">
              <w:pPr>
                <w:pStyle w:val="Zpat"/>
                <w:rPr>
                  <w:sz w:val="4"/>
                  <w:szCs w:val="4"/>
                </w:rPr>
              </w:pPr>
            </w:p>
            <w:p w14:paraId="43FC30A6" w14:textId="77777777" w:rsidR="008502F3" w:rsidRPr="00763C46" w:rsidRDefault="008502F3" w:rsidP="00A61B6C">
              <w:pPr>
                <w:pStyle w:val="Zpat"/>
              </w:pPr>
              <w:r w:rsidRPr="00763C46">
                <w:rPr>
                  <w:noProof/>
                  <w:lang w:eastAsia="cs-CZ"/>
                </w:rPr>
                <w:drawing>
                  <wp:inline distT="0" distB="0" distL="0" distR="0" wp14:anchorId="6EC2BF8F" wp14:editId="403BBDE5">
                    <wp:extent cx="485775" cy="485775"/>
                    <wp:effectExtent l="0" t="0" r="9525" b="9525"/>
                    <wp:docPr id="1838348875" name="Obrázek 18383488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3CE31D68" w14:textId="77777777" w:rsidR="008502F3" w:rsidRPr="00763C46" w:rsidRDefault="008502F3" w:rsidP="00A61B6C">
              <w:pPr>
                <w:pStyle w:val="Zpat"/>
              </w:pPr>
              <w:r w:rsidRPr="00763C46">
                <w:t>Zdravotní pojišťovna ministerstva vnitra České republiky,</w:t>
              </w:r>
            </w:p>
            <w:p w14:paraId="6FEBF519" w14:textId="77777777" w:rsidR="008502F3" w:rsidRPr="00763C46" w:rsidRDefault="008502F3" w:rsidP="00A61B6C">
              <w:pPr>
                <w:pStyle w:val="Zpat"/>
              </w:pPr>
              <w:r w:rsidRPr="00763C46">
                <w:t>sídlo Vinohradská 2577/178, 130 00 Praha 3, kód pojišťovny 211, IČO 47114304,</w:t>
              </w:r>
            </w:p>
            <w:p w14:paraId="4A26A383" w14:textId="77777777" w:rsidR="008502F3" w:rsidRPr="00763C46" w:rsidRDefault="008502F3" w:rsidP="00A61B6C">
              <w:pPr>
                <w:pStyle w:val="Zpat"/>
              </w:pPr>
              <w:r w:rsidRPr="00763C46">
                <w:t>zapsána v obchodním rejstříku vedeném Městským soudem v Praze oddíl A, vložka 7216</w:t>
              </w:r>
            </w:p>
            <w:p w14:paraId="475BB3ED" w14:textId="77777777" w:rsidR="008502F3" w:rsidRPr="00763C46" w:rsidRDefault="008502F3" w:rsidP="00A61B6C">
              <w:pPr>
                <w:pStyle w:val="Zpat"/>
              </w:pPr>
              <w:r w:rsidRPr="00763C46">
                <w:t>datová schránka: 9swaix3, infolinka: 222 222 255, e-mail: info@zpmvcr.cz, www.211.cz</w:t>
              </w:r>
            </w:p>
          </w:tc>
        </w:tr>
        <w:tr w:rsidR="008502F3" w:rsidRPr="006D244D" w14:paraId="210A26F9" w14:textId="77777777" w:rsidTr="00A61B6C">
          <w:trPr>
            <w:trHeight w:val="144"/>
            <w:jc w:val="center"/>
          </w:trPr>
          <w:tc>
            <w:tcPr>
              <w:tcW w:w="1004" w:type="dxa"/>
              <w:vMerge/>
            </w:tcPr>
            <w:p w14:paraId="7321210D" w14:textId="77777777" w:rsidR="008502F3" w:rsidRPr="00763C46" w:rsidRDefault="008502F3" w:rsidP="00A61B6C">
              <w:pPr>
                <w:pStyle w:val="Zpat"/>
              </w:pPr>
            </w:p>
          </w:tc>
          <w:tc>
            <w:tcPr>
              <w:tcW w:w="947" w:type="dxa"/>
              <w:vMerge/>
            </w:tcPr>
            <w:p w14:paraId="58FDEBCD" w14:textId="77777777" w:rsidR="008502F3" w:rsidRPr="00763C46" w:rsidRDefault="008502F3" w:rsidP="00A61B6C">
              <w:pPr>
                <w:pStyle w:val="Zpat"/>
              </w:pPr>
            </w:p>
          </w:tc>
          <w:tc>
            <w:tcPr>
              <w:tcW w:w="8080" w:type="dxa"/>
              <w:vAlign w:val="bottom"/>
            </w:tcPr>
            <w:p w14:paraId="204C0FE2" w14:textId="0B4E7B80" w:rsidR="008502F3" w:rsidRPr="00763C46" w:rsidRDefault="008502F3" w:rsidP="00A61B6C">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sdtContent>
  </w:sdt>
  <w:p w14:paraId="353F3F13" w14:textId="77777777" w:rsidR="008502F3" w:rsidRDefault="008502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19529" w14:textId="77777777" w:rsidR="00275552" w:rsidRDefault="00275552" w:rsidP="008221A4">
      <w:r>
        <w:separator/>
      </w:r>
    </w:p>
  </w:footnote>
  <w:footnote w:type="continuationSeparator" w:id="0">
    <w:p w14:paraId="0E9CB0FE" w14:textId="77777777" w:rsidR="00275552" w:rsidRDefault="00275552" w:rsidP="008221A4">
      <w:r>
        <w:continuationSeparator/>
      </w:r>
    </w:p>
  </w:footnote>
  <w:footnote w:type="continuationNotice" w:id="1">
    <w:p w14:paraId="7D48F57F" w14:textId="77777777" w:rsidR="00275552" w:rsidRDefault="00275552"/>
  </w:footnote>
  <w:footnote w:id="2">
    <w:p w14:paraId="040E2C1E" w14:textId="0D407F46" w:rsidR="00712F06" w:rsidRDefault="00712F06" w:rsidP="00712F06">
      <w:pPr>
        <w:pStyle w:val="footnotedescription"/>
        <w:spacing w:after="240"/>
        <w:rPr>
          <w:rFonts w:ascii="Arial" w:hAnsi="Arial" w:cs="Arial"/>
          <w:szCs w:val="18"/>
        </w:rPr>
      </w:pPr>
      <w:r>
        <w:rPr>
          <w:rStyle w:val="footnotemark"/>
          <w:szCs w:val="18"/>
        </w:rPr>
        <w:footnoteRef/>
      </w:r>
      <w:r>
        <w:rPr>
          <w:rFonts w:ascii="Arial" w:hAnsi="Arial" w:cs="Arial"/>
          <w:szCs w:val="18"/>
        </w:rPr>
        <w:t xml:space="preserve"> Z</w:t>
      </w:r>
      <w:r w:rsidR="004476F8">
        <w:rPr>
          <w:rFonts w:ascii="Arial" w:hAnsi="Arial" w:cs="Arial"/>
          <w:szCs w:val="18"/>
        </w:rPr>
        <w:t>a </w:t>
      </w:r>
      <w:r>
        <w:rPr>
          <w:rFonts w:ascii="Arial" w:hAnsi="Arial" w:cs="Arial"/>
          <w:szCs w:val="18"/>
        </w:rPr>
        <w:t>důvěrné informace se ve smyslu této přílohy považují zejmén</w:t>
      </w:r>
      <w:r w:rsidR="004476F8">
        <w:rPr>
          <w:rFonts w:ascii="Arial" w:hAnsi="Arial" w:cs="Arial"/>
          <w:szCs w:val="18"/>
        </w:rPr>
        <w:t>a </w:t>
      </w:r>
      <w:r>
        <w:rPr>
          <w:rFonts w:ascii="Arial" w:hAnsi="Arial" w:cs="Arial"/>
          <w:szCs w:val="18"/>
        </w:rPr>
        <w:t xml:space="preserve">identifikační údaje certifikátu, hesla, konfigurační soubory, systémové programy, kritické knihovny, obnovovací procedury apod. </w:t>
      </w:r>
    </w:p>
  </w:footnote>
  <w:footnote w:id="3">
    <w:p w14:paraId="2EBF3964" w14:textId="2D3099C7" w:rsidR="00712F06" w:rsidRDefault="00712F06" w:rsidP="00712F06">
      <w:pPr>
        <w:pStyle w:val="3odrky"/>
        <w:numPr>
          <w:ilvl w:val="0"/>
          <w:numId w:val="0"/>
        </w:numPr>
        <w:spacing w:after="240" w:line="240" w:lineRule="auto"/>
        <w:rPr>
          <w:rFonts w:eastAsia="Calibri"/>
          <w:sz w:val="18"/>
          <w:szCs w:val="18"/>
          <w:lang w:eastAsia="cs-CZ"/>
        </w:rPr>
      </w:pPr>
      <w:r>
        <w:rPr>
          <w:rFonts w:eastAsia="Calibri"/>
          <w:sz w:val="18"/>
          <w:szCs w:val="18"/>
          <w:vertAlign w:val="superscript"/>
          <w:lang w:eastAsia="cs-CZ"/>
        </w:rPr>
        <w:footnoteRef/>
      </w:r>
      <w:r>
        <w:rPr>
          <w:rFonts w:eastAsia="Calibri"/>
          <w:sz w:val="18"/>
          <w:szCs w:val="18"/>
          <w:vertAlign w:val="superscript"/>
          <w:lang w:eastAsia="cs-CZ"/>
        </w:rPr>
        <w:t xml:space="preserve"> </w:t>
      </w:r>
      <w:r>
        <w:rPr>
          <w:rFonts w:eastAsia="Calibri"/>
          <w:sz w:val="18"/>
          <w:szCs w:val="18"/>
          <w:lang w:eastAsia="cs-CZ"/>
        </w:rPr>
        <w:t>Migrační postup – soubor kroků definující převod dat mezi dvěm</w:t>
      </w:r>
      <w:r w:rsidR="004476F8">
        <w:rPr>
          <w:rFonts w:eastAsia="Calibri"/>
          <w:sz w:val="18"/>
          <w:szCs w:val="18"/>
          <w:lang w:eastAsia="cs-CZ"/>
        </w:rPr>
        <w:t>a </w:t>
      </w:r>
      <w:r>
        <w:rPr>
          <w:rFonts w:eastAsia="Calibri"/>
          <w:sz w:val="18"/>
          <w:szCs w:val="18"/>
          <w:lang w:eastAsia="cs-CZ"/>
        </w:rPr>
        <w:t xml:space="preserve">nebo více systémy ICT. </w:t>
      </w:r>
    </w:p>
  </w:footnote>
  <w:footnote w:id="4">
    <w:p w14:paraId="79097788" w14:textId="40E78055" w:rsidR="00712F06" w:rsidRDefault="00712F06" w:rsidP="00712F06">
      <w:pPr>
        <w:pStyle w:val="footnotedescription"/>
        <w:spacing w:line="247" w:lineRule="auto"/>
        <w:ind w:right="54"/>
        <w:rPr>
          <w:rFonts w:ascii="Arial Nova" w:hAnsi="Arial Nova"/>
        </w:rPr>
      </w:pPr>
      <w:r>
        <w:rPr>
          <w:rStyle w:val="footnotemark"/>
          <w:rFonts w:ascii="Arial Nova" w:hAnsi="Arial Nova"/>
        </w:rPr>
        <w:footnoteRef/>
      </w:r>
      <w:r>
        <w:rPr>
          <w:rFonts w:ascii="Arial Nova" w:hAnsi="Arial Nova"/>
        </w:rPr>
        <w:t xml:space="preserve"> </w:t>
      </w:r>
      <w:r>
        <w:rPr>
          <w:rFonts w:ascii="Arial" w:hAnsi="Arial" w:cs="Arial"/>
        </w:rPr>
        <w:t>Dat</w:t>
      </w:r>
      <w:r w:rsidR="004476F8">
        <w:rPr>
          <w:rFonts w:ascii="Arial" w:hAnsi="Arial" w:cs="Arial"/>
        </w:rPr>
        <w:t>a a </w:t>
      </w:r>
      <w:r>
        <w:rPr>
          <w:rFonts w:ascii="Arial" w:hAnsi="Arial" w:cs="Arial"/>
        </w:rPr>
        <w:t xml:space="preserve">informace obsahující prvky extrémismu, terorismu, pornografie anebo podněcování </w:t>
      </w:r>
      <w:r w:rsidR="004476F8">
        <w:rPr>
          <w:rFonts w:ascii="Arial" w:hAnsi="Arial" w:cs="Arial"/>
        </w:rPr>
        <w:t>k </w:t>
      </w:r>
      <w:r>
        <w:rPr>
          <w:rFonts w:ascii="Arial" w:hAnsi="Arial" w:cs="Arial"/>
        </w:rPr>
        <w:t xml:space="preserve">nesnášenlivosti </w:t>
      </w:r>
      <w:r w:rsidR="004476F8">
        <w:rPr>
          <w:rFonts w:ascii="Arial" w:hAnsi="Arial" w:cs="Arial"/>
        </w:rPr>
        <w:t>a </w:t>
      </w:r>
      <w:r>
        <w:rPr>
          <w:rFonts w:ascii="Arial" w:hAnsi="Arial" w:cs="Arial"/>
        </w:rPr>
        <w:t>společenským předsudkům vztahujícím se ke společenské skupině identifikované n</w:t>
      </w:r>
      <w:r w:rsidR="004476F8">
        <w:rPr>
          <w:rFonts w:ascii="Arial" w:hAnsi="Arial" w:cs="Arial"/>
        </w:rPr>
        <w:t>a </w:t>
      </w:r>
      <w:r>
        <w:rPr>
          <w:rFonts w:ascii="Arial" w:hAnsi="Arial" w:cs="Arial"/>
        </w:rPr>
        <w:t xml:space="preserve">základě rasy, náboženství nebo víry, pohlaví, sexuální orientace, národnostní </w:t>
      </w:r>
      <w:r w:rsidR="004476F8">
        <w:rPr>
          <w:rFonts w:ascii="Arial" w:hAnsi="Arial" w:cs="Arial"/>
        </w:rPr>
        <w:t>a </w:t>
      </w:r>
      <w:r>
        <w:rPr>
          <w:rFonts w:ascii="Arial" w:hAnsi="Arial" w:cs="Arial"/>
        </w:rPr>
        <w:t>etnické příslušnosti či jiné odlišnosti.</w:t>
      </w:r>
      <w:r>
        <w:rPr>
          <w:rFonts w:ascii="Arial Nova" w:hAnsi="Arial Nova"/>
        </w:rPr>
        <w:t xml:space="preserve"> </w:t>
      </w:r>
    </w:p>
  </w:footnote>
  <w:footnote w:id="5">
    <w:p w14:paraId="7B3BA42C" w14:textId="192DCA77" w:rsidR="00712F06" w:rsidRDefault="00712F06" w:rsidP="00712F06">
      <w:pPr>
        <w:pStyle w:val="footnotedescription"/>
        <w:spacing w:after="240" w:line="256" w:lineRule="auto"/>
        <w:jc w:val="left"/>
        <w:rPr>
          <w:rFonts w:ascii="Arial" w:hAnsi="Arial" w:cs="Arial"/>
        </w:rPr>
      </w:pPr>
      <w:r>
        <w:rPr>
          <w:rStyle w:val="footnotemark"/>
        </w:rPr>
        <w:footnoteRef/>
      </w:r>
      <w:r>
        <w:rPr>
          <w:rFonts w:ascii="Arial" w:hAnsi="Arial" w:cs="Arial"/>
        </w:rPr>
        <w:t xml:space="preserve"> Aktualizace software n</w:t>
      </w:r>
      <w:r w:rsidR="004476F8">
        <w:rPr>
          <w:rFonts w:ascii="Arial" w:hAnsi="Arial" w:cs="Arial"/>
        </w:rPr>
        <w:t>a </w:t>
      </w:r>
      <w:r>
        <w:rPr>
          <w:rFonts w:ascii="Arial" w:hAnsi="Arial" w:cs="Arial"/>
        </w:rPr>
        <w:t xml:space="preserve">vyšší vývojovou verzi. </w:t>
      </w:r>
    </w:p>
  </w:footnote>
  <w:footnote w:id="6">
    <w:p w14:paraId="3A163148" w14:textId="4781E80C" w:rsidR="00712F06" w:rsidRDefault="00712F06" w:rsidP="00712F06">
      <w:pPr>
        <w:pStyle w:val="footnotedescription"/>
        <w:spacing w:after="240" w:line="247" w:lineRule="auto"/>
        <w:ind w:right="65"/>
        <w:rPr>
          <w:rFonts w:ascii="Arial" w:hAnsi="Arial" w:cs="Arial"/>
        </w:rPr>
      </w:pPr>
      <w:r>
        <w:rPr>
          <w:rStyle w:val="footnotemark"/>
          <w:szCs w:val="18"/>
        </w:rPr>
        <w:footnoteRef/>
      </w:r>
      <w:r>
        <w:rPr>
          <w:rFonts w:ascii="Arial" w:hAnsi="Arial" w:cs="Arial"/>
          <w:szCs w:val="18"/>
        </w:rPr>
        <w:t xml:space="preserve"> Pojem bezpečnostní incident </w:t>
      </w:r>
      <w:r w:rsidR="004476F8">
        <w:rPr>
          <w:rFonts w:ascii="Arial" w:hAnsi="Arial" w:cs="Arial"/>
          <w:szCs w:val="18"/>
        </w:rPr>
        <w:t>a </w:t>
      </w:r>
      <w:r>
        <w:rPr>
          <w:rFonts w:ascii="Arial" w:hAnsi="Arial" w:cs="Arial"/>
          <w:szCs w:val="18"/>
        </w:rPr>
        <w:t>bezpečnostní událost je ekvivalentní pojmům Kybernetická bezpečnostní událost / Kybernetický bezpečnostní incident, vydefinovaných zákonem č. 181/2014 Sb. o kybernetické bezpečnosti.</w:t>
      </w:r>
    </w:p>
  </w:footnote>
  <w:footnote w:id="7">
    <w:p w14:paraId="006D7665" w14:textId="3EA5CAFB" w:rsidR="00712F06" w:rsidRDefault="00712F06" w:rsidP="00712F06">
      <w:pPr>
        <w:pStyle w:val="Textpoznpodarou"/>
        <w:spacing w:after="240"/>
        <w:jc w:val="both"/>
        <w:rPr>
          <w:rFonts w:cs="Arial"/>
          <w:sz w:val="18"/>
          <w:szCs w:val="18"/>
        </w:rPr>
      </w:pPr>
      <w:r>
        <w:rPr>
          <w:rStyle w:val="Znakapoznpodarou"/>
          <w:rFonts w:cs="Arial"/>
          <w:sz w:val="18"/>
          <w:szCs w:val="18"/>
        </w:rPr>
        <w:footnoteRef/>
      </w:r>
      <w:r>
        <w:rPr>
          <w:rFonts w:cs="Arial"/>
          <w:sz w:val="18"/>
          <w:szCs w:val="18"/>
        </w:rPr>
        <w:t xml:space="preserve"> </w:t>
      </w:r>
      <w:r>
        <w:rPr>
          <w:rFonts w:ascii="Arial" w:hAnsi="Arial" w:cs="Arial"/>
          <w:sz w:val="18"/>
          <w:szCs w:val="18"/>
        </w:rPr>
        <w:t xml:space="preserve">Zákon č. 127/2005 Sb., o elektronických komunikacích </w:t>
      </w:r>
      <w:r w:rsidR="004476F8">
        <w:rPr>
          <w:rFonts w:ascii="Arial" w:hAnsi="Arial" w:cs="Arial"/>
          <w:sz w:val="18"/>
          <w:szCs w:val="18"/>
        </w:rPr>
        <w:t>a </w:t>
      </w:r>
      <w:r>
        <w:rPr>
          <w:rFonts w:ascii="Arial" w:hAnsi="Arial" w:cs="Arial"/>
          <w:sz w:val="18"/>
          <w:szCs w:val="18"/>
        </w:rPr>
        <w:t xml:space="preserve">o změně některých souvisejících zákonů (zákon </w:t>
      </w:r>
      <w:r w:rsidR="00AC7B21">
        <w:rPr>
          <w:rFonts w:ascii="Arial" w:hAnsi="Arial" w:cs="Arial"/>
          <w:sz w:val="18"/>
          <w:szCs w:val="18"/>
        </w:rPr>
        <w:br/>
      </w:r>
      <w:r>
        <w:rPr>
          <w:rFonts w:ascii="Arial" w:hAnsi="Arial" w:cs="Arial"/>
          <w:sz w:val="18"/>
          <w:szCs w:val="18"/>
        </w:rPr>
        <w:t>o elektronických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0F9"/>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4E8686A"/>
    <w:multiLevelType w:val="hybridMultilevel"/>
    <w:tmpl w:val="D09468BC"/>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5E26186"/>
    <w:multiLevelType w:val="hybridMultilevel"/>
    <w:tmpl w:val="204EA44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043F04"/>
    <w:multiLevelType w:val="hybridMultilevel"/>
    <w:tmpl w:val="CEE6F340"/>
    <w:lvl w:ilvl="0" w:tplc="FFFFFFFF">
      <w:start w:val="1"/>
      <w:numFmt w:val="lowerLetter"/>
      <w:lvlText w:val="%1)"/>
      <w:lvlJc w:val="left"/>
      <w:pPr>
        <w:ind w:left="1068" w:hanging="360"/>
      </w:pPr>
    </w:lvl>
    <w:lvl w:ilvl="1" w:tplc="FFFFFFFF">
      <w:start w:val="1"/>
      <w:numFmt w:val="lowerRoman"/>
      <w:lvlText w:val="%2."/>
      <w:lvlJc w:val="right"/>
      <w:pPr>
        <w:ind w:left="1788" w:hanging="360"/>
      </w:pPr>
      <w:rPr>
        <w:b w:val="0"/>
        <w:bCs w:val="0"/>
      </w:rPr>
    </w:lvl>
    <w:lvl w:ilvl="2" w:tplc="FFFFFFFF">
      <w:start w:val="1"/>
      <w:numFmt w:val="lowerRoman"/>
      <w:lvlText w:val="%3."/>
      <w:lvlJc w:val="right"/>
      <w:pPr>
        <w:ind w:left="2508" w:hanging="180"/>
      </w:pPr>
    </w:lvl>
    <w:lvl w:ilvl="3" w:tplc="FFFFFFFF">
      <w:start w:val="1"/>
      <w:numFmt w:val="decimal"/>
      <w:lvlText w:val="%4."/>
      <w:lvlJc w:val="left"/>
      <w:pPr>
        <w:ind w:left="3228" w:hanging="360"/>
      </w:pPr>
      <w:rPr>
        <w:rFonts w:ascii="Arial" w:eastAsia="Times New Roman" w:hAnsi="Arial" w:cs="Arial"/>
      </w:r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0C9D2347"/>
    <w:multiLevelType w:val="hybridMultilevel"/>
    <w:tmpl w:val="DECCE0E6"/>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137A6AA6"/>
    <w:multiLevelType w:val="multilevel"/>
    <w:tmpl w:val="1C707634"/>
    <w:lvl w:ilvl="0">
      <w:start w:val="6"/>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lowerLetter"/>
      <w:pStyle w:val="Podnadpis"/>
      <w:lvlText w:val="%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6" w15:restartNumberingAfterBreak="0">
    <w:nsid w:val="13C51E94"/>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40D7A51"/>
    <w:multiLevelType w:val="hybridMultilevel"/>
    <w:tmpl w:val="3AD8FD24"/>
    <w:lvl w:ilvl="0" w:tplc="0405001B">
      <w:start w:val="1"/>
      <w:numFmt w:val="lowerRoman"/>
      <w:lvlText w:val="%1."/>
      <w:lvlJc w:val="righ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14FC4417"/>
    <w:multiLevelType w:val="multilevel"/>
    <w:tmpl w:val="DBB89F3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53A7AE1"/>
    <w:multiLevelType w:val="hybridMultilevel"/>
    <w:tmpl w:val="61BAB938"/>
    <w:lvl w:ilvl="0" w:tplc="5EB6C582">
      <w:start w:val="1"/>
      <w:numFmt w:val="bullet"/>
      <w:pStyle w:val="3odrky2"/>
      <w:lvlText w:val="o"/>
      <w:lvlJc w:val="left"/>
      <w:pPr>
        <w:ind w:left="1418" w:hanging="284"/>
      </w:pPr>
      <w:rPr>
        <w:rFonts w:ascii="Courier New" w:hAnsi="Courier New" w:hint="default"/>
      </w:rPr>
    </w:lvl>
    <w:lvl w:ilvl="1" w:tplc="04050003" w:tentative="1">
      <w:start w:val="1"/>
      <w:numFmt w:val="bullet"/>
      <w:lvlText w:val="o"/>
      <w:lvlJc w:val="left"/>
      <w:pPr>
        <w:ind w:left="2342" w:hanging="360"/>
      </w:pPr>
      <w:rPr>
        <w:rFonts w:ascii="Courier New" w:hAnsi="Courier New" w:cs="Courier New" w:hint="default"/>
      </w:rPr>
    </w:lvl>
    <w:lvl w:ilvl="2" w:tplc="04050005" w:tentative="1">
      <w:start w:val="1"/>
      <w:numFmt w:val="bullet"/>
      <w:lvlText w:val=""/>
      <w:lvlJc w:val="left"/>
      <w:pPr>
        <w:ind w:left="3062" w:hanging="360"/>
      </w:pPr>
      <w:rPr>
        <w:rFonts w:ascii="Wingdings" w:hAnsi="Wingdings" w:hint="default"/>
      </w:rPr>
    </w:lvl>
    <w:lvl w:ilvl="3" w:tplc="04050001" w:tentative="1">
      <w:start w:val="1"/>
      <w:numFmt w:val="bullet"/>
      <w:lvlText w:val=""/>
      <w:lvlJc w:val="left"/>
      <w:pPr>
        <w:ind w:left="3782" w:hanging="360"/>
      </w:pPr>
      <w:rPr>
        <w:rFonts w:ascii="Symbol" w:hAnsi="Symbol" w:hint="default"/>
      </w:rPr>
    </w:lvl>
    <w:lvl w:ilvl="4" w:tplc="04050003" w:tentative="1">
      <w:start w:val="1"/>
      <w:numFmt w:val="bullet"/>
      <w:lvlText w:val="o"/>
      <w:lvlJc w:val="left"/>
      <w:pPr>
        <w:ind w:left="4502" w:hanging="360"/>
      </w:pPr>
      <w:rPr>
        <w:rFonts w:ascii="Courier New" w:hAnsi="Courier New" w:cs="Courier New" w:hint="default"/>
      </w:rPr>
    </w:lvl>
    <w:lvl w:ilvl="5" w:tplc="04050005" w:tentative="1">
      <w:start w:val="1"/>
      <w:numFmt w:val="bullet"/>
      <w:lvlText w:val=""/>
      <w:lvlJc w:val="left"/>
      <w:pPr>
        <w:ind w:left="5222" w:hanging="360"/>
      </w:pPr>
      <w:rPr>
        <w:rFonts w:ascii="Wingdings" w:hAnsi="Wingdings" w:hint="default"/>
      </w:rPr>
    </w:lvl>
    <w:lvl w:ilvl="6" w:tplc="04050001" w:tentative="1">
      <w:start w:val="1"/>
      <w:numFmt w:val="bullet"/>
      <w:lvlText w:val=""/>
      <w:lvlJc w:val="left"/>
      <w:pPr>
        <w:ind w:left="5942" w:hanging="360"/>
      </w:pPr>
      <w:rPr>
        <w:rFonts w:ascii="Symbol" w:hAnsi="Symbol" w:hint="default"/>
      </w:rPr>
    </w:lvl>
    <w:lvl w:ilvl="7" w:tplc="04050003" w:tentative="1">
      <w:start w:val="1"/>
      <w:numFmt w:val="bullet"/>
      <w:lvlText w:val="o"/>
      <w:lvlJc w:val="left"/>
      <w:pPr>
        <w:ind w:left="6662" w:hanging="360"/>
      </w:pPr>
      <w:rPr>
        <w:rFonts w:ascii="Courier New" w:hAnsi="Courier New" w:cs="Courier New" w:hint="default"/>
      </w:rPr>
    </w:lvl>
    <w:lvl w:ilvl="8" w:tplc="04050005" w:tentative="1">
      <w:start w:val="1"/>
      <w:numFmt w:val="bullet"/>
      <w:lvlText w:val=""/>
      <w:lvlJc w:val="left"/>
      <w:pPr>
        <w:ind w:left="7382" w:hanging="360"/>
      </w:pPr>
      <w:rPr>
        <w:rFonts w:ascii="Wingdings" w:hAnsi="Wingdings" w:hint="default"/>
      </w:rPr>
    </w:lvl>
  </w:abstractNum>
  <w:abstractNum w:abstractNumId="10" w15:restartNumberingAfterBreak="0">
    <w:nsid w:val="168A62D1"/>
    <w:multiLevelType w:val="hybridMultilevel"/>
    <w:tmpl w:val="88104A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81D496B"/>
    <w:multiLevelType w:val="multilevel"/>
    <w:tmpl w:val="29B8D02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A513B76"/>
    <w:multiLevelType w:val="hybridMultilevel"/>
    <w:tmpl w:val="BB289D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861B09"/>
    <w:multiLevelType w:val="hybridMultilevel"/>
    <w:tmpl w:val="DB14430C"/>
    <w:lvl w:ilvl="0" w:tplc="0405000F">
      <w:start w:val="1"/>
      <w:numFmt w:val="decimal"/>
      <w:lvlText w:val="%1."/>
      <w:lvlJc w:val="left"/>
      <w:pPr>
        <w:ind w:left="1584" w:hanging="360"/>
      </w:p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14" w15:restartNumberingAfterBreak="0">
    <w:nsid w:val="1B9B2DE9"/>
    <w:multiLevelType w:val="multilevel"/>
    <w:tmpl w:val="9B72DF96"/>
    <w:lvl w:ilvl="0">
      <w:start w:val="1"/>
      <w:numFmt w:val="decimal"/>
      <w:lvlText w:val="%1"/>
      <w:lvlJc w:val="left"/>
      <w:pPr>
        <w:ind w:left="990" w:hanging="990"/>
      </w:pPr>
      <w:rPr>
        <w:rFonts w:hint="default"/>
      </w:rPr>
    </w:lvl>
    <w:lvl w:ilvl="1">
      <w:start w:val="1"/>
      <w:numFmt w:val="decimal"/>
      <w:lvlText w:val="%1.%2"/>
      <w:lvlJc w:val="left"/>
      <w:pPr>
        <w:ind w:left="1416" w:hanging="990"/>
      </w:pPr>
      <w:rPr>
        <w:rFonts w:hint="default"/>
      </w:rPr>
    </w:lvl>
    <w:lvl w:ilvl="2">
      <w:start w:val="1"/>
      <w:numFmt w:val="decimal"/>
      <w:lvlText w:val="%1.%2.%3"/>
      <w:lvlJc w:val="left"/>
      <w:pPr>
        <w:ind w:left="1842" w:hanging="990"/>
      </w:pPr>
      <w:rPr>
        <w:rFonts w:hint="default"/>
      </w:rPr>
    </w:lvl>
    <w:lvl w:ilvl="3">
      <w:start w:val="1"/>
      <w:numFmt w:val="decimal"/>
      <w:lvlText w:val="%1.%2.%3.%4"/>
      <w:lvlJc w:val="left"/>
      <w:pPr>
        <w:ind w:left="2268" w:hanging="99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1CFA55F1"/>
    <w:multiLevelType w:val="multilevel"/>
    <w:tmpl w:val="8C144028"/>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ind w:left="0" w:firstLine="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D46457B"/>
    <w:multiLevelType w:val="hybridMultilevel"/>
    <w:tmpl w:val="5FF830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1F565E2C"/>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20150E77"/>
    <w:multiLevelType w:val="hybridMultilevel"/>
    <w:tmpl w:val="164E0A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54714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0FF1A34"/>
    <w:multiLevelType w:val="hybridMultilevel"/>
    <w:tmpl w:val="F342F69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23E54E8A"/>
    <w:multiLevelType w:val="hybridMultilevel"/>
    <w:tmpl w:val="8BB0604E"/>
    <w:lvl w:ilvl="0" w:tplc="940E4046">
      <w:start w:val="1"/>
      <w:numFmt w:val="bullet"/>
      <w:pStyle w:val="3odrky"/>
      <w:lvlText w:val=""/>
      <w:lvlJc w:val="left"/>
      <w:pPr>
        <w:ind w:left="1134" w:hanging="283"/>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2" w15:restartNumberingAfterBreak="0">
    <w:nsid w:val="24E05434"/>
    <w:multiLevelType w:val="multilevel"/>
    <w:tmpl w:val="4036CD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7CD0F85"/>
    <w:multiLevelType w:val="multilevel"/>
    <w:tmpl w:val="9B72DF96"/>
    <w:lvl w:ilvl="0">
      <w:start w:val="1"/>
      <w:numFmt w:val="decimal"/>
      <w:lvlText w:val="%1"/>
      <w:lvlJc w:val="left"/>
      <w:pPr>
        <w:ind w:left="990" w:hanging="990"/>
      </w:pPr>
      <w:rPr>
        <w:rFonts w:hint="default"/>
      </w:rPr>
    </w:lvl>
    <w:lvl w:ilvl="1">
      <w:start w:val="1"/>
      <w:numFmt w:val="decimal"/>
      <w:lvlText w:val="%1.%2"/>
      <w:lvlJc w:val="left"/>
      <w:pPr>
        <w:ind w:left="1416" w:hanging="990"/>
      </w:pPr>
      <w:rPr>
        <w:rFonts w:hint="default"/>
      </w:rPr>
    </w:lvl>
    <w:lvl w:ilvl="2">
      <w:start w:val="1"/>
      <w:numFmt w:val="decimal"/>
      <w:lvlText w:val="%1.%2.%3"/>
      <w:lvlJc w:val="left"/>
      <w:pPr>
        <w:ind w:left="1842" w:hanging="990"/>
      </w:pPr>
      <w:rPr>
        <w:rFonts w:hint="default"/>
      </w:rPr>
    </w:lvl>
    <w:lvl w:ilvl="3">
      <w:start w:val="1"/>
      <w:numFmt w:val="decimal"/>
      <w:lvlText w:val="%1.%2.%3.%4"/>
      <w:lvlJc w:val="left"/>
      <w:pPr>
        <w:ind w:left="2268" w:hanging="99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2A217B84"/>
    <w:multiLevelType w:val="hybridMultilevel"/>
    <w:tmpl w:val="7BA258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B145D61"/>
    <w:multiLevelType w:val="hybridMultilevel"/>
    <w:tmpl w:val="4C361C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B2EC3B1"/>
    <w:multiLevelType w:val="hybridMultilevel"/>
    <w:tmpl w:val="EF72AE38"/>
    <w:lvl w:ilvl="0" w:tplc="3CDAC2B8">
      <w:start w:val="1"/>
      <w:numFmt w:val="bullet"/>
      <w:lvlText w:val=""/>
      <w:lvlJc w:val="left"/>
      <w:pPr>
        <w:ind w:left="720" w:hanging="360"/>
      </w:pPr>
      <w:rPr>
        <w:rFonts w:ascii="Symbol" w:hAnsi="Symbol" w:hint="default"/>
      </w:rPr>
    </w:lvl>
    <w:lvl w:ilvl="1" w:tplc="8D5A1C80">
      <w:start w:val="1"/>
      <w:numFmt w:val="bullet"/>
      <w:lvlText w:val="o"/>
      <w:lvlJc w:val="left"/>
      <w:pPr>
        <w:ind w:left="1440" w:hanging="360"/>
      </w:pPr>
      <w:rPr>
        <w:rFonts w:ascii="Courier New" w:hAnsi="Courier New" w:hint="default"/>
      </w:rPr>
    </w:lvl>
    <w:lvl w:ilvl="2" w:tplc="C188F084">
      <w:start w:val="1"/>
      <w:numFmt w:val="bullet"/>
      <w:lvlText w:val=""/>
      <w:lvlJc w:val="left"/>
      <w:pPr>
        <w:ind w:left="2160" w:hanging="360"/>
      </w:pPr>
      <w:rPr>
        <w:rFonts w:ascii="Wingdings" w:hAnsi="Wingdings" w:hint="default"/>
      </w:rPr>
    </w:lvl>
    <w:lvl w:ilvl="3" w:tplc="A91E8184">
      <w:start w:val="1"/>
      <w:numFmt w:val="bullet"/>
      <w:lvlText w:val=""/>
      <w:lvlJc w:val="left"/>
      <w:pPr>
        <w:ind w:left="2880" w:hanging="360"/>
      </w:pPr>
      <w:rPr>
        <w:rFonts w:ascii="Symbol" w:hAnsi="Symbol" w:hint="default"/>
      </w:rPr>
    </w:lvl>
    <w:lvl w:ilvl="4" w:tplc="46EEAE50">
      <w:start w:val="1"/>
      <w:numFmt w:val="bullet"/>
      <w:lvlText w:val="o"/>
      <w:lvlJc w:val="left"/>
      <w:pPr>
        <w:ind w:left="3600" w:hanging="360"/>
      </w:pPr>
      <w:rPr>
        <w:rFonts w:ascii="Courier New" w:hAnsi="Courier New" w:hint="default"/>
      </w:rPr>
    </w:lvl>
    <w:lvl w:ilvl="5" w:tplc="B8FC32F8">
      <w:start w:val="1"/>
      <w:numFmt w:val="bullet"/>
      <w:lvlText w:val=""/>
      <w:lvlJc w:val="left"/>
      <w:pPr>
        <w:ind w:left="4320" w:hanging="360"/>
      </w:pPr>
      <w:rPr>
        <w:rFonts w:ascii="Wingdings" w:hAnsi="Wingdings" w:hint="default"/>
      </w:rPr>
    </w:lvl>
    <w:lvl w:ilvl="6" w:tplc="C7E66BD0">
      <w:start w:val="1"/>
      <w:numFmt w:val="bullet"/>
      <w:lvlText w:val=""/>
      <w:lvlJc w:val="left"/>
      <w:pPr>
        <w:ind w:left="5040" w:hanging="360"/>
      </w:pPr>
      <w:rPr>
        <w:rFonts w:ascii="Symbol" w:hAnsi="Symbol" w:hint="default"/>
      </w:rPr>
    </w:lvl>
    <w:lvl w:ilvl="7" w:tplc="79262394">
      <w:start w:val="1"/>
      <w:numFmt w:val="bullet"/>
      <w:lvlText w:val="o"/>
      <w:lvlJc w:val="left"/>
      <w:pPr>
        <w:ind w:left="5760" w:hanging="360"/>
      </w:pPr>
      <w:rPr>
        <w:rFonts w:ascii="Courier New" w:hAnsi="Courier New" w:hint="default"/>
      </w:rPr>
    </w:lvl>
    <w:lvl w:ilvl="8" w:tplc="3D880BA4">
      <w:start w:val="1"/>
      <w:numFmt w:val="bullet"/>
      <w:lvlText w:val=""/>
      <w:lvlJc w:val="left"/>
      <w:pPr>
        <w:ind w:left="6480" w:hanging="360"/>
      </w:pPr>
      <w:rPr>
        <w:rFonts w:ascii="Wingdings" w:hAnsi="Wingdings" w:hint="default"/>
      </w:rPr>
    </w:lvl>
  </w:abstractNum>
  <w:abstractNum w:abstractNumId="27" w15:restartNumberingAfterBreak="0">
    <w:nsid w:val="2C8C2E15"/>
    <w:multiLevelType w:val="hybridMultilevel"/>
    <w:tmpl w:val="E3946828"/>
    <w:lvl w:ilvl="0" w:tplc="FFFFFFFF">
      <w:start w:val="1"/>
      <w:numFmt w:val="lowerLetter"/>
      <w:lvlText w:val="%1)"/>
      <w:lvlJc w:val="left"/>
      <w:pPr>
        <w:ind w:left="939" w:hanging="360"/>
      </w:pPr>
    </w:lvl>
    <w:lvl w:ilvl="1" w:tplc="04050001">
      <w:start w:val="1"/>
      <w:numFmt w:val="bullet"/>
      <w:lvlText w:val=""/>
      <w:lvlJc w:val="left"/>
      <w:pPr>
        <w:ind w:left="1287" w:hanging="360"/>
      </w:pPr>
      <w:rPr>
        <w:rFonts w:ascii="Symbol" w:hAnsi="Symbol" w:hint="default"/>
      </w:rPr>
    </w:lvl>
    <w:lvl w:ilvl="2" w:tplc="FFFFFFFF">
      <w:start w:val="1"/>
      <w:numFmt w:val="lowerRoman"/>
      <w:lvlText w:val="%3."/>
      <w:lvlJc w:val="right"/>
      <w:pPr>
        <w:ind w:left="2379" w:hanging="180"/>
      </w:pPr>
    </w:lvl>
    <w:lvl w:ilvl="3" w:tplc="FFFFFFFF">
      <w:start w:val="1"/>
      <w:numFmt w:val="decimal"/>
      <w:lvlText w:val="%4."/>
      <w:lvlJc w:val="left"/>
      <w:pPr>
        <w:ind w:left="3099" w:hanging="360"/>
      </w:pPr>
      <w:rPr>
        <w:rFonts w:ascii="Arial" w:eastAsia="Times New Roman" w:hAnsi="Arial" w:cs="Arial"/>
      </w:rPr>
    </w:lvl>
    <w:lvl w:ilvl="4" w:tplc="FFFFFFFF" w:tentative="1">
      <w:start w:val="1"/>
      <w:numFmt w:val="lowerLetter"/>
      <w:lvlText w:val="%5."/>
      <w:lvlJc w:val="left"/>
      <w:pPr>
        <w:ind w:left="3819" w:hanging="360"/>
      </w:pPr>
    </w:lvl>
    <w:lvl w:ilvl="5" w:tplc="FFFFFFFF" w:tentative="1">
      <w:start w:val="1"/>
      <w:numFmt w:val="lowerRoman"/>
      <w:lvlText w:val="%6."/>
      <w:lvlJc w:val="right"/>
      <w:pPr>
        <w:ind w:left="4539" w:hanging="180"/>
      </w:pPr>
    </w:lvl>
    <w:lvl w:ilvl="6" w:tplc="FFFFFFFF" w:tentative="1">
      <w:start w:val="1"/>
      <w:numFmt w:val="decimal"/>
      <w:lvlText w:val="%7."/>
      <w:lvlJc w:val="left"/>
      <w:pPr>
        <w:ind w:left="5259" w:hanging="360"/>
      </w:pPr>
    </w:lvl>
    <w:lvl w:ilvl="7" w:tplc="FFFFFFFF" w:tentative="1">
      <w:start w:val="1"/>
      <w:numFmt w:val="lowerLetter"/>
      <w:lvlText w:val="%8."/>
      <w:lvlJc w:val="left"/>
      <w:pPr>
        <w:ind w:left="5979" w:hanging="360"/>
      </w:pPr>
    </w:lvl>
    <w:lvl w:ilvl="8" w:tplc="FFFFFFFF" w:tentative="1">
      <w:start w:val="1"/>
      <w:numFmt w:val="lowerRoman"/>
      <w:lvlText w:val="%9."/>
      <w:lvlJc w:val="right"/>
      <w:pPr>
        <w:ind w:left="6699" w:hanging="180"/>
      </w:pPr>
    </w:lvl>
  </w:abstractNum>
  <w:abstractNum w:abstractNumId="28" w15:restartNumberingAfterBreak="0">
    <w:nsid w:val="2CD17C64"/>
    <w:multiLevelType w:val="hybridMultilevel"/>
    <w:tmpl w:val="CA0228F8"/>
    <w:lvl w:ilvl="0" w:tplc="095ED340">
      <w:start w:val="1"/>
      <w:numFmt w:val="bullet"/>
      <w:pStyle w:val="3odrkyto"/>
      <w:lvlText w:val="o"/>
      <w:lvlJc w:val="left"/>
      <w:pPr>
        <w:ind w:left="1418" w:hanging="284"/>
      </w:pPr>
      <w:rPr>
        <w:rFonts w:asciiTheme="minorHAnsi" w:hAnsiTheme="minorHAnsi" w:cstheme="minorHAnsi"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DAD09D4"/>
    <w:multiLevelType w:val="multilevel"/>
    <w:tmpl w:val="242AB838"/>
    <w:lvl w:ilvl="0">
      <w:start w:val="1"/>
      <w:numFmt w:val="decimal"/>
      <w:lvlRestart w:val="0"/>
      <w:pStyle w:val="Nadpis1"/>
      <w:lvlText w:val="%1"/>
      <w:lvlJc w:val="left"/>
      <w:pPr>
        <w:ind w:left="431" w:hanging="431"/>
      </w:pPr>
    </w:lvl>
    <w:lvl w:ilvl="1">
      <w:start w:val="1"/>
      <w:numFmt w:val="decimal"/>
      <w:pStyle w:val="Nadpis2"/>
      <w:lvlText w:val="%1.%2"/>
      <w:lvlJc w:val="left"/>
      <w:pPr>
        <w:ind w:left="578" w:hanging="578"/>
      </w:pPr>
    </w:lvl>
    <w:lvl w:ilvl="2">
      <w:start w:val="1"/>
      <w:numFmt w:val="decimal"/>
      <w:pStyle w:val="Nadpis3"/>
      <w:lvlText w:val="%1.%2.%3"/>
      <w:lvlJc w:val="left"/>
      <w:pPr>
        <w:ind w:left="720" w:hanging="720"/>
      </w:pPr>
    </w:lvl>
    <w:lvl w:ilvl="3">
      <w:start w:val="1"/>
      <w:numFmt w:val="decimal"/>
      <w:lvlText w:val="%1.%2.%3.%4"/>
      <w:lvlJc w:val="left"/>
      <w:pPr>
        <w:ind w:left="862" w:hanging="862"/>
      </w:pPr>
    </w:lvl>
    <w:lvl w:ilvl="4">
      <w:start w:val="1"/>
      <w:numFmt w:val="decimal"/>
      <w:pStyle w:val="Nadpis5"/>
      <w:lvlText w:val="%1.%2.%3.%4.%5"/>
      <w:lvlJc w:val="left"/>
      <w:pPr>
        <w:ind w:left="1009" w:hanging="1009"/>
      </w:pPr>
    </w:lvl>
    <w:lvl w:ilvl="5">
      <w:start w:val="1"/>
      <w:numFmt w:val="decimal"/>
      <w:pStyle w:val="Nadpis6"/>
      <w:lvlText w:val="%1.%2.%3.%4.%5.%6"/>
      <w:lvlJc w:val="left"/>
      <w:pPr>
        <w:ind w:left="1151" w:hanging="1151"/>
      </w:pPr>
    </w:lvl>
    <w:lvl w:ilvl="6">
      <w:start w:val="1"/>
      <w:numFmt w:val="decimal"/>
      <w:pStyle w:val="Nadpis7"/>
      <w:lvlText w:val="%1.%2.%3.%4.%5.%6.%7"/>
      <w:lvlJc w:val="left"/>
      <w:pPr>
        <w:ind w:left="1298" w:hanging="1298"/>
      </w:pPr>
    </w:lvl>
    <w:lvl w:ilvl="7">
      <w:start w:val="1"/>
      <w:numFmt w:val="decimal"/>
      <w:pStyle w:val="Nadpis8"/>
      <w:lvlText w:val="%1.%2.%3.%4.%5.%6.%7.%8"/>
      <w:lvlJc w:val="left"/>
      <w:pPr>
        <w:ind w:left="1440" w:hanging="1440"/>
      </w:pPr>
    </w:lvl>
    <w:lvl w:ilvl="8">
      <w:start w:val="1"/>
      <w:numFmt w:val="decimal"/>
      <w:pStyle w:val="Nadpis9"/>
      <w:lvlText w:val="%1.%2.%3.%4.%5.%6.%7.%8.%9"/>
      <w:lvlJc w:val="left"/>
      <w:pPr>
        <w:ind w:left="1582" w:hanging="1582"/>
      </w:pPr>
    </w:lvl>
  </w:abstractNum>
  <w:abstractNum w:abstractNumId="30" w15:restartNumberingAfterBreak="0">
    <w:nsid w:val="2EE83931"/>
    <w:multiLevelType w:val="multilevel"/>
    <w:tmpl w:val="A6EE72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3182130C"/>
    <w:multiLevelType w:val="hybridMultilevel"/>
    <w:tmpl w:val="DAF810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27900B8"/>
    <w:multiLevelType w:val="hybridMultilevel"/>
    <w:tmpl w:val="9D44E3E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33481087"/>
    <w:multiLevelType w:val="multilevel"/>
    <w:tmpl w:val="9B72DF96"/>
    <w:lvl w:ilvl="0">
      <w:start w:val="1"/>
      <w:numFmt w:val="decimal"/>
      <w:lvlText w:val="%1"/>
      <w:lvlJc w:val="left"/>
      <w:pPr>
        <w:ind w:left="990" w:hanging="990"/>
      </w:pPr>
      <w:rPr>
        <w:rFonts w:hint="default"/>
      </w:rPr>
    </w:lvl>
    <w:lvl w:ilvl="1">
      <w:start w:val="1"/>
      <w:numFmt w:val="decimal"/>
      <w:lvlText w:val="%1.%2"/>
      <w:lvlJc w:val="left"/>
      <w:pPr>
        <w:ind w:left="1416" w:hanging="990"/>
      </w:pPr>
      <w:rPr>
        <w:rFonts w:hint="default"/>
      </w:rPr>
    </w:lvl>
    <w:lvl w:ilvl="2">
      <w:start w:val="1"/>
      <w:numFmt w:val="decimal"/>
      <w:lvlText w:val="%1.%2.%3"/>
      <w:lvlJc w:val="left"/>
      <w:pPr>
        <w:ind w:left="1842" w:hanging="990"/>
      </w:pPr>
      <w:rPr>
        <w:rFonts w:hint="default"/>
      </w:rPr>
    </w:lvl>
    <w:lvl w:ilvl="3">
      <w:start w:val="1"/>
      <w:numFmt w:val="decimal"/>
      <w:lvlText w:val="%1.%2.%3.%4"/>
      <w:lvlJc w:val="left"/>
      <w:pPr>
        <w:ind w:left="2268" w:hanging="99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3359083D"/>
    <w:multiLevelType w:val="hybridMultilevel"/>
    <w:tmpl w:val="6278F6C8"/>
    <w:lvl w:ilvl="0" w:tplc="0405000F">
      <w:start w:val="1"/>
      <w:numFmt w:val="decimal"/>
      <w:lvlText w:val="%1."/>
      <w:lvlJc w:val="left"/>
      <w:pPr>
        <w:ind w:left="2304" w:hanging="360"/>
      </w:pPr>
    </w:lvl>
    <w:lvl w:ilvl="1" w:tplc="04050019" w:tentative="1">
      <w:start w:val="1"/>
      <w:numFmt w:val="lowerLetter"/>
      <w:lvlText w:val="%2."/>
      <w:lvlJc w:val="left"/>
      <w:pPr>
        <w:ind w:left="3024" w:hanging="360"/>
      </w:pPr>
    </w:lvl>
    <w:lvl w:ilvl="2" w:tplc="0405001B" w:tentative="1">
      <w:start w:val="1"/>
      <w:numFmt w:val="lowerRoman"/>
      <w:lvlText w:val="%3."/>
      <w:lvlJc w:val="right"/>
      <w:pPr>
        <w:ind w:left="3744" w:hanging="180"/>
      </w:pPr>
    </w:lvl>
    <w:lvl w:ilvl="3" w:tplc="0405000F" w:tentative="1">
      <w:start w:val="1"/>
      <w:numFmt w:val="decimal"/>
      <w:lvlText w:val="%4."/>
      <w:lvlJc w:val="left"/>
      <w:pPr>
        <w:ind w:left="4464" w:hanging="360"/>
      </w:pPr>
    </w:lvl>
    <w:lvl w:ilvl="4" w:tplc="04050019" w:tentative="1">
      <w:start w:val="1"/>
      <w:numFmt w:val="lowerLetter"/>
      <w:lvlText w:val="%5."/>
      <w:lvlJc w:val="left"/>
      <w:pPr>
        <w:ind w:left="5184" w:hanging="360"/>
      </w:pPr>
    </w:lvl>
    <w:lvl w:ilvl="5" w:tplc="0405001B" w:tentative="1">
      <w:start w:val="1"/>
      <w:numFmt w:val="lowerRoman"/>
      <w:lvlText w:val="%6."/>
      <w:lvlJc w:val="right"/>
      <w:pPr>
        <w:ind w:left="5904" w:hanging="180"/>
      </w:pPr>
    </w:lvl>
    <w:lvl w:ilvl="6" w:tplc="0405000F" w:tentative="1">
      <w:start w:val="1"/>
      <w:numFmt w:val="decimal"/>
      <w:lvlText w:val="%7."/>
      <w:lvlJc w:val="left"/>
      <w:pPr>
        <w:ind w:left="6624" w:hanging="360"/>
      </w:pPr>
    </w:lvl>
    <w:lvl w:ilvl="7" w:tplc="04050019" w:tentative="1">
      <w:start w:val="1"/>
      <w:numFmt w:val="lowerLetter"/>
      <w:lvlText w:val="%8."/>
      <w:lvlJc w:val="left"/>
      <w:pPr>
        <w:ind w:left="7344" w:hanging="360"/>
      </w:pPr>
    </w:lvl>
    <w:lvl w:ilvl="8" w:tplc="0405001B" w:tentative="1">
      <w:start w:val="1"/>
      <w:numFmt w:val="lowerRoman"/>
      <w:lvlText w:val="%9."/>
      <w:lvlJc w:val="right"/>
      <w:pPr>
        <w:ind w:left="8064" w:hanging="180"/>
      </w:pPr>
    </w:lvl>
  </w:abstractNum>
  <w:abstractNum w:abstractNumId="35" w15:restartNumberingAfterBreak="0">
    <w:nsid w:val="33F453DB"/>
    <w:multiLevelType w:val="hybridMultilevel"/>
    <w:tmpl w:val="7D825B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5677905"/>
    <w:multiLevelType w:val="hybridMultilevel"/>
    <w:tmpl w:val="67E08A6A"/>
    <w:lvl w:ilvl="0" w:tplc="A2D41F28">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67E3F4A"/>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36D72111"/>
    <w:multiLevelType w:val="hybridMultilevel"/>
    <w:tmpl w:val="9398C1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3A2C5AFB"/>
    <w:multiLevelType w:val="hybridMultilevel"/>
    <w:tmpl w:val="2C8A05D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0" w15:restartNumberingAfterBreak="0">
    <w:nsid w:val="3A906B81"/>
    <w:multiLevelType w:val="hybridMultilevel"/>
    <w:tmpl w:val="F04E81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3CB7C59C"/>
    <w:multiLevelType w:val="hybridMultilevel"/>
    <w:tmpl w:val="1BEA586C"/>
    <w:lvl w:ilvl="0" w:tplc="95EAD8A2">
      <w:start w:val="1"/>
      <w:numFmt w:val="bullet"/>
      <w:lvlText w:val=""/>
      <w:lvlJc w:val="left"/>
      <w:pPr>
        <w:ind w:left="720" w:hanging="360"/>
      </w:pPr>
      <w:rPr>
        <w:rFonts w:ascii="Symbol" w:hAnsi="Symbol" w:hint="default"/>
      </w:rPr>
    </w:lvl>
    <w:lvl w:ilvl="1" w:tplc="3BCC67D2">
      <w:start w:val="1"/>
      <w:numFmt w:val="bullet"/>
      <w:lvlText w:val="o"/>
      <w:lvlJc w:val="left"/>
      <w:pPr>
        <w:ind w:left="1440" w:hanging="360"/>
      </w:pPr>
      <w:rPr>
        <w:rFonts w:ascii="Courier New" w:hAnsi="Courier New" w:hint="default"/>
      </w:rPr>
    </w:lvl>
    <w:lvl w:ilvl="2" w:tplc="3B7676C2">
      <w:start w:val="1"/>
      <w:numFmt w:val="bullet"/>
      <w:lvlText w:val=""/>
      <w:lvlJc w:val="left"/>
      <w:pPr>
        <w:ind w:left="2160" w:hanging="360"/>
      </w:pPr>
      <w:rPr>
        <w:rFonts w:ascii="Wingdings" w:hAnsi="Wingdings" w:hint="default"/>
      </w:rPr>
    </w:lvl>
    <w:lvl w:ilvl="3" w:tplc="7E005EFE">
      <w:start w:val="1"/>
      <w:numFmt w:val="bullet"/>
      <w:lvlText w:val=""/>
      <w:lvlJc w:val="left"/>
      <w:pPr>
        <w:ind w:left="2880" w:hanging="360"/>
      </w:pPr>
      <w:rPr>
        <w:rFonts w:ascii="Symbol" w:hAnsi="Symbol" w:hint="default"/>
      </w:rPr>
    </w:lvl>
    <w:lvl w:ilvl="4" w:tplc="9C5E4F48">
      <w:start w:val="1"/>
      <w:numFmt w:val="bullet"/>
      <w:lvlText w:val="o"/>
      <w:lvlJc w:val="left"/>
      <w:pPr>
        <w:ind w:left="3600" w:hanging="360"/>
      </w:pPr>
      <w:rPr>
        <w:rFonts w:ascii="Courier New" w:hAnsi="Courier New" w:hint="default"/>
      </w:rPr>
    </w:lvl>
    <w:lvl w:ilvl="5" w:tplc="EC14775E">
      <w:start w:val="1"/>
      <w:numFmt w:val="bullet"/>
      <w:lvlText w:val=""/>
      <w:lvlJc w:val="left"/>
      <w:pPr>
        <w:ind w:left="4320" w:hanging="360"/>
      </w:pPr>
      <w:rPr>
        <w:rFonts w:ascii="Wingdings" w:hAnsi="Wingdings" w:hint="default"/>
      </w:rPr>
    </w:lvl>
    <w:lvl w:ilvl="6" w:tplc="D88623B0">
      <w:start w:val="1"/>
      <w:numFmt w:val="bullet"/>
      <w:lvlText w:val=""/>
      <w:lvlJc w:val="left"/>
      <w:pPr>
        <w:ind w:left="5040" w:hanging="360"/>
      </w:pPr>
      <w:rPr>
        <w:rFonts w:ascii="Symbol" w:hAnsi="Symbol" w:hint="default"/>
      </w:rPr>
    </w:lvl>
    <w:lvl w:ilvl="7" w:tplc="58D2F154">
      <w:start w:val="1"/>
      <w:numFmt w:val="bullet"/>
      <w:lvlText w:val="o"/>
      <w:lvlJc w:val="left"/>
      <w:pPr>
        <w:ind w:left="5760" w:hanging="360"/>
      </w:pPr>
      <w:rPr>
        <w:rFonts w:ascii="Courier New" w:hAnsi="Courier New" w:hint="default"/>
      </w:rPr>
    </w:lvl>
    <w:lvl w:ilvl="8" w:tplc="B0009CD0">
      <w:start w:val="1"/>
      <w:numFmt w:val="bullet"/>
      <w:lvlText w:val=""/>
      <w:lvlJc w:val="left"/>
      <w:pPr>
        <w:ind w:left="6480" w:hanging="360"/>
      </w:pPr>
      <w:rPr>
        <w:rFonts w:ascii="Wingdings" w:hAnsi="Wingdings" w:hint="default"/>
      </w:rPr>
    </w:lvl>
  </w:abstractNum>
  <w:abstractNum w:abstractNumId="42" w15:restartNumberingAfterBreak="0">
    <w:nsid w:val="3D0C2A4B"/>
    <w:multiLevelType w:val="hybridMultilevel"/>
    <w:tmpl w:val="6B1EDB64"/>
    <w:lvl w:ilvl="0" w:tplc="294815B2">
      <w:start w:val="1"/>
      <w:numFmt w:val="lowerLetter"/>
      <w:pStyle w:val="3odrkyp"/>
      <w:lvlText w:val="%1)"/>
      <w:lvlJc w:val="left"/>
      <w:pPr>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E4B05FD"/>
    <w:multiLevelType w:val="hybridMultilevel"/>
    <w:tmpl w:val="0A9A2F20"/>
    <w:lvl w:ilvl="0" w:tplc="04050001">
      <w:start w:val="1"/>
      <w:numFmt w:val="bullet"/>
      <w:lvlText w:val=""/>
      <w:lvlJc w:val="left"/>
      <w:pPr>
        <w:ind w:left="720" w:hanging="360"/>
      </w:pPr>
      <w:rPr>
        <w:rFonts w:ascii="Symbol" w:hAnsi="Symbol" w:hint="default"/>
      </w:rPr>
    </w:lvl>
    <w:lvl w:ilvl="1" w:tplc="9D343D00">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409B3D12"/>
    <w:multiLevelType w:val="hybridMultilevel"/>
    <w:tmpl w:val="CD84F672"/>
    <w:lvl w:ilvl="0" w:tplc="3C3058A6">
      <w:start w:val="1"/>
      <w:numFmt w:val="decimal"/>
      <w:pStyle w:val="ACpNadpis1slovan"/>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5" w15:restartNumberingAfterBreak="0">
    <w:nsid w:val="41D419D7"/>
    <w:multiLevelType w:val="hybridMultilevel"/>
    <w:tmpl w:val="2918CB8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6" w15:restartNumberingAfterBreak="0">
    <w:nsid w:val="43525C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41B0199"/>
    <w:multiLevelType w:val="hybridMultilevel"/>
    <w:tmpl w:val="59B00D8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8" w15:restartNumberingAfterBreak="0">
    <w:nsid w:val="45E10603"/>
    <w:multiLevelType w:val="hybridMultilevel"/>
    <w:tmpl w:val="B414D87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9" w15:restartNumberingAfterBreak="0">
    <w:nsid w:val="4729381B"/>
    <w:multiLevelType w:val="hybridMultilevel"/>
    <w:tmpl w:val="2382ADD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0" w15:restartNumberingAfterBreak="0">
    <w:nsid w:val="480B008A"/>
    <w:multiLevelType w:val="hybridMultilevel"/>
    <w:tmpl w:val="A968AA08"/>
    <w:lvl w:ilvl="0" w:tplc="A34885B8">
      <w:start w:val="1"/>
      <w:numFmt w:val="bullet"/>
      <w:pStyle w:val="3odrkyt"/>
      <w:lvlText w:val=""/>
      <w:lvlJc w:val="left"/>
      <w:pPr>
        <w:ind w:left="1134"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4C2EE964"/>
    <w:multiLevelType w:val="hybridMultilevel"/>
    <w:tmpl w:val="50D2EB78"/>
    <w:lvl w:ilvl="0" w:tplc="F42A72A0">
      <w:start w:val="1"/>
      <w:numFmt w:val="bullet"/>
      <w:lvlText w:val=""/>
      <w:lvlJc w:val="left"/>
      <w:pPr>
        <w:ind w:left="720" w:hanging="360"/>
      </w:pPr>
      <w:rPr>
        <w:rFonts w:ascii="Symbol" w:hAnsi="Symbol" w:hint="default"/>
      </w:rPr>
    </w:lvl>
    <w:lvl w:ilvl="1" w:tplc="FA508084">
      <w:start w:val="1"/>
      <w:numFmt w:val="bullet"/>
      <w:lvlText w:val="o"/>
      <w:lvlJc w:val="left"/>
      <w:pPr>
        <w:ind w:left="1440" w:hanging="360"/>
      </w:pPr>
      <w:rPr>
        <w:rFonts w:ascii="Courier New" w:hAnsi="Courier New" w:hint="default"/>
      </w:rPr>
    </w:lvl>
    <w:lvl w:ilvl="2" w:tplc="A9E6736E">
      <w:start w:val="1"/>
      <w:numFmt w:val="bullet"/>
      <w:lvlText w:val=""/>
      <w:lvlJc w:val="left"/>
      <w:pPr>
        <w:ind w:left="2160" w:hanging="360"/>
      </w:pPr>
      <w:rPr>
        <w:rFonts w:ascii="Wingdings" w:hAnsi="Wingdings" w:hint="default"/>
      </w:rPr>
    </w:lvl>
    <w:lvl w:ilvl="3" w:tplc="AAF025E6">
      <w:start w:val="1"/>
      <w:numFmt w:val="bullet"/>
      <w:lvlText w:val=""/>
      <w:lvlJc w:val="left"/>
      <w:pPr>
        <w:ind w:left="2880" w:hanging="360"/>
      </w:pPr>
      <w:rPr>
        <w:rFonts w:ascii="Symbol" w:hAnsi="Symbol" w:hint="default"/>
      </w:rPr>
    </w:lvl>
    <w:lvl w:ilvl="4" w:tplc="622E1598">
      <w:start w:val="1"/>
      <w:numFmt w:val="bullet"/>
      <w:lvlText w:val="o"/>
      <w:lvlJc w:val="left"/>
      <w:pPr>
        <w:ind w:left="3600" w:hanging="360"/>
      </w:pPr>
      <w:rPr>
        <w:rFonts w:ascii="Courier New" w:hAnsi="Courier New" w:hint="default"/>
      </w:rPr>
    </w:lvl>
    <w:lvl w:ilvl="5" w:tplc="D0CE15E0">
      <w:start w:val="1"/>
      <w:numFmt w:val="bullet"/>
      <w:lvlText w:val=""/>
      <w:lvlJc w:val="left"/>
      <w:pPr>
        <w:ind w:left="4320" w:hanging="360"/>
      </w:pPr>
      <w:rPr>
        <w:rFonts w:ascii="Wingdings" w:hAnsi="Wingdings" w:hint="default"/>
      </w:rPr>
    </w:lvl>
    <w:lvl w:ilvl="6" w:tplc="8A44E7E2">
      <w:start w:val="1"/>
      <w:numFmt w:val="bullet"/>
      <w:lvlText w:val=""/>
      <w:lvlJc w:val="left"/>
      <w:pPr>
        <w:ind w:left="5040" w:hanging="360"/>
      </w:pPr>
      <w:rPr>
        <w:rFonts w:ascii="Symbol" w:hAnsi="Symbol" w:hint="default"/>
      </w:rPr>
    </w:lvl>
    <w:lvl w:ilvl="7" w:tplc="4F50121A">
      <w:start w:val="1"/>
      <w:numFmt w:val="bullet"/>
      <w:lvlText w:val="o"/>
      <w:lvlJc w:val="left"/>
      <w:pPr>
        <w:ind w:left="5760" w:hanging="360"/>
      </w:pPr>
      <w:rPr>
        <w:rFonts w:ascii="Courier New" w:hAnsi="Courier New" w:hint="default"/>
      </w:rPr>
    </w:lvl>
    <w:lvl w:ilvl="8" w:tplc="CD56031E">
      <w:start w:val="1"/>
      <w:numFmt w:val="bullet"/>
      <w:lvlText w:val=""/>
      <w:lvlJc w:val="left"/>
      <w:pPr>
        <w:ind w:left="6480" w:hanging="360"/>
      </w:pPr>
      <w:rPr>
        <w:rFonts w:ascii="Wingdings" w:hAnsi="Wingdings" w:hint="default"/>
      </w:rPr>
    </w:lvl>
  </w:abstractNum>
  <w:abstractNum w:abstractNumId="52" w15:restartNumberingAfterBreak="0">
    <w:nsid w:val="51822C46"/>
    <w:multiLevelType w:val="hybridMultilevel"/>
    <w:tmpl w:val="6D2EED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51DD63B7"/>
    <w:multiLevelType w:val="hybridMultilevel"/>
    <w:tmpl w:val="64188AD2"/>
    <w:lvl w:ilvl="0" w:tplc="04050019">
      <w:start w:val="1"/>
      <w:numFmt w:val="lowerLetter"/>
      <w:lvlText w:val="%1."/>
      <w:lvlJc w:val="left"/>
      <w:pPr>
        <w:ind w:left="1776" w:hanging="360"/>
      </w:pPr>
      <w:rPr>
        <w:rFonts w:cs="Times New Roman"/>
        <w:b w:val="0"/>
        <w:i w:val="0"/>
        <w:sz w:val="22"/>
      </w:r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54" w15:restartNumberingAfterBreak="0">
    <w:nsid w:val="53400720"/>
    <w:multiLevelType w:val="hybridMultilevel"/>
    <w:tmpl w:val="A86CD906"/>
    <w:lvl w:ilvl="0" w:tplc="04050001">
      <w:start w:val="1"/>
      <w:numFmt w:val="bullet"/>
      <w:lvlText w:val=""/>
      <w:lvlJc w:val="left"/>
      <w:pPr>
        <w:ind w:left="720" w:hanging="360"/>
      </w:pPr>
      <w:rPr>
        <w:rFonts w:ascii="Symbol" w:hAnsi="Symbol" w:hint="default"/>
      </w:rPr>
    </w:lvl>
    <w:lvl w:ilvl="1" w:tplc="349CCF72">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57552D05"/>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6" w15:restartNumberingAfterBreak="0">
    <w:nsid w:val="57680BDE"/>
    <w:multiLevelType w:val="hybridMultilevel"/>
    <w:tmpl w:val="EF3A06F0"/>
    <w:lvl w:ilvl="0" w:tplc="0405000F">
      <w:start w:val="1"/>
      <w:numFmt w:val="decimal"/>
      <w:lvlText w:val="%1."/>
      <w:lvlJc w:val="left"/>
      <w:pPr>
        <w:ind w:left="1584" w:hanging="360"/>
      </w:p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57" w15:restartNumberingAfterBreak="0">
    <w:nsid w:val="584F0BA7"/>
    <w:multiLevelType w:val="hybridMultilevel"/>
    <w:tmpl w:val="F642E1F0"/>
    <w:lvl w:ilvl="0" w:tplc="04050013">
      <w:start w:val="1"/>
      <w:numFmt w:val="upperRoman"/>
      <w:lvlText w:val="%1."/>
      <w:lvlJc w:val="right"/>
      <w:pPr>
        <w:ind w:left="523" w:hanging="360"/>
      </w:pPr>
      <w:rPr>
        <w:rFonts w:hint="default"/>
      </w:rPr>
    </w:lvl>
    <w:lvl w:ilvl="1" w:tplc="04050003">
      <w:start w:val="1"/>
      <w:numFmt w:val="bullet"/>
      <w:lvlText w:val="o"/>
      <w:lvlJc w:val="left"/>
      <w:pPr>
        <w:ind w:left="1243" w:hanging="360"/>
      </w:pPr>
      <w:rPr>
        <w:rFonts w:ascii="Courier New" w:hAnsi="Courier New" w:cs="Courier New" w:hint="default"/>
      </w:rPr>
    </w:lvl>
    <w:lvl w:ilvl="2" w:tplc="04050005">
      <w:start w:val="1"/>
      <w:numFmt w:val="bullet"/>
      <w:lvlText w:val=""/>
      <w:lvlJc w:val="left"/>
      <w:pPr>
        <w:ind w:left="1963" w:hanging="360"/>
      </w:pPr>
      <w:rPr>
        <w:rFonts w:ascii="Wingdings" w:hAnsi="Wingdings" w:hint="default"/>
      </w:rPr>
    </w:lvl>
    <w:lvl w:ilvl="3" w:tplc="04050001" w:tentative="1">
      <w:start w:val="1"/>
      <w:numFmt w:val="bullet"/>
      <w:lvlText w:val=""/>
      <w:lvlJc w:val="left"/>
      <w:pPr>
        <w:ind w:left="2683" w:hanging="360"/>
      </w:pPr>
      <w:rPr>
        <w:rFonts w:ascii="Symbol" w:hAnsi="Symbol" w:hint="default"/>
      </w:rPr>
    </w:lvl>
    <w:lvl w:ilvl="4" w:tplc="04050003" w:tentative="1">
      <w:start w:val="1"/>
      <w:numFmt w:val="bullet"/>
      <w:lvlText w:val="o"/>
      <w:lvlJc w:val="left"/>
      <w:pPr>
        <w:ind w:left="3403" w:hanging="360"/>
      </w:pPr>
      <w:rPr>
        <w:rFonts w:ascii="Courier New" w:hAnsi="Courier New" w:cs="Courier New" w:hint="default"/>
      </w:rPr>
    </w:lvl>
    <w:lvl w:ilvl="5" w:tplc="04050005" w:tentative="1">
      <w:start w:val="1"/>
      <w:numFmt w:val="bullet"/>
      <w:lvlText w:val=""/>
      <w:lvlJc w:val="left"/>
      <w:pPr>
        <w:ind w:left="4123" w:hanging="360"/>
      </w:pPr>
      <w:rPr>
        <w:rFonts w:ascii="Wingdings" w:hAnsi="Wingdings" w:hint="default"/>
      </w:rPr>
    </w:lvl>
    <w:lvl w:ilvl="6" w:tplc="04050001" w:tentative="1">
      <w:start w:val="1"/>
      <w:numFmt w:val="bullet"/>
      <w:lvlText w:val=""/>
      <w:lvlJc w:val="left"/>
      <w:pPr>
        <w:ind w:left="4843" w:hanging="360"/>
      </w:pPr>
      <w:rPr>
        <w:rFonts w:ascii="Symbol" w:hAnsi="Symbol" w:hint="default"/>
      </w:rPr>
    </w:lvl>
    <w:lvl w:ilvl="7" w:tplc="04050003" w:tentative="1">
      <w:start w:val="1"/>
      <w:numFmt w:val="bullet"/>
      <w:lvlText w:val="o"/>
      <w:lvlJc w:val="left"/>
      <w:pPr>
        <w:ind w:left="5563" w:hanging="360"/>
      </w:pPr>
      <w:rPr>
        <w:rFonts w:ascii="Courier New" w:hAnsi="Courier New" w:cs="Courier New" w:hint="default"/>
      </w:rPr>
    </w:lvl>
    <w:lvl w:ilvl="8" w:tplc="04050005" w:tentative="1">
      <w:start w:val="1"/>
      <w:numFmt w:val="bullet"/>
      <w:lvlText w:val=""/>
      <w:lvlJc w:val="left"/>
      <w:pPr>
        <w:ind w:left="6283" w:hanging="360"/>
      </w:pPr>
      <w:rPr>
        <w:rFonts w:ascii="Wingdings" w:hAnsi="Wingdings" w:hint="default"/>
      </w:rPr>
    </w:lvl>
  </w:abstractNum>
  <w:abstractNum w:abstractNumId="58" w15:restartNumberingAfterBreak="0">
    <w:nsid w:val="5EB50E0A"/>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9" w15:restartNumberingAfterBreak="0">
    <w:nsid w:val="63947589"/>
    <w:multiLevelType w:val="hybridMultilevel"/>
    <w:tmpl w:val="C03E8E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64A961D0"/>
    <w:multiLevelType w:val="multilevel"/>
    <w:tmpl w:val="4DFE6F2A"/>
    <w:lvl w:ilvl="0">
      <w:start w:val="1"/>
      <w:numFmt w:val="upperRoman"/>
      <w:suff w:val="nothing"/>
      <w:lvlText w:val="Článek %1."/>
      <w:lvlJc w:val="left"/>
      <w:pPr>
        <w:ind w:left="360" w:hanging="360"/>
      </w:pPr>
    </w:lvl>
    <w:lvl w:ilvl="1">
      <w:start w:val="1"/>
      <w:numFmt w:val="lowerRoman"/>
      <w:lvlText w:val="%2."/>
      <w:lvlJc w:val="right"/>
      <w:pPr>
        <w:ind w:left="36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4AF6318"/>
    <w:multiLevelType w:val="multilevel"/>
    <w:tmpl w:val="C43269F6"/>
    <w:lvl w:ilvl="0">
      <w:start w:val="1"/>
      <w:numFmt w:val="decimal"/>
      <w:lvlText w:val="%1"/>
      <w:lvlJc w:val="left"/>
      <w:pPr>
        <w:ind w:left="432" w:hanging="432"/>
      </w:pPr>
    </w:lvl>
    <w:lvl w:ilvl="1">
      <w:start w:val="1"/>
      <w:numFmt w:val="decimal"/>
      <w:pStyle w:val="2bodylnk"/>
      <w:lvlText w:val="%1.%2"/>
      <w:lvlJc w:val="left"/>
      <w:pPr>
        <w:ind w:left="576" w:hanging="576"/>
      </w:pPr>
    </w:lvl>
    <w:lvl w:ilvl="2">
      <w:start w:val="1"/>
      <w:numFmt w:val="decimal"/>
      <w:pStyle w:val="3bodylnku"/>
      <w:lvlText w:val="%1.%2.%3"/>
      <w:lvlJc w:val="left"/>
      <w:pPr>
        <w:ind w:left="1571"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67087C17"/>
    <w:multiLevelType w:val="hybridMultilevel"/>
    <w:tmpl w:val="83BE8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68804DFB"/>
    <w:multiLevelType w:val="multilevel"/>
    <w:tmpl w:val="D94A9052"/>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69B76595"/>
    <w:multiLevelType w:val="hybridMultilevel"/>
    <w:tmpl w:val="14AAFA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6B1710AA"/>
    <w:multiLevelType w:val="hybridMultilevel"/>
    <w:tmpl w:val="D5FCCF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6BAA34EA"/>
    <w:multiLevelType w:val="multilevel"/>
    <w:tmpl w:val="9B72DF96"/>
    <w:lvl w:ilvl="0">
      <w:start w:val="1"/>
      <w:numFmt w:val="decimal"/>
      <w:lvlText w:val="%1"/>
      <w:lvlJc w:val="left"/>
      <w:pPr>
        <w:ind w:left="990" w:hanging="990"/>
      </w:pPr>
      <w:rPr>
        <w:rFonts w:hint="default"/>
      </w:rPr>
    </w:lvl>
    <w:lvl w:ilvl="1">
      <w:start w:val="1"/>
      <w:numFmt w:val="decimal"/>
      <w:lvlText w:val="%1.%2"/>
      <w:lvlJc w:val="left"/>
      <w:pPr>
        <w:ind w:left="1416" w:hanging="990"/>
      </w:pPr>
      <w:rPr>
        <w:rFonts w:hint="default"/>
      </w:rPr>
    </w:lvl>
    <w:lvl w:ilvl="2">
      <w:start w:val="1"/>
      <w:numFmt w:val="decimal"/>
      <w:lvlText w:val="%1.%2.%3"/>
      <w:lvlJc w:val="left"/>
      <w:pPr>
        <w:ind w:left="1842" w:hanging="990"/>
      </w:pPr>
      <w:rPr>
        <w:rFonts w:hint="default"/>
      </w:rPr>
    </w:lvl>
    <w:lvl w:ilvl="3">
      <w:start w:val="1"/>
      <w:numFmt w:val="decimal"/>
      <w:lvlText w:val="%1.%2.%3.%4"/>
      <w:lvlJc w:val="left"/>
      <w:pPr>
        <w:ind w:left="2268" w:hanging="99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7" w15:restartNumberingAfterBreak="0">
    <w:nsid w:val="6DFA502B"/>
    <w:multiLevelType w:val="hybridMultilevel"/>
    <w:tmpl w:val="1E3AE27E"/>
    <w:lvl w:ilvl="0" w:tplc="8E3290D4">
      <w:start w:val="1"/>
      <w:numFmt w:val="lowerRoman"/>
      <w:pStyle w:val="3msk"/>
      <w:lvlText w:val="%1."/>
      <w:lvlJc w:val="right"/>
      <w:pPr>
        <w:ind w:left="851" w:hanging="17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0EC6CD4"/>
    <w:multiLevelType w:val="hybridMultilevel"/>
    <w:tmpl w:val="33189E86"/>
    <w:lvl w:ilvl="0" w:tplc="04050017">
      <w:start w:val="1"/>
      <w:numFmt w:val="lowerLetter"/>
      <w:lvlText w:val="%1)"/>
      <w:lvlJc w:val="left"/>
      <w:pPr>
        <w:ind w:left="939" w:hanging="360"/>
      </w:pPr>
    </w:lvl>
    <w:lvl w:ilvl="1" w:tplc="E9AC1268">
      <w:start w:val="1"/>
      <w:numFmt w:val="lowerRoman"/>
      <w:lvlText w:val="%2."/>
      <w:lvlJc w:val="right"/>
      <w:pPr>
        <w:ind w:left="1659" w:hanging="360"/>
      </w:pPr>
      <w:rPr>
        <w:rFonts w:ascii="Arial" w:hAnsi="Arial" w:cs="Arial" w:hint="default"/>
        <w:b w:val="0"/>
        <w:bCs w:val="0"/>
        <w:sz w:val="22"/>
        <w:szCs w:val="20"/>
      </w:rPr>
    </w:lvl>
    <w:lvl w:ilvl="2" w:tplc="0405001B">
      <w:start w:val="1"/>
      <w:numFmt w:val="lowerRoman"/>
      <w:lvlText w:val="%3."/>
      <w:lvlJc w:val="right"/>
      <w:pPr>
        <w:ind w:left="2379" w:hanging="180"/>
      </w:pPr>
    </w:lvl>
    <w:lvl w:ilvl="3" w:tplc="58E858D0">
      <w:start w:val="1"/>
      <w:numFmt w:val="decimal"/>
      <w:lvlText w:val="%4."/>
      <w:lvlJc w:val="left"/>
      <w:pPr>
        <w:ind w:left="3099" w:hanging="360"/>
      </w:pPr>
      <w:rPr>
        <w:rFonts w:ascii="Arial" w:eastAsia="Times New Roman" w:hAnsi="Arial" w:cs="Arial"/>
      </w:rPr>
    </w:lvl>
    <w:lvl w:ilvl="4" w:tplc="04050019" w:tentative="1">
      <w:start w:val="1"/>
      <w:numFmt w:val="lowerLetter"/>
      <w:lvlText w:val="%5."/>
      <w:lvlJc w:val="left"/>
      <w:pPr>
        <w:ind w:left="3819" w:hanging="360"/>
      </w:pPr>
    </w:lvl>
    <w:lvl w:ilvl="5" w:tplc="0405001B" w:tentative="1">
      <w:start w:val="1"/>
      <w:numFmt w:val="lowerRoman"/>
      <w:lvlText w:val="%6."/>
      <w:lvlJc w:val="right"/>
      <w:pPr>
        <w:ind w:left="4539" w:hanging="180"/>
      </w:pPr>
    </w:lvl>
    <w:lvl w:ilvl="6" w:tplc="0405000F" w:tentative="1">
      <w:start w:val="1"/>
      <w:numFmt w:val="decimal"/>
      <w:lvlText w:val="%7."/>
      <w:lvlJc w:val="left"/>
      <w:pPr>
        <w:ind w:left="5259" w:hanging="360"/>
      </w:pPr>
    </w:lvl>
    <w:lvl w:ilvl="7" w:tplc="04050019" w:tentative="1">
      <w:start w:val="1"/>
      <w:numFmt w:val="lowerLetter"/>
      <w:lvlText w:val="%8."/>
      <w:lvlJc w:val="left"/>
      <w:pPr>
        <w:ind w:left="5979" w:hanging="360"/>
      </w:pPr>
    </w:lvl>
    <w:lvl w:ilvl="8" w:tplc="0405001B" w:tentative="1">
      <w:start w:val="1"/>
      <w:numFmt w:val="lowerRoman"/>
      <w:lvlText w:val="%9."/>
      <w:lvlJc w:val="right"/>
      <w:pPr>
        <w:ind w:left="6699" w:hanging="180"/>
      </w:pPr>
    </w:lvl>
  </w:abstractNum>
  <w:abstractNum w:abstractNumId="69" w15:restartNumberingAfterBreak="0">
    <w:nsid w:val="71133DBE"/>
    <w:multiLevelType w:val="hybridMultilevel"/>
    <w:tmpl w:val="C1E4D8DC"/>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0" w15:restartNumberingAfterBreak="0">
    <w:nsid w:val="71330460"/>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1" w15:restartNumberingAfterBreak="0">
    <w:nsid w:val="71CC6267"/>
    <w:multiLevelType w:val="hybridMultilevel"/>
    <w:tmpl w:val="8FF05E9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2"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3" w15:restartNumberingAfterBreak="0">
    <w:nsid w:val="742D2B55"/>
    <w:multiLevelType w:val="hybridMultilevel"/>
    <w:tmpl w:val="0F86DA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75533315"/>
    <w:multiLevelType w:val="hybridMultilevel"/>
    <w:tmpl w:val="F18AE04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5" w15:restartNumberingAfterBreak="0">
    <w:nsid w:val="75E523F7"/>
    <w:multiLevelType w:val="hybridMultilevel"/>
    <w:tmpl w:val="F5507F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76197933"/>
    <w:multiLevelType w:val="multilevel"/>
    <w:tmpl w:val="DD30109A"/>
    <w:lvl w:ilvl="0">
      <w:start w:val="1"/>
      <w:numFmt w:val="upperRoman"/>
      <w:pStyle w:val="1lnekI"/>
      <w:suff w:val="nothing"/>
      <w:lvlText w:val="Článek %1."/>
      <w:lvlJc w:val="left"/>
      <w:pPr>
        <w:ind w:left="5322" w:hanging="360"/>
      </w:pPr>
    </w:lvl>
    <w:lvl w:ilvl="1">
      <w:start w:val="1"/>
      <w:numFmt w:val="decimal"/>
      <w:pStyle w:val="2bodlnku"/>
      <w:lvlText w:val="%2. "/>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66E1ACC"/>
    <w:multiLevelType w:val="hybridMultilevel"/>
    <w:tmpl w:val="4C6ACC2C"/>
    <w:lvl w:ilvl="0" w:tplc="4850792E">
      <w:start w:val="1"/>
      <w:numFmt w:val="upperRoman"/>
      <w:pStyle w:val="3mskv"/>
      <w:lvlText w:val="%1."/>
      <w:lvlJc w:val="left"/>
      <w:pPr>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77136F17"/>
    <w:multiLevelType w:val="hybridMultilevel"/>
    <w:tmpl w:val="43240A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78454C4F"/>
    <w:multiLevelType w:val="hybridMultilevel"/>
    <w:tmpl w:val="51000658"/>
    <w:lvl w:ilvl="0" w:tplc="DF323450">
      <w:start w:val="1"/>
      <w:numFmt w:val="upperRoman"/>
      <w:lvlText w:val="%1."/>
      <w:lvlJc w:val="right"/>
      <w:pPr>
        <w:ind w:left="705" w:hanging="360"/>
      </w:pPr>
    </w:lvl>
    <w:lvl w:ilvl="1" w:tplc="04050019">
      <w:start w:val="1"/>
      <w:numFmt w:val="lowerLetter"/>
      <w:lvlText w:val="%2."/>
      <w:lvlJc w:val="left"/>
      <w:pPr>
        <w:ind w:left="1425" w:hanging="360"/>
      </w:pPr>
    </w:lvl>
    <w:lvl w:ilvl="2" w:tplc="0405001B">
      <w:start w:val="1"/>
      <w:numFmt w:val="lowerRoman"/>
      <w:lvlText w:val="%3."/>
      <w:lvlJc w:val="right"/>
      <w:pPr>
        <w:ind w:left="2145" w:hanging="180"/>
      </w:pPr>
    </w:lvl>
    <w:lvl w:ilvl="3" w:tplc="0405000F">
      <w:start w:val="1"/>
      <w:numFmt w:val="decimal"/>
      <w:lvlText w:val="%4."/>
      <w:lvlJc w:val="left"/>
      <w:pPr>
        <w:ind w:left="2865" w:hanging="360"/>
      </w:pPr>
    </w:lvl>
    <w:lvl w:ilvl="4" w:tplc="04050019">
      <w:start w:val="1"/>
      <w:numFmt w:val="lowerLetter"/>
      <w:lvlText w:val="%5."/>
      <w:lvlJc w:val="left"/>
      <w:pPr>
        <w:ind w:left="3585" w:hanging="360"/>
      </w:pPr>
    </w:lvl>
    <w:lvl w:ilvl="5" w:tplc="0405001B">
      <w:start w:val="1"/>
      <w:numFmt w:val="lowerRoman"/>
      <w:lvlText w:val="%6."/>
      <w:lvlJc w:val="right"/>
      <w:pPr>
        <w:ind w:left="4305" w:hanging="180"/>
      </w:pPr>
    </w:lvl>
    <w:lvl w:ilvl="6" w:tplc="0405000F">
      <w:start w:val="1"/>
      <w:numFmt w:val="decimal"/>
      <w:lvlText w:val="%7."/>
      <w:lvlJc w:val="left"/>
      <w:pPr>
        <w:ind w:left="5025" w:hanging="360"/>
      </w:pPr>
    </w:lvl>
    <w:lvl w:ilvl="7" w:tplc="04050019">
      <w:start w:val="1"/>
      <w:numFmt w:val="lowerLetter"/>
      <w:lvlText w:val="%8."/>
      <w:lvlJc w:val="left"/>
      <w:pPr>
        <w:ind w:left="5745" w:hanging="360"/>
      </w:pPr>
    </w:lvl>
    <w:lvl w:ilvl="8" w:tplc="0405001B">
      <w:start w:val="1"/>
      <w:numFmt w:val="lowerRoman"/>
      <w:lvlText w:val="%9."/>
      <w:lvlJc w:val="right"/>
      <w:pPr>
        <w:ind w:left="6465" w:hanging="180"/>
      </w:pPr>
    </w:lvl>
  </w:abstractNum>
  <w:abstractNum w:abstractNumId="80" w15:restartNumberingAfterBreak="0">
    <w:nsid w:val="798D6A0A"/>
    <w:multiLevelType w:val="multilevel"/>
    <w:tmpl w:val="C68452E4"/>
    <w:lvl w:ilvl="0">
      <w:start w:val="4"/>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81" w15:restartNumberingAfterBreak="0">
    <w:nsid w:val="79B560BC"/>
    <w:multiLevelType w:val="hybridMultilevel"/>
    <w:tmpl w:val="950A20A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2" w15:restartNumberingAfterBreak="0">
    <w:nsid w:val="7B44390C"/>
    <w:multiLevelType w:val="hybridMultilevel"/>
    <w:tmpl w:val="E2402B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7B5C581E"/>
    <w:multiLevelType w:val="hybridMultilevel"/>
    <w:tmpl w:val="61600A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7DBD70B4"/>
    <w:multiLevelType w:val="hybridMultilevel"/>
    <w:tmpl w:val="88C8F420"/>
    <w:lvl w:ilvl="0" w:tplc="24821CD8">
      <w:start w:val="1"/>
      <w:numFmt w:val="bullet"/>
      <w:lvlText w:val=""/>
      <w:lvlJc w:val="left"/>
      <w:pPr>
        <w:ind w:left="720" w:hanging="360"/>
      </w:pPr>
      <w:rPr>
        <w:rFonts w:ascii="Symbol" w:hAnsi="Symbol" w:hint="default"/>
      </w:rPr>
    </w:lvl>
    <w:lvl w:ilvl="1" w:tplc="EC121A60">
      <w:start w:val="1"/>
      <w:numFmt w:val="bullet"/>
      <w:lvlText w:val="o"/>
      <w:lvlJc w:val="left"/>
      <w:pPr>
        <w:ind w:left="1440" w:hanging="360"/>
      </w:pPr>
      <w:rPr>
        <w:rFonts w:ascii="Courier New" w:hAnsi="Courier New" w:hint="default"/>
      </w:rPr>
    </w:lvl>
    <w:lvl w:ilvl="2" w:tplc="4450265E">
      <w:start w:val="1"/>
      <w:numFmt w:val="bullet"/>
      <w:lvlText w:val=""/>
      <w:lvlJc w:val="left"/>
      <w:pPr>
        <w:ind w:left="2160" w:hanging="360"/>
      </w:pPr>
      <w:rPr>
        <w:rFonts w:ascii="Wingdings" w:hAnsi="Wingdings" w:hint="default"/>
      </w:rPr>
    </w:lvl>
    <w:lvl w:ilvl="3" w:tplc="5C54949C">
      <w:start w:val="1"/>
      <w:numFmt w:val="bullet"/>
      <w:lvlText w:val=""/>
      <w:lvlJc w:val="left"/>
      <w:pPr>
        <w:ind w:left="2880" w:hanging="360"/>
      </w:pPr>
      <w:rPr>
        <w:rFonts w:ascii="Symbol" w:hAnsi="Symbol" w:hint="default"/>
      </w:rPr>
    </w:lvl>
    <w:lvl w:ilvl="4" w:tplc="D39811A4">
      <w:start w:val="1"/>
      <w:numFmt w:val="bullet"/>
      <w:lvlText w:val="o"/>
      <w:lvlJc w:val="left"/>
      <w:pPr>
        <w:ind w:left="3600" w:hanging="360"/>
      </w:pPr>
      <w:rPr>
        <w:rFonts w:ascii="Courier New" w:hAnsi="Courier New" w:hint="default"/>
      </w:rPr>
    </w:lvl>
    <w:lvl w:ilvl="5" w:tplc="3AA67D48">
      <w:start w:val="1"/>
      <w:numFmt w:val="bullet"/>
      <w:lvlText w:val=""/>
      <w:lvlJc w:val="left"/>
      <w:pPr>
        <w:ind w:left="4320" w:hanging="360"/>
      </w:pPr>
      <w:rPr>
        <w:rFonts w:ascii="Wingdings" w:hAnsi="Wingdings" w:hint="default"/>
      </w:rPr>
    </w:lvl>
    <w:lvl w:ilvl="6" w:tplc="93023D1A">
      <w:start w:val="1"/>
      <w:numFmt w:val="bullet"/>
      <w:lvlText w:val=""/>
      <w:lvlJc w:val="left"/>
      <w:pPr>
        <w:ind w:left="5040" w:hanging="360"/>
      </w:pPr>
      <w:rPr>
        <w:rFonts w:ascii="Symbol" w:hAnsi="Symbol" w:hint="default"/>
      </w:rPr>
    </w:lvl>
    <w:lvl w:ilvl="7" w:tplc="7FA8E7DE">
      <w:start w:val="1"/>
      <w:numFmt w:val="bullet"/>
      <w:lvlText w:val="o"/>
      <w:lvlJc w:val="left"/>
      <w:pPr>
        <w:ind w:left="5760" w:hanging="360"/>
      </w:pPr>
      <w:rPr>
        <w:rFonts w:ascii="Courier New" w:hAnsi="Courier New" w:hint="default"/>
      </w:rPr>
    </w:lvl>
    <w:lvl w:ilvl="8" w:tplc="B50CFD30">
      <w:start w:val="1"/>
      <w:numFmt w:val="bullet"/>
      <w:lvlText w:val=""/>
      <w:lvlJc w:val="left"/>
      <w:pPr>
        <w:ind w:left="6480" w:hanging="360"/>
      </w:pPr>
      <w:rPr>
        <w:rFonts w:ascii="Wingdings" w:hAnsi="Wingdings" w:hint="default"/>
      </w:rPr>
    </w:lvl>
  </w:abstractNum>
  <w:abstractNum w:abstractNumId="85" w15:restartNumberingAfterBreak="0">
    <w:nsid w:val="7E140CA2"/>
    <w:multiLevelType w:val="hybridMultilevel"/>
    <w:tmpl w:val="B694FE7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ED57977"/>
    <w:multiLevelType w:val="multilevel"/>
    <w:tmpl w:val="FDA0958C"/>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7.%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711413920">
    <w:abstractNumId w:val="72"/>
  </w:num>
  <w:num w:numId="2" w16cid:durableId="1891719612">
    <w:abstractNumId w:val="21"/>
  </w:num>
  <w:num w:numId="3" w16cid:durableId="1377008815">
    <w:abstractNumId w:val="5"/>
  </w:num>
  <w:num w:numId="4" w16cid:durableId="261498925">
    <w:abstractNumId w:val="76"/>
  </w:num>
  <w:num w:numId="5" w16cid:durableId="9649383">
    <w:abstractNumId w:val="29"/>
  </w:num>
  <w:num w:numId="6" w16cid:durableId="201331091">
    <w:abstractNumId w:val="61"/>
  </w:num>
  <w:num w:numId="7" w16cid:durableId="1346862759">
    <w:abstractNumId w:val="9"/>
  </w:num>
  <w:num w:numId="8" w16cid:durableId="133719352">
    <w:abstractNumId w:val="67"/>
  </w:num>
  <w:num w:numId="9" w16cid:durableId="259073167">
    <w:abstractNumId w:val="50"/>
  </w:num>
  <w:num w:numId="10" w16cid:durableId="739670788">
    <w:abstractNumId w:val="28"/>
  </w:num>
  <w:num w:numId="11" w16cid:durableId="1140223153">
    <w:abstractNumId w:val="42"/>
  </w:num>
  <w:num w:numId="12" w16cid:durableId="993409717">
    <w:abstractNumId w:val="77"/>
  </w:num>
  <w:num w:numId="13" w16cid:durableId="219176100">
    <w:abstractNumId w:val="33"/>
  </w:num>
  <w:num w:numId="14" w16cid:durableId="601032104">
    <w:abstractNumId w:val="60"/>
  </w:num>
  <w:num w:numId="15" w16cid:durableId="135220118">
    <w:abstractNumId w:val="81"/>
  </w:num>
  <w:num w:numId="16" w16cid:durableId="1679959852">
    <w:abstractNumId w:val="80"/>
  </w:num>
  <w:num w:numId="17" w16cid:durableId="1301037513">
    <w:abstractNumId w:val="74"/>
  </w:num>
  <w:num w:numId="18" w16cid:durableId="116728907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8003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13301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136335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624460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65483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12180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99700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65340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49687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21097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094861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26493349">
    <w:abstractNumId w:val="2"/>
  </w:num>
  <w:num w:numId="31" w16cid:durableId="1623145309">
    <w:abstractNumId w:val="18"/>
  </w:num>
  <w:num w:numId="32" w16cid:durableId="454954349">
    <w:abstractNumId w:val="85"/>
  </w:num>
  <w:num w:numId="33" w16cid:durableId="1206601769">
    <w:abstractNumId w:val="20"/>
  </w:num>
  <w:num w:numId="34" w16cid:durableId="699597173">
    <w:abstractNumId w:val="1"/>
  </w:num>
  <w:num w:numId="35" w16cid:durableId="124009245">
    <w:abstractNumId w:val="4"/>
  </w:num>
  <w:num w:numId="36" w16cid:durableId="1934361484">
    <w:abstractNumId w:val="30"/>
  </w:num>
  <w:num w:numId="37" w16cid:durableId="660231066">
    <w:abstractNumId w:val="8"/>
  </w:num>
  <w:num w:numId="38" w16cid:durableId="1552764788">
    <w:abstractNumId w:val="11"/>
  </w:num>
  <w:num w:numId="39" w16cid:durableId="979383188">
    <w:abstractNumId w:val="22"/>
  </w:num>
  <w:num w:numId="40" w16cid:durableId="53311825">
    <w:abstractNumId w:val="71"/>
  </w:num>
  <w:num w:numId="41" w16cid:durableId="503593755">
    <w:abstractNumId w:val="39"/>
  </w:num>
  <w:num w:numId="42" w16cid:durableId="356393212">
    <w:abstractNumId w:val="12"/>
  </w:num>
  <w:num w:numId="43" w16cid:durableId="1802452873">
    <w:abstractNumId w:val="32"/>
  </w:num>
  <w:num w:numId="44" w16cid:durableId="952250361">
    <w:abstractNumId w:val="16"/>
  </w:num>
  <w:num w:numId="45" w16cid:durableId="2049723076">
    <w:abstractNumId w:val="86"/>
  </w:num>
  <w:num w:numId="46" w16cid:durableId="1434059719">
    <w:abstractNumId w:val="7"/>
  </w:num>
  <w:num w:numId="47" w16cid:durableId="476648190">
    <w:abstractNumId w:val="45"/>
  </w:num>
  <w:num w:numId="48" w16cid:durableId="1829442519">
    <w:abstractNumId w:val="49"/>
  </w:num>
  <w:num w:numId="49" w16cid:durableId="575940334">
    <w:abstractNumId w:val="51"/>
  </w:num>
  <w:num w:numId="50" w16cid:durableId="730155557">
    <w:abstractNumId w:val="26"/>
  </w:num>
  <w:num w:numId="51" w16cid:durableId="865141396">
    <w:abstractNumId w:val="41"/>
  </w:num>
  <w:num w:numId="52" w16cid:durableId="1007101486">
    <w:abstractNumId w:val="84"/>
  </w:num>
  <w:num w:numId="53" w16cid:durableId="2052683491">
    <w:abstractNumId w:val="25"/>
  </w:num>
  <w:num w:numId="54" w16cid:durableId="2050688287">
    <w:abstractNumId w:val="31"/>
  </w:num>
  <w:num w:numId="55" w16cid:durableId="1764955697">
    <w:abstractNumId w:val="10"/>
  </w:num>
  <w:num w:numId="56" w16cid:durableId="1650280590">
    <w:abstractNumId w:val="36"/>
  </w:num>
  <w:num w:numId="57" w16cid:durableId="981470059">
    <w:abstractNumId w:val="43"/>
  </w:num>
  <w:num w:numId="58" w16cid:durableId="1340503871">
    <w:abstractNumId w:val="75"/>
  </w:num>
  <w:num w:numId="59" w16cid:durableId="355693521">
    <w:abstractNumId w:val="73"/>
  </w:num>
  <w:num w:numId="60" w16cid:durableId="1954751952">
    <w:abstractNumId w:val="54"/>
  </w:num>
  <w:num w:numId="61" w16cid:durableId="140968267">
    <w:abstractNumId w:val="40"/>
  </w:num>
  <w:num w:numId="62" w16cid:durableId="2022394390">
    <w:abstractNumId w:val="82"/>
  </w:num>
  <w:num w:numId="63" w16cid:durableId="1283881925">
    <w:abstractNumId w:val="78"/>
  </w:num>
  <w:num w:numId="64" w16cid:durableId="1472407714">
    <w:abstractNumId w:val="83"/>
  </w:num>
  <w:num w:numId="65" w16cid:durableId="277879825">
    <w:abstractNumId w:val="64"/>
  </w:num>
  <w:num w:numId="66" w16cid:durableId="2043090874">
    <w:abstractNumId w:val="65"/>
  </w:num>
  <w:num w:numId="67" w16cid:durableId="2141070520">
    <w:abstractNumId w:val="62"/>
  </w:num>
  <w:num w:numId="68" w16cid:durableId="1339964687">
    <w:abstractNumId w:val="35"/>
  </w:num>
  <w:num w:numId="69" w16cid:durableId="1987591743">
    <w:abstractNumId w:val="38"/>
  </w:num>
  <w:num w:numId="70" w16cid:durableId="248269040">
    <w:abstractNumId w:val="52"/>
  </w:num>
  <w:num w:numId="71" w16cid:durableId="1262954447">
    <w:abstractNumId w:val="59"/>
  </w:num>
  <w:num w:numId="72" w16cid:durableId="112015461">
    <w:abstractNumId w:val="24"/>
  </w:num>
  <w:num w:numId="73" w16cid:durableId="777220011">
    <w:abstractNumId w:val="48"/>
  </w:num>
  <w:num w:numId="74" w16cid:durableId="184270071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07383681">
    <w:abstractNumId w:val="68"/>
  </w:num>
  <w:num w:numId="76" w16cid:durableId="964041214">
    <w:abstractNumId w:val="57"/>
  </w:num>
  <w:num w:numId="77" w16cid:durableId="179525380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080471202">
    <w:abstractNumId w:val="3"/>
  </w:num>
  <w:num w:numId="79" w16cid:durableId="1836454371">
    <w:abstractNumId w:val="0"/>
  </w:num>
  <w:num w:numId="80" w16cid:durableId="294024320">
    <w:abstractNumId w:val="13"/>
  </w:num>
  <w:num w:numId="81" w16cid:durableId="1721437319">
    <w:abstractNumId w:val="56"/>
  </w:num>
  <w:num w:numId="82" w16cid:durableId="2015298007">
    <w:abstractNumId w:val="34"/>
  </w:num>
  <w:num w:numId="83" w16cid:durableId="137651859">
    <w:abstractNumId w:val="66"/>
  </w:num>
  <w:num w:numId="84" w16cid:durableId="545142217">
    <w:abstractNumId w:val="19"/>
  </w:num>
  <w:num w:numId="85" w16cid:durableId="533884428">
    <w:abstractNumId w:val="14"/>
  </w:num>
  <w:num w:numId="86" w16cid:durableId="358972908">
    <w:abstractNumId w:val="23"/>
  </w:num>
  <w:num w:numId="87" w16cid:durableId="1273124834">
    <w:abstractNumId w:val="46"/>
  </w:num>
  <w:num w:numId="88" w16cid:durableId="1398674640">
    <w:abstractNumId w:val="76"/>
  </w:num>
  <w:num w:numId="89" w16cid:durableId="1032264287">
    <w:abstractNumId w:val="69"/>
  </w:num>
  <w:num w:numId="90" w16cid:durableId="1450586328">
    <w:abstractNumId w:val="76"/>
  </w:num>
  <w:num w:numId="91" w16cid:durableId="690650371">
    <w:abstractNumId w:val="76"/>
  </w:num>
  <w:num w:numId="92" w16cid:durableId="390882279">
    <w:abstractNumId w:val="2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92"/>
    <w:rsid w:val="0000144B"/>
    <w:rsid w:val="00001847"/>
    <w:rsid w:val="000019EC"/>
    <w:rsid w:val="00001C35"/>
    <w:rsid w:val="00005B8B"/>
    <w:rsid w:val="00007FCC"/>
    <w:rsid w:val="00010359"/>
    <w:rsid w:val="00011E97"/>
    <w:rsid w:val="00011FCC"/>
    <w:rsid w:val="00013532"/>
    <w:rsid w:val="000136E6"/>
    <w:rsid w:val="000143F0"/>
    <w:rsid w:val="00015EA4"/>
    <w:rsid w:val="00021651"/>
    <w:rsid w:val="00022102"/>
    <w:rsid w:val="00022A82"/>
    <w:rsid w:val="00024775"/>
    <w:rsid w:val="000249BF"/>
    <w:rsid w:val="00025473"/>
    <w:rsid w:val="000261B5"/>
    <w:rsid w:val="00026E17"/>
    <w:rsid w:val="0003071A"/>
    <w:rsid w:val="00030D4C"/>
    <w:rsid w:val="00030EF3"/>
    <w:rsid w:val="00031241"/>
    <w:rsid w:val="000316F5"/>
    <w:rsid w:val="00032C4F"/>
    <w:rsid w:val="00033395"/>
    <w:rsid w:val="000344F7"/>
    <w:rsid w:val="0003457C"/>
    <w:rsid w:val="0003492D"/>
    <w:rsid w:val="000354BC"/>
    <w:rsid w:val="000367C0"/>
    <w:rsid w:val="00036810"/>
    <w:rsid w:val="00036821"/>
    <w:rsid w:val="000373FB"/>
    <w:rsid w:val="000408A9"/>
    <w:rsid w:val="00041482"/>
    <w:rsid w:val="00042D7C"/>
    <w:rsid w:val="00042EDC"/>
    <w:rsid w:val="00043D67"/>
    <w:rsid w:val="0004624A"/>
    <w:rsid w:val="00052619"/>
    <w:rsid w:val="000529B3"/>
    <w:rsid w:val="000537EE"/>
    <w:rsid w:val="0006126E"/>
    <w:rsid w:val="00062D45"/>
    <w:rsid w:val="000631BF"/>
    <w:rsid w:val="000644B1"/>
    <w:rsid w:val="00071ED6"/>
    <w:rsid w:val="00072B26"/>
    <w:rsid w:val="00074267"/>
    <w:rsid w:val="00074D9D"/>
    <w:rsid w:val="0007607C"/>
    <w:rsid w:val="00077CED"/>
    <w:rsid w:val="00080088"/>
    <w:rsid w:val="00080476"/>
    <w:rsid w:val="000822D4"/>
    <w:rsid w:val="00082BB6"/>
    <w:rsid w:val="00082FB4"/>
    <w:rsid w:val="00085FA7"/>
    <w:rsid w:val="00086102"/>
    <w:rsid w:val="000863C1"/>
    <w:rsid w:val="00086509"/>
    <w:rsid w:val="0008717F"/>
    <w:rsid w:val="00090034"/>
    <w:rsid w:val="00095060"/>
    <w:rsid w:val="000957C9"/>
    <w:rsid w:val="000964AD"/>
    <w:rsid w:val="00096649"/>
    <w:rsid w:val="00096C2C"/>
    <w:rsid w:val="0009782D"/>
    <w:rsid w:val="000A0747"/>
    <w:rsid w:val="000A0D5B"/>
    <w:rsid w:val="000A1307"/>
    <w:rsid w:val="000A140C"/>
    <w:rsid w:val="000A1E07"/>
    <w:rsid w:val="000A1E4D"/>
    <w:rsid w:val="000A2F18"/>
    <w:rsid w:val="000A4FBE"/>
    <w:rsid w:val="000A69F7"/>
    <w:rsid w:val="000B27E4"/>
    <w:rsid w:val="000B5A8E"/>
    <w:rsid w:val="000B6366"/>
    <w:rsid w:val="000B72FC"/>
    <w:rsid w:val="000B77F4"/>
    <w:rsid w:val="000B7D90"/>
    <w:rsid w:val="000B7E1F"/>
    <w:rsid w:val="000C1209"/>
    <w:rsid w:val="000C4523"/>
    <w:rsid w:val="000C4B2D"/>
    <w:rsid w:val="000C4CD1"/>
    <w:rsid w:val="000C4F16"/>
    <w:rsid w:val="000C7DD4"/>
    <w:rsid w:val="000D07BC"/>
    <w:rsid w:val="000D11C2"/>
    <w:rsid w:val="000D178B"/>
    <w:rsid w:val="000D1C78"/>
    <w:rsid w:val="000D2A4F"/>
    <w:rsid w:val="000D33F4"/>
    <w:rsid w:val="000D498B"/>
    <w:rsid w:val="000D4EEF"/>
    <w:rsid w:val="000D5B6A"/>
    <w:rsid w:val="000D6C5D"/>
    <w:rsid w:val="000D741E"/>
    <w:rsid w:val="000D7562"/>
    <w:rsid w:val="000D7A5C"/>
    <w:rsid w:val="000E035A"/>
    <w:rsid w:val="000E2516"/>
    <w:rsid w:val="000E37EE"/>
    <w:rsid w:val="000E3946"/>
    <w:rsid w:val="000E5606"/>
    <w:rsid w:val="000E59AB"/>
    <w:rsid w:val="000E60D3"/>
    <w:rsid w:val="000E6497"/>
    <w:rsid w:val="000E6AAD"/>
    <w:rsid w:val="000E6F00"/>
    <w:rsid w:val="000E7727"/>
    <w:rsid w:val="000F0791"/>
    <w:rsid w:val="000F0C77"/>
    <w:rsid w:val="000F11F7"/>
    <w:rsid w:val="000F1725"/>
    <w:rsid w:val="000F1A80"/>
    <w:rsid w:val="000F1E89"/>
    <w:rsid w:val="000F40F8"/>
    <w:rsid w:val="000F5764"/>
    <w:rsid w:val="000F737B"/>
    <w:rsid w:val="000F7793"/>
    <w:rsid w:val="00100008"/>
    <w:rsid w:val="00101243"/>
    <w:rsid w:val="00101FAC"/>
    <w:rsid w:val="00102803"/>
    <w:rsid w:val="00102BDD"/>
    <w:rsid w:val="00103BED"/>
    <w:rsid w:val="00103FBA"/>
    <w:rsid w:val="0010509B"/>
    <w:rsid w:val="00105FD9"/>
    <w:rsid w:val="001065B8"/>
    <w:rsid w:val="001077F9"/>
    <w:rsid w:val="00110A6F"/>
    <w:rsid w:val="00110BB0"/>
    <w:rsid w:val="00111682"/>
    <w:rsid w:val="00111ED0"/>
    <w:rsid w:val="00112678"/>
    <w:rsid w:val="00112E67"/>
    <w:rsid w:val="00114D26"/>
    <w:rsid w:val="00115950"/>
    <w:rsid w:val="001168AC"/>
    <w:rsid w:val="0011797E"/>
    <w:rsid w:val="00117EA7"/>
    <w:rsid w:val="00120D87"/>
    <w:rsid w:val="00121813"/>
    <w:rsid w:val="00122B1D"/>
    <w:rsid w:val="00123723"/>
    <w:rsid w:val="001244AA"/>
    <w:rsid w:val="0012455A"/>
    <w:rsid w:val="00126403"/>
    <w:rsid w:val="00126C7C"/>
    <w:rsid w:val="001279B7"/>
    <w:rsid w:val="00136216"/>
    <w:rsid w:val="001401BF"/>
    <w:rsid w:val="001407AA"/>
    <w:rsid w:val="00143AF6"/>
    <w:rsid w:val="00145D37"/>
    <w:rsid w:val="00146135"/>
    <w:rsid w:val="00150883"/>
    <w:rsid w:val="0015215F"/>
    <w:rsid w:val="00152E81"/>
    <w:rsid w:val="001543FD"/>
    <w:rsid w:val="00155CF1"/>
    <w:rsid w:val="001604A7"/>
    <w:rsid w:val="00160747"/>
    <w:rsid w:val="00160D3E"/>
    <w:rsid w:val="00160E36"/>
    <w:rsid w:val="00161ADE"/>
    <w:rsid w:val="00163303"/>
    <w:rsid w:val="001649B3"/>
    <w:rsid w:val="00164B57"/>
    <w:rsid w:val="00164DEF"/>
    <w:rsid w:val="001654C1"/>
    <w:rsid w:val="00170C54"/>
    <w:rsid w:val="0017121D"/>
    <w:rsid w:val="00171BC4"/>
    <w:rsid w:val="001723D2"/>
    <w:rsid w:val="00172D45"/>
    <w:rsid w:val="0017371C"/>
    <w:rsid w:val="00173D17"/>
    <w:rsid w:val="00174A58"/>
    <w:rsid w:val="00174B95"/>
    <w:rsid w:val="00175CD7"/>
    <w:rsid w:val="00176C17"/>
    <w:rsid w:val="00181164"/>
    <w:rsid w:val="00182FD5"/>
    <w:rsid w:val="00184473"/>
    <w:rsid w:val="00184910"/>
    <w:rsid w:val="00186011"/>
    <w:rsid w:val="00190F75"/>
    <w:rsid w:val="001913D5"/>
    <w:rsid w:val="001914FD"/>
    <w:rsid w:val="00192ADC"/>
    <w:rsid w:val="001944B7"/>
    <w:rsid w:val="001962CB"/>
    <w:rsid w:val="0019665A"/>
    <w:rsid w:val="001A3880"/>
    <w:rsid w:val="001A42BD"/>
    <w:rsid w:val="001A463E"/>
    <w:rsid w:val="001A46B4"/>
    <w:rsid w:val="001A5151"/>
    <w:rsid w:val="001A6353"/>
    <w:rsid w:val="001B00D4"/>
    <w:rsid w:val="001B0752"/>
    <w:rsid w:val="001B15BD"/>
    <w:rsid w:val="001B1AE0"/>
    <w:rsid w:val="001B1F17"/>
    <w:rsid w:val="001B2738"/>
    <w:rsid w:val="001B2CC6"/>
    <w:rsid w:val="001B2D16"/>
    <w:rsid w:val="001B3CFC"/>
    <w:rsid w:val="001B409B"/>
    <w:rsid w:val="001B7112"/>
    <w:rsid w:val="001B728D"/>
    <w:rsid w:val="001C2052"/>
    <w:rsid w:val="001C2780"/>
    <w:rsid w:val="001C2921"/>
    <w:rsid w:val="001C29FB"/>
    <w:rsid w:val="001C57C9"/>
    <w:rsid w:val="001D0A1B"/>
    <w:rsid w:val="001D0F7E"/>
    <w:rsid w:val="001D2B72"/>
    <w:rsid w:val="001D3448"/>
    <w:rsid w:val="001D3B11"/>
    <w:rsid w:val="001D48BB"/>
    <w:rsid w:val="001D4A13"/>
    <w:rsid w:val="001D548D"/>
    <w:rsid w:val="001D609F"/>
    <w:rsid w:val="001D6293"/>
    <w:rsid w:val="001E1233"/>
    <w:rsid w:val="001E21F0"/>
    <w:rsid w:val="001E2AFE"/>
    <w:rsid w:val="001E5B4F"/>
    <w:rsid w:val="001E6D61"/>
    <w:rsid w:val="001E6E70"/>
    <w:rsid w:val="001E701D"/>
    <w:rsid w:val="001E75A4"/>
    <w:rsid w:val="001F063B"/>
    <w:rsid w:val="001F15DD"/>
    <w:rsid w:val="001F1DB9"/>
    <w:rsid w:val="001F2460"/>
    <w:rsid w:val="001F34F6"/>
    <w:rsid w:val="001F5AE0"/>
    <w:rsid w:val="001F6D5E"/>
    <w:rsid w:val="001F7170"/>
    <w:rsid w:val="002011E3"/>
    <w:rsid w:val="0020422D"/>
    <w:rsid w:val="00206A0F"/>
    <w:rsid w:val="00207068"/>
    <w:rsid w:val="00207F73"/>
    <w:rsid w:val="002101B9"/>
    <w:rsid w:val="00210910"/>
    <w:rsid w:val="00213B59"/>
    <w:rsid w:val="00214A08"/>
    <w:rsid w:val="00214B8A"/>
    <w:rsid w:val="00214DF9"/>
    <w:rsid w:val="00215793"/>
    <w:rsid w:val="00216C9F"/>
    <w:rsid w:val="00217B89"/>
    <w:rsid w:val="00217BAA"/>
    <w:rsid w:val="0022458C"/>
    <w:rsid w:val="002246BF"/>
    <w:rsid w:val="002256BE"/>
    <w:rsid w:val="0022596E"/>
    <w:rsid w:val="00225CB9"/>
    <w:rsid w:val="00225D78"/>
    <w:rsid w:val="00227672"/>
    <w:rsid w:val="00230956"/>
    <w:rsid w:val="00231BDC"/>
    <w:rsid w:val="002348DD"/>
    <w:rsid w:val="00237E6F"/>
    <w:rsid w:val="00241573"/>
    <w:rsid w:val="002433C1"/>
    <w:rsid w:val="00243632"/>
    <w:rsid w:val="002438DB"/>
    <w:rsid w:val="00243B57"/>
    <w:rsid w:val="002455AC"/>
    <w:rsid w:val="0024599C"/>
    <w:rsid w:val="00246916"/>
    <w:rsid w:val="00246F01"/>
    <w:rsid w:val="002471EF"/>
    <w:rsid w:val="00252621"/>
    <w:rsid w:val="00254253"/>
    <w:rsid w:val="00255531"/>
    <w:rsid w:val="00255D27"/>
    <w:rsid w:val="00256499"/>
    <w:rsid w:val="0025704D"/>
    <w:rsid w:val="00257F4A"/>
    <w:rsid w:val="00260695"/>
    <w:rsid w:val="0026140A"/>
    <w:rsid w:val="002621C7"/>
    <w:rsid w:val="00262719"/>
    <w:rsid w:val="00262A79"/>
    <w:rsid w:val="002659B1"/>
    <w:rsid w:val="00265BC7"/>
    <w:rsid w:val="00267920"/>
    <w:rsid w:val="00267FCC"/>
    <w:rsid w:val="0027022A"/>
    <w:rsid w:val="0027053B"/>
    <w:rsid w:val="002719E4"/>
    <w:rsid w:val="00271E05"/>
    <w:rsid w:val="0027405C"/>
    <w:rsid w:val="0027437A"/>
    <w:rsid w:val="00275552"/>
    <w:rsid w:val="00276A15"/>
    <w:rsid w:val="00276BE2"/>
    <w:rsid w:val="00277DF3"/>
    <w:rsid w:val="002804D8"/>
    <w:rsid w:val="00281197"/>
    <w:rsid w:val="002811D5"/>
    <w:rsid w:val="002814AA"/>
    <w:rsid w:val="00281959"/>
    <w:rsid w:val="002821D3"/>
    <w:rsid w:val="00282B6D"/>
    <w:rsid w:val="00282C3F"/>
    <w:rsid w:val="0028379F"/>
    <w:rsid w:val="0028699C"/>
    <w:rsid w:val="00286A70"/>
    <w:rsid w:val="00286CED"/>
    <w:rsid w:val="002872C5"/>
    <w:rsid w:val="00287BC7"/>
    <w:rsid w:val="00287D42"/>
    <w:rsid w:val="00290D6E"/>
    <w:rsid w:val="00291A1E"/>
    <w:rsid w:val="002935D7"/>
    <w:rsid w:val="00293F7E"/>
    <w:rsid w:val="0029439B"/>
    <w:rsid w:val="00295155"/>
    <w:rsid w:val="00295C68"/>
    <w:rsid w:val="0029699F"/>
    <w:rsid w:val="00296F75"/>
    <w:rsid w:val="00297C1C"/>
    <w:rsid w:val="002A19DA"/>
    <w:rsid w:val="002A2E86"/>
    <w:rsid w:val="002A37DA"/>
    <w:rsid w:val="002A392F"/>
    <w:rsid w:val="002A3DE7"/>
    <w:rsid w:val="002A42F1"/>
    <w:rsid w:val="002A5740"/>
    <w:rsid w:val="002A59E9"/>
    <w:rsid w:val="002A632A"/>
    <w:rsid w:val="002A6BB6"/>
    <w:rsid w:val="002B0FED"/>
    <w:rsid w:val="002B1D47"/>
    <w:rsid w:val="002B2540"/>
    <w:rsid w:val="002B2B1A"/>
    <w:rsid w:val="002B321B"/>
    <w:rsid w:val="002B42F0"/>
    <w:rsid w:val="002B431C"/>
    <w:rsid w:val="002B6240"/>
    <w:rsid w:val="002C022E"/>
    <w:rsid w:val="002D0AC2"/>
    <w:rsid w:val="002D1A66"/>
    <w:rsid w:val="002D26F1"/>
    <w:rsid w:val="002D2EAC"/>
    <w:rsid w:val="002D4BFF"/>
    <w:rsid w:val="002D6BF2"/>
    <w:rsid w:val="002D7197"/>
    <w:rsid w:val="002D7590"/>
    <w:rsid w:val="002E2B5D"/>
    <w:rsid w:val="002E2FB8"/>
    <w:rsid w:val="002E3E77"/>
    <w:rsid w:val="002E4182"/>
    <w:rsid w:val="002E4CEA"/>
    <w:rsid w:val="002E6169"/>
    <w:rsid w:val="002E66E2"/>
    <w:rsid w:val="002F0134"/>
    <w:rsid w:val="002F017C"/>
    <w:rsid w:val="002F097C"/>
    <w:rsid w:val="002F27C7"/>
    <w:rsid w:val="002F46DE"/>
    <w:rsid w:val="002F6E75"/>
    <w:rsid w:val="002F79E2"/>
    <w:rsid w:val="003000BE"/>
    <w:rsid w:val="00300B13"/>
    <w:rsid w:val="00300E00"/>
    <w:rsid w:val="003011BD"/>
    <w:rsid w:val="00302682"/>
    <w:rsid w:val="00303441"/>
    <w:rsid w:val="00303A85"/>
    <w:rsid w:val="00303CFF"/>
    <w:rsid w:val="00303F22"/>
    <w:rsid w:val="003048AE"/>
    <w:rsid w:val="00307486"/>
    <w:rsid w:val="0031244E"/>
    <w:rsid w:val="00312600"/>
    <w:rsid w:val="0031286D"/>
    <w:rsid w:val="0031435B"/>
    <w:rsid w:val="003146D1"/>
    <w:rsid w:val="0031607C"/>
    <w:rsid w:val="00321F41"/>
    <w:rsid w:val="003250CA"/>
    <w:rsid w:val="00326531"/>
    <w:rsid w:val="00326D18"/>
    <w:rsid w:val="003302B7"/>
    <w:rsid w:val="00331597"/>
    <w:rsid w:val="003330D9"/>
    <w:rsid w:val="00334055"/>
    <w:rsid w:val="00334165"/>
    <w:rsid w:val="0033581A"/>
    <w:rsid w:val="0033644B"/>
    <w:rsid w:val="00336CB1"/>
    <w:rsid w:val="003420F9"/>
    <w:rsid w:val="003429E3"/>
    <w:rsid w:val="003440E0"/>
    <w:rsid w:val="0034425A"/>
    <w:rsid w:val="003450C3"/>
    <w:rsid w:val="00345A03"/>
    <w:rsid w:val="00346792"/>
    <w:rsid w:val="00347EA2"/>
    <w:rsid w:val="00353EC7"/>
    <w:rsid w:val="003542EC"/>
    <w:rsid w:val="00355EF9"/>
    <w:rsid w:val="00356A9D"/>
    <w:rsid w:val="003578F9"/>
    <w:rsid w:val="00364BDD"/>
    <w:rsid w:val="00364E10"/>
    <w:rsid w:val="00364F55"/>
    <w:rsid w:val="00365FDE"/>
    <w:rsid w:val="00366DBA"/>
    <w:rsid w:val="00366DC5"/>
    <w:rsid w:val="00366F0B"/>
    <w:rsid w:val="00372405"/>
    <w:rsid w:val="003728A0"/>
    <w:rsid w:val="00373D04"/>
    <w:rsid w:val="003743DB"/>
    <w:rsid w:val="00374576"/>
    <w:rsid w:val="00374D19"/>
    <w:rsid w:val="00376A09"/>
    <w:rsid w:val="00376D6F"/>
    <w:rsid w:val="00377E99"/>
    <w:rsid w:val="00382841"/>
    <w:rsid w:val="00383458"/>
    <w:rsid w:val="003876EC"/>
    <w:rsid w:val="00391D00"/>
    <w:rsid w:val="00391FAB"/>
    <w:rsid w:val="00392632"/>
    <w:rsid w:val="0039309B"/>
    <w:rsid w:val="003934F7"/>
    <w:rsid w:val="003935CB"/>
    <w:rsid w:val="00394864"/>
    <w:rsid w:val="00395D31"/>
    <w:rsid w:val="003969C8"/>
    <w:rsid w:val="00396EE4"/>
    <w:rsid w:val="0039766D"/>
    <w:rsid w:val="00397D2B"/>
    <w:rsid w:val="00397E12"/>
    <w:rsid w:val="00397FB3"/>
    <w:rsid w:val="003A2577"/>
    <w:rsid w:val="003A316D"/>
    <w:rsid w:val="003A50E0"/>
    <w:rsid w:val="003A59BE"/>
    <w:rsid w:val="003A7441"/>
    <w:rsid w:val="003B01BE"/>
    <w:rsid w:val="003B2A71"/>
    <w:rsid w:val="003B2E8F"/>
    <w:rsid w:val="003B7B79"/>
    <w:rsid w:val="003B7C41"/>
    <w:rsid w:val="003C0031"/>
    <w:rsid w:val="003C0274"/>
    <w:rsid w:val="003C063E"/>
    <w:rsid w:val="003C07C2"/>
    <w:rsid w:val="003C4D7E"/>
    <w:rsid w:val="003D08AE"/>
    <w:rsid w:val="003D1223"/>
    <w:rsid w:val="003D18BA"/>
    <w:rsid w:val="003D1C99"/>
    <w:rsid w:val="003D484B"/>
    <w:rsid w:val="003E08DA"/>
    <w:rsid w:val="003E0EF1"/>
    <w:rsid w:val="003E2127"/>
    <w:rsid w:val="003E4C8C"/>
    <w:rsid w:val="003E52F9"/>
    <w:rsid w:val="003E5958"/>
    <w:rsid w:val="003E59AC"/>
    <w:rsid w:val="003E7633"/>
    <w:rsid w:val="003E7E99"/>
    <w:rsid w:val="003F013D"/>
    <w:rsid w:val="003F02EF"/>
    <w:rsid w:val="003F0CAC"/>
    <w:rsid w:val="003F10EC"/>
    <w:rsid w:val="003F1303"/>
    <w:rsid w:val="003F3CCC"/>
    <w:rsid w:val="003F465A"/>
    <w:rsid w:val="003F4F3B"/>
    <w:rsid w:val="003F5E30"/>
    <w:rsid w:val="003F67A3"/>
    <w:rsid w:val="00400B6A"/>
    <w:rsid w:val="004016F8"/>
    <w:rsid w:val="004033C2"/>
    <w:rsid w:val="00403DCF"/>
    <w:rsid w:val="004047A9"/>
    <w:rsid w:val="004051A7"/>
    <w:rsid w:val="00406EE0"/>
    <w:rsid w:val="00407794"/>
    <w:rsid w:val="00410B33"/>
    <w:rsid w:val="0041195B"/>
    <w:rsid w:val="00411F81"/>
    <w:rsid w:val="00413EF8"/>
    <w:rsid w:val="00420670"/>
    <w:rsid w:val="0042360B"/>
    <w:rsid w:val="0042505D"/>
    <w:rsid w:val="004267C5"/>
    <w:rsid w:val="00427A4C"/>
    <w:rsid w:val="004304D6"/>
    <w:rsid w:val="00430561"/>
    <w:rsid w:val="004309E5"/>
    <w:rsid w:val="00430D4E"/>
    <w:rsid w:val="00432BD5"/>
    <w:rsid w:val="004349D2"/>
    <w:rsid w:val="0044097A"/>
    <w:rsid w:val="00441030"/>
    <w:rsid w:val="004442E9"/>
    <w:rsid w:val="004452E1"/>
    <w:rsid w:val="00446486"/>
    <w:rsid w:val="004464D3"/>
    <w:rsid w:val="00446F43"/>
    <w:rsid w:val="004476F8"/>
    <w:rsid w:val="00450949"/>
    <w:rsid w:val="00453F46"/>
    <w:rsid w:val="00455AFD"/>
    <w:rsid w:val="00456002"/>
    <w:rsid w:val="00460AB2"/>
    <w:rsid w:val="00461154"/>
    <w:rsid w:val="00461BC7"/>
    <w:rsid w:val="004622B9"/>
    <w:rsid w:val="00462C31"/>
    <w:rsid w:val="004638AC"/>
    <w:rsid w:val="00463999"/>
    <w:rsid w:val="00463DDB"/>
    <w:rsid w:val="00464006"/>
    <w:rsid w:val="0046436C"/>
    <w:rsid w:val="004646CC"/>
    <w:rsid w:val="004655D5"/>
    <w:rsid w:val="00465C3F"/>
    <w:rsid w:val="00467339"/>
    <w:rsid w:val="00467C3A"/>
    <w:rsid w:val="0047092A"/>
    <w:rsid w:val="00470B46"/>
    <w:rsid w:val="0047250B"/>
    <w:rsid w:val="00474306"/>
    <w:rsid w:val="0047433B"/>
    <w:rsid w:val="00475DE2"/>
    <w:rsid w:val="0047663F"/>
    <w:rsid w:val="00477C3F"/>
    <w:rsid w:val="00477C42"/>
    <w:rsid w:val="004829D6"/>
    <w:rsid w:val="00482DD2"/>
    <w:rsid w:val="004834DD"/>
    <w:rsid w:val="00483701"/>
    <w:rsid w:val="00483899"/>
    <w:rsid w:val="00483C17"/>
    <w:rsid w:val="004845A5"/>
    <w:rsid w:val="0048501B"/>
    <w:rsid w:val="0048570C"/>
    <w:rsid w:val="00485854"/>
    <w:rsid w:val="004859DE"/>
    <w:rsid w:val="0048611A"/>
    <w:rsid w:val="00486200"/>
    <w:rsid w:val="00487AA1"/>
    <w:rsid w:val="00487B33"/>
    <w:rsid w:val="00491046"/>
    <w:rsid w:val="0049278E"/>
    <w:rsid w:val="00492ABD"/>
    <w:rsid w:val="004934D2"/>
    <w:rsid w:val="00494261"/>
    <w:rsid w:val="00494376"/>
    <w:rsid w:val="00494395"/>
    <w:rsid w:val="00494E96"/>
    <w:rsid w:val="0049525C"/>
    <w:rsid w:val="004952A1"/>
    <w:rsid w:val="0049582A"/>
    <w:rsid w:val="00497070"/>
    <w:rsid w:val="00497ABC"/>
    <w:rsid w:val="00497CEE"/>
    <w:rsid w:val="004A0020"/>
    <w:rsid w:val="004A0F01"/>
    <w:rsid w:val="004A21C5"/>
    <w:rsid w:val="004A3648"/>
    <w:rsid w:val="004A433D"/>
    <w:rsid w:val="004A6579"/>
    <w:rsid w:val="004A6684"/>
    <w:rsid w:val="004A7535"/>
    <w:rsid w:val="004A75A1"/>
    <w:rsid w:val="004A7732"/>
    <w:rsid w:val="004B152F"/>
    <w:rsid w:val="004B23D8"/>
    <w:rsid w:val="004B2906"/>
    <w:rsid w:val="004B3D77"/>
    <w:rsid w:val="004B66C3"/>
    <w:rsid w:val="004B7259"/>
    <w:rsid w:val="004B7409"/>
    <w:rsid w:val="004B7944"/>
    <w:rsid w:val="004B7A4D"/>
    <w:rsid w:val="004C0087"/>
    <w:rsid w:val="004C01A0"/>
    <w:rsid w:val="004C048B"/>
    <w:rsid w:val="004C04AF"/>
    <w:rsid w:val="004C4162"/>
    <w:rsid w:val="004C45CE"/>
    <w:rsid w:val="004C5D4F"/>
    <w:rsid w:val="004C5E67"/>
    <w:rsid w:val="004C61D2"/>
    <w:rsid w:val="004C679C"/>
    <w:rsid w:val="004C72D6"/>
    <w:rsid w:val="004D3097"/>
    <w:rsid w:val="004D4A1A"/>
    <w:rsid w:val="004D66DA"/>
    <w:rsid w:val="004D7977"/>
    <w:rsid w:val="004E104A"/>
    <w:rsid w:val="004E1720"/>
    <w:rsid w:val="004E2F7B"/>
    <w:rsid w:val="004E2FE0"/>
    <w:rsid w:val="004E40F9"/>
    <w:rsid w:val="004E537C"/>
    <w:rsid w:val="004E6F4B"/>
    <w:rsid w:val="004F2A81"/>
    <w:rsid w:val="004F3315"/>
    <w:rsid w:val="004F33C2"/>
    <w:rsid w:val="004F577E"/>
    <w:rsid w:val="004F737C"/>
    <w:rsid w:val="004F7AAD"/>
    <w:rsid w:val="005002D3"/>
    <w:rsid w:val="00500A89"/>
    <w:rsid w:val="00501B6D"/>
    <w:rsid w:val="00502AB2"/>
    <w:rsid w:val="00503922"/>
    <w:rsid w:val="0050495B"/>
    <w:rsid w:val="005061A9"/>
    <w:rsid w:val="00507811"/>
    <w:rsid w:val="00510CAF"/>
    <w:rsid w:val="00511244"/>
    <w:rsid w:val="00511678"/>
    <w:rsid w:val="00511C8C"/>
    <w:rsid w:val="005122F0"/>
    <w:rsid w:val="005129C7"/>
    <w:rsid w:val="00513549"/>
    <w:rsid w:val="005138BF"/>
    <w:rsid w:val="00515855"/>
    <w:rsid w:val="00515A8A"/>
    <w:rsid w:val="0051626E"/>
    <w:rsid w:val="00516860"/>
    <w:rsid w:val="00516AA9"/>
    <w:rsid w:val="005170E3"/>
    <w:rsid w:val="00521335"/>
    <w:rsid w:val="00521588"/>
    <w:rsid w:val="0052554B"/>
    <w:rsid w:val="00530163"/>
    <w:rsid w:val="00531DA5"/>
    <w:rsid w:val="005322F6"/>
    <w:rsid w:val="0053291D"/>
    <w:rsid w:val="00532FF2"/>
    <w:rsid w:val="005335B7"/>
    <w:rsid w:val="00533790"/>
    <w:rsid w:val="00533B35"/>
    <w:rsid w:val="00533D14"/>
    <w:rsid w:val="00535322"/>
    <w:rsid w:val="00536445"/>
    <w:rsid w:val="00537514"/>
    <w:rsid w:val="00537D79"/>
    <w:rsid w:val="00537FCC"/>
    <w:rsid w:val="0054033C"/>
    <w:rsid w:val="00541465"/>
    <w:rsid w:val="00544AA0"/>
    <w:rsid w:val="005475D0"/>
    <w:rsid w:val="00547A0D"/>
    <w:rsid w:val="00550EE9"/>
    <w:rsid w:val="00551A02"/>
    <w:rsid w:val="00551AC5"/>
    <w:rsid w:val="00551BEC"/>
    <w:rsid w:val="00551C1C"/>
    <w:rsid w:val="00551D30"/>
    <w:rsid w:val="00551FC0"/>
    <w:rsid w:val="005539A3"/>
    <w:rsid w:val="00554685"/>
    <w:rsid w:val="00560F36"/>
    <w:rsid w:val="00560F6B"/>
    <w:rsid w:val="00562599"/>
    <w:rsid w:val="0056454B"/>
    <w:rsid w:val="00565E0B"/>
    <w:rsid w:val="00571B89"/>
    <w:rsid w:val="0057257C"/>
    <w:rsid w:val="00573C12"/>
    <w:rsid w:val="005743E1"/>
    <w:rsid w:val="005744CC"/>
    <w:rsid w:val="00574AA8"/>
    <w:rsid w:val="00575BDF"/>
    <w:rsid w:val="00576273"/>
    <w:rsid w:val="00576495"/>
    <w:rsid w:val="00577DEB"/>
    <w:rsid w:val="005803C9"/>
    <w:rsid w:val="0058128D"/>
    <w:rsid w:val="00582363"/>
    <w:rsid w:val="00584B24"/>
    <w:rsid w:val="00584FE8"/>
    <w:rsid w:val="005855ED"/>
    <w:rsid w:val="00586045"/>
    <w:rsid w:val="00586C82"/>
    <w:rsid w:val="00587DE7"/>
    <w:rsid w:val="00591DEC"/>
    <w:rsid w:val="00593325"/>
    <w:rsid w:val="00594361"/>
    <w:rsid w:val="005947E1"/>
    <w:rsid w:val="0059497B"/>
    <w:rsid w:val="00595CE5"/>
    <w:rsid w:val="00596DFD"/>
    <w:rsid w:val="005978DA"/>
    <w:rsid w:val="005A04AF"/>
    <w:rsid w:val="005A562F"/>
    <w:rsid w:val="005A5A94"/>
    <w:rsid w:val="005A7591"/>
    <w:rsid w:val="005B0865"/>
    <w:rsid w:val="005B1DAA"/>
    <w:rsid w:val="005B1EE7"/>
    <w:rsid w:val="005B2BE0"/>
    <w:rsid w:val="005B3D25"/>
    <w:rsid w:val="005B7598"/>
    <w:rsid w:val="005C1C6F"/>
    <w:rsid w:val="005C22F9"/>
    <w:rsid w:val="005C2803"/>
    <w:rsid w:val="005C2FF1"/>
    <w:rsid w:val="005C31EB"/>
    <w:rsid w:val="005C387B"/>
    <w:rsid w:val="005C3BF8"/>
    <w:rsid w:val="005C628A"/>
    <w:rsid w:val="005D202C"/>
    <w:rsid w:val="005D24F6"/>
    <w:rsid w:val="005D433F"/>
    <w:rsid w:val="005D449B"/>
    <w:rsid w:val="005D49A6"/>
    <w:rsid w:val="005D70AE"/>
    <w:rsid w:val="005E1006"/>
    <w:rsid w:val="005E5E0D"/>
    <w:rsid w:val="005E6622"/>
    <w:rsid w:val="005E7558"/>
    <w:rsid w:val="005E793F"/>
    <w:rsid w:val="005E7B53"/>
    <w:rsid w:val="005F2D53"/>
    <w:rsid w:val="005F304B"/>
    <w:rsid w:val="005F7318"/>
    <w:rsid w:val="005F7574"/>
    <w:rsid w:val="006013FB"/>
    <w:rsid w:val="00601602"/>
    <w:rsid w:val="00602A3F"/>
    <w:rsid w:val="00602AC5"/>
    <w:rsid w:val="00604DEB"/>
    <w:rsid w:val="006053E8"/>
    <w:rsid w:val="00605DBD"/>
    <w:rsid w:val="0060676C"/>
    <w:rsid w:val="00607564"/>
    <w:rsid w:val="00607D8C"/>
    <w:rsid w:val="00607F26"/>
    <w:rsid w:val="00611B3A"/>
    <w:rsid w:val="00611F65"/>
    <w:rsid w:val="006122B1"/>
    <w:rsid w:val="00613CAF"/>
    <w:rsid w:val="00614115"/>
    <w:rsid w:val="0061422B"/>
    <w:rsid w:val="0061434C"/>
    <w:rsid w:val="00615463"/>
    <w:rsid w:val="006157AD"/>
    <w:rsid w:val="00615943"/>
    <w:rsid w:val="006165D4"/>
    <w:rsid w:val="00616B14"/>
    <w:rsid w:val="00617CED"/>
    <w:rsid w:val="00620A58"/>
    <w:rsid w:val="00621DB1"/>
    <w:rsid w:val="00623412"/>
    <w:rsid w:val="00623667"/>
    <w:rsid w:val="00623C48"/>
    <w:rsid w:val="00624D29"/>
    <w:rsid w:val="00625761"/>
    <w:rsid w:val="00627426"/>
    <w:rsid w:val="00627831"/>
    <w:rsid w:val="006306B9"/>
    <w:rsid w:val="006311B8"/>
    <w:rsid w:val="00631BB0"/>
    <w:rsid w:val="0063249A"/>
    <w:rsid w:val="00633631"/>
    <w:rsid w:val="00636615"/>
    <w:rsid w:val="00640A24"/>
    <w:rsid w:val="00642365"/>
    <w:rsid w:val="006426FD"/>
    <w:rsid w:val="00642D30"/>
    <w:rsid w:val="00643E75"/>
    <w:rsid w:val="00644291"/>
    <w:rsid w:val="006501C9"/>
    <w:rsid w:val="00651C23"/>
    <w:rsid w:val="00655DDC"/>
    <w:rsid w:val="0065631B"/>
    <w:rsid w:val="006572F2"/>
    <w:rsid w:val="00660167"/>
    <w:rsid w:val="00660325"/>
    <w:rsid w:val="006603E4"/>
    <w:rsid w:val="006606BB"/>
    <w:rsid w:val="00662541"/>
    <w:rsid w:val="00663403"/>
    <w:rsid w:val="00663E79"/>
    <w:rsid w:val="0066443B"/>
    <w:rsid w:val="00665F21"/>
    <w:rsid w:val="00666BAC"/>
    <w:rsid w:val="00667951"/>
    <w:rsid w:val="00667D21"/>
    <w:rsid w:val="00670A72"/>
    <w:rsid w:val="006740D0"/>
    <w:rsid w:val="0067581B"/>
    <w:rsid w:val="0067623B"/>
    <w:rsid w:val="006765B6"/>
    <w:rsid w:val="006766B8"/>
    <w:rsid w:val="00682527"/>
    <w:rsid w:val="0068303D"/>
    <w:rsid w:val="00683F3D"/>
    <w:rsid w:val="00690DBD"/>
    <w:rsid w:val="006920AC"/>
    <w:rsid w:val="006942E5"/>
    <w:rsid w:val="0069434F"/>
    <w:rsid w:val="006974C7"/>
    <w:rsid w:val="006A0CBE"/>
    <w:rsid w:val="006A35D9"/>
    <w:rsid w:val="006A51EE"/>
    <w:rsid w:val="006B0C62"/>
    <w:rsid w:val="006B22F6"/>
    <w:rsid w:val="006B39E7"/>
    <w:rsid w:val="006B3BEA"/>
    <w:rsid w:val="006B4E66"/>
    <w:rsid w:val="006B5878"/>
    <w:rsid w:val="006B5C73"/>
    <w:rsid w:val="006B7D4B"/>
    <w:rsid w:val="006C0C1D"/>
    <w:rsid w:val="006C266D"/>
    <w:rsid w:val="006C3262"/>
    <w:rsid w:val="006C5D75"/>
    <w:rsid w:val="006C677B"/>
    <w:rsid w:val="006C7820"/>
    <w:rsid w:val="006C7CF3"/>
    <w:rsid w:val="006D0E16"/>
    <w:rsid w:val="006D175B"/>
    <w:rsid w:val="006D18CB"/>
    <w:rsid w:val="006D590A"/>
    <w:rsid w:val="006D642F"/>
    <w:rsid w:val="006D68F8"/>
    <w:rsid w:val="006D766E"/>
    <w:rsid w:val="006E08B3"/>
    <w:rsid w:val="006E1527"/>
    <w:rsid w:val="006E1D69"/>
    <w:rsid w:val="006E3B96"/>
    <w:rsid w:val="006E4702"/>
    <w:rsid w:val="006E47E7"/>
    <w:rsid w:val="006E4CDD"/>
    <w:rsid w:val="006E4CF5"/>
    <w:rsid w:val="006E4D41"/>
    <w:rsid w:val="006E5A75"/>
    <w:rsid w:val="006E6CA3"/>
    <w:rsid w:val="006F1E75"/>
    <w:rsid w:val="006F2D42"/>
    <w:rsid w:val="006F36BE"/>
    <w:rsid w:val="006F5C50"/>
    <w:rsid w:val="007014F0"/>
    <w:rsid w:val="007018BC"/>
    <w:rsid w:val="00701E33"/>
    <w:rsid w:val="007024E2"/>
    <w:rsid w:val="007029EF"/>
    <w:rsid w:val="00702ECB"/>
    <w:rsid w:val="00703ADD"/>
    <w:rsid w:val="00704F4C"/>
    <w:rsid w:val="007060E9"/>
    <w:rsid w:val="00706CE7"/>
    <w:rsid w:val="00707642"/>
    <w:rsid w:val="007101A0"/>
    <w:rsid w:val="007115F2"/>
    <w:rsid w:val="00712979"/>
    <w:rsid w:val="00712F06"/>
    <w:rsid w:val="00713162"/>
    <w:rsid w:val="0071417E"/>
    <w:rsid w:val="007141E6"/>
    <w:rsid w:val="00714F8C"/>
    <w:rsid w:val="00715551"/>
    <w:rsid w:val="00715A11"/>
    <w:rsid w:val="007161D2"/>
    <w:rsid w:val="00720717"/>
    <w:rsid w:val="00721C4B"/>
    <w:rsid w:val="00722592"/>
    <w:rsid w:val="007225CD"/>
    <w:rsid w:val="00724D30"/>
    <w:rsid w:val="00727853"/>
    <w:rsid w:val="00727DC6"/>
    <w:rsid w:val="00730228"/>
    <w:rsid w:val="00730F82"/>
    <w:rsid w:val="00731913"/>
    <w:rsid w:val="0073249B"/>
    <w:rsid w:val="007330EF"/>
    <w:rsid w:val="00740043"/>
    <w:rsid w:val="007403D9"/>
    <w:rsid w:val="00741044"/>
    <w:rsid w:val="007419BB"/>
    <w:rsid w:val="00741D61"/>
    <w:rsid w:val="007423F8"/>
    <w:rsid w:val="00743CC9"/>
    <w:rsid w:val="00745B5A"/>
    <w:rsid w:val="00745D8A"/>
    <w:rsid w:val="007476F2"/>
    <w:rsid w:val="00752568"/>
    <w:rsid w:val="007544D3"/>
    <w:rsid w:val="007545F3"/>
    <w:rsid w:val="00754CC7"/>
    <w:rsid w:val="007561DF"/>
    <w:rsid w:val="007564AE"/>
    <w:rsid w:val="00757858"/>
    <w:rsid w:val="00760E1D"/>
    <w:rsid w:val="00763C46"/>
    <w:rsid w:val="007640A5"/>
    <w:rsid w:val="00764DB8"/>
    <w:rsid w:val="007652B2"/>
    <w:rsid w:val="007658BB"/>
    <w:rsid w:val="0076593F"/>
    <w:rsid w:val="00767D53"/>
    <w:rsid w:val="00772CA8"/>
    <w:rsid w:val="0077409D"/>
    <w:rsid w:val="007778A4"/>
    <w:rsid w:val="007813EE"/>
    <w:rsid w:val="00783C4B"/>
    <w:rsid w:val="0078418D"/>
    <w:rsid w:val="00786635"/>
    <w:rsid w:val="00786848"/>
    <w:rsid w:val="00786F47"/>
    <w:rsid w:val="007906F9"/>
    <w:rsid w:val="00793793"/>
    <w:rsid w:val="00793FC8"/>
    <w:rsid w:val="007954F2"/>
    <w:rsid w:val="00795F8E"/>
    <w:rsid w:val="007964BD"/>
    <w:rsid w:val="007A09F8"/>
    <w:rsid w:val="007A31D0"/>
    <w:rsid w:val="007A3D62"/>
    <w:rsid w:val="007A66E5"/>
    <w:rsid w:val="007A7294"/>
    <w:rsid w:val="007B0465"/>
    <w:rsid w:val="007B0A27"/>
    <w:rsid w:val="007B1147"/>
    <w:rsid w:val="007B3511"/>
    <w:rsid w:val="007B4B43"/>
    <w:rsid w:val="007B5B00"/>
    <w:rsid w:val="007B66A7"/>
    <w:rsid w:val="007B679F"/>
    <w:rsid w:val="007B6966"/>
    <w:rsid w:val="007B6A37"/>
    <w:rsid w:val="007B7736"/>
    <w:rsid w:val="007C07D3"/>
    <w:rsid w:val="007C081B"/>
    <w:rsid w:val="007C100D"/>
    <w:rsid w:val="007C11B2"/>
    <w:rsid w:val="007C2CE8"/>
    <w:rsid w:val="007C2CFA"/>
    <w:rsid w:val="007C415B"/>
    <w:rsid w:val="007C61A4"/>
    <w:rsid w:val="007C790F"/>
    <w:rsid w:val="007D135D"/>
    <w:rsid w:val="007D2339"/>
    <w:rsid w:val="007D44F2"/>
    <w:rsid w:val="007D4688"/>
    <w:rsid w:val="007D48A9"/>
    <w:rsid w:val="007D696F"/>
    <w:rsid w:val="007D7D09"/>
    <w:rsid w:val="007E0664"/>
    <w:rsid w:val="007E0A00"/>
    <w:rsid w:val="007E0E79"/>
    <w:rsid w:val="007E28CF"/>
    <w:rsid w:val="007E338B"/>
    <w:rsid w:val="007E362D"/>
    <w:rsid w:val="007E4777"/>
    <w:rsid w:val="007E5965"/>
    <w:rsid w:val="007E655F"/>
    <w:rsid w:val="007E7C5E"/>
    <w:rsid w:val="007F316C"/>
    <w:rsid w:val="007F3CB4"/>
    <w:rsid w:val="007F5BE5"/>
    <w:rsid w:val="007F6A6C"/>
    <w:rsid w:val="007F6ADC"/>
    <w:rsid w:val="007F75C7"/>
    <w:rsid w:val="008014AB"/>
    <w:rsid w:val="008014B6"/>
    <w:rsid w:val="008039F8"/>
    <w:rsid w:val="00803D65"/>
    <w:rsid w:val="0080640A"/>
    <w:rsid w:val="00806D6F"/>
    <w:rsid w:val="00807916"/>
    <w:rsid w:val="0081079E"/>
    <w:rsid w:val="00812297"/>
    <w:rsid w:val="00812462"/>
    <w:rsid w:val="008127E3"/>
    <w:rsid w:val="0081327C"/>
    <w:rsid w:val="00813BE6"/>
    <w:rsid w:val="00820F4C"/>
    <w:rsid w:val="008215B8"/>
    <w:rsid w:val="00821D68"/>
    <w:rsid w:val="008221A4"/>
    <w:rsid w:val="008222FE"/>
    <w:rsid w:val="00823B31"/>
    <w:rsid w:val="0082415A"/>
    <w:rsid w:val="00825632"/>
    <w:rsid w:val="00825E8F"/>
    <w:rsid w:val="00826127"/>
    <w:rsid w:val="0082662F"/>
    <w:rsid w:val="0083058E"/>
    <w:rsid w:val="00831B7C"/>
    <w:rsid w:val="00831D86"/>
    <w:rsid w:val="00832EE7"/>
    <w:rsid w:val="008363B0"/>
    <w:rsid w:val="008363C5"/>
    <w:rsid w:val="00837E36"/>
    <w:rsid w:val="008420F0"/>
    <w:rsid w:val="00842B51"/>
    <w:rsid w:val="00842E3A"/>
    <w:rsid w:val="00845015"/>
    <w:rsid w:val="008450B2"/>
    <w:rsid w:val="00845356"/>
    <w:rsid w:val="00845CD9"/>
    <w:rsid w:val="00846595"/>
    <w:rsid w:val="00846719"/>
    <w:rsid w:val="00846C56"/>
    <w:rsid w:val="00846FD0"/>
    <w:rsid w:val="00847316"/>
    <w:rsid w:val="008502F3"/>
    <w:rsid w:val="00852184"/>
    <w:rsid w:val="00852775"/>
    <w:rsid w:val="00852B01"/>
    <w:rsid w:val="008552EA"/>
    <w:rsid w:val="00855819"/>
    <w:rsid w:val="00856D69"/>
    <w:rsid w:val="00857CD8"/>
    <w:rsid w:val="008618D0"/>
    <w:rsid w:val="00863356"/>
    <w:rsid w:val="008648AC"/>
    <w:rsid w:val="00865BB4"/>
    <w:rsid w:val="00867C0F"/>
    <w:rsid w:val="00867C23"/>
    <w:rsid w:val="00871232"/>
    <w:rsid w:val="00871824"/>
    <w:rsid w:val="008752F4"/>
    <w:rsid w:val="0087591E"/>
    <w:rsid w:val="00876844"/>
    <w:rsid w:val="00876DD8"/>
    <w:rsid w:val="008773E4"/>
    <w:rsid w:val="00877404"/>
    <w:rsid w:val="00880B06"/>
    <w:rsid w:val="0088230B"/>
    <w:rsid w:val="008835F1"/>
    <w:rsid w:val="00883960"/>
    <w:rsid w:val="00886376"/>
    <w:rsid w:val="00890560"/>
    <w:rsid w:val="0089130C"/>
    <w:rsid w:val="00891DEC"/>
    <w:rsid w:val="008920E4"/>
    <w:rsid w:val="00892C60"/>
    <w:rsid w:val="00893034"/>
    <w:rsid w:val="00893871"/>
    <w:rsid w:val="00894E31"/>
    <w:rsid w:val="0089539A"/>
    <w:rsid w:val="00895BB8"/>
    <w:rsid w:val="00895C68"/>
    <w:rsid w:val="00896501"/>
    <w:rsid w:val="008969B9"/>
    <w:rsid w:val="00896FB2"/>
    <w:rsid w:val="00897715"/>
    <w:rsid w:val="008A361B"/>
    <w:rsid w:val="008A4C9F"/>
    <w:rsid w:val="008A5290"/>
    <w:rsid w:val="008A6EE5"/>
    <w:rsid w:val="008A70DF"/>
    <w:rsid w:val="008A72BA"/>
    <w:rsid w:val="008A73DA"/>
    <w:rsid w:val="008B2E54"/>
    <w:rsid w:val="008B3140"/>
    <w:rsid w:val="008B4251"/>
    <w:rsid w:val="008B425E"/>
    <w:rsid w:val="008B510A"/>
    <w:rsid w:val="008B5138"/>
    <w:rsid w:val="008B5349"/>
    <w:rsid w:val="008B5821"/>
    <w:rsid w:val="008B677B"/>
    <w:rsid w:val="008B6FBA"/>
    <w:rsid w:val="008C0328"/>
    <w:rsid w:val="008C0EF2"/>
    <w:rsid w:val="008C1474"/>
    <w:rsid w:val="008C309E"/>
    <w:rsid w:val="008C3997"/>
    <w:rsid w:val="008C3B91"/>
    <w:rsid w:val="008C3C4A"/>
    <w:rsid w:val="008C645A"/>
    <w:rsid w:val="008C6827"/>
    <w:rsid w:val="008C75C2"/>
    <w:rsid w:val="008C7E0C"/>
    <w:rsid w:val="008D0154"/>
    <w:rsid w:val="008D0BEC"/>
    <w:rsid w:val="008D1A20"/>
    <w:rsid w:val="008D3674"/>
    <w:rsid w:val="008D4C68"/>
    <w:rsid w:val="008D52E0"/>
    <w:rsid w:val="008D5B50"/>
    <w:rsid w:val="008D6616"/>
    <w:rsid w:val="008E1568"/>
    <w:rsid w:val="008E166C"/>
    <w:rsid w:val="008E31CC"/>
    <w:rsid w:val="008E5EB8"/>
    <w:rsid w:val="008E673F"/>
    <w:rsid w:val="008F11E4"/>
    <w:rsid w:val="008F4A18"/>
    <w:rsid w:val="008F6631"/>
    <w:rsid w:val="009004A7"/>
    <w:rsid w:val="00900E13"/>
    <w:rsid w:val="00903460"/>
    <w:rsid w:val="00903CF0"/>
    <w:rsid w:val="00904000"/>
    <w:rsid w:val="00905C96"/>
    <w:rsid w:val="00905D22"/>
    <w:rsid w:val="00907E5B"/>
    <w:rsid w:val="009102CD"/>
    <w:rsid w:val="00911331"/>
    <w:rsid w:val="009127E6"/>
    <w:rsid w:val="00913713"/>
    <w:rsid w:val="00914339"/>
    <w:rsid w:val="009144A8"/>
    <w:rsid w:val="00916E5A"/>
    <w:rsid w:val="00917F4D"/>
    <w:rsid w:val="00920DB9"/>
    <w:rsid w:val="009214EF"/>
    <w:rsid w:val="00921BFE"/>
    <w:rsid w:val="009231AD"/>
    <w:rsid w:val="009254E6"/>
    <w:rsid w:val="00925EDD"/>
    <w:rsid w:val="00926272"/>
    <w:rsid w:val="00926AF4"/>
    <w:rsid w:val="0093195D"/>
    <w:rsid w:val="00931F30"/>
    <w:rsid w:val="00934E94"/>
    <w:rsid w:val="00935268"/>
    <w:rsid w:val="00935818"/>
    <w:rsid w:val="00935B8D"/>
    <w:rsid w:val="00935D9A"/>
    <w:rsid w:val="00937F15"/>
    <w:rsid w:val="009407F5"/>
    <w:rsid w:val="009424D0"/>
    <w:rsid w:val="009430B0"/>
    <w:rsid w:val="009454CB"/>
    <w:rsid w:val="0094658F"/>
    <w:rsid w:val="0094687B"/>
    <w:rsid w:val="00947E22"/>
    <w:rsid w:val="009523BA"/>
    <w:rsid w:val="00952994"/>
    <w:rsid w:val="0095340F"/>
    <w:rsid w:val="00956ABB"/>
    <w:rsid w:val="0095739F"/>
    <w:rsid w:val="0095761C"/>
    <w:rsid w:val="009608CB"/>
    <w:rsid w:val="009635E3"/>
    <w:rsid w:val="00963C2A"/>
    <w:rsid w:val="0096471D"/>
    <w:rsid w:val="009648D6"/>
    <w:rsid w:val="009654E5"/>
    <w:rsid w:val="009706B6"/>
    <w:rsid w:val="00970BB2"/>
    <w:rsid w:val="0097162B"/>
    <w:rsid w:val="00971A71"/>
    <w:rsid w:val="00974352"/>
    <w:rsid w:val="00974DD5"/>
    <w:rsid w:val="00976805"/>
    <w:rsid w:val="0097732A"/>
    <w:rsid w:val="0098184B"/>
    <w:rsid w:val="00981B28"/>
    <w:rsid w:val="00983A0A"/>
    <w:rsid w:val="009841C7"/>
    <w:rsid w:val="00984302"/>
    <w:rsid w:val="00985B94"/>
    <w:rsid w:val="00986484"/>
    <w:rsid w:val="0098672B"/>
    <w:rsid w:val="00987D67"/>
    <w:rsid w:val="00990635"/>
    <w:rsid w:val="0099091C"/>
    <w:rsid w:val="00990A34"/>
    <w:rsid w:val="00990CDF"/>
    <w:rsid w:val="009911A1"/>
    <w:rsid w:val="009922D4"/>
    <w:rsid w:val="00992F7F"/>
    <w:rsid w:val="009939FF"/>
    <w:rsid w:val="00993F19"/>
    <w:rsid w:val="00994812"/>
    <w:rsid w:val="00997CA9"/>
    <w:rsid w:val="009A0198"/>
    <w:rsid w:val="009A1DED"/>
    <w:rsid w:val="009A27CA"/>
    <w:rsid w:val="009A2A8D"/>
    <w:rsid w:val="009A3111"/>
    <w:rsid w:val="009A3C26"/>
    <w:rsid w:val="009A5077"/>
    <w:rsid w:val="009A5716"/>
    <w:rsid w:val="009A7774"/>
    <w:rsid w:val="009A7B65"/>
    <w:rsid w:val="009B4046"/>
    <w:rsid w:val="009B5D9A"/>
    <w:rsid w:val="009B6938"/>
    <w:rsid w:val="009C0CE5"/>
    <w:rsid w:val="009C1088"/>
    <w:rsid w:val="009C195B"/>
    <w:rsid w:val="009C1F47"/>
    <w:rsid w:val="009C3337"/>
    <w:rsid w:val="009C34CC"/>
    <w:rsid w:val="009C364B"/>
    <w:rsid w:val="009C3F11"/>
    <w:rsid w:val="009C5877"/>
    <w:rsid w:val="009C66F4"/>
    <w:rsid w:val="009C7E92"/>
    <w:rsid w:val="009D00BA"/>
    <w:rsid w:val="009D0781"/>
    <w:rsid w:val="009D1233"/>
    <w:rsid w:val="009D13F9"/>
    <w:rsid w:val="009D1465"/>
    <w:rsid w:val="009D1792"/>
    <w:rsid w:val="009D2F4A"/>
    <w:rsid w:val="009D35C5"/>
    <w:rsid w:val="009D44A9"/>
    <w:rsid w:val="009D5258"/>
    <w:rsid w:val="009D5991"/>
    <w:rsid w:val="009D66CA"/>
    <w:rsid w:val="009E1EF1"/>
    <w:rsid w:val="009E1EFC"/>
    <w:rsid w:val="009E22E4"/>
    <w:rsid w:val="009E4C75"/>
    <w:rsid w:val="009E73ED"/>
    <w:rsid w:val="009F0796"/>
    <w:rsid w:val="009F242F"/>
    <w:rsid w:val="009F3533"/>
    <w:rsid w:val="009F376F"/>
    <w:rsid w:val="009F3E6E"/>
    <w:rsid w:val="009F43B1"/>
    <w:rsid w:val="009F567B"/>
    <w:rsid w:val="009F5EC9"/>
    <w:rsid w:val="009F697C"/>
    <w:rsid w:val="00A00E3D"/>
    <w:rsid w:val="00A0212B"/>
    <w:rsid w:val="00A02502"/>
    <w:rsid w:val="00A031AA"/>
    <w:rsid w:val="00A037BC"/>
    <w:rsid w:val="00A051F8"/>
    <w:rsid w:val="00A10EA1"/>
    <w:rsid w:val="00A1403A"/>
    <w:rsid w:val="00A2271C"/>
    <w:rsid w:val="00A22FF4"/>
    <w:rsid w:val="00A23197"/>
    <w:rsid w:val="00A23266"/>
    <w:rsid w:val="00A23703"/>
    <w:rsid w:val="00A251FB"/>
    <w:rsid w:val="00A25E4E"/>
    <w:rsid w:val="00A2735C"/>
    <w:rsid w:val="00A276E5"/>
    <w:rsid w:val="00A30599"/>
    <w:rsid w:val="00A30ECB"/>
    <w:rsid w:val="00A31259"/>
    <w:rsid w:val="00A3137F"/>
    <w:rsid w:val="00A364DB"/>
    <w:rsid w:val="00A415B7"/>
    <w:rsid w:val="00A419BF"/>
    <w:rsid w:val="00A44826"/>
    <w:rsid w:val="00A45497"/>
    <w:rsid w:val="00A461E1"/>
    <w:rsid w:val="00A46378"/>
    <w:rsid w:val="00A466CC"/>
    <w:rsid w:val="00A4769B"/>
    <w:rsid w:val="00A47FEE"/>
    <w:rsid w:val="00A50AE1"/>
    <w:rsid w:val="00A55CBA"/>
    <w:rsid w:val="00A57197"/>
    <w:rsid w:val="00A61B6C"/>
    <w:rsid w:val="00A620BE"/>
    <w:rsid w:val="00A62783"/>
    <w:rsid w:val="00A627EF"/>
    <w:rsid w:val="00A631DB"/>
    <w:rsid w:val="00A654F4"/>
    <w:rsid w:val="00A670F8"/>
    <w:rsid w:val="00A67846"/>
    <w:rsid w:val="00A7006F"/>
    <w:rsid w:val="00A7051F"/>
    <w:rsid w:val="00A70722"/>
    <w:rsid w:val="00A71DE0"/>
    <w:rsid w:val="00A753CB"/>
    <w:rsid w:val="00A7598A"/>
    <w:rsid w:val="00A813EF"/>
    <w:rsid w:val="00A8223A"/>
    <w:rsid w:val="00A82B7B"/>
    <w:rsid w:val="00A82B93"/>
    <w:rsid w:val="00A847DC"/>
    <w:rsid w:val="00A87022"/>
    <w:rsid w:val="00A87428"/>
    <w:rsid w:val="00A87B10"/>
    <w:rsid w:val="00A95127"/>
    <w:rsid w:val="00A9719A"/>
    <w:rsid w:val="00AA052C"/>
    <w:rsid w:val="00AA1681"/>
    <w:rsid w:val="00AA29AD"/>
    <w:rsid w:val="00AA2BD7"/>
    <w:rsid w:val="00AA4AC8"/>
    <w:rsid w:val="00AB12D4"/>
    <w:rsid w:val="00AB2847"/>
    <w:rsid w:val="00AB4605"/>
    <w:rsid w:val="00AB5AA2"/>
    <w:rsid w:val="00AB72F9"/>
    <w:rsid w:val="00AC04B1"/>
    <w:rsid w:val="00AC3037"/>
    <w:rsid w:val="00AC52EC"/>
    <w:rsid w:val="00AC6E59"/>
    <w:rsid w:val="00AC7B21"/>
    <w:rsid w:val="00AC7E7F"/>
    <w:rsid w:val="00AC7EA1"/>
    <w:rsid w:val="00AD11C1"/>
    <w:rsid w:val="00AD2A39"/>
    <w:rsid w:val="00AD2C7E"/>
    <w:rsid w:val="00AD30CD"/>
    <w:rsid w:val="00AD378F"/>
    <w:rsid w:val="00AD559F"/>
    <w:rsid w:val="00AD5CAA"/>
    <w:rsid w:val="00AD6612"/>
    <w:rsid w:val="00AD6E20"/>
    <w:rsid w:val="00AD7466"/>
    <w:rsid w:val="00AE0E27"/>
    <w:rsid w:val="00AE1480"/>
    <w:rsid w:val="00AE5FAA"/>
    <w:rsid w:val="00AE6B5D"/>
    <w:rsid w:val="00AE6D2B"/>
    <w:rsid w:val="00AF0AB3"/>
    <w:rsid w:val="00AF0C3E"/>
    <w:rsid w:val="00AF31E9"/>
    <w:rsid w:val="00AF4375"/>
    <w:rsid w:val="00AF44DA"/>
    <w:rsid w:val="00AF7064"/>
    <w:rsid w:val="00AF7550"/>
    <w:rsid w:val="00AF7FF1"/>
    <w:rsid w:val="00B00778"/>
    <w:rsid w:val="00B01A83"/>
    <w:rsid w:val="00B01F47"/>
    <w:rsid w:val="00B0238C"/>
    <w:rsid w:val="00B038A0"/>
    <w:rsid w:val="00B04D68"/>
    <w:rsid w:val="00B05016"/>
    <w:rsid w:val="00B050E0"/>
    <w:rsid w:val="00B058A1"/>
    <w:rsid w:val="00B06919"/>
    <w:rsid w:val="00B10985"/>
    <w:rsid w:val="00B10FEC"/>
    <w:rsid w:val="00B1388A"/>
    <w:rsid w:val="00B14504"/>
    <w:rsid w:val="00B165DE"/>
    <w:rsid w:val="00B20890"/>
    <w:rsid w:val="00B21822"/>
    <w:rsid w:val="00B21E2D"/>
    <w:rsid w:val="00B228C4"/>
    <w:rsid w:val="00B233BC"/>
    <w:rsid w:val="00B2597E"/>
    <w:rsid w:val="00B25BA9"/>
    <w:rsid w:val="00B25C9F"/>
    <w:rsid w:val="00B267F7"/>
    <w:rsid w:val="00B309E9"/>
    <w:rsid w:val="00B30CDD"/>
    <w:rsid w:val="00B333C8"/>
    <w:rsid w:val="00B33FE1"/>
    <w:rsid w:val="00B34503"/>
    <w:rsid w:val="00B360F5"/>
    <w:rsid w:val="00B36F09"/>
    <w:rsid w:val="00B3762B"/>
    <w:rsid w:val="00B37EF1"/>
    <w:rsid w:val="00B40188"/>
    <w:rsid w:val="00B401BC"/>
    <w:rsid w:val="00B40504"/>
    <w:rsid w:val="00B40642"/>
    <w:rsid w:val="00B406D2"/>
    <w:rsid w:val="00B40B22"/>
    <w:rsid w:val="00B4192B"/>
    <w:rsid w:val="00B4255A"/>
    <w:rsid w:val="00B42696"/>
    <w:rsid w:val="00B433EC"/>
    <w:rsid w:val="00B50301"/>
    <w:rsid w:val="00B5092D"/>
    <w:rsid w:val="00B51AE3"/>
    <w:rsid w:val="00B51D16"/>
    <w:rsid w:val="00B52F50"/>
    <w:rsid w:val="00B558EB"/>
    <w:rsid w:val="00B55973"/>
    <w:rsid w:val="00B55E68"/>
    <w:rsid w:val="00B578EF"/>
    <w:rsid w:val="00B60381"/>
    <w:rsid w:val="00B60838"/>
    <w:rsid w:val="00B6370F"/>
    <w:rsid w:val="00B63933"/>
    <w:rsid w:val="00B63C0D"/>
    <w:rsid w:val="00B65D8C"/>
    <w:rsid w:val="00B71104"/>
    <w:rsid w:val="00B7253D"/>
    <w:rsid w:val="00B7258B"/>
    <w:rsid w:val="00B730C6"/>
    <w:rsid w:val="00B74892"/>
    <w:rsid w:val="00B754D7"/>
    <w:rsid w:val="00B764E9"/>
    <w:rsid w:val="00B779F6"/>
    <w:rsid w:val="00B77B15"/>
    <w:rsid w:val="00B77D21"/>
    <w:rsid w:val="00B810F7"/>
    <w:rsid w:val="00B81BE4"/>
    <w:rsid w:val="00B83939"/>
    <w:rsid w:val="00B83988"/>
    <w:rsid w:val="00B85D87"/>
    <w:rsid w:val="00B85E4A"/>
    <w:rsid w:val="00B865C7"/>
    <w:rsid w:val="00B867A5"/>
    <w:rsid w:val="00B86F5C"/>
    <w:rsid w:val="00B87C61"/>
    <w:rsid w:val="00B87D5F"/>
    <w:rsid w:val="00B87E22"/>
    <w:rsid w:val="00B90D79"/>
    <w:rsid w:val="00B92768"/>
    <w:rsid w:val="00B92879"/>
    <w:rsid w:val="00B93552"/>
    <w:rsid w:val="00B947AD"/>
    <w:rsid w:val="00B9521F"/>
    <w:rsid w:val="00B957BC"/>
    <w:rsid w:val="00B95844"/>
    <w:rsid w:val="00B95DE0"/>
    <w:rsid w:val="00B95F74"/>
    <w:rsid w:val="00B96431"/>
    <w:rsid w:val="00BA07B6"/>
    <w:rsid w:val="00BA11F1"/>
    <w:rsid w:val="00BA1A4F"/>
    <w:rsid w:val="00BA1B1C"/>
    <w:rsid w:val="00BA21C3"/>
    <w:rsid w:val="00BA5C4D"/>
    <w:rsid w:val="00BA682D"/>
    <w:rsid w:val="00BA69D8"/>
    <w:rsid w:val="00BA7514"/>
    <w:rsid w:val="00BA7DF2"/>
    <w:rsid w:val="00BB0D3B"/>
    <w:rsid w:val="00BB0F7A"/>
    <w:rsid w:val="00BB114D"/>
    <w:rsid w:val="00BB2480"/>
    <w:rsid w:val="00BB329D"/>
    <w:rsid w:val="00BB3D44"/>
    <w:rsid w:val="00BB530D"/>
    <w:rsid w:val="00BB6351"/>
    <w:rsid w:val="00BC0E93"/>
    <w:rsid w:val="00BC1100"/>
    <w:rsid w:val="00BC1B69"/>
    <w:rsid w:val="00BC245C"/>
    <w:rsid w:val="00BC2BD9"/>
    <w:rsid w:val="00BC3484"/>
    <w:rsid w:val="00BC41A7"/>
    <w:rsid w:val="00BC463F"/>
    <w:rsid w:val="00BC6531"/>
    <w:rsid w:val="00BC7B46"/>
    <w:rsid w:val="00BD04EA"/>
    <w:rsid w:val="00BD0AD0"/>
    <w:rsid w:val="00BD0C64"/>
    <w:rsid w:val="00BD0CD1"/>
    <w:rsid w:val="00BD1209"/>
    <w:rsid w:val="00BD1481"/>
    <w:rsid w:val="00BD5758"/>
    <w:rsid w:val="00BD6058"/>
    <w:rsid w:val="00BD68F0"/>
    <w:rsid w:val="00BE00BA"/>
    <w:rsid w:val="00BE2382"/>
    <w:rsid w:val="00BE42B6"/>
    <w:rsid w:val="00BE44EA"/>
    <w:rsid w:val="00BE4BB3"/>
    <w:rsid w:val="00BE4E8D"/>
    <w:rsid w:val="00BE5186"/>
    <w:rsid w:val="00BE595C"/>
    <w:rsid w:val="00BE5CB2"/>
    <w:rsid w:val="00BE5E79"/>
    <w:rsid w:val="00BF1B9E"/>
    <w:rsid w:val="00BF2544"/>
    <w:rsid w:val="00BF259A"/>
    <w:rsid w:val="00BF25FB"/>
    <w:rsid w:val="00BF26B6"/>
    <w:rsid w:val="00BF2A8B"/>
    <w:rsid w:val="00BF2E86"/>
    <w:rsid w:val="00BF3184"/>
    <w:rsid w:val="00BF3B16"/>
    <w:rsid w:val="00BF43D6"/>
    <w:rsid w:val="00C00004"/>
    <w:rsid w:val="00C00F1D"/>
    <w:rsid w:val="00C022F2"/>
    <w:rsid w:val="00C04EF9"/>
    <w:rsid w:val="00C05414"/>
    <w:rsid w:val="00C061C3"/>
    <w:rsid w:val="00C0621C"/>
    <w:rsid w:val="00C06A34"/>
    <w:rsid w:val="00C073A8"/>
    <w:rsid w:val="00C11500"/>
    <w:rsid w:val="00C11A72"/>
    <w:rsid w:val="00C13AC5"/>
    <w:rsid w:val="00C1498C"/>
    <w:rsid w:val="00C20D45"/>
    <w:rsid w:val="00C21E20"/>
    <w:rsid w:val="00C22292"/>
    <w:rsid w:val="00C22522"/>
    <w:rsid w:val="00C22FFF"/>
    <w:rsid w:val="00C234F7"/>
    <w:rsid w:val="00C23B7D"/>
    <w:rsid w:val="00C23FA3"/>
    <w:rsid w:val="00C27CEC"/>
    <w:rsid w:val="00C31577"/>
    <w:rsid w:val="00C33560"/>
    <w:rsid w:val="00C33CE4"/>
    <w:rsid w:val="00C33F1A"/>
    <w:rsid w:val="00C3518E"/>
    <w:rsid w:val="00C35A47"/>
    <w:rsid w:val="00C368C1"/>
    <w:rsid w:val="00C37283"/>
    <w:rsid w:val="00C3729C"/>
    <w:rsid w:val="00C40B2F"/>
    <w:rsid w:val="00C42C62"/>
    <w:rsid w:val="00C43269"/>
    <w:rsid w:val="00C4561D"/>
    <w:rsid w:val="00C46BEC"/>
    <w:rsid w:val="00C470CE"/>
    <w:rsid w:val="00C51696"/>
    <w:rsid w:val="00C51A22"/>
    <w:rsid w:val="00C529A0"/>
    <w:rsid w:val="00C52BAE"/>
    <w:rsid w:val="00C54416"/>
    <w:rsid w:val="00C5773C"/>
    <w:rsid w:val="00C6195D"/>
    <w:rsid w:val="00C621F8"/>
    <w:rsid w:val="00C6227A"/>
    <w:rsid w:val="00C63FAB"/>
    <w:rsid w:val="00C6432C"/>
    <w:rsid w:val="00C64805"/>
    <w:rsid w:val="00C65F11"/>
    <w:rsid w:val="00C67D85"/>
    <w:rsid w:val="00C70FA3"/>
    <w:rsid w:val="00C7223E"/>
    <w:rsid w:val="00C73365"/>
    <w:rsid w:val="00C736EB"/>
    <w:rsid w:val="00C74F56"/>
    <w:rsid w:val="00C7739C"/>
    <w:rsid w:val="00C773DB"/>
    <w:rsid w:val="00C814CA"/>
    <w:rsid w:val="00C81E18"/>
    <w:rsid w:val="00C8258A"/>
    <w:rsid w:val="00C82BB1"/>
    <w:rsid w:val="00C83475"/>
    <w:rsid w:val="00C83AC4"/>
    <w:rsid w:val="00C85114"/>
    <w:rsid w:val="00C85404"/>
    <w:rsid w:val="00C86598"/>
    <w:rsid w:val="00C90C4D"/>
    <w:rsid w:val="00C942D1"/>
    <w:rsid w:val="00C94A3F"/>
    <w:rsid w:val="00C955A9"/>
    <w:rsid w:val="00C95D54"/>
    <w:rsid w:val="00C9629B"/>
    <w:rsid w:val="00C96F61"/>
    <w:rsid w:val="00C97AD1"/>
    <w:rsid w:val="00C97B7E"/>
    <w:rsid w:val="00CA0E70"/>
    <w:rsid w:val="00CA1320"/>
    <w:rsid w:val="00CA279A"/>
    <w:rsid w:val="00CA3EB1"/>
    <w:rsid w:val="00CA409B"/>
    <w:rsid w:val="00CA501B"/>
    <w:rsid w:val="00CA516E"/>
    <w:rsid w:val="00CB00AF"/>
    <w:rsid w:val="00CB04E3"/>
    <w:rsid w:val="00CB0546"/>
    <w:rsid w:val="00CB26A8"/>
    <w:rsid w:val="00CB2869"/>
    <w:rsid w:val="00CB3480"/>
    <w:rsid w:val="00CB3763"/>
    <w:rsid w:val="00CB3B02"/>
    <w:rsid w:val="00CB3BDB"/>
    <w:rsid w:val="00CB3E1D"/>
    <w:rsid w:val="00CB418A"/>
    <w:rsid w:val="00CB49C6"/>
    <w:rsid w:val="00CB5937"/>
    <w:rsid w:val="00CB70F4"/>
    <w:rsid w:val="00CB71F8"/>
    <w:rsid w:val="00CB7246"/>
    <w:rsid w:val="00CC1365"/>
    <w:rsid w:val="00CC534B"/>
    <w:rsid w:val="00CC766B"/>
    <w:rsid w:val="00CD1434"/>
    <w:rsid w:val="00CD3550"/>
    <w:rsid w:val="00CD6329"/>
    <w:rsid w:val="00CD7008"/>
    <w:rsid w:val="00CD7276"/>
    <w:rsid w:val="00CD78BE"/>
    <w:rsid w:val="00CD7BC9"/>
    <w:rsid w:val="00CE00F2"/>
    <w:rsid w:val="00CE06F5"/>
    <w:rsid w:val="00CE0D0E"/>
    <w:rsid w:val="00CE1B28"/>
    <w:rsid w:val="00CE263E"/>
    <w:rsid w:val="00CE3756"/>
    <w:rsid w:val="00CE510A"/>
    <w:rsid w:val="00CE589E"/>
    <w:rsid w:val="00CE6C97"/>
    <w:rsid w:val="00CE74EE"/>
    <w:rsid w:val="00CE789E"/>
    <w:rsid w:val="00CE7955"/>
    <w:rsid w:val="00CE7D5C"/>
    <w:rsid w:val="00CF010C"/>
    <w:rsid w:val="00CF0E33"/>
    <w:rsid w:val="00CF0E34"/>
    <w:rsid w:val="00CF165B"/>
    <w:rsid w:val="00CF25CF"/>
    <w:rsid w:val="00CF3347"/>
    <w:rsid w:val="00CF377E"/>
    <w:rsid w:val="00CF5945"/>
    <w:rsid w:val="00D02978"/>
    <w:rsid w:val="00D03C37"/>
    <w:rsid w:val="00D044C5"/>
    <w:rsid w:val="00D06170"/>
    <w:rsid w:val="00D0743D"/>
    <w:rsid w:val="00D11BB6"/>
    <w:rsid w:val="00D120ED"/>
    <w:rsid w:val="00D12A33"/>
    <w:rsid w:val="00D12B4A"/>
    <w:rsid w:val="00D12BA0"/>
    <w:rsid w:val="00D1351A"/>
    <w:rsid w:val="00D15DD4"/>
    <w:rsid w:val="00D17313"/>
    <w:rsid w:val="00D2052C"/>
    <w:rsid w:val="00D20A30"/>
    <w:rsid w:val="00D216F5"/>
    <w:rsid w:val="00D21AD8"/>
    <w:rsid w:val="00D21E29"/>
    <w:rsid w:val="00D22836"/>
    <w:rsid w:val="00D22DF4"/>
    <w:rsid w:val="00D24532"/>
    <w:rsid w:val="00D25356"/>
    <w:rsid w:val="00D26C61"/>
    <w:rsid w:val="00D279C9"/>
    <w:rsid w:val="00D3069B"/>
    <w:rsid w:val="00D31572"/>
    <w:rsid w:val="00D3193D"/>
    <w:rsid w:val="00D321A6"/>
    <w:rsid w:val="00D32C93"/>
    <w:rsid w:val="00D32E2B"/>
    <w:rsid w:val="00D339B1"/>
    <w:rsid w:val="00D34030"/>
    <w:rsid w:val="00D35BC5"/>
    <w:rsid w:val="00D35C5C"/>
    <w:rsid w:val="00D36678"/>
    <w:rsid w:val="00D370F7"/>
    <w:rsid w:val="00D37249"/>
    <w:rsid w:val="00D3725F"/>
    <w:rsid w:val="00D40477"/>
    <w:rsid w:val="00D413FE"/>
    <w:rsid w:val="00D417CC"/>
    <w:rsid w:val="00D4289D"/>
    <w:rsid w:val="00D4325D"/>
    <w:rsid w:val="00D454BE"/>
    <w:rsid w:val="00D459EC"/>
    <w:rsid w:val="00D45C66"/>
    <w:rsid w:val="00D467A0"/>
    <w:rsid w:val="00D50645"/>
    <w:rsid w:val="00D509EF"/>
    <w:rsid w:val="00D54F38"/>
    <w:rsid w:val="00D54FBA"/>
    <w:rsid w:val="00D5675F"/>
    <w:rsid w:val="00D56823"/>
    <w:rsid w:val="00D577F5"/>
    <w:rsid w:val="00D60C75"/>
    <w:rsid w:val="00D62B65"/>
    <w:rsid w:val="00D64173"/>
    <w:rsid w:val="00D648D4"/>
    <w:rsid w:val="00D65089"/>
    <w:rsid w:val="00D657ED"/>
    <w:rsid w:val="00D7095F"/>
    <w:rsid w:val="00D718F3"/>
    <w:rsid w:val="00D72365"/>
    <w:rsid w:val="00D73701"/>
    <w:rsid w:val="00D750E2"/>
    <w:rsid w:val="00D76A85"/>
    <w:rsid w:val="00D77C39"/>
    <w:rsid w:val="00D77F04"/>
    <w:rsid w:val="00D810E0"/>
    <w:rsid w:val="00D82539"/>
    <w:rsid w:val="00D829AD"/>
    <w:rsid w:val="00D831C0"/>
    <w:rsid w:val="00D8431B"/>
    <w:rsid w:val="00D84F51"/>
    <w:rsid w:val="00D867FA"/>
    <w:rsid w:val="00D87354"/>
    <w:rsid w:val="00D9016C"/>
    <w:rsid w:val="00D90B23"/>
    <w:rsid w:val="00D9104D"/>
    <w:rsid w:val="00D92C2F"/>
    <w:rsid w:val="00D92DF3"/>
    <w:rsid w:val="00D93DF8"/>
    <w:rsid w:val="00D9410C"/>
    <w:rsid w:val="00D95384"/>
    <w:rsid w:val="00D968C4"/>
    <w:rsid w:val="00D97156"/>
    <w:rsid w:val="00DA049D"/>
    <w:rsid w:val="00DA1B0F"/>
    <w:rsid w:val="00DA1C48"/>
    <w:rsid w:val="00DA25CD"/>
    <w:rsid w:val="00DA25DD"/>
    <w:rsid w:val="00DA3378"/>
    <w:rsid w:val="00DA3B9F"/>
    <w:rsid w:val="00DA3E6E"/>
    <w:rsid w:val="00DA420B"/>
    <w:rsid w:val="00DA4ACF"/>
    <w:rsid w:val="00DA50A3"/>
    <w:rsid w:val="00DA5A3C"/>
    <w:rsid w:val="00DA5FAE"/>
    <w:rsid w:val="00DA733A"/>
    <w:rsid w:val="00DB0A84"/>
    <w:rsid w:val="00DB2272"/>
    <w:rsid w:val="00DB28F3"/>
    <w:rsid w:val="00DB4FB3"/>
    <w:rsid w:val="00DB51C8"/>
    <w:rsid w:val="00DB56EF"/>
    <w:rsid w:val="00DC0865"/>
    <w:rsid w:val="00DC107E"/>
    <w:rsid w:val="00DC1F97"/>
    <w:rsid w:val="00DC2CA3"/>
    <w:rsid w:val="00DC3630"/>
    <w:rsid w:val="00DC4343"/>
    <w:rsid w:val="00DC7D11"/>
    <w:rsid w:val="00DD1753"/>
    <w:rsid w:val="00DD2837"/>
    <w:rsid w:val="00DD575C"/>
    <w:rsid w:val="00DD6343"/>
    <w:rsid w:val="00DD6654"/>
    <w:rsid w:val="00DE114C"/>
    <w:rsid w:val="00DE2456"/>
    <w:rsid w:val="00DE2FAD"/>
    <w:rsid w:val="00DE615E"/>
    <w:rsid w:val="00DE78AF"/>
    <w:rsid w:val="00DF03BD"/>
    <w:rsid w:val="00DF3924"/>
    <w:rsid w:val="00DF55C6"/>
    <w:rsid w:val="00DF5EA7"/>
    <w:rsid w:val="00DF5FD8"/>
    <w:rsid w:val="00DF62A2"/>
    <w:rsid w:val="00E0029A"/>
    <w:rsid w:val="00E0338E"/>
    <w:rsid w:val="00E03CA9"/>
    <w:rsid w:val="00E05E79"/>
    <w:rsid w:val="00E06DCF"/>
    <w:rsid w:val="00E0771C"/>
    <w:rsid w:val="00E077B9"/>
    <w:rsid w:val="00E07B34"/>
    <w:rsid w:val="00E12043"/>
    <w:rsid w:val="00E1256F"/>
    <w:rsid w:val="00E13049"/>
    <w:rsid w:val="00E13801"/>
    <w:rsid w:val="00E211A8"/>
    <w:rsid w:val="00E2121E"/>
    <w:rsid w:val="00E21373"/>
    <w:rsid w:val="00E23A70"/>
    <w:rsid w:val="00E23C36"/>
    <w:rsid w:val="00E24D2E"/>
    <w:rsid w:val="00E25695"/>
    <w:rsid w:val="00E27043"/>
    <w:rsid w:val="00E27A44"/>
    <w:rsid w:val="00E30725"/>
    <w:rsid w:val="00E323D3"/>
    <w:rsid w:val="00E32B02"/>
    <w:rsid w:val="00E332CD"/>
    <w:rsid w:val="00E33971"/>
    <w:rsid w:val="00E34479"/>
    <w:rsid w:val="00E35EF0"/>
    <w:rsid w:val="00E37CA9"/>
    <w:rsid w:val="00E41154"/>
    <w:rsid w:val="00E41C36"/>
    <w:rsid w:val="00E44CBF"/>
    <w:rsid w:val="00E47541"/>
    <w:rsid w:val="00E4775A"/>
    <w:rsid w:val="00E47969"/>
    <w:rsid w:val="00E50E31"/>
    <w:rsid w:val="00E5140E"/>
    <w:rsid w:val="00E52812"/>
    <w:rsid w:val="00E541CF"/>
    <w:rsid w:val="00E54AFA"/>
    <w:rsid w:val="00E54FEB"/>
    <w:rsid w:val="00E55632"/>
    <w:rsid w:val="00E57F7D"/>
    <w:rsid w:val="00E605DD"/>
    <w:rsid w:val="00E62270"/>
    <w:rsid w:val="00E653B6"/>
    <w:rsid w:val="00E672AA"/>
    <w:rsid w:val="00E704E1"/>
    <w:rsid w:val="00E711C5"/>
    <w:rsid w:val="00E7148E"/>
    <w:rsid w:val="00E71E48"/>
    <w:rsid w:val="00E724A1"/>
    <w:rsid w:val="00E726B9"/>
    <w:rsid w:val="00E72BCD"/>
    <w:rsid w:val="00E73081"/>
    <w:rsid w:val="00E73D21"/>
    <w:rsid w:val="00E7402A"/>
    <w:rsid w:val="00E76917"/>
    <w:rsid w:val="00E807CF"/>
    <w:rsid w:val="00E809A7"/>
    <w:rsid w:val="00E80DE3"/>
    <w:rsid w:val="00E811C4"/>
    <w:rsid w:val="00E838E5"/>
    <w:rsid w:val="00E8424F"/>
    <w:rsid w:val="00E86687"/>
    <w:rsid w:val="00E90F66"/>
    <w:rsid w:val="00E91D5C"/>
    <w:rsid w:val="00E921C9"/>
    <w:rsid w:val="00E9397C"/>
    <w:rsid w:val="00E93AE1"/>
    <w:rsid w:val="00E93E00"/>
    <w:rsid w:val="00E9436B"/>
    <w:rsid w:val="00E97412"/>
    <w:rsid w:val="00EA0AE7"/>
    <w:rsid w:val="00EA0DB9"/>
    <w:rsid w:val="00EA0FAD"/>
    <w:rsid w:val="00EA1625"/>
    <w:rsid w:val="00EA32A8"/>
    <w:rsid w:val="00EA3343"/>
    <w:rsid w:val="00EA3CCE"/>
    <w:rsid w:val="00EA579A"/>
    <w:rsid w:val="00EB2CE6"/>
    <w:rsid w:val="00EB2F32"/>
    <w:rsid w:val="00EB4582"/>
    <w:rsid w:val="00EB5C03"/>
    <w:rsid w:val="00EB5EE6"/>
    <w:rsid w:val="00EB64C7"/>
    <w:rsid w:val="00EC01E9"/>
    <w:rsid w:val="00EC12AA"/>
    <w:rsid w:val="00EC138E"/>
    <w:rsid w:val="00EC1E85"/>
    <w:rsid w:val="00EC2CEE"/>
    <w:rsid w:val="00EC457A"/>
    <w:rsid w:val="00EC537A"/>
    <w:rsid w:val="00EC7915"/>
    <w:rsid w:val="00EC7C43"/>
    <w:rsid w:val="00EC7CE9"/>
    <w:rsid w:val="00ED0594"/>
    <w:rsid w:val="00ED0C5B"/>
    <w:rsid w:val="00ED138C"/>
    <w:rsid w:val="00ED371D"/>
    <w:rsid w:val="00ED3974"/>
    <w:rsid w:val="00ED41FD"/>
    <w:rsid w:val="00ED73E2"/>
    <w:rsid w:val="00ED7C0C"/>
    <w:rsid w:val="00EE1B37"/>
    <w:rsid w:val="00EE2936"/>
    <w:rsid w:val="00EE3229"/>
    <w:rsid w:val="00EE39E5"/>
    <w:rsid w:val="00EE49C0"/>
    <w:rsid w:val="00EE4E25"/>
    <w:rsid w:val="00EE4E6F"/>
    <w:rsid w:val="00EE514B"/>
    <w:rsid w:val="00EE581C"/>
    <w:rsid w:val="00EE597F"/>
    <w:rsid w:val="00EE61A2"/>
    <w:rsid w:val="00EF23EF"/>
    <w:rsid w:val="00EF260B"/>
    <w:rsid w:val="00EF28B4"/>
    <w:rsid w:val="00EF2B1B"/>
    <w:rsid w:val="00EF3F99"/>
    <w:rsid w:val="00EF529D"/>
    <w:rsid w:val="00EF5CEB"/>
    <w:rsid w:val="00EF7070"/>
    <w:rsid w:val="00F02608"/>
    <w:rsid w:val="00F033D5"/>
    <w:rsid w:val="00F036DF"/>
    <w:rsid w:val="00F040A1"/>
    <w:rsid w:val="00F044C7"/>
    <w:rsid w:val="00F04E28"/>
    <w:rsid w:val="00F04F55"/>
    <w:rsid w:val="00F0580D"/>
    <w:rsid w:val="00F058B4"/>
    <w:rsid w:val="00F100C6"/>
    <w:rsid w:val="00F1019B"/>
    <w:rsid w:val="00F10499"/>
    <w:rsid w:val="00F10AC3"/>
    <w:rsid w:val="00F10E0D"/>
    <w:rsid w:val="00F11598"/>
    <w:rsid w:val="00F116A6"/>
    <w:rsid w:val="00F11C12"/>
    <w:rsid w:val="00F1207D"/>
    <w:rsid w:val="00F13B5E"/>
    <w:rsid w:val="00F13D85"/>
    <w:rsid w:val="00F13EC4"/>
    <w:rsid w:val="00F16459"/>
    <w:rsid w:val="00F164A1"/>
    <w:rsid w:val="00F16B6F"/>
    <w:rsid w:val="00F16CAF"/>
    <w:rsid w:val="00F172A3"/>
    <w:rsid w:val="00F17494"/>
    <w:rsid w:val="00F20357"/>
    <w:rsid w:val="00F2144C"/>
    <w:rsid w:val="00F22E77"/>
    <w:rsid w:val="00F22FE4"/>
    <w:rsid w:val="00F258F6"/>
    <w:rsid w:val="00F26700"/>
    <w:rsid w:val="00F304FE"/>
    <w:rsid w:val="00F319C5"/>
    <w:rsid w:val="00F33CF5"/>
    <w:rsid w:val="00F351C8"/>
    <w:rsid w:val="00F35C91"/>
    <w:rsid w:val="00F4259C"/>
    <w:rsid w:val="00F42B9F"/>
    <w:rsid w:val="00F4433F"/>
    <w:rsid w:val="00F45939"/>
    <w:rsid w:val="00F47334"/>
    <w:rsid w:val="00F5093F"/>
    <w:rsid w:val="00F50EF4"/>
    <w:rsid w:val="00F52273"/>
    <w:rsid w:val="00F52631"/>
    <w:rsid w:val="00F53E9C"/>
    <w:rsid w:val="00F556BD"/>
    <w:rsid w:val="00F557B1"/>
    <w:rsid w:val="00F55E8A"/>
    <w:rsid w:val="00F56B5D"/>
    <w:rsid w:val="00F579E6"/>
    <w:rsid w:val="00F57E23"/>
    <w:rsid w:val="00F60BFF"/>
    <w:rsid w:val="00F61E06"/>
    <w:rsid w:val="00F6351A"/>
    <w:rsid w:val="00F6458D"/>
    <w:rsid w:val="00F64D04"/>
    <w:rsid w:val="00F65157"/>
    <w:rsid w:val="00F66E1E"/>
    <w:rsid w:val="00F67196"/>
    <w:rsid w:val="00F6751A"/>
    <w:rsid w:val="00F70178"/>
    <w:rsid w:val="00F70385"/>
    <w:rsid w:val="00F71222"/>
    <w:rsid w:val="00F72156"/>
    <w:rsid w:val="00F724A0"/>
    <w:rsid w:val="00F73ABA"/>
    <w:rsid w:val="00F73B41"/>
    <w:rsid w:val="00F74DFF"/>
    <w:rsid w:val="00F75030"/>
    <w:rsid w:val="00F75F4A"/>
    <w:rsid w:val="00F80051"/>
    <w:rsid w:val="00F80B27"/>
    <w:rsid w:val="00F83799"/>
    <w:rsid w:val="00F85658"/>
    <w:rsid w:val="00F86D45"/>
    <w:rsid w:val="00F877D2"/>
    <w:rsid w:val="00F90030"/>
    <w:rsid w:val="00F9069C"/>
    <w:rsid w:val="00F908AC"/>
    <w:rsid w:val="00F909B2"/>
    <w:rsid w:val="00F90D57"/>
    <w:rsid w:val="00F923CC"/>
    <w:rsid w:val="00F93ED3"/>
    <w:rsid w:val="00F94F1F"/>
    <w:rsid w:val="00F94F78"/>
    <w:rsid w:val="00F976FA"/>
    <w:rsid w:val="00FA29F8"/>
    <w:rsid w:val="00FA2BC1"/>
    <w:rsid w:val="00FA4063"/>
    <w:rsid w:val="00FA4FE7"/>
    <w:rsid w:val="00FA5B7D"/>
    <w:rsid w:val="00FA7EF8"/>
    <w:rsid w:val="00FB3406"/>
    <w:rsid w:val="00FB3D6E"/>
    <w:rsid w:val="00FB49BF"/>
    <w:rsid w:val="00FB5154"/>
    <w:rsid w:val="00FB57E1"/>
    <w:rsid w:val="00FB7628"/>
    <w:rsid w:val="00FB7A19"/>
    <w:rsid w:val="00FC0493"/>
    <w:rsid w:val="00FC2358"/>
    <w:rsid w:val="00FC3820"/>
    <w:rsid w:val="00FC3F5D"/>
    <w:rsid w:val="00FC4249"/>
    <w:rsid w:val="00FC4654"/>
    <w:rsid w:val="00FC4727"/>
    <w:rsid w:val="00FC5877"/>
    <w:rsid w:val="00FC6073"/>
    <w:rsid w:val="00FC6076"/>
    <w:rsid w:val="00FC679E"/>
    <w:rsid w:val="00FC69F8"/>
    <w:rsid w:val="00FC6F9B"/>
    <w:rsid w:val="00FD01B5"/>
    <w:rsid w:val="00FD0B26"/>
    <w:rsid w:val="00FD0DAF"/>
    <w:rsid w:val="00FD182D"/>
    <w:rsid w:val="00FD1EBA"/>
    <w:rsid w:val="00FD2BBC"/>
    <w:rsid w:val="00FD38B1"/>
    <w:rsid w:val="00FD3936"/>
    <w:rsid w:val="00FD3FDF"/>
    <w:rsid w:val="00FD47A1"/>
    <w:rsid w:val="00FD4B7C"/>
    <w:rsid w:val="00FD531A"/>
    <w:rsid w:val="00FD5461"/>
    <w:rsid w:val="00FD6B69"/>
    <w:rsid w:val="00FE038F"/>
    <w:rsid w:val="00FE0473"/>
    <w:rsid w:val="00FE2A67"/>
    <w:rsid w:val="00FE333F"/>
    <w:rsid w:val="00FE629D"/>
    <w:rsid w:val="00FE6D82"/>
    <w:rsid w:val="00FE74EE"/>
    <w:rsid w:val="00FF032F"/>
    <w:rsid w:val="00FF274E"/>
    <w:rsid w:val="00FF4536"/>
    <w:rsid w:val="00FF643F"/>
    <w:rsid w:val="00FF6E8D"/>
    <w:rsid w:val="00FF77BC"/>
    <w:rsid w:val="01B9C29A"/>
    <w:rsid w:val="01EF5C2A"/>
    <w:rsid w:val="026F69C3"/>
    <w:rsid w:val="02D6C474"/>
    <w:rsid w:val="03F29E70"/>
    <w:rsid w:val="047102BF"/>
    <w:rsid w:val="05AC2655"/>
    <w:rsid w:val="05EA3188"/>
    <w:rsid w:val="075482A2"/>
    <w:rsid w:val="07AF897C"/>
    <w:rsid w:val="09168746"/>
    <w:rsid w:val="09CC09DE"/>
    <w:rsid w:val="09DEFBD9"/>
    <w:rsid w:val="09EF0674"/>
    <w:rsid w:val="0A447EE9"/>
    <w:rsid w:val="0E1EB6C6"/>
    <w:rsid w:val="0FFCF685"/>
    <w:rsid w:val="10037F46"/>
    <w:rsid w:val="101B0084"/>
    <w:rsid w:val="103A7561"/>
    <w:rsid w:val="14E6687C"/>
    <w:rsid w:val="15704EAE"/>
    <w:rsid w:val="164A5A55"/>
    <w:rsid w:val="17F018A8"/>
    <w:rsid w:val="1812C5A2"/>
    <w:rsid w:val="1858038A"/>
    <w:rsid w:val="185CF24F"/>
    <w:rsid w:val="1984B333"/>
    <w:rsid w:val="1A303D9D"/>
    <w:rsid w:val="1A71E6EF"/>
    <w:rsid w:val="1BE14639"/>
    <w:rsid w:val="1D84CD91"/>
    <w:rsid w:val="20099C62"/>
    <w:rsid w:val="2038A770"/>
    <w:rsid w:val="2059C60E"/>
    <w:rsid w:val="20BF2F62"/>
    <w:rsid w:val="21192494"/>
    <w:rsid w:val="21426C44"/>
    <w:rsid w:val="2208F270"/>
    <w:rsid w:val="22655EA2"/>
    <w:rsid w:val="22E20A83"/>
    <w:rsid w:val="2387C08E"/>
    <w:rsid w:val="24604B73"/>
    <w:rsid w:val="246667B8"/>
    <w:rsid w:val="24A14D0D"/>
    <w:rsid w:val="24D43A53"/>
    <w:rsid w:val="250C4ED2"/>
    <w:rsid w:val="262B445F"/>
    <w:rsid w:val="264EA173"/>
    <w:rsid w:val="2A08F072"/>
    <w:rsid w:val="2A7233CB"/>
    <w:rsid w:val="2A84D599"/>
    <w:rsid w:val="2AF26E42"/>
    <w:rsid w:val="2AFFEF46"/>
    <w:rsid w:val="2B80DD87"/>
    <w:rsid w:val="2BF58233"/>
    <w:rsid w:val="2ECE2057"/>
    <w:rsid w:val="2EEC9C9A"/>
    <w:rsid w:val="2FD7F985"/>
    <w:rsid w:val="3057EC6B"/>
    <w:rsid w:val="30BA55C5"/>
    <w:rsid w:val="3193987A"/>
    <w:rsid w:val="31B45F5B"/>
    <w:rsid w:val="31B817A4"/>
    <w:rsid w:val="31EB2300"/>
    <w:rsid w:val="32BE6EE0"/>
    <w:rsid w:val="33354C07"/>
    <w:rsid w:val="33B6BB30"/>
    <w:rsid w:val="33B85CAD"/>
    <w:rsid w:val="34BB181C"/>
    <w:rsid w:val="39834028"/>
    <w:rsid w:val="3989F9BD"/>
    <w:rsid w:val="399304DD"/>
    <w:rsid w:val="3A6F04EE"/>
    <w:rsid w:val="3A754326"/>
    <w:rsid w:val="3BF9AA61"/>
    <w:rsid w:val="3CF81A07"/>
    <w:rsid w:val="40457F9C"/>
    <w:rsid w:val="41DEE927"/>
    <w:rsid w:val="41FB8EF0"/>
    <w:rsid w:val="43A99A56"/>
    <w:rsid w:val="43BCCF52"/>
    <w:rsid w:val="43D96B98"/>
    <w:rsid w:val="44311134"/>
    <w:rsid w:val="466CDB55"/>
    <w:rsid w:val="46B41754"/>
    <w:rsid w:val="46C10A4A"/>
    <w:rsid w:val="472C00E1"/>
    <w:rsid w:val="4831EC75"/>
    <w:rsid w:val="48A99B9D"/>
    <w:rsid w:val="4A791DD5"/>
    <w:rsid w:val="4AAD3507"/>
    <w:rsid w:val="4AB270C1"/>
    <w:rsid w:val="4B315ECE"/>
    <w:rsid w:val="4BC51E22"/>
    <w:rsid w:val="4CBE689D"/>
    <w:rsid w:val="4CCAB391"/>
    <w:rsid w:val="4F683E76"/>
    <w:rsid w:val="5081A696"/>
    <w:rsid w:val="50AE5BAE"/>
    <w:rsid w:val="53414E28"/>
    <w:rsid w:val="5674021C"/>
    <w:rsid w:val="576FDD51"/>
    <w:rsid w:val="581AA9DC"/>
    <w:rsid w:val="583A973A"/>
    <w:rsid w:val="59540D86"/>
    <w:rsid w:val="5A1CAE13"/>
    <w:rsid w:val="5A9F2EA7"/>
    <w:rsid w:val="5AB37BB3"/>
    <w:rsid w:val="5BC41207"/>
    <w:rsid w:val="5BCBB370"/>
    <w:rsid w:val="5C6FF46F"/>
    <w:rsid w:val="5C9BC322"/>
    <w:rsid w:val="5E111FF9"/>
    <w:rsid w:val="5F79DFDA"/>
    <w:rsid w:val="5F8CB161"/>
    <w:rsid w:val="60028941"/>
    <w:rsid w:val="600C4EF6"/>
    <w:rsid w:val="605AEA4A"/>
    <w:rsid w:val="60BED74C"/>
    <w:rsid w:val="60CCC935"/>
    <w:rsid w:val="60E0A338"/>
    <w:rsid w:val="61BE025C"/>
    <w:rsid w:val="63CC8A30"/>
    <w:rsid w:val="64176257"/>
    <w:rsid w:val="643DD739"/>
    <w:rsid w:val="6471604C"/>
    <w:rsid w:val="6699CD65"/>
    <w:rsid w:val="67A125AC"/>
    <w:rsid w:val="680858B8"/>
    <w:rsid w:val="6815C0EB"/>
    <w:rsid w:val="6862BC6A"/>
    <w:rsid w:val="688AC22F"/>
    <w:rsid w:val="69E65A70"/>
    <w:rsid w:val="69FEEEF2"/>
    <w:rsid w:val="6A0EA9EB"/>
    <w:rsid w:val="6B99F4A2"/>
    <w:rsid w:val="6BF585FA"/>
    <w:rsid w:val="6C929681"/>
    <w:rsid w:val="6E5C493B"/>
    <w:rsid w:val="6F3A2A37"/>
    <w:rsid w:val="6FBF4B05"/>
    <w:rsid w:val="6FCF8E7A"/>
    <w:rsid w:val="700349B3"/>
    <w:rsid w:val="705B8DF5"/>
    <w:rsid w:val="71693C82"/>
    <w:rsid w:val="72A620E4"/>
    <w:rsid w:val="72B276F2"/>
    <w:rsid w:val="73875ADE"/>
    <w:rsid w:val="739A58F6"/>
    <w:rsid w:val="749CFC25"/>
    <w:rsid w:val="74D2A944"/>
    <w:rsid w:val="754E277D"/>
    <w:rsid w:val="75614175"/>
    <w:rsid w:val="75C9EFF6"/>
    <w:rsid w:val="762A27D0"/>
    <w:rsid w:val="776774D2"/>
    <w:rsid w:val="780FD212"/>
    <w:rsid w:val="7BE30C14"/>
    <w:rsid w:val="7C4E9928"/>
    <w:rsid w:val="7CC1D0A8"/>
    <w:rsid w:val="7CD7A11D"/>
    <w:rsid w:val="7D269634"/>
    <w:rsid w:val="7EE2DA50"/>
    <w:rsid w:val="7F9698B9"/>
    <w:rsid w:val="7FF598B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C117E"/>
  <w15:docId w15:val="{27EAD402-286F-41F0-8DBB-78B7D3A7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
    <w:rsid w:val="005B2BE0"/>
    <w:pPr>
      <w:suppressAutoHyphens/>
    </w:pPr>
    <w:rPr>
      <w:rFonts w:ascii="Arial" w:hAnsi="Arial" w:cs="Courier New"/>
      <w:sz w:val="22"/>
      <w:lang w:eastAsia="ar-SA"/>
    </w:rPr>
  </w:style>
  <w:style w:type="paragraph" w:styleId="Nadpis1">
    <w:name w:val="heading 1"/>
    <w:aliases w:val="1Nadpis"/>
    <w:basedOn w:val="Normln"/>
    <w:next w:val="Normln"/>
    <w:link w:val="Nadpis1Char"/>
    <w:rsid w:val="00D321A6"/>
    <w:pPr>
      <w:keepNext/>
      <w:keepLines/>
      <w:numPr>
        <w:numId w:val="5"/>
      </w:numPr>
      <w:suppressAutoHyphens w:val="0"/>
      <w:spacing w:after="240" w:line="360" w:lineRule="auto"/>
      <w:outlineLvl w:val="0"/>
    </w:pPr>
    <w:rPr>
      <w:rFonts w:eastAsia="Arial" w:cs="Times New Roman"/>
      <w:b/>
      <w:sz w:val="24"/>
      <w:szCs w:val="24"/>
      <w:lang w:eastAsia="zh-CN"/>
    </w:rPr>
  </w:style>
  <w:style w:type="paragraph" w:styleId="Nadpis2">
    <w:name w:val="heading 2"/>
    <w:aliases w:val="2 Nadpis,2. Body článků"/>
    <w:basedOn w:val="Normln"/>
    <w:next w:val="Normln"/>
    <w:link w:val="Nadpis2Char"/>
    <w:qFormat/>
    <w:rsid w:val="00D321A6"/>
    <w:pPr>
      <w:keepNext/>
      <w:keepLines/>
      <w:numPr>
        <w:ilvl w:val="1"/>
        <w:numId w:val="5"/>
      </w:numPr>
      <w:suppressAutoHyphens w:val="0"/>
      <w:spacing w:before="120" w:after="120" w:line="360" w:lineRule="auto"/>
      <w:outlineLvl w:val="1"/>
    </w:pPr>
    <w:rPr>
      <w:rFonts w:cs="Times New Roman"/>
      <w:b/>
      <w:sz w:val="24"/>
    </w:rPr>
  </w:style>
  <w:style w:type="paragraph" w:styleId="Nadpis3">
    <w:name w:val="heading 3"/>
    <w:aliases w:val="3 Nadpis"/>
    <w:basedOn w:val="Normln"/>
    <w:next w:val="Normln"/>
    <w:link w:val="Nadpis3Char"/>
    <w:rsid w:val="00D321A6"/>
    <w:pPr>
      <w:keepNext/>
      <w:keepLines/>
      <w:numPr>
        <w:ilvl w:val="2"/>
        <w:numId w:val="5"/>
      </w:numPr>
      <w:suppressAutoHyphens w:val="0"/>
      <w:spacing w:before="120" w:after="120" w:line="360" w:lineRule="auto"/>
      <w:outlineLvl w:val="2"/>
    </w:pPr>
    <w:rPr>
      <w:rFonts w:cs="Times New Roman"/>
      <w:b/>
      <w:bCs/>
      <w:sz w:val="24"/>
      <w:szCs w:val="22"/>
    </w:rPr>
  </w:style>
  <w:style w:type="paragraph" w:styleId="Nadpis4">
    <w:name w:val="heading 4"/>
    <w:aliases w:val="1. clanek název"/>
    <w:basedOn w:val="Normln"/>
    <w:next w:val="2bodlnku"/>
    <w:link w:val="Nadpis4Char"/>
    <w:rsid w:val="00BE5E79"/>
    <w:pPr>
      <w:keepNext/>
      <w:keepLines/>
      <w:suppressAutoHyphens w:val="0"/>
      <w:spacing w:after="120" w:line="360" w:lineRule="auto"/>
      <w:ind w:left="862" w:hanging="862"/>
      <w:jc w:val="center"/>
      <w:outlineLvl w:val="3"/>
    </w:pPr>
    <w:rPr>
      <w:rFonts w:cs="Arial"/>
      <w:b/>
      <w:bCs/>
      <w:iCs/>
      <w:sz w:val="24"/>
      <w:szCs w:val="28"/>
    </w:rPr>
  </w:style>
  <w:style w:type="paragraph" w:styleId="Nadpis5">
    <w:name w:val="heading 5"/>
    <w:basedOn w:val="Normln"/>
    <w:next w:val="Normln"/>
    <w:link w:val="Nadpis5Char"/>
    <w:uiPriority w:val="9"/>
    <w:semiHidden/>
    <w:unhideWhenUsed/>
    <w:rsid w:val="00D321A6"/>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rsid w:val="00D321A6"/>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rsid w:val="00D321A6"/>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rsid w:val="00D321A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rsid w:val="00D321A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stavec se seznamem a odrážkou,1 úroveň Odstavec se seznamem,Odrazky,Bullet List,lp1,Puce,Use Case List Paragraph,Heading2,Bullet for no #'s,Body Bullet,List bullet,List Paragraph 1,Ref,List Bullet1"/>
    <w:basedOn w:val="Normln"/>
    <w:link w:val="OdstavecseseznamemChar"/>
    <w:uiPriority w:val="34"/>
    <w:qFormat/>
    <w:rsid w:val="00346792"/>
    <w:pPr>
      <w:ind w:left="720"/>
      <w:contextualSpacing/>
    </w:pPr>
  </w:style>
  <w:style w:type="paragraph" w:styleId="Zhlav">
    <w:name w:val="header"/>
    <w:basedOn w:val="Normln"/>
    <w:link w:val="ZhlavChar"/>
    <w:uiPriority w:val="99"/>
    <w:unhideWhenUsed/>
    <w:rsid w:val="008221A4"/>
    <w:pPr>
      <w:tabs>
        <w:tab w:val="center" w:pos="4536"/>
        <w:tab w:val="right" w:pos="9072"/>
      </w:tabs>
    </w:pPr>
  </w:style>
  <w:style w:type="character" w:customStyle="1" w:styleId="ZhlavChar">
    <w:name w:val="Záhlaví Char"/>
    <w:basedOn w:val="Standardnpsmoodstavce"/>
    <w:link w:val="Zhlav"/>
    <w:uiPriority w:val="99"/>
    <w:rsid w:val="008221A4"/>
  </w:style>
  <w:style w:type="paragraph" w:styleId="Zpat">
    <w:name w:val="footer"/>
    <w:basedOn w:val="Normln"/>
    <w:link w:val="ZpatChar"/>
    <w:unhideWhenUsed/>
    <w:qFormat/>
    <w:rsid w:val="0029439B"/>
    <w:pPr>
      <w:tabs>
        <w:tab w:val="center" w:pos="4536"/>
        <w:tab w:val="right" w:pos="9072"/>
      </w:tabs>
      <w:jc w:val="center"/>
    </w:pPr>
    <w:rPr>
      <w:sz w:val="16"/>
      <w:szCs w:val="16"/>
    </w:rPr>
  </w:style>
  <w:style w:type="character" w:customStyle="1" w:styleId="ZpatChar">
    <w:name w:val="Zápatí Char"/>
    <w:basedOn w:val="Standardnpsmoodstavce"/>
    <w:link w:val="Zpat"/>
    <w:rsid w:val="0029439B"/>
    <w:rPr>
      <w:rFonts w:ascii="Arial" w:hAnsi="Arial" w:cs="Courier New"/>
      <w:sz w:val="16"/>
      <w:szCs w:val="16"/>
      <w:lang w:eastAsia="ar-SA"/>
    </w:rPr>
  </w:style>
  <w:style w:type="character" w:styleId="Hypertextovodkaz">
    <w:name w:val="Hyperlink"/>
    <w:basedOn w:val="Standardnpsmoodstavce"/>
    <w:uiPriority w:val="99"/>
    <w:unhideWhenUsed/>
    <w:rsid w:val="00B058A1"/>
    <w:rPr>
      <w:color w:val="0000FF" w:themeColor="hyperlink"/>
      <w:u w:val="single"/>
    </w:rPr>
  </w:style>
  <w:style w:type="paragraph" w:styleId="Textbubliny">
    <w:name w:val="Balloon Text"/>
    <w:basedOn w:val="Normln"/>
    <w:link w:val="TextbublinyChar"/>
    <w:uiPriority w:val="99"/>
    <w:semiHidden/>
    <w:unhideWhenUsed/>
    <w:rsid w:val="007B3511"/>
    <w:rPr>
      <w:rFonts w:ascii="Tahoma" w:hAnsi="Tahoma" w:cs="Tahoma"/>
      <w:sz w:val="16"/>
      <w:szCs w:val="16"/>
    </w:rPr>
  </w:style>
  <w:style w:type="character" w:customStyle="1" w:styleId="TextbublinyChar">
    <w:name w:val="Text bubliny Char"/>
    <w:basedOn w:val="Standardnpsmoodstavce"/>
    <w:link w:val="Textbubliny"/>
    <w:uiPriority w:val="99"/>
    <w:semiHidden/>
    <w:rsid w:val="007B3511"/>
    <w:rPr>
      <w:rFonts w:ascii="Tahoma" w:hAnsi="Tahoma" w:cs="Tahoma"/>
      <w:sz w:val="16"/>
      <w:szCs w:val="16"/>
    </w:rPr>
  </w:style>
  <w:style w:type="character" w:customStyle="1" w:styleId="Nadpis1Char">
    <w:name w:val="Nadpis 1 Char"/>
    <w:aliases w:val="1Nadpis Char"/>
    <w:basedOn w:val="Standardnpsmoodstavce"/>
    <w:link w:val="Nadpis1"/>
    <w:rsid w:val="00D321A6"/>
    <w:rPr>
      <w:rFonts w:ascii="Arial" w:eastAsia="Arial" w:hAnsi="Arial"/>
      <w:b/>
      <w:sz w:val="24"/>
      <w:szCs w:val="24"/>
      <w:lang w:eastAsia="zh-CN"/>
    </w:rPr>
  </w:style>
  <w:style w:type="character" w:customStyle="1" w:styleId="Nadpis2Char">
    <w:name w:val="Nadpis 2 Char"/>
    <w:aliases w:val="2 Nadpis Char,2. Body článků Char"/>
    <w:basedOn w:val="Standardnpsmoodstavce"/>
    <w:link w:val="Nadpis2"/>
    <w:rsid w:val="00D321A6"/>
    <w:rPr>
      <w:rFonts w:ascii="Arial" w:hAnsi="Arial"/>
      <w:b/>
      <w:sz w:val="24"/>
      <w:lang w:eastAsia="ar-SA"/>
    </w:rPr>
  </w:style>
  <w:style w:type="character" w:customStyle="1" w:styleId="Nadpis3Char">
    <w:name w:val="Nadpis 3 Char"/>
    <w:aliases w:val="3 Nadpis Char"/>
    <w:basedOn w:val="Standardnpsmoodstavce"/>
    <w:link w:val="Nadpis3"/>
    <w:rsid w:val="00D321A6"/>
    <w:rPr>
      <w:rFonts w:ascii="Arial" w:hAnsi="Arial"/>
      <w:b/>
      <w:bCs/>
      <w:sz w:val="24"/>
      <w:szCs w:val="22"/>
      <w:lang w:eastAsia="ar-SA"/>
    </w:rPr>
  </w:style>
  <w:style w:type="character" w:customStyle="1" w:styleId="Nadpis4Char">
    <w:name w:val="Nadpis 4 Char"/>
    <w:aliases w:val="1. clanek název Char"/>
    <w:basedOn w:val="Standardnpsmoodstavce"/>
    <w:link w:val="Nadpis4"/>
    <w:rsid w:val="00BE5E79"/>
    <w:rPr>
      <w:rFonts w:ascii="Arial" w:hAnsi="Arial" w:cs="Arial"/>
      <w:b/>
      <w:bCs/>
      <w:iCs/>
      <w:sz w:val="24"/>
      <w:szCs w:val="28"/>
      <w:lang w:eastAsia="ar-SA"/>
    </w:rPr>
  </w:style>
  <w:style w:type="paragraph" w:styleId="Nzev">
    <w:name w:val="Title"/>
    <w:aliases w:val="Název - titulní strana"/>
    <w:basedOn w:val="Normln"/>
    <w:next w:val="Normln"/>
    <w:link w:val="NzevChar"/>
    <w:qFormat/>
    <w:rsid w:val="00594361"/>
    <w:pPr>
      <w:spacing w:line="264" w:lineRule="auto"/>
      <w:jc w:val="center"/>
    </w:pPr>
    <w:rPr>
      <w:rFonts w:cs="Arial"/>
      <w:bCs/>
      <w:smallCaps/>
      <w:spacing w:val="20"/>
      <w:sz w:val="32"/>
      <w:szCs w:val="40"/>
    </w:rPr>
  </w:style>
  <w:style w:type="character" w:customStyle="1" w:styleId="NzevChar">
    <w:name w:val="Název Char"/>
    <w:aliases w:val="Název - titulní strana Char"/>
    <w:basedOn w:val="Standardnpsmoodstavce"/>
    <w:link w:val="Nzev"/>
    <w:rsid w:val="00594361"/>
    <w:rPr>
      <w:rFonts w:ascii="Arial" w:hAnsi="Arial" w:cs="Arial"/>
      <w:bCs/>
      <w:smallCaps/>
      <w:spacing w:val="20"/>
      <w:sz w:val="32"/>
      <w:szCs w:val="40"/>
      <w:lang w:eastAsia="ar-SA"/>
    </w:rPr>
  </w:style>
  <w:style w:type="paragraph" w:styleId="Podnadpis">
    <w:name w:val="Subtitle"/>
    <w:aliases w:val="3. abecední odrážky"/>
    <w:basedOn w:val="Nadpis2"/>
    <w:next w:val="Zkladntext"/>
    <w:link w:val="PodnadpisChar"/>
    <w:rsid w:val="006974C7"/>
    <w:pPr>
      <w:numPr>
        <w:ilvl w:val="2"/>
        <w:numId w:val="3"/>
      </w:numPr>
    </w:pPr>
    <w:rPr>
      <w:rFonts w:eastAsiaTheme="majorEastAsia"/>
    </w:rPr>
  </w:style>
  <w:style w:type="character" w:customStyle="1" w:styleId="PodnadpisChar">
    <w:name w:val="Podnadpis Char"/>
    <w:aliases w:val="3. abecední odrážky Char"/>
    <w:basedOn w:val="Standardnpsmoodstavce"/>
    <w:link w:val="Podnadpis"/>
    <w:rsid w:val="006974C7"/>
    <w:rPr>
      <w:rFonts w:ascii="Arial" w:eastAsiaTheme="majorEastAsia" w:hAnsi="Arial"/>
      <w:b/>
      <w:sz w:val="24"/>
      <w:lang w:eastAsia="ar-SA"/>
    </w:rPr>
  </w:style>
  <w:style w:type="paragraph" w:styleId="Zkladntext">
    <w:name w:val="Body Text"/>
    <w:basedOn w:val="Normln"/>
    <w:link w:val="ZkladntextChar"/>
    <w:uiPriority w:val="99"/>
    <w:semiHidden/>
    <w:unhideWhenUsed/>
    <w:rsid w:val="006974C7"/>
    <w:pPr>
      <w:spacing w:after="120"/>
    </w:pPr>
  </w:style>
  <w:style w:type="character" w:customStyle="1" w:styleId="ZkladntextChar">
    <w:name w:val="Základní text Char"/>
    <w:basedOn w:val="Standardnpsmoodstavce"/>
    <w:link w:val="Zkladntext"/>
    <w:uiPriority w:val="99"/>
    <w:semiHidden/>
    <w:rsid w:val="006974C7"/>
    <w:rPr>
      <w:rFonts w:ascii="Arial" w:hAnsi="Arial" w:cs="Courier New"/>
      <w:sz w:val="22"/>
      <w:lang w:eastAsia="ar-SA"/>
    </w:rPr>
  </w:style>
  <w:style w:type="paragraph" w:styleId="Bezmezer">
    <w:name w:val="No Spacing"/>
    <w:aliases w:val="6. velká mezera,4. bez mezer"/>
    <w:uiPriority w:val="1"/>
    <w:qFormat/>
    <w:rsid w:val="002F6E75"/>
    <w:pPr>
      <w:keepNext/>
      <w:keepLines/>
      <w:suppressAutoHyphens/>
    </w:pPr>
    <w:rPr>
      <w:rFonts w:ascii="Arial" w:eastAsia="Microsoft Sans Serif" w:hAnsi="Arial" w:cs="Microsoft Sans Serif"/>
      <w:color w:val="000000"/>
      <w:w w:val="111"/>
      <w:sz w:val="22"/>
      <w:szCs w:val="24"/>
      <w:lang w:bidi="cs-CZ"/>
    </w:rPr>
  </w:style>
  <w:style w:type="paragraph" w:customStyle="1" w:styleId="1lnky">
    <w:name w:val="1. Články č."/>
    <w:basedOn w:val="Nadpis1"/>
    <w:next w:val="Nadpis1"/>
    <w:link w:val="1lnkyChar"/>
    <w:qFormat/>
    <w:rsid w:val="002F6E75"/>
    <w:pPr>
      <w:spacing w:after="0"/>
    </w:pPr>
  </w:style>
  <w:style w:type="paragraph" w:customStyle="1" w:styleId="3odrky">
    <w:name w:val="3. odrážky"/>
    <w:basedOn w:val="Normln"/>
    <w:link w:val="3odrkyChar"/>
    <w:qFormat/>
    <w:rsid w:val="002F6E75"/>
    <w:pPr>
      <w:keepNext/>
      <w:numPr>
        <w:numId w:val="2"/>
      </w:numPr>
      <w:spacing w:after="120" w:line="264" w:lineRule="auto"/>
      <w:jc w:val="both"/>
      <w:outlineLvl w:val="1"/>
    </w:pPr>
    <w:rPr>
      <w:rFonts w:cs="Arial"/>
      <w:color w:val="000000"/>
      <w:szCs w:val="24"/>
      <w:lang w:eastAsia="zh-CN"/>
    </w:rPr>
  </w:style>
  <w:style w:type="character" w:customStyle="1" w:styleId="1lnkyChar">
    <w:name w:val="1. Články č. Char"/>
    <w:basedOn w:val="Nadpis1Char"/>
    <w:link w:val="1lnky"/>
    <w:rsid w:val="002F6E75"/>
    <w:rPr>
      <w:rFonts w:ascii="Arial" w:eastAsia="Arial" w:hAnsi="Arial"/>
      <w:b/>
      <w:sz w:val="24"/>
      <w:szCs w:val="24"/>
      <w:lang w:eastAsia="zh-CN"/>
    </w:rPr>
  </w:style>
  <w:style w:type="paragraph" w:customStyle="1" w:styleId="3odrkypsmena">
    <w:name w:val="3. odrážky písmena"/>
    <w:basedOn w:val="Normln"/>
    <w:link w:val="3odrkypsmenaChar"/>
    <w:rsid w:val="00605DBD"/>
    <w:pPr>
      <w:numPr>
        <w:numId w:val="1"/>
      </w:numPr>
      <w:tabs>
        <w:tab w:val="clear" w:pos="720"/>
        <w:tab w:val="num" w:pos="851"/>
      </w:tabs>
      <w:spacing w:after="120" w:line="264" w:lineRule="auto"/>
      <w:ind w:left="851" w:hanging="284"/>
      <w:jc w:val="both"/>
      <w:outlineLvl w:val="1"/>
    </w:pPr>
    <w:rPr>
      <w:rFonts w:eastAsia="Arial" w:cs="Arial"/>
      <w:color w:val="000000"/>
      <w:szCs w:val="24"/>
      <w:lang w:eastAsia="zh-CN"/>
    </w:rPr>
  </w:style>
  <w:style w:type="character" w:customStyle="1" w:styleId="3odrkyChar">
    <w:name w:val="3. odrážky Char"/>
    <w:basedOn w:val="Standardnpsmoodstavce"/>
    <w:link w:val="3odrky"/>
    <w:rsid w:val="002F6E75"/>
    <w:rPr>
      <w:rFonts w:ascii="Arial" w:hAnsi="Arial" w:cs="Arial"/>
      <w:color w:val="000000"/>
      <w:sz w:val="22"/>
      <w:szCs w:val="24"/>
      <w:lang w:eastAsia="zh-CN"/>
    </w:rPr>
  </w:style>
  <w:style w:type="paragraph" w:customStyle="1" w:styleId="4text">
    <w:name w:val="4. text"/>
    <w:basedOn w:val="Normln"/>
    <w:link w:val="4textChar"/>
    <w:qFormat/>
    <w:rsid w:val="002E66E2"/>
    <w:pPr>
      <w:spacing w:line="264" w:lineRule="auto"/>
      <w:jc w:val="both"/>
    </w:pPr>
    <w:rPr>
      <w:rFonts w:cs="Arial"/>
      <w:szCs w:val="24"/>
    </w:rPr>
  </w:style>
  <w:style w:type="character" w:customStyle="1" w:styleId="3odrkypsmenaChar">
    <w:name w:val="3. odrážky písmena Char"/>
    <w:basedOn w:val="Standardnpsmoodstavce"/>
    <w:link w:val="3odrkypsmena"/>
    <w:rsid w:val="00605DBD"/>
    <w:rPr>
      <w:rFonts w:ascii="Arial" w:eastAsia="Arial" w:hAnsi="Arial" w:cs="Arial"/>
      <w:color w:val="000000"/>
      <w:sz w:val="22"/>
      <w:szCs w:val="24"/>
      <w:lang w:eastAsia="zh-CN"/>
    </w:rPr>
  </w:style>
  <w:style w:type="table" w:styleId="Mkatabulky">
    <w:name w:val="Table Grid"/>
    <w:basedOn w:val="Normlntabulka"/>
    <w:rsid w:val="00754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textChar">
    <w:name w:val="4. text Char"/>
    <w:basedOn w:val="Standardnpsmoodstavce"/>
    <w:link w:val="4text"/>
    <w:rsid w:val="002E66E2"/>
    <w:rPr>
      <w:rFonts w:ascii="Arial" w:hAnsi="Arial" w:cs="Arial"/>
      <w:sz w:val="22"/>
      <w:szCs w:val="24"/>
      <w:lang w:eastAsia="ar-SA"/>
    </w:rPr>
  </w:style>
  <w:style w:type="paragraph" w:customStyle="1" w:styleId="5Nzevprvnstrana1">
    <w:name w:val="5. Název první strana 1"/>
    <w:basedOn w:val="Normln"/>
    <w:link w:val="5Nzevprvnstrana1Char"/>
    <w:qFormat/>
    <w:rsid w:val="00594361"/>
    <w:pPr>
      <w:pBdr>
        <w:top w:val="single" w:sz="4" w:space="1" w:color="auto"/>
        <w:left w:val="single" w:sz="4" w:space="4" w:color="auto"/>
        <w:bottom w:val="single" w:sz="4" w:space="4" w:color="auto"/>
        <w:right w:val="single" w:sz="4" w:space="4" w:color="auto"/>
      </w:pBdr>
      <w:shd w:val="pct20" w:color="auto" w:fill="FFFFFF"/>
      <w:spacing w:line="22" w:lineRule="atLeast"/>
      <w:jc w:val="center"/>
    </w:pPr>
    <w:rPr>
      <w:rFonts w:cs="Arial"/>
      <w:bCs/>
      <w:smallCaps/>
      <w:spacing w:val="20"/>
      <w:sz w:val="32"/>
      <w:lang w:eastAsia="cs-CZ"/>
    </w:rPr>
  </w:style>
  <w:style w:type="paragraph" w:customStyle="1" w:styleId="Nadpis">
    <w:name w:val="Nadpis"/>
    <w:basedOn w:val="Normln"/>
    <w:link w:val="NadpisChar"/>
    <w:qFormat/>
    <w:rsid w:val="002F6E75"/>
    <w:pPr>
      <w:spacing w:line="264" w:lineRule="auto"/>
      <w:jc w:val="both"/>
    </w:pPr>
    <w:rPr>
      <w:rFonts w:cs="Arial"/>
      <w:b/>
      <w:bCs/>
      <w:szCs w:val="24"/>
    </w:rPr>
  </w:style>
  <w:style w:type="character" w:customStyle="1" w:styleId="5Nzevprvnstrana1Char">
    <w:name w:val="5. Název první strana 1 Char"/>
    <w:basedOn w:val="Standardnpsmoodstavce"/>
    <w:link w:val="5Nzevprvnstrana1"/>
    <w:rsid w:val="00594361"/>
    <w:rPr>
      <w:rFonts w:ascii="Arial" w:hAnsi="Arial" w:cs="Arial"/>
      <w:bCs/>
      <w:smallCaps/>
      <w:spacing w:val="20"/>
      <w:sz w:val="32"/>
      <w:shd w:val="pct20" w:color="auto" w:fill="FFFFFF"/>
    </w:rPr>
  </w:style>
  <w:style w:type="character" w:customStyle="1" w:styleId="NadpisChar">
    <w:name w:val="Nadpis Char"/>
    <w:basedOn w:val="Standardnpsmoodstavce"/>
    <w:link w:val="Nadpis"/>
    <w:rsid w:val="002F6E75"/>
    <w:rPr>
      <w:rFonts w:ascii="Arial" w:hAnsi="Arial" w:cs="Arial"/>
      <w:b/>
      <w:bCs/>
      <w:sz w:val="22"/>
      <w:szCs w:val="24"/>
      <w:lang w:eastAsia="ar-SA"/>
    </w:rPr>
  </w:style>
  <w:style w:type="paragraph" w:customStyle="1" w:styleId="4textsted">
    <w:name w:val="4. text střed"/>
    <w:basedOn w:val="Normln"/>
    <w:next w:val="Bezmezer"/>
    <w:qFormat/>
    <w:rsid w:val="002F6E75"/>
    <w:pPr>
      <w:spacing w:line="264" w:lineRule="auto"/>
      <w:jc w:val="center"/>
    </w:pPr>
  </w:style>
  <w:style w:type="paragraph" w:styleId="Rejstk1">
    <w:name w:val="index 1"/>
    <w:basedOn w:val="Normln"/>
    <w:next w:val="Normln"/>
    <w:autoRedefine/>
    <w:uiPriority w:val="99"/>
    <w:semiHidden/>
    <w:unhideWhenUsed/>
    <w:rsid w:val="00846FD0"/>
    <w:pPr>
      <w:ind w:left="220" w:hanging="220"/>
    </w:pPr>
  </w:style>
  <w:style w:type="paragraph" w:styleId="Obsah6">
    <w:name w:val="toc 6"/>
    <w:basedOn w:val="Normln"/>
    <w:next w:val="Normln"/>
    <w:autoRedefine/>
    <w:uiPriority w:val="39"/>
    <w:semiHidden/>
    <w:unhideWhenUsed/>
    <w:rsid w:val="00303F22"/>
    <w:pPr>
      <w:spacing w:after="100"/>
      <w:ind w:left="1100"/>
    </w:pPr>
  </w:style>
  <w:style w:type="paragraph" w:customStyle="1" w:styleId="4malmezera">
    <w:name w:val="4.  malá mezera"/>
    <w:basedOn w:val="4text"/>
    <w:link w:val="4malmezeraChar"/>
    <w:rsid w:val="004C72D6"/>
    <w:pPr>
      <w:spacing w:line="120" w:lineRule="exact"/>
    </w:pPr>
  </w:style>
  <w:style w:type="character" w:customStyle="1" w:styleId="4malmezeraChar">
    <w:name w:val="4.  malá mezera Char"/>
    <w:basedOn w:val="4textChar"/>
    <w:link w:val="4malmezera"/>
    <w:rsid w:val="004C72D6"/>
    <w:rPr>
      <w:rFonts w:ascii="Arial" w:hAnsi="Arial" w:cs="Arial"/>
      <w:sz w:val="22"/>
      <w:szCs w:val="24"/>
      <w:lang w:eastAsia="ar-SA"/>
    </w:rPr>
  </w:style>
  <w:style w:type="paragraph" w:styleId="Revize">
    <w:name w:val="Revision"/>
    <w:hidden/>
    <w:uiPriority w:val="99"/>
    <w:semiHidden/>
    <w:rsid w:val="004A0F01"/>
    <w:rPr>
      <w:rFonts w:ascii="Arial" w:hAnsi="Arial" w:cs="Courier New"/>
      <w:sz w:val="22"/>
      <w:lang w:eastAsia="ar-SA"/>
    </w:rPr>
  </w:style>
  <w:style w:type="character" w:styleId="Odkaznakoment">
    <w:name w:val="annotation reference"/>
    <w:basedOn w:val="Standardnpsmoodstavce"/>
    <w:uiPriority w:val="99"/>
    <w:semiHidden/>
    <w:unhideWhenUsed/>
    <w:rsid w:val="003E59AC"/>
    <w:rPr>
      <w:sz w:val="16"/>
      <w:szCs w:val="16"/>
    </w:rPr>
  </w:style>
  <w:style w:type="paragraph" w:styleId="Textkomente">
    <w:name w:val="annotation text"/>
    <w:basedOn w:val="Normln"/>
    <w:link w:val="TextkomenteChar"/>
    <w:uiPriority w:val="99"/>
    <w:unhideWhenUsed/>
    <w:rsid w:val="003E59AC"/>
    <w:rPr>
      <w:sz w:val="20"/>
    </w:rPr>
  </w:style>
  <w:style w:type="character" w:customStyle="1" w:styleId="TextkomenteChar">
    <w:name w:val="Text komentáře Char"/>
    <w:basedOn w:val="Standardnpsmoodstavce"/>
    <w:link w:val="Textkomente"/>
    <w:uiPriority w:val="99"/>
    <w:rsid w:val="003E59AC"/>
    <w:rPr>
      <w:rFonts w:ascii="Arial" w:hAnsi="Arial" w:cs="Courier New"/>
      <w:lang w:eastAsia="ar-SA"/>
    </w:rPr>
  </w:style>
  <w:style w:type="paragraph" w:styleId="Pedmtkomente">
    <w:name w:val="annotation subject"/>
    <w:basedOn w:val="Textkomente"/>
    <w:next w:val="Textkomente"/>
    <w:link w:val="PedmtkomenteChar"/>
    <w:uiPriority w:val="99"/>
    <w:semiHidden/>
    <w:unhideWhenUsed/>
    <w:rsid w:val="003E59AC"/>
    <w:rPr>
      <w:b/>
      <w:bCs/>
    </w:rPr>
  </w:style>
  <w:style w:type="character" w:customStyle="1" w:styleId="PedmtkomenteChar">
    <w:name w:val="Předmět komentáře Char"/>
    <w:basedOn w:val="TextkomenteChar"/>
    <w:link w:val="Pedmtkomente"/>
    <w:uiPriority w:val="99"/>
    <w:semiHidden/>
    <w:rsid w:val="003E59AC"/>
    <w:rPr>
      <w:rFonts w:ascii="Arial" w:hAnsi="Arial" w:cs="Courier New"/>
      <w:b/>
      <w:bCs/>
      <w:lang w:eastAsia="ar-SA"/>
    </w:rPr>
  </w:style>
  <w:style w:type="character" w:styleId="Zstupntext">
    <w:name w:val="Placeholder Text"/>
    <w:basedOn w:val="Standardnpsmoodstavce"/>
    <w:uiPriority w:val="99"/>
    <w:semiHidden/>
    <w:rsid w:val="00F04F55"/>
    <w:rPr>
      <w:color w:val="666666"/>
    </w:rPr>
  </w:style>
  <w:style w:type="paragraph" w:styleId="Titulek">
    <w:name w:val="caption"/>
    <w:basedOn w:val="Normln"/>
    <w:next w:val="Normln"/>
    <w:uiPriority w:val="35"/>
    <w:unhideWhenUsed/>
    <w:rsid w:val="003A59BE"/>
    <w:pPr>
      <w:spacing w:after="200"/>
    </w:pPr>
    <w:rPr>
      <w:i/>
      <w:iCs/>
      <w:color w:val="1F497D" w:themeColor="text2"/>
      <w:sz w:val="18"/>
      <w:szCs w:val="18"/>
    </w:rPr>
  </w:style>
  <w:style w:type="paragraph" w:customStyle="1" w:styleId="1lnekI">
    <w:name w:val="1. článek I."/>
    <w:basedOn w:val="Normln"/>
    <w:next w:val="1Nzevlnku"/>
    <w:link w:val="1lnekIChar"/>
    <w:qFormat/>
    <w:rsid w:val="003E08DA"/>
    <w:pPr>
      <w:numPr>
        <w:numId w:val="4"/>
      </w:numPr>
      <w:ind w:left="360"/>
      <w:jc w:val="center"/>
      <w:outlineLvl w:val="0"/>
    </w:pPr>
    <w:rPr>
      <w:b/>
      <w:sz w:val="24"/>
      <w:lang w:eastAsia="zh-CN"/>
    </w:rPr>
  </w:style>
  <w:style w:type="character" w:customStyle="1" w:styleId="1lnekIChar">
    <w:name w:val="1. článek I. Char"/>
    <w:basedOn w:val="Standardnpsmoodstavce"/>
    <w:link w:val="1lnekI"/>
    <w:rsid w:val="003E08DA"/>
    <w:rPr>
      <w:rFonts w:ascii="Arial" w:hAnsi="Arial" w:cs="Courier New"/>
      <w:b/>
      <w:sz w:val="24"/>
      <w:lang w:eastAsia="zh-CN"/>
    </w:rPr>
  </w:style>
  <w:style w:type="paragraph" w:customStyle="1" w:styleId="2bodlnku">
    <w:name w:val="2. bod článku"/>
    <w:link w:val="2bodlnkuChar"/>
    <w:qFormat/>
    <w:rsid w:val="00891DEC"/>
    <w:pPr>
      <w:numPr>
        <w:ilvl w:val="1"/>
        <w:numId w:val="4"/>
      </w:numPr>
      <w:tabs>
        <w:tab w:val="left" w:pos="567"/>
      </w:tabs>
      <w:spacing w:after="120"/>
      <w:jc w:val="both"/>
    </w:pPr>
    <w:rPr>
      <w:rFonts w:ascii="Arial" w:hAnsi="Arial" w:cs="Courier New"/>
      <w:sz w:val="22"/>
      <w:lang w:eastAsia="zh-CN"/>
    </w:rPr>
  </w:style>
  <w:style w:type="character" w:customStyle="1" w:styleId="2bodlnkuChar">
    <w:name w:val="2. bod článku Char"/>
    <w:basedOn w:val="1lnekIChar"/>
    <w:link w:val="2bodlnku"/>
    <w:rsid w:val="00891DEC"/>
    <w:rPr>
      <w:rFonts w:ascii="Arial" w:hAnsi="Arial" w:cs="Courier New"/>
      <w:b w:val="0"/>
      <w:sz w:val="22"/>
      <w:lang w:eastAsia="zh-CN"/>
    </w:rPr>
  </w:style>
  <w:style w:type="character" w:customStyle="1" w:styleId="Nadpis5Char">
    <w:name w:val="Nadpis 5 Char"/>
    <w:basedOn w:val="Standardnpsmoodstavce"/>
    <w:link w:val="Nadpis5"/>
    <w:uiPriority w:val="9"/>
    <w:semiHidden/>
    <w:rsid w:val="00D321A6"/>
    <w:rPr>
      <w:rFonts w:asciiTheme="majorHAnsi" w:eastAsiaTheme="majorEastAsia" w:hAnsiTheme="majorHAnsi" w:cstheme="majorBidi"/>
      <w:color w:val="365F91" w:themeColor="accent1" w:themeShade="BF"/>
      <w:sz w:val="22"/>
      <w:lang w:eastAsia="ar-SA"/>
    </w:rPr>
  </w:style>
  <w:style w:type="character" w:customStyle="1" w:styleId="Nadpis6Char">
    <w:name w:val="Nadpis 6 Char"/>
    <w:basedOn w:val="Standardnpsmoodstavce"/>
    <w:link w:val="Nadpis6"/>
    <w:uiPriority w:val="9"/>
    <w:semiHidden/>
    <w:rsid w:val="00D321A6"/>
    <w:rPr>
      <w:rFonts w:asciiTheme="majorHAnsi" w:eastAsiaTheme="majorEastAsia" w:hAnsiTheme="majorHAnsi" w:cstheme="majorBidi"/>
      <w:color w:val="243F60" w:themeColor="accent1" w:themeShade="7F"/>
      <w:sz w:val="22"/>
      <w:lang w:eastAsia="ar-SA"/>
    </w:rPr>
  </w:style>
  <w:style w:type="character" w:customStyle="1" w:styleId="Nadpis7Char">
    <w:name w:val="Nadpis 7 Char"/>
    <w:basedOn w:val="Standardnpsmoodstavce"/>
    <w:link w:val="Nadpis7"/>
    <w:uiPriority w:val="9"/>
    <w:semiHidden/>
    <w:rsid w:val="00D321A6"/>
    <w:rPr>
      <w:rFonts w:asciiTheme="majorHAnsi" w:eastAsiaTheme="majorEastAsia" w:hAnsiTheme="majorHAnsi" w:cstheme="majorBidi"/>
      <w:i/>
      <w:iCs/>
      <w:color w:val="243F60" w:themeColor="accent1" w:themeShade="7F"/>
      <w:sz w:val="22"/>
      <w:lang w:eastAsia="ar-SA"/>
    </w:rPr>
  </w:style>
  <w:style w:type="character" w:customStyle="1" w:styleId="Nadpis8Char">
    <w:name w:val="Nadpis 8 Char"/>
    <w:basedOn w:val="Standardnpsmoodstavce"/>
    <w:link w:val="Nadpis8"/>
    <w:uiPriority w:val="9"/>
    <w:semiHidden/>
    <w:rsid w:val="00D321A6"/>
    <w:rPr>
      <w:rFonts w:asciiTheme="majorHAnsi" w:eastAsiaTheme="majorEastAsia" w:hAnsiTheme="majorHAnsi" w:cstheme="majorBidi"/>
      <w:color w:val="272727" w:themeColor="text1" w:themeTint="D8"/>
      <w:sz w:val="21"/>
      <w:szCs w:val="21"/>
      <w:lang w:eastAsia="ar-SA"/>
    </w:rPr>
  </w:style>
  <w:style w:type="character" w:customStyle="1" w:styleId="Nadpis9Char">
    <w:name w:val="Nadpis 9 Char"/>
    <w:basedOn w:val="Standardnpsmoodstavce"/>
    <w:link w:val="Nadpis9"/>
    <w:uiPriority w:val="9"/>
    <w:semiHidden/>
    <w:rsid w:val="00D321A6"/>
    <w:rPr>
      <w:rFonts w:asciiTheme="majorHAnsi" w:eastAsiaTheme="majorEastAsia" w:hAnsiTheme="majorHAnsi" w:cstheme="majorBidi"/>
      <w:i/>
      <w:iCs/>
      <w:color w:val="272727" w:themeColor="text1" w:themeTint="D8"/>
      <w:sz w:val="21"/>
      <w:szCs w:val="21"/>
      <w:lang w:eastAsia="ar-SA"/>
    </w:rPr>
  </w:style>
  <w:style w:type="paragraph" w:customStyle="1" w:styleId="1Nzevlnku">
    <w:name w:val="1. Název článku"/>
    <w:basedOn w:val="Nadpis4"/>
    <w:next w:val="2bodlnku"/>
    <w:link w:val="1NzevlnkuChar"/>
    <w:qFormat/>
    <w:rsid w:val="00015EA4"/>
    <w:pPr>
      <w:spacing w:line="240" w:lineRule="auto"/>
      <w:ind w:left="0" w:hanging="11"/>
    </w:pPr>
  </w:style>
  <w:style w:type="character" w:customStyle="1" w:styleId="1NzevlnkuChar">
    <w:name w:val="1. Název článku Char"/>
    <w:basedOn w:val="Nadpis4Char"/>
    <w:link w:val="1Nzevlnku"/>
    <w:rsid w:val="00015EA4"/>
    <w:rPr>
      <w:rFonts w:ascii="Arial" w:hAnsi="Arial" w:cs="Arial"/>
      <w:b/>
      <w:bCs/>
      <w:iCs/>
      <w:sz w:val="24"/>
      <w:szCs w:val="28"/>
      <w:lang w:eastAsia="ar-SA"/>
    </w:rPr>
  </w:style>
  <w:style w:type="paragraph" w:customStyle="1" w:styleId="2bodylnk">
    <w:name w:val="2.body článků"/>
    <w:basedOn w:val="Odstavecseseznamem"/>
    <w:link w:val="2bodylnkChar"/>
    <w:rsid w:val="00730F82"/>
    <w:pPr>
      <w:numPr>
        <w:ilvl w:val="1"/>
        <w:numId w:val="6"/>
      </w:numPr>
      <w:spacing w:after="120"/>
      <w:ind w:left="578" w:hanging="578"/>
      <w:contextualSpacing w:val="0"/>
      <w:jc w:val="both"/>
    </w:pPr>
  </w:style>
  <w:style w:type="character" w:customStyle="1" w:styleId="OdstavecseseznamemChar">
    <w:name w:val="Odstavec se seznamem Char"/>
    <w:aliases w:val="Bullet Number Char,A-Odrážky1 Char,Odstavec se seznamem a odrážkou Char,1 úroveň Odstavec se seznamem Char,Odrazky Char,Bullet List Char,lp1 Char,Puce Char,Use Case List Paragraph Char,Heading2 Char,Bullet for no #'s Char"/>
    <w:basedOn w:val="Standardnpsmoodstavce"/>
    <w:link w:val="Odstavecseseznamem"/>
    <w:uiPriority w:val="34"/>
    <w:qFormat/>
    <w:rsid w:val="00C37283"/>
    <w:rPr>
      <w:rFonts w:ascii="Arial" w:hAnsi="Arial" w:cs="Courier New"/>
      <w:sz w:val="22"/>
      <w:lang w:eastAsia="ar-SA"/>
    </w:rPr>
  </w:style>
  <w:style w:type="character" w:customStyle="1" w:styleId="2bodylnkChar">
    <w:name w:val="2.body článků Char"/>
    <w:basedOn w:val="OdstavecseseznamemChar"/>
    <w:link w:val="2bodylnk"/>
    <w:rsid w:val="00730F82"/>
    <w:rPr>
      <w:rFonts w:ascii="Arial" w:hAnsi="Arial" w:cs="Courier New"/>
      <w:sz w:val="22"/>
      <w:lang w:eastAsia="ar-SA"/>
    </w:rPr>
  </w:style>
  <w:style w:type="paragraph" w:customStyle="1" w:styleId="3bodylnku">
    <w:name w:val="3.body článku"/>
    <w:basedOn w:val="2bodylnk"/>
    <w:link w:val="3bodylnkuChar"/>
    <w:rsid w:val="00571B89"/>
    <w:pPr>
      <w:numPr>
        <w:ilvl w:val="2"/>
      </w:numPr>
      <w:ind w:left="720"/>
    </w:pPr>
  </w:style>
  <w:style w:type="character" w:customStyle="1" w:styleId="3bodylnkuChar">
    <w:name w:val="3.body článku Char"/>
    <w:basedOn w:val="2bodylnkChar"/>
    <w:link w:val="3bodylnku"/>
    <w:rsid w:val="00571B89"/>
    <w:rPr>
      <w:rFonts w:ascii="Arial" w:hAnsi="Arial" w:cs="Courier New"/>
      <w:sz w:val="22"/>
      <w:lang w:eastAsia="ar-SA"/>
    </w:rPr>
  </w:style>
  <w:style w:type="paragraph" w:styleId="Obsah1">
    <w:name w:val="toc 1"/>
    <w:basedOn w:val="Normln"/>
    <w:next w:val="Normln"/>
    <w:autoRedefine/>
    <w:uiPriority w:val="39"/>
    <w:unhideWhenUsed/>
    <w:rsid w:val="00FD01B5"/>
    <w:pPr>
      <w:spacing w:after="100"/>
    </w:pPr>
  </w:style>
  <w:style w:type="paragraph" w:customStyle="1" w:styleId="Texttk">
    <w:name w:val="Text t+k"/>
    <w:basedOn w:val="4text"/>
    <w:link w:val="TexttkChar"/>
    <w:qFormat/>
    <w:rsid w:val="003E7633"/>
    <w:rPr>
      <w:b/>
      <w:i/>
    </w:rPr>
  </w:style>
  <w:style w:type="character" w:customStyle="1" w:styleId="TexttkChar">
    <w:name w:val="Text t+k Char"/>
    <w:basedOn w:val="4textChar"/>
    <w:link w:val="Texttk"/>
    <w:rsid w:val="003E7633"/>
    <w:rPr>
      <w:rFonts w:ascii="Arial" w:hAnsi="Arial" w:cs="Arial"/>
      <w:b/>
      <w:i/>
      <w:sz w:val="22"/>
      <w:szCs w:val="24"/>
      <w:lang w:eastAsia="ar-SA"/>
    </w:rPr>
  </w:style>
  <w:style w:type="paragraph" w:customStyle="1" w:styleId="Texttun">
    <w:name w:val="Text tučně"/>
    <w:basedOn w:val="Normln"/>
    <w:link w:val="TexttunChar"/>
    <w:qFormat/>
    <w:rsid w:val="00082FB4"/>
    <w:pPr>
      <w:spacing w:line="264" w:lineRule="auto"/>
      <w:jc w:val="right"/>
    </w:pPr>
    <w:rPr>
      <w:b/>
    </w:rPr>
  </w:style>
  <w:style w:type="character" w:customStyle="1" w:styleId="TexttunChar">
    <w:name w:val="Text tučně Char"/>
    <w:basedOn w:val="Standardnpsmoodstavce"/>
    <w:link w:val="Texttun"/>
    <w:rsid w:val="00082FB4"/>
    <w:rPr>
      <w:rFonts w:ascii="Arial" w:hAnsi="Arial" w:cs="Courier New"/>
      <w:b/>
      <w:sz w:val="22"/>
      <w:lang w:eastAsia="ar-SA"/>
    </w:rPr>
  </w:style>
  <w:style w:type="paragraph" w:customStyle="1" w:styleId="3odrky2">
    <w:name w:val="3. odrážky 2"/>
    <w:link w:val="3odrky2Char"/>
    <w:rsid w:val="006B5878"/>
    <w:pPr>
      <w:numPr>
        <w:numId w:val="7"/>
      </w:numPr>
    </w:pPr>
    <w:rPr>
      <w:rFonts w:ascii="Arial" w:hAnsi="Arial" w:cs="Arial"/>
      <w:color w:val="000000"/>
      <w:sz w:val="22"/>
      <w:szCs w:val="24"/>
      <w:lang w:eastAsia="zh-CN"/>
    </w:rPr>
  </w:style>
  <w:style w:type="character" w:customStyle="1" w:styleId="3odrky2Char">
    <w:name w:val="3. odrážky 2 Char"/>
    <w:basedOn w:val="3odrkyChar"/>
    <w:link w:val="3odrky2"/>
    <w:rsid w:val="006B5878"/>
    <w:rPr>
      <w:rFonts w:ascii="Arial" w:hAnsi="Arial" w:cs="Arial"/>
      <w:color w:val="000000"/>
      <w:sz w:val="22"/>
      <w:szCs w:val="24"/>
      <w:lang w:eastAsia="zh-CN"/>
    </w:rPr>
  </w:style>
  <w:style w:type="paragraph" w:customStyle="1" w:styleId="3msk">
    <w:name w:val="3. římské"/>
    <w:basedOn w:val="4text"/>
    <w:link w:val="3mskChar"/>
    <w:qFormat/>
    <w:rsid w:val="00256499"/>
    <w:pPr>
      <w:numPr>
        <w:numId w:val="8"/>
      </w:numPr>
      <w:tabs>
        <w:tab w:val="left" w:pos="851"/>
      </w:tabs>
      <w:spacing w:after="120"/>
    </w:pPr>
  </w:style>
  <w:style w:type="character" w:customStyle="1" w:styleId="3mskChar">
    <w:name w:val="3. římské Char"/>
    <w:basedOn w:val="4textChar"/>
    <w:link w:val="3msk"/>
    <w:rsid w:val="00256499"/>
    <w:rPr>
      <w:rFonts w:ascii="Arial" w:hAnsi="Arial" w:cs="Arial"/>
      <w:sz w:val="22"/>
      <w:szCs w:val="24"/>
      <w:lang w:eastAsia="ar-SA"/>
    </w:rPr>
  </w:style>
  <w:style w:type="paragraph" w:customStyle="1" w:styleId="3odrkyps">
    <w:name w:val="3. odrážky pís."/>
    <w:basedOn w:val="3msk"/>
    <w:link w:val="3odrkypsChar"/>
    <w:rsid w:val="00FE74EE"/>
  </w:style>
  <w:style w:type="character" w:customStyle="1" w:styleId="3odrkypsChar">
    <w:name w:val="3. odrážky pís. Char"/>
    <w:basedOn w:val="3mskChar"/>
    <w:link w:val="3odrkyps"/>
    <w:rsid w:val="00FE74EE"/>
    <w:rPr>
      <w:rFonts w:ascii="Arial" w:hAnsi="Arial" w:cs="Arial"/>
      <w:sz w:val="22"/>
      <w:szCs w:val="24"/>
      <w:lang w:eastAsia="ar-SA"/>
    </w:rPr>
  </w:style>
  <w:style w:type="paragraph" w:customStyle="1" w:styleId="3odrkyp">
    <w:name w:val="3. odrážky p"/>
    <w:basedOn w:val="4text"/>
    <w:link w:val="3odrkypChar"/>
    <w:qFormat/>
    <w:rsid w:val="00105FD9"/>
    <w:pPr>
      <w:numPr>
        <w:numId w:val="11"/>
      </w:numPr>
      <w:tabs>
        <w:tab w:val="left" w:pos="851"/>
      </w:tabs>
      <w:spacing w:after="120"/>
    </w:pPr>
  </w:style>
  <w:style w:type="character" w:customStyle="1" w:styleId="3odrkypChar">
    <w:name w:val="3. odrážky p Char"/>
    <w:basedOn w:val="4textChar"/>
    <w:link w:val="3odrkyp"/>
    <w:rsid w:val="00105FD9"/>
    <w:rPr>
      <w:rFonts w:ascii="Arial" w:hAnsi="Arial" w:cs="Arial"/>
      <w:sz w:val="22"/>
      <w:szCs w:val="24"/>
      <w:lang w:eastAsia="ar-SA"/>
    </w:rPr>
  </w:style>
  <w:style w:type="paragraph" w:customStyle="1" w:styleId="3odrkyt">
    <w:name w:val="3. odrážky t"/>
    <w:basedOn w:val="4text"/>
    <w:link w:val="3odrkytChar"/>
    <w:qFormat/>
    <w:rsid w:val="00105FD9"/>
    <w:pPr>
      <w:numPr>
        <w:numId w:val="9"/>
      </w:numPr>
      <w:spacing w:after="120"/>
    </w:pPr>
  </w:style>
  <w:style w:type="character" w:customStyle="1" w:styleId="3odrkytChar">
    <w:name w:val="3. odrážky t Char"/>
    <w:basedOn w:val="4textChar"/>
    <w:link w:val="3odrkyt"/>
    <w:rsid w:val="00105FD9"/>
    <w:rPr>
      <w:rFonts w:ascii="Arial" w:hAnsi="Arial" w:cs="Arial"/>
      <w:sz w:val="22"/>
      <w:szCs w:val="24"/>
      <w:lang w:eastAsia="ar-SA"/>
    </w:rPr>
  </w:style>
  <w:style w:type="paragraph" w:customStyle="1" w:styleId="3odrkyto">
    <w:name w:val="3. odrážky to"/>
    <w:basedOn w:val="4text"/>
    <w:link w:val="3odrkytoChar"/>
    <w:qFormat/>
    <w:rsid w:val="00487AA1"/>
    <w:pPr>
      <w:numPr>
        <w:numId w:val="10"/>
      </w:numPr>
      <w:spacing w:after="120"/>
    </w:pPr>
  </w:style>
  <w:style w:type="character" w:customStyle="1" w:styleId="3odrkytoChar">
    <w:name w:val="3. odrážky to Char"/>
    <w:basedOn w:val="4textChar"/>
    <w:link w:val="3odrkyto"/>
    <w:rsid w:val="00487AA1"/>
    <w:rPr>
      <w:rFonts w:ascii="Arial" w:hAnsi="Arial" w:cs="Arial"/>
      <w:sz w:val="22"/>
      <w:szCs w:val="24"/>
      <w:lang w:eastAsia="ar-SA"/>
    </w:rPr>
  </w:style>
  <w:style w:type="paragraph" w:customStyle="1" w:styleId="3mskv">
    <w:name w:val="3. Římské v"/>
    <w:basedOn w:val="4text"/>
    <w:link w:val="3mskvChar"/>
    <w:qFormat/>
    <w:rsid w:val="00105FD9"/>
    <w:pPr>
      <w:numPr>
        <w:numId w:val="12"/>
      </w:numPr>
      <w:spacing w:after="120"/>
    </w:pPr>
  </w:style>
  <w:style w:type="character" w:customStyle="1" w:styleId="3mskvChar">
    <w:name w:val="3. Římské v Char"/>
    <w:basedOn w:val="4textChar"/>
    <w:link w:val="3mskv"/>
    <w:rsid w:val="00105FD9"/>
    <w:rPr>
      <w:rFonts w:ascii="Arial" w:hAnsi="Arial" w:cs="Arial"/>
      <w:sz w:val="22"/>
      <w:szCs w:val="24"/>
      <w:lang w:eastAsia="ar-SA"/>
    </w:rPr>
  </w:style>
  <w:style w:type="paragraph" w:styleId="Textpoznpodarou">
    <w:name w:val="footnote text"/>
    <w:basedOn w:val="Normln"/>
    <w:link w:val="TextpoznpodarouChar"/>
    <w:semiHidden/>
    <w:unhideWhenUsed/>
    <w:rsid w:val="00712F06"/>
    <w:pPr>
      <w:suppressAutoHyphens w:val="0"/>
    </w:pPr>
    <w:rPr>
      <w:rFonts w:asciiTheme="minorHAnsi" w:eastAsiaTheme="minorHAnsi" w:hAnsiTheme="minorHAnsi" w:cstheme="minorBidi"/>
      <w:sz w:val="20"/>
      <w:lang w:eastAsia="en-US"/>
    </w:rPr>
  </w:style>
  <w:style w:type="character" w:customStyle="1" w:styleId="TextpoznpodarouChar">
    <w:name w:val="Text pozn. pod čarou Char"/>
    <w:basedOn w:val="Standardnpsmoodstavce"/>
    <w:link w:val="Textpoznpodarou"/>
    <w:semiHidden/>
    <w:rsid w:val="00712F06"/>
    <w:rPr>
      <w:rFonts w:asciiTheme="minorHAnsi" w:eastAsiaTheme="minorHAnsi" w:hAnsiTheme="minorHAnsi" w:cstheme="minorBidi"/>
      <w:lang w:eastAsia="en-US"/>
    </w:rPr>
  </w:style>
  <w:style w:type="character" w:customStyle="1" w:styleId="footnotedescriptionChar">
    <w:name w:val="footnote description Char"/>
    <w:link w:val="footnotedescription"/>
    <w:locked/>
    <w:rsid w:val="00712F06"/>
    <w:rPr>
      <w:rFonts w:ascii="Calibri" w:eastAsia="Calibri" w:hAnsi="Calibri" w:cs="Calibri"/>
      <w:color w:val="000000"/>
      <w:sz w:val="18"/>
    </w:rPr>
  </w:style>
  <w:style w:type="paragraph" w:customStyle="1" w:styleId="footnotedescription">
    <w:name w:val="footnote description"/>
    <w:next w:val="Normln"/>
    <w:link w:val="footnotedescriptionChar"/>
    <w:rsid w:val="00712F06"/>
    <w:pPr>
      <w:spacing w:line="254" w:lineRule="auto"/>
      <w:jc w:val="both"/>
    </w:pPr>
    <w:rPr>
      <w:rFonts w:ascii="Calibri" w:eastAsia="Calibri" w:hAnsi="Calibri" w:cs="Calibri"/>
      <w:color w:val="000000"/>
      <w:sz w:val="18"/>
    </w:rPr>
  </w:style>
  <w:style w:type="character" w:styleId="Znakapoznpodarou">
    <w:name w:val="footnote reference"/>
    <w:basedOn w:val="Standardnpsmoodstavce"/>
    <w:uiPriority w:val="99"/>
    <w:semiHidden/>
    <w:unhideWhenUsed/>
    <w:rsid w:val="00712F06"/>
    <w:rPr>
      <w:vertAlign w:val="superscript"/>
    </w:rPr>
  </w:style>
  <w:style w:type="character" w:customStyle="1" w:styleId="footnotemark">
    <w:name w:val="footnote mark"/>
    <w:rsid w:val="00712F06"/>
    <w:rPr>
      <w:rFonts w:ascii="Calibri" w:eastAsia="Calibri" w:hAnsi="Calibri" w:cs="Calibri" w:hint="default"/>
      <w:color w:val="000000"/>
      <w:sz w:val="18"/>
      <w:vertAlign w:val="superscript"/>
    </w:rPr>
  </w:style>
  <w:style w:type="paragraph" w:customStyle="1" w:styleId="ACpTabulkazhlavvlevo">
    <w:name w:val="ACp Tabulka záhlaví vlevo"/>
    <w:basedOn w:val="Normln"/>
    <w:qFormat/>
    <w:rsid w:val="00712F06"/>
    <w:pPr>
      <w:spacing w:before="40" w:after="60"/>
    </w:pPr>
    <w:rPr>
      <w:rFonts w:ascii="Calibri" w:hAnsi="Calibri" w:cs="Times New Roman"/>
      <w:caps/>
      <w:color w:val="FFFFFF" w:themeColor="background1"/>
      <w:sz w:val="20"/>
      <w:szCs w:val="24"/>
      <w:lang w:eastAsia="cs-CZ"/>
    </w:rPr>
  </w:style>
  <w:style w:type="paragraph" w:customStyle="1" w:styleId="ACpZkladntext">
    <w:name w:val="ACp Základní text"/>
    <w:basedOn w:val="Normln"/>
    <w:qFormat/>
    <w:rsid w:val="00712F06"/>
    <w:pPr>
      <w:spacing w:after="120"/>
      <w:jc w:val="both"/>
    </w:pPr>
    <w:rPr>
      <w:rFonts w:ascii="Calibri" w:hAnsi="Calibri" w:cs="Times New Roman"/>
      <w:sz w:val="20"/>
      <w:szCs w:val="24"/>
      <w:lang w:eastAsia="cs-CZ"/>
    </w:rPr>
  </w:style>
  <w:style w:type="paragraph" w:customStyle="1" w:styleId="ACpTabulkatextcentr">
    <w:name w:val="ACp Tabulka text centr"/>
    <w:basedOn w:val="Normln"/>
    <w:qFormat/>
    <w:rsid w:val="00712F06"/>
    <w:pPr>
      <w:spacing w:before="40" w:after="60"/>
      <w:jc w:val="center"/>
    </w:pPr>
    <w:rPr>
      <w:rFonts w:ascii="Calibri" w:hAnsi="Calibri" w:cs="Times New Roman"/>
      <w:sz w:val="20"/>
      <w:szCs w:val="24"/>
      <w:lang w:eastAsia="cs-CZ"/>
    </w:rPr>
  </w:style>
  <w:style w:type="paragraph" w:customStyle="1" w:styleId="ACpTabulkatextvlevo">
    <w:name w:val="ACp Tabulka text vlevo"/>
    <w:basedOn w:val="ACpTabulkatextcentr"/>
    <w:qFormat/>
    <w:rsid w:val="00712F06"/>
    <w:pPr>
      <w:jc w:val="left"/>
    </w:pPr>
  </w:style>
  <w:style w:type="paragraph" w:customStyle="1" w:styleId="ACpproZhlav">
    <w:name w:val="ACp pro Záhlaví"/>
    <w:basedOn w:val="Normln"/>
    <w:qFormat/>
    <w:rsid w:val="00712F06"/>
    <w:pPr>
      <w:spacing w:after="120"/>
      <w:jc w:val="center"/>
    </w:pPr>
    <w:rPr>
      <w:rFonts w:ascii="Calibri" w:hAnsi="Calibri" w:cs="Times New Roman"/>
      <w:color w:val="1F497D" w:themeColor="text2"/>
      <w:sz w:val="24"/>
      <w:szCs w:val="24"/>
      <w:lang w:eastAsia="cs-CZ"/>
    </w:rPr>
  </w:style>
  <w:style w:type="paragraph" w:customStyle="1" w:styleId="ACpsloprotokolu">
    <w:name w:val="ACp Číslo protokolu"/>
    <w:basedOn w:val="Normln"/>
    <w:rsid w:val="00712F06"/>
    <w:pPr>
      <w:spacing w:after="60"/>
      <w:jc w:val="right"/>
    </w:pPr>
    <w:rPr>
      <w:rFonts w:ascii="Calibri" w:hAnsi="Calibri" w:cs="Times New Roman"/>
      <w:color w:val="1F497D" w:themeColor="text2"/>
      <w:sz w:val="28"/>
      <w:szCs w:val="24"/>
      <w:lang w:eastAsia="cs-CZ"/>
    </w:rPr>
  </w:style>
  <w:style w:type="paragraph" w:customStyle="1" w:styleId="ACpNzev2">
    <w:name w:val="ACp Název 2"/>
    <w:basedOn w:val="Normln"/>
    <w:rsid w:val="00712F06"/>
    <w:pPr>
      <w:spacing w:before="120" w:after="120"/>
    </w:pPr>
    <w:rPr>
      <w:rFonts w:ascii="Calibri" w:hAnsi="Calibri" w:cs="Times New Roman"/>
      <w:color w:val="595959" w:themeColor="text1" w:themeTint="A6"/>
      <w:sz w:val="28"/>
      <w:szCs w:val="28"/>
      <w:lang w:eastAsia="cs-CZ"/>
    </w:rPr>
  </w:style>
  <w:style w:type="paragraph" w:customStyle="1" w:styleId="ACpNadpis1slovan">
    <w:name w:val="ACp Nadpis 1 číslovaný"/>
    <w:basedOn w:val="Normln"/>
    <w:next w:val="ACpZkladntext"/>
    <w:qFormat/>
    <w:rsid w:val="00712F06"/>
    <w:pPr>
      <w:keepNext/>
      <w:numPr>
        <w:numId w:val="28"/>
      </w:numPr>
      <w:spacing w:before="360" w:after="120"/>
      <w:jc w:val="both"/>
      <w:outlineLvl w:val="0"/>
    </w:pPr>
    <w:rPr>
      <w:rFonts w:ascii="Calibri" w:hAnsi="Calibri" w:cs="Times New Roman"/>
      <w:b/>
      <w:sz w:val="24"/>
      <w:szCs w:val="24"/>
      <w:lang w:eastAsia="cs-CZ"/>
    </w:rPr>
  </w:style>
  <w:style w:type="table" w:customStyle="1" w:styleId="Protokol">
    <w:name w:val="Protokol"/>
    <w:basedOn w:val="Normlntabulka"/>
    <w:uiPriority w:val="99"/>
    <w:rsid w:val="00712F06"/>
    <w:pPr>
      <w:suppressAutoHyphens/>
      <w:spacing w:before="40"/>
    </w:pPr>
    <w:rPr>
      <w:rFonts w:ascii="Calibri" w:hAnsi="Calibri"/>
    </w:rPr>
    <w:tblPr>
      <w:tblInd w:w="0" w:type="nil"/>
      <w:tblBorders>
        <w:top w:val="single" w:sz="12" w:space="0" w:color="DA251D"/>
        <w:bottom w:val="single" w:sz="8" w:space="0" w:color="7F7F7F" w:themeColor="text1" w:themeTint="80"/>
        <w:insideH w:val="single" w:sz="8" w:space="0" w:color="7F7F7F" w:themeColor="text1" w:themeTint="80"/>
        <w:insideV w:val="single" w:sz="8" w:space="0" w:color="7F7F7F" w:themeColor="text1" w:themeTint="80"/>
      </w:tblBorders>
    </w:tblPr>
    <w:tcPr>
      <w:shd w:val="clear" w:color="auto" w:fill="FFFFFF" w:themeFill="background1"/>
      <w:vAlign w:val="center"/>
    </w:tcPr>
    <w:tblStylePr w:type="firstRow">
      <w:rPr>
        <w:b/>
        <w:color w:val="FFFFFF" w:themeColor="background1"/>
      </w:rPr>
      <w:tblPr/>
      <w:tcPr>
        <w:tcBorders>
          <w:top w:val="single" w:sz="12" w:space="0" w:color="DA251D"/>
          <w:left w:val="nil"/>
          <w:bottom w:val="single" w:sz="8" w:space="0" w:color="FFFFFF" w:themeColor="background1"/>
          <w:right w:val="nil"/>
          <w:insideH w:val="nil"/>
          <w:insideV w:val="single" w:sz="8" w:space="0" w:color="FFFFFF" w:themeColor="background1"/>
          <w:tl2br w:val="nil"/>
          <w:tr2bl w:val="nil"/>
        </w:tcBorders>
        <w:shd w:val="clear" w:color="auto" w:fill="7F7F7F" w:themeFill="text1" w:themeFillTint="80"/>
      </w:tcPr>
    </w:tblStylePr>
    <w:tblStylePr w:type="firstCol">
      <w:rPr>
        <w:b/>
        <w:color w:val="FFFFFF" w:themeColor="background1"/>
      </w:rPr>
      <w:tblPr/>
      <w:tcPr>
        <w:tcBorders>
          <w:top w:val="single" w:sz="12" w:space="0" w:color="DA251D"/>
          <w:left w:val="nil"/>
          <w:bottom w:val="single" w:sz="8" w:space="0" w:color="7F7F7F" w:themeColor="text1" w:themeTint="80"/>
          <w:right w:val="single" w:sz="8" w:space="0" w:color="FFFFFF" w:themeColor="background1"/>
          <w:insideH w:val="nil"/>
          <w:insideV w:val="nil"/>
          <w:tl2br w:val="nil"/>
          <w:tr2bl w:val="nil"/>
        </w:tcBorders>
        <w:shd w:val="clear" w:color="auto" w:fill="7F7F7F" w:themeFill="text1" w:themeFillTint="80"/>
      </w:tcPr>
    </w:tblStylePr>
    <w:tblStylePr w:type="lastCol">
      <w:tblPr/>
      <w:tcPr>
        <w:tcBorders>
          <w:top w:val="nil"/>
          <w:left w:val="nil"/>
          <w:bottom w:val="single" w:sz="12" w:space="0" w:color="BFBFBF" w:themeColor="background1" w:themeShade="BF"/>
          <w:right w:val="single" w:sz="12" w:space="0" w:color="BFBFBF" w:themeColor="background1" w:themeShade="BF"/>
          <w:insideH w:val="nil"/>
          <w:insideV w:val="nil"/>
          <w:tl2br w:val="nil"/>
          <w:tr2bl w:val="nil"/>
        </w:tcBorders>
      </w:tcPr>
    </w:tblStylePr>
  </w:style>
  <w:style w:type="paragraph" w:customStyle="1" w:styleId="ACpTabulkazklavcentr">
    <w:name w:val="ACp Tabulka záklaví centr"/>
    <w:basedOn w:val="ACpTabulkazhlavvlevo"/>
    <w:qFormat/>
    <w:rsid w:val="00712F06"/>
    <w:pPr>
      <w:jc w:val="center"/>
    </w:pPr>
  </w:style>
  <w:style w:type="character" w:styleId="Siln">
    <w:name w:val="Strong"/>
    <w:basedOn w:val="Standardnpsmoodstavce"/>
    <w:uiPriority w:val="22"/>
    <w:qFormat/>
    <w:rsid w:val="00712F06"/>
    <w:rPr>
      <w:b/>
      <w:bCs/>
    </w:rPr>
  </w:style>
  <w:style w:type="paragraph" w:customStyle="1" w:styleId="Table">
    <w:name w:val="Table"/>
    <w:basedOn w:val="Normln"/>
    <w:rsid w:val="00712F06"/>
    <w:pPr>
      <w:suppressAutoHyphens w:val="0"/>
      <w:spacing w:before="40" w:after="40" w:line="256" w:lineRule="auto"/>
    </w:pPr>
    <w:rPr>
      <w:rFonts w:asciiTheme="minorHAnsi" w:eastAsiaTheme="minorHAnsi" w:hAnsiTheme="minorHAnsi" w:cstheme="minorBidi"/>
      <w:kern w:val="2"/>
      <w:szCs w:val="22"/>
      <w:lang w:eastAsia="en-US"/>
      <w14:ligatures w14:val="standardContextual"/>
    </w:rPr>
  </w:style>
  <w:style w:type="paragraph" w:customStyle="1" w:styleId="HPInternal">
    <w:name w:val="HP_Internal"/>
    <w:basedOn w:val="Normln"/>
    <w:next w:val="Normln"/>
    <w:rsid w:val="00712F06"/>
    <w:pPr>
      <w:suppressAutoHyphens w:val="0"/>
      <w:spacing w:after="160" w:line="256" w:lineRule="auto"/>
    </w:pPr>
    <w:rPr>
      <w:rFonts w:asciiTheme="minorHAnsi" w:eastAsiaTheme="minorHAnsi" w:hAnsiTheme="minorHAnsi" w:cstheme="minorBidi"/>
      <w:i/>
      <w:kern w:val="2"/>
      <w:sz w:val="18"/>
      <w:szCs w:val="22"/>
      <w:lang w:eastAsia="en-US"/>
      <w14:ligatures w14:val="standardContextual"/>
    </w:rPr>
  </w:style>
  <w:style w:type="paragraph" w:customStyle="1" w:styleId="Numberedlist21">
    <w:name w:val="Numbered list 2.1"/>
    <w:basedOn w:val="Nadpis1"/>
    <w:next w:val="Normln"/>
    <w:rsid w:val="00712F06"/>
    <w:pPr>
      <w:keepLines w:val="0"/>
      <w:numPr>
        <w:numId w:val="29"/>
      </w:numPr>
      <w:tabs>
        <w:tab w:val="clear" w:pos="360"/>
        <w:tab w:val="left" w:pos="720"/>
      </w:tabs>
      <w:spacing w:before="240" w:after="60" w:line="256" w:lineRule="auto"/>
      <w:ind w:left="720" w:hanging="720"/>
    </w:pPr>
    <w:rPr>
      <w:rFonts w:asciiTheme="minorHAnsi" w:eastAsiaTheme="minorHAnsi" w:hAnsiTheme="minorHAnsi" w:cstheme="minorBidi"/>
      <w:kern w:val="28"/>
      <w:sz w:val="28"/>
      <w:szCs w:val="22"/>
      <w:lang w:eastAsia="en-US"/>
      <w14:ligatures w14:val="standardContextual"/>
    </w:rPr>
  </w:style>
  <w:style w:type="paragraph" w:customStyle="1" w:styleId="Numberedlist22">
    <w:name w:val="Numbered list 2.2"/>
    <w:basedOn w:val="Nadpis2"/>
    <w:next w:val="Normln"/>
    <w:rsid w:val="00712F06"/>
    <w:pPr>
      <w:keepLines w:val="0"/>
      <w:numPr>
        <w:numId w:val="29"/>
      </w:numPr>
      <w:tabs>
        <w:tab w:val="clear" w:pos="1080"/>
        <w:tab w:val="num" w:pos="360"/>
        <w:tab w:val="left" w:pos="720"/>
      </w:tabs>
      <w:spacing w:before="240" w:after="60" w:line="256" w:lineRule="auto"/>
      <w:ind w:left="0" w:hanging="720"/>
    </w:pPr>
    <w:rPr>
      <w:rFonts w:asciiTheme="minorHAnsi" w:eastAsiaTheme="minorHAnsi" w:hAnsiTheme="minorHAnsi" w:cstheme="minorBidi"/>
      <w:kern w:val="2"/>
      <w:sz w:val="22"/>
      <w:szCs w:val="22"/>
      <w:lang w:eastAsia="en-US"/>
      <w14:ligatures w14:val="standardContextual"/>
    </w:rPr>
  </w:style>
  <w:style w:type="paragraph" w:customStyle="1" w:styleId="Numberedlist23">
    <w:name w:val="Numbered list 2.3"/>
    <w:basedOn w:val="Nadpis3"/>
    <w:next w:val="Normln"/>
    <w:rsid w:val="00712F06"/>
    <w:pPr>
      <w:keepLines w:val="0"/>
      <w:numPr>
        <w:numId w:val="29"/>
      </w:numPr>
      <w:tabs>
        <w:tab w:val="left" w:pos="1080"/>
        <w:tab w:val="left" w:pos="1440"/>
      </w:tabs>
      <w:spacing w:before="240" w:after="60" w:line="256" w:lineRule="auto"/>
      <w:ind w:hanging="1080"/>
    </w:pPr>
    <w:rPr>
      <w:rFonts w:asciiTheme="minorHAnsi" w:eastAsiaTheme="minorHAnsi" w:hAnsiTheme="minorHAnsi" w:cstheme="minorBidi"/>
      <w:bCs w:val="0"/>
      <w:kern w:val="2"/>
      <w:sz w:val="22"/>
      <w:lang w:eastAsia="en-US"/>
      <w14:ligatures w14:val="standardContextual"/>
    </w:rPr>
  </w:style>
  <w:style w:type="paragraph" w:customStyle="1" w:styleId="Numberedlist24">
    <w:name w:val="Numbered list 2.4"/>
    <w:basedOn w:val="Nadpis4"/>
    <w:next w:val="Normln"/>
    <w:rsid w:val="00712F06"/>
    <w:pPr>
      <w:keepLines w:val="0"/>
      <w:numPr>
        <w:ilvl w:val="3"/>
        <w:numId w:val="29"/>
      </w:numPr>
      <w:tabs>
        <w:tab w:val="clear" w:pos="2160"/>
        <w:tab w:val="num" w:pos="360"/>
        <w:tab w:val="left" w:pos="1080"/>
        <w:tab w:val="left" w:pos="1440"/>
        <w:tab w:val="left" w:pos="1800"/>
      </w:tabs>
      <w:spacing w:before="240" w:after="60" w:line="256" w:lineRule="auto"/>
      <w:ind w:left="1080" w:hanging="1080"/>
      <w:jc w:val="left"/>
    </w:pPr>
    <w:rPr>
      <w:rFonts w:asciiTheme="minorHAnsi" w:eastAsiaTheme="minorHAnsi" w:hAnsiTheme="minorHAnsi" w:cstheme="minorBidi"/>
      <w:bCs w:val="0"/>
      <w:iCs w:val="0"/>
      <w:kern w:val="2"/>
      <w:sz w:val="22"/>
      <w:szCs w:val="22"/>
      <w:lang w:eastAsia="en-US"/>
      <w14:ligatures w14:val="standardContextual"/>
    </w:rPr>
  </w:style>
  <w:style w:type="paragraph" w:customStyle="1" w:styleId="TableSmHeading">
    <w:name w:val="Table_Sm_Heading"/>
    <w:basedOn w:val="Normln"/>
    <w:rsid w:val="00712F06"/>
    <w:pPr>
      <w:keepNext/>
      <w:keepLines/>
      <w:suppressAutoHyphens w:val="0"/>
      <w:spacing w:before="60" w:after="40" w:line="256" w:lineRule="auto"/>
    </w:pPr>
    <w:rPr>
      <w:rFonts w:asciiTheme="minorHAnsi" w:eastAsiaTheme="minorHAnsi" w:hAnsiTheme="minorHAnsi" w:cstheme="minorBidi"/>
      <w:b/>
      <w:kern w:val="2"/>
      <w:sz w:val="16"/>
      <w:szCs w:val="22"/>
      <w:lang w:eastAsia="en-US"/>
      <w14:ligatures w14:val="standardContextual"/>
    </w:rPr>
  </w:style>
  <w:style w:type="paragraph" w:customStyle="1" w:styleId="HPTableTitle">
    <w:name w:val="HP_Table_Title"/>
    <w:basedOn w:val="Normln"/>
    <w:next w:val="Normln"/>
    <w:rsid w:val="00712F06"/>
    <w:pPr>
      <w:keepNext/>
      <w:keepLines/>
      <w:suppressAutoHyphens w:val="0"/>
      <w:spacing w:before="240" w:after="60" w:line="256" w:lineRule="auto"/>
    </w:pPr>
    <w:rPr>
      <w:rFonts w:asciiTheme="minorHAnsi" w:eastAsiaTheme="minorHAnsi" w:hAnsiTheme="minorHAnsi" w:cstheme="minorBidi"/>
      <w:b/>
      <w:kern w:val="2"/>
      <w:sz w:val="18"/>
      <w:szCs w:val="22"/>
      <w:lang w:eastAsia="en-US"/>
      <w14:ligatures w14:val="standardContextual"/>
    </w:rPr>
  </w:style>
  <w:style w:type="paragraph" w:customStyle="1" w:styleId="TableSmHeadingRight">
    <w:name w:val="Table_Sm_Heading_Right"/>
    <w:basedOn w:val="TableSmHeading"/>
    <w:rsid w:val="00712F06"/>
    <w:pPr>
      <w:jc w:val="right"/>
    </w:pPr>
  </w:style>
  <w:style w:type="paragraph" w:customStyle="1" w:styleId="TableMedium">
    <w:name w:val="Table_Medium"/>
    <w:basedOn w:val="Table"/>
    <w:rsid w:val="00712F06"/>
    <w:rPr>
      <w:sz w:val="18"/>
    </w:rPr>
  </w:style>
  <w:style w:type="character" w:styleId="Nevyeenzmnka">
    <w:name w:val="Unresolved Mention"/>
    <w:basedOn w:val="Standardnpsmoodstavce"/>
    <w:uiPriority w:val="99"/>
    <w:semiHidden/>
    <w:unhideWhenUsed/>
    <w:rsid w:val="00886376"/>
    <w:rPr>
      <w:color w:val="605E5C"/>
      <w:shd w:val="clear" w:color="auto" w:fill="E1DFDD"/>
    </w:rPr>
  </w:style>
  <w:style w:type="paragraph" w:styleId="Vrazncitt">
    <w:name w:val="Intense Quote"/>
    <w:basedOn w:val="Normln"/>
    <w:next w:val="Normln"/>
    <w:link w:val="VrazncittChar"/>
    <w:uiPriority w:val="30"/>
    <w:qFormat/>
    <w:rsid w:val="006E4CDD"/>
    <w:pPr>
      <w:pBdr>
        <w:top w:val="single" w:sz="4" w:space="10" w:color="4F81BD" w:themeColor="accent1"/>
        <w:bottom w:val="single" w:sz="4" w:space="10" w:color="4F81BD" w:themeColor="accent1"/>
      </w:pBdr>
      <w:suppressAutoHyphens w:val="0"/>
      <w:spacing w:before="360" w:after="360" w:line="259" w:lineRule="auto"/>
      <w:ind w:left="864" w:right="864"/>
      <w:jc w:val="center"/>
    </w:pPr>
    <w:rPr>
      <w:rFonts w:asciiTheme="minorHAnsi" w:eastAsiaTheme="minorHAnsi" w:hAnsiTheme="minorHAnsi" w:cstheme="minorBidi"/>
      <w:i/>
      <w:iCs/>
      <w:color w:val="4F81BD" w:themeColor="accent1"/>
      <w:kern w:val="2"/>
      <w:szCs w:val="22"/>
      <w:lang w:eastAsia="en-US"/>
      <w14:ligatures w14:val="standardContextual"/>
    </w:rPr>
  </w:style>
  <w:style w:type="character" w:customStyle="1" w:styleId="VrazncittChar">
    <w:name w:val="Výrazný citát Char"/>
    <w:basedOn w:val="Standardnpsmoodstavce"/>
    <w:link w:val="Vrazncitt"/>
    <w:uiPriority w:val="30"/>
    <w:rsid w:val="006E4CDD"/>
    <w:rPr>
      <w:rFonts w:asciiTheme="minorHAnsi" w:eastAsiaTheme="minorHAnsi" w:hAnsiTheme="minorHAnsi" w:cstheme="minorBidi"/>
      <w:i/>
      <w:iCs/>
      <w:color w:val="4F81BD" w:themeColor="accent1"/>
      <w:kern w:val="2"/>
      <w:sz w:val="22"/>
      <w:szCs w:val="22"/>
      <w:lang w:eastAsia="en-US"/>
      <w14:ligatures w14:val="standardContextual"/>
    </w:rPr>
  </w:style>
  <w:style w:type="paragraph" w:customStyle="1" w:styleId="xmsonormal">
    <w:name w:val="x_msonormal"/>
    <w:basedOn w:val="Normln"/>
    <w:rsid w:val="006E4CDD"/>
    <w:pPr>
      <w:suppressAutoHyphens w:val="0"/>
      <w:spacing w:before="100" w:beforeAutospacing="1" w:after="100" w:afterAutospacing="1"/>
    </w:pPr>
    <w:rPr>
      <w:rFonts w:ascii="Times New Roman" w:hAnsi="Times New Roman" w:cs="Times New Roman"/>
      <w:sz w:val="24"/>
      <w:szCs w:val="24"/>
      <w:lang w:eastAsia="cs-CZ"/>
    </w:rPr>
  </w:style>
  <w:style w:type="character" w:styleId="Nzevknihy">
    <w:name w:val="Book Title"/>
    <w:basedOn w:val="Standardnpsmoodstavce"/>
    <w:uiPriority w:val="33"/>
    <w:qFormat/>
    <w:rsid w:val="006E4CDD"/>
    <w:rPr>
      <w:b/>
      <w:bCs/>
      <w:i/>
      <w:iCs/>
      <w:spacing w:val="5"/>
    </w:rPr>
  </w:style>
  <w:style w:type="character" w:styleId="Zdraznnintenzivn">
    <w:name w:val="Intense Emphasis"/>
    <w:basedOn w:val="Standardnpsmoodstavce"/>
    <w:uiPriority w:val="21"/>
    <w:qFormat/>
    <w:rsid w:val="006E4CDD"/>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20572">
      <w:bodyDiv w:val="1"/>
      <w:marLeft w:val="0"/>
      <w:marRight w:val="0"/>
      <w:marTop w:val="0"/>
      <w:marBottom w:val="0"/>
      <w:divBdr>
        <w:top w:val="none" w:sz="0" w:space="0" w:color="auto"/>
        <w:left w:val="none" w:sz="0" w:space="0" w:color="auto"/>
        <w:bottom w:val="none" w:sz="0" w:space="0" w:color="auto"/>
        <w:right w:val="none" w:sz="0" w:space="0" w:color="auto"/>
      </w:divBdr>
    </w:div>
    <w:div w:id="1107580201">
      <w:bodyDiv w:val="1"/>
      <w:marLeft w:val="0"/>
      <w:marRight w:val="0"/>
      <w:marTop w:val="0"/>
      <w:marBottom w:val="0"/>
      <w:divBdr>
        <w:top w:val="none" w:sz="0" w:space="0" w:color="auto"/>
        <w:left w:val="none" w:sz="0" w:space="0" w:color="auto"/>
        <w:bottom w:val="none" w:sz="0" w:space="0" w:color="auto"/>
        <w:right w:val="none" w:sz="0" w:space="0" w:color="auto"/>
      </w:divBdr>
    </w:div>
    <w:div w:id="1461604953">
      <w:bodyDiv w:val="1"/>
      <w:marLeft w:val="0"/>
      <w:marRight w:val="0"/>
      <w:marTop w:val="0"/>
      <w:marBottom w:val="0"/>
      <w:divBdr>
        <w:top w:val="none" w:sz="0" w:space="0" w:color="auto"/>
        <w:left w:val="none" w:sz="0" w:space="0" w:color="auto"/>
        <w:bottom w:val="none" w:sz="0" w:space="0" w:color="auto"/>
        <w:right w:val="none" w:sz="0" w:space="0" w:color="auto"/>
      </w:divBdr>
    </w:div>
    <w:div w:id="1512064769">
      <w:bodyDiv w:val="1"/>
      <w:marLeft w:val="0"/>
      <w:marRight w:val="0"/>
      <w:marTop w:val="0"/>
      <w:marBottom w:val="0"/>
      <w:divBdr>
        <w:top w:val="none" w:sz="0" w:space="0" w:color="auto"/>
        <w:left w:val="none" w:sz="0" w:space="0" w:color="auto"/>
        <w:bottom w:val="none" w:sz="0" w:space="0" w:color="auto"/>
        <w:right w:val="none" w:sz="0" w:space="0" w:color="auto"/>
      </w:divBdr>
    </w:div>
    <w:div w:id="1583905495">
      <w:bodyDiv w:val="1"/>
      <w:marLeft w:val="0"/>
      <w:marRight w:val="0"/>
      <w:marTop w:val="0"/>
      <w:marBottom w:val="0"/>
      <w:divBdr>
        <w:top w:val="none" w:sz="0" w:space="0" w:color="auto"/>
        <w:left w:val="none" w:sz="0" w:space="0" w:color="auto"/>
        <w:bottom w:val="none" w:sz="0" w:space="0" w:color="auto"/>
        <w:right w:val="none" w:sz="0" w:space="0" w:color="auto"/>
      </w:divBdr>
    </w:div>
    <w:div w:id="16795014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zpmvcr.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ABDB10268B44C2A2471199DC7656C6"/>
        <w:category>
          <w:name w:val="Obecné"/>
          <w:gallery w:val="placeholder"/>
        </w:category>
        <w:types>
          <w:type w:val="bbPlcHdr"/>
        </w:types>
        <w:behaviors>
          <w:behavior w:val="content"/>
        </w:behaviors>
        <w:guid w:val="{8B99BA88-9947-47C5-9F44-439773B42FAF}"/>
      </w:docPartPr>
      <w:docPartBody>
        <w:p w:rsidR="00C537F1" w:rsidRDefault="0032496C" w:rsidP="0032496C">
          <w:pPr>
            <w:pStyle w:val="2AABDB10268B44C2A2471199DC7656C61"/>
          </w:pPr>
          <w:r w:rsidRPr="005A5A94">
            <w:rPr>
              <w:highlight w:val="green"/>
            </w:rPr>
            <w:t>_______________________</w:t>
          </w:r>
        </w:p>
      </w:docPartBody>
    </w:docPart>
    <w:docPart>
      <w:docPartPr>
        <w:name w:val="2B013AD950644EFF8B88DD745DDA3797"/>
        <w:category>
          <w:name w:val="Obecné"/>
          <w:gallery w:val="placeholder"/>
        </w:category>
        <w:types>
          <w:type w:val="bbPlcHdr"/>
        </w:types>
        <w:behaviors>
          <w:behavior w:val="content"/>
        </w:behaviors>
        <w:guid w:val="{01E0461B-3990-46D7-BE3B-4D9E1E45394D}"/>
      </w:docPartPr>
      <w:docPartBody>
        <w:p w:rsidR="00C537F1" w:rsidRDefault="0032496C" w:rsidP="0032496C">
          <w:pPr>
            <w:pStyle w:val="2B013AD950644EFF8B88DD745DDA37971"/>
          </w:pPr>
          <w:bookmarkStart w:id="0" w:name="_Hlk169759347"/>
          <w:r w:rsidRPr="005A5A94">
            <w:rPr>
              <w:highlight w:val="green"/>
            </w:rPr>
            <w:t>_______________________</w:t>
          </w:r>
          <w:bookmarkEnd w:id="0"/>
        </w:p>
      </w:docPartBody>
    </w:docPart>
    <w:docPart>
      <w:docPartPr>
        <w:name w:val="8700C5C62B6A4EFCAC336E251F457854"/>
        <w:category>
          <w:name w:val="Obecné"/>
          <w:gallery w:val="placeholder"/>
        </w:category>
        <w:types>
          <w:type w:val="bbPlcHdr"/>
        </w:types>
        <w:behaviors>
          <w:behavior w:val="content"/>
        </w:behaviors>
        <w:guid w:val="{AD8C65C1-F88E-46EE-9CB2-50DEB2C2E0D4}"/>
      </w:docPartPr>
      <w:docPartBody>
        <w:p w:rsidR="00C537F1" w:rsidRDefault="0032496C" w:rsidP="0032496C">
          <w:pPr>
            <w:pStyle w:val="8700C5C62B6A4EFCAC336E251F4578541"/>
          </w:pPr>
          <w:r w:rsidRPr="005A5A94">
            <w:rPr>
              <w:highlight w:val="green"/>
            </w:rPr>
            <w:t>________________________________</w:t>
          </w:r>
        </w:p>
      </w:docPartBody>
    </w:docPart>
    <w:docPart>
      <w:docPartPr>
        <w:name w:val="8F0BFB0FD2664A648BB5B8093EC5CE38"/>
        <w:category>
          <w:name w:val="Obecné"/>
          <w:gallery w:val="placeholder"/>
        </w:category>
        <w:types>
          <w:type w:val="bbPlcHdr"/>
        </w:types>
        <w:behaviors>
          <w:behavior w:val="content"/>
        </w:behaviors>
        <w:guid w:val="{4312A53C-E595-463F-897E-DECF84994777}"/>
      </w:docPartPr>
      <w:docPartBody>
        <w:p w:rsidR="00C537F1" w:rsidRDefault="00C346BF" w:rsidP="00C346BF">
          <w:pPr>
            <w:pStyle w:val="8F0BFB0FD2664A648BB5B8093EC5CE38"/>
          </w:pPr>
          <w:r w:rsidRPr="009F3E6E">
            <w:rPr>
              <w:highlight w:val="green"/>
            </w:rPr>
            <w:t>……………………………..</w:t>
          </w:r>
        </w:p>
      </w:docPartBody>
    </w:docPart>
    <w:docPart>
      <w:docPartPr>
        <w:name w:val="18BC27E918D44840ADD6E21EAEEA8E14"/>
        <w:category>
          <w:name w:val="Obecné"/>
          <w:gallery w:val="placeholder"/>
        </w:category>
        <w:types>
          <w:type w:val="bbPlcHdr"/>
        </w:types>
        <w:behaviors>
          <w:behavior w:val="content"/>
        </w:behaviors>
        <w:guid w:val="{AA639FBE-3813-4A23-8229-35F63B6D5A75}"/>
      </w:docPartPr>
      <w:docPartBody>
        <w:p w:rsidR="00347F8D" w:rsidRDefault="00C346BF" w:rsidP="00C346BF">
          <w:pPr>
            <w:pStyle w:val="18BC27E918D44840ADD6E21EAEEA8E14"/>
          </w:pPr>
          <w:r w:rsidRPr="003578F9">
            <w:rPr>
              <w:rFonts w:cs="Arial"/>
              <w:color w:val="666666"/>
              <w:szCs w:val="22"/>
              <w:highlight w:val="lightGray"/>
              <w:lang w:eastAsia="cs-CZ"/>
            </w:rPr>
            <w:t>……………………………………..</w:t>
          </w:r>
        </w:p>
      </w:docPartBody>
    </w:docPart>
    <w:docPart>
      <w:docPartPr>
        <w:name w:val="7E96C7E3BF2A4CC8A2FCE77F0BB5FEA5"/>
        <w:category>
          <w:name w:val="Obecné"/>
          <w:gallery w:val="placeholder"/>
        </w:category>
        <w:types>
          <w:type w:val="bbPlcHdr"/>
        </w:types>
        <w:behaviors>
          <w:behavior w:val="content"/>
        </w:behaviors>
        <w:guid w:val="{64E0CA9C-5C40-4146-ABD7-65E882738E0C}"/>
      </w:docPartPr>
      <w:docPartBody>
        <w:p w:rsidR="00347F8D" w:rsidRDefault="00C346BF" w:rsidP="00C346BF">
          <w:pPr>
            <w:pStyle w:val="7E96C7E3BF2A4CC8A2FCE77F0BB5FEA5"/>
          </w:pPr>
          <w:bookmarkStart w:id="1" w:name="_Hlk169639181"/>
          <w:r w:rsidRPr="003578F9">
            <w:rPr>
              <w:rStyle w:val="3odrkypsmenaChar"/>
              <w:highlight w:val="lightGray"/>
            </w:rPr>
            <w:t>………</w:t>
          </w:r>
          <w:bookmarkEnd w:id="1"/>
        </w:p>
      </w:docPartBody>
    </w:docPart>
    <w:docPart>
      <w:docPartPr>
        <w:name w:val="A23568288C7541D88982BECC5EAAB39D"/>
        <w:category>
          <w:name w:val="Obecné"/>
          <w:gallery w:val="placeholder"/>
        </w:category>
        <w:types>
          <w:type w:val="bbPlcHdr"/>
        </w:types>
        <w:behaviors>
          <w:behavior w:val="content"/>
        </w:behaviors>
        <w:guid w:val="{1FC1F0AE-BCD1-4393-B012-C85C7FD87164}"/>
      </w:docPartPr>
      <w:docPartBody>
        <w:p w:rsidR="00347F8D" w:rsidRDefault="0032496C" w:rsidP="0032496C">
          <w:pPr>
            <w:pStyle w:val="A23568288C7541D88982BECC5EAAB39D1"/>
          </w:pPr>
          <w:bookmarkStart w:id="2" w:name="_Hlk169761363"/>
          <w:r w:rsidRPr="00AA481B">
            <w:rPr>
              <w:highlight w:val="green"/>
              <w:lang w:eastAsia="cs-CZ"/>
            </w:rPr>
            <w:t>_______________________</w:t>
          </w:r>
          <w:bookmarkEnd w:id="2"/>
        </w:p>
      </w:docPartBody>
    </w:docPart>
    <w:docPart>
      <w:docPartPr>
        <w:name w:val="461BFA1FDE554C728121E3326FA2720F"/>
        <w:category>
          <w:name w:val="Obecné"/>
          <w:gallery w:val="placeholder"/>
        </w:category>
        <w:types>
          <w:type w:val="bbPlcHdr"/>
        </w:types>
        <w:behaviors>
          <w:behavior w:val="content"/>
        </w:behaviors>
        <w:guid w:val="{9EABC39B-80CD-4A65-9372-CFE54A11E7C1}"/>
      </w:docPartPr>
      <w:docPartBody>
        <w:p w:rsidR="00347F8D" w:rsidRDefault="0032496C" w:rsidP="0032496C">
          <w:pPr>
            <w:pStyle w:val="461BFA1FDE554C728121E3326FA2720F1"/>
          </w:pPr>
          <w:r w:rsidRPr="00AA481B">
            <w:rPr>
              <w:highlight w:val="green"/>
              <w:lang w:eastAsia="cs-CZ"/>
            </w:rPr>
            <w:t>_______________________</w:t>
          </w:r>
        </w:p>
      </w:docPartBody>
    </w:docPart>
    <w:docPart>
      <w:docPartPr>
        <w:name w:val="1102B75A31CC4A7FB37E554F3287D58D"/>
        <w:category>
          <w:name w:val="Obecné"/>
          <w:gallery w:val="placeholder"/>
        </w:category>
        <w:types>
          <w:type w:val="bbPlcHdr"/>
        </w:types>
        <w:behaviors>
          <w:behavior w:val="content"/>
        </w:behaviors>
        <w:guid w:val="{DE36267D-9460-4534-8DDA-416DCC99528F}"/>
      </w:docPartPr>
      <w:docPartBody>
        <w:p w:rsidR="00347F8D" w:rsidRDefault="00C346BF" w:rsidP="00C346BF">
          <w:pPr>
            <w:pStyle w:val="1102B75A31CC4A7FB37E554F3287D58D"/>
          </w:pPr>
          <w:r w:rsidRPr="003E7633">
            <w:rPr>
              <w:rStyle w:val="Zstupntext"/>
              <w:b w:val="0"/>
              <w:bCs/>
              <w:highlight w:val="green"/>
            </w:rPr>
            <w:t>…………</w:t>
          </w:r>
        </w:p>
      </w:docPartBody>
    </w:docPart>
    <w:docPart>
      <w:docPartPr>
        <w:name w:val="4BF2F93D4ADB45A595BFE45ADA470B48"/>
        <w:category>
          <w:name w:val="Obecné"/>
          <w:gallery w:val="placeholder"/>
        </w:category>
        <w:types>
          <w:type w:val="bbPlcHdr"/>
        </w:types>
        <w:behaviors>
          <w:behavior w:val="content"/>
        </w:behaviors>
        <w:guid w:val="{67C6E3E8-E4C5-4338-BCC5-7FECFE3523E2}"/>
      </w:docPartPr>
      <w:docPartBody>
        <w:p w:rsidR="00347F8D" w:rsidRDefault="00C346BF" w:rsidP="00C346BF">
          <w:pPr>
            <w:pStyle w:val="4BF2F93D4ADB45A595BFE45ADA470B48"/>
          </w:pPr>
          <w:r w:rsidRPr="003578F9">
            <w:rPr>
              <w:rStyle w:val="Zstupntext"/>
              <w:b/>
              <w:bCs/>
              <w:highlight w:val="green"/>
            </w:rPr>
            <w:t>…………</w:t>
          </w:r>
        </w:p>
      </w:docPartBody>
    </w:docPart>
    <w:docPart>
      <w:docPartPr>
        <w:name w:val="4F65E6F2FDB94E60B704A2DB34C4DF73"/>
        <w:category>
          <w:name w:val="Obecné"/>
          <w:gallery w:val="placeholder"/>
        </w:category>
        <w:types>
          <w:type w:val="bbPlcHdr"/>
        </w:types>
        <w:behaviors>
          <w:behavior w:val="content"/>
        </w:behaviors>
        <w:guid w:val="{2A740F43-8A42-42DA-A890-79DE99F057B1}"/>
      </w:docPartPr>
      <w:docPartBody>
        <w:p w:rsidR="00347F8D" w:rsidRDefault="00C346BF" w:rsidP="00C346BF">
          <w:pPr>
            <w:pStyle w:val="4F65E6F2FDB94E60B704A2DB34C4DF73"/>
          </w:pPr>
          <w:r w:rsidRPr="003578F9">
            <w:rPr>
              <w:rFonts w:cs="Arial"/>
              <w:color w:val="666666"/>
              <w:szCs w:val="22"/>
              <w:highlight w:val="lightGray"/>
              <w:lang w:eastAsia="cs-CZ"/>
            </w:rPr>
            <w:t>……………………………………..</w:t>
          </w:r>
        </w:p>
      </w:docPartBody>
    </w:docPart>
    <w:docPart>
      <w:docPartPr>
        <w:name w:val="4A3DB2709C0C4988AD433B3B561B085B"/>
        <w:category>
          <w:name w:val="Obecné"/>
          <w:gallery w:val="placeholder"/>
        </w:category>
        <w:types>
          <w:type w:val="bbPlcHdr"/>
        </w:types>
        <w:behaviors>
          <w:behavior w:val="content"/>
        </w:behaviors>
        <w:guid w:val="{9F09FC6D-F62B-4B36-810B-C4F799C3C288}"/>
      </w:docPartPr>
      <w:docPartBody>
        <w:p w:rsidR="00347F8D" w:rsidRDefault="00C346BF" w:rsidP="00C346BF">
          <w:pPr>
            <w:pStyle w:val="4A3DB2709C0C4988AD433B3B561B085B"/>
          </w:pPr>
          <w:r w:rsidRPr="003578F9">
            <w:rPr>
              <w:rFonts w:cs="Arial"/>
              <w:color w:val="666666"/>
              <w:szCs w:val="22"/>
              <w:highlight w:val="lightGray"/>
              <w:lang w:eastAsia="cs-CZ"/>
            </w:rPr>
            <w:t>……………………………………..</w:t>
          </w:r>
        </w:p>
      </w:docPartBody>
    </w:docPart>
    <w:docPart>
      <w:docPartPr>
        <w:name w:val="DAF9DA7BAF3D48848DAF645014EAEA94"/>
        <w:category>
          <w:name w:val="Obecné"/>
          <w:gallery w:val="placeholder"/>
        </w:category>
        <w:types>
          <w:type w:val="bbPlcHdr"/>
        </w:types>
        <w:behaviors>
          <w:behavior w:val="content"/>
        </w:behaviors>
        <w:guid w:val="{F8E3A8BC-326E-448D-AA59-EEDDBC2BBC1E}"/>
      </w:docPartPr>
      <w:docPartBody>
        <w:p w:rsidR="00347F8D" w:rsidRDefault="00C346BF" w:rsidP="00C346BF">
          <w:pPr>
            <w:pStyle w:val="DAF9DA7BAF3D48848DAF645014EAEA94"/>
          </w:pPr>
          <w:r w:rsidRPr="000521FF">
            <w:rPr>
              <w:rFonts w:cs="Arial"/>
              <w:color w:val="666666"/>
              <w:szCs w:val="22"/>
              <w:highlight w:val="green"/>
              <w:lang w:eastAsia="cs-CZ"/>
            </w:rPr>
            <w:t>……………………………………..</w:t>
          </w:r>
        </w:p>
      </w:docPartBody>
    </w:docPart>
    <w:docPart>
      <w:docPartPr>
        <w:name w:val="D44BE2889B0E4CFA94CB8C81C39C8683"/>
        <w:category>
          <w:name w:val="Obecné"/>
          <w:gallery w:val="placeholder"/>
        </w:category>
        <w:types>
          <w:type w:val="bbPlcHdr"/>
        </w:types>
        <w:behaviors>
          <w:behavior w:val="content"/>
        </w:behaviors>
        <w:guid w:val="{58688137-0A3D-47EC-AC3A-CAA8C3631BB2}"/>
      </w:docPartPr>
      <w:docPartBody>
        <w:p w:rsidR="00347F8D" w:rsidRDefault="0032496C" w:rsidP="0032496C">
          <w:pPr>
            <w:pStyle w:val="D44BE2889B0E4CFA94CB8C81C39C86831"/>
          </w:pPr>
          <w:r w:rsidRPr="000521FF">
            <w:rPr>
              <w:rFonts w:cs="Arial"/>
              <w:color w:val="666666"/>
              <w:szCs w:val="22"/>
              <w:highlight w:val="green"/>
              <w:lang w:eastAsia="cs-CZ"/>
            </w:rPr>
            <w:t>……………………………………..</w:t>
          </w:r>
        </w:p>
      </w:docPartBody>
    </w:docPart>
    <w:docPart>
      <w:docPartPr>
        <w:name w:val="6C86DA86BB934F369B84B6146C2A14C3"/>
        <w:category>
          <w:name w:val="Obecné"/>
          <w:gallery w:val="placeholder"/>
        </w:category>
        <w:types>
          <w:type w:val="bbPlcHdr"/>
        </w:types>
        <w:behaviors>
          <w:behavior w:val="content"/>
        </w:behaviors>
        <w:guid w:val="{FF0A367D-F558-4857-89E1-55BA7868AC71}"/>
      </w:docPartPr>
      <w:docPartBody>
        <w:p w:rsidR="00347F8D" w:rsidRDefault="00C346BF" w:rsidP="00C346BF">
          <w:pPr>
            <w:pStyle w:val="6C86DA86BB934F369B84B6146C2A14C3"/>
          </w:pPr>
          <w:r w:rsidRPr="003578F9">
            <w:rPr>
              <w:highlight w:val="lightGray"/>
            </w:rPr>
            <w:t>……………..</w:t>
          </w:r>
        </w:p>
      </w:docPartBody>
    </w:docPart>
    <w:docPart>
      <w:docPartPr>
        <w:name w:val="F90E9F70CB8542E398821ED2D5B9D84F"/>
        <w:category>
          <w:name w:val="Obecné"/>
          <w:gallery w:val="placeholder"/>
        </w:category>
        <w:types>
          <w:type w:val="bbPlcHdr"/>
        </w:types>
        <w:behaviors>
          <w:behavior w:val="content"/>
        </w:behaviors>
        <w:guid w:val="{248BA04F-ECFB-4308-B68C-B9EE1A8DC467}"/>
      </w:docPartPr>
      <w:docPartBody>
        <w:p w:rsidR="00347F8D" w:rsidRDefault="00C346BF" w:rsidP="00C346BF">
          <w:pPr>
            <w:pStyle w:val="F90E9F70CB8542E398821ED2D5B9D84F"/>
          </w:pPr>
          <w:r w:rsidRPr="003578F9">
            <w:rPr>
              <w:highlight w:val="lightGray"/>
            </w:rPr>
            <w:t>………</w:t>
          </w:r>
        </w:p>
      </w:docPartBody>
    </w:docPart>
    <w:docPart>
      <w:docPartPr>
        <w:name w:val="C511655A04C645C3B9F9D0783F61EC04"/>
        <w:category>
          <w:name w:val="Obecné"/>
          <w:gallery w:val="placeholder"/>
        </w:category>
        <w:types>
          <w:type w:val="bbPlcHdr"/>
        </w:types>
        <w:behaviors>
          <w:behavior w:val="content"/>
        </w:behaviors>
        <w:guid w:val="{B55EB833-EE00-40AD-8918-B34E5D3B95D2}"/>
      </w:docPartPr>
      <w:docPartBody>
        <w:p w:rsidR="00347F8D" w:rsidRDefault="00347F8D" w:rsidP="00347F8D">
          <w:pPr>
            <w:pStyle w:val="C511655A04C645C3B9F9D0783F61EC04"/>
          </w:pPr>
          <w:r w:rsidRPr="00030369">
            <w:rPr>
              <w:rStyle w:val="Zstupntext"/>
            </w:rPr>
            <w:t>Klikněte nebo klepněte sem a zadejte datum.</w:t>
          </w:r>
        </w:p>
      </w:docPartBody>
    </w:docPart>
    <w:docPart>
      <w:docPartPr>
        <w:name w:val="370388F4B8E5442F9A251FE30CF21235"/>
        <w:category>
          <w:name w:val="Obecné"/>
          <w:gallery w:val="placeholder"/>
        </w:category>
        <w:types>
          <w:type w:val="bbPlcHdr"/>
        </w:types>
        <w:behaviors>
          <w:behavior w:val="content"/>
        </w:behaviors>
        <w:guid w:val="{7DD1E0BB-03C3-485C-B28A-8197C133D5C5}"/>
      </w:docPartPr>
      <w:docPartBody>
        <w:p w:rsidR="00347F8D" w:rsidRDefault="00347F8D" w:rsidP="00347F8D">
          <w:pPr>
            <w:pStyle w:val="370388F4B8E5442F9A251FE30CF212354"/>
          </w:pPr>
          <w:r w:rsidRPr="00FE2A67">
            <w:rPr>
              <w:rFonts w:cs="Arial"/>
              <w:color w:val="666666"/>
              <w:szCs w:val="22"/>
              <w:highlight w:val="green"/>
              <w:lang w:eastAsia="cs-CZ"/>
            </w:rPr>
            <w:t>Zvolte položku.</w:t>
          </w:r>
        </w:p>
      </w:docPartBody>
    </w:docPart>
    <w:docPart>
      <w:docPartPr>
        <w:name w:val="94E6DF4C3E4B45ABA94465425DF4ABD5"/>
        <w:category>
          <w:name w:val="Obecné"/>
          <w:gallery w:val="placeholder"/>
        </w:category>
        <w:types>
          <w:type w:val="bbPlcHdr"/>
        </w:types>
        <w:behaviors>
          <w:behavior w:val="content"/>
        </w:behaviors>
        <w:guid w:val="{3C3D091E-63F3-4BAB-8E4B-FF17B7DCDE6F}"/>
      </w:docPartPr>
      <w:docPartBody>
        <w:p w:rsidR="00347F8D" w:rsidRDefault="00347F8D" w:rsidP="00347F8D">
          <w:pPr>
            <w:pStyle w:val="94E6DF4C3E4B45ABA94465425DF4ABD54"/>
          </w:pPr>
          <w:r w:rsidRPr="00FE2A67">
            <w:rPr>
              <w:rFonts w:cs="Arial"/>
              <w:color w:val="666666"/>
              <w:szCs w:val="22"/>
              <w:highlight w:val="green"/>
              <w:lang w:eastAsia="cs-CZ"/>
            </w:rPr>
            <w:t>Zvolte položku.</w:t>
          </w:r>
        </w:p>
      </w:docPartBody>
    </w:docPart>
    <w:docPart>
      <w:docPartPr>
        <w:name w:val="A34C3F42065E416B99CD5A6BFA0CFD37"/>
        <w:category>
          <w:name w:val="Obecné"/>
          <w:gallery w:val="placeholder"/>
        </w:category>
        <w:types>
          <w:type w:val="bbPlcHdr"/>
        </w:types>
        <w:behaviors>
          <w:behavior w:val="content"/>
        </w:behaviors>
        <w:guid w:val="{52FFE17A-AC5E-4FF0-944D-5BAC3836055C}"/>
      </w:docPartPr>
      <w:docPartBody>
        <w:p w:rsidR="00347F8D" w:rsidRDefault="0032496C" w:rsidP="0032496C">
          <w:pPr>
            <w:pStyle w:val="A34C3F42065E416B99CD5A6BFA0CFD371"/>
          </w:pPr>
          <w:r w:rsidRPr="00FE2A67">
            <w:rPr>
              <w:highlight w:val="green"/>
            </w:rPr>
            <w:t>___________</w:t>
          </w:r>
        </w:p>
      </w:docPartBody>
    </w:docPart>
    <w:docPart>
      <w:docPartPr>
        <w:name w:val="987365D41F1C4072A092CC267411DBBE"/>
        <w:category>
          <w:name w:val="Obecné"/>
          <w:gallery w:val="placeholder"/>
        </w:category>
        <w:types>
          <w:type w:val="bbPlcHdr"/>
        </w:types>
        <w:behaviors>
          <w:behavior w:val="content"/>
        </w:behaviors>
        <w:guid w:val="{F5E929FC-13FC-41CF-8E38-5C5E411EB383}"/>
      </w:docPartPr>
      <w:docPartBody>
        <w:p w:rsidR="00347F8D" w:rsidRDefault="00347F8D" w:rsidP="00347F8D">
          <w:pPr>
            <w:pStyle w:val="987365D41F1C4072A092CC267411DBBE"/>
          </w:pPr>
          <w:r w:rsidRPr="00030369">
            <w:rPr>
              <w:rStyle w:val="Zstupntext"/>
            </w:rPr>
            <w:t>Klikněte nebo klepněte sem a zadejte datum.</w:t>
          </w:r>
        </w:p>
      </w:docPartBody>
    </w:docPart>
    <w:docPart>
      <w:docPartPr>
        <w:name w:val="A11331B5325149C2B0DD2CBED1EC7E89"/>
        <w:category>
          <w:name w:val="Obecné"/>
          <w:gallery w:val="placeholder"/>
        </w:category>
        <w:types>
          <w:type w:val="bbPlcHdr"/>
        </w:types>
        <w:behaviors>
          <w:behavior w:val="content"/>
        </w:behaviors>
        <w:guid w:val="{42317BAC-E56E-45C8-B8C6-212E6648563B}"/>
      </w:docPartPr>
      <w:docPartBody>
        <w:p w:rsidR="00347F8D" w:rsidRDefault="00C346BF" w:rsidP="00C346BF">
          <w:pPr>
            <w:pStyle w:val="A11331B5325149C2B0DD2CBED1EC7E89"/>
          </w:pPr>
          <w:r w:rsidRPr="003578F9">
            <w:rPr>
              <w:rStyle w:val="TexttunChar"/>
              <w:highlight w:val="green"/>
            </w:rPr>
            <w:t>…………</w:t>
          </w:r>
        </w:p>
      </w:docPartBody>
    </w:docPart>
    <w:docPart>
      <w:docPartPr>
        <w:name w:val="E4D385B82AF442F4B33D7B1EB7AE1385"/>
        <w:category>
          <w:name w:val="Obecné"/>
          <w:gallery w:val="placeholder"/>
        </w:category>
        <w:types>
          <w:type w:val="bbPlcHdr"/>
        </w:types>
        <w:behaviors>
          <w:behavior w:val="content"/>
        </w:behaviors>
        <w:guid w:val="{273C5AFF-1225-4B26-90B5-DA9F6F9BF32B}"/>
      </w:docPartPr>
      <w:docPartBody>
        <w:p w:rsidR="00347F8D" w:rsidRDefault="0032496C" w:rsidP="0032496C">
          <w:pPr>
            <w:pStyle w:val="E4D385B82AF442F4B33D7B1EB7AE13851"/>
          </w:pPr>
          <w:r w:rsidRPr="003578F9">
            <w:rPr>
              <w:rStyle w:val="Zstupntext"/>
              <w:highlight w:val="green"/>
            </w:rPr>
            <w:t>…………</w:t>
          </w:r>
        </w:p>
      </w:docPartBody>
    </w:docPart>
    <w:docPart>
      <w:docPartPr>
        <w:name w:val="0458943A5B8C47C4B98238688D2214EF"/>
        <w:category>
          <w:name w:val="Obecné"/>
          <w:gallery w:val="placeholder"/>
        </w:category>
        <w:types>
          <w:type w:val="bbPlcHdr"/>
        </w:types>
        <w:behaviors>
          <w:behavior w:val="content"/>
        </w:behaviors>
        <w:guid w:val="{4580534D-DBF3-4939-B906-5A74A0B88521}"/>
      </w:docPartPr>
      <w:docPartBody>
        <w:p w:rsidR="00347F8D" w:rsidRDefault="0032496C" w:rsidP="0032496C">
          <w:pPr>
            <w:pStyle w:val="0458943A5B8C47C4B98238688D2214EF1"/>
          </w:pPr>
          <w:r w:rsidRPr="003578F9">
            <w:rPr>
              <w:rStyle w:val="Zstupntext"/>
              <w:highlight w:val="green"/>
            </w:rPr>
            <w:t>…………</w:t>
          </w:r>
        </w:p>
      </w:docPartBody>
    </w:docPart>
    <w:docPart>
      <w:docPartPr>
        <w:name w:val="DefaultPlaceholder_-1854013440"/>
        <w:category>
          <w:name w:val="Obecné"/>
          <w:gallery w:val="placeholder"/>
        </w:category>
        <w:types>
          <w:type w:val="bbPlcHdr"/>
        </w:types>
        <w:behaviors>
          <w:behavior w:val="content"/>
        </w:behaviors>
        <w:guid w:val="{4B9D318D-08B2-4007-8C12-AABBABEE7BB1}"/>
      </w:docPartPr>
      <w:docPartBody>
        <w:p w:rsidR="00161168" w:rsidRDefault="00161168">
          <w:r w:rsidRPr="002222F3">
            <w:rPr>
              <w:rStyle w:val="Zstupntext"/>
            </w:rPr>
            <w:t>Klikněte nebo klepněte sem a zadejte text.</w:t>
          </w:r>
        </w:p>
      </w:docPartBody>
    </w:docPart>
    <w:docPart>
      <w:docPartPr>
        <w:name w:val="836FAA04DB124F02AC7C42D0B9F7AC46"/>
        <w:category>
          <w:name w:val="Obecné"/>
          <w:gallery w:val="placeholder"/>
        </w:category>
        <w:types>
          <w:type w:val="bbPlcHdr"/>
        </w:types>
        <w:behaviors>
          <w:behavior w:val="content"/>
        </w:behaviors>
        <w:guid w:val="{22A311EA-1E45-43D9-8562-A7D68EB930A0}"/>
      </w:docPartPr>
      <w:docPartBody>
        <w:p w:rsidR="00D40250" w:rsidRDefault="00D40250" w:rsidP="00D40250">
          <w:pPr>
            <w:pStyle w:val="836FAA04DB124F02AC7C42D0B9F7AC46"/>
          </w:pPr>
          <w:r w:rsidRPr="002222F3">
            <w:rPr>
              <w:rStyle w:val="Zstupntext"/>
            </w:rPr>
            <w:t>Klikněte nebo klepněte sem a zadejte text.</w:t>
          </w:r>
        </w:p>
      </w:docPartBody>
    </w:docPart>
    <w:docPart>
      <w:docPartPr>
        <w:name w:val="14B8716CF31A467F96038618396EDCB0"/>
        <w:category>
          <w:name w:val="Obecné"/>
          <w:gallery w:val="placeholder"/>
        </w:category>
        <w:types>
          <w:type w:val="bbPlcHdr"/>
        </w:types>
        <w:behaviors>
          <w:behavior w:val="content"/>
        </w:behaviors>
        <w:guid w:val="{F9B3A803-6A1C-4558-981A-D500D3E120B8}"/>
      </w:docPartPr>
      <w:docPartBody>
        <w:p w:rsidR="00D40250" w:rsidRDefault="00C346BF" w:rsidP="00C346BF">
          <w:pPr>
            <w:pStyle w:val="14B8716CF31A467F96038618396EDCB0"/>
          </w:pPr>
          <w:r w:rsidRPr="003578F9">
            <w:rPr>
              <w:highlight w:val="lightGray"/>
            </w:rPr>
            <w:t>……………..</w:t>
          </w:r>
        </w:p>
      </w:docPartBody>
    </w:docPart>
    <w:docPart>
      <w:docPartPr>
        <w:name w:val="930F6684223848E5844343695DD82299"/>
        <w:category>
          <w:name w:val="Obecné"/>
          <w:gallery w:val="placeholder"/>
        </w:category>
        <w:types>
          <w:type w:val="bbPlcHdr"/>
        </w:types>
        <w:behaviors>
          <w:behavior w:val="content"/>
        </w:behaviors>
        <w:guid w:val="{6F63D7F9-6840-45C4-AD5B-D70BA48394B3}"/>
      </w:docPartPr>
      <w:docPartBody>
        <w:p w:rsidR="00D40250" w:rsidRDefault="0032496C" w:rsidP="0032496C">
          <w:pPr>
            <w:pStyle w:val="930F6684223848E5844343695DD822991"/>
          </w:pPr>
          <w:r w:rsidRPr="003578F9">
            <w:rPr>
              <w:rStyle w:val="Zstupntext"/>
              <w:highlight w:val="green"/>
            </w:rPr>
            <w:t>…………</w:t>
          </w:r>
        </w:p>
      </w:docPartBody>
    </w:docPart>
    <w:docPart>
      <w:docPartPr>
        <w:name w:val="6BE0E9B3991A4177B94B0ED8D656CF88"/>
        <w:category>
          <w:name w:val="Obecné"/>
          <w:gallery w:val="placeholder"/>
        </w:category>
        <w:types>
          <w:type w:val="bbPlcHdr"/>
        </w:types>
        <w:behaviors>
          <w:behavior w:val="content"/>
        </w:behaviors>
        <w:guid w:val="{D6F3A7DE-0D91-4915-90DD-B27A03413850}"/>
      </w:docPartPr>
      <w:docPartBody>
        <w:p w:rsidR="002D1411" w:rsidRDefault="0032496C" w:rsidP="0032496C">
          <w:pPr>
            <w:pStyle w:val="6BE0E9B3991A4177B94B0ED8D656CF881"/>
          </w:pPr>
          <w:r w:rsidRPr="009D5258">
            <w:rPr>
              <w:rStyle w:val="4textChar"/>
              <w:highlight w:val="green"/>
            </w:rPr>
            <w:t>Statutární orgán, jednatel …</w:t>
          </w:r>
        </w:p>
      </w:docPartBody>
    </w:docPart>
    <w:docPart>
      <w:docPartPr>
        <w:name w:val="FBE376036D354A2AB04783CBD2F19B17"/>
        <w:category>
          <w:name w:val="Obecné"/>
          <w:gallery w:val="placeholder"/>
        </w:category>
        <w:types>
          <w:type w:val="bbPlcHdr"/>
        </w:types>
        <w:behaviors>
          <w:behavior w:val="content"/>
        </w:behaviors>
        <w:guid w:val="{AD8BA604-879F-46EF-A36F-8F8220CDCD12}"/>
      </w:docPartPr>
      <w:docPartBody>
        <w:p w:rsidR="002E2345" w:rsidRDefault="0032496C" w:rsidP="0032496C">
          <w:pPr>
            <w:pStyle w:val="FBE376036D354A2AB04783CBD2F19B171"/>
          </w:pPr>
          <w:r w:rsidRPr="003E2127">
            <w:rPr>
              <w:rStyle w:val="TexttunChar"/>
              <w:highlight w:val="green"/>
            </w:rPr>
            <w:t>______________________</w:t>
          </w:r>
        </w:p>
      </w:docPartBody>
    </w:docPart>
    <w:docPart>
      <w:docPartPr>
        <w:name w:val="C8BB12C560F74DB6B1A324ED90B444C5"/>
        <w:category>
          <w:name w:val="Obecné"/>
          <w:gallery w:val="placeholder"/>
        </w:category>
        <w:types>
          <w:type w:val="bbPlcHdr"/>
        </w:types>
        <w:behaviors>
          <w:behavior w:val="content"/>
        </w:behaviors>
        <w:guid w:val="{55599FCE-81F7-48C5-BF73-30978BFCD95E}"/>
      </w:docPartPr>
      <w:docPartBody>
        <w:p w:rsidR="002E2345" w:rsidRDefault="002E2345" w:rsidP="002E2345">
          <w:pPr>
            <w:pStyle w:val="C8BB12C560F74DB6B1A324ED90B444C5"/>
          </w:pPr>
          <w:r w:rsidRPr="00147295">
            <w:rPr>
              <w:color w:val="666666"/>
              <w:highlight w:val="green"/>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system-ui">
    <w:altName w:val="Cambria"/>
    <w:panose1 w:val="00000000000000000000"/>
    <w:charset w:val="00"/>
    <w:family w:val="roman"/>
    <w:notTrueType/>
    <w:pitch w:val="default"/>
  </w:font>
  <w:font w:name="Arial Nova">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12C5F"/>
    <w:multiLevelType w:val="multilevel"/>
    <w:tmpl w:val="F16ECD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469781584">
    <w:abstractNumId w:val="0"/>
  </w:num>
  <w:num w:numId="2" w16cid:durableId="1711413920">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82"/>
    <w:rsid w:val="00001C35"/>
    <w:rsid w:val="000108A9"/>
    <w:rsid w:val="000259D1"/>
    <w:rsid w:val="000A0D5B"/>
    <w:rsid w:val="000A6BB4"/>
    <w:rsid w:val="000B77F4"/>
    <w:rsid w:val="000B7E1F"/>
    <w:rsid w:val="000C4523"/>
    <w:rsid w:val="000D1C78"/>
    <w:rsid w:val="000F741F"/>
    <w:rsid w:val="00136216"/>
    <w:rsid w:val="001528C2"/>
    <w:rsid w:val="00155CF1"/>
    <w:rsid w:val="00161168"/>
    <w:rsid w:val="001A5459"/>
    <w:rsid w:val="001D3B11"/>
    <w:rsid w:val="001E6D61"/>
    <w:rsid w:val="001F063B"/>
    <w:rsid w:val="001F38BD"/>
    <w:rsid w:val="00205672"/>
    <w:rsid w:val="0024122D"/>
    <w:rsid w:val="0026140A"/>
    <w:rsid w:val="002621C7"/>
    <w:rsid w:val="0027405C"/>
    <w:rsid w:val="00286A70"/>
    <w:rsid w:val="002A4F88"/>
    <w:rsid w:val="002B6C2B"/>
    <w:rsid w:val="002D1411"/>
    <w:rsid w:val="002D7197"/>
    <w:rsid w:val="002E2345"/>
    <w:rsid w:val="0031286D"/>
    <w:rsid w:val="0032496C"/>
    <w:rsid w:val="00344307"/>
    <w:rsid w:val="00347F8D"/>
    <w:rsid w:val="00393820"/>
    <w:rsid w:val="003C2E23"/>
    <w:rsid w:val="003F67A3"/>
    <w:rsid w:val="004051A7"/>
    <w:rsid w:val="004464D3"/>
    <w:rsid w:val="00487B33"/>
    <w:rsid w:val="00493FC2"/>
    <w:rsid w:val="004978D6"/>
    <w:rsid w:val="00497CEE"/>
    <w:rsid w:val="004B640E"/>
    <w:rsid w:val="004D0542"/>
    <w:rsid w:val="004E648C"/>
    <w:rsid w:val="0052401E"/>
    <w:rsid w:val="005B1DAA"/>
    <w:rsid w:val="005C628A"/>
    <w:rsid w:val="005E6622"/>
    <w:rsid w:val="00611C76"/>
    <w:rsid w:val="00642365"/>
    <w:rsid w:val="00653306"/>
    <w:rsid w:val="00663CFA"/>
    <w:rsid w:val="00670280"/>
    <w:rsid w:val="006765B6"/>
    <w:rsid w:val="006B6CFE"/>
    <w:rsid w:val="006C05D5"/>
    <w:rsid w:val="006C7820"/>
    <w:rsid w:val="006F2D42"/>
    <w:rsid w:val="006F7B9C"/>
    <w:rsid w:val="0071297C"/>
    <w:rsid w:val="0071417E"/>
    <w:rsid w:val="0073249B"/>
    <w:rsid w:val="00757222"/>
    <w:rsid w:val="00772CA8"/>
    <w:rsid w:val="0077409D"/>
    <w:rsid w:val="00777F1D"/>
    <w:rsid w:val="007C07D3"/>
    <w:rsid w:val="007D44F2"/>
    <w:rsid w:val="007F643D"/>
    <w:rsid w:val="008363C5"/>
    <w:rsid w:val="008427A8"/>
    <w:rsid w:val="00865BB4"/>
    <w:rsid w:val="00865FD0"/>
    <w:rsid w:val="00895BB8"/>
    <w:rsid w:val="008B5821"/>
    <w:rsid w:val="008C34D2"/>
    <w:rsid w:val="008C3C4A"/>
    <w:rsid w:val="008D0BEC"/>
    <w:rsid w:val="00903460"/>
    <w:rsid w:val="00942F11"/>
    <w:rsid w:val="00955F16"/>
    <w:rsid w:val="009667A4"/>
    <w:rsid w:val="009760DD"/>
    <w:rsid w:val="009A7774"/>
    <w:rsid w:val="009E0F3B"/>
    <w:rsid w:val="00A36010"/>
    <w:rsid w:val="00A631DB"/>
    <w:rsid w:val="00A8278F"/>
    <w:rsid w:val="00AF3551"/>
    <w:rsid w:val="00B0238C"/>
    <w:rsid w:val="00B21E2D"/>
    <w:rsid w:val="00B33FE1"/>
    <w:rsid w:val="00B459EB"/>
    <w:rsid w:val="00B558EB"/>
    <w:rsid w:val="00B77B15"/>
    <w:rsid w:val="00B86F5C"/>
    <w:rsid w:val="00B957BC"/>
    <w:rsid w:val="00BD0CD1"/>
    <w:rsid w:val="00C0418D"/>
    <w:rsid w:val="00C33F1A"/>
    <w:rsid w:val="00C346BF"/>
    <w:rsid w:val="00C52B99"/>
    <w:rsid w:val="00C537F1"/>
    <w:rsid w:val="00C6258B"/>
    <w:rsid w:val="00C64805"/>
    <w:rsid w:val="00C81E18"/>
    <w:rsid w:val="00CB04E3"/>
    <w:rsid w:val="00CB7246"/>
    <w:rsid w:val="00CD221D"/>
    <w:rsid w:val="00CE3756"/>
    <w:rsid w:val="00D3725F"/>
    <w:rsid w:val="00D40250"/>
    <w:rsid w:val="00DB64B8"/>
    <w:rsid w:val="00DC5EA1"/>
    <w:rsid w:val="00E23A70"/>
    <w:rsid w:val="00E35EF0"/>
    <w:rsid w:val="00E57F7D"/>
    <w:rsid w:val="00E6456A"/>
    <w:rsid w:val="00E724A1"/>
    <w:rsid w:val="00E7402A"/>
    <w:rsid w:val="00E77051"/>
    <w:rsid w:val="00E8424F"/>
    <w:rsid w:val="00E914F2"/>
    <w:rsid w:val="00E9436B"/>
    <w:rsid w:val="00EB5C03"/>
    <w:rsid w:val="00EE4E25"/>
    <w:rsid w:val="00F2138F"/>
    <w:rsid w:val="00F319C5"/>
    <w:rsid w:val="00F566C9"/>
    <w:rsid w:val="00F913BD"/>
    <w:rsid w:val="00FA7EFD"/>
    <w:rsid w:val="00FB1682"/>
    <w:rsid w:val="00FC6F9B"/>
    <w:rsid w:val="00FD3FD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2496C"/>
    <w:rPr>
      <w:color w:val="666666"/>
    </w:rPr>
  </w:style>
  <w:style w:type="paragraph" w:customStyle="1" w:styleId="18BC27E918D44840ADD6E21EAEEA8E14">
    <w:name w:val="18BC27E918D44840ADD6E21EAEEA8E14"/>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C511655A04C645C3B9F9D0783F61EC04">
    <w:name w:val="C511655A04C645C3B9F9D0783F61EC04"/>
    <w:rsid w:val="00347F8D"/>
    <w:pPr>
      <w:spacing w:line="259" w:lineRule="auto"/>
    </w:pPr>
    <w:rPr>
      <w:sz w:val="22"/>
      <w:szCs w:val="22"/>
    </w:rPr>
  </w:style>
  <w:style w:type="paragraph" w:customStyle="1" w:styleId="987365D41F1C4072A092CC267411DBBE">
    <w:name w:val="987365D41F1C4072A092CC267411DBBE"/>
    <w:rsid w:val="00347F8D"/>
    <w:pPr>
      <w:spacing w:line="259" w:lineRule="auto"/>
    </w:pPr>
    <w:rPr>
      <w:sz w:val="22"/>
      <w:szCs w:val="22"/>
    </w:rPr>
  </w:style>
  <w:style w:type="paragraph" w:customStyle="1" w:styleId="370388F4B8E5442F9A251FE30CF212354">
    <w:name w:val="370388F4B8E5442F9A251FE30CF212354"/>
    <w:rsid w:val="00347F8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94E6DF4C3E4B45ABA94465425DF4ABD54">
    <w:name w:val="94E6DF4C3E4B45ABA94465425DF4ABD54"/>
    <w:rsid w:val="00347F8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7E96C7E3BF2A4CC8A2FCE77F0BB5FEA5">
    <w:name w:val="7E96C7E3BF2A4CC8A2FCE77F0BB5FEA5"/>
    <w:rsid w:val="00C346BF"/>
    <w:pPr>
      <w:pBdr>
        <w:top w:val="single" w:sz="4" w:space="1" w:color="auto"/>
        <w:left w:val="single" w:sz="4" w:space="4" w:color="auto"/>
        <w:bottom w:val="single" w:sz="4" w:space="4" w:color="auto"/>
        <w:right w:val="single" w:sz="4" w:space="4" w:color="auto"/>
      </w:pBdr>
      <w:shd w:val="pct20" w:color="auto" w:fill="FFFFFF"/>
      <w:suppressAutoHyphens/>
      <w:spacing w:after="0" w:line="22" w:lineRule="atLeast"/>
      <w:jc w:val="center"/>
    </w:pPr>
    <w:rPr>
      <w:rFonts w:ascii="Arial" w:eastAsia="Times New Roman" w:hAnsi="Arial" w:cs="Arial"/>
      <w:bCs/>
      <w:smallCaps/>
      <w:spacing w:val="20"/>
      <w:kern w:val="0"/>
      <w:sz w:val="32"/>
      <w:szCs w:val="20"/>
      <w14:ligatures w14:val="none"/>
    </w:rPr>
  </w:style>
  <w:style w:type="paragraph" w:customStyle="1" w:styleId="1102B75A31CC4A7FB37E554F3287D58D">
    <w:name w:val="1102B75A31CC4A7FB37E554F3287D58D"/>
    <w:rsid w:val="00C346BF"/>
    <w:pPr>
      <w:suppressAutoHyphens/>
      <w:spacing w:after="0" w:line="264" w:lineRule="auto"/>
      <w:jc w:val="both"/>
    </w:pPr>
    <w:rPr>
      <w:rFonts w:ascii="Arial" w:eastAsia="Times New Roman" w:hAnsi="Arial" w:cs="Arial"/>
      <w:b/>
      <w:i/>
      <w:kern w:val="0"/>
      <w:sz w:val="22"/>
      <w:lang w:eastAsia="ar-SA"/>
      <w14:ligatures w14:val="none"/>
    </w:rPr>
  </w:style>
  <w:style w:type="paragraph" w:customStyle="1" w:styleId="4BF2F93D4ADB45A595BFE45ADA470B48">
    <w:name w:val="4BF2F93D4ADB45A595BFE45ADA470B48"/>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8F0BFB0FD2664A648BB5B8093EC5CE38">
    <w:name w:val="8F0BFB0FD2664A648BB5B8093EC5CE38"/>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F90E9F70CB8542E398821ED2D5B9D84F">
    <w:name w:val="F90E9F70CB8542E398821ED2D5B9D84F"/>
    <w:rsid w:val="00C346BF"/>
    <w:pPr>
      <w:suppressAutoHyphens/>
      <w:spacing w:after="0" w:line="264" w:lineRule="auto"/>
      <w:jc w:val="center"/>
    </w:pPr>
    <w:rPr>
      <w:rFonts w:ascii="Arial" w:eastAsia="Times New Roman" w:hAnsi="Arial" w:cs="Arial"/>
      <w:bCs/>
      <w:smallCaps/>
      <w:spacing w:val="20"/>
      <w:kern w:val="0"/>
      <w:sz w:val="32"/>
      <w:szCs w:val="40"/>
      <w:lang w:eastAsia="ar-SA"/>
      <w14:ligatures w14:val="none"/>
    </w:rPr>
  </w:style>
  <w:style w:type="paragraph" w:customStyle="1" w:styleId="4F65E6F2FDB94E60B704A2DB34C4DF73">
    <w:name w:val="4F65E6F2FDB94E60B704A2DB34C4DF73"/>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4A3DB2709C0C4988AD433B3B561B085B">
    <w:name w:val="4A3DB2709C0C4988AD433B3B561B085B"/>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AF9DA7BAF3D48848DAF645014EAEA94">
    <w:name w:val="DAF9DA7BAF3D48848DAF645014EAEA94"/>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A11331B5325149C2B0DD2CBED1EC7E89">
    <w:name w:val="A11331B5325149C2B0DD2CBED1EC7E89"/>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6C86DA86BB934F369B84B6146C2A14C3">
    <w:name w:val="6C86DA86BB934F369B84B6146C2A14C3"/>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836FAA04DB124F02AC7C42D0B9F7AC46">
    <w:name w:val="836FAA04DB124F02AC7C42D0B9F7AC46"/>
    <w:rsid w:val="00D40250"/>
    <w:pPr>
      <w:spacing w:line="259" w:lineRule="auto"/>
    </w:pPr>
    <w:rPr>
      <w:sz w:val="22"/>
      <w:szCs w:val="22"/>
    </w:rPr>
  </w:style>
  <w:style w:type="paragraph" w:customStyle="1" w:styleId="14B8716CF31A467F96038618396EDCB0">
    <w:name w:val="14B8716CF31A467F96038618396EDCB0"/>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3odrkypsmena">
    <w:name w:val="3. odrážky písmena"/>
    <w:basedOn w:val="Normln"/>
    <w:link w:val="3odrkypsmenaChar"/>
    <w:rsid w:val="00C346BF"/>
    <w:pPr>
      <w:numPr>
        <w:numId w:val="2"/>
      </w:numPr>
      <w:tabs>
        <w:tab w:val="clear" w:pos="720"/>
        <w:tab w:val="num" w:pos="851"/>
      </w:tabs>
      <w:suppressAutoHyphens/>
      <w:spacing w:after="120" w:line="264" w:lineRule="auto"/>
      <w:ind w:left="851" w:hanging="284"/>
      <w:jc w:val="both"/>
      <w:outlineLvl w:val="1"/>
    </w:pPr>
    <w:rPr>
      <w:rFonts w:ascii="Arial" w:eastAsia="Arial" w:hAnsi="Arial" w:cs="Arial"/>
      <w:color w:val="000000"/>
      <w:kern w:val="0"/>
      <w:sz w:val="22"/>
      <w:lang w:eastAsia="zh-CN"/>
      <w14:ligatures w14:val="none"/>
    </w:rPr>
  </w:style>
  <w:style w:type="character" w:customStyle="1" w:styleId="3odrkypsmenaChar">
    <w:name w:val="3. odrážky písmena Char"/>
    <w:basedOn w:val="Standardnpsmoodstavce"/>
    <w:link w:val="3odrkypsmena"/>
    <w:rsid w:val="00C346BF"/>
    <w:rPr>
      <w:rFonts w:ascii="Arial" w:eastAsia="Arial" w:hAnsi="Arial" w:cs="Arial"/>
      <w:color w:val="000000"/>
      <w:kern w:val="0"/>
      <w:sz w:val="22"/>
      <w:lang w:eastAsia="zh-CN"/>
      <w14:ligatures w14:val="none"/>
    </w:rPr>
  </w:style>
  <w:style w:type="paragraph" w:customStyle="1" w:styleId="Texttun">
    <w:name w:val="Text tučně"/>
    <w:basedOn w:val="Normln"/>
    <w:link w:val="TexttunChar"/>
    <w:qFormat/>
    <w:rsid w:val="0032496C"/>
    <w:pPr>
      <w:suppressAutoHyphens/>
      <w:spacing w:after="0" w:line="264" w:lineRule="auto"/>
      <w:jc w:val="right"/>
    </w:pPr>
    <w:rPr>
      <w:rFonts w:ascii="Arial" w:eastAsia="Times New Roman" w:hAnsi="Arial" w:cs="Courier New"/>
      <w:b/>
      <w:kern w:val="0"/>
      <w:sz w:val="22"/>
      <w:szCs w:val="20"/>
      <w:lang w:eastAsia="ar-SA"/>
      <w14:ligatures w14:val="none"/>
    </w:rPr>
  </w:style>
  <w:style w:type="character" w:customStyle="1" w:styleId="TexttunChar">
    <w:name w:val="Text tučně Char"/>
    <w:basedOn w:val="Standardnpsmoodstavce"/>
    <w:link w:val="Texttun"/>
    <w:rsid w:val="0032496C"/>
    <w:rPr>
      <w:rFonts w:ascii="Arial" w:eastAsia="Times New Roman" w:hAnsi="Arial" w:cs="Courier New"/>
      <w:b/>
      <w:kern w:val="0"/>
      <w:sz w:val="22"/>
      <w:szCs w:val="20"/>
      <w:lang w:eastAsia="ar-SA"/>
      <w14:ligatures w14:val="none"/>
    </w:rPr>
  </w:style>
  <w:style w:type="paragraph" w:customStyle="1" w:styleId="4text">
    <w:name w:val="4. text"/>
    <w:basedOn w:val="Normln"/>
    <w:link w:val="4textChar"/>
    <w:qFormat/>
    <w:rsid w:val="0032496C"/>
    <w:pPr>
      <w:suppressAutoHyphens/>
      <w:spacing w:after="0" w:line="264" w:lineRule="auto"/>
      <w:jc w:val="both"/>
    </w:pPr>
    <w:rPr>
      <w:rFonts w:ascii="Arial" w:eastAsia="Times New Roman" w:hAnsi="Arial" w:cs="Arial"/>
      <w:kern w:val="0"/>
      <w:sz w:val="22"/>
      <w:lang w:eastAsia="ar-SA"/>
      <w14:ligatures w14:val="none"/>
    </w:rPr>
  </w:style>
  <w:style w:type="character" w:customStyle="1" w:styleId="4textChar">
    <w:name w:val="4. text Char"/>
    <w:basedOn w:val="Standardnpsmoodstavce"/>
    <w:link w:val="4text"/>
    <w:rsid w:val="0032496C"/>
    <w:rPr>
      <w:rFonts w:ascii="Arial" w:eastAsia="Times New Roman" w:hAnsi="Arial" w:cs="Arial"/>
      <w:kern w:val="0"/>
      <w:sz w:val="22"/>
      <w:lang w:eastAsia="ar-SA"/>
      <w14:ligatures w14:val="none"/>
    </w:rPr>
  </w:style>
  <w:style w:type="paragraph" w:customStyle="1" w:styleId="C8BB12C560F74DB6B1A324ED90B444C5">
    <w:name w:val="C8BB12C560F74DB6B1A324ED90B444C5"/>
    <w:rsid w:val="002E2345"/>
    <w:pPr>
      <w:spacing w:line="259" w:lineRule="auto"/>
    </w:pPr>
    <w:rPr>
      <w:sz w:val="22"/>
      <w:szCs w:val="22"/>
    </w:rPr>
  </w:style>
  <w:style w:type="paragraph" w:customStyle="1" w:styleId="FBE376036D354A2AB04783CBD2F19B171">
    <w:name w:val="FBE376036D354A2AB04783CBD2F19B171"/>
    <w:rsid w:val="0032496C"/>
    <w:pPr>
      <w:suppressAutoHyphens/>
      <w:spacing w:after="0" w:line="264" w:lineRule="auto"/>
      <w:jc w:val="both"/>
    </w:pPr>
    <w:rPr>
      <w:rFonts w:ascii="Arial" w:eastAsia="Times New Roman" w:hAnsi="Arial" w:cs="Arial"/>
      <w:kern w:val="0"/>
      <w:sz w:val="22"/>
      <w:lang w:eastAsia="ar-SA"/>
      <w14:ligatures w14:val="none"/>
    </w:rPr>
  </w:style>
  <w:style w:type="paragraph" w:customStyle="1" w:styleId="A23568288C7541D88982BECC5EAAB39D1">
    <w:name w:val="A23568288C7541D88982BECC5EAAB39D1"/>
    <w:rsid w:val="0032496C"/>
    <w:pPr>
      <w:suppressAutoHyphens/>
      <w:spacing w:after="0" w:line="264" w:lineRule="auto"/>
      <w:jc w:val="both"/>
    </w:pPr>
    <w:rPr>
      <w:rFonts w:ascii="Arial" w:eastAsia="Times New Roman" w:hAnsi="Arial" w:cs="Arial"/>
      <w:kern w:val="0"/>
      <w:sz w:val="22"/>
      <w:lang w:eastAsia="ar-SA"/>
      <w14:ligatures w14:val="none"/>
    </w:rPr>
  </w:style>
  <w:style w:type="paragraph" w:customStyle="1" w:styleId="461BFA1FDE554C728121E3326FA2720F1">
    <w:name w:val="461BFA1FDE554C728121E3326FA2720F1"/>
    <w:rsid w:val="0032496C"/>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B013AD950644EFF8B88DD745DDA37971">
    <w:name w:val="2B013AD950644EFF8B88DD745DDA37971"/>
    <w:rsid w:val="0032496C"/>
    <w:pPr>
      <w:suppressAutoHyphens/>
      <w:spacing w:after="0" w:line="264" w:lineRule="auto"/>
      <w:jc w:val="both"/>
    </w:pPr>
    <w:rPr>
      <w:rFonts w:ascii="Arial" w:eastAsia="Times New Roman" w:hAnsi="Arial" w:cs="Arial"/>
      <w:kern w:val="0"/>
      <w:sz w:val="22"/>
      <w:lang w:eastAsia="ar-SA"/>
      <w14:ligatures w14:val="none"/>
    </w:rPr>
  </w:style>
  <w:style w:type="paragraph" w:customStyle="1" w:styleId="8700C5C62B6A4EFCAC336E251F4578541">
    <w:name w:val="8700C5C62B6A4EFCAC336E251F4578541"/>
    <w:rsid w:val="0032496C"/>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AABDB10268B44C2A2471199DC7656C61">
    <w:name w:val="2AABDB10268B44C2A2471199DC7656C61"/>
    <w:rsid w:val="0032496C"/>
    <w:pPr>
      <w:suppressAutoHyphens/>
      <w:spacing w:after="0" w:line="264" w:lineRule="auto"/>
      <w:jc w:val="both"/>
    </w:pPr>
    <w:rPr>
      <w:rFonts w:ascii="Arial" w:eastAsia="Times New Roman" w:hAnsi="Arial" w:cs="Arial"/>
      <w:kern w:val="0"/>
      <w:sz w:val="22"/>
      <w:lang w:eastAsia="ar-SA"/>
      <w14:ligatures w14:val="none"/>
    </w:rPr>
  </w:style>
  <w:style w:type="paragraph" w:customStyle="1" w:styleId="D44BE2889B0E4CFA94CB8C81C39C86831">
    <w:name w:val="D44BE2889B0E4CFA94CB8C81C39C86831"/>
    <w:rsid w:val="0032496C"/>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A34C3F42065E416B99CD5A6BFA0CFD371">
    <w:name w:val="A34C3F42065E416B99CD5A6BFA0CFD371"/>
    <w:rsid w:val="0032496C"/>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E4D385B82AF442F4B33D7B1EB7AE13851">
    <w:name w:val="E4D385B82AF442F4B33D7B1EB7AE13851"/>
    <w:rsid w:val="0032496C"/>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6BE0E9B3991A4177B94B0ED8D656CF881">
    <w:name w:val="6BE0E9B3991A4177B94B0ED8D656CF881"/>
    <w:rsid w:val="0032496C"/>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0458943A5B8C47C4B98238688D2214EF1">
    <w:name w:val="0458943A5B8C47C4B98238688D2214EF1"/>
    <w:rsid w:val="0032496C"/>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930F6684223848E5844343695DD822991">
    <w:name w:val="930F6684223848E5844343695DD822991"/>
    <w:rsid w:val="0032496C"/>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95638-5C39-491D-8096-A1646A90E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38</Pages>
  <Words>14171</Words>
  <Characters>83614</Characters>
  <Application>Microsoft Office Word</Application>
  <DocSecurity>0</DocSecurity>
  <Lines>696</Lines>
  <Paragraphs>195</Paragraphs>
  <ScaleCrop>false</ScaleCrop>
  <HeadingPairs>
    <vt:vector size="2" baseType="variant">
      <vt:variant>
        <vt:lpstr>Název</vt:lpstr>
      </vt:variant>
      <vt:variant>
        <vt:i4>1</vt:i4>
      </vt:variant>
    </vt:vector>
  </HeadingPairs>
  <TitlesOfParts>
    <vt:vector size="1" baseType="lpstr">
      <vt:lpstr/>
    </vt:vector>
  </TitlesOfParts>
  <Manager>o vytvoření mobilní aplikace a poskytování souvisejících služeb</Manager>
  <Company>Dodavatel</Company>
  <LinksUpToDate>false</LinksUpToDate>
  <CharactersWithSpaces>97590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Chvála</dc:creator>
  <cp:keywords/>
  <cp:lastModifiedBy>Zuzana Fogaraš Vitáková</cp:lastModifiedBy>
  <cp:revision>7</cp:revision>
  <cp:lastPrinted>2025-09-29T12:52:00Z</cp:lastPrinted>
  <dcterms:created xsi:type="dcterms:W3CDTF">2025-10-22T11:15:00Z</dcterms:created>
  <dcterms:modified xsi:type="dcterms:W3CDTF">2025-10-24T04:44:00Z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ídlo" linkTarget="_Hlk113543283">
    <vt:lpwstr>ZP - </vt:lpwstr>
  </property>
</Properties>
</file>