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BB1D4B" w14:textId="77777777" w:rsidR="001A5064" w:rsidRPr="000E081C" w:rsidRDefault="001A5064" w:rsidP="005E35D1">
      <w:pPr>
        <w:spacing w:line="240" w:lineRule="auto"/>
        <w:jc w:val="center"/>
        <w:rPr>
          <w:rFonts w:ascii="Times New Roman" w:hAnsi="Times New Roman"/>
          <w:b/>
        </w:rPr>
      </w:pPr>
      <w:r w:rsidRPr="000E081C">
        <w:rPr>
          <w:rFonts w:ascii="Times New Roman" w:hAnsi="Times New Roman"/>
          <w:b/>
        </w:rPr>
        <w:t xml:space="preserve">SMLOUVA O PROVEDENÍ </w:t>
      </w:r>
      <w:r>
        <w:rPr>
          <w:rFonts w:ascii="Times New Roman" w:hAnsi="Times New Roman"/>
          <w:b/>
        </w:rPr>
        <w:t xml:space="preserve">POVINNÉHO </w:t>
      </w:r>
      <w:r w:rsidRPr="000E081C">
        <w:rPr>
          <w:rFonts w:ascii="Times New Roman" w:hAnsi="Times New Roman"/>
          <w:b/>
        </w:rPr>
        <w:t>AUDITU</w:t>
      </w:r>
      <w:r w:rsidR="00B94F3A">
        <w:rPr>
          <w:rFonts w:ascii="Times New Roman" w:hAnsi="Times New Roman"/>
          <w:b/>
        </w:rPr>
        <w:t xml:space="preserve"> a OVĚŘENÍ VÝROČNÍ ZPRÁVY </w:t>
      </w:r>
    </w:p>
    <w:p w14:paraId="245F86B0" w14:textId="77777777" w:rsidR="001A5064" w:rsidRPr="00D64E33" w:rsidRDefault="001A5064" w:rsidP="005E35D1">
      <w:pPr>
        <w:spacing w:line="240" w:lineRule="auto"/>
        <w:jc w:val="center"/>
        <w:rPr>
          <w:rFonts w:ascii="Times New Roman" w:hAnsi="Times New Roman"/>
        </w:rPr>
      </w:pPr>
      <w:r w:rsidRPr="00D64E33">
        <w:rPr>
          <w:rFonts w:ascii="Times New Roman" w:hAnsi="Times New Roman"/>
        </w:rPr>
        <w:t xml:space="preserve">uzavřená podle </w:t>
      </w:r>
      <w:proofErr w:type="spellStart"/>
      <w:r w:rsidRPr="00D64E33">
        <w:rPr>
          <w:rFonts w:ascii="Times New Roman" w:hAnsi="Times New Roman"/>
        </w:rPr>
        <w:t>ust</w:t>
      </w:r>
      <w:proofErr w:type="spellEnd"/>
      <w:r w:rsidRPr="00D64E33">
        <w:rPr>
          <w:rFonts w:ascii="Times New Roman" w:hAnsi="Times New Roman"/>
        </w:rPr>
        <w:t xml:space="preserve">. § </w:t>
      </w:r>
      <w:r w:rsidR="00D64E33" w:rsidRPr="00D64E33">
        <w:rPr>
          <w:rFonts w:ascii="Times New Roman" w:hAnsi="Times New Roman"/>
        </w:rPr>
        <w:t>2652</w:t>
      </w:r>
      <w:r w:rsidRPr="00D64E33">
        <w:rPr>
          <w:rFonts w:ascii="Times New Roman" w:hAnsi="Times New Roman"/>
        </w:rPr>
        <w:t xml:space="preserve"> a násl. </w:t>
      </w:r>
      <w:r w:rsidR="00D64E33" w:rsidRPr="00D64E33">
        <w:rPr>
          <w:rFonts w:ascii="Times New Roman" w:hAnsi="Times New Roman"/>
        </w:rPr>
        <w:t>z</w:t>
      </w:r>
      <w:r w:rsidRPr="00D64E33">
        <w:rPr>
          <w:rFonts w:ascii="Times New Roman" w:hAnsi="Times New Roman"/>
        </w:rPr>
        <w:t xml:space="preserve">ákona č. </w:t>
      </w:r>
      <w:r w:rsidR="00D64E33" w:rsidRPr="00D64E33">
        <w:rPr>
          <w:rFonts w:ascii="Times New Roman" w:hAnsi="Times New Roman"/>
        </w:rPr>
        <w:t>89/2012</w:t>
      </w:r>
      <w:r w:rsidRPr="00D64E33">
        <w:rPr>
          <w:rFonts w:ascii="Times New Roman" w:hAnsi="Times New Roman"/>
        </w:rPr>
        <w:t xml:space="preserve"> Sb.,</w:t>
      </w:r>
      <w:r w:rsidR="00D64E33" w:rsidRPr="00D64E33">
        <w:rPr>
          <w:rFonts w:ascii="Times New Roman" w:hAnsi="Times New Roman"/>
        </w:rPr>
        <w:t xml:space="preserve"> o</w:t>
      </w:r>
      <w:r w:rsidRPr="00D64E33">
        <w:rPr>
          <w:rFonts w:ascii="Times New Roman" w:hAnsi="Times New Roman"/>
        </w:rPr>
        <w:t>b</w:t>
      </w:r>
      <w:r w:rsidR="00D64E33" w:rsidRPr="00D64E33">
        <w:rPr>
          <w:rFonts w:ascii="Times New Roman" w:hAnsi="Times New Roman"/>
        </w:rPr>
        <w:t>čanského zákoníku</w:t>
      </w:r>
    </w:p>
    <w:p w14:paraId="7FBEC980" w14:textId="77777777" w:rsidR="001A5064" w:rsidRPr="000E081C" w:rsidRDefault="001A5064" w:rsidP="005E35D1">
      <w:pPr>
        <w:spacing w:line="240" w:lineRule="auto"/>
        <w:jc w:val="center"/>
        <w:rPr>
          <w:rFonts w:ascii="Times New Roman" w:hAnsi="Times New Roman"/>
          <w:b/>
        </w:rPr>
      </w:pPr>
    </w:p>
    <w:p w14:paraId="55454336" w14:textId="77777777" w:rsidR="001A5064" w:rsidRDefault="001A5064" w:rsidP="005E036D">
      <w:pPr>
        <w:spacing w:after="0" w:line="240" w:lineRule="auto"/>
        <w:rPr>
          <w:rFonts w:ascii="Times New Roman" w:hAnsi="Times New Roman"/>
        </w:rPr>
      </w:pPr>
      <w:r w:rsidRPr="000E081C">
        <w:rPr>
          <w:rFonts w:ascii="Times New Roman" w:hAnsi="Times New Roman"/>
        </w:rPr>
        <w:t>mezi</w:t>
      </w:r>
    </w:p>
    <w:p w14:paraId="5D305771" w14:textId="77777777" w:rsidR="001A5064" w:rsidRPr="000E081C" w:rsidRDefault="001A5064" w:rsidP="005E036D">
      <w:pPr>
        <w:spacing w:after="0" w:line="240" w:lineRule="auto"/>
        <w:rPr>
          <w:rFonts w:ascii="Times New Roman" w:hAnsi="Times New Roman"/>
        </w:rPr>
      </w:pPr>
    </w:p>
    <w:p w14:paraId="22976850" w14:textId="77777777" w:rsidR="001A5064" w:rsidRPr="000E081C" w:rsidRDefault="001A5064" w:rsidP="005E036D">
      <w:pPr>
        <w:spacing w:after="0"/>
        <w:jc w:val="both"/>
        <w:rPr>
          <w:rFonts w:ascii="Times New Roman" w:hAnsi="Times New Roman"/>
          <w:b/>
        </w:rPr>
      </w:pPr>
      <w:r w:rsidRPr="000E081C">
        <w:rPr>
          <w:rFonts w:ascii="Times New Roman" w:hAnsi="Times New Roman"/>
          <w:b/>
        </w:rPr>
        <w:t>1. Účetní jednotkou</w:t>
      </w:r>
    </w:p>
    <w:p w14:paraId="25898BDF" w14:textId="77777777" w:rsidR="001A5064" w:rsidRPr="005E036D" w:rsidRDefault="001A5064" w:rsidP="005E036D">
      <w:pPr>
        <w:spacing w:after="0"/>
        <w:jc w:val="both"/>
        <w:rPr>
          <w:rFonts w:ascii="Times New Roman" w:hAnsi="Times New Roman"/>
          <w:b/>
        </w:rPr>
      </w:pPr>
      <w:r>
        <w:rPr>
          <w:rFonts w:ascii="Times New Roman" w:hAnsi="Times New Roman"/>
          <w:b/>
        </w:rPr>
        <w:t>Centrum dopravního výzkumu, v.</w:t>
      </w:r>
      <w:r w:rsidR="00D64E33">
        <w:rPr>
          <w:rFonts w:ascii="Times New Roman" w:hAnsi="Times New Roman"/>
          <w:b/>
        </w:rPr>
        <w:t xml:space="preserve"> </w:t>
      </w:r>
      <w:r>
        <w:rPr>
          <w:rFonts w:ascii="Times New Roman" w:hAnsi="Times New Roman"/>
          <w:b/>
        </w:rPr>
        <w:t>v.</w:t>
      </w:r>
      <w:r w:rsidR="00D64E33">
        <w:rPr>
          <w:rFonts w:ascii="Times New Roman" w:hAnsi="Times New Roman"/>
          <w:b/>
        </w:rPr>
        <w:t xml:space="preserve"> </w:t>
      </w:r>
      <w:r>
        <w:rPr>
          <w:rFonts w:ascii="Times New Roman" w:hAnsi="Times New Roman"/>
          <w:b/>
        </w:rPr>
        <w:t>i. (CDV)</w:t>
      </w:r>
    </w:p>
    <w:p w14:paraId="28C7B671" w14:textId="3A24D5F6" w:rsidR="001A5064" w:rsidRPr="000E081C" w:rsidRDefault="001A5064" w:rsidP="005E036D">
      <w:pPr>
        <w:spacing w:after="0"/>
        <w:jc w:val="both"/>
        <w:rPr>
          <w:rFonts w:ascii="Times New Roman" w:hAnsi="Times New Roman"/>
        </w:rPr>
      </w:pPr>
      <w:r w:rsidRPr="000E081C">
        <w:rPr>
          <w:rFonts w:ascii="Times New Roman" w:hAnsi="Times New Roman"/>
        </w:rPr>
        <w:t xml:space="preserve">zastoupená </w:t>
      </w:r>
      <w:r w:rsidR="00E60D54">
        <w:rPr>
          <w:rFonts w:ascii="Times New Roman" w:hAnsi="Times New Roman"/>
        </w:rPr>
        <w:t>Ing. Jindřichem Fričem, Ph.</w:t>
      </w:r>
      <w:r w:rsidR="00C73463">
        <w:rPr>
          <w:rFonts w:ascii="Times New Roman" w:hAnsi="Times New Roman"/>
        </w:rPr>
        <w:t>D.</w:t>
      </w:r>
      <w:r>
        <w:rPr>
          <w:rFonts w:ascii="Times New Roman" w:hAnsi="Times New Roman"/>
        </w:rPr>
        <w:t xml:space="preserve">, </w:t>
      </w:r>
      <w:r w:rsidR="00F25EFF">
        <w:rPr>
          <w:rFonts w:ascii="Times New Roman" w:hAnsi="Times New Roman"/>
        </w:rPr>
        <w:t xml:space="preserve">MBA </w:t>
      </w:r>
      <w:r>
        <w:rPr>
          <w:rFonts w:ascii="Times New Roman" w:hAnsi="Times New Roman"/>
        </w:rPr>
        <w:t>ředitelem</w:t>
      </w:r>
    </w:p>
    <w:p w14:paraId="10AECB05" w14:textId="640771FD" w:rsidR="001A5064" w:rsidRDefault="001A5064" w:rsidP="005E036D">
      <w:pPr>
        <w:spacing w:after="0"/>
        <w:jc w:val="both"/>
        <w:rPr>
          <w:rFonts w:ascii="Times New Roman" w:hAnsi="Times New Roman"/>
        </w:rPr>
      </w:pPr>
      <w:r w:rsidRPr="000E081C">
        <w:rPr>
          <w:rFonts w:ascii="Times New Roman" w:hAnsi="Times New Roman"/>
        </w:rPr>
        <w:t xml:space="preserve">se sídlem </w:t>
      </w:r>
      <w:r>
        <w:rPr>
          <w:rFonts w:ascii="Times New Roman" w:hAnsi="Times New Roman"/>
        </w:rPr>
        <w:t>Líšeňská</w:t>
      </w:r>
      <w:r w:rsidRPr="000E081C">
        <w:rPr>
          <w:rFonts w:ascii="Times New Roman" w:hAnsi="Times New Roman"/>
        </w:rPr>
        <w:t xml:space="preserve"> </w:t>
      </w:r>
      <w:r>
        <w:rPr>
          <w:rFonts w:ascii="Times New Roman" w:hAnsi="Times New Roman"/>
        </w:rPr>
        <w:t>33</w:t>
      </w:r>
      <w:r w:rsidR="006931C1">
        <w:rPr>
          <w:rFonts w:ascii="Times New Roman" w:hAnsi="Times New Roman"/>
        </w:rPr>
        <w:t xml:space="preserve"> </w:t>
      </w:r>
      <w:r>
        <w:rPr>
          <w:rFonts w:ascii="Times New Roman" w:hAnsi="Times New Roman"/>
        </w:rPr>
        <w:t>a</w:t>
      </w:r>
      <w:r w:rsidRPr="000E081C">
        <w:rPr>
          <w:rFonts w:ascii="Times New Roman" w:hAnsi="Times New Roman"/>
        </w:rPr>
        <w:t xml:space="preserve">, </w:t>
      </w:r>
      <w:r>
        <w:rPr>
          <w:rFonts w:ascii="Times New Roman" w:hAnsi="Times New Roman"/>
        </w:rPr>
        <w:t>Brno</w:t>
      </w:r>
      <w:r w:rsidRPr="000E081C">
        <w:rPr>
          <w:rFonts w:ascii="Times New Roman" w:hAnsi="Times New Roman"/>
        </w:rPr>
        <w:t xml:space="preserve">, PSČ </w:t>
      </w:r>
      <w:r>
        <w:rPr>
          <w:rFonts w:ascii="Times New Roman" w:hAnsi="Times New Roman"/>
        </w:rPr>
        <w:t>636 00</w:t>
      </w:r>
    </w:p>
    <w:p w14:paraId="1CAF3A9D" w14:textId="77777777" w:rsidR="00D64E33" w:rsidRPr="000E081C" w:rsidRDefault="00D64E33" w:rsidP="005E036D">
      <w:pPr>
        <w:spacing w:after="0"/>
        <w:jc w:val="both"/>
        <w:rPr>
          <w:rFonts w:ascii="Times New Roman" w:hAnsi="Times New Roman"/>
        </w:rPr>
      </w:pPr>
      <w:r>
        <w:rPr>
          <w:rFonts w:ascii="Times New Roman" w:hAnsi="Times New Roman"/>
        </w:rPr>
        <w:t>zapsaná v rejstříku veřejných výzkumných institucí vedeném MŠMT</w:t>
      </w:r>
    </w:p>
    <w:p w14:paraId="09684A91" w14:textId="77777777" w:rsidR="001A5064" w:rsidRPr="000E081C" w:rsidRDefault="001A5064" w:rsidP="005E036D">
      <w:pPr>
        <w:spacing w:after="0"/>
        <w:jc w:val="both"/>
        <w:rPr>
          <w:rFonts w:ascii="Times New Roman" w:hAnsi="Times New Roman"/>
        </w:rPr>
      </w:pPr>
      <w:r>
        <w:rPr>
          <w:rFonts w:ascii="Times New Roman" w:hAnsi="Times New Roman"/>
        </w:rPr>
        <w:t>IČ: 44 99 45 75</w:t>
      </w:r>
    </w:p>
    <w:p w14:paraId="010152A1" w14:textId="77777777" w:rsidR="001A5064" w:rsidRPr="000E081C" w:rsidRDefault="001A5064" w:rsidP="005E036D">
      <w:pPr>
        <w:spacing w:after="0"/>
        <w:jc w:val="both"/>
        <w:rPr>
          <w:rFonts w:ascii="Times New Roman" w:hAnsi="Times New Roman"/>
        </w:rPr>
      </w:pPr>
      <w:r>
        <w:rPr>
          <w:rFonts w:ascii="Times New Roman" w:hAnsi="Times New Roman"/>
        </w:rPr>
        <w:t>DIČ: CZ44994575</w:t>
      </w:r>
    </w:p>
    <w:p w14:paraId="2ACB9593" w14:textId="77777777" w:rsidR="00D64E33" w:rsidRPr="000E081C" w:rsidRDefault="00D64E33" w:rsidP="00D64E33">
      <w:pPr>
        <w:spacing w:after="0"/>
        <w:jc w:val="both"/>
        <w:rPr>
          <w:rFonts w:ascii="Times New Roman" w:hAnsi="Times New Roman"/>
        </w:rPr>
      </w:pPr>
      <w:r w:rsidRPr="000E081C">
        <w:rPr>
          <w:rFonts w:ascii="Times New Roman" w:hAnsi="Times New Roman"/>
        </w:rPr>
        <w:t>(dále jen „účetní jednotka“)</w:t>
      </w:r>
    </w:p>
    <w:p w14:paraId="5F35ECE3" w14:textId="77777777" w:rsidR="001A5064" w:rsidRPr="000E081C" w:rsidRDefault="001A5064" w:rsidP="005E036D">
      <w:pPr>
        <w:spacing w:after="0"/>
        <w:jc w:val="both"/>
        <w:rPr>
          <w:rFonts w:ascii="Times New Roman" w:hAnsi="Times New Roman"/>
        </w:rPr>
      </w:pPr>
    </w:p>
    <w:p w14:paraId="32CDA68E" w14:textId="77777777" w:rsidR="001A5064" w:rsidRPr="000E081C" w:rsidRDefault="001A5064" w:rsidP="005E036D">
      <w:pPr>
        <w:spacing w:after="0"/>
        <w:jc w:val="both"/>
        <w:rPr>
          <w:rFonts w:ascii="Times New Roman" w:hAnsi="Times New Roman"/>
        </w:rPr>
      </w:pPr>
      <w:r w:rsidRPr="000E081C">
        <w:rPr>
          <w:rFonts w:ascii="Times New Roman" w:hAnsi="Times New Roman"/>
        </w:rPr>
        <w:t>a</w:t>
      </w:r>
    </w:p>
    <w:p w14:paraId="102926B5" w14:textId="77777777" w:rsidR="008520AA" w:rsidRPr="00092D9E" w:rsidRDefault="008520AA" w:rsidP="008520AA">
      <w:pPr>
        <w:spacing w:after="0"/>
        <w:jc w:val="both"/>
        <w:rPr>
          <w:rFonts w:ascii="Times New Roman" w:hAnsi="Times New Roman"/>
        </w:rPr>
      </w:pPr>
      <w:r w:rsidRPr="00C30890">
        <w:rPr>
          <w:rFonts w:ascii="Times New Roman" w:hAnsi="Times New Roman"/>
          <w:b/>
        </w:rPr>
        <w:t xml:space="preserve">2. </w:t>
      </w:r>
    </w:p>
    <w:p w14:paraId="167B6EE7" w14:textId="05514D05" w:rsidR="001A5064" w:rsidRDefault="008520AA" w:rsidP="005E036D">
      <w:pPr>
        <w:spacing w:after="0"/>
        <w:jc w:val="both"/>
        <w:rPr>
          <w:rFonts w:ascii="Times New Roman" w:hAnsi="Times New Roman"/>
        </w:rPr>
      </w:pPr>
      <w:r>
        <w:rPr>
          <w:rFonts w:ascii="Times New Roman" w:hAnsi="Times New Roman"/>
        </w:rPr>
        <w:t>název</w:t>
      </w:r>
    </w:p>
    <w:p w14:paraId="6CB975E0" w14:textId="1FECB85E" w:rsidR="008520AA" w:rsidRDefault="008520AA" w:rsidP="005E036D">
      <w:pPr>
        <w:spacing w:after="0"/>
        <w:jc w:val="both"/>
        <w:rPr>
          <w:rFonts w:ascii="Times New Roman" w:hAnsi="Times New Roman"/>
        </w:rPr>
      </w:pPr>
      <w:r>
        <w:rPr>
          <w:rFonts w:ascii="Times New Roman" w:hAnsi="Times New Roman"/>
        </w:rPr>
        <w:t>zastoupená</w:t>
      </w:r>
    </w:p>
    <w:p w14:paraId="7A8733BE" w14:textId="6BDE2528" w:rsidR="008520AA" w:rsidRDefault="008520AA" w:rsidP="005E036D">
      <w:pPr>
        <w:spacing w:after="0"/>
        <w:jc w:val="both"/>
        <w:rPr>
          <w:rFonts w:ascii="Times New Roman" w:hAnsi="Times New Roman"/>
        </w:rPr>
      </w:pPr>
      <w:r>
        <w:rPr>
          <w:rFonts w:ascii="Times New Roman" w:hAnsi="Times New Roman"/>
        </w:rPr>
        <w:t>se sídlem</w:t>
      </w:r>
    </w:p>
    <w:p w14:paraId="2E3F71C8" w14:textId="46223F2B" w:rsidR="008520AA" w:rsidRDefault="008520AA" w:rsidP="005E036D">
      <w:pPr>
        <w:spacing w:after="0"/>
        <w:jc w:val="both"/>
        <w:rPr>
          <w:rFonts w:ascii="Times New Roman" w:hAnsi="Times New Roman"/>
        </w:rPr>
      </w:pPr>
      <w:r>
        <w:rPr>
          <w:rFonts w:ascii="Times New Roman" w:hAnsi="Times New Roman"/>
        </w:rPr>
        <w:t>zapsaná</w:t>
      </w:r>
    </w:p>
    <w:p w14:paraId="417369D0" w14:textId="44C39F46" w:rsidR="008520AA" w:rsidRDefault="008520AA" w:rsidP="005E036D">
      <w:pPr>
        <w:spacing w:after="0"/>
        <w:jc w:val="both"/>
        <w:rPr>
          <w:rFonts w:ascii="Times New Roman" w:hAnsi="Times New Roman"/>
        </w:rPr>
      </w:pPr>
      <w:r>
        <w:rPr>
          <w:rFonts w:ascii="Times New Roman" w:hAnsi="Times New Roman"/>
        </w:rPr>
        <w:t xml:space="preserve">IČ: </w:t>
      </w:r>
    </w:p>
    <w:p w14:paraId="79F7F1C4" w14:textId="658C4651" w:rsidR="008520AA" w:rsidRDefault="008520AA" w:rsidP="005E036D">
      <w:pPr>
        <w:spacing w:after="0"/>
        <w:jc w:val="both"/>
        <w:rPr>
          <w:rFonts w:ascii="Times New Roman" w:hAnsi="Times New Roman"/>
        </w:rPr>
      </w:pPr>
      <w:r>
        <w:rPr>
          <w:rFonts w:ascii="Times New Roman" w:hAnsi="Times New Roman"/>
        </w:rPr>
        <w:t>DIČ:</w:t>
      </w:r>
    </w:p>
    <w:p w14:paraId="2086E536" w14:textId="77777777" w:rsidR="008520AA" w:rsidRPr="000E081C" w:rsidRDefault="008520AA" w:rsidP="005E036D">
      <w:pPr>
        <w:spacing w:after="0"/>
        <w:jc w:val="both"/>
        <w:rPr>
          <w:rFonts w:ascii="Times New Roman" w:hAnsi="Times New Roman"/>
        </w:rPr>
      </w:pPr>
    </w:p>
    <w:p w14:paraId="7D0A8763" w14:textId="77777777" w:rsidR="00D64E33" w:rsidRPr="000E081C" w:rsidRDefault="00D64E33" w:rsidP="00D64E33">
      <w:pPr>
        <w:spacing w:after="0"/>
        <w:jc w:val="both"/>
        <w:rPr>
          <w:rFonts w:ascii="Times New Roman" w:hAnsi="Times New Roman"/>
        </w:rPr>
      </w:pPr>
      <w:r w:rsidRPr="000E081C">
        <w:rPr>
          <w:rFonts w:ascii="Times New Roman" w:hAnsi="Times New Roman"/>
        </w:rPr>
        <w:t>(dále jen „auditor“)</w:t>
      </w:r>
    </w:p>
    <w:p w14:paraId="17F8DD93" w14:textId="77777777" w:rsidR="001A5064" w:rsidRPr="000E081C" w:rsidRDefault="001A5064" w:rsidP="005E036D">
      <w:pPr>
        <w:spacing w:after="0"/>
        <w:jc w:val="both"/>
        <w:rPr>
          <w:rFonts w:ascii="Times New Roman" w:hAnsi="Times New Roman"/>
        </w:rPr>
      </w:pPr>
    </w:p>
    <w:p w14:paraId="41590693" w14:textId="77777777" w:rsidR="001A5064" w:rsidRPr="000E081C" w:rsidRDefault="001A5064" w:rsidP="003C205F">
      <w:pPr>
        <w:jc w:val="center"/>
        <w:rPr>
          <w:rFonts w:ascii="Times New Roman" w:hAnsi="Times New Roman"/>
          <w:b/>
        </w:rPr>
      </w:pPr>
      <w:r w:rsidRPr="000E081C">
        <w:rPr>
          <w:rFonts w:ascii="Times New Roman" w:hAnsi="Times New Roman"/>
          <w:b/>
        </w:rPr>
        <w:t>I.</w:t>
      </w:r>
    </w:p>
    <w:p w14:paraId="0F5E1BC2" w14:textId="77777777" w:rsidR="001A5064" w:rsidRPr="000E081C" w:rsidRDefault="001A5064" w:rsidP="000E081C">
      <w:pPr>
        <w:jc w:val="center"/>
        <w:rPr>
          <w:rFonts w:ascii="Times New Roman" w:hAnsi="Times New Roman"/>
          <w:b/>
        </w:rPr>
      </w:pPr>
      <w:r w:rsidRPr="000E081C">
        <w:rPr>
          <w:rFonts w:ascii="Times New Roman" w:hAnsi="Times New Roman"/>
          <w:b/>
        </w:rPr>
        <w:t>Předmět smlouvy</w:t>
      </w:r>
    </w:p>
    <w:p w14:paraId="285B999A" w14:textId="6F5695E7" w:rsidR="001A5064" w:rsidRPr="000E081C" w:rsidRDefault="001A5064" w:rsidP="000E081C">
      <w:pPr>
        <w:jc w:val="both"/>
        <w:rPr>
          <w:rFonts w:ascii="Times New Roman" w:hAnsi="Times New Roman"/>
        </w:rPr>
      </w:pPr>
      <w:r w:rsidRPr="000E081C">
        <w:rPr>
          <w:rFonts w:ascii="Times New Roman" w:hAnsi="Times New Roman"/>
        </w:rPr>
        <w:t xml:space="preserve">Předmětem této smlouvy je </w:t>
      </w:r>
      <w:r w:rsidR="00B94F3A">
        <w:rPr>
          <w:rFonts w:ascii="Times New Roman" w:hAnsi="Times New Roman"/>
        </w:rPr>
        <w:t>ověření účetní závěrky</w:t>
      </w:r>
      <w:r w:rsidRPr="000E081C">
        <w:rPr>
          <w:rFonts w:ascii="Times New Roman" w:hAnsi="Times New Roman"/>
        </w:rPr>
        <w:t xml:space="preserve">, a to ve smyslu ustanovení </w:t>
      </w:r>
      <w:r w:rsidR="00D64E33">
        <w:rPr>
          <w:rFonts w:ascii="Times New Roman" w:hAnsi="Times New Roman"/>
        </w:rPr>
        <w:t>z</w:t>
      </w:r>
      <w:r w:rsidRPr="000E081C">
        <w:rPr>
          <w:rFonts w:ascii="Times New Roman" w:hAnsi="Times New Roman"/>
        </w:rPr>
        <w:t>ákona o veřejných výzkum</w:t>
      </w:r>
      <w:r w:rsidR="00D64E33">
        <w:rPr>
          <w:rFonts w:ascii="Times New Roman" w:hAnsi="Times New Roman"/>
        </w:rPr>
        <w:t>ných institucích</w:t>
      </w:r>
      <w:r w:rsidR="00B61E09">
        <w:rPr>
          <w:rFonts w:ascii="Times New Roman" w:hAnsi="Times New Roman"/>
        </w:rPr>
        <w:t xml:space="preserve"> (č.</w:t>
      </w:r>
      <w:r w:rsidR="00D64E33">
        <w:rPr>
          <w:rFonts w:ascii="Times New Roman" w:hAnsi="Times New Roman"/>
        </w:rPr>
        <w:t xml:space="preserve"> </w:t>
      </w:r>
      <w:r w:rsidR="00B61E09">
        <w:rPr>
          <w:rFonts w:ascii="Times New Roman" w:hAnsi="Times New Roman"/>
        </w:rPr>
        <w:t>341/2005 Sb</w:t>
      </w:r>
      <w:r w:rsidRPr="000E081C">
        <w:rPr>
          <w:rFonts w:ascii="Times New Roman" w:hAnsi="Times New Roman"/>
        </w:rPr>
        <w:t xml:space="preserve">.), </w:t>
      </w:r>
      <w:r w:rsidR="00D64E33">
        <w:rPr>
          <w:rFonts w:ascii="Times New Roman" w:hAnsi="Times New Roman"/>
        </w:rPr>
        <w:t>občanského zákoníku</w:t>
      </w:r>
      <w:r w:rsidRPr="000E081C">
        <w:rPr>
          <w:rFonts w:ascii="Times New Roman" w:hAnsi="Times New Roman"/>
        </w:rPr>
        <w:t xml:space="preserve"> (č. </w:t>
      </w:r>
      <w:r w:rsidR="00D64E33">
        <w:rPr>
          <w:rFonts w:ascii="Times New Roman" w:hAnsi="Times New Roman"/>
        </w:rPr>
        <w:t>89</w:t>
      </w:r>
      <w:r w:rsidRPr="000E081C">
        <w:rPr>
          <w:rFonts w:ascii="Times New Roman" w:hAnsi="Times New Roman"/>
        </w:rPr>
        <w:t>/</w:t>
      </w:r>
      <w:r w:rsidR="00D64E33">
        <w:rPr>
          <w:rFonts w:ascii="Times New Roman" w:hAnsi="Times New Roman"/>
        </w:rPr>
        <w:t>2012 Sb.), zákona o účetnictví (č. </w:t>
      </w:r>
      <w:r w:rsidRPr="000E081C">
        <w:rPr>
          <w:rFonts w:ascii="Times New Roman" w:hAnsi="Times New Roman"/>
        </w:rPr>
        <w:t>563/1991 Sb.)</w:t>
      </w:r>
      <w:r w:rsidR="006E1BEE">
        <w:rPr>
          <w:rFonts w:ascii="Times New Roman" w:hAnsi="Times New Roman"/>
        </w:rPr>
        <w:t>,</w:t>
      </w:r>
      <w:r w:rsidRPr="000E081C">
        <w:rPr>
          <w:rFonts w:ascii="Times New Roman" w:hAnsi="Times New Roman"/>
        </w:rPr>
        <w:t xml:space="preserve"> </w:t>
      </w:r>
      <w:r w:rsidR="00D64E33">
        <w:rPr>
          <w:rFonts w:ascii="Times New Roman" w:hAnsi="Times New Roman"/>
        </w:rPr>
        <w:t>z</w:t>
      </w:r>
      <w:r w:rsidRPr="000E081C">
        <w:rPr>
          <w:rFonts w:ascii="Times New Roman" w:hAnsi="Times New Roman"/>
        </w:rPr>
        <w:t xml:space="preserve">ákona o auditorech </w:t>
      </w:r>
      <w:r w:rsidR="00D64E33">
        <w:rPr>
          <w:rFonts w:ascii="Times New Roman" w:hAnsi="Times New Roman"/>
        </w:rPr>
        <w:t>(</w:t>
      </w:r>
      <w:r w:rsidRPr="000E081C">
        <w:rPr>
          <w:rFonts w:ascii="Times New Roman" w:hAnsi="Times New Roman"/>
        </w:rPr>
        <w:t xml:space="preserve">č. </w:t>
      </w:r>
      <w:r w:rsidR="006E1BEE">
        <w:rPr>
          <w:rFonts w:ascii="Times New Roman" w:hAnsi="Times New Roman"/>
        </w:rPr>
        <w:t>93/2009</w:t>
      </w:r>
      <w:r w:rsidRPr="000E081C">
        <w:rPr>
          <w:rFonts w:ascii="Times New Roman" w:hAnsi="Times New Roman"/>
        </w:rPr>
        <w:t xml:space="preserve"> Sb.)</w:t>
      </w:r>
      <w:r w:rsidR="006E1BEE">
        <w:rPr>
          <w:rFonts w:ascii="Times New Roman" w:hAnsi="Times New Roman"/>
        </w:rPr>
        <w:t xml:space="preserve"> a Vyhlášky č. 504/2002 Sb.</w:t>
      </w:r>
      <w:r w:rsidRPr="000E081C">
        <w:rPr>
          <w:rFonts w:ascii="Times New Roman" w:hAnsi="Times New Roman"/>
        </w:rPr>
        <w:t>, ve znění v</w:t>
      </w:r>
      <w:r w:rsidR="00B94F3A">
        <w:rPr>
          <w:rFonts w:ascii="Times New Roman" w:hAnsi="Times New Roman"/>
        </w:rPr>
        <w:t>šech pozdějších novel a dále ověření souladu výroční zprávy s účetní závěrkou účetní jednotky.</w:t>
      </w:r>
    </w:p>
    <w:p w14:paraId="5D205E4B" w14:textId="77777777" w:rsidR="001A5064" w:rsidRDefault="001A5064" w:rsidP="000E081C">
      <w:pPr>
        <w:jc w:val="center"/>
        <w:rPr>
          <w:rFonts w:ascii="Times New Roman" w:hAnsi="Times New Roman"/>
          <w:b/>
        </w:rPr>
      </w:pPr>
    </w:p>
    <w:p w14:paraId="3DCE49AC" w14:textId="77777777" w:rsidR="001A5064" w:rsidRPr="000E081C" w:rsidRDefault="001A5064" w:rsidP="000E081C">
      <w:pPr>
        <w:jc w:val="center"/>
        <w:rPr>
          <w:rFonts w:ascii="Times New Roman" w:hAnsi="Times New Roman"/>
          <w:b/>
        </w:rPr>
      </w:pPr>
      <w:r w:rsidRPr="000E081C">
        <w:rPr>
          <w:rFonts w:ascii="Times New Roman" w:hAnsi="Times New Roman"/>
          <w:b/>
        </w:rPr>
        <w:t>II.</w:t>
      </w:r>
    </w:p>
    <w:p w14:paraId="2DED30F0" w14:textId="77777777" w:rsidR="001A5064" w:rsidRPr="000E081C" w:rsidRDefault="001A5064" w:rsidP="005E036D">
      <w:pPr>
        <w:jc w:val="center"/>
        <w:rPr>
          <w:rFonts w:ascii="Times New Roman" w:hAnsi="Times New Roman"/>
          <w:b/>
        </w:rPr>
      </w:pPr>
      <w:r w:rsidRPr="000E081C">
        <w:rPr>
          <w:rFonts w:ascii="Times New Roman" w:hAnsi="Times New Roman"/>
          <w:b/>
        </w:rPr>
        <w:t>Práva a povinnosti stran</w:t>
      </w:r>
    </w:p>
    <w:p w14:paraId="7F7B3EC6" w14:textId="77777777" w:rsidR="001A5064" w:rsidRPr="000E081C" w:rsidRDefault="001A5064" w:rsidP="0062657A">
      <w:pPr>
        <w:jc w:val="center"/>
        <w:rPr>
          <w:rFonts w:ascii="Times New Roman" w:hAnsi="Times New Roman"/>
          <w:b/>
          <w:i/>
        </w:rPr>
      </w:pPr>
      <w:r w:rsidRPr="000E081C">
        <w:rPr>
          <w:rFonts w:ascii="Times New Roman" w:hAnsi="Times New Roman"/>
          <w:b/>
          <w:i/>
        </w:rPr>
        <w:t>1. Způsob provedení auditu a povinnosti auditora:</w:t>
      </w:r>
    </w:p>
    <w:p w14:paraId="36243F18" w14:textId="77777777" w:rsidR="001A5064" w:rsidRDefault="001A5064" w:rsidP="0062657A">
      <w:pPr>
        <w:pStyle w:val="normodsazen"/>
        <w:ind w:firstLine="0"/>
        <w:rPr>
          <w:rFonts w:ascii="Times New Roman" w:hAnsi="Times New Roman"/>
          <w:sz w:val="22"/>
          <w:szCs w:val="22"/>
        </w:rPr>
      </w:pPr>
      <w:r w:rsidRPr="008A3376">
        <w:rPr>
          <w:rFonts w:ascii="Times New Roman" w:hAnsi="Times New Roman"/>
          <w:sz w:val="22"/>
          <w:szCs w:val="22"/>
        </w:rPr>
        <w:t>Způsob ověření účetní závěrky bude vycházet ze zákona č. 93/2009 Sb., o auditorech, ve znění pozdějších předpisů. Auditoři jsou povinni při provádění auditorské činnosti postupovat v</w:t>
      </w:r>
      <w:r w:rsidR="00527DFA">
        <w:rPr>
          <w:rFonts w:ascii="Times New Roman" w:hAnsi="Times New Roman"/>
          <w:sz w:val="22"/>
          <w:szCs w:val="22"/>
        </w:rPr>
        <w:t xml:space="preserve"> souladu s </w:t>
      </w:r>
      <w:r w:rsidRPr="008A3376">
        <w:rPr>
          <w:rFonts w:ascii="Times New Roman" w:hAnsi="Times New Roman"/>
          <w:sz w:val="22"/>
          <w:szCs w:val="22"/>
        </w:rPr>
        <w:t>mezinárodními auditorskými standardy upravenými právem Evropských společenství a s auditorskými standardy vydanými Komorou auditorů České republiky, které upravují postupy auditora při provádění auditorské činnosti neupravené mezinárodními auditorskými standardy.</w:t>
      </w:r>
      <w:r>
        <w:rPr>
          <w:rFonts w:ascii="Times New Roman" w:hAnsi="Times New Roman"/>
          <w:sz w:val="22"/>
          <w:szCs w:val="22"/>
        </w:rPr>
        <w:t> </w:t>
      </w:r>
    </w:p>
    <w:p w14:paraId="27955DA7" w14:textId="77777777" w:rsidR="001A5064" w:rsidRDefault="001A5064" w:rsidP="000E081C">
      <w:pPr>
        <w:jc w:val="both"/>
        <w:rPr>
          <w:rFonts w:ascii="Times New Roman" w:hAnsi="Times New Roman"/>
        </w:rPr>
      </w:pPr>
    </w:p>
    <w:p w14:paraId="283692A8" w14:textId="77777777" w:rsidR="001A5064" w:rsidRPr="000E081C" w:rsidRDefault="001A5064" w:rsidP="000E081C">
      <w:pPr>
        <w:jc w:val="both"/>
        <w:rPr>
          <w:rFonts w:ascii="Times New Roman" w:hAnsi="Times New Roman"/>
        </w:rPr>
      </w:pPr>
      <w:r w:rsidRPr="000E081C">
        <w:rPr>
          <w:rFonts w:ascii="Times New Roman" w:hAnsi="Times New Roman"/>
        </w:rPr>
        <w:t>Audit bude zaměřen zejména na to, zda:</w:t>
      </w:r>
    </w:p>
    <w:p w14:paraId="50A4F958" w14:textId="77777777" w:rsidR="001A5064" w:rsidRPr="000E081C" w:rsidRDefault="001A5064" w:rsidP="000E081C">
      <w:pPr>
        <w:pStyle w:val="Odstavecseseznamem"/>
        <w:numPr>
          <w:ilvl w:val="0"/>
          <w:numId w:val="8"/>
        </w:numPr>
        <w:jc w:val="both"/>
        <w:rPr>
          <w:rFonts w:ascii="Times New Roman" w:hAnsi="Times New Roman"/>
        </w:rPr>
      </w:pPr>
      <w:r w:rsidRPr="000E081C">
        <w:rPr>
          <w:rFonts w:ascii="Times New Roman" w:hAnsi="Times New Roman"/>
        </w:rPr>
        <w:lastRenderedPageBreak/>
        <w:t>Údaje v účetní závěrce věrně zobrazují stav majetku a závazků, finanční situaci a výsledek hospodaření účetní jednotky,</w:t>
      </w:r>
    </w:p>
    <w:p w14:paraId="63FE754A" w14:textId="77777777" w:rsidR="001A5064" w:rsidRPr="000E081C" w:rsidRDefault="001A5064" w:rsidP="000E081C">
      <w:pPr>
        <w:pStyle w:val="Odstavecseseznamem"/>
        <w:numPr>
          <w:ilvl w:val="0"/>
          <w:numId w:val="8"/>
        </w:numPr>
        <w:jc w:val="both"/>
        <w:rPr>
          <w:rFonts w:ascii="Times New Roman" w:hAnsi="Times New Roman"/>
        </w:rPr>
      </w:pPr>
      <w:r w:rsidRPr="000E081C">
        <w:rPr>
          <w:rFonts w:ascii="Times New Roman" w:hAnsi="Times New Roman"/>
        </w:rPr>
        <w:t xml:space="preserve">Účetnictví je vedeno úplně, průkazným způsobem, správně a </w:t>
      </w:r>
      <w:r w:rsidR="00527DFA">
        <w:rPr>
          <w:rFonts w:ascii="Times New Roman" w:hAnsi="Times New Roman"/>
        </w:rPr>
        <w:t>v souladu s platnými předpisy a </w:t>
      </w:r>
      <w:r w:rsidRPr="000E081C">
        <w:rPr>
          <w:rFonts w:ascii="Times New Roman" w:hAnsi="Times New Roman"/>
        </w:rPr>
        <w:t>doporučeními,</w:t>
      </w:r>
    </w:p>
    <w:p w14:paraId="33E68D4C" w14:textId="77777777" w:rsidR="001A5064" w:rsidRPr="000E081C" w:rsidRDefault="001A5064" w:rsidP="000E081C">
      <w:pPr>
        <w:pStyle w:val="Odstavecseseznamem"/>
        <w:numPr>
          <w:ilvl w:val="0"/>
          <w:numId w:val="8"/>
        </w:numPr>
        <w:jc w:val="both"/>
        <w:rPr>
          <w:rFonts w:ascii="Times New Roman" w:hAnsi="Times New Roman"/>
        </w:rPr>
      </w:pPr>
      <w:r w:rsidRPr="000E081C">
        <w:rPr>
          <w:rFonts w:ascii="Times New Roman" w:hAnsi="Times New Roman"/>
        </w:rPr>
        <w:t xml:space="preserve">Údaje v zahajovací rozvaze a závažné hospodářské operace uskutečněné účetní jednotkou v průběhu účetního období, za něž se účetní závěrka ověřuje, byly </w:t>
      </w:r>
      <w:r w:rsidR="00527DFA">
        <w:rPr>
          <w:rFonts w:ascii="Times New Roman" w:hAnsi="Times New Roman"/>
        </w:rPr>
        <w:t>správně zachyceny a </w:t>
      </w:r>
      <w:r w:rsidRPr="000E081C">
        <w:rPr>
          <w:rFonts w:ascii="Times New Roman" w:hAnsi="Times New Roman"/>
        </w:rPr>
        <w:t>prezentovány,</w:t>
      </w:r>
    </w:p>
    <w:p w14:paraId="2EC7684A" w14:textId="77777777" w:rsidR="001A5064" w:rsidRPr="000E081C" w:rsidRDefault="001A5064" w:rsidP="000E081C">
      <w:pPr>
        <w:pStyle w:val="Odstavecseseznamem"/>
        <w:numPr>
          <w:ilvl w:val="0"/>
          <w:numId w:val="8"/>
        </w:numPr>
        <w:jc w:val="both"/>
        <w:rPr>
          <w:rFonts w:ascii="Times New Roman" w:hAnsi="Times New Roman"/>
        </w:rPr>
      </w:pPr>
      <w:r w:rsidRPr="000E081C">
        <w:rPr>
          <w:rFonts w:ascii="Times New Roman" w:hAnsi="Times New Roman"/>
        </w:rPr>
        <w:t>Roční účetní výkazy byly zpracovány dle platných pravidel se zaměřením na jejich kompletnost a správnost a jsou předkládány v předepsaném formátu,</w:t>
      </w:r>
    </w:p>
    <w:p w14:paraId="32F8A3E5" w14:textId="77777777" w:rsidR="001A5064" w:rsidRPr="000E081C" w:rsidRDefault="001A5064" w:rsidP="000E081C">
      <w:pPr>
        <w:pStyle w:val="Odstavecseseznamem"/>
        <w:numPr>
          <w:ilvl w:val="0"/>
          <w:numId w:val="8"/>
        </w:numPr>
        <w:jc w:val="both"/>
        <w:rPr>
          <w:rFonts w:ascii="Times New Roman" w:hAnsi="Times New Roman"/>
        </w:rPr>
      </w:pPr>
      <w:r w:rsidRPr="000E081C">
        <w:rPr>
          <w:rFonts w:ascii="Times New Roman" w:hAnsi="Times New Roman"/>
        </w:rPr>
        <w:t>Údaje uvedené ve výroční zprávě o hospodaření jsou v souladu s účetní závěrkou a neliší se od ostatních ověřovaných informací.</w:t>
      </w:r>
    </w:p>
    <w:p w14:paraId="07B446D6" w14:textId="77777777" w:rsidR="001A5064" w:rsidRPr="0062657A" w:rsidRDefault="001A5064" w:rsidP="008520AA">
      <w:pPr>
        <w:spacing w:line="240" w:lineRule="auto"/>
        <w:jc w:val="both"/>
        <w:rPr>
          <w:rFonts w:ascii="Times New Roman" w:hAnsi="Times New Roman"/>
        </w:rPr>
      </w:pPr>
      <w:r w:rsidRPr="000E081C">
        <w:rPr>
          <w:rFonts w:ascii="Times New Roman" w:hAnsi="Times New Roman"/>
        </w:rPr>
        <w:t xml:space="preserve">Povinností auditora je </w:t>
      </w:r>
      <w:r>
        <w:rPr>
          <w:rFonts w:ascii="Times New Roman" w:hAnsi="Times New Roman"/>
        </w:rPr>
        <w:t>získat přiměřenou jistotu, že účetní závěrka jako celek neobsahuje významnou (materiální) nesprávnost způsobenou podvodem nebo chybou a vydat výrok o tom, zda je účetní závěrka ve všech významných (materiálních) ohledech sestavena v soulad</w:t>
      </w:r>
      <w:r w:rsidR="00527DFA">
        <w:rPr>
          <w:rFonts w:ascii="Times New Roman" w:hAnsi="Times New Roman"/>
        </w:rPr>
        <w:t>u se zákonem č. 563/1991 Sb., o </w:t>
      </w:r>
      <w:r>
        <w:rPr>
          <w:rFonts w:ascii="Times New Roman" w:hAnsi="Times New Roman"/>
        </w:rPr>
        <w:t xml:space="preserve">účetnictví ve znění pozdějších přepisů, s vyhláškou č. 504/2002 Sb., </w:t>
      </w:r>
      <w:r w:rsidRPr="0062657A">
        <w:rPr>
          <w:rFonts w:ascii="Times New Roman" w:hAnsi="Times New Roman"/>
        </w:rPr>
        <w:t xml:space="preserve">kterou se provádějí některá ustanovení zákona </w:t>
      </w:r>
      <w:hyperlink r:id="rId5" w:tooltip="Z. č. 563/1991 Sb., o účetnictví" w:history="1">
        <w:r w:rsidRPr="0062657A">
          <w:rPr>
            <w:rFonts w:ascii="Times New Roman" w:hAnsi="Times New Roman"/>
          </w:rPr>
          <w:t>č. 563/1991 Sb.</w:t>
        </w:r>
      </w:hyperlink>
      <w:r w:rsidRPr="0062657A">
        <w:rPr>
          <w:rFonts w:ascii="Times New Roman" w:hAnsi="Times New Roman"/>
        </w:rPr>
        <w:t>, o účetnictví, ve znění pozdějších předpisů, pro účetní jednotky, u</w:t>
      </w:r>
      <w:r w:rsidR="00527DFA">
        <w:rPr>
          <w:rFonts w:ascii="Times New Roman" w:hAnsi="Times New Roman"/>
        </w:rPr>
        <w:t> </w:t>
      </w:r>
      <w:r w:rsidRPr="0062657A">
        <w:rPr>
          <w:rFonts w:ascii="Times New Roman" w:hAnsi="Times New Roman"/>
        </w:rPr>
        <w:t>kterých hlavním předmětem činnosti není podnikání, pokud účtují v s</w:t>
      </w:r>
      <w:r w:rsidR="00527DFA">
        <w:rPr>
          <w:rFonts w:ascii="Times New Roman" w:hAnsi="Times New Roman"/>
        </w:rPr>
        <w:t>oustavě podvojného účetnictví a </w:t>
      </w:r>
      <w:r w:rsidRPr="0062657A">
        <w:rPr>
          <w:rFonts w:ascii="Times New Roman" w:hAnsi="Times New Roman"/>
        </w:rPr>
        <w:t xml:space="preserve">s českými účetními standardy pro účetní jednotky, které účtují podle vyhlášky č. 504/2002 Sb. Auditor je dále povinen v souladu se svými zjištěními vydat zprávu auditora k účetní závěrce. </w:t>
      </w:r>
    </w:p>
    <w:p w14:paraId="2A0E2D86" w14:textId="67C1BC32" w:rsidR="001A5064" w:rsidRPr="000E081C" w:rsidRDefault="001A5064" w:rsidP="008520AA">
      <w:pPr>
        <w:jc w:val="both"/>
        <w:rPr>
          <w:rFonts w:ascii="Times New Roman" w:hAnsi="Times New Roman"/>
        </w:rPr>
      </w:pPr>
      <w:r w:rsidRPr="000E081C">
        <w:rPr>
          <w:rFonts w:ascii="Times New Roman" w:hAnsi="Times New Roman"/>
        </w:rPr>
        <w:t>Vydání zprávy nezbavuje vedení účetní jednotky odpovědnosti za důsledky kontrol provedených kompetentními kontrolními orgány.</w:t>
      </w:r>
    </w:p>
    <w:p w14:paraId="7CF546D7" w14:textId="77777777" w:rsidR="001A5064" w:rsidRPr="000E081C" w:rsidRDefault="001A5064" w:rsidP="008520AA">
      <w:pPr>
        <w:jc w:val="both"/>
        <w:rPr>
          <w:rFonts w:ascii="Times New Roman" w:hAnsi="Times New Roman"/>
        </w:rPr>
      </w:pPr>
      <w:r w:rsidRPr="000E081C">
        <w:rPr>
          <w:rFonts w:ascii="Times New Roman" w:hAnsi="Times New Roman"/>
        </w:rPr>
        <w:t>Auditor má za povinnost naplánovat své práce v takovém rozsahu, aby získal dostatečné ujištění, že údaje podrobené přezkoumání nebo auditu neobsahují významné nesrovnalosti vyplývající z porušení zákona.</w:t>
      </w:r>
    </w:p>
    <w:p w14:paraId="68ABAC26" w14:textId="77777777" w:rsidR="001A5064" w:rsidRPr="000E081C" w:rsidRDefault="001A5064" w:rsidP="008520AA">
      <w:pPr>
        <w:jc w:val="both"/>
        <w:rPr>
          <w:rFonts w:ascii="Times New Roman" w:hAnsi="Times New Roman"/>
        </w:rPr>
      </w:pPr>
      <w:r w:rsidRPr="000E081C">
        <w:rPr>
          <w:rFonts w:ascii="Times New Roman" w:hAnsi="Times New Roman"/>
        </w:rPr>
        <w:t xml:space="preserve">Zvláštní pozornost auditora bude zaměřena na zjištění účinnosti vnitřního kontrolního systému účetní jednotky s tím, že </w:t>
      </w:r>
      <w:r>
        <w:rPr>
          <w:rFonts w:ascii="Times New Roman" w:hAnsi="Times New Roman"/>
        </w:rPr>
        <w:t xml:space="preserve">zjištěné </w:t>
      </w:r>
      <w:r w:rsidR="00527DFA">
        <w:rPr>
          <w:rFonts w:ascii="Times New Roman" w:hAnsi="Times New Roman"/>
        </w:rPr>
        <w:t>nedostatky v kontrolním systému</w:t>
      </w:r>
      <w:r w:rsidRPr="000E081C">
        <w:rPr>
          <w:rFonts w:ascii="Times New Roman" w:hAnsi="Times New Roman"/>
        </w:rPr>
        <w:t xml:space="preserve"> proje</w:t>
      </w:r>
      <w:r w:rsidR="00527DFA">
        <w:rPr>
          <w:rFonts w:ascii="Times New Roman" w:hAnsi="Times New Roman"/>
        </w:rPr>
        <w:t>dná s vedením účetní jednotky a </w:t>
      </w:r>
      <w:r w:rsidRPr="000E081C">
        <w:rPr>
          <w:rFonts w:ascii="Times New Roman" w:hAnsi="Times New Roman"/>
        </w:rPr>
        <w:t>v případě nutnosti uvede ve zprávě auditora.</w:t>
      </w:r>
    </w:p>
    <w:p w14:paraId="1CF82C5C" w14:textId="77777777" w:rsidR="001A5064" w:rsidRPr="000E081C" w:rsidRDefault="001A5064" w:rsidP="008520AA">
      <w:pPr>
        <w:jc w:val="both"/>
        <w:rPr>
          <w:rFonts w:ascii="Times New Roman" w:hAnsi="Times New Roman"/>
        </w:rPr>
      </w:pPr>
      <w:r w:rsidRPr="000E081C">
        <w:rPr>
          <w:rFonts w:ascii="Times New Roman" w:hAnsi="Times New Roman"/>
        </w:rPr>
        <w:t>V případě, že auditor v průběhu auditu zjistí nedostatky v kterékoliv ze zkoumaných oblastí, bude o</w:t>
      </w:r>
      <w:r w:rsidR="00527DFA">
        <w:rPr>
          <w:rFonts w:ascii="Times New Roman" w:hAnsi="Times New Roman"/>
        </w:rPr>
        <w:t> </w:t>
      </w:r>
      <w:r w:rsidRPr="000E081C">
        <w:rPr>
          <w:rFonts w:ascii="Times New Roman" w:hAnsi="Times New Roman"/>
        </w:rPr>
        <w:t>takovýchto nálezech vhodnou formou informovat vedení účetní jednotky.</w:t>
      </w:r>
    </w:p>
    <w:p w14:paraId="77CA973E" w14:textId="77777777" w:rsidR="001A5064" w:rsidRPr="000E081C" w:rsidRDefault="001A5064" w:rsidP="008520AA">
      <w:pPr>
        <w:jc w:val="both"/>
        <w:rPr>
          <w:rFonts w:ascii="Times New Roman" w:hAnsi="Times New Roman"/>
        </w:rPr>
      </w:pPr>
      <w:r w:rsidRPr="000E081C">
        <w:rPr>
          <w:rFonts w:ascii="Times New Roman" w:hAnsi="Times New Roman"/>
        </w:rPr>
        <w:t>Auditor projedná s vedením účetní jednotky v dostatečném předstihu harmonogram prací, podobu, rozsah a termíny předložení potřebných dokladů, písemností a vysvětlení.</w:t>
      </w:r>
    </w:p>
    <w:p w14:paraId="32190CDA" w14:textId="77777777" w:rsidR="001A5064" w:rsidRPr="000E081C" w:rsidRDefault="001A5064" w:rsidP="0062657A">
      <w:pPr>
        <w:ind w:left="360"/>
        <w:jc w:val="center"/>
        <w:rPr>
          <w:rFonts w:ascii="Times New Roman" w:hAnsi="Times New Roman"/>
          <w:b/>
          <w:i/>
        </w:rPr>
      </w:pPr>
      <w:r w:rsidRPr="000E081C">
        <w:rPr>
          <w:rFonts w:ascii="Times New Roman" w:hAnsi="Times New Roman"/>
          <w:b/>
          <w:i/>
        </w:rPr>
        <w:t>2. Povinnosti účetní jednotky:</w:t>
      </w:r>
    </w:p>
    <w:p w14:paraId="060ECD42" w14:textId="0E5DBEFB" w:rsidR="00526967" w:rsidRPr="00B61E09" w:rsidRDefault="00FE5035" w:rsidP="008520AA">
      <w:pPr>
        <w:pStyle w:val="normodsazen"/>
        <w:ind w:firstLine="0"/>
        <w:rPr>
          <w:rFonts w:ascii="Times New Roman" w:hAnsi="Times New Roman"/>
          <w:sz w:val="22"/>
          <w:szCs w:val="22"/>
        </w:rPr>
      </w:pPr>
      <w:r w:rsidRPr="00B61E09">
        <w:rPr>
          <w:rFonts w:ascii="Times New Roman" w:hAnsi="Times New Roman"/>
          <w:sz w:val="22"/>
          <w:szCs w:val="22"/>
        </w:rPr>
        <w:t>Za období počínaje koncem rozvahového dne a končící okamžikem sestavení účetní závěrky je účetní jednotka povinna uvé</w:t>
      </w:r>
      <w:r w:rsidR="00CB05EA">
        <w:rPr>
          <w:rFonts w:ascii="Times New Roman" w:hAnsi="Times New Roman"/>
          <w:sz w:val="22"/>
          <w:szCs w:val="22"/>
        </w:rPr>
        <w:t xml:space="preserve">st v příloze </w:t>
      </w:r>
      <w:r w:rsidR="006E1BEE">
        <w:rPr>
          <w:rFonts w:ascii="Times New Roman" w:hAnsi="Times New Roman"/>
          <w:sz w:val="22"/>
          <w:szCs w:val="22"/>
        </w:rPr>
        <w:t>k</w:t>
      </w:r>
      <w:r w:rsidR="00CB05EA">
        <w:rPr>
          <w:rFonts w:ascii="Times New Roman" w:hAnsi="Times New Roman"/>
          <w:sz w:val="22"/>
          <w:szCs w:val="22"/>
        </w:rPr>
        <w:t> účetní závěrce</w:t>
      </w:r>
      <w:r w:rsidRPr="00B61E09">
        <w:rPr>
          <w:rFonts w:ascii="Times New Roman" w:hAnsi="Times New Roman"/>
          <w:sz w:val="22"/>
          <w:szCs w:val="22"/>
        </w:rPr>
        <w:t xml:space="preserve"> informace o skutečnostech, které poskytují další informace o podmínkách či situacích, které existovaly ke konci rozvahového dne a o skutečnostech, které jako nejisté podmínky či situace existovaly ke konci rozvahového dne </w:t>
      </w:r>
      <w:r w:rsidR="00526967" w:rsidRPr="00B61E09">
        <w:rPr>
          <w:rFonts w:ascii="Times New Roman" w:hAnsi="Times New Roman"/>
          <w:sz w:val="22"/>
          <w:szCs w:val="22"/>
        </w:rPr>
        <w:t>a jejichž důsledky mění významným způsobem pohled na finanční situaci účetní jednotky.</w:t>
      </w:r>
    </w:p>
    <w:p w14:paraId="00E50A16" w14:textId="3D745D7A" w:rsidR="001039FA" w:rsidRPr="00E552DB" w:rsidRDefault="00526967" w:rsidP="00DA5D67">
      <w:pPr>
        <w:pStyle w:val="normodsazen"/>
        <w:ind w:firstLine="0"/>
        <w:rPr>
          <w:rFonts w:ascii="Times New Roman" w:hAnsi="Times New Roman"/>
          <w:noProof w:val="0"/>
          <w:color w:val="auto"/>
          <w:sz w:val="22"/>
          <w:szCs w:val="22"/>
          <w:lang w:eastAsia="en-US"/>
        </w:rPr>
      </w:pPr>
      <w:r w:rsidRPr="00E552DB">
        <w:rPr>
          <w:rFonts w:ascii="Times New Roman" w:hAnsi="Times New Roman"/>
          <w:noProof w:val="0"/>
          <w:color w:val="auto"/>
          <w:sz w:val="22"/>
          <w:szCs w:val="22"/>
          <w:lang w:eastAsia="en-US"/>
        </w:rPr>
        <w:t>Informace, které uvádí účetní jednotka v účetní závěrce</w:t>
      </w:r>
      <w:r w:rsidR="007230FE">
        <w:rPr>
          <w:rFonts w:ascii="Times New Roman" w:hAnsi="Times New Roman"/>
          <w:noProof w:val="0"/>
          <w:color w:val="auto"/>
          <w:sz w:val="22"/>
          <w:szCs w:val="22"/>
          <w:lang w:eastAsia="en-US"/>
        </w:rPr>
        <w:t>,</w:t>
      </w:r>
      <w:r w:rsidRPr="00E552DB">
        <w:rPr>
          <w:rFonts w:ascii="Times New Roman" w:hAnsi="Times New Roman"/>
          <w:noProof w:val="0"/>
          <w:color w:val="auto"/>
          <w:sz w:val="22"/>
          <w:szCs w:val="22"/>
          <w:lang w:eastAsia="en-US"/>
        </w:rPr>
        <w:t xml:space="preserve"> musí být spolehlivé, srovnatelné, srozumitelné a posuzují se z hlediska významnosti. Informace se považuje za spolehlivou, jestliže podává věrný a poctivý obraz předmětu účetnictví a finanční situace účetní jednotky a je-li úplná a včasná. Informace je včasná, je-li získána ve správném čase z hlediska její významnosti a nákladů na její získání, pokud tyto náklady nepřevýší přínosy plynoucí z této informace. Informace je srovnatelná, jestliže účetní jednotka používá účetní metody způsobem, který vychází z předpokladu, že bude nepřetržitě pokračovat ve své činnosti a že u ní nenastává žádná skutečnos</w:t>
      </w:r>
      <w:r w:rsidR="009F270F" w:rsidRPr="00E552DB">
        <w:rPr>
          <w:rFonts w:ascii="Times New Roman" w:hAnsi="Times New Roman"/>
          <w:noProof w:val="0"/>
          <w:color w:val="auto"/>
          <w:sz w:val="22"/>
          <w:szCs w:val="22"/>
          <w:lang w:eastAsia="en-US"/>
        </w:rPr>
        <w:t>t, která by ji omezovala nebo jí</w:t>
      </w:r>
      <w:r w:rsidRPr="00E552DB">
        <w:rPr>
          <w:rFonts w:ascii="Times New Roman" w:hAnsi="Times New Roman"/>
          <w:noProof w:val="0"/>
          <w:color w:val="auto"/>
          <w:sz w:val="22"/>
          <w:szCs w:val="22"/>
          <w:lang w:eastAsia="en-US"/>
        </w:rPr>
        <w:t xml:space="preserve"> zabraňovala pokračovat ve své činnosti a že u ní nenastává žádná skutečnost, která by ji omezovala nebo ji zabraňovala v této </w:t>
      </w:r>
      <w:r w:rsidR="001039FA" w:rsidRPr="00E552DB">
        <w:rPr>
          <w:rFonts w:ascii="Times New Roman" w:hAnsi="Times New Roman"/>
          <w:noProof w:val="0"/>
          <w:color w:val="auto"/>
          <w:sz w:val="22"/>
          <w:szCs w:val="22"/>
          <w:lang w:eastAsia="en-US"/>
        </w:rPr>
        <w:t xml:space="preserve">činnosti pokračovat v dohledné budoucnosti. V případě, že účetní jednotka má informaci o tom, že u ní taková skutečnost </w:t>
      </w:r>
      <w:r w:rsidR="001039FA" w:rsidRPr="00E552DB">
        <w:rPr>
          <w:rFonts w:ascii="Times New Roman" w:hAnsi="Times New Roman"/>
          <w:noProof w:val="0"/>
          <w:color w:val="auto"/>
          <w:sz w:val="22"/>
          <w:szCs w:val="22"/>
          <w:lang w:eastAsia="en-US"/>
        </w:rPr>
        <w:lastRenderedPageBreak/>
        <w:t>nastává, je povinna použít účetní metody způsobem tomu odpovídajícím, přičemž informaci o použitém způsobu j</w:t>
      </w:r>
      <w:r w:rsidR="00CB05EA" w:rsidRPr="00E552DB">
        <w:rPr>
          <w:rFonts w:ascii="Times New Roman" w:hAnsi="Times New Roman"/>
          <w:noProof w:val="0"/>
          <w:color w:val="auto"/>
          <w:sz w:val="22"/>
          <w:szCs w:val="22"/>
          <w:lang w:eastAsia="en-US"/>
        </w:rPr>
        <w:t>e povinna</w:t>
      </w:r>
      <w:r w:rsidR="001039FA" w:rsidRPr="00E552DB">
        <w:rPr>
          <w:rFonts w:ascii="Times New Roman" w:hAnsi="Times New Roman"/>
          <w:noProof w:val="0"/>
          <w:color w:val="auto"/>
          <w:sz w:val="22"/>
          <w:szCs w:val="22"/>
          <w:lang w:eastAsia="en-US"/>
        </w:rPr>
        <w:t xml:space="preserve"> uvést v příloze </w:t>
      </w:r>
      <w:r w:rsidR="005265C1">
        <w:rPr>
          <w:rFonts w:ascii="Times New Roman" w:hAnsi="Times New Roman"/>
          <w:noProof w:val="0"/>
          <w:color w:val="auto"/>
          <w:sz w:val="22"/>
          <w:szCs w:val="22"/>
          <w:lang w:eastAsia="en-US"/>
        </w:rPr>
        <w:t>k</w:t>
      </w:r>
      <w:r w:rsidR="001039FA" w:rsidRPr="00E552DB">
        <w:rPr>
          <w:rFonts w:ascii="Times New Roman" w:hAnsi="Times New Roman"/>
          <w:noProof w:val="0"/>
          <w:color w:val="auto"/>
          <w:sz w:val="22"/>
          <w:szCs w:val="22"/>
          <w:lang w:eastAsia="en-US"/>
        </w:rPr>
        <w:t xml:space="preserve"> účetní závěrce. </w:t>
      </w:r>
      <w:r w:rsidRPr="00E552DB">
        <w:rPr>
          <w:rFonts w:ascii="Times New Roman" w:hAnsi="Times New Roman"/>
          <w:noProof w:val="0"/>
          <w:color w:val="auto"/>
          <w:sz w:val="22"/>
          <w:szCs w:val="22"/>
          <w:lang w:eastAsia="en-US"/>
        </w:rPr>
        <w:t>Informace se považuje za významnou (závažnou), jestliže by její neuvedení nebo chybné uvedení mohlo ovlivnit úsudek nebo rozhodování osoby, která tuto informaci využívá (dále jen "uživatel")</w:t>
      </w:r>
      <w:r w:rsidR="001039FA" w:rsidRPr="00E552DB">
        <w:rPr>
          <w:rFonts w:ascii="Times New Roman" w:hAnsi="Times New Roman"/>
          <w:noProof w:val="0"/>
          <w:color w:val="auto"/>
          <w:sz w:val="22"/>
          <w:szCs w:val="22"/>
          <w:lang w:eastAsia="en-US"/>
        </w:rPr>
        <w:t xml:space="preserve">. </w:t>
      </w:r>
      <w:r w:rsidRPr="00E552DB">
        <w:rPr>
          <w:rFonts w:ascii="Times New Roman" w:hAnsi="Times New Roman"/>
          <w:noProof w:val="0"/>
          <w:color w:val="auto"/>
          <w:sz w:val="22"/>
          <w:szCs w:val="22"/>
          <w:lang w:eastAsia="en-US"/>
        </w:rPr>
        <w:t xml:space="preserve">Informace je srozumitelná, jestliže </w:t>
      </w:r>
      <w:r w:rsidR="001039FA" w:rsidRPr="00E552DB">
        <w:rPr>
          <w:rFonts w:ascii="Times New Roman" w:hAnsi="Times New Roman"/>
          <w:noProof w:val="0"/>
          <w:color w:val="auto"/>
          <w:sz w:val="22"/>
          <w:szCs w:val="22"/>
          <w:lang w:eastAsia="en-US"/>
        </w:rPr>
        <w:t>umožňuje jednotlivě i v souvislostech spolehlivě a jednoznačně určit obsah účetních případů alespoň s použitím účetních metod uvedených v §</w:t>
      </w:r>
      <w:r w:rsidR="00527DFA" w:rsidRPr="00E552DB">
        <w:rPr>
          <w:rFonts w:ascii="Times New Roman" w:hAnsi="Times New Roman"/>
          <w:noProof w:val="0"/>
          <w:color w:val="auto"/>
          <w:sz w:val="22"/>
          <w:szCs w:val="22"/>
          <w:lang w:eastAsia="en-US"/>
        </w:rPr>
        <w:t xml:space="preserve"> </w:t>
      </w:r>
      <w:r w:rsidR="001039FA" w:rsidRPr="00E552DB">
        <w:rPr>
          <w:rFonts w:ascii="Times New Roman" w:hAnsi="Times New Roman"/>
          <w:noProof w:val="0"/>
          <w:color w:val="auto"/>
          <w:sz w:val="22"/>
          <w:szCs w:val="22"/>
          <w:lang w:eastAsia="en-US"/>
        </w:rPr>
        <w:t>4 odst. 8 zákona č. 563/1991 Sb. o účetnictví, zejména použití směrné účtové osnovy, uspořádání a označování položek účetní závěrky, obsahové vymezení účetní závěrky, účetní metody, podmínky předávání a přebírání účetních záznamů. Účetní jednotka je dále povinna vést účetnictví jako soustav</w:t>
      </w:r>
      <w:r w:rsidR="00B61E09" w:rsidRPr="00E552DB">
        <w:rPr>
          <w:rFonts w:ascii="Times New Roman" w:hAnsi="Times New Roman"/>
          <w:noProof w:val="0"/>
          <w:color w:val="auto"/>
          <w:sz w:val="22"/>
          <w:szCs w:val="22"/>
          <w:lang w:eastAsia="en-US"/>
        </w:rPr>
        <w:t>u účetních záznamů; přitom může</w:t>
      </w:r>
      <w:r w:rsidR="001039FA" w:rsidRPr="00E552DB">
        <w:rPr>
          <w:rFonts w:ascii="Times New Roman" w:hAnsi="Times New Roman"/>
          <w:noProof w:val="0"/>
          <w:color w:val="auto"/>
          <w:sz w:val="22"/>
          <w:szCs w:val="22"/>
          <w:lang w:eastAsia="en-US"/>
        </w:rPr>
        <w:t xml:space="preserve"> použít technických prostředků, nosičů informací a programového vybavení. Účetním záznamem se rozumí data, která jsou záznamem veškerých skutečností týkajících se vedení účetnictví. Každou skutečnost týkající se vedení účetnictví jsou účetní jednotky povinny zaznamenávat výhradně jen účetními záznamy. Jednotlivý účetní záznam může být tvořen několika dílčími účetními záznamy. Všechna ustanovení o účetních záznamech se týkají každého jednotlivého účetního záznamu včetně dílčích účetních záznamů i účetního záznamu vzniklého jejich seskupením.</w:t>
      </w:r>
    </w:p>
    <w:p w14:paraId="6DC0AECD" w14:textId="77777777" w:rsidR="001039FA" w:rsidRPr="00B61E09" w:rsidRDefault="001039FA" w:rsidP="0062657A">
      <w:pPr>
        <w:jc w:val="both"/>
        <w:rPr>
          <w:rFonts w:ascii="Times New Roman" w:hAnsi="Times New Roman"/>
        </w:rPr>
      </w:pPr>
    </w:p>
    <w:p w14:paraId="13FEF340" w14:textId="77777777" w:rsidR="001A5064" w:rsidRPr="000E081C" w:rsidRDefault="001A5064" w:rsidP="008520AA">
      <w:pPr>
        <w:jc w:val="both"/>
        <w:rPr>
          <w:rFonts w:ascii="Times New Roman" w:hAnsi="Times New Roman"/>
        </w:rPr>
      </w:pPr>
      <w:r w:rsidRPr="000E081C">
        <w:rPr>
          <w:rFonts w:ascii="Times New Roman" w:hAnsi="Times New Roman"/>
        </w:rPr>
        <w:t>Účetní jednotka poskytne auditorovi veškerou součinnost a asistenci při provádění auditu a zajistí auditorovi přístup k účetním knihám, účtům a dokumentům účetní jednotky za jakékoli časové období a v požadovaném čase, rozsahu a podrobnosti, a to současně s informacemi a vysvětleními od zodpovědných pracovníků účetní jednotky, o kterých auditor usoudí, že jsou pro prováděné ověření významné.</w:t>
      </w:r>
    </w:p>
    <w:p w14:paraId="36C6982C" w14:textId="77777777" w:rsidR="001A5064" w:rsidRPr="000E081C" w:rsidRDefault="001A5064" w:rsidP="008520AA">
      <w:pPr>
        <w:jc w:val="both"/>
        <w:rPr>
          <w:rFonts w:ascii="Times New Roman" w:hAnsi="Times New Roman"/>
        </w:rPr>
      </w:pPr>
      <w:r w:rsidRPr="000E081C">
        <w:rPr>
          <w:rFonts w:ascii="Times New Roman" w:hAnsi="Times New Roman"/>
        </w:rPr>
        <w:t xml:space="preserve">Provádění auditu, popř. předávání a přebírání podkladů a dokladů pro provedení auditu se bude uskutečňovat v sídle účetní jednotky, popř. dle dohody. </w:t>
      </w:r>
      <w:r w:rsidR="00007709">
        <w:rPr>
          <w:rFonts w:ascii="Times New Roman" w:hAnsi="Times New Roman"/>
        </w:rPr>
        <w:t>Auditor je povinen po jejich ověření je ihned vrátit účetní jednotce.</w:t>
      </w:r>
    </w:p>
    <w:p w14:paraId="7BC8931E" w14:textId="77777777" w:rsidR="001A5064" w:rsidRPr="000E081C" w:rsidRDefault="00007709" w:rsidP="008520AA">
      <w:pPr>
        <w:jc w:val="both"/>
        <w:rPr>
          <w:rFonts w:ascii="Times New Roman" w:hAnsi="Times New Roman"/>
        </w:rPr>
      </w:pPr>
      <w:r>
        <w:rPr>
          <w:rFonts w:ascii="Times New Roman" w:hAnsi="Times New Roman"/>
        </w:rPr>
        <w:t xml:space="preserve">Auditor se na výzvu účetní jednotky zúčastní </w:t>
      </w:r>
      <w:r w:rsidR="001A5064" w:rsidRPr="000E081C">
        <w:rPr>
          <w:rFonts w:ascii="Times New Roman" w:hAnsi="Times New Roman"/>
        </w:rPr>
        <w:t>provádění fyzických inventur majetku účetní jednotky</w:t>
      </w:r>
      <w:r>
        <w:rPr>
          <w:rFonts w:ascii="Times New Roman" w:hAnsi="Times New Roman"/>
        </w:rPr>
        <w:t>.</w:t>
      </w:r>
    </w:p>
    <w:p w14:paraId="58C0DC82" w14:textId="77777777" w:rsidR="001A5064" w:rsidRPr="000E081C" w:rsidRDefault="001A5064" w:rsidP="008520AA">
      <w:pPr>
        <w:jc w:val="both"/>
        <w:rPr>
          <w:rFonts w:ascii="Times New Roman" w:hAnsi="Times New Roman"/>
        </w:rPr>
      </w:pPr>
      <w:r w:rsidRPr="000E081C">
        <w:rPr>
          <w:rFonts w:ascii="Times New Roman" w:hAnsi="Times New Roman"/>
        </w:rPr>
        <w:t xml:space="preserve">Účetní jednotka zajistí pro auditora volný přístup do veškerých prostor a k veškerým aktivům k ověření fyzické existence účetně vykazovaných hodnot, které jsou předmětem kontroly. </w:t>
      </w:r>
    </w:p>
    <w:p w14:paraId="79D855BE" w14:textId="77777777" w:rsidR="001A5064" w:rsidRPr="000E081C" w:rsidRDefault="001A5064" w:rsidP="008520AA">
      <w:pPr>
        <w:jc w:val="both"/>
        <w:rPr>
          <w:rFonts w:ascii="Times New Roman" w:hAnsi="Times New Roman"/>
        </w:rPr>
      </w:pPr>
      <w:r w:rsidRPr="000E081C">
        <w:rPr>
          <w:rFonts w:ascii="Times New Roman" w:hAnsi="Times New Roman"/>
        </w:rPr>
        <w:t>Účetní jednotka se dále zavazuje</w:t>
      </w:r>
      <w:r w:rsidR="00007709">
        <w:rPr>
          <w:rFonts w:ascii="Times New Roman" w:hAnsi="Times New Roman"/>
        </w:rPr>
        <w:t xml:space="preserve"> k součinnosti nezbytné pro provedení činnosti dle této smlouvy, např. na výzvu auditora</w:t>
      </w:r>
      <w:r w:rsidRPr="000E081C">
        <w:rPr>
          <w:rFonts w:ascii="Times New Roman" w:hAnsi="Times New Roman"/>
        </w:rPr>
        <w:t>:</w:t>
      </w:r>
    </w:p>
    <w:p w14:paraId="7B5E5727" w14:textId="3432F74C" w:rsidR="001A5064" w:rsidRPr="000E081C" w:rsidRDefault="001A5064" w:rsidP="000E081C">
      <w:pPr>
        <w:pStyle w:val="Odstavecseseznamem"/>
        <w:numPr>
          <w:ilvl w:val="0"/>
          <w:numId w:val="8"/>
        </w:numPr>
        <w:jc w:val="both"/>
        <w:rPr>
          <w:rFonts w:ascii="Times New Roman" w:hAnsi="Times New Roman"/>
        </w:rPr>
      </w:pPr>
      <w:r w:rsidRPr="000E081C">
        <w:rPr>
          <w:rFonts w:ascii="Times New Roman" w:hAnsi="Times New Roman"/>
        </w:rPr>
        <w:t>Aktivně spolupracovat s auditorem na včasném odhalení odchylek nebo případné</w:t>
      </w:r>
      <w:r w:rsidR="005265C1">
        <w:rPr>
          <w:rFonts w:ascii="Times New Roman" w:hAnsi="Times New Roman"/>
        </w:rPr>
        <w:t>ho</w:t>
      </w:r>
      <w:r w:rsidRPr="000E081C">
        <w:rPr>
          <w:rFonts w:ascii="Times New Roman" w:hAnsi="Times New Roman"/>
        </w:rPr>
        <w:t xml:space="preserve"> podvodu,</w:t>
      </w:r>
    </w:p>
    <w:p w14:paraId="6D425A31" w14:textId="77777777" w:rsidR="001A5064" w:rsidRPr="000E081C" w:rsidRDefault="001A5064" w:rsidP="000E081C">
      <w:pPr>
        <w:pStyle w:val="Odstavecseseznamem"/>
        <w:numPr>
          <w:ilvl w:val="0"/>
          <w:numId w:val="8"/>
        </w:numPr>
        <w:jc w:val="both"/>
        <w:rPr>
          <w:rFonts w:ascii="Times New Roman" w:hAnsi="Times New Roman"/>
        </w:rPr>
      </w:pPr>
      <w:r w:rsidRPr="000E081C">
        <w:rPr>
          <w:rFonts w:ascii="Times New Roman" w:hAnsi="Times New Roman"/>
        </w:rPr>
        <w:t>Písemně požádat všechny své věřitele a dlužníky o potvrzení výše pohledávek a závazků,</w:t>
      </w:r>
    </w:p>
    <w:p w14:paraId="258B00B7" w14:textId="77777777" w:rsidR="001A5064" w:rsidRPr="000E081C" w:rsidRDefault="001A5064" w:rsidP="000E081C">
      <w:pPr>
        <w:pStyle w:val="Odstavecseseznamem"/>
        <w:numPr>
          <w:ilvl w:val="0"/>
          <w:numId w:val="8"/>
        </w:numPr>
        <w:jc w:val="both"/>
        <w:rPr>
          <w:rFonts w:ascii="Times New Roman" w:hAnsi="Times New Roman"/>
        </w:rPr>
      </w:pPr>
      <w:r w:rsidRPr="000E081C">
        <w:rPr>
          <w:rFonts w:ascii="Times New Roman" w:hAnsi="Times New Roman"/>
        </w:rPr>
        <w:t>Písemně požádat všechny bankovní ústavy, které vedou jeho účty, o potvrzení zůstatků na těchto účtech.</w:t>
      </w:r>
    </w:p>
    <w:p w14:paraId="60A72A25" w14:textId="77777777" w:rsidR="001A5064" w:rsidRPr="000E081C" w:rsidRDefault="001A5064" w:rsidP="00DA5D67">
      <w:pPr>
        <w:rPr>
          <w:rFonts w:ascii="Times New Roman" w:hAnsi="Times New Roman"/>
        </w:rPr>
      </w:pPr>
      <w:r w:rsidRPr="000E081C">
        <w:rPr>
          <w:rFonts w:ascii="Times New Roman" w:hAnsi="Times New Roman"/>
        </w:rPr>
        <w:t>Auditor má právo požadovat vysvětlení, a to i v písemné formě a podepsané odpovědným pracovníkem, pokud to, podle jeho názoru, povaha problému vyžaduje.</w:t>
      </w:r>
    </w:p>
    <w:p w14:paraId="0808BA17" w14:textId="77777777" w:rsidR="001A5064" w:rsidRDefault="001A5064" w:rsidP="0062657A">
      <w:pPr>
        <w:jc w:val="both"/>
        <w:rPr>
          <w:rFonts w:ascii="Times New Roman" w:hAnsi="Times New Roman"/>
        </w:rPr>
      </w:pPr>
      <w:r w:rsidRPr="000E081C">
        <w:rPr>
          <w:rFonts w:ascii="Times New Roman" w:hAnsi="Times New Roman"/>
        </w:rPr>
        <w:t xml:space="preserve">Účetní jednotka zajistí pro auditora odpovídající prostory včetně </w:t>
      </w:r>
      <w:r>
        <w:rPr>
          <w:rFonts w:ascii="Times New Roman" w:hAnsi="Times New Roman"/>
        </w:rPr>
        <w:t>připojení k internetu.</w:t>
      </w:r>
      <w:r w:rsidRPr="000E081C" w:rsidDel="006867E1">
        <w:rPr>
          <w:rFonts w:ascii="Times New Roman" w:hAnsi="Times New Roman"/>
        </w:rPr>
        <w:t xml:space="preserve"> </w:t>
      </w:r>
    </w:p>
    <w:p w14:paraId="51D7C65E" w14:textId="77777777" w:rsidR="001A5064" w:rsidRPr="000E081C" w:rsidRDefault="001A5064" w:rsidP="00DA5D67">
      <w:pPr>
        <w:rPr>
          <w:rFonts w:ascii="Times New Roman" w:hAnsi="Times New Roman"/>
        </w:rPr>
      </w:pPr>
      <w:r w:rsidRPr="000E081C">
        <w:rPr>
          <w:rFonts w:ascii="Times New Roman" w:hAnsi="Times New Roman"/>
        </w:rPr>
        <w:t>Účetní jednotka seznámí s harmonogramem auditorských prací odpovědné pracovníky a zajistí tak jejich potřebnou součinnost pro včasné a bezproblémové provedení auditu.</w:t>
      </w:r>
    </w:p>
    <w:p w14:paraId="5DE1DEF6" w14:textId="77777777" w:rsidR="001A5064" w:rsidRPr="0062657A" w:rsidRDefault="001A5064" w:rsidP="0062657A">
      <w:pPr>
        <w:ind w:left="360"/>
        <w:jc w:val="center"/>
        <w:rPr>
          <w:rFonts w:ascii="Times New Roman" w:hAnsi="Times New Roman"/>
          <w:b/>
          <w:i/>
        </w:rPr>
      </w:pPr>
      <w:r w:rsidRPr="0062657A">
        <w:rPr>
          <w:rFonts w:ascii="Times New Roman" w:hAnsi="Times New Roman"/>
          <w:b/>
          <w:i/>
        </w:rPr>
        <w:t>3. Závěrečná zpráva</w:t>
      </w:r>
    </w:p>
    <w:p w14:paraId="3D3362E7" w14:textId="77777777" w:rsidR="001A5064" w:rsidRPr="000E081C" w:rsidRDefault="001A5064" w:rsidP="008520AA">
      <w:pPr>
        <w:jc w:val="both"/>
        <w:rPr>
          <w:rFonts w:ascii="Times New Roman" w:hAnsi="Times New Roman"/>
        </w:rPr>
      </w:pPr>
      <w:r w:rsidRPr="000E081C">
        <w:rPr>
          <w:rFonts w:ascii="Times New Roman" w:hAnsi="Times New Roman"/>
        </w:rPr>
        <w:t>Auditor vydá závěrečnou zprávu o ověření účetní závěrky, ve které vyjádří svůj názor</w:t>
      </w:r>
      <w:r w:rsidR="00007709">
        <w:rPr>
          <w:rFonts w:ascii="Times New Roman" w:hAnsi="Times New Roman"/>
        </w:rPr>
        <w:t xml:space="preserve"> na účetní závěrku v souladu s právními </w:t>
      </w:r>
      <w:r w:rsidRPr="000E081C">
        <w:rPr>
          <w:rFonts w:ascii="Times New Roman" w:hAnsi="Times New Roman"/>
        </w:rPr>
        <w:t>předpisy.</w:t>
      </w:r>
    </w:p>
    <w:p w14:paraId="77660218" w14:textId="77777777" w:rsidR="001A5064" w:rsidRPr="000E081C" w:rsidRDefault="001A5064" w:rsidP="008520AA">
      <w:pPr>
        <w:jc w:val="both"/>
        <w:rPr>
          <w:rFonts w:ascii="Times New Roman" w:hAnsi="Times New Roman"/>
        </w:rPr>
      </w:pPr>
      <w:r w:rsidRPr="000E081C">
        <w:rPr>
          <w:rFonts w:ascii="Times New Roman" w:hAnsi="Times New Roman"/>
        </w:rPr>
        <w:t>Auditor uvede výhrady, pokud na základě provedených testů identifikuje nesprávnosti, které mohou podstatným způsobem zkreslit údaje vykazované účetní jednotkou nebo pokud vnitřní kontrolní systém účetní jednotky vykazuje významné slabiny, nebo účetnictví není vedeno správně, úplně a průkazně.</w:t>
      </w:r>
    </w:p>
    <w:p w14:paraId="1F6B4C2E" w14:textId="77777777" w:rsidR="001A5064" w:rsidRPr="0039109F" w:rsidRDefault="001A5064" w:rsidP="008520AA">
      <w:pPr>
        <w:jc w:val="both"/>
        <w:rPr>
          <w:rFonts w:ascii="Times New Roman" w:hAnsi="Times New Roman"/>
        </w:rPr>
      </w:pPr>
      <w:r w:rsidRPr="0039109F">
        <w:rPr>
          <w:rFonts w:ascii="Times New Roman" w:hAnsi="Times New Roman"/>
        </w:rPr>
        <w:lastRenderedPageBreak/>
        <w:t>Auditor má právo uvést ve své zprávě také omezení rozsahu ověření, pokud nebyl schopen z objektivních důvodů nebo z viny účetní jednotky ověřit některé podstatné údaje.</w:t>
      </w:r>
    </w:p>
    <w:p w14:paraId="7256451E" w14:textId="77777777" w:rsidR="001A5064" w:rsidRPr="000E081C" w:rsidRDefault="001A5064" w:rsidP="008520AA">
      <w:pPr>
        <w:jc w:val="both"/>
        <w:rPr>
          <w:rFonts w:ascii="Times New Roman" w:hAnsi="Times New Roman"/>
        </w:rPr>
      </w:pPr>
      <w:r w:rsidRPr="0039109F">
        <w:rPr>
          <w:rFonts w:ascii="Times New Roman" w:hAnsi="Times New Roman"/>
        </w:rPr>
        <w:t>Aud</w:t>
      </w:r>
      <w:r w:rsidRPr="000E081C">
        <w:rPr>
          <w:rFonts w:ascii="Times New Roman" w:hAnsi="Times New Roman"/>
        </w:rPr>
        <w:t>itor je oprávněn vydat i záporný výrok, pokud jsou identifikovatelné nesprávnosti takové povahy a rozsahu, že není možné vydat výrok s výhradou. Pokud by důsledky omezení rozsahu práce auditora byly takového rozsahu, že by auditor nebyl schopen získat potřebnou míru jistoty u převážné většiny významných položek účetní závěrky, odmítne auditor vydat výrok. I v tomto případě vydá auditor zprávu popisující důvody odmítnutí výroku.</w:t>
      </w:r>
    </w:p>
    <w:p w14:paraId="72A689E1" w14:textId="77777777" w:rsidR="001A5064" w:rsidRPr="000E081C" w:rsidRDefault="001A5064" w:rsidP="00DA5D67">
      <w:pPr>
        <w:rPr>
          <w:rFonts w:ascii="Times New Roman" w:hAnsi="Times New Roman"/>
        </w:rPr>
      </w:pPr>
      <w:r w:rsidRPr="000E081C">
        <w:rPr>
          <w:rFonts w:ascii="Times New Roman" w:hAnsi="Times New Roman"/>
        </w:rPr>
        <w:t>Kromě vlastních výše uvedených auditorských zpráv vydá auditor také dopis určený statutárnímu orgánu účetní jednotky, který bude obsahovat poznatky o nedostatcích zjištěných v průběhu auditu a auditorská doporučení směřující ke zlepšení vnitřního účetního a kontrolního systému.</w:t>
      </w:r>
    </w:p>
    <w:p w14:paraId="7A0471D9" w14:textId="77777777" w:rsidR="001A5064" w:rsidRPr="000E081C" w:rsidRDefault="001A5064" w:rsidP="000E081C">
      <w:pPr>
        <w:ind w:left="360"/>
        <w:jc w:val="center"/>
        <w:rPr>
          <w:rFonts w:ascii="Times New Roman" w:hAnsi="Times New Roman"/>
          <w:b/>
        </w:rPr>
      </w:pPr>
      <w:r w:rsidRPr="000E081C">
        <w:rPr>
          <w:rFonts w:ascii="Times New Roman" w:hAnsi="Times New Roman"/>
          <w:b/>
        </w:rPr>
        <w:t>III.</w:t>
      </w:r>
    </w:p>
    <w:p w14:paraId="17908E71" w14:textId="77777777" w:rsidR="001A5064" w:rsidRPr="000E081C" w:rsidRDefault="001A5064" w:rsidP="000E081C">
      <w:pPr>
        <w:ind w:left="360"/>
        <w:jc w:val="center"/>
        <w:rPr>
          <w:rFonts w:ascii="Times New Roman" w:hAnsi="Times New Roman"/>
          <w:b/>
        </w:rPr>
      </w:pPr>
      <w:r w:rsidRPr="000E081C">
        <w:rPr>
          <w:rFonts w:ascii="Times New Roman" w:hAnsi="Times New Roman"/>
          <w:b/>
        </w:rPr>
        <w:t>Čas plnění smlouvy</w:t>
      </w:r>
    </w:p>
    <w:p w14:paraId="1FB53B3A" w14:textId="77777777" w:rsidR="001A5064" w:rsidRDefault="00092D9E" w:rsidP="008520AA">
      <w:pPr>
        <w:jc w:val="both"/>
        <w:rPr>
          <w:rFonts w:ascii="Times New Roman" w:hAnsi="Times New Roman"/>
        </w:rPr>
      </w:pPr>
      <w:r>
        <w:rPr>
          <w:rFonts w:ascii="Times New Roman" w:hAnsi="Times New Roman"/>
        </w:rPr>
        <w:t>Auditor</w:t>
      </w:r>
      <w:r w:rsidR="001A5064" w:rsidRPr="000E081C">
        <w:rPr>
          <w:rFonts w:ascii="Times New Roman" w:hAnsi="Times New Roman"/>
        </w:rPr>
        <w:t xml:space="preserve"> provede audit, jehož předmětem bude zejména ověření otevření účtů (počáteční stavy) k 1.1.</w:t>
      </w:r>
      <w:r w:rsidR="001A5064">
        <w:rPr>
          <w:rFonts w:ascii="Times New Roman" w:hAnsi="Times New Roman"/>
        </w:rPr>
        <w:t xml:space="preserve"> příslušného roku</w:t>
      </w:r>
      <w:r w:rsidR="001A5064" w:rsidRPr="000E081C">
        <w:rPr>
          <w:rFonts w:ascii="Times New Roman" w:hAnsi="Times New Roman"/>
        </w:rPr>
        <w:t>, jejich správné doložení inventarizacemi k 31.12.</w:t>
      </w:r>
      <w:r w:rsidR="001A5064">
        <w:rPr>
          <w:rFonts w:ascii="Times New Roman" w:hAnsi="Times New Roman"/>
        </w:rPr>
        <w:t xml:space="preserve"> předcházejícího roku</w:t>
      </w:r>
      <w:r w:rsidR="001A5064" w:rsidRPr="000E081C">
        <w:rPr>
          <w:rFonts w:ascii="Times New Roman" w:hAnsi="Times New Roman"/>
        </w:rPr>
        <w:t xml:space="preserve"> a vyhodnocení vnitřního kontrolního systému účetní jednotky. </w:t>
      </w:r>
    </w:p>
    <w:p w14:paraId="06ADE010" w14:textId="77F99C3F" w:rsidR="001A5064" w:rsidRPr="000E081C" w:rsidRDefault="001A5064" w:rsidP="008520AA">
      <w:pPr>
        <w:jc w:val="both"/>
        <w:rPr>
          <w:rFonts w:ascii="Times New Roman" w:hAnsi="Times New Roman"/>
        </w:rPr>
      </w:pPr>
      <w:r w:rsidRPr="000E081C">
        <w:rPr>
          <w:rFonts w:ascii="Times New Roman" w:hAnsi="Times New Roman"/>
        </w:rPr>
        <w:t xml:space="preserve">Vlastní ověření účetní závěrky bude probíhat po vzájemné dohodě tak, aby nejpozději do </w:t>
      </w:r>
      <w:r w:rsidR="00C36326">
        <w:rPr>
          <w:rFonts w:ascii="Times New Roman" w:hAnsi="Times New Roman"/>
        </w:rPr>
        <w:t xml:space="preserve">30.4. následujícího roku po období, které se ověřuje, </w:t>
      </w:r>
      <w:r w:rsidRPr="000E081C">
        <w:rPr>
          <w:rFonts w:ascii="Times New Roman" w:hAnsi="Times New Roman"/>
        </w:rPr>
        <w:t>byla vydána zpráva auditora.</w:t>
      </w:r>
    </w:p>
    <w:p w14:paraId="57797DEF" w14:textId="77777777" w:rsidR="001A5064" w:rsidRPr="000E081C" w:rsidRDefault="001A5064" w:rsidP="008520AA">
      <w:pPr>
        <w:jc w:val="both"/>
        <w:rPr>
          <w:rFonts w:ascii="Times New Roman" w:hAnsi="Times New Roman"/>
        </w:rPr>
      </w:pPr>
      <w:r w:rsidRPr="000E081C">
        <w:rPr>
          <w:rFonts w:ascii="Times New Roman" w:hAnsi="Times New Roman"/>
        </w:rPr>
        <w:t>Konečná verze zpráv</w:t>
      </w:r>
      <w:r>
        <w:rPr>
          <w:rFonts w:ascii="Times New Roman" w:hAnsi="Times New Roman"/>
        </w:rPr>
        <w:t>y</w:t>
      </w:r>
      <w:r w:rsidRPr="000E081C">
        <w:rPr>
          <w:rFonts w:ascii="Times New Roman" w:hAnsi="Times New Roman"/>
        </w:rPr>
        <w:t xml:space="preserve"> bude předána účetní jednotce ve dvou vyhotoveních v českém jazyce do jednoho týdne po projednání jejího konceptu. Dopis vedení účetní jednotky bude předán do jednoho týdne po vydání auditorské zprávy.</w:t>
      </w:r>
    </w:p>
    <w:p w14:paraId="6AE11589" w14:textId="77777777" w:rsidR="001A5064" w:rsidRPr="000E081C" w:rsidRDefault="001A5064" w:rsidP="000E081C">
      <w:pPr>
        <w:ind w:left="360"/>
        <w:jc w:val="center"/>
        <w:rPr>
          <w:rFonts w:ascii="Times New Roman" w:hAnsi="Times New Roman"/>
          <w:b/>
        </w:rPr>
      </w:pPr>
      <w:r w:rsidRPr="000E081C">
        <w:rPr>
          <w:rFonts w:ascii="Times New Roman" w:hAnsi="Times New Roman"/>
          <w:b/>
        </w:rPr>
        <w:t>IV.</w:t>
      </w:r>
    </w:p>
    <w:p w14:paraId="58040F32" w14:textId="77777777" w:rsidR="001A5064" w:rsidRPr="000E081C" w:rsidRDefault="001A5064" w:rsidP="000E081C">
      <w:pPr>
        <w:ind w:left="360"/>
        <w:jc w:val="center"/>
        <w:rPr>
          <w:rFonts w:ascii="Times New Roman" w:hAnsi="Times New Roman"/>
          <w:b/>
        </w:rPr>
      </w:pPr>
      <w:r w:rsidRPr="000E081C">
        <w:rPr>
          <w:rFonts w:ascii="Times New Roman" w:hAnsi="Times New Roman"/>
          <w:b/>
        </w:rPr>
        <w:t>Odměna a způsob placení</w:t>
      </w:r>
    </w:p>
    <w:p w14:paraId="2EC7D6B1" w14:textId="6C13AB65" w:rsidR="001A5064" w:rsidRPr="000E081C" w:rsidRDefault="001A5064" w:rsidP="008520AA">
      <w:pPr>
        <w:jc w:val="both"/>
        <w:rPr>
          <w:rFonts w:ascii="Times New Roman" w:hAnsi="Times New Roman"/>
        </w:rPr>
      </w:pPr>
      <w:r w:rsidRPr="000E081C">
        <w:rPr>
          <w:rFonts w:ascii="Times New Roman" w:hAnsi="Times New Roman"/>
        </w:rPr>
        <w:t xml:space="preserve">Mezi stranami je sjednaná </w:t>
      </w:r>
      <w:r w:rsidR="00E45A15">
        <w:rPr>
          <w:rFonts w:ascii="Times New Roman" w:hAnsi="Times New Roman"/>
        </w:rPr>
        <w:t xml:space="preserve">celková </w:t>
      </w:r>
      <w:r w:rsidRPr="000E081C">
        <w:rPr>
          <w:rFonts w:ascii="Times New Roman" w:hAnsi="Times New Roman"/>
        </w:rPr>
        <w:t xml:space="preserve">odměna ve výši </w:t>
      </w:r>
      <w:proofErr w:type="gramStart"/>
      <w:r w:rsidRPr="006931C1">
        <w:rPr>
          <w:rFonts w:ascii="Times New Roman" w:hAnsi="Times New Roman"/>
          <w:b/>
          <w:bCs/>
        </w:rPr>
        <w:t xml:space="preserve">Kč </w:t>
      </w:r>
      <w:r w:rsidR="00C36326">
        <w:rPr>
          <w:rFonts w:ascii="Times New Roman" w:hAnsi="Times New Roman"/>
          <w:b/>
          <w:bCs/>
        </w:rPr>
        <w:t> …</w:t>
      </w:r>
      <w:proofErr w:type="gramEnd"/>
      <w:r w:rsidR="00C36326">
        <w:rPr>
          <w:rFonts w:ascii="Times New Roman" w:hAnsi="Times New Roman"/>
          <w:b/>
          <w:bCs/>
        </w:rPr>
        <w:t>………</w:t>
      </w:r>
      <w:r w:rsidRPr="006931C1">
        <w:rPr>
          <w:rFonts w:ascii="Times New Roman" w:hAnsi="Times New Roman"/>
          <w:b/>
          <w:bCs/>
        </w:rPr>
        <w:t>,-</w:t>
      </w:r>
      <w:r w:rsidRPr="000E081C">
        <w:rPr>
          <w:rFonts w:ascii="Times New Roman" w:hAnsi="Times New Roman"/>
        </w:rPr>
        <w:t xml:space="preserve"> (slovy </w:t>
      </w:r>
      <w:r w:rsidR="00C36326">
        <w:rPr>
          <w:rFonts w:ascii="Times New Roman" w:hAnsi="Times New Roman"/>
        </w:rPr>
        <w:t xml:space="preserve">………………….. </w:t>
      </w:r>
      <w:r w:rsidR="00447FB5">
        <w:rPr>
          <w:rFonts w:ascii="Times New Roman" w:hAnsi="Times New Roman"/>
        </w:rPr>
        <w:t>korun českých</w:t>
      </w:r>
      <w:r w:rsidRPr="000E081C">
        <w:rPr>
          <w:rFonts w:ascii="Times New Roman" w:hAnsi="Times New Roman"/>
        </w:rPr>
        <w:t xml:space="preserve">). </w:t>
      </w:r>
      <w:r w:rsidR="0039109F">
        <w:rPr>
          <w:rFonts w:ascii="Times New Roman" w:hAnsi="Times New Roman"/>
        </w:rPr>
        <w:t>Ke sjednané odměně bude připočtena DPH v souladu s platnými právními předpisy.</w:t>
      </w:r>
      <w:r>
        <w:rPr>
          <w:rFonts w:ascii="Times New Roman" w:hAnsi="Times New Roman"/>
        </w:rPr>
        <w:t xml:space="preserve"> </w:t>
      </w:r>
      <w:r w:rsidRPr="000E081C">
        <w:rPr>
          <w:rFonts w:ascii="Times New Roman" w:hAnsi="Times New Roman"/>
        </w:rPr>
        <w:t xml:space="preserve">Odměnu bude auditor fakturovat </w:t>
      </w:r>
      <w:r w:rsidR="00E45A15">
        <w:rPr>
          <w:rFonts w:ascii="Times New Roman" w:hAnsi="Times New Roman"/>
        </w:rPr>
        <w:t xml:space="preserve">jednou ročně </w:t>
      </w:r>
      <w:r w:rsidRPr="000E081C">
        <w:rPr>
          <w:rFonts w:ascii="Times New Roman" w:hAnsi="Times New Roman"/>
        </w:rPr>
        <w:t>po skončení auditu a předání auditorské zprávy</w:t>
      </w:r>
      <w:r w:rsidR="00E45A15">
        <w:rPr>
          <w:rFonts w:ascii="Times New Roman" w:hAnsi="Times New Roman"/>
        </w:rPr>
        <w:t xml:space="preserve"> vždy ve výši 1/3 celkové odměny dle věty první tohoto odstavce</w:t>
      </w:r>
      <w:r w:rsidRPr="000E081C">
        <w:rPr>
          <w:rFonts w:ascii="Times New Roman" w:hAnsi="Times New Roman"/>
        </w:rPr>
        <w:t xml:space="preserve">. Faktura bude splatná do 14 dnů ode dne jejího </w:t>
      </w:r>
      <w:r w:rsidR="004066EB">
        <w:rPr>
          <w:rFonts w:ascii="Times New Roman" w:hAnsi="Times New Roman"/>
        </w:rPr>
        <w:t>doručení</w:t>
      </w:r>
      <w:r w:rsidRPr="000E081C">
        <w:rPr>
          <w:rFonts w:ascii="Times New Roman" w:hAnsi="Times New Roman"/>
        </w:rPr>
        <w:t>.</w:t>
      </w:r>
    </w:p>
    <w:p w14:paraId="438422DC" w14:textId="77777777" w:rsidR="0039109F" w:rsidRDefault="001A5064" w:rsidP="008520AA">
      <w:pPr>
        <w:jc w:val="both"/>
        <w:rPr>
          <w:rFonts w:ascii="Times New Roman" w:hAnsi="Times New Roman"/>
        </w:rPr>
      </w:pPr>
      <w:r w:rsidRPr="000E081C">
        <w:rPr>
          <w:rFonts w:ascii="Times New Roman" w:hAnsi="Times New Roman"/>
        </w:rPr>
        <w:t xml:space="preserve">Smluvní strany si sjednaly, že odměna </w:t>
      </w:r>
      <w:r>
        <w:rPr>
          <w:rFonts w:ascii="Times New Roman" w:hAnsi="Times New Roman"/>
        </w:rPr>
        <w:t xml:space="preserve">auditora </w:t>
      </w:r>
      <w:r w:rsidR="00FD5930">
        <w:rPr>
          <w:rFonts w:ascii="Times New Roman" w:hAnsi="Times New Roman"/>
        </w:rPr>
        <w:t xml:space="preserve">obsahuje </w:t>
      </w:r>
      <w:r w:rsidR="0039109F">
        <w:rPr>
          <w:rFonts w:ascii="Times New Roman" w:hAnsi="Times New Roman"/>
        </w:rPr>
        <w:t>veškeré náklady auditora na plnění této smlouvy včetně cestovného, pojištění, daní apod.</w:t>
      </w:r>
    </w:p>
    <w:p w14:paraId="3F3A349A" w14:textId="77777777" w:rsidR="001A5064" w:rsidRPr="000E081C" w:rsidRDefault="0039109F" w:rsidP="008520AA">
      <w:pPr>
        <w:jc w:val="both"/>
        <w:rPr>
          <w:rFonts w:ascii="Times New Roman" w:hAnsi="Times New Roman"/>
        </w:rPr>
      </w:pPr>
      <w:r>
        <w:rPr>
          <w:rFonts w:ascii="Times New Roman" w:hAnsi="Times New Roman"/>
        </w:rPr>
        <w:t>Účetní jednotka uhradí auditorovi náklady nutně a účelně vynaložené auditorem za účetní jednotku</w:t>
      </w:r>
      <w:r w:rsidR="001A5064" w:rsidRPr="000E081C">
        <w:rPr>
          <w:rFonts w:ascii="Times New Roman" w:hAnsi="Times New Roman"/>
        </w:rPr>
        <w:t xml:space="preserve"> (např. správní či soudní poplatky, ceny</w:t>
      </w:r>
      <w:r>
        <w:rPr>
          <w:rFonts w:ascii="Times New Roman" w:hAnsi="Times New Roman"/>
        </w:rPr>
        <w:t xml:space="preserve"> překladů,</w:t>
      </w:r>
      <w:r w:rsidR="001A5064" w:rsidRPr="000E081C">
        <w:rPr>
          <w:rFonts w:ascii="Times New Roman" w:hAnsi="Times New Roman"/>
        </w:rPr>
        <w:t xml:space="preserve"> znaleckých či odborných posudků)</w:t>
      </w:r>
      <w:r>
        <w:rPr>
          <w:rFonts w:ascii="Times New Roman" w:hAnsi="Times New Roman"/>
        </w:rPr>
        <w:t>, pokud byly účetní jednotkou předem písemně odsouhlaseny</w:t>
      </w:r>
      <w:r w:rsidR="001A5064" w:rsidRPr="000E081C">
        <w:rPr>
          <w:rFonts w:ascii="Times New Roman" w:hAnsi="Times New Roman"/>
        </w:rPr>
        <w:t>.</w:t>
      </w:r>
    </w:p>
    <w:p w14:paraId="3700DA41" w14:textId="77777777" w:rsidR="001A5064" w:rsidRPr="000E081C" w:rsidRDefault="001A5064" w:rsidP="008520AA">
      <w:pPr>
        <w:jc w:val="both"/>
        <w:rPr>
          <w:rFonts w:ascii="Times New Roman" w:hAnsi="Times New Roman"/>
        </w:rPr>
      </w:pPr>
      <w:r w:rsidRPr="000E081C">
        <w:rPr>
          <w:rFonts w:ascii="Times New Roman" w:hAnsi="Times New Roman"/>
        </w:rPr>
        <w:t xml:space="preserve">Za den úhrady se považuje </w:t>
      </w:r>
      <w:r w:rsidR="0039109F">
        <w:rPr>
          <w:rFonts w:ascii="Times New Roman" w:hAnsi="Times New Roman"/>
        </w:rPr>
        <w:t>den odepsání</w:t>
      </w:r>
      <w:r w:rsidRPr="000E081C">
        <w:rPr>
          <w:rFonts w:ascii="Times New Roman" w:hAnsi="Times New Roman"/>
        </w:rPr>
        <w:t xml:space="preserve"> peněžité částky </w:t>
      </w:r>
      <w:r w:rsidR="0039109F">
        <w:rPr>
          <w:rFonts w:ascii="Times New Roman" w:hAnsi="Times New Roman"/>
        </w:rPr>
        <w:t>z</w:t>
      </w:r>
      <w:r w:rsidRPr="000E081C">
        <w:rPr>
          <w:rFonts w:ascii="Times New Roman" w:hAnsi="Times New Roman"/>
        </w:rPr>
        <w:t xml:space="preserve"> bankovní</w:t>
      </w:r>
      <w:r w:rsidR="0039109F">
        <w:rPr>
          <w:rFonts w:ascii="Times New Roman" w:hAnsi="Times New Roman"/>
        </w:rPr>
        <w:t>ho</w:t>
      </w:r>
      <w:r w:rsidRPr="000E081C">
        <w:rPr>
          <w:rFonts w:ascii="Times New Roman" w:hAnsi="Times New Roman"/>
        </w:rPr>
        <w:t xml:space="preserve"> úč</w:t>
      </w:r>
      <w:r w:rsidR="0039109F">
        <w:rPr>
          <w:rFonts w:ascii="Times New Roman" w:hAnsi="Times New Roman"/>
        </w:rPr>
        <w:t>tu</w:t>
      </w:r>
      <w:r w:rsidRPr="000E081C">
        <w:rPr>
          <w:rFonts w:ascii="Times New Roman" w:hAnsi="Times New Roman"/>
        </w:rPr>
        <w:t xml:space="preserve"> </w:t>
      </w:r>
      <w:r w:rsidR="0039109F">
        <w:rPr>
          <w:rFonts w:ascii="Times New Roman" w:hAnsi="Times New Roman"/>
        </w:rPr>
        <w:t>účetní jednotky</w:t>
      </w:r>
      <w:r w:rsidRPr="000E081C">
        <w:rPr>
          <w:rFonts w:ascii="Times New Roman" w:hAnsi="Times New Roman"/>
        </w:rPr>
        <w:t>.</w:t>
      </w:r>
    </w:p>
    <w:p w14:paraId="36C1AF14" w14:textId="77777777" w:rsidR="001A5064" w:rsidRPr="000E081C" w:rsidRDefault="001A5064" w:rsidP="00DA5D67">
      <w:pPr>
        <w:rPr>
          <w:rFonts w:ascii="Times New Roman" w:hAnsi="Times New Roman"/>
        </w:rPr>
      </w:pPr>
      <w:r>
        <w:rPr>
          <w:rFonts w:ascii="Times New Roman" w:hAnsi="Times New Roman"/>
        </w:rPr>
        <w:t xml:space="preserve">V případě, že bude auditor v prodlení s předáním zprávy auditora z důvodů, které nespočívají na straně účetní jednotky, </w:t>
      </w:r>
      <w:r w:rsidR="0039109F">
        <w:rPr>
          <w:rFonts w:ascii="Times New Roman" w:hAnsi="Times New Roman"/>
        </w:rPr>
        <w:t>zavazuje se auditor uhradit účetní jednotce smluvní pokutu</w:t>
      </w:r>
      <w:r>
        <w:rPr>
          <w:rFonts w:ascii="Times New Roman" w:hAnsi="Times New Roman"/>
        </w:rPr>
        <w:t xml:space="preserve"> ve výši 250,00 Kč za každý den prodlení.</w:t>
      </w:r>
    </w:p>
    <w:p w14:paraId="3F666656" w14:textId="77777777" w:rsidR="001A5064" w:rsidRPr="000E081C" w:rsidRDefault="001A5064" w:rsidP="000E081C">
      <w:pPr>
        <w:ind w:left="360"/>
        <w:jc w:val="center"/>
        <w:rPr>
          <w:rFonts w:ascii="Times New Roman" w:hAnsi="Times New Roman"/>
          <w:b/>
        </w:rPr>
      </w:pPr>
      <w:r w:rsidRPr="000E081C">
        <w:rPr>
          <w:rFonts w:ascii="Times New Roman" w:hAnsi="Times New Roman"/>
          <w:b/>
        </w:rPr>
        <w:t>V.</w:t>
      </w:r>
    </w:p>
    <w:p w14:paraId="5670C370" w14:textId="77777777" w:rsidR="001A5064" w:rsidRPr="000E081C" w:rsidRDefault="001A5064" w:rsidP="000E081C">
      <w:pPr>
        <w:ind w:left="360"/>
        <w:jc w:val="center"/>
        <w:rPr>
          <w:rFonts w:ascii="Times New Roman" w:hAnsi="Times New Roman"/>
          <w:b/>
        </w:rPr>
      </w:pPr>
      <w:r w:rsidRPr="000E081C">
        <w:rPr>
          <w:rFonts w:ascii="Times New Roman" w:hAnsi="Times New Roman"/>
          <w:b/>
        </w:rPr>
        <w:t>Platnost smlouvy</w:t>
      </w:r>
    </w:p>
    <w:p w14:paraId="3F06837E" w14:textId="632AF960" w:rsidR="001A5064" w:rsidRDefault="001A5064" w:rsidP="0062657A">
      <w:pPr>
        <w:jc w:val="both"/>
        <w:rPr>
          <w:rFonts w:ascii="Times New Roman" w:hAnsi="Times New Roman"/>
        </w:rPr>
      </w:pPr>
      <w:r w:rsidRPr="000E081C">
        <w:rPr>
          <w:rFonts w:ascii="Times New Roman" w:hAnsi="Times New Roman"/>
        </w:rPr>
        <w:lastRenderedPageBreak/>
        <w:t>Tato smlouva se uzavírá na dobu určitou, a to počínaje dnem podpisu smlouvy</w:t>
      </w:r>
      <w:r w:rsidR="007C0219">
        <w:rPr>
          <w:rFonts w:ascii="Times New Roman" w:hAnsi="Times New Roman"/>
        </w:rPr>
        <w:t xml:space="preserve"> a jejím zveřejněním v registru smluv </w:t>
      </w:r>
      <w:r w:rsidR="007C0219" w:rsidRPr="007C0219">
        <w:rPr>
          <w:rFonts w:ascii="Times New Roman" w:hAnsi="Times New Roman"/>
        </w:rPr>
        <w:t>(</w:t>
      </w:r>
      <w:r w:rsidR="007C0219" w:rsidRPr="007C0219">
        <w:rPr>
          <w:rFonts w:ascii="Times New Roman" w:hAnsi="Times New Roman"/>
          <w:sz w:val="21"/>
          <w:szCs w:val="21"/>
          <w:shd w:val="clear" w:color="auto" w:fill="FFFFFF"/>
        </w:rPr>
        <w:t>dle zákona č. 340/2015 Sb</w:t>
      </w:r>
      <w:r w:rsidRPr="007C0219">
        <w:rPr>
          <w:rFonts w:ascii="Times New Roman" w:hAnsi="Times New Roman"/>
        </w:rPr>
        <w:t>.</w:t>
      </w:r>
      <w:r w:rsidR="007C0219" w:rsidRPr="007C0219">
        <w:rPr>
          <w:rFonts w:ascii="Times New Roman" w:hAnsi="Times New Roman"/>
        </w:rPr>
        <w:t>)</w:t>
      </w:r>
      <w:r w:rsidR="0051646E">
        <w:rPr>
          <w:rFonts w:ascii="Times New Roman" w:hAnsi="Times New Roman"/>
        </w:rPr>
        <w:t>.</w:t>
      </w:r>
      <w:r w:rsidRPr="007C0219">
        <w:rPr>
          <w:rFonts w:ascii="Times New Roman" w:hAnsi="Times New Roman"/>
        </w:rPr>
        <w:t xml:space="preserve"> </w:t>
      </w:r>
      <w:r w:rsidR="00C73463">
        <w:rPr>
          <w:rFonts w:ascii="Times New Roman" w:hAnsi="Times New Roman"/>
        </w:rPr>
        <w:t>Ukončení smlouvy bude ke dni 31. 12</w:t>
      </w:r>
      <w:r w:rsidR="006F04AD">
        <w:rPr>
          <w:rFonts w:ascii="Times New Roman" w:hAnsi="Times New Roman"/>
        </w:rPr>
        <w:t>. 202</w:t>
      </w:r>
      <w:r w:rsidR="00C36326">
        <w:rPr>
          <w:rFonts w:ascii="Times New Roman" w:hAnsi="Times New Roman"/>
        </w:rPr>
        <w:t>7</w:t>
      </w:r>
      <w:r w:rsidR="00E54865">
        <w:rPr>
          <w:rFonts w:ascii="Times New Roman" w:hAnsi="Times New Roman"/>
        </w:rPr>
        <w:t>. O</w:t>
      </w:r>
      <w:r w:rsidRPr="000E081C">
        <w:rPr>
          <w:rFonts w:ascii="Times New Roman" w:hAnsi="Times New Roman"/>
        </w:rPr>
        <w:t>věřovaným obdobím j</w:t>
      </w:r>
      <w:r w:rsidR="00C36326">
        <w:rPr>
          <w:rFonts w:ascii="Times New Roman" w:hAnsi="Times New Roman"/>
        </w:rPr>
        <w:t>sou</w:t>
      </w:r>
      <w:r w:rsidRPr="000E081C">
        <w:rPr>
          <w:rFonts w:ascii="Times New Roman" w:hAnsi="Times New Roman"/>
        </w:rPr>
        <w:t xml:space="preserve"> rok</w:t>
      </w:r>
      <w:r w:rsidR="00C36326">
        <w:rPr>
          <w:rFonts w:ascii="Times New Roman" w:hAnsi="Times New Roman"/>
        </w:rPr>
        <w:t>y 2024, 2025 a 2026</w:t>
      </w:r>
      <w:r w:rsidR="00E54865">
        <w:rPr>
          <w:rFonts w:ascii="Times New Roman" w:hAnsi="Times New Roman"/>
        </w:rPr>
        <w:t>.</w:t>
      </w:r>
    </w:p>
    <w:p w14:paraId="77EF5083" w14:textId="77777777" w:rsidR="001A5064" w:rsidRPr="000E081C" w:rsidRDefault="001A5064" w:rsidP="0062657A">
      <w:pPr>
        <w:jc w:val="both"/>
        <w:rPr>
          <w:rFonts w:ascii="Times New Roman" w:hAnsi="Times New Roman"/>
        </w:rPr>
      </w:pPr>
      <w:r>
        <w:rPr>
          <w:rFonts w:ascii="Times New Roman" w:hAnsi="Times New Roman"/>
        </w:rPr>
        <w:t xml:space="preserve">Auditorská zpráva bude účetní jednotce předána nejpozději do </w:t>
      </w:r>
      <w:r w:rsidR="00DF0975" w:rsidRPr="006931C1">
        <w:rPr>
          <w:rFonts w:ascii="Times New Roman" w:hAnsi="Times New Roman"/>
          <w:b/>
          <w:bCs/>
        </w:rPr>
        <w:t>30</w:t>
      </w:r>
      <w:r w:rsidRPr="006931C1">
        <w:rPr>
          <w:rFonts w:ascii="Times New Roman" w:hAnsi="Times New Roman"/>
          <w:b/>
          <w:bCs/>
        </w:rPr>
        <w:t>.</w:t>
      </w:r>
      <w:r w:rsidR="00E54865" w:rsidRPr="006931C1">
        <w:rPr>
          <w:rFonts w:ascii="Times New Roman" w:hAnsi="Times New Roman"/>
          <w:b/>
          <w:bCs/>
        </w:rPr>
        <w:t xml:space="preserve"> </w:t>
      </w:r>
      <w:r w:rsidR="00DF0975" w:rsidRPr="006931C1">
        <w:rPr>
          <w:rFonts w:ascii="Times New Roman" w:hAnsi="Times New Roman"/>
          <w:b/>
          <w:bCs/>
        </w:rPr>
        <w:t>4</w:t>
      </w:r>
      <w:r w:rsidRPr="006931C1">
        <w:rPr>
          <w:rFonts w:ascii="Times New Roman" w:hAnsi="Times New Roman"/>
          <w:b/>
          <w:bCs/>
        </w:rPr>
        <w:t>. následujícího roku</w:t>
      </w:r>
      <w:r>
        <w:rPr>
          <w:rFonts w:ascii="Times New Roman" w:hAnsi="Times New Roman"/>
        </w:rPr>
        <w:t>, za který má být ověření provedeno.</w:t>
      </w:r>
    </w:p>
    <w:p w14:paraId="32F0A654" w14:textId="77777777" w:rsidR="001A5064" w:rsidRPr="000E081C" w:rsidRDefault="001A5064" w:rsidP="0062657A">
      <w:pPr>
        <w:jc w:val="both"/>
        <w:rPr>
          <w:rFonts w:ascii="Times New Roman" w:hAnsi="Times New Roman"/>
        </w:rPr>
      </w:pPr>
      <w:r w:rsidRPr="000E081C">
        <w:rPr>
          <w:rFonts w:ascii="Times New Roman" w:hAnsi="Times New Roman"/>
        </w:rPr>
        <w:t>Smluvní strany si sjednaly, že tato smlouva může být ukončena jen:</w:t>
      </w:r>
    </w:p>
    <w:p w14:paraId="5529BE5B" w14:textId="77777777" w:rsidR="001A5064" w:rsidRPr="000E081C" w:rsidRDefault="001A5064" w:rsidP="0062657A">
      <w:pPr>
        <w:jc w:val="both"/>
        <w:rPr>
          <w:rFonts w:ascii="Times New Roman" w:hAnsi="Times New Roman"/>
        </w:rPr>
      </w:pPr>
      <w:r w:rsidRPr="000E081C">
        <w:rPr>
          <w:rFonts w:ascii="Times New Roman" w:hAnsi="Times New Roman"/>
        </w:rPr>
        <w:t>a) formou písemné dohody obou smluvních stran,</w:t>
      </w:r>
    </w:p>
    <w:p w14:paraId="3D787ABB" w14:textId="77777777" w:rsidR="001A5064" w:rsidRPr="000E081C" w:rsidRDefault="001A5064" w:rsidP="0062657A">
      <w:pPr>
        <w:jc w:val="both"/>
        <w:rPr>
          <w:rFonts w:ascii="Times New Roman" w:hAnsi="Times New Roman"/>
        </w:rPr>
      </w:pPr>
      <w:r>
        <w:rPr>
          <w:rFonts w:ascii="Times New Roman" w:hAnsi="Times New Roman"/>
        </w:rPr>
        <w:t>b</w:t>
      </w:r>
      <w:r w:rsidRPr="000E081C">
        <w:rPr>
          <w:rFonts w:ascii="Times New Roman" w:hAnsi="Times New Roman"/>
        </w:rPr>
        <w:t xml:space="preserve">) </w:t>
      </w:r>
      <w:r w:rsidR="009E49DE">
        <w:rPr>
          <w:rFonts w:ascii="Times New Roman" w:hAnsi="Times New Roman"/>
        </w:rPr>
        <w:t>výpovědí</w:t>
      </w:r>
      <w:r w:rsidR="0097271F">
        <w:rPr>
          <w:rFonts w:ascii="Times New Roman" w:hAnsi="Times New Roman"/>
        </w:rPr>
        <w:t xml:space="preserve"> ze strany účetní jednotky dle </w:t>
      </w:r>
      <w:r w:rsidR="0097271F" w:rsidRPr="0062657A">
        <w:rPr>
          <w:rFonts w:ascii="Times New Roman" w:hAnsi="Times New Roman"/>
        </w:rPr>
        <w:t>§</w:t>
      </w:r>
      <w:r w:rsidR="0097271F">
        <w:rPr>
          <w:rFonts w:ascii="Times New Roman" w:hAnsi="Times New Roman"/>
        </w:rPr>
        <w:t xml:space="preserve"> </w:t>
      </w:r>
      <w:r w:rsidR="0097271F" w:rsidRPr="0062657A">
        <w:rPr>
          <w:rFonts w:ascii="Times New Roman" w:hAnsi="Times New Roman"/>
        </w:rPr>
        <w:t>17 zákona č. 93/2009 Sb., o auditorech</w:t>
      </w:r>
      <w:r w:rsidR="0097271F">
        <w:rPr>
          <w:rFonts w:ascii="Times New Roman" w:hAnsi="Times New Roman"/>
        </w:rPr>
        <w:t xml:space="preserve">, </w:t>
      </w:r>
      <w:r w:rsidR="0097271F" w:rsidRPr="0062657A">
        <w:rPr>
          <w:rFonts w:ascii="Times New Roman" w:hAnsi="Times New Roman"/>
        </w:rPr>
        <w:t xml:space="preserve">neprovádí-li auditor tento povinný audit v souladu s právními předpisy, </w:t>
      </w:r>
      <w:r w:rsidR="0097271F">
        <w:rPr>
          <w:rFonts w:ascii="Times New Roman" w:hAnsi="Times New Roman"/>
        </w:rPr>
        <w:t>auditorskými standardy</w:t>
      </w:r>
      <w:r w:rsidR="0097271F" w:rsidRPr="0062657A">
        <w:rPr>
          <w:rFonts w:ascii="Times New Roman" w:hAnsi="Times New Roman"/>
        </w:rPr>
        <w:t xml:space="preserve"> nebo etickým kodexem. Rozdílnost názorů na účetní řešení nebo auditorské postupy nelze považovat za důvo</w:t>
      </w:r>
      <w:r w:rsidR="0097271F">
        <w:rPr>
          <w:rFonts w:ascii="Times New Roman" w:hAnsi="Times New Roman"/>
        </w:rPr>
        <w:t>d pro ukončení smluvního vztahu</w:t>
      </w:r>
      <w:r w:rsidRPr="000E081C">
        <w:rPr>
          <w:rFonts w:ascii="Times New Roman" w:hAnsi="Times New Roman"/>
        </w:rPr>
        <w:t>.</w:t>
      </w:r>
    </w:p>
    <w:p w14:paraId="52093153" w14:textId="77777777" w:rsidR="001A5064" w:rsidRPr="000E081C" w:rsidRDefault="0097271F" w:rsidP="0062657A">
      <w:pPr>
        <w:jc w:val="both"/>
        <w:rPr>
          <w:rFonts w:ascii="Times New Roman" w:hAnsi="Times New Roman"/>
        </w:rPr>
      </w:pPr>
      <w:r>
        <w:rPr>
          <w:rFonts w:ascii="Times New Roman" w:hAnsi="Times New Roman"/>
        </w:rPr>
        <w:t>Výpověď nabývá účinnosti okamžikem jejího doručení auditorovi</w:t>
      </w:r>
      <w:r w:rsidR="001A5064" w:rsidRPr="000E081C">
        <w:rPr>
          <w:rFonts w:ascii="Times New Roman" w:hAnsi="Times New Roman"/>
        </w:rPr>
        <w:t>.</w:t>
      </w:r>
    </w:p>
    <w:p w14:paraId="45B60B61" w14:textId="77777777" w:rsidR="001A5064" w:rsidRPr="000E081C" w:rsidRDefault="001A5064" w:rsidP="0062657A">
      <w:pPr>
        <w:jc w:val="both"/>
        <w:rPr>
          <w:rFonts w:ascii="Times New Roman" w:hAnsi="Times New Roman"/>
        </w:rPr>
      </w:pPr>
      <w:r w:rsidRPr="000E081C">
        <w:rPr>
          <w:rFonts w:ascii="Times New Roman" w:hAnsi="Times New Roman"/>
        </w:rPr>
        <w:t>Při ukončení této smlouvy výpovědí zanikají uplynutím posledního dne výpovědní lhůty povinnosti účetní jednotky. Auditor je však povinen účetní jednotu upozornit na opatření potřebná k tomu, aby se zabránilo vzniku škody bezprostředně hrozící účetní jednotce nedokončením provedení auditu dle této smlouvy.</w:t>
      </w:r>
    </w:p>
    <w:p w14:paraId="73DF53FD" w14:textId="77777777" w:rsidR="001A5064" w:rsidRPr="000E081C" w:rsidRDefault="001A5064" w:rsidP="0062657A">
      <w:pPr>
        <w:jc w:val="both"/>
        <w:rPr>
          <w:rFonts w:ascii="Times New Roman" w:hAnsi="Times New Roman"/>
        </w:rPr>
      </w:pPr>
      <w:r w:rsidRPr="000E081C">
        <w:rPr>
          <w:rFonts w:ascii="Times New Roman" w:hAnsi="Times New Roman"/>
        </w:rPr>
        <w:t xml:space="preserve">Auditor je povinen upozornit účetní jednotku na škodu, která </w:t>
      </w:r>
      <w:r>
        <w:rPr>
          <w:rFonts w:ascii="Times New Roman" w:hAnsi="Times New Roman"/>
        </w:rPr>
        <w:t>by j</w:t>
      </w:r>
      <w:r w:rsidR="009E49DE">
        <w:rPr>
          <w:rFonts w:ascii="Times New Roman" w:hAnsi="Times New Roman"/>
        </w:rPr>
        <w:t>í</w:t>
      </w:r>
      <w:r w:rsidRPr="000E081C">
        <w:rPr>
          <w:rFonts w:ascii="Times New Roman" w:hAnsi="Times New Roman"/>
        </w:rPr>
        <w:t xml:space="preserve"> přerušením činnosti podle této smlouvy mohla vzniknout a na opatření, která je třeba provést k jejímu odvrácení.</w:t>
      </w:r>
    </w:p>
    <w:p w14:paraId="59A60340" w14:textId="77777777" w:rsidR="001A5064" w:rsidRPr="000E081C" w:rsidRDefault="001A5064" w:rsidP="00107818">
      <w:pPr>
        <w:jc w:val="both"/>
        <w:rPr>
          <w:rFonts w:ascii="Times New Roman" w:hAnsi="Times New Roman"/>
        </w:rPr>
      </w:pPr>
      <w:r w:rsidRPr="000E081C">
        <w:rPr>
          <w:rFonts w:ascii="Times New Roman" w:hAnsi="Times New Roman"/>
        </w:rPr>
        <w:t>K poslednímu dni výpovědní lhůty předá auditor účetní jednotce veškeré podklady a doklady účetní jednotky, které má v souvislosti s prováděním auditu v držení a tyto budou blíže specifikovány v předávacím protokolu.</w:t>
      </w:r>
    </w:p>
    <w:p w14:paraId="50D78F48" w14:textId="77777777" w:rsidR="001A5064" w:rsidRPr="000E081C" w:rsidRDefault="001A5064" w:rsidP="000E081C">
      <w:pPr>
        <w:ind w:left="360"/>
        <w:jc w:val="center"/>
        <w:rPr>
          <w:rFonts w:ascii="Times New Roman" w:hAnsi="Times New Roman"/>
          <w:b/>
        </w:rPr>
      </w:pPr>
      <w:r w:rsidRPr="000E081C">
        <w:rPr>
          <w:rFonts w:ascii="Times New Roman" w:hAnsi="Times New Roman"/>
          <w:b/>
        </w:rPr>
        <w:t>VI.</w:t>
      </w:r>
    </w:p>
    <w:p w14:paraId="78A09F9C" w14:textId="77777777" w:rsidR="001A5064" w:rsidRPr="000E081C" w:rsidRDefault="001A5064" w:rsidP="000E081C">
      <w:pPr>
        <w:ind w:left="360"/>
        <w:jc w:val="center"/>
        <w:rPr>
          <w:rFonts w:ascii="Times New Roman" w:hAnsi="Times New Roman"/>
          <w:b/>
        </w:rPr>
      </w:pPr>
      <w:r w:rsidRPr="000E081C">
        <w:rPr>
          <w:rFonts w:ascii="Times New Roman" w:hAnsi="Times New Roman"/>
          <w:b/>
        </w:rPr>
        <w:t>Rozhodné právo</w:t>
      </w:r>
    </w:p>
    <w:p w14:paraId="45181770" w14:textId="77777777" w:rsidR="001A5064" w:rsidRPr="000E081C" w:rsidRDefault="001A5064" w:rsidP="008520AA">
      <w:pPr>
        <w:jc w:val="both"/>
        <w:rPr>
          <w:rFonts w:ascii="Times New Roman" w:hAnsi="Times New Roman"/>
        </w:rPr>
      </w:pPr>
      <w:r w:rsidRPr="000E081C">
        <w:rPr>
          <w:rFonts w:ascii="Times New Roman" w:hAnsi="Times New Roman"/>
        </w:rPr>
        <w:t>Není-li touto smlouvou výslovně stanoveno jinak, pro úpravu právních vztahů smluvních stran vyplývajících z této smlouvy</w:t>
      </w:r>
      <w:r w:rsidR="009E49DE">
        <w:rPr>
          <w:rFonts w:ascii="Times New Roman" w:hAnsi="Times New Roman"/>
        </w:rPr>
        <w:t xml:space="preserve"> se použije ustanovení zák. č. 89</w:t>
      </w:r>
      <w:r w:rsidRPr="000E081C">
        <w:rPr>
          <w:rFonts w:ascii="Times New Roman" w:hAnsi="Times New Roman"/>
        </w:rPr>
        <w:t>/</w:t>
      </w:r>
      <w:r w:rsidR="009E49DE">
        <w:rPr>
          <w:rFonts w:ascii="Times New Roman" w:hAnsi="Times New Roman"/>
        </w:rPr>
        <w:t xml:space="preserve">2012 </w:t>
      </w:r>
      <w:r w:rsidRPr="000E081C">
        <w:rPr>
          <w:rFonts w:ascii="Times New Roman" w:hAnsi="Times New Roman"/>
        </w:rPr>
        <w:t>S</w:t>
      </w:r>
      <w:r>
        <w:rPr>
          <w:rFonts w:ascii="Times New Roman" w:hAnsi="Times New Roman"/>
        </w:rPr>
        <w:t>b</w:t>
      </w:r>
      <w:r w:rsidRPr="000E081C">
        <w:rPr>
          <w:rFonts w:ascii="Times New Roman" w:hAnsi="Times New Roman"/>
        </w:rPr>
        <w:t>., ob</w:t>
      </w:r>
      <w:r w:rsidR="009E49DE">
        <w:rPr>
          <w:rFonts w:ascii="Times New Roman" w:hAnsi="Times New Roman"/>
        </w:rPr>
        <w:t>čanského</w:t>
      </w:r>
      <w:r w:rsidRPr="000E081C">
        <w:rPr>
          <w:rFonts w:ascii="Times New Roman" w:hAnsi="Times New Roman"/>
        </w:rPr>
        <w:t xml:space="preserve"> zákoníku, zvláště pak ustanovení § </w:t>
      </w:r>
      <w:r w:rsidR="009E49DE">
        <w:rPr>
          <w:rFonts w:ascii="Times New Roman" w:hAnsi="Times New Roman"/>
        </w:rPr>
        <w:t>2652</w:t>
      </w:r>
      <w:r w:rsidRPr="000E081C">
        <w:rPr>
          <w:rFonts w:ascii="Times New Roman" w:hAnsi="Times New Roman"/>
        </w:rPr>
        <w:t xml:space="preserve"> a násl. o smlouvě o kontrolní činnosti.</w:t>
      </w:r>
    </w:p>
    <w:p w14:paraId="4847EF97" w14:textId="77777777" w:rsidR="001A5064" w:rsidRPr="000E081C" w:rsidRDefault="001A5064" w:rsidP="008520AA">
      <w:pPr>
        <w:jc w:val="both"/>
        <w:rPr>
          <w:rFonts w:ascii="Times New Roman" w:hAnsi="Times New Roman"/>
        </w:rPr>
      </w:pPr>
      <w:r w:rsidRPr="000E081C">
        <w:rPr>
          <w:rFonts w:ascii="Times New Roman" w:hAnsi="Times New Roman"/>
        </w:rPr>
        <w:t>Nebude-li možné vzájemné eventuální spory urovnat dohodou smluvních stran, budou předloženy k projednání a rozhodnutí příslušnému soudu.</w:t>
      </w:r>
    </w:p>
    <w:p w14:paraId="0ABF4DC6" w14:textId="77777777" w:rsidR="001A5064" w:rsidRDefault="001A5064" w:rsidP="000E081C">
      <w:pPr>
        <w:ind w:left="360"/>
        <w:jc w:val="center"/>
        <w:rPr>
          <w:rFonts w:ascii="Times New Roman" w:hAnsi="Times New Roman"/>
          <w:b/>
        </w:rPr>
      </w:pPr>
    </w:p>
    <w:p w14:paraId="68175734" w14:textId="77777777" w:rsidR="001A5064" w:rsidRPr="000E081C" w:rsidRDefault="001A5064" w:rsidP="000E081C">
      <w:pPr>
        <w:ind w:left="360"/>
        <w:jc w:val="center"/>
        <w:rPr>
          <w:rFonts w:ascii="Times New Roman" w:hAnsi="Times New Roman"/>
          <w:b/>
        </w:rPr>
      </w:pPr>
      <w:r w:rsidRPr="000E081C">
        <w:rPr>
          <w:rFonts w:ascii="Times New Roman" w:hAnsi="Times New Roman"/>
          <w:b/>
        </w:rPr>
        <w:t>VII.</w:t>
      </w:r>
    </w:p>
    <w:p w14:paraId="62796185" w14:textId="77777777" w:rsidR="001A5064" w:rsidRPr="000E081C" w:rsidRDefault="001A5064" w:rsidP="000E081C">
      <w:pPr>
        <w:ind w:left="360"/>
        <w:jc w:val="center"/>
        <w:rPr>
          <w:rFonts w:ascii="Times New Roman" w:hAnsi="Times New Roman"/>
          <w:b/>
        </w:rPr>
      </w:pPr>
      <w:r w:rsidRPr="000E081C">
        <w:rPr>
          <w:rFonts w:ascii="Times New Roman" w:hAnsi="Times New Roman"/>
          <w:b/>
        </w:rPr>
        <w:t>Závazek mlčenlivosti</w:t>
      </w:r>
    </w:p>
    <w:p w14:paraId="659F2047" w14:textId="55C07A3C" w:rsidR="001A5064" w:rsidRDefault="001A5064" w:rsidP="008520AA">
      <w:pPr>
        <w:jc w:val="both"/>
        <w:rPr>
          <w:rFonts w:ascii="Times New Roman" w:hAnsi="Times New Roman"/>
        </w:rPr>
      </w:pPr>
      <w:r w:rsidRPr="000E081C">
        <w:rPr>
          <w:rFonts w:ascii="Times New Roman" w:hAnsi="Times New Roman"/>
        </w:rPr>
        <w:t>Smluvní strany se zavazují zachovat mlčenlivost o všech skutečnostech týkajících se druhé smluvní strany minimálně po dobu pěti let od data vydání auditorské zprávy, s výjimkou informací, které jsou obecně známy. Pro informace, které byly prohlášeny za předmět důvěrné informace, platí závazek mlčenlivosti bez omezení. Důvěrné informace nesmějí být použity k jin</w:t>
      </w:r>
      <w:r w:rsidR="00F35FA0">
        <w:rPr>
          <w:rFonts w:ascii="Times New Roman" w:hAnsi="Times New Roman"/>
        </w:rPr>
        <w:t>ým účelům než k plnění předmětu</w:t>
      </w:r>
      <w:r w:rsidRPr="000E081C">
        <w:rPr>
          <w:rFonts w:ascii="Times New Roman" w:hAnsi="Times New Roman"/>
        </w:rPr>
        <w:t xml:space="preserve"> této smlouvy. Při porušení závazku mlčenlivosti má poškozená strana právo na náhradu škody.</w:t>
      </w:r>
    </w:p>
    <w:p w14:paraId="10A33FCA" w14:textId="2C49F0C5" w:rsidR="008520AA" w:rsidRPr="000E081C" w:rsidRDefault="008520AA" w:rsidP="008520AA">
      <w:pPr>
        <w:jc w:val="both"/>
        <w:rPr>
          <w:rFonts w:ascii="Times New Roman" w:hAnsi="Times New Roman"/>
        </w:rPr>
      </w:pPr>
      <w:r w:rsidRPr="008520AA">
        <w:rPr>
          <w:rFonts w:ascii="Times New Roman" w:hAnsi="Times New Roman"/>
        </w:rPr>
        <w:lastRenderedPageBreak/>
        <w:t>Zhotovitel je při nakládání s osobními údaji odpovědný za dodržování všech povinností vyplývajících z obecného nařízení o ochraně osobních údajů č. (EU) 2016/679 i všech vnitrostátních právních norem</w:t>
      </w:r>
    </w:p>
    <w:p w14:paraId="24A63264" w14:textId="77777777" w:rsidR="001A5064" w:rsidRPr="000E081C" w:rsidRDefault="001A5064" w:rsidP="000E081C">
      <w:pPr>
        <w:ind w:left="360"/>
        <w:jc w:val="center"/>
        <w:rPr>
          <w:rFonts w:ascii="Times New Roman" w:hAnsi="Times New Roman"/>
          <w:b/>
        </w:rPr>
      </w:pPr>
      <w:r w:rsidRPr="000E081C">
        <w:rPr>
          <w:rFonts w:ascii="Times New Roman" w:hAnsi="Times New Roman"/>
          <w:b/>
        </w:rPr>
        <w:t>VIII.</w:t>
      </w:r>
    </w:p>
    <w:p w14:paraId="16E7DDB4" w14:textId="77777777" w:rsidR="001A5064" w:rsidRPr="000E081C" w:rsidRDefault="001A5064" w:rsidP="000E081C">
      <w:pPr>
        <w:ind w:left="360"/>
        <w:jc w:val="center"/>
        <w:rPr>
          <w:rFonts w:ascii="Times New Roman" w:hAnsi="Times New Roman"/>
          <w:b/>
        </w:rPr>
      </w:pPr>
      <w:r w:rsidRPr="000E081C">
        <w:rPr>
          <w:rFonts w:ascii="Times New Roman" w:hAnsi="Times New Roman"/>
          <w:b/>
        </w:rPr>
        <w:t>Všeobecná ustanovení</w:t>
      </w:r>
    </w:p>
    <w:p w14:paraId="5830FEC8" w14:textId="77777777" w:rsidR="001A5064" w:rsidRPr="000E081C" w:rsidRDefault="001A5064" w:rsidP="008520AA">
      <w:pPr>
        <w:jc w:val="both"/>
        <w:rPr>
          <w:rFonts w:ascii="Times New Roman" w:hAnsi="Times New Roman"/>
        </w:rPr>
      </w:pPr>
      <w:r w:rsidRPr="000E081C">
        <w:rPr>
          <w:rFonts w:ascii="Times New Roman" w:hAnsi="Times New Roman"/>
        </w:rPr>
        <w:t>Smluvní strany shodně prohlašují, že tato smlouva byla sepsána dle jejich pravé a svobodné vůle, vážně, určitě a srozumitelně, a že nebyla uzavřena v tísni ani za nápadně nevýhodných podmínek. S obsahem této smlouvy se před jejím podpisem smluvní strany seznámily a nemají proti němu námitek. Na důkaz toho smluvní strany připojují své vlastnoruční podpisy.</w:t>
      </w:r>
    </w:p>
    <w:p w14:paraId="6AAB27EE" w14:textId="77777777" w:rsidR="001A5064" w:rsidRDefault="001A5064" w:rsidP="008520AA">
      <w:pPr>
        <w:jc w:val="both"/>
        <w:rPr>
          <w:rFonts w:ascii="Times New Roman" w:hAnsi="Times New Roman"/>
        </w:rPr>
      </w:pPr>
      <w:r w:rsidRPr="000E081C">
        <w:rPr>
          <w:rFonts w:ascii="Times New Roman" w:hAnsi="Times New Roman"/>
        </w:rPr>
        <w:t xml:space="preserve">Smlouva je vyhotovena ve dvou vyhotoveních, z nichž jedno po podpisu obdrží účetní jednotka a druhé auditor. Každá změna smlouvy musí být provedena formou </w:t>
      </w:r>
      <w:r w:rsidR="00D75A28">
        <w:rPr>
          <w:rFonts w:ascii="Times New Roman" w:hAnsi="Times New Roman"/>
        </w:rPr>
        <w:t xml:space="preserve">písemného </w:t>
      </w:r>
      <w:r w:rsidRPr="000E081C">
        <w:rPr>
          <w:rFonts w:ascii="Times New Roman" w:hAnsi="Times New Roman"/>
        </w:rPr>
        <w:t>dodatku k této smlouvě, který bude vypracován ve stejném počtu jako vlastní smlouva.</w:t>
      </w:r>
    </w:p>
    <w:p w14:paraId="7544391E" w14:textId="77777777" w:rsidR="00A85306" w:rsidRPr="006931C1" w:rsidRDefault="00A85306" w:rsidP="00A85306">
      <w:pPr>
        <w:spacing w:after="60"/>
        <w:jc w:val="both"/>
        <w:rPr>
          <w:rFonts w:ascii="Times New Roman" w:hAnsi="Times New Roman"/>
        </w:rPr>
      </w:pPr>
      <w:r w:rsidRPr="006931C1">
        <w:rPr>
          <w:rFonts w:ascii="Times New Roman" w:hAnsi="Times New Roman"/>
        </w:rPr>
        <w:t>Smluvní strany berou na vědomí, že tato smlouva včetně příloh smlouvy a případných budoucích dodatků bude uveřejněna v souladu s ustanoveními zák. č. 340/2015 Sb., o registru smluv. Auditor prohlašuje, že tato smlouva neobsahuje jeho obchodní tajemství, osobní údaje osob na straně dodavatele, které by nebylo možno uveřejnit, utajované skutečnosti ve smyslu ustanovení zák. č. 412/2005 Sb., o ochraně utajovaných skutečností, ani jiné informace či skutečnosti, které by nebylo možno uveřejnit. Osoby podepisující dávají tímto souhlas s uveřejněním svých osobních údajů obsažených ve smlouvě. Svůj souhlas udělují na dobu neurčitou.</w:t>
      </w:r>
    </w:p>
    <w:p w14:paraId="5550250A" w14:textId="77777777" w:rsidR="00A85306" w:rsidRPr="006931C1" w:rsidRDefault="00A85306" w:rsidP="00A85306">
      <w:pPr>
        <w:spacing w:after="60"/>
        <w:jc w:val="both"/>
        <w:rPr>
          <w:rFonts w:ascii="Times New Roman" w:hAnsi="Times New Roman"/>
        </w:rPr>
      </w:pPr>
      <w:r w:rsidRPr="006931C1">
        <w:rPr>
          <w:rFonts w:ascii="Times New Roman" w:hAnsi="Times New Roman"/>
        </w:rPr>
        <w:t>Zveřejnění v registru provede účetní jednotka.</w:t>
      </w:r>
    </w:p>
    <w:p w14:paraId="7EA9D542" w14:textId="77777777" w:rsidR="00A85306" w:rsidRPr="006931C1" w:rsidRDefault="00A85306" w:rsidP="00A85306">
      <w:pPr>
        <w:spacing w:after="60"/>
        <w:jc w:val="both"/>
        <w:rPr>
          <w:rFonts w:ascii="Times New Roman" w:hAnsi="Times New Roman"/>
        </w:rPr>
      </w:pPr>
      <w:r w:rsidRPr="006931C1">
        <w:rPr>
          <w:rFonts w:ascii="Times New Roman" w:hAnsi="Times New Roman"/>
        </w:rPr>
        <w:t>Smlouva nabývá platnosti dnem podpisu obou Smluvních stran a účinnosti okamžikem zveřejnění v registru smluv.</w:t>
      </w:r>
    </w:p>
    <w:p w14:paraId="65AAC110" w14:textId="77777777" w:rsidR="001D189C" w:rsidRPr="000E081C" w:rsidRDefault="001D189C" w:rsidP="001D189C">
      <w:pPr>
        <w:rPr>
          <w:rFonts w:ascii="Times New Roman" w:hAnsi="Times New Roman"/>
        </w:rPr>
      </w:pPr>
    </w:p>
    <w:p w14:paraId="62BD77D9" w14:textId="77777777" w:rsidR="001A5064" w:rsidRPr="000E081C" w:rsidRDefault="001A5064" w:rsidP="005E036D">
      <w:pPr>
        <w:ind w:left="360"/>
        <w:jc w:val="both"/>
        <w:rPr>
          <w:rFonts w:ascii="Times New Roman" w:hAnsi="Times New Roman"/>
        </w:rPr>
      </w:pPr>
      <w:r w:rsidRPr="000E081C">
        <w:rPr>
          <w:rFonts w:ascii="Times New Roman" w:hAnsi="Times New Roman"/>
        </w:rPr>
        <w:t>V</w:t>
      </w:r>
      <w:r w:rsidR="00092D9E">
        <w:rPr>
          <w:rFonts w:ascii="Times New Roman" w:hAnsi="Times New Roman"/>
        </w:rPr>
        <w:t xml:space="preserve"> Brně </w:t>
      </w:r>
      <w:r w:rsidRPr="000E081C">
        <w:rPr>
          <w:rFonts w:ascii="Times New Roman" w:hAnsi="Times New Roman"/>
        </w:rPr>
        <w:t>dne</w:t>
      </w:r>
      <w:r>
        <w:rPr>
          <w:rFonts w:ascii="Times New Roman" w:hAnsi="Times New Roman"/>
        </w:rPr>
        <w:t>:</w:t>
      </w:r>
    </w:p>
    <w:p w14:paraId="19ABB566" w14:textId="77777777" w:rsidR="001A5064" w:rsidRPr="000E081C" w:rsidRDefault="001A5064" w:rsidP="00E51304">
      <w:pPr>
        <w:ind w:left="360"/>
        <w:rPr>
          <w:rFonts w:ascii="Times New Roman" w:hAnsi="Times New Roman"/>
        </w:rPr>
      </w:pPr>
    </w:p>
    <w:p w14:paraId="6B5ABD4E" w14:textId="77777777" w:rsidR="001A5064" w:rsidRPr="000E081C" w:rsidRDefault="001A5064" w:rsidP="00E51304">
      <w:pPr>
        <w:ind w:left="360"/>
        <w:rPr>
          <w:rFonts w:ascii="Times New Roman" w:hAnsi="Times New Roman"/>
        </w:rPr>
      </w:pPr>
    </w:p>
    <w:p w14:paraId="131D3C78" w14:textId="77777777" w:rsidR="001A5064" w:rsidRPr="000E081C" w:rsidRDefault="001A5064" w:rsidP="00E552DB">
      <w:pPr>
        <w:spacing w:after="0" w:line="240" w:lineRule="auto"/>
        <w:ind w:left="357"/>
        <w:jc w:val="both"/>
        <w:rPr>
          <w:rFonts w:ascii="Times New Roman" w:hAnsi="Times New Roman"/>
          <w:b/>
          <w:bCs/>
        </w:rPr>
      </w:pPr>
      <w:r>
        <w:rPr>
          <w:rFonts w:ascii="Times New Roman" w:hAnsi="Times New Roman"/>
          <w:b/>
          <w:bCs/>
        </w:rPr>
        <w:t>.............</w:t>
      </w:r>
      <w:r w:rsidRPr="000E081C">
        <w:rPr>
          <w:rFonts w:ascii="Times New Roman" w:hAnsi="Times New Roman"/>
          <w:b/>
          <w:bCs/>
        </w:rPr>
        <w:t>……………………………………</w:t>
      </w:r>
      <w:r>
        <w:rPr>
          <w:rFonts w:ascii="Times New Roman" w:hAnsi="Times New Roman"/>
          <w:b/>
          <w:bCs/>
        </w:rPr>
        <w:t>..</w:t>
      </w:r>
      <w:r w:rsidRPr="000E081C">
        <w:rPr>
          <w:rFonts w:ascii="Times New Roman" w:hAnsi="Times New Roman"/>
          <w:b/>
          <w:bCs/>
        </w:rPr>
        <w:tab/>
      </w:r>
      <w:r>
        <w:rPr>
          <w:rFonts w:ascii="Times New Roman" w:hAnsi="Times New Roman"/>
          <w:b/>
          <w:bCs/>
        </w:rPr>
        <w:tab/>
        <w:t>..</w:t>
      </w:r>
      <w:r w:rsidRPr="000E081C">
        <w:rPr>
          <w:rFonts w:ascii="Times New Roman" w:hAnsi="Times New Roman"/>
          <w:b/>
          <w:bCs/>
        </w:rPr>
        <w:t>………………………………………</w:t>
      </w:r>
      <w:r>
        <w:rPr>
          <w:rFonts w:ascii="Times New Roman" w:hAnsi="Times New Roman"/>
          <w:b/>
          <w:bCs/>
        </w:rPr>
        <w:t>..</w:t>
      </w:r>
    </w:p>
    <w:p w14:paraId="63A5870E" w14:textId="2C268847" w:rsidR="001A5064" w:rsidRPr="000E081C" w:rsidRDefault="001A5064" w:rsidP="00E552DB">
      <w:pPr>
        <w:spacing w:after="0" w:line="240" w:lineRule="auto"/>
        <w:ind w:left="357"/>
        <w:jc w:val="both"/>
        <w:rPr>
          <w:rFonts w:ascii="Times New Roman" w:hAnsi="Times New Roman"/>
        </w:rPr>
      </w:pPr>
      <w:r>
        <w:rPr>
          <w:rFonts w:ascii="Times New Roman" w:hAnsi="Times New Roman"/>
        </w:rPr>
        <w:t>Centrum dopravního výzkumu</w:t>
      </w:r>
      <w:r w:rsidRPr="000E081C">
        <w:rPr>
          <w:rFonts w:ascii="Times New Roman" w:hAnsi="Times New Roman"/>
        </w:rPr>
        <w:t>, v.</w:t>
      </w:r>
      <w:r>
        <w:rPr>
          <w:rFonts w:ascii="Times New Roman" w:hAnsi="Times New Roman"/>
        </w:rPr>
        <w:t xml:space="preserve"> </w:t>
      </w:r>
      <w:r w:rsidRPr="000E081C">
        <w:rPr>
          <w:rFonts w:ascii="Times New Roman" w:hAnsi="Times New Roman"/>
        </w:rPr>
        <w:t>v.</w:t>
      </w:r>
      <w:r>
        <w:rPr>
          <w:rFonts w:ascii="Times New Roman" w:hAnsi="Times New Roman"/>
        </w:rPr>
        <w:t xml:space="preserve"> </w:t>
      </w:r>
      <w:r w:rsidRPr="000E081C">
        <w:rPr>
          <w:rFonts w:ascii="Times New Roman" w:hAnsi="Times New Roman"/>
        </w:rPr>
        <w:t>i.</w:t>
      </w:r>
      <w:r w:rsidRPr="000E081C">
        <w:rPr>
          <w:rFonts w:ascii="Times New Roman" w:hAnsi="Times New Roman"/>
        </w:rPr>
        <w:tab/>
      </w:r>
      <w:r>
        <w:rPr>
          <w:rFonts w:ascii="Times New Roman" w:hAnsi="Times New Roman"/>
        </w:rPr>
        <w:tab/>
      </w:r>
      <w:r w:rsidRPr="000E081C">
        <w:rPr>
          <w:rFonts w:ascii="Times New Roman" w:hAnsi="Times New Roman"/>
        </w:rPr>
        <w:tab/>
        <w:t xml:space="preserve"> </w:t>
      </w:r>
    </w:p>
    <w:p w14:paraId="603B1E84" w14:textId="53931505" w:rsidR="001A5064" w:rsidRDefault="00C73463" w:rsidP="00E552DB">
      <w:pPr>
        <w:spacing w:after="0" w:line="240" w:lineRule="auto"/>
        <w:ind w:left="357"/>
        <w:jc w:val="both"/>
        <w:rPr>
          <w:rFonts w:ascii="Times New Roman" w:hAnsi="Times New Roman"/>
        </w:rPr>
      </w:pPr>
      <w:r>
        <w:rPr>
          <w:rFonts w:ascii="Times New Roman" w:hAnsi="Times New Roman"/>
        </w:rPr>
        <w:t xml:space="preserve">Ing. Jindřich </w:t>
      </w:r>
      <w:r w:rsidR="008520AA">
        <w:rPr>
          <w:rFonts w:ascii="Times New Roman" w:hAnsi="Times New Roman"/>
        </w:rPr>
        <w:t>Frič, Ph.D.</w:t>
      </w:r>
      <w:r>
        <w:rPr>
          <w:rFonts w:ascii="Times New Roman" w:hAnsi="Times New Roman"/>
        </w:rPr>
        <w:t>,</w:t>
      </w:r>
      <w:r w:rsidR="00F25EFF">
        <w:rPr>
          <w:rFonts w:ascii="Times New Roman" w:hAnsi="Times New Roman"/>
        </w:rPr>
        <w:t xml:space="preserve"> MBA</w:t>
      </w:r>
      <w:r>
        <w:rPr>
          <w:rFonts w:ascii="Times New Roman" w:hAnsi="Times New Roman"/>
        </w:rPr>
        <w:t xml:space="preserve"> </w:t>
      </w:r>
      <w:r w:rsidR="001A5064">
        <w:rPr>
          <w:rFonts w:ascii="Times New Roman" w:hAnsi="Times New Roman"/>
        </w:rPr>
        <w:t>ředitel</w:t>
      </w:r>
      <w:r w:rsidR="001A5064">
        <w:rPr>
          <w:rFonts w:ascii="Times New Roman" w:hAnsi="Times New Roman"/>
        </w:rPr>
        <w:tab/>
      </w:r>
      <w:r w:rsidR="001A5064">
        <w:rPr>
          <w:rFonts w:ascii="Times New Roman" w:hAnsi="Times New Roman"/>
        </w:rPr>
        <w:tab/>
      </w:r>
      <w:r w:rsidR="009E49DE">
        <w:rPr>
          <w:rFonts w:ascii="Times New Roman" w:hAnsi="Times New Roman"/>
        </w:rPr>
        <w:tab/>
      </w:r>
      <w:r>
        <w:rPr>
          <w:rFonts w:ascii="Times New Roman" w:hAnsi="Times New Roman"/>
        </w:rPr>
        <w:t xml:space="preserve"> </w:t>
      </w:r>
    </w:p>
    <w:p w14:paraId="570EA683" w14:textId="77777777" w:rsidR="001A5064" w:rsidRDefault="001A5064" w:rsidP="005E036D">
      <w:pPr>
        <w:ind w:left="360"/>
        <w:jc w:val="both"/>
        <w:rPr>
          <w:rFonts w:ascii="Times New Roman" w:hAnsi="Times New Roman"/>
        </w:rPr>
      </w:pPr>
    </w:p>
    <w:p w14:paraId="6816D364" w14:textId="77777777" w:rsidR="00E552DB" w:rsidRPr="000E081C" w:rsidRDefault="00E552DB" w:rsidP="005E036D">
      <w:pPr>
        <w:ind w:left="360"/>
        <w:jc w:val="both"/>
        <w:rPr>
          <w:rFonts w:ascii="Times New Roman" w:hAnsi="Times New Roman"/>
        </w:rPr>
      </w:pPr>
    </w:p>
    <w:sectPr w:rsidR="00E552DB" w:rsidRPr="000E081C" w:rsidSect="005E036D">
      <w:pgSz w:w="11906" w:h="16838"/>
      <w:pgMar w:top="1418" w:right="1304" w:bottom="130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E57AC"/>
    <w:multiLevelType w:val="hybridMultilevel"/>
    <w:tmpl w:val="B34E6C0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AA3044B"/>
    <w:multiLevelType w:val="hybridMultilevel"/>
    <w:tmpl w:val="602A800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20B41FF"/>
    <w:multiLevelType w:val="hybridMultilevel"/>
    <w:tmpl w:val="CF8A6D9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245B673C"/>
    <w:multiLevelType w:val="hybridMultilevel"/>
    <w:tmpl w:val="9FE4611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377B1DAC"/>
    <w:multiLevelType w:val="hybridMultilevel"/>
    <w:tmpl w:val="222EA080"/>
    <w:lvl w:ilvl="0" w:tplc="9A80A16C">
      <w:start w:val="1"/>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4B27598"/>
    <w:multiLevelType w:val="hybridMultilevel"/>
    <w:tmpl w:val="1A42CBE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61E96687"/>
    <w:multiLevelType w:val="hybridMultilevel"/>
    <w:tmpl w:val="56AED5B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723B20B8"/>
    <w:multiLevelType w:val="hybridMultilevel"/>
    <w:tmpl w:val="41C44F5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993527940">
    <w:abstractNumId w:val="7"/>
  </w:num>
  <w:num w:numId="2" w16cid:durableId="74013921">
    <w:abstractNumId w:val="6"/>
  </w:num>
  <w:num w:numId="3" w16cid:durableId="891500254">
    <w:abstractNumId w:val="5"/>
  </w:num>
  <w:num w:numId="4" w16cid:durableId="910113514">
    <w:abstractNumId w:val="2"/>
  </w:num>
  <w:num w:numId="5" w16cid:durableId="970214008">
    <w:abstractNumId w:val="0"/>
  </w:num>
  <w:num w:numId="6" w16cid:durableId="2078699859">
    <w:abstractNumId w:val="3"/>
  </w:num>
  <w:num w:numId="7" w16cid:durableId="1386180660">
    <w:abstractNumId w:val="1"/>
  </w:num>
  <w:num w:numId="8" w16cid:durableId="1740321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cs-CZ" w:vendorID="64" w:dllVersion="0" w:nlCheck="1" w:checkStyle="0"/>
  <w:activeWritingStyle w:appName="MSWord" w:lang="cs-CZ" w:vendorID="64" w:dllVersion="4096" w:nlCheck="1" w:checkStyle="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A9B"/>
    <w:rsid w:val="00007709"/>
    <w:rsid w:val="00011B98"/>
    <w:rsid w:val="00074374"/>
    <w:rsid w:val="00077A27"/>
    <w:rsid w:val="00092D9E"/>
    <w:rsid w:val="000A3D7C"/>
    <w:rsid w:val="000A66FB"/>
    <w:rsid w:val="000D18A1"/>
    <w:rsid w:val="000D4E74"/>
    <w:rsid w:val="000E081C"/>
    <w:rsid w:val="000E5D0D"/>
    <w:rsid w:val="000F2A22"/>
    <w:rsid w:val="001039FA"/>
    <w:rsid w:val="00107818"/>
    <w:rsid w:val="0011605D"/>
    <w:rsid w:val="00181E3B"/>
    <w:rsid w:val="00182E61"/>
    <w:rsid w:val="001A5064"/>
    <w:rsid w:val="001A7F36"/>
    <w:rsid w:val="001D189C"/>
    <w:rsid w:val="00250284"/>
    <w:rsid w:val="00280CBF"/>
    <w:rsid w:val="0029081A"/>
    <w:rsid w:val="002C4B1B"/>
    <w:rsid w:val="0030039A"/>
    <w:rsid w:val="00306A9B"/>
    <w:rsid w:val="003345B1"/>
    <w:rsid w:val="00337553"/>
    <w:rsid w:val="00360072"/>
    <w:rsid w:val="00371D59"/>
    <w:rsid w:val="0039109F"/>
    <w:rsid w:val="0039161A"/>
    <w:rsid w:val="00396117"/>
    <w:rsid w:val="003963E6"/>
    <w:rsid w:val="003C205F"/>
    <w:rsid w:val="003D1842"/>
    <w:rsid w:val="003E3E2E"/>
    <w:rsid w:val="004066EB"/>
    <w:rsid w:val="00431B9B"/>
    <w:rsid w:val="00447FB5"/>
    <w:rsid w:val="004D7F7D"/>
    <w:rsid w:val="004E5125"/>
    <w:rsid w:val="0051646E"/>
    <w:rsid w:val="005265C1"/>
    <w:rsid w:val="00526967"/>
    <w:rsid w:val="00527DFA"/>
    <w:rsid w:val="00553840"/>
    <w:rsid w:val="005C15DC"/>
    <w:rsid w:val="005E036D"/>
    <w:rsid w:val="005E35D1"/>
    <w:rsid w:val="005E3AF9"/>
    <w:rsid w:val="005E54CD"/>
    <w:rsid w:val="00607678"/>
    <w:rsid w:val="006141D4"/>
    <w:rsid w:val="0062657A"/>
    <w:rsid w:val="006270C1"/>
    <w:rsid w:val="006867E1"/>
    <w:rsid w:val="006931C1"/>
    <w:rsid w:val="006B13FE"/>
    <w:rsid w:val="006D4F75"/>
    <w:rsid w:val="006E1BEE"/>
    <w:rsid w:val="006F04AD"/>
    <w:rsid w:val="0070497A"/>
    <w:rsid w:val="007230FE"/>
    <w:rsid w:val="00724BDE"/>
    <w:rsid w:val="00750847"/>
    <w:rsid w:val="007914FE"/>
    <w:rsid w:val="007C0219"/>
    <w:rsid w:val="00800D21"/>
    <w:rsid w:val="0080477C"/>
    <w:rsid w:val="0081463A"/>
    <w:rsid w:val="00834AA4"/>
    <w:rsid w:val="008520AA"/>
    <w:rsid w:val="008A0EFA"/>
    <w:rsid w:val="008A3376"/>
    <w:rsid w:val="008C510C"/>
    <w:rsid w:val="008D0AD6"/>
    <w:rsid w:val="008E1141"/>
    <w:rsid w:val="00902153"/>
    <w:rsid w:val="0092744A"/>
    <w:rsid w:val="009613DF"/>
    <w:rsid w:val="0097271F"/>
    <w:rsid w:val="0098405D"/>
    <w:rsid w:val="00986074"/>
    <w:rsid w:val="009E49DE"/>
    <w:rsid w:val="009F270F"/>
    <w:rsid w:val="00A010B1"/>
    <w:rsid w:val="00A4591C"/>
    <w:rsid w:val="00A50B8D"/>
    <w:rsid w:val="00A85306"/>
    <w:rsid w:val="00A85AB0"/>
    <w:rsid w:val="00AC22E4"/>
    <w:rsid w:val="00AC266A"/>
    <w:rsid w:val="00B158A0"/>
    <w:rsid w:val="00B2225C"/>
    <w:rsid w:val="00B4337D"/>
    <w:rsid w:val="00B5707F"/>
    <w:rsid w:val="00B61E09"/>
    <w:rsid w:val="00B94F3A"/>
    <w:rsid w:val="00BB0930"/>
    <w:rsid w:val="00C30890"/>
    <w:rsid w:val="00C36326"/>
    <w:rsid w:val="00C674DD"/>
    <w:rsid w:val="00C72F11"/>
    <w:rsid w:val="00C73463"/>
    <w:rsid w:val="00C9734B"/>
    <w:rsid w:val="00CB05EA"/>
    <w:rsid w:val="00CC02D3"/>
    <w:rsid w:val="00CD4DA3"/>
    <w:rsid w:val="00D25EFB"/>
    <w:rsid w:val="00D30A7E"/>
    <w:rsid w:val="00D64E33"/>
    <w:rsid w:val="00D75A28"/>
    <w:rsid w:val="00DA1E41"/>
    <w:rsid w:val="00DA5D67"/>
    <w:rsid w:val="00DB623C"/>
    <w:rsid w:val="00DE257C"/>
    <w:rsid w:val="00DF02B1"/>
    <w:rsid w:val="00DF0975"/>
    <w:rsid w:val="00E17BF4"/>
    <w:rsid w:val="00E26473"/>
    <w:rsid w:val="00E33154"/>
    <w:rsid w:val="00E45A15"/>
    <w:rsid w:val="00E46B45"/>
    <w:rsid w:val="00E51304"/>
    <w:rsid w:val="00E54865"/>
    <w:rsid w:val="00E552DB"/>
    <w:rsid w:val="00E60D54"/>
    <w:rsid w:val="00E719F5"/>
    <w:rsid w:val="00E81564"/>
    <w:rsid w:val="00E96E21"/>
    <w:rsid w:val="00ED6F79"/>
    <w:rsid w:val="00EE0EC3"/>
    <w:rsid w:val="00EF6757"/>
    <w:rsid w:val="00F059F1"/>
    <w:rsid w:val="00F25EFF"/>
    <w:rsid w:val="00F3427C"/>
    <w:rsid w:val="00F35FA0"/>
    <w:rsid w:val="00F41A99"/>
    <w:rsid w:val="00F73FD0"/>
    <w:rsid w:val="00FA3266"/>
    <w:rsid w:val="00FD2F7C"/>
    <w:rsid w:val="00FD5930"/>
    <w:rsid w:val="00FE5035"/>
    <w:rsid w:val="00FE67A7"/>
    <w:rsid w:val="00FF28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15EDB4"/>
  <w15:docId w15:val="{2A903E5F-85F3-4B6E-B4F9-A5106B4F9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2F7C"/>
    <w:pPr>
      <w:spacing w:after="200" w:line="276" w:lineRule="auto"/>
    </w:pPr>
    <w:rPr>
      <w:lang w:eastAsia="en-U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rsid w:val="00306A9B"/>
    <w:rPr>
      <w:rFonts w:cs="Times New Roman"/>
      <w:sz w:val="16"/>
      <w:szCs w:val="16"/>
    </w:rPr>
  </w:style>
  <w:style w:type="paragraph" w:styleId="Textkomente">
    <w:name w:val="annotation text"/>
    <w:basedOn w:val="Normln"/>
    <w:link w:val="TextkomenteChar"/>
    <w:uiPriority w:val="99"/>
    <w:semiHidden/>
    <w:rsid w:val="00306A9B"/>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306A9B"/>
    <w:rPr>
      <w:rFonts w:cs="Times New Roman"/>
      <w:sz w:val="20"/>
      <w:szCs w:val="20"/>
    </w:rPr>
  </w:style>
  <w:style w:type="paragraph" w:styleId="Pedmtkomente">
    <w:name w:val="annotation subject"/>
    <w:basedOn w:val="Textkomente"/>
    <w:next w:val="Textkomente"/>
    <w:link w:val="PedmtkomenteChar"/>
    <w:uiPriority w:val="99"/>
    <w:semiHidden/>
    <w:rsid w:val="00306A9B"/>
    <w:rPr>
      <w:b/>
      <w:bCs/>
    </w:rPr>
  </w:style>
  <w:style w:type="character" w:customStyle="1" w:styleId="PedmtkomenteChar">
    <w:name w:val="Předmět komentáře Char"/>
    <w:basedOn w:val="TextkomenteChar"/>
    <w:link w:val="Pedmtkomente"/>
    <w:uiPriority w:val="99"/>
    <w:semiHidden/>
    <w:locked/>
    <w:rsid w:val="00306A9B"/>
    <w:rPr>
      <w:rFonts w:cs="Times New Roman"/>
      <w:b/>
      <w:bCs/>
      <w:sz w:val="20"/>
      <w:szCs w:val="20"/>
    </w:rPr>
  </w:style>
  <w:style w:type="paragraph" w:styleId="Textbubliny">
    <w:name w:val="Balloon Text"/>
    <w:basedOn w:val="Normln"/>
    <w:link w:val="TextbublinyChar"/>
    <w:uiPriority w:val="99"/>
    <w:semiHidden/>
    <w:rsid w:val="00306A9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06A9B"/>
    <w:rPr>
      <w:rFonts w:ascii="Tahoma" w:hAnsi="Tahoma" w:cs="Tahoma"/>
      <w:sz w:val="16"/>
      <w:szCs w:val="16"/>
    </w:rPr>
  </w:style>
  <w:style w:type="paragraph" w:styleId="Odstavecseseznamem">
    <w:name w:val="List Paragraph"/>
    <w:basedOn w:val="Normln"/>
    <w:uiPriority w:val="99"/>
    <w:qFormat/>
    <w:rsid w:val="005E35D1"/>
    <w:pPr>
      <w:ind w:left="720"/>
      <w:contextualSpacing/>
    </w:pPr>
  </w:style>
  <w:style w:type="character" w:styleId="Hypertextovodkaz">
    <w:name w:val="Hyperlink"/>
    <w:basedOn w:val="Standardnpsmoodstavce"/>
    <w:uiPriority w:val="99"/>
    <w:semiHidden/>
    <w:rsid w:val="00C674DD"/>
    <w:rPr>
      <w:rFonts w:cs="Times New Roman"/>
      <w:color w:val="0000FF"/>
      <w:u w:val="single"/>
    </w:rPr>
  </w:style>
  <w:style w:type="character" w:customStyle="1" w:styleId="normodsazenChar">
    <w:name w:val="norm.odsazení Char"/>
    <w:basedOn w:val="Standardnpsmoodstavce"/>
    <w:link w:val="normodsazen"/>
    <w:locked/>
    <w:rsid w:val="00C674DD"/>
    <w:rPr>
      <w:rFonts w:ascii="Arial" w:hAnsi="Arial" w:cs="Times New Roman"/>
      <w:color w:val="000000"/>
      <w:lang w:bidi="ar-SA"/>
    </w:rPr>
  </w:style>
  <w:style w:type="paragraph" w:customStyle="1" w:styleId="normodsazen">
    <w:name w:val="norm.odsazení"/>
    <w:basedOn w:val="Normln"/>
    <w:link w:val="normodsazenChar"/>
    <w:rsid w:val="00C674DD"/>
    <w:pPr>
      <w:spacing w:before="100" w:after="0" w:line="240" w:lineRule="auto"/>
      <w:ind w:firstLine="425"/>
      <w:jc w:val="both"/>
    </w:pPr>
    <w:rPr>
      <w:rFonts w:ascii="Arial" w:hAnsi="Arial"/>
      <w:noProof/>
      <w:color w:val="000000"/>
      <w:sz w:val="20"/>
      <w:szCs w:val="20"/>
      <w:lang w:eastAsia="cs-CZ"/>
    </w:rPr>
  </w:style>
  <w:style w:type="character" w:customStyle="1" w:styleId="normodrpsmChar">
    <w:name w:val="norm.odráž.písm Char"/>
    <w:basedOn w:val="Standardnpsmoodstavce"/>
    <w:link w:val="normodrpsm"/>
    <w:locked/>
    <w:rsid w:val="00526967"/>
    <w:rPr>
      <w:rFonts w:ascii="Arial" w:hAnsi="Arial" w:cs="Arial"/>
    </w:rPr>
  </w:style>
  <w:style w:type="paragraph" w:customStyle="1" w:styleId="normodrpsm">
    <w:name w:val="norm.odráž.písm"/>
    <w:basedOn w:val="Normln"/>
    <w:link w:val="normodrpsmChar"/>
    <w:rsid w:val="00526967"/>
    <w:pPr>
      <w:tabs>
        <w:tab w:val="left" w:pos="851"/>
      </w:tabs>
      <w:overflowPunct w:val="0"/>
      <w:adjustRightInd w:val="0"/>
      <w:spacing w:before="120" w:after="0" w:line="240" w:lineRule="auto"/>
      <w:ind w:left="850" w:hanging="340"/>
      <w:jc w:val="both"/>
    </w:pPr>
    <w:rPr>
      <w:rFonts w:ascii="Arial" w:hAnsi="Arial" w:cs="Arial"/>
      <w:lang w:eastAsia="cs-CZ"/>
    </w:rPr>
  </w:style>
  <w:style w:type="paragraph" w:styleId="Revize">
    <w:name w:val="Revision"/>
    <w:hidden/>
    <w:uiPriority w:val="99"/>
    <w:semiHidden/>
    <w:rsid w:val="00A8530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333283">
      <w:marLeft w:val="0"/>
      <w:marRight w:val="0"/>
      <w:marTop w:val="0"/>
      <w:marBottom w:val="0"/>
      <w:divBdr>
        <w:top w:val="none" w:sz="0" w:space="0" w:color="auto"/>
        <w:left w:val="none" w:sz="0" w:space="0" w:color="auto"/>
        <w:bottom w:val="none" w:sz="0" w:space="0" w:color="auto"/>
        <w:right w:val="none" w:sz="0" w:space="0" w:color="auto"/>
      </w:divBdr>
    </w:div>
    <w:div w:id="62333284">
      <w:marLeft w:val="0"/>
      <w:marRight w:val="0"/>
      <w:marTop w:val="0"/>
      <w:marBottom w:val="0"/>
      <w:divBdr>
        <w:top w:val="none" w:sz="0" w:space="0" w:color="auto"/>
        <w:left w:val="none" w:sz="0" w:space="0" w:color="auto"/>
        <w:bottom w:val="none" w:sz="0" w:space="0" w:color="auto"/>
        <w:right w:val="none" w:sz="0" w:space="0" w:color="auto"/>
      </w:divBdr>
      <w:divsChild>
        <w:div w:id="62333287">
          <w:marLeft w:val="0"/>
          <w:marRight w:val="0"/>
          <w:marTop w:val="0"/>
          <w:marBottom w:val="0"/>
          <w:divBdr>
            <w:top w:val="none" w:sz="0" w:space="0" w:color="auto"/>
            <w:left w:val="none" w:sz="0" w:space="0" w:color="auto"/>
            <w:bottom w:val="none" w:sz="0" w:space="0" w:color="auto"/>
            <w:right w:val="none" w:sz="0" w:space="0" w:color="auto"/>
          </w:divBdr>
        </w:div>
      </w:divsChild>
    </w:div>
    <w:div w:id="62333286">
      <w:marLeft w:val="0"/>
      <w:marRight w:val="0"/>
      <w:marTop w:val="0"/>
      <w:marBottom w:val="0"/>
      <w:divBdr>
        <w:top w:val="none" w:sz="0" w:space="0" w:color="auto"/>
        <w:left w:val="none" w:sz="0" w:space="0" w:color="auto"/>
        <w:bottom w:val="none" w:sz="0" w:space="0" w:color="auto"/>
        <w:right w:val="none" w:sz="0" w:space="0" w:color="auto"/>
      </w:divBdr>
      <w:divsChild>
        <w:div w:id="62333285">
          <w:marLeft w:val="0"/>
          <w:marRight w:val="0"/>
          <w:marTop w:val="0"/>
          <w:marBottom w:val="0"/>
          <w:divBdr>
            <w:top w:val="none" w:sz="0" w:space="0" w:color="auto"/>
            <w:left w:val="none" w:sz="0" w:space="0" w:color="auto"/>
            <w:bottom w:val="none" w:sz="0" w:space="0" w:color="auto"/>
            <w:right w:val="none" w:sz="0" w:space="0" w:color="auto"/>
          </w:divBdr>
        </w:div>
      </w:divsChild>
    </w:div>
    <w:div w:id="1972637702">
      <w:bodyDiv w:val="1"/>
      <w:marLeft w:val="0"/>
      <w:marRight w:val="0"/>
      <w:marTop w:val="0"/>
      <w:marBottom w:val="0"/>
      <w:divBdr>
        <w:top w:val="none" w:sz="0" w:space="0" w:color="auto"/>
        <w:left w:val="none" w:sz="0" w:space="0" w:color="auto"/>
        <w:bottom w:val="none" w:sz="0" w:space="0" w:color="auto"/>
        <w:right w:val="none" w:sz="0" w:space="0" w:color="auto"/>
      </w:divBdr>
    </w:div>
    <w:div w:id="207947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select:K=563/1991%20S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2295</Words>
  <Characters>13545</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SMLOUVA O PROVEDENÍ AUDITU</vt:lpstr>
    </vt:vector>
  </TitlesOfParts>
  <Company>Hewlett-Packard</Company>
  <LinksUpToDate>false</LinksUpToDate>
  <CharactersWithSpaces>15809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PROVEDENÍ AUDITU</dc:title>
  <dc:creator>Your User Name</dc:creator>
  <cp:lastModifiedBy>Tomáš Habán</cp:lastModifiedBy>
  <cp:revision>2</cp:revision>
  <cp:lastPrinted>2016-09-26T12:14:00Z</cp:lastPrinted>
  <dcterms:created xsi:type="dcterms:W3CDTF">2024-06-26T13:32:00Z</dcterms:created>
  <dcterms:modified xsi:type="dcterms:W3CDTF">2024-06-26T13:32:00Z</dcterms:modified>
</cp:coreProperties>
</file>