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6516C21E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171141">
        <w:rPr>
          <w:rFonts w:asciiTheme="minorHAnsi" w:hAnsiTheme="minorHAnsi" w:cstheme="minorHAnsi"/>
          <w:sz w:val="22"/>
          <w:szCs w:val="22"/>
        </w:rPr>
        <w:t>128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68A7089F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Pr="00171141">
        <w:rPr>
          <w:rFonts w:asciiTheme="minorHAnsi" w:hAnsiTheme="minorHAnsi" w:cstheme="minorHAnsi"/>
          <w:b/>
          <w:sz w:val="26"/>
          <w:szCs w:val="26"/>
          <w:u w:val="single"/>
        </w:rPr>
        <w:t>Oprava komunikace v ul. Kuklenská v Hradci Králové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Jméno </w:t>
      </w:r>
      <w:proofErr w:type="gramStart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a  příjmení</w:t>
      </w:r>
      <w:proofErr w:type="gramEnd"/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 xml:space="preserve">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17</cp:revision>
  <cp:lastPrinted>2010-03-11T14:25:00Z</cp:lastPrinted>
  <dcterms:created xsi:type="dcterms:W3CDTF">2023-10-04T10:54:00Z</dcterms:created>
  <dcterms:modified xsi:type="dcterms:W3CDTF">2024-12-06T07:36:00Z</dcterms:modified>
</cp:coreProperties>
</file>