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8D175" w14:textId="798FC80C" w:rsidR="00FD47A6" w:rsidRPr="008549EC" w:rsidRDefault="00527F31" w:rsidP="00FD47A6">
      <w:pPr>
        <w:keepNext/>
        <w:keepLines/>
        <w:widowControl w:val="0"/>
        <w:spacing w:after="240" w:line="366" w:lineRule="exact"/>
        <w:jc w:val="center"/>
        <w:rPr>
          <w:rFonts w:eastAsia="Calibri" w:cs="Times New Roman"/>
          <w:b/>
          <w:bCs/>
          <w:sz w:val="30"/>
          <w:szCs w:val="30"/>
          <w:lang w:val="en-GB"/>
        </w:rPr>
      </w:pPr>
      <w:r>
        <w:rPr>
          <w:rFonts w:eastAsia="Calibri" w:cs="Times New Roman"/>
          <w:b/>
          <w:bCs/>
          <w:sz w:val="30"/>
          <w:szCs w:val="30"/>
          <w:lang w:val="en-GB"/>
        </w:rPr>
        <w:t xml:space="preserve">Annex no. 6: </w:t>
      </w:r>
      <w:r w:rsidR="004D3BCC">
        <w:rPr>
          <w:rFonts w:eastAsia="Calibri" w:cs="Times New Roman"/>
          <w:b/>
          <w:bCs/>
          <w:sz w:val="30"/>
          <w:szCs w:val="30"/>
          <w:lang w:val="en-GB"/>
        </w:rPr>
        <w:t>List of Important S</w:t>
      </w:r>
      <w:r w:rsidR="00FD47A6">
        <w:rPr>
          <w:rFonts w:eastAsia="Calibri" w:cs="Times New Roman"/>
          <w:b/>
          <w:bCs/>
          <w:sz w:val="30"/>
          <w:szCs w:val="30"/>
          <w:lang w:val="en-GB"/>
        </w:rPr>
        <w:t xml:space="preserve">upplies </w:t>
      </w:r>
    </w:p>
    <w:p w14:paraId="116AD595" w14:textId="77777777" w:rsidR="00FA321F" w:rsidRPr="008549EC" w:rsidRDefault="00FA321F" w:rsidP="00FA321F">
      <w:pPr>
        <w:widowControl w:val="0"/>
        <w:spacing w:before="360" w:after="106" w:line="256" w:lineRule="exact"/>
        <w:jc w:val="center"/>
        <w:rPr>
          <w:rFonts w:eastAsia="Calibri" w:cs="Times New Roman"/>
          <w:b/>
          <w:i/>
          <w:color w:val="2F5496" w:themeColor="accent5" w:themeShade="BF"/>
          <w:sz w:val="40"/>
          <w:szCs w:val="21"/>
          <w:lang w:val="en-GB"/>
        </w:rPr>
      </w:pPr>
      <w:r w:rsidRPr="008549EC">
        <w:rPr>
          <w:rFonts w:eastAsia="Calibri" w:cs="Times New Roman"/>
          <w:b/>
          <w:sz w:val="24"/>
          <w:szCs w:val="21"/>
          <w:lang w:val="en-GB"/>
        </w:rPr>
        <w:t>Public Contract Name:</w:t>
      </w:r>
    </w:p>
    <w:p w14:paraId="4A907F4F" w14:textId="49342418" w:rsidR="00FA321F" w:rsidRPr="008549EC" w:rsidRDefault="00FA321F" w:rsidP="00FA321F">
      <w:pPr>
        <w:spacing w:after="0" w:line="240" w:lineRule="auto"/>
        <w:jc w:val="center"/>
        <w:rPr>
          <w:rFonts w:eastAsia="Calibri" w:cs="Times New Roman"/>
          <w:b/>
          <w:sz w:val="36"/>
          <w:szCs w:val="28"/>
          <w:lang w:val="en-GB"/>
        </w:rPr>
      </w:pPr>
      <w:r w:rsidRPr="008549EC">
        <w:rPr>
          <w:rFonts w:eastAsia="Calibri" w:cs="Times New Roman"/>
          <w:b/>
          <w:sz w:val="36"/>
          <w:szCs w:val="28"/>
          <w:lang w:val="en-GB"/>
        </w:rPr>
        <w:t>„</w:t>
      </w:r>
      <w:r w:rsidR="00774265" w:rsidRPr="00774265">
        <w:rPr>
          <w:rFonts w:eastAsia="Calibri" w:cs="Times New Roman"/>
          <w:b/>
          <w:iCs/>
          <w:sz w:val="36"/>
          <w:szCs w:val="36"/>
          <w:lang w:val="en-GB"/>
        </w:rPr>
        <w:t>High-Precision Modular Laser Micromachining Station</w:t>
      </w:r>
      <w:r w:rsidRPr="008549EC">
        <w:rPr>
          <w:rFonts w:eastAsia="Times New Roman" w:cs="Times New Roman"/>
          <w:b/>
          <w:bCs/>
          <w:sz w:val="36"/>
          <w:szCs w:val="28"/>
          <w:lang w:val="en-GB" w:eastAsia="cs-CZ"/>
        </w:rPr>
        <w:t xml:space="preserve">” </w:t>
      </w:r>
    </w:p>
    <w:p w14:paraId="2470CCCC" w14:textId="77777777" w:rsidR="00FA321F" w:rsidRPr="008549EC" w:rsidRDefault="00FA321F" w:rsidP="00FA321F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32"/>
          <w:lang w:val="en-GB" w:eastAsia="cs-CZ"/>
        </w:rPr>
      </w:pPr>
    </w:p>
    <w:p w14:paraId="166D7272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szCs w:val="21"/>
          <w:lang w:val="en-GB"/>
        </w:rPr>
      </w:pPr>
    </w:p>
    <w:p w14:paraId="7FCC4C10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b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Economic operator Business Name incl. Legal Form: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5536B4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5B8EFB0C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b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Registered Office: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5536B4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1741D14E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b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Company Identification No.: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5536B4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53075DEC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Authorized Representative: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5536B4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5CAB169A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szCs w:val="21"/>
          <w:lang w:val="en-GB"/>
        </w:rPr>
      </w:pPr>
    </w:p>
    <w:p w14:paraId="5A4DC1EF" w14:textId="77777777" w:rsidR="000D4B44" w:rsidRPr="004B58C7" w:rsidRDefault="000D4B44" w:rsidP="000D4B44">
      <w:pPr>
        <w:widowControl w:val="0"/>
        <w:spacing w:after="106" w:line="256" w:lineRule="exact"/>
        <w:rPr>
          <w:rFonts w:eastAsia="Calibri" w:cs="Times New Roman"/>
          <w:b/>
          <w:bCs/>
          <w:sz w:val="21"/>
          <w:szCs w:val="21"/>
          <w:u w:val="single"/>
          <w:lang w:val="en-GB"/>
        </w:rPr>
      </w:pPr>
      <w:r>
        <w:rPr>
          <w:rFonts w:eastAsia="Calibri" w:cs="Times New Roman"/>
          <w:b/>
          <w:bCs/>
          <w:sz w:val="21"/>
          <w:szCs w:val="21"/>
          <w:u w:val="single"/>
          <w:lang w:val="en-GB"/>
        </w:rPr>
        <w:t>List of important supplies</w:t>
      </w:r>
    </w:p>
    <w:p w14:paraId="7415D06D" w14:textId="5CC8EFA3" w:rsidR="000D4B44" w:rsidRDefault="000D4B44" w:rsidP="000D4B44">
      <w:pPr>
        <w:widowControl w:val="0"/>
        <w:spacing w:after="240" w:line="256" w:lineRule="exact"/>
        <w:jc w:val="both"/>
        <w:rPr>
          <w:rFonts w:eastAsia="Calibri" w:cs="Times New Roman"/>
          <w:b/>
          <w:bCs/>
          <w:sz w:val="21"/>
          <w:szCs w:val="21"/>
          <w:lang w:val="en-GB"/>
        </w:rPr>
      </w:pPr>
      <w:r w:rsidRPr="00AC2BD3">
        <w:rPr>
          <w:rFonts w:eastAsia="Calibri" w:cs="Times New Roman"/>
          <w:b/>
          <w:bCs/>
          <w:sz w:val="21"/>
          <w:szCs w:val="21"/>
          <w:lang w:val="en-GB"/>
        </w:rPr>
        <w:t xml:space="preserve">The economic operator hereby </w:t>
      </w:r>
      <w:r>
        <w:rPr>
          <w:rFonts w:eastAsia="Calibri" w:cs="Times New Roman"/>
          <w:b/>
          <w:bCs/>
          <w:sz w:val="21"/>
          <w:szCs w:val="21"/>
          <w:lang w:val="en-GB"/>
        </w:rPr>
        <w:t>states</w:t>
      </w:r>
      <w:r w:rsidRPr="00AC2BD3">
        <w:rPr>
          <w:rFonts w:eastAsia="Calibri" w:cs="Times New Roman"/>
          <w:b/>
          <w:bCs/>
          <w:sz w:val="21"/>
          <w:szCs w:val="21"/>
          <w:lang w:val="en-GB"/>
        </w:rPr>
        <w:t xml:space="preserve"> that it fulfils the technical qualification criteri</w:t>
      </w:r>
      <w:r>
        <w:rPr>
          <w:rFonts w:eastAsia="Calibri" w:cs="Times New Roman"/>
          <w:b/>
          <w:bCs/>
          <w:sz w:val="21"/>
          <w:szCs w:val="21"/>
          <w:lang w:val="en-GB"/>
        </w:rPr>
        <w:t>on</w:t>
      </w:r>
      <w:r w:rsidRPr="00AC2BD3">
        <w:rPr>
          <w:rFonts w:eastAsia="Calibri" w:cs="Times New Roman"/>
          <w:b/>
          <w:bCs/>
          <w:sz w:val="21"/>
          <w:szCs w:val="21"/>
          <w:lang w:val="en-GB"/>
        </w:rPr>
        <w:t xml:space="preserve"> stipulated by the Contracting </w:t>
      </w:r>
      <w:r w:rsidR="005A00DE">
        <w:rPr>
          <w:rFonts w:eastAsia="Calibri" w:cs="Times New Roman"/>
          <w:b/>
          <w:bCs/>
          <w:sz w:val="21"/>
          <w:szCs w:val="21"/>
          <w:lang w:val="en-GB"/>
        </w:rPr>
        <w:t>A</w:t>
      </w:r>
      <w:r w:rsidRPr="00AC2BD3">
        <w:rPr>
          <w:rFonts w:eastAsia="Calibri" w:cs="Times New Roman"/>
          <w:b/>
          <w:bCs/>
          <w:sz w:val="21"/>
          <w:szCs w:val="21"/>
          <w:lang w:val="en-GB"/>
        </w:rPr>
        <w:t xml:space="preserve">uthority within the Public Contract pursuant to </w:t>
      </w:r>
      <w:r w:rsidR="00273C31">
        <w:rPr>
          <w:rFonts w:eastAsia="Calibri" w:cs="Times New Roman"/>
          <w:b/>
          <w:bCs/>
          <w:sz w:val="21"/>
          <w:szCs w:val="21"/>
          <w:lang w:val="en-GB"/>
        </w:rPr>
        <w:t>Article 3.</w:t>
      </w:r>
      <w:r w:rsidR="00774265">
        <w:rPr>
          <w:rFonts w:eastAsia="Calibri" w:cs="Times New Roman"/>
          <w:b/>
          <w:bCs/>
          <w:sz w:val="21"/>
          <w:szCs w:val="21"/>
          <w:lang w:val="en-GB"/>
        </w:rPr>
        <w:t>2 a)</w:t>
      </w:r>
      <w:r w:rsidR="00273C31">
        <w:rPr>
          <w:rFonts w:eastAsia="Calibri" w:cs="Times New Roman"/>
          <w:b/>
          <w:bCs/>
          <w:sz w:val="21"/>
          <w:szCs w:val="21"/>
          <w:lang w:val="en-GB"/>
        </w:rPr>
        <w:t xml:space="preserve"> of the Procurement Documentation</w:t>
      </w:r>
      <w:r>
        <w:rPr>
          <w:rFonts w:eastAsia="Calibri" w:cs="Times New Roman"/>
          <w:b/>
          <w:bCs/>
          <w:sz w:val="21"/>
          <w:szCs w:val="21"/>
          <w:lang w:val="en-GB"/>
        </w:rPr>
        <w:t xml:space="preserve"> because</w:t>
      </w:r>
      <w:r w:rsidRPr="00AC2BD3">
        <w:rPr>
          <w:rFonts w:eastAsia="Calibri" w:cs="Times New Roman"/>
          <w:b/>
          <w:bCs/>
          <w:sz w:val="21"/>
          <w:szCs w:val="21"/>
          <w:lang w:val="en-GB"/>
        </w:rPr>
        <w:t xml:space="preserve"> </w:t>
      </w:r>
      <w:r>
        <w:rPr>
          <w:rFonts w:eastAsia="Calibri" w:cs="Times New Roman"/>
          <w:b/>
          <w:bCs/>
          <w:sz w:val="21"/>
          <w:szCs w:val="21"/>
          <w:lang w:val="en-GB"/>
        </w:rPr>
        <w:t xml:space="preserve">it </w:t>
      </w:r>
      <w:r w:rsidRPr="00AC2BD3">
        <w:rPr>
          <w:rFonts w:eastAsia="Calibri" w:cs="Times New Roman"/>
          <w:b/>
          <w:bCs/>
          <w:sz w:val="21"/>
          <w:szCs w:val="21"/>
          <w:lang w:val="en-GB"/>
        </w:rPr>
        <w:t>ha</w:t>
      </w:r>
      <w:r>
        <w:rPr>
          <w:rFonts w:eastAsia="Calibri" w:cs="Times New Roman"/>
          <w:b/>
          <w:bCs/>
          <w:sz w:val="21"/>
          <w:szCs w:val="21"/>
          <w:lang w:val="en-GB"/>
        </w:rPr>
        <w:t>s</w:t>
      </w:r>
      <w:r w:rsidRPr="00AC2BD3">
        <w:rPr>
          <w:rFonts w:eastAsia="Calibri" w:cs="Times New Roman"/>
          <w:b/>
          <w:bCs/>
          <w:sz w:val="21"/>
          <w:szCs w:val="21"/>
          <w:lang w:val="en-GB"/>
        </w:rPr>
        <w:t xml:space="preserve"> realized the below </w:t>
      </w:r>
      <w:r>
        <w:rPr>
          <w:rFonts w:eastAsia="Calibri" w:cs="Times New Roman"/>
          <w:b/>
          <w:bCs/>
          <w:sz w:val="21"/>
          <w:szCs w:val="21"/>
          <w:lang w:val="en-GB"/>
        </w:rPr>
        <w:t xml:space="preserve">listed </w:t>
      </w:r>
      <w:r w:rsidRPr="00AC2BD3">
        <w:rPr>
          <w:rFonts w:eastAsia="Calibri" w:cs="Times New Roman"/>
          <w:b/>
          <w:bCs/>
          <w:sz w:val="21"/>
          <w:szCs w:val="21"/>
          <w:lang w:val="en-GB"/>
        </w:rPr>
        <w:t xml:space="preserve">supplies within the last </w:t>
      </w:r>
      <w:r w:rsidR="00774265">
        <w:rPr>
          <w:rFonts w:eastAsia="Calibri" w:cs="Times New Roman"/>
          <w:b/>
          <w:bCs/>
          <w:sz w:val="21"/>
          <w:szCs w:val="21"/>
          <w:lang w:val="en-GB"/>
        </w:rPr>
        <w:t>three</w:t>
      </w:r>
      <w:r w:rsidRPr="00AC2BD3">
        <w:rPr>
          <w:rFonts w:eastAsia="Calibri" w:cs="Times New Roman"/>
          <w:b/>
          <w:bCs/>
          <w:sz w:val="21"/>
          <w:szCs w:val="21"/>
          <w:lang w:val="en-GB"/>
        </w:rPr>
        <w:t xml:space="preserve"> years</w:t>
      </w:r>
      <w:r>
        <w:rPr>
          <w:rFonts w:eastAsia="Calibri" w:cs="Times New Roman"/>
          <w:b/>
          <w:bCs/>
          <w:sz w:val="21"/>
          <w:szCs w:val="21"/>
          <w:lang w:val="en-GB"/>
        </w:rPr>
        <w:t>:</w:t>
      </w:r>
    </w:p>
    <w:p w14:paraId="03E9E74D" w14:textId="752BBB82" w:rsidR="000D4B44" w:rsidRPr="00AC2BD3" w:rsidRDefault="000D4B44" w:rsidP="000D4B44">
      <w:pPr>
        <w:widowControl w:val="0"/>
        <w:spacing w:after="120" w:line="256" w:lineRule="exact"/>
        <w:jc w:val="both"/>
        <w:rPr>
          <w:rFonts w:eastAsia="Calibri" w:cs="Times New Roman"/>
          <w:b/>
          <w:bCs/>
          <w:sz w:val="21"/>
          <w:szCs w:val="21"/>
          <w:lang w:val="en-GB"/>
        </w:rPr>
      </w:pPr>
      <w:r>
        <w:rPr>
          <w:rFonts w:eastAsia="Calibri" w:cs="Times New Roman"/>
          <w:b/>
          <w:bCs/>
          <w:sz w:val="21"/>
          <w:szCs w:val="21"/>
          <w:lang w:val="en-GB"/>
        </w:rPr>
        <w:t>Important (past) supply No 1:</w:t>
      </w:r>
    </w:p>
    <w:tbl>
      <w:tblPr>
        <w:tblStyle w:val="Mkatabulky"/>
        <w:tblW w:w="8859" w:type="dxa"/>
        <w:tblInd w:w="208" w:type="dxa"/>
        <w:tblLook w:val="04A0" w:firstRow="1" w:lastRow="0" w:firstColumn="1" w:lastColumn="0" w:noHBand="0" w:noVBand="1"/>
      </w:tblPr>
      <w:tblGrid>
        <w:gridCol w:w="1784"/>
        <w:gridCol w:w="7075"/>
      </w:tblGrid>
      <w:tr w:rsidR="000D4B44" w:rsidRPr="00AC2BD3" w14:paraId="7D5B7885" w14:textId="77777777" w:rsidTr="00A9599E">
        <w:trPr>
          <w:trHeight w:val="1189"/>
        </w:trPr>
        <w:tc>
          <w:tcPr>
            <w:tcW w:w="1784" w:type="dxa"/>
            <w:shd w:val="clear" w:color="auto" w:fill="BDD6EE" w:themeFill="accent1" w:themeFillTint="66"/>
            <w:vAlign w:val="center"/>
          </w:tcPr>
          <w:p w14:paraId="74090DAE" w14:textId="77777777" w:rsidR="000D4B44" w:rsidRPr="00AC2BD3" w:rsidRDefault="000D4B44" w:rsidP="00A9599E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/>
                <w:bCs/>
                <w:sz w:val="21"/>
                <w:szCs w:val="21"/>
              </w:rPr>
            </w:pP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Identification of 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the </w:t>
            </w: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Client (Name and Registered Seat)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1A5EB4BD" w14:textId="77777777" w:rsidR="000D4B44" w:rsidRPr="002D6F15" w:rsidRDefault="000D4B44" w:rsidP="00A9599E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  <w:r w:rsidRPr="005536B4"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  <w:t>[to be filled in by economic operator]</w:t>
            </w:r>
          </w:p>
          <w:p w14:paraId="3E48791F" w14:textId="77777777" w:rsidR="000D4B44" w:rsidRPr="002D6F15" w:rsidRDefault="000D4B44" w:rsidP="00A9599E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</w:pPr>
          </w:p>
        </w:tc>
      </w:tr>
      <w:tr w:rsidR="000D4B44" w:rsidRPr="00AC2BD3" w14:paraId="394C9A96" w14:textId="77777777" w:rsidTr="00A9599E">
        <w:tc>
          <w:tcPr>
            <w:tcW w:w="1784" w:type="dxa"/>
            <w:shd w:val="clear" w:color="auto" w:fill="BDD6EE" w:themeFill="accent1" w:themeFillTint="66"/>
          </w:tcPr>
          <w:p w14:paraId="392B737D" w14:textId="77777777" w:rsidR="000D4B44" w:rsidRPr="002D6F15" w:rsidRDefault="000D4B44" w:rsidP="00A9599E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Dates of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 Time (Completion) of the Supply </w:t>
            </w:r>
            <w:r w:rsidRPr="00AC2BD3">
              <w:rPr>
                <w:rFonts w:eastAsia="Calibri" w:cs="Times New Roman"/>
                <w:b/>
                <w:bCs/>
                <w:iCs/>
                <w:sz w:val="21"/>
                <w:szCs w:val="21"/>
                <w:lang w:val="en-GB"/>
              </w:rPr>
              <w:t>(using months and years)</w:t>
            </w:r>
          </w:p>
        </w:tc>
        <w:tc>
          <w:tcPr>
            <w:tcW w:w="7075" w:type="dxa"/>
            <w:shd w:val="clear" w:color="auto" w:fill="auto"/>
          </w:tcPr>
          <w:p w14:paraId="52FA4EE9" w14:textId="668BF721" w:rsidR="000D4B44" w:rsidRPr="005536B4" w:rsidRDefault="000D4B44" w:rsidP="00A9599E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  <w:r w:rsidRPr="005536B4"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  <w:t>[to be filled in by economic operator]</w:t>
            </w:r>
          </w:p>
          <w:p w14:paraId="67B22BF1" w14:textId="77777777" w:rsidR="000D4B44" w:rsidRPr="002D6F15" w:rsidRDefault="000D4B44" w:rsidP="00A9599E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</w:p>
        </w:tc>
      </w:tr>
      <w:tr w:rsidR="000D4B44" w:rsidRPr="00AC2BD3" w14:paraId="0A0C6F01" w14:textId="77777777" w:rsidTr="00A9599E">
        <w:tc>
          <w:tcPr>
            <w:tcW w:w="1784" w:type="dxa"/>
            <w:shd w:val="clear" w:color="auto" w:fill="BDD6EE" w:themeFill="accent1" w:themeFillTint="66"/>
          </w:tcPr>
          <w:p w14:paraId="4AD344C2" w14:textId="29C57166" w:rsidR="000D4B44" w:rsidRPr="002D6F15" w:rsidRDefault="000D4B44" w:rsidP="009A0D05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Price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 (excl. VAT)</w:t>
            </w:r>
          </w:p>
        </w:tc>
        <w:tc>
          <w:tcPr>
            <w:tcW w:w="7075" w:type="dxa"/>
            <w:shd w:val="clear" w:color="auto" w:fill="auto"/>
          </w:tcPr>
          <w:p w14:paraId="26019F45" w14:textId="77777777" w:rsidR="000D4B44" w:rsidRPr="005536B4" w:rsidRDefault="000D4B44" w:rsidP="00A9599E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  <w:r w:rsidRPr="005536B4"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  <w:t>[to be filled in by economic operator]</w:t>
            </w:r>
          </w:p>
          <w:p w14:paraId="2747D6E9" w14:textId="77777777" w:rsidR="000D4B44" w:rsidRPr="002D6F15" w:rsidRDefault="000D4B44" w:rsidP="00A9599E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</w:p>
        </w:tc>
      </w:tr>
      <w:tr w:rsidR="000D4B44" w:rsidRPr="00AC2BD3" w14:paraId="7F2FDE20" w14:textId="77777777" w:rsidTr="00A9599E">
        <w:tc>
          <w:tcPr>
            <w:tcW w:w="1784" w:type="dxa"/>
            <w:shd w:val="clear" w:color="auto" w:fill="BDD6EE" w:themeFill="accent1" w:themeFillTint="66"/>
          </w:tcPr>
          <w:p w14:paraId="1A0B4259" w14:textId="77777777" w:rsidR="000D4B44" w:rsidRPr="002D6F15" w:rsidRDefault="000D4B44" w:rsidP="00A9599E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Description of 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the</w:t>
            </w: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 Supply</w:t>
            </w:r>
            <w:bookmarkStart w:id="0" w:name="_GoBack"/>
            <w:bookmarkEnd w:id="0"/>
          </w:p>
        </w:tc>
        <w:tc>
          <w:tcPr>
            <w:tcW w:w="7075" w:type="dxa"/>
            <w:shd w:val="clear" w:color="auto" w:fill="auto"/>
          </w:tcPr>
          <w:p w14:paraId="21324BA7" w14:textId="0C8D47F7" w:rsidR="000D4B44" w:rsidRDefault="000D4B44" w:rsidP="009A0D05">
            <w:pPr>
              <w:keepNext/>
              <w:jc w:val="both"/>
              <w:rPr>
                <w:rFonts w:eastAsia="Calibri" w:cs="Times New Roman"/>
                <w:bCs/>
                <w:color w:val="000000" w:themeColor="text1"/>
                <w:lang w:val="en-GB"/>
              </w:rPr>
            </w:pPr>
            <w:r w:rsidRPr="009A0D05">
              <w:rPr>
                <w:rFonts w:eastAsia="Calibri" w:cs="Times New Roman"/>
                <w:bCs/>
                <w:color w:val="000000" w:themeColor="text1"/>
                <w:lang w:val="en-GB"/>
              </w:rPr>
              <w:t>A supply that meets the definition stated in the Article 3.</w:t>
            </w:r>
            <w:r w:rsidR="00774265">
              <w:rPr>
                <w:rFonts w:eastAsia="Calibri" w:cs="Times New Roman"/>
                <w:bCs/>
                <w:color w:val="000000" w:themeColor="text1"/>
                <w:lang w:val="en-GB"/>
              </w:rPr>
              <w:t>2 a)</w:t>
            </w:r>
            <w:r w:rsidRPr="009A0D05">
              <w:rPr>
                <w:rFonts w:eastAsia="Calibri" w:cs="Times New Roman"/>
                <w:bCs/>
                <w:color w:val="000000" w:themeColor="text1"/>
                <w:lang w:val="en-GB"/>
              </w:rPr>
              <w:t xml:space="preserve"> of the Procurement </w:t>
            </w:r>
            <w:r w:rsidR="009A0D05">
              <w:rPr>
                <w:rFonts w:eastAsia="Calibri" w:cs="Times New Roman"/>
                <w:bCs/>
                <w:color w:val="000000" w:themeColor="text1"/>
                <w:lang w:val="en-GB"/>
              </w:rPr>
              <w:t>D</w:t>
            </w:r>
            <w:r w:rsidRPr="009A0D05">
              <w:rPr>
                <w:rFonts w:eastAsia="Calibri" w:cs="Times New Roman"/>
                <w:bCs/>
                <w:color w:val="000000" w:themeColor="text1"/>
                <w:lang w:val="en-GB"/>
              </w:rPr>
              <w:t>ocumentation.</w:t>
            </w:r>
            <w:r w:rsidR="0029671F">
              <w:rPr>
                <w:rFonts w:eastAsia="Calibri" w:cs="Times New Roman"/>
                <w:bCs/>
                <w:color w:val="000000" w:themeColor="text1"/>
                <w:lang w:val="en-GB"/>
              </w:rPr>
              <w:t xml:space="preserve"> A supply</w:t>
            </w:r>
            <w:r w:rsidR="009A0D05">
              <w:rPr>
                <w:rFonts w:eastAsia="Calibri" w:cs="Times New Roman"/>
                <w:bCs/>
                <w:color w:val="000000" w:themeColor="text1"/>
                <w:lang w:val="en-GB"/>
              </w:rPr>
              <w:t xml:space="preserve"> had the following properties: </w:t>
            </w:r>
          </w:p>
          <w:p w14:paraId="6C8707B9" w14:textId="77777777" w:rsidR="009A0D05" w:rsidRPr="009A0D05" w:rsidRDefault="009A0D05" w:rsidP="000D4B44">
            <w:pPr>
              <w:keepNext/>
              <w:rPr>
                <w:lang w:val="en-GB"/>
              </w:rPr>
            </w:pPr>
          </w:p>
          <w:p w14:paraId="510F334D" w14:textId="21B6C6F2" w:rsidR="000D4B44" w:rsidRPr="002D6F15" w:rsidRDefault="000D4B44" w:rsidP="000D4B44">
            <w:pPr>
              <w:pStyle w:val="Odstavecseseznamem"/>
              <w:ind w:left="0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 w:rsidRPr="005536B4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[to be filled in by economic operator</w:t>
            </w:r>
            <w:r w:rsidRPr="005536B4">
              <w:rPr>
                <w:rFonts w:eastAsia="Calibri" w:cs="Times New Roman"/>
                <w:bCs/>
                <w:color w:val="000000" w:themeColor="text1"/>
                <w:highlight w:val="yellow"/>
              </w:rPr>
              <w:t>)</w:t>
            </w:r>
            <w:r w:rsidRPr="005536B4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]</w:t>
            </w:r>
          </w:p>
          <w:p w14:paraId="4F2FFDFE" w14:textId="77777777" w:rsidR="000D4B44" w:rsidRPr="002D6F15" w:rsidRDefault="000D4B44" w:rsidP="00A9599E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</w:p>
        </w:tc>
      </w:tr>
      <w:tr w:rsidR="000D4B44" w:rsidRPr="00AC2BD3" w14:paraId="2C666E61" w14:textId="77777777" w:rsidTr="00A9599E">
        <w:tc>
          <w:tcPr>
            <w:tcW w:w="1784" w:type="dxa"/>
            <w:shd w:val="clear" w:color="auto" w:fill="BDD6EE" w:themeFill="accent1" w:themeFillTint="66"/>
            <w:vAlign w:val="center"/>
          </w:tcPr>
          <w:p w14:paraId="674F85A5" w14:textId="1EC0E4C5" w:rsidR="000D4B44" w:rsidRPr="004E0D5A" w:rsidRDefault="000D4B44" w:rsidP="00273C31">
            <w:pPr>
              <w:widowControl w:val="0"/>
              <w:spacing w:after="106" w:line="256" w:lineRule="exact"/>
              <w:jc w:val="center"/>
              <w:rPr>
                <w:highlight w:val="yellow"/>
              </w:rPr>
            </w:pP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Contact Person of 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the </w:t>
            </w: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Client (Name)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 </w:t>
            </w: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and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 </w:t>
            </w: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Contact Data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 </w:t>
            </w:r>
            <w:r w:rsidRPr="00AC2BD3">
              <w:rPr>
                <w:rFonts w:eastAsia="Calibri" w:cs="Times New Roman"/>
                <w:b/>
                <w:bCs/>
                <w:iCs/>
                <w:sz w:val="21"/>
                <w:szCs w:val="21"/>
                <w:lang w:val="en-GB"/>
              </w:rPr>
              <w:t>(Email/Phone)</w:t>
            </w:r>
          </w:p>
        </w:tc>
        <w:tc>
          <w:tcPr>
            <w:tcW w:w="7075" w:type="dxa"/>
            <w:shd w:val="clear" w:color="auto" w:fill="auto"/>
          </w:tcPr>
          <w:p w14:paraId="70C6F0D7" w14:textId="77777777" w:rsidR="000D4B44" w:rsidRPr="00D620F3" w:rsidRDefault="000D4B44" w:rsidP="00A9599E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cyan"/>
                <w:lang w:val="en-GB"/>
              </w:rPr>
            </w:pPr>
            <w:r w:rsidRPr="005536B4"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  <w:t>[to be filled in by economic operator]</w:t>
            </w:r>
          </w:p>
          <w:p w14:paraId="1B126982" w14:textId="77777777" w:rsidR="000D4B44" w:rsidRPr="002D6F15" w:rsidRDefault="000D4B44" w:rsidP="00A9599E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</w:p>
        </w:tc>
      </w:tr>
    </w:tbl>
    <w:p w14:paraId="46420256" w14:textId="77777777" w:rsidR="00202EA9" w:rsidRDefault="00202EA9" w:rsidP="00202EA9">
      <w:pPr>
        <w:pStyle w:val="Bezmezer"/>
        <w:rPr>
          <w:lang w:val="en-GB"/>
        </w:rPr>
      </w:pPr>
    </w:p>
    <w:p w14:paraId="74FE6AED" w14:textId="7F0ECB12" w:rsidR="00FA321F" w:rsidRDefault="00FD47A6" w:rsidP="00FD47A6">
      <w:pPr>
        <w:widowControl w:val="0"/>
        <w:spacing w:after="106" w:line="256" w:lineRule="exact"/>
        <w:rPr>
          <w:rFonts w:eastAsia="Calibri" w:cs="Times New Roman"/>
          <w:b/>
          <w:bCs/>
          <w:sz w:val="21"/>
          <w:szCs w:val="21"/>
          <w:lang w:val="en-GB"/>
        </w:rPr>
      </w:pPr>
      <w:r w:rsidRPr="00FD47A6">
        <w:rPr>
          <w:rFonts w:eastAsia="Calibri" w:cs="Times New Roman"/>
          <w:b/>
          <w:bCs/>
          <w:sz w:val="21"/>
          <w:szCs w:val="21"/>
          <w:lang w:val="en-GB"/>
        </w:rPr>
        <w:t xml:space="preserve">If the economic operator wishes to present more than one important (past) supply it shall use the table above repeatedly.  </w:t>
      </w:r>
    </w:p>
    <w:p w14:paraId="0AF8C317" w14:textId="77777777" w:rsidR="00FD47A6" w:rsidRPr="008549EC" w:rsidRDefault="00FD47A6" w:rsidP="00FD47A6">
      <w:pPr>
        <w:widowControl w:val="0"/>
        <w:spacing w:after="106" w:line="256" w:lineRule="exact"/>
        <w:rPr>
          <w:rFonts w:eastAsia="Calibri" w:cs="Times New Roman"/>
          <w:b/>
          <w:bCs/>
          <w:sz w:val="21"/>
          <w:szCs w:val="21"/>
          <w:lang w:val="en-GB"/>
        </w:rPr>
      </w:pPr>
    </w:p>
    <w:p w14:paraId="77D43335" w14:textId="77777777" w:rsidR="00A902A2" w:rsidRDefault="00A902A2" w:rsidP="00FA321F">
      <w:pPr>
        <w:widowControl w:val="0"/>
        <w:spacing w:after="520" w:line="256" w:lineRule="exact"/>
        <w:jc w:val="both"/>
        <w:rPr>
          <w:rFonts w:eastAsia="Calibri" w:cs="Times New Roman"/>
          <w:bCs/>
          <w:szCs w:val="21"/>
          <w:lang w:val="en-GB"/>
        </w:rPr>
      </w:pPr>
    </w:p>
    <w:p w14:paraId="5986950A" w14:textId="77777777" w:rsidR="00A902A2" w:rsidRDefault="00A902A2" w:rsidP="00FA321F">
      <w:pPr>
        <w:widowControl w:val="0"/>
        <w:spacing w:after="520" w:line="256" w:lineRule="exact"/>
        <w:jc w:val="both"/>
        <w:rPr>
          <w:rFonts w:eastAsia="Calibri" w:cs="Times New Roman"/>
          <w:bCs/>
          <w:szCs w:val="21"/>
          <w:lang w:val="en-GB"/>
        </w:rPr>
      </w:pPr>
    </w:p>
    <w:p w14:paraId="5F590014" w14:textId="22BD76E3" w:rsidR="00FA321F" w:rsidRPr="008549EC" w:rsidRDefault="00FA321F" w:rsidP="00FA321F">
      <w:pPr>
        <w:widowControl w:val="0"/>
        <w:spacing w:after="520" w:line="256" w:lineRule="exact"/>
        <w:jc w:val="both"/>
        <w:rPr>
          <w:rFonts w:eastAsia="Calibri" w:cs="Times New Roman"/>
          <w:bCs/>
          <w:szCs w:val="21"/>
          <w:lang w:val="en-GB"/>
        </w:rPr>
      </w:pPr>
      <w:r w:rsidRPr="008549EC">
        <w:rPr>
          <w:rFonts w:eastAsia="Calibri" w:cs="Times New Roman"/>
          <w:bCs/>
          <w:szCs w:val="21"/>
          <w:lang w:val="en-GB"/>
        </w:rPr>
        <w:t xml:space="preserve">In </w:t>
      </w:r>
      <w:r w:rsidRPr="005536B4">
        <w:rPr>
          <w:rFonts w:eastAsia="Calibri" w:cs="Times New Roman"/>
          <w:bCs/>
          <w:szCs w:val="21"/>
          <w:highlight w:val="yellow"/>
          <w:lang w:val="en-GB"/>
        </w:rPr>
        <w:t>[</w:t>
      </w:r>
      <w:r w:rsidRPr="005536B4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5536B4">
        <w:rPr>
          <w:rFonts w:eastAsia="Calibri" w:cs="Times New Roman"/>
          <w:bCs/>
          <w:szCs w:val="21"/>
          <w:highlight w:val="yellow"/>
          <w:lang w:val="en-GB"/>
        </w:rPr>
        <w:t>]</w:t>
      </w:r>
      <w:r w:rsidRPr="008549EC">
        <w:rPr>
          <w:rFonts w:eastAsia="Calibri" w:cs="Times New Roman"/>
          <w:bCs/>
          <w:szCs w:val="21"/>
          <w:lang w:val="en-GB"/>
        </w:rPr>
        <w:t xml:space="preserve"> On </w:t>
      </w:r>
      <w:r w:rsidRPr="005536B4">
        <w:rPr>
          <w:rFonts w:eastAsia="Calibri" w:cs="Times New Roman"/>
          <w:bCs/>
          <w:szCs w:val="21"/>
          <w:highlight w:val="yellow"/>
          <w:lang w:val="en-GB"/>
        </w:rPr>
        <w:t>[</w:t>
      </w:r>
      <w:r w:rsidRPr="005536B4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5536B4">
        <w:rPr>
          <w:rFonts w:eastAsia="Calibri" w:cs="Times New Roman"/>
          <w:bCs/>
          <w:szCs w:val="21"/>
          <w:highlight w:val="yellow"/>
          <w:lang w:val="en-GB"/>
        </w:rPr>
        <w:t>]</w:t>
      </w:r>
    </w:p>
    <w:p w14:paraId="7464F460" w14:textId="77777777" w:rsidR="00FA321F" w:rsidRPr="008549EC" w:rsidRDefault="00FA321F" w:rsidP="00FA321F">
      <w:pPr>
        <w:widowControl w:val="0"/>
        <w:spacing w:after="0" w:line="256" w:lineRule="exact"/>
        <w:ind w:firstLine="708"/>
        <w:jc w:val="center"/>
        <w:rPr>
          <w:rFonts w:eastAsia="Calibri" w:cs="Times New Roman"/>
          <w:bCs/>
          <w:szCs w:val="21"/>
          <w:lang w:val="en-GB"/>
        </w:rPr>
      </w:pPr>
      <w:r w:rsidRPr="008549EC">
        <w:rPr>
          <w:rFonts w:eastAsia="Calibri" w:cs="Times New Roman"/>
          <w:bCs/>
          <w:szCs w:val="21"/>
          <w:lang w:val="en-GB"/>
        </w:rPr>
        <w:t>.......………………………………………………</w:t>
      </w:r>
    </w:p>
    <w:p w14:paraId="60000367" w14:textId="77777777" w:rsidR="00FA321F" w:rsidRPr="005536B4" w:rsidRDefault="00FA321F" w:rsidP="00FA321F">
      <w:pPr>
        <w:widowControl w:val="0"/>
        <w:spacing w:after="0" w:line="256" w:lineRule="exact"/>
        <w:ind w:left="2124" w:firstLine="708"/>
        <w:rPr>
          <w:rFonts w:eastAsia="Calibri" w:cs="Times New Roman"/>
          <w:bCs/>
          <w:szCs w:val="21"/>
          <w:highlight w:val="yellow"/>
          <w:lang w:val="en-GB"/>
        </w:rPr>
      </w:pPr>
      <w:r w:rsidRPr="005536B4">
        <w:rPr>
          <w:rFonts w:eastAsia="Calibri" w:cs="Times New Roman"/>
          <w:bCs/>
          <w:szCs w:val="21"/>
          <w:highlight w:val="yellow"/>
          <w:lang w:val="en-GB"/>
        </w:rPr>
        <w:t xml:space="preserve">[Signature - </w:t>
      </w:r>
      <w:r w:rsidRPr="005536B4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5536B4">
        <w:rPr>
          <w:rFonts w:eastAsia="Calibri" w:cs="Times New Roman"/>
          <w:bCs/>
          <w:szCs w:val="21"/>
          <w:highlight w:val="yellow"/>
          <w:lang w:val="en-GB"/>
        </w:rPr>
        <w:t xml:space="preserve"> </w:t>
      </w:r>
      <w:r w:rsidRPr="005536B4">
        <w:rPr>
          <w:rFonts w:eastAsia="Calibri" w:cs="Times New Roman"/>
          <w:bCs/>
          <w:szCs w:val="21"/>
          <w:highlight w:val="yellow"/>
          <w:lang w:val="en-GB"/>
        </w:rPr>
        <w:sym w:font="Symbol" w:char="F05D"/>
      </w:r>
    </w:p>
    <w:p w14:paraId="4B8B5AAD" w14:textId="52BD0B7F" w:rsidR="003E48C4" w:rsidRDefault="00FA321F" w:rsidP="003B5FF0">
      <w:pPr>
        <w:widowControl w:val="0"/>
        <w:spacing w:after="0" w:line="256" w:lineRule="exact"/>
        <w:ind w:left="2832"/>
      </w:pPr>
      <w:r w:rsidRPr="005536B4">
        <w:rPr>
          <w:rFonts w:eastAsia="Calibri" w:cs="Times New Roman"/>
          <w:bCs/>
          <w:szCs w:val="21"/>
          <w:highlight w:val="yellow"/>
          <w:lang w:val="en-GB"/>
        </w:rPr>
        <w:t xml:space="preserve">[Business name - Authorized Representative </w:t>
      </w:r>
      <w:r w:rsidRPr="005536B4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="005536B4" w:rsidRPr="005536B4">
        <w:rPr>
          <w:rFonts w:eastAsia="Calibri" w:cs="Times New Roman"/>
          <w:bCs/>
          <w:szCs w:val="21"/>
          <w:highlight w:val="yellow"/>
          <w:lang w:val="en-GB"/>
        </w:rPr>
        <w:t>]</w:t>
      </w:r>
    </w:p>
    <w:sectPr w:rsidR="003E48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8A8F8" w14:textId="77777777" w:rsidR="00527F31" w:rsidRDefault="00527F31" w:rsidP="00527F31">
      <w:pPr>
        <w:spacing w:after="0" w:line="240" w:lineRule="auto"/>
      </w:pPr>
      <w:r>
        <w:separator/>
      </w:r>
    </w:p>
  </w:endnote>
  <w:endnote w:type="continuationSeparator" w:id="0">
    <w:p w14:paraId="78B10856" w14:textId="77777777" w:rsidR="00527F31" w:rsidRDefault="00527F31" w:rsidP="00527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4D5C2" w14:textId="77777777" w:rsidR="00527F31" w:rsidRDefault="00527F31" w:rsidP="00527F31">
      <w:pPr>
        <w:spacing w:after="0" w:line="240" w:lineRule="auto"/>
      </w:pPr>
      <w:r>
        <w:separator/>
      </w:r>
    </w:p>
  </w:footnote>
  <w:footnote w:type="continuationSeparator" w:id="0">
    <w:p w14:paraId="0600847D" w14:textId="77777777" w:rsidR="00527F31" w:rsidRDefault="00527F31" w:rsidP="00527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D790E" w14:textId="3E5E4827" w:rsidR="00527F31" w:rsidRDefault="00527F3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202DC1B" wp14:editId="2B12041A">
          <wp:simplePos x="0" y="0"/>
          <wp:positionH relativeFrom="page">
            <wp:posOffset>-28575</wp:posOffset>
          </wp:positionH>
          <wp:positionV relativeFrom="page">
            <wp:posOffset>-152400</wp:posOffset>
          </wp:positionV>
          <wp:extent cx="7668260" cy="10915650"/>
          <wp:effectExtent l="0" t="0" r="8890" b="0"/>
          <wp:wrapNone/>
          <wp:docPr id="43" name="Obrázek 43" descr="Obsah obrázku text, snímek obrazovky,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snímek obrazovky, diagram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880" cy="10916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E603D"/>
    <w:multiLevelType w:val="hybridMultilevel"/>
    <w:tmpl w:val="D3248B98"/>
    <w:lvl w:ilvl="0" w:tplc="B16CEAF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C0FC0"/>
    <w:multiLevelType w:val="multilevel"/>
    <w:tmpl w:val="F2DCA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E7784"/>
    <w:multiLevelType w:val="multilevel"/>
    <w:tmpl w:val="98825FF0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AF32B3"/>
    <w:multiLevelType w:val="hybridMultilevel"/>
    <w:tmpl w:val="288C0024"/>
    <w:lvl w:ilvl="0" w:tplc="33E0A3E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21F"/>
    <w:rsid w:val="00002F75"/>
    <w:rsid w:val="0003642E"/>
    <w:rsid w:val="000917D0"/>
    <w:rsid w:val="000D4B44"/>
    <w:rsid w:val="000F005A"/>
    <w:rsid w:val="0018513A"/>
    <w:rsid w:val="00202EA9"/>
    <w:rsid w:val="00273C31"/>
    <w:rsid w:val="00277489"/>
    <w:rsid w:val="0029671F"/>
    <w:rsid w:val="00315DE1"/>
    <w:rsid w:val="00391BC7"/>
    <w:rsid w:val="003B5FF0"/>
    <w:rsid w:val="003E48C4"/>
    <w:rsid w:val="004426DB"/>
    <w:rsid w:val="004666D2"/>
    <w:rsid w:val="004D3BCC"/>
    <w:rsid w:val="004F63B6"/>
    <w:rsid w:val="00527F31"/>
    <w:rsid w:val="005536B4"/>
    <w:rsid w:val="005A00DE"/>
    <w:rsid w:val="005D632E"/>
    <w:rsid w:val="00634B5B"/>
    <w:rsid w:val="0066259D"/>
    <w:rsid w:val="00676705"/>
    <w:rsid w:val="006C663C"/>
    <w:rsid w:val="007052D9"/>
    <w:rsid w:val="00774265"/>
    <w:rsid w:val="007B27AA"/>
    <w:rsid w:val="007E56CF"/>
    <w:rsid w:val="00864924"/>
    <w:rsid w:val="00892AA3"/>
    <w:rsid w:val="009A0D05"/>
    <w:rsid w:val="009C7B53"/>
    <w:rsid w:val="00A902A2"/>
    <w:rsid w:val="00AA7C53"/>
    <w:rsid w:val="00B54A70"/>
    <w:rsid w:val="00B73EC3"/>
    <w:rsid w:val="00C5342D"/>
    <w:rsid w:val="00D07718"/>
    <w:rsid w:val="00D620F3"/>
    <w:rsid w:val="00E03AF1"/>
    <w:rsid w:val="00E704B1"/>
    <w:rsid w:val="00EA13C8"/>
    <w:rsid w:val="00FA321F"/>
    <w:rsid w:val="00FD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4918"/>
  <w15:chartTrackingRefBased/>
  <w15:docId w15:val="{EA81F301-8276-4726-A183-0E59D9CF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21F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A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B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7A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B27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27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27A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2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27AA"/>
    <w:rPr>
      <w:rFonts w:ascii="Times New Roman" w:hAnsi="Times New Roman"/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B73EC3"/>
    <w:pPr>
      <w:spacing w:after="120" w:line="240" w:lineRule="auto"/>
      <w:ind w:left="720"/>
      <w:contextualSpacing/>
      <w:jc w:val="both"/>
    </w:pPr>
    <w:rPr>
      <w:lang w:val="en-GB"/>
    </w:rPr>
  </w:style>
  <w:style w:type="paragraph" w:styleId="Bezmezer">
    <w:name w:val="No Spacing"/>
    <w:uiPriority w:val="1"/>
    <w:qFormat/>
    <w:rsid w:val="00202EA9"/>
    <w:pPr>
      <w:spacing w:after="0" w:line="240" w:lineRule="auto"/>
    </w:pPr>
    <w:rPr>
      <w:rFonts w:ascii="Times New Roman" w:hAnsi="Times New Roman"/>
    </w:rPr>
  </w:style>
  <w:style w:type="paragraph" w:customStyle="1" w:styleId="Tabulka">
    <w:name w:val="Tabulka"/>
    <w:basedOn w:val="Normln"/>
    <w:link w:val="TabulkaChar"/>
    <w:uiPriority w:val="9"/>
    <w:qFormat/>
    <w:rsid w:val="00202EA9"/>
    <w:pPr>
      <w:spacing w:after="0" w:line="240" w:lineRule="auto"/>
    </w:pPr>
    <w:rPr>
      <w:lang w:val="en-GB"/>
    </w:rPr>
  </w:style>
  <w:style w:type="character" w:customStyle="1" w:styleId="TabulkaChar">
    <w:name w:val="Tabulka Char"/>
    <w:basedOn w:val="Standardnpsmoodstavce"/>
    <w:link w:val="Tabulka"/>
    <w:uiPriority w:val="9"/>
    <w:rsid w:val="00202EA9"/>
    <w:rPr>
      <w:rFonts w:ascii="Times New Roman" w:hAnsi="Times New Roman"/>
      <w:lang w:val="en-GB"/>
    </w:rPr>
  </w:style>
  <w:style w:type="paragraph" w:customStyle="1" w:styleId="Mezinadpis">
    <w:name w:val="Mezinadpis"/>
    <w:basedOn w:val="Normln"/>
    <w:next w:val="Normln"/>
    <w:link w:val="MezinadpisChar"/>
    <w:uiPriority w:val="4"/>
    <w:qFormat/>
    <w:rsid w:val="00202EA9"/>
    <w:pPr>
      <w:keepNext/>
      <w:spacing w:before="240" w:after="120" w:line="240" w:lineRule="auto"/>
      <w:jc w:val="both"/>
      <w:outlineLvl w:val="2"/>
    </w:pPr>
    <w:rPr>
      <w:b/>
      <w:u w:val="single"/>
      <w:lang w:val="en-GB"/>
    </w:rPr>
  </w:style>
  <w:style w:type="character" w:customStyle="1" w:styleId="MezinadpisChar">
    <w:name w:val="Mezinadpis Char"/>
    <w:basedOn w:val="Standardnpsmoodstavce"/>
    <w:link w:val="Mezinadpis"/>
    <w:uiPriority w:val="4"/>
    <w:rsid w:val="00202EA9"/>
    <w:rPr>
      <w:rFonts w:ascii="Times New Roman" w:hAnsi="Times New Roman"/>
      <w:b/>
      <w:u w:val="single"/>
      <w:lang w:val="en-GB"/>
    </w:rPr>
  </w:style>
  <w:style w:type="character" w:customStyle="1" w:styleId="Zkladntext2">
    <w:name w:val="Základní text (2)_"/>
    <w:basedOn w:val="Standardnpsmoodstavce"/>
    <w:link w:val="Zkladntext20"/>
    <w:rsid w:val="00202EA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202EA9"/>
    <w:pPr>
      <w:widowControl w:val="0"/>
      <w:shd w:val="clear" w:color="auto" w:fill="FFFFFF"/>
      <w:suppressAutoHyphens/>
      <w:spacing w:before="920" w:after="0" w:line="256" w:lineRule="exact"/>
      <w:ind w:hanging="720"/>
    </w:pPr>
    <w:rPr>
      <w:rFonts w:ascii="Calibri" w:eastAsia="Calibri" w:hAnsi="Calibri" w:cs="Calibri"/>
      <w:sz w:val="21"/>
      <w:szCs w:val="21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D47A6"/>
    <w:rPr>
      <w:rFonts w:ascii="Times New Roman" w:hAnsi="Times New Roman"/>
      <w:lang w:val="en-GB"/>
    </w:rPr>
  </w:style>
  <w:style w:type="paragraph" w:styleId="Zhlav">
    <w:name w:val="header"/>
    <w:basedOn w:val="Normln"/>
    <w:link w:val="ZhlavChar"/>
    <w:uiPriority w:val="99"/>
    <w:unhideWhenUsed/>
    <w:rsid w:val="00527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7F31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527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7F3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Jakub Brada</dc:creator>
  <cp:keywords/>
  <dc:description/>
  <cp:lastModifiedBy>AKVT</cp:lastModifiedBy>
  <cp:revision>16</cp:revision>
  <dcterms:created xsi:type="dcterms:W3CDTF">2020-11-16T13:14:00Z</dcterms:created>
  <dcterms:modified xsi:type="dcterms:W3CDTF">2025-07-29T10:56:00Z</dcterms:modified>
</cp:coreProperties>
</file>